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73B" w:rsidRPr="005D7DDF" w:rsidRDefault="003C673B" w:rsidP="003C673B">
      <w:pPr>
        <w:jc w:val="center"/>
        <w:rPr>
          <w:rFonts w:ascii="Times New Roman" w:hAnsi="Times New Roman"/>
          <w:b/>
          <w:sz w:val="32"/>
          <w:szCs w:val="32"/>
        </w:rPr>
      </w:pPr>
      <w:r w:rsidRPr="005D7DDF">
        <w:rPr>
          <w:rFonts w:ascii="Times New Roman" w:hAnsi="Times New Roman"/>
          <w:b/>
          <w:sz w:val="32"/>
          <w:szCs w:val="32"/>
        </w:rPr>
        <w:t>Міністерство внутрішніх справ України</w:t>
      </w:r>
    </w:p>
    <w:p w:rsidR="003C673B" w:rsidRPr="005D7DDF" w:rsidRDefault="003C673B" w:rsidP="003C673B">
      <w:pPr>
        <w:jc w:val="center"/>
        <w:rPr>
          <w:rFonts w:ascii="Times New Roman" w:hAnsi="Times New Roman"/>
          <w:b/>
          <w:sz w:val="32"/>
          <w:szCs w:val="32"/>
        </w:rPr>
      </w:pPr>
      <w:r w:rsidRPr="005D7DDF">
        <w:rPr>
          <w:rFonts w:ascii="Times New Roman" w:hAnsi="Times New Roman"/>
          <w:b/>
          <w:sz w:val="32"/>
          <w:szCs w:val="32"/>
        </w:rPr>
        <w:t>Харківський національний університет внутрішніх справ</w:t>
      </w:r>
    </w:p>
    <w:p w:rsidR="003C673B" w:rsidRPr="005D7DDF" w:rsidRDefault="003C673B" w:rsidP="003C673B">
      <w:pPr>
        <w:jc w:val="center"/>
        <w:rPr>
          <w:rFonts w:ascii="Times New Roman" w:hAnsi="Times New Roman"/>
          <w:b/>
          <w:sz w:val="32"/>
          <w:szCs w:val="32"/>
        </w:rPr>
      </w:pPr>
      <w:r w:rsidRPr="005D7DDF">
        <w:rPr>
          <w:rFonts w:ascii="Times New Roman" w:hAnsi="Times New Roman"/>
          <w:b/>
          <w:sz w:val="32"/>
          <w:szCs w:val="32"/>
        </w:rPr>
        <w:t xml:space="preserve">Кафедра соціології </w:t>
      </w:r>
      <w:r w:rsidRPr="005D7DDF">
        <w:rPr>
          <w:rFonts w:ascii="Times New Roman" w:hAnsi="Times New Roman"/>
          <w:b/>
          <w:sz w:val="32"/>
          <w:szCs w:val="32"/>
          <w:lang w:val="ru-RU"/>
        </w:rPr>
        <w:t>та психолог</w:t>
      </w:r>
      <w:r w:rsidRPr="005D7DDF">
        <w:rPr>
          <w:rFonts w:ascii="Times New Roman" w:hAnsi="Times New Roman"/>
          <w:b/>
          <w:sz w:val="32"/>
          <w:szCs w:val="32"/>
        </w:rPr>
        <w:t>ії</w:t>
      </w:r>
    </w:p>
    <w:p w:rsidR="003C673B" w:rsidRPr="005D7DDF" w:rsidRDefault="003C673B" w:rsidP="003C673B">
      <w:pPr>
        <w:jc w:val="center"/>
        <w:rPr>
          <w:rFonts w:ascii="Times New Roman" w:hAnsi="Times New Roman"/>
          <w:b/>
          <w:sz w:val="32"/>
          <w:szCs w:val="32"/>
        </w:rPr>
      </w:pPr>
      <w:r w:rsidRPr="005D7DDF">
        <w:rPr>
          <w:rFonts w:ascii="Times New Roman" w:hAnsi="Times New Roman"/>
          <w:b/>
          <w:sz w:val="32"/>
          <w:szCs w:val="32"/>
        </w:rPr>
        <w:t>навчально-наукового інституту права та масових комунікацій</w:t>
      </w:r>
    </w:p>
    <w:p w:rsidR="003C673B" w:rsidRPr="005D7DDF" w:rsidRDefault="003C673B" w:rsidP="003C673B">
      <w:pPr>
        <w:rPr>
          <w:rFonts w:ascii="Times New Roman" w:hAnsi="Times New Roman"/>
          <w:b/>
          <w:sz w:val="28"/>
          <w:szCs w:val="28"/>
        </w:rPr>
      </w:pPr>
    </w:p>
    <w:p w:rsidR="003C673B" w:rsidRPr="005D7DDF" w:rsidRDefault="003C673B" w:rsidP="003C673B">
      <w:pPr>
        <w:rPr>
          <w:rFonts w:ascii="Times New Roman" w:hAnsi="Times New Roman"/>
          <w:b/>
          <w:sz w:val="28"/>
          <w:szCs w:val="28"/>
        </w:rPr>
      </w:pPr>
    </w:p>
    <w:p w:rsidR="003C673B" w:rsidRPr="005D7DDF" w:rsidRDefault="003C673B" w:rsidP="003C673B">
      <w:pPr>
        <w:rPr>
          <w:rFonts w:ascii="Times New Roman" w:hAnsi="Times New Roman"/>
          <w:b/>
          <w:sz w:val="28"/>
          <w:szCs w:val="28"/>
        </w:rPr>
      </w:pPr>
    </w:p>
    <w:p w:rsidR="003C673B" w:rsidRPr="005D7DDF" w:rsidRDefault="003C673B" w:rsidP="003C673B">
      <w:pPr>
        <w:rPr>
          <w:rFonts w:ascii="Times New Roman" w:hAnsi="Times New Roman"/>
          <w:b/>
          <w:sz w:val="28"/>
          <w:szCs w:val="28"/>
        </w:rPr>
      </w:pPr>
    </w:p>
    <w:p w:rsidR="003C673B" w:rsidRPr="005D7DDF" w:rsidRDefault="003C673B" w:rsidP="003C673B">
      <w:pPr>
        <w:rPr>
          <w:rFonts w:ascii="Times New Roman" w:hAnsi="Times New Roman"/>
          <w:b/>
          <w:sz w:val="28"/>
          <w:szCs w:val="28"/>
        </w:rPr>
      </w:pPr>
    </w:p>
    <w:p w:rsidR="003C673B" w:rsidRPr="005D7DDF" w:rsidRDefault="003C673B" w:rsidP="003C673B">
      <w:pPr>
        <w:jc w:val="center"/>
        <w:rPr>
          <w:rFonts w:ascii="Times New Roman" w:hAnsi="Times New Roman"/>
          <w:b/>
          <w:sz w:val="32"/>
          <w:szCs w:val="32"/>
        </w:rPr>
      </w:pPr>
      <w:r w:rsidRPr="005D7DDF">
        <w:rPr>
          <w:rFonts w:ascii="Times New Roman" w:hAnsi="Times New Roman"/>
          <w:b/>
          <w:sz w:val="32"/>
          <w:szCs w:val="32"/>
        </w:rPr>
        <w:t>Навчальний посібник</w:t>
      </w:r>
    </w:p>
    <w:p w:rsidR="003C673B" w:rsidRPr="005D7DDF" w:rsidRDefault="003C673B" w:rsidP="003C673B">
      <w:pPr>
        <w:jc w:val="center"/>
        <w:rPr>
          <w:rFonts w:ascii="Times New Roman" w:hAnsi="Times New Roman"/>
          <w:b/>
          <w:sz w:val="48"/>
          <w:szCs w:val="48"/>
        </w:rPr>
      </w:pPr>
    </w:p>
    <w:p w:rsidR="003C673B" w:rsidRPr="005D7DDF" w:rsidRDefault="003C673B" w:rsidP="003C673B">
      <w:pPr>
        <w:jc w:val="center"/>
        <w:rPr>
          <w:rFonts w:ascii="Times New Roman" w:hAnsi="Times New Roman"/>
          <w:b/>
          <w:sz w:val="48"/>
          <w:szCs w:val="48"/>
        </w:rPr>
      </w:pPr>
      <w:r w:rsidRPr="005D7DDF">
        <w:rPr>
          <w:rFonts w:ascii="Times New Roman" w:hAnsi="Times New Roman"/>
          <w:b/>
          <w:sz w:val="48"/>
          <w:szCs w:val="48"/>
          <w:lang w:val="ru-RU"/>
        </w:rPr>
        <w:t>РОБОТА З ПЕРСОНАЛОМ ОРГАНІЗАЦІЙ</w:t>
      </w:r>
    </w:p>
    <w:p w:rsidR="003C673B" w:rsidRPr="005D7DDF" w:rsidRDefault="003C673B" w:rsidP="003C673B">
      <w:pPr>
        <w:jc w:val="center"/>
        <w:rPr>
          <w:rFonts w:ascii="Times New Roman" w:hAnsi="Times New Roman"/>
          <w:b/>
          <w:sz w:val="28"/>
          <w:szCs w:val="28"/>
        </w:rPr>
      </w:pPr>
    </w:p>
    <w:p w:rsidR="003C673B" w:rsidRPr="005D7DDF" w:rsidRDefault="003C673B" w:rsidP="003C673B">
      <w:pPr>
        <w:jc w:val="center"/>
        <w:rPr>
          <w:rFonts w:ascii="Times New Roman" w:hAnsi="Times New Roman"/>
          <w:b/>
          <w:sz w:val="28"/>
          <w:szCs w:val="28"/>
        </w:rPr>
      </w:pPr>
      <w:r w:rsidRPr="005D7DDF">
        <w:rPr>
          <w:rFonts w:ascii="Times New Roman" w:hAnsi="Times New Roman"/>
          <w:b/>
          <w:sz w:val="28"/>
          <w:szCs w:val="28"/>
        </w:rPr>
        <w:t>Соціологія управління</w:t>
      </w:r>
    </w:p>
    <w:p w:rsidR="003C673B" w:rsidRPr="005D7DDF" w:rsidRDefault="003C673B" w:rsidP="003C673B">
      <w:pPr>
        <w:jc w:val="center"/>
        <w:rPr>
          <w:rFonts w:ascii="Times New Roman" w:hAnsi="Times New Roman"/>
          <w:b/>
          <w:sz w:val="28"/>
          <w:szCs w:val="28"/>
        </w:rPr>
      </w:pPr>
      <w:r w:rsidRPr="005D7DDF">
        <w:rPr>
          <w:rFonts w:ascii="Times New Roman" w:hAnsi="Times New Roman"/>
          <w:b/>
          <w:sz w:val="28"/>
          <w:szCs w:val="28"/>
        </w:rPr>
        <w:t>Теорія та методи роботи з персоналом</w:t>
      </w:r>
    </w:p>
    <w:p w:rsidR="003C673B" w:rsidRPr="005D7DDF" w:rsidRDefault="003C673B" w:rsidP="003C673B">
      <w:pPr>
        <w:jc w:val="center"/>
        <w:rPr>
          <w:rFonts w:ascii="Times New Roman" w:hAnsi="Times New Roman"/>
          <w:b/>
          <w:sz w:val="28"/>
          <w:szCs w:val="28"/>
        </w:rPr>
      </w:pPr>
      <w:r w:rsidRPr="005D7DDF">
        <w:rPr>
          <w:rFonts w:ascii="Times New Roman" w:hAnsi="Times New Roman"/>
          <w:b/>
          <w:sz w:val="28"/>
          <w:szCs w:val="28"/>
        </w:rPr>
        <w:t>Кадри і безпека організацій</w:t>
      </w:r>
    </w:p>
    <w:p w:rsidR="003C673B" w:rsidRPr="005D7DDF" w:rsidRDefault="003C673B" w:rsidP="003C673B">
      <w:pPr>
        <w:jc w:val="center"/>
        <w:rPr>
          <w:rFonts w:ascii="Times New Roman" w:hAnsi="Times New Roman"/>
          <w:b/>
          <w:sz w:val="28"/>
          <w:szCs w:val="28"/>
        </w:rPr>
      </w:pPr>
      <w:r w:rsidRPr="005D7DDF">
        <w:rPr>
          <w:rFonts w:ascii="Times New Roman" w:hAnsi="Times New Roman"/>
          <w:b/>
          <w:sz w:val="28"/>
          <w:szCs w:val="28"/>
        </w:rPr>
        <w:t>Дослідницькі технології в організаціях: кадровий аспект</w:t>
      </w:r>
    </w:p>
    <w:p w:rsidR="003C673B" w:rsidRPr="005D7DDF" w:rsidRDefault="003C673B" w:rsidP="003C673B">
      <w:pPr>
        <w:jc w:val="center"/>
        <w:rPr>
          <w:rFonts w:ascii="Times New Roman" w:hAnsi="Times New Roman"/>
          <w:b/>
          <w:sz w:val="28"/>
          <w:szCs w:val="28"/>
        </w:rPr>
      </w:pPr>
      <w:r w:rsidRPr="005D7DDF">
        <w:rPr>
          <w:rFonts w:ascii="Times New Roman" w:hAnsi="Times New Roman"/>
          <w:b/>
          <w:sz w:val="28"/>
          <w:szCs w:val="28"/>
        </w:rPr>
        <w:t>Управлінське консультування</w:t>
      </w:r>
    </w:p>
    <w:p w:rsidR="003C673B" w:rsidRPr="005D7DDF" w:rsidRDefault="003C673B" w:rsidP="003C673B">
      <w:pPr>
        <w:jc w:val="center"/>
        <w:rPr>
          <w:rFonts w:ascii="Times New Roman" w:hAnsi="Times New Roman"/>
          <w:b/>
          <w:sz w:val="28"/>
          <w:szCs w:val="28"/>
        </w:rPr>
      </w:pPr>
    </w:p>
    <w:p w:rsidR="003C673B" w:rsidRPr="005D7DDF" w:rsidRDefault="003C673B" w:rsidP="003C673B">
      <w:pPr>
        <w:jc w:val="center"/>
        <w:rPr>
          <w:rFonts w:ascii="Times New Roman" w:hAnsi="Times New Roman"/>
          <w:b/>
          <w:sz w:val="28"/>
          <w:szCs w:val="28"/>
        </w:rPr>
      </w:pPr>
    </w:p>
    <w:p w:rsidR="003C673B" w:rsidRPr="005D7DDF" w:rsidRDefault="003C673B" w:rsidP="003C673B">
      <w:pPr>
        <w:jc w:val="center"/>
        <w:rPr>
          <w:rFonts w:ascii="Times New Roman" w:hAnsi="Times New Roman"/>
          <w:b/>
          <w:sz w:val="32"/>
          <w:szCs w:val="32"/>
        </w:rPr>
      </w:pPr>
      <w:r w:rsidRPr="005D7DDF">
        <w:rPr>
          <w:rFonts w:ascii="Times New Roman" w:hAnsi="Times New Roman"/>
          <w:b/>
          <w:sz w:val="32"/>
          <w:szCs w:val="32"/>
        </w:rPr>
        <w:t>Харків–2013</w:t>
      </w:r>
    </w:p>
    <w:p w:rsidR="003C673B" w:rsidRDefault="003C673B" w:rsidP="003C673B">
      <w:pPr>
        <w:rPr>
          <w:b/>
          <w:sz w:val="32"/>
          <w:szCs w:val="32"/>
        </w:rPr>
      </w:pPr>
      <w:r>
        <w:rPr>
          <w:b/>
          <w:sz w:val="32"/>
          <w:szCs w:val="32"/>
        </w:rPr>
        <w:br w:type="page"/>
      </w:r>
    </w:p>
    <w:p w:rsidR="003C673B" w:rsidRDefault="003C673B" w:rsidP="003C673B">
      <w:pPr>
        <w:jc w:val="center"/>
        <w:rPr>
          <w:b/>
          <w:sz w:val="32"/>
          <w:szCs w:val="32"/>
        </w:rPr>
      </w:pPr>
    </w:p>
    <w:p w:rsidR="003C673B" w:rsidRPr="002564D6" w:rsidRDefault="003C673B" w:rsidP="003C673B">
      <w:pPr>
        <w:spacing w:after="0"/>
        <w:jc w:val="both"/>
        <w:rPr>
          <w:rFonts w:ascii="Times New Roman" w:hAnsi="Times New Roman"/>
          <w:sz w:val="28"/>
          <w:szCs w:val="28"/>
        </w:rPr>
      </w:pPr>
      <w:r w:rsidRPr="002564D6">
        <w:rPr>
          <w:rFonts w:ascii="Times New Roman" w:hAnsi="Times New Roman"/>
          <w:sz w:val="28"/>
          <w:szCs w:val="28"/>
        </w:rPr>
        <w:t>УДК</w:t>
      </w:r>
    </w:p>
    <w:p w:rsidR="003C673B" w:rsidRPr="002564D6" w:rsidRDefault="003C673B" w:rsidP="003C673B">
      <w:pPr>
        <w:spacing w:after="0"/>
        <w:jc w:val="both"/>
        <w:rPr>
          <w:rFonts w:ascii="Times New Roman" w:hAnsi="Times New Roman"/>
          <w:sz w:val="28"/>
          <w:szCs w:val="28"/>
        </w:rPr>
      </w:pPr>
      <w:r w:rsidRPr="002564D6">
        <w:rPr>
          <w:rFonts w:ascii="Times New Roman" w:hAnsi="Times New Roman"/>
          <w:sz w:val="28"/>
          <w:szCs w:val="28"/>
        </w:rPr>
        <w:t>ББК</w:t>
      </w:r>
    </w:p>
    <w:p w:rsidR="003C673B" w:rsidRPr="002564D6" w:rsidRDefault="003C673B" w:rsidP="003C673B">
      <w:pPr>
        <w:spacing w:after="0"/>
        <w:jc w:val="both"/>
        <w:rPr>
          <w:rFonts w:ascii="Times New Roman" w:hAnsi="Times New Roman"/>
          <w:sz w:val="28"/>
          <w:szCs w:val="28"/>
          <w:lang w:val="ru-RU"/>
        </w:rPr>
      </w:pPr>
      <w:r w:rsidRPr="002564D6">
        <w:rPr>
          <w:rFonts w:ascii="Times New Roman" w:hAnsi="Times New Roman"/>
          <w:sz w:val="28"/>
          <w:szCs w:val="28"/>
          <w:lang w:val="en-US"/>
        </w:rPr>
        <w:t>ISBN</w:t>
      </w:r>
    </w:p>
    <w:p w:rsidR="003C673B" w:rsidRPr="002564D6" w:rsidRDefault="003C673B" w:rsidP="003C673B">
      <w:pPr>
        <w:spacing w:after="0"/>
        <w:jc w:val="both"/>
        <w:rPr>
          <w:rFonts w:ascii="Times New Roman" w:hAnsi="Times New Roman"/>
          <w:sz w:val="28"/>
          <w:szCs w:val="28"/>
        </w:rPr>
      </w:pPr>
      <w:r w:rsidRPr="002564D6">
        <w:rPr>
          <w:rFonts w:ascii="Times New Roman" w:hAnsi="Times New Roman"/>
          <w:sz w:val="28"/>
          <w:szCs w:val="28"/>
        </w:rPr>
        <w:t>Рекомендовано до друку вченою радою Харківського національного університету внутрішніх справ</w:t>
      </w:r>
    </w:p>
    <w:p w:rsidR="003C673B" w:rsidRDefault="003C673B" w:rsidP="003C673B">
      <w:pPr>
        <w:spacing w:after="0"/>
        <w:jc w:val="both"/>
        <w:rPr>
          <w:rFonts w:ascii="Times New Roman" w:hAnsi="Times New Roman"/>
          <w:sz w:val="28"/>
          <w:szCs w:val="28"/>
        </w:rPr>
      </w:pPr>
    </w:p>
    <w:p w:rsidR="003C673B" w:rsidRDefault="003C673B" w:rsidP="003C673B">
      <w:pPr>
        <w:spacing w:after="0" w:line="360" w:lineRule="auto"/>
        <w:jc w:val="both"/>
        <w:rPr>
          <w:rFonts w:ascii="Times New Roman" w:hAnsi="Times New Roman"/>
          <w:sz w:val="28"/>
          <w:szCs w:val="28"/>
        </w:rPr>
      </w:pPr>
      <w:r w:rsidRPr="002564D6">
        <w:rPr>
          <w:rFonts w:ascii="Times New Roman" w:hAnsi="Times New Roman"/>
          <w:sz w:val="28"/>
          <w:szCs w:val="28"/>
        </w:rPr>
        <w:t>Рецензенти:</w:t>
      </w:r>
    </w:p>
    <w:p w:rsidR="003C673B" w:rsidRPr="00106766" w:rsidRDefault="003C673B" w:rsidP="003C673B">
      <w:pPr>
        <w:spacing w:after="0" w:line="360" w:lineRule="auto"/>
        <w:rPr>
          <w:rFonts w:ascii="Times New Roman" w:eastAsia="Times New Roman" w:hAnsi="Times New Roman"/>
          <w:color w:val="000000"/>
          <w:sz w:val="24"/>
          <w:szCs w:val="24"/>
          <w:lang w:eastAsia="uk-UA"/>
        </w:rPr>
      </w:pPr>
      <w:r>
        <w:rPr>
          <w:rFonts w:ascii="Times New Roman" w:eastAsia="Times New Roman" w:hAnsi="Times New Roman"/>
          <w:b/>
          <w:bCs/>
          <w:color w:val="000000"/>
          <w:sz w:val="28"/>
          <w:szCs w:val="28"/>
          <w:lang w:eastAsia="uk-UA"/>
        </w:rPr>
        <w:t>Хижняк Лариса Михайлівна –</w:t>
      </w:r>
      <w:r w:rsidRPr="00106766">
        <w:rPr>
          <w:rFonts w:ascii="Times New Roman" w:eastAsia="Times New Roman" w:hAnsi="Times New Roman"/>
          <w:color w:val="000000"/>
          <w:sz w:val="28"/>
          <w:szCs w:val="28"/>
          <w:lang w:eastAsia="uk-UA"/>
        </w:rPr>
        <w:t xml:space="preserve"> доктор соціологічних наук, професор,</w:t>
      </w:r>
    </w:p>
    <w:p w:rsidR="003C673B" w:rsidRPr="00106766" w:rsidRDefault="003C673B" w:rsidP="003C673B">
      <w:pPr>
        <w:shd w:val="clear" w:color="auto" w:fill="FFFFFF"/>
        <w:spacing w:after="0" w:line="36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8"/>
          <w:szCs w:val="28"/>
          <w:lang w:eastAsia="uk-UA"/>
        </w:rPr>
        <w:t>Харківський національний університет ім. В.Н. Каразіна</w:t>
      </w:r>
      <w:r w:rsidRPr="00106766">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професор кафедри прикладної соціології.</w:t>
      </w:r>
    </w:p>
    <w:p w:rsidR="003C673B" w:rsidRPr="00106766" w:rsidRDefault="003C673B" w:rsidP="003C673B">
      <w:pPr>
        <w:shd w:val="clear" w:color="auto" w:fill="FFFFFF"/>
        <w:spacing w:after="0" w:line="360" w:lineRule="auto"/>
        <w:jc w:val="both"/>
        <w:textAlignment w:val="top"/>
        <w:rPr>
          <w:rFonts w:ascii="Times New Roman" w:eastAsia="Times New Roman" w:hAnsi="Times New Roman"/>
          <w:color w:val="000000"/>
          <w:sz w:val="20"/>
          <w:szCs w:val="20"/>
          <w:lang w:eastAsia="uk-UA"/>
        </w:rPr>
      </w:pPr>
      <w:r w:rsidRPr="00106766">
        <w:rPr>
          <w:rFonts w:ascii="Times New Roman" w:eastAsia="Times New Roman" w:hAnsi="Times New Roman"/>
          <w:b/>
          <w:bCs/>
          <w:color w:val="000000"/>
          <w:sz w:val="28"/>
          <w:szCs w:val="28"/>
          <w:lang w:eastAsia="uk-UA"/>
        </w:rPr>
        <w:t>Сперанський Володимир Ігоревич</w:t>
      </w:r>
      <w:r w:rsidRPr="00106766">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 доктор фі</w:t>
      </w:r>
      <w:r w:rsidRPr="00106766">
        <w:rPr>
          <w:rFonts w:ascii="Times New Roman" w:eastAsia="Times New Roman" w:hAnsi="Times New Roman"/>
          <w:color w:val="000000"/>
          <w:sz w:val="28"/>
          <w:szCs w:val="28"/>
          <w:lang w:eastAsia="uk-UA"/>
        </w:rPr>
        <w:t>лософських наук, професор, професор</w:t>
      </w:r>
      <w:r w:rsidRPr="00502635">
        <w:rPr>
          <w:rFonts w:ascii="Times New Roman" w:eastAsia="Times New Roman" w:hAnsi="Times New Roman"/>
          <w:color w:val="000000"/>
          <w:sz w:val="28"/>
          <w:szCs w:val="28"/>
          <w:lang w:val="ru-RU" w:eastAsia="uk-UA"/>
        </w:rPr>
        <w:t xml:space="preserve"> </w:t>
      </w:r>
      <w:r>
        <w:rPr>
          <w:rFonts w:ascii="Times New Roman" w:eastAsia="Times New Roman" w:hAnsi="Times New Roman"/>
          <w:color w:val="000000"/>
          <w:sz w:val="28"/>
          <w:szCs w:val="28"/>
          <w:lang w:eastAsia="uk-UA"/>
        </w:rPr>
        <w:t>кафедри управління персоналом та організаційного розвитку</w:t>
      </w:r>
      <w:r w:rsidRPr="00106766">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Російської а</w:t>
      </w:r>
      <w:r w:rsidRPr="00106766">
        <w:rPr>
          <w:rFonts w:ascii="Times New Roman" w:eastAsia="Times New Roman" w:hAnsi="Times New Roman"/>
          <w:color w:val="000000"/>
          <w:sz w:val="28"/>
          <w:szCs w:val="28"/>
          <w:lang w:eastAsia="uk-UA"/>
        </w:rPr>
        <w:t>кадемії народного господарства</w:t>
      </w:r>
      <w:r>
        <w:rPr>
          <w:rFonts w:ascii="Times New Roman" w:eastAsia="Times New Roman" w:hAnsi="Times New Roman"/>
          <w:color w:val="000000"/>
          <w:sz w:val="28"/>
          <w:szCs w:val="28"/>
          <w:lang w:eastAsia="uk-UA"/>
        </w:rPr>
        <w:t xml:space="preserve"> та державної служби</w:t>
      </w:r>
      <w:r w:rsidRPr="00106766">
        <w:rPr>
          <w:rFonts w:ascii="Times New Roman" w:eastAsia="Times New Roman" w:hAnsi="Times New Roman"/>
          <w:color w:val="000000"/>
          <w:sz w:val="28"/>
          <w:szCs w:val="28"/>
          <w:lang w:eastAsia="uk-UA"/>
        </w:rPr>
        <w:t xml:space="preserve"> при</w:t>
      </w:r>
      <w:r>
        <w:rPr>
          <w:rFonts w:ascii="Times New Roman" w:eastAsia="Times New Roman" w:hAnsi="Times New Roman"/>
          <w:color w:val="000000"/>
          <w:sz w:val="28"/>
          <w:szCs w:val="28"/>
          <w:lang w:eastAsia="uk-UA"/>
        </w:rPr>
        <w:t xml:space="preserve"> Президенті Російської Федерації.</w:t>
      </w:r>
      <w:r w:rsidRPr="00106766">
        <w:rPr>
          <w:rFonts w:ascii="Times New Roman" w:eastAsia="Times New Roman" w:hAnsi="Times New Roman"/>
          <w:color w:val="000000"/>
          <w:sz w:val="28"/>
          <w:szCs w:val="28"/>
          <w:lang w:eastAsia="uk-UA"/>
        </w:rPr>
        <w:t xml:space="preserve"> </w:t>
      </w:r>
    </w:p>
    <w:p w:rsidR="003C673B" w:rsidRPr="00106766" w:rsidRDefault="003C673B" w:rsidP="003C673B">
      <w:pPr>
        <w:spacing w:after="0"/>
        <w:jc w:val="both"/>
        <w:rPr>
          <w:rFonts w:ascii="Times New Roman" w:hAnsi="Times New Roman"/>
          <w:sz w:val="28"/>
          <w:szCs w:val="28"/>
        </w:rPr>
      </w:pPr>
    </w:p>
    <w:p w:rsidR="003C673B" w:rsidRPr="002564D6" w:rsidRDefault="003C673B" w:rsidP="003C673B">
      <w:pPr>
        <w:spacing w:after="0"/>
        <w:jc w:val="both"/>
        <w:rPr>
          <w:rFonts w:ascii="Times New Roman" w:hAnsi="Times New Roman"/>
          <w:sz w:val="28"/>
          <w:szCs w:val="28"/>
        </w:rPr>
      </w:pPr>
      <w:r>
        <w:rPr>
          <w:rFonts w:ascii="Times New Roman" w:hAnsi="Times New Roman"/>
          <w:sz w:val="28"/>
          <w:szCs w:val="28"/>
        </w:rPr>
        <w:t xml:space="preserve">Робота з </w:t>
      </w:r>
      <w:r w:rsidRPr="002564D6">
        <w:rPr>
          <w:rFonts w:ascii="Times New Roman" w:hAnsi="Times New Roman"/>
          <w:sz w:val="28"/>
          <w:szCs w:val="28"/>
        </w:rPr>
        <w:t>персоналом організацій / Навчальний посібник / За загальної редакції О.М. Бандурки</w:t>
      </w:r>
      <w:r>
        <w:rPr>
          <w:rFonts w:ascii="Times New Roman" w:hAnsi="Times New Roman"/>
          <w:sz w:val="28"/>
          <w:szCs w:val="28"/>
        </w:rPr>
        <w:t xml:space="preserve"> – Харків, ____________ 201</w:t>
      </w:r>
      <w:r>
        <w:rPr>
          <w:rFonts w:ascii="Times New Roman" w:hAnsi="Times New Roman"/>
          <w:sz w:val="28"/>
          <w:szCs w:val="28"/>
          <w:lang w:val="ru-RU"/>
        </w:rPr>
        <w:t>3</w:t>
      </w:r>
      <w:r w:rsidRPr="002564D6">
        <w:rPr>
          <w:rFonts w:ascii="Times New Roman" w:hAnsi="Times New Roman"/>
          <w:sz w:val="28"/>
          <w:szCs w:val="28"/>
        </w:rPr>
        <w:t>. – ____с.</w:t>
      </w:r>
    </w:p>
    <w:p w:rsidR="003C673B" w:rsidRPr="002564D6" w:rsidRDefault="003C673B" w:rsidP="003C673B">
      <w:pPr>
        <w:spacing w:after="0"/>
        <w:jc w:val="both"/>
        <w:rPr>
          <w:rFonts w:ascii="Times New Roman" w:hAnsi="Times New Roman"/>
          <w:sz w:val="28"/>
          <w:szCs w:val="28"/>
        </w:rPr>
      </w:pPr>
    </w:p>
    <w:p w:rsidR="003C673B" w:rsidRPr="002564D6" w:rsidRDefault="003C673B" w:rsidP="003C673B">
      <w:pPr>
        <w:spacing w:after="0"/>
        <w:jc w:val="both"/>
        <w:rPr>
          <w:rFonts w:ascii="Times New Roman" w:hAnsi="Times New Roman"/>
          <w:sz w:val="28"/>
          <w:szCs w:val="28"/>
        </w:rPr>
      </w:pPr>
    </w:p>
    <w:p w:rsidR="003C673B" w:rsidRPr="002564D6" w:rsidRDefault="003C673B" w:rsidP="003C673B">
      <w:pPr>
        <w:spacing w:after="0"/>
        <w:ind w:firstLine="708"/>
        <w:jc w:val="both"/>
        <w:rPr>
          <w:rFonts w:ascii="Times New Roman" w:hAnsi="Times New Roman"/>
          <w:sz w:val="28"/>
          <w:szCs w:val="28"/>
        </w:rPr>
      </w:pPr>
      <w:r w:rsidRPr="002564D6">
        <w:rPr>
          <w:rFonts w:ascii="Times New Roman" w:hAnsi="Times New Roman"/>
          <w:sz w:val="28"/>
          <w:szCs w:val="28"/>
        </w:rPr>
        <w:t>Навчальний посібник охоплює методичні матеріали з п‘яти навчальних дисциплін, які відповідають професійній спрямованості соціологічної підготовки у галузі кадрового менеджменту. Для студентів соціологічних факультетів, аспірантів, викладачів.</w:t>
      </w:r>
    </w:p>
    <w:p w:rsidR="003C673B" w:rsidRPr="003759A1" w:rsidRDefault="003C673B" w:rsidP="003C673B">
      <w:pPr>
        <w:spacing w:after="0" w:line="240" w:lineRule="auto"/>
        <w:jc w:val="both"/>
        <w:rPr>
          <w:rFonts w:ascii="Times New Roman" w:hAnsi="Times New Roman"/>
          <w:sz w:val="28"/>
          <w:szCs w:val="28"/>
        </w:rPr>
      </w:pPr>
      <w:r>
        <w:rPr>
          <w:rFonts w:ascii="Times New Roman" w:hAnsi="Times New Roman"/>
          <w:sz w:val="28"/>
          <w:szCs w:val="28"/>
        </w:rPr>
        <w:tab/>
      </w:r>
      <w:r w:rsidRPr="00F6173B">
        <w:rPr>
          <w:rFonts w:ascii="Times New Roman" w:hAnsi="Times New Roman"/>
          <w:sz w:val="28"/>
          <w:szCs w:val="28"/>
        </w:rPr>
        <w:t>Д</w:t>
      </w:r>
      <w:r>
        <w:rPr>
          <w:rFonts w:ascii="Times New Roman" w:hAnsi="Times New Roman"/>
          <w:sz w:val="28"/>
          <w:szCs w:val="28"/>
        </w:rPr>
        <w:t>.ю.н., проф. Бандурка О.М.; к.с.н. Бутиліна О.В. – Розділ 5; к.с.н., доц. Дубровський І.М. – глави 2 і 3 Розділу 2; к.с.н., доц. Плахова О.М. – Розділ 1; к.с.н. Проскурякова О.С. – глава 6 (6.1) Розділу 2; д.с.н., проф. Рущенко І.П. – Розділ 3; к.с.н., доц. Решетняк С.Б., к.е.н., доц. Решетняк О. – глава 5 Розділу 2;  д.с.н., проф. Саппа М.М. – глава 4 Розділу 2; к.с.н., доц. Свєженцева Ю.О. – Розділ 4; Шелкошвєєв І.В. – глава 6 (6.2) Розділу 2.</w:t>
      </w:r>
    </w:p>
    <w:p w:rsidR="003C673B" w:rsidRDefault="003C673B" w:rsidP="003C673B">
      <w:pPr>
        <w:rPr>
          <w:b/>
          <w:sz w:val="28"/>
          <w:szCs w:val="28"/>
        </w:rPr>
      </w:pPr>
    </w:p>
    <w:p w:rsidR="003C673B" w:rsidRDefault="003C673B" w:rsidP="003C673B">
      <w:pPr>
        <w:rPr>
          <w:b/>
          <w:sz w:val="36"/>
          <w:szCs w:val="36"/>
        </w:rPr>
      </w:pPr>
      <w:r>
        <w:rPr>
          <w:b/>
          <w:sz w:val="36"/>
          <w:szCs w:val="36"/>
        </w:rPr>
        <w:br w:type="page"/>
      </w:r>
    </w:p>
    <w:p w:rsidR="003C673B" w:rsidRPr="008520C6" w:rsidRDefault="003C673B" w:rsidP="003C673B">
      <w:pPr>
        <w:spacing w:after="0" w:line="360" w:lineRule="auto"/>
        <w:jc w:val="center"/>
        <w:rPr>
          <w:rFonts w:ascii="Times New Roman" w:hAnsi="Times New Roman"/>
          <w:b/>
          <w:sz w:val="36"/>
          <w:szCs w:val="36"/>
        </w:rPr>
      </w:pPr>
      <w:r w:rsidRPr="008520C6">
        <w:rPr>
          <w:rFonts w:ascii="Times New Roman" w:hAnsi="Times New Roman"/>
          <w:b/>
          <w:sz w:val="36"/>
          <w:szCs w:val="36"/>
        </w:rPr>
        <w:lastRenderedPageBreak/>
        <w:t>ЗМІСТ</w:t>
      </w:r>
    </w:p>
    <w:p w:rsidR="003C673B" w:rsidRPr="008520C6" w:rsidRDefault="003C673B" w:rsidP="003C673B">
      <w:pPr>
        <w:spacing w:after="0" w:line="360" w:lineRule="auto"/>
        <w:jc w:val="center"/>
        <w:rPr>
          <w:rFonts w:ascii="Times New Roman" w:hAnsi="Times New Roman"/>
          <w:b/>
          <w:sz w:val="28"/>
          <w:szCs w:val="28"/>
        </w:rPr>
      </w:pP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b/>
          <w:sz w:val="28"/>
          <w:szCs w:val="28"/>
        </w:rPr>
        <w:t>ПЕРЕДМОВА</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І.П.Рущенко</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b/>
          <w:sz w:val="28"/>
          <w:szCs w:val="28"/>
        </w:rPr>
        <w:t>РОЗДІЛ 1</w:t>
      </w:r>
      <w:r w:rsidRPr="008520C6">
        <w:rPr>
          <w:rFonts w:ascii="Times New Roman" w:hAnsi="Times New Roman"/>
          <w:sz w:val="28"/>
          <w:szCs w:val="28"/>
        </w:rPr>
        <w:t>.</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СОЦІОЛОГІЯ УПРАВЛІННЯ</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О.М. Плахова</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Вступ до дисципліни</w:t>
      </w: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1. Соціальне управління як предмет соціологічного аналізу.</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1.1.Передумови виникнення науки управління.</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1.2.Сутність, структура, функції соціального управління.</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1.3.Управлінський цикл: стадії та методи прийняття управлінських рішень.</w:t>
      </w:r>
    </w:p>
    <w:p w:rsidR="003C673B" w:rsidRPr="008520C6" w:rsidRDefault="003C673B" w:rsidP="003C673B">
      <w:pPr>
        <w:spacing w:after="0" w:line="360" w:lineRule="auto"/>
        <w:jc w:val="both"/>
        <w:rPr>
          <w:rFonts w:ascii="Times New Roman" w:hAnsi="Times New Roman"/>
          <w:sz w:val="28"/>
          <w:szCs w:val="28"/>
        </w:rPr>
      </w:pP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2. Управління в соціальній організації.</w:t>
      </w:r>
    </w:p>
    <w:p w:rsidR="003C673B" w:rsidRPr="008520C6" w:rsidRDefault="003C673B" w:rsidP="003C673B">
      <w:pPr>
        <w:spacing w:after="0" w:line="360" w:lineRule="auto"/>
        <w:jc w:val="both"/>
        <w:rPr>
          <w:rFonts w:ascii="Times New Roman" w:hAnsi="Times New Roman"/>
          <w:sz w:val="28"/>
          <w:szCs w:val="28"/>
          <w:lang w:val="ru-RU"/>
        </w:rPr>
      </w:pPr>
      <w:r w:rsidRPr="008520C6">
        <w:rPr>
          <w:rFonts w:ascii="Times New Roman" w:hAnsi="Times New Roman"/>
          <w:sz w:val="28"/>
          <w:szCs w:val="28"/>
        </w:rPr>
        <w:t>2.1. Сутність та структура соціальної організації як об’єкту управління.</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 xml:space="preserve">2.2. Управлінська діяльність в організаціях. </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2.3. Управлінська культура: поняття, структурні елементи, характеристика основних видів.</w:t>
      </w:r>
    </w:p>
    <w:p w:rsidR="003C673B" w:rsidRPr="008520C6" w:rsidRDefault="003C673B" w:rsidP="003C673B">
      <w:pPr>
        <w:spacing w:after="0" w:line="360" w:lineRule="auto"/>
        <w:jc w:val="both"/>
        <w:rPr>
          <w:rFonts w:ascii="Times New Roman" w:hAnsi="Times New Roman"/>
          <w:b/>
          <w:sz w:val="28"/>
          <w:szCs w:val="28"/>
        </w:rPr>
      </w:pP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b/>
          <w:sz w:val="28"/>
          <w:szCs w:val="28"/>
        </w:rPr>
        <w:t>РОЗДІЛ 2</w:t>
      </w:r>
      <w:r w:rsidRPr="008520C6">
        <w:rPr>
          <w:rFonts w:ascii="Times New Roman" w:hAnsi="Times New Roman"/>
          <w:sz w:val="28"/>
          <w:szCs w:val="28"/>
        </w:rPr>
        <w:t>.</w:t>
      </w: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sz w:val="28"/>
          <w:szCs w:val="28"/>
        </w:rPr>
        <w:t>ТЕОРІЯ ТА МЕТОДИ РОБОТИ З ПЕРСОНАЛОМ</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Вступ до дисципліни</w:t>
      </w: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1. Теоретичні та історичні передумови управління персоналом</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О.М. Бандурка</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1.1. Розвиток соціального управління. Зародження науки управління персоналом.</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 xml:space="preserve">1.2. </w:t>
      </w:r>
      <w:r w:rsidRPr="008520C6">
        <w:rPr>
          <w:rFonts w:ascii="Times New Roman" w:hAnsi="Times New Roman"/>
          <w:sz w:val="28"/>
          <w:szCs w:val="28"/>
          <w:lang w:eastAsia="uk-UA"/>
        </w:rPr>
        <w:t>Вітчизняний досвід управління персоналом</w:t>
      </w:r>
    </w:p>
    <w:p w:rsidR="003C673B" w:rsidRDefault="003C673B" w:rsidP="003C673B">
      <w:pPr>
        <w:spacing w:after="0" w:line="360" w:lineRule="auto"/>
        <w:jc w:val="both"/>
        <w:rPr>
          <w:rFonts w:ascii="Times New Roman" w:hAnsi="Times New Roman"/>
          <w:b/>
          <w:sz w:val="28"/>
          <w:szCs w:val="28"/>
        </w:rPr>
      </w:pPr>
      <w:r w:rsidRPr="008520C6">
        <w:rPr>
          <w:rFonts w:ascii="Times New Roman" w:hAnsi="Times New Roman"/>
          <w:sz w:val="28"/>
          <w:szCs w:val="28"/>
        </w:rPr>
        <w:t>1</w:t>
      </w:r>
      <w:r w:rsidRPr="00D46A88">
        <w:rPr>
          <w:rFonts w:ascii="Times New Roman" w:hAnsi="Times New Roman"/>
          <w:sz w:val="28"/>
          <w:szCs w:val="28"/>
        </w:rPr>
        <w:t>.3. Зміна парадигм управління персоналом. «Кадровий менеджмент» та «робота з персоналом».</w:t>
      </w:r>
    </w:p>
    <w:p w:rsidR="003C673B" w:rsidRPr="008520C6" w:rsidRDefault="003C673B" w:rsidP="003C673B">
      <w:pPr>
        <w:spacing w:after="0" w:line="360" w:lineRule="auto"/>
        <w:jc w:val="both"/>
        <w:rPr>
          <w:rFonts w:ascii="Times New Roman" w:hAnsi="Times New Roman"/>
          <w:sz w:val="28"/>
          <w:szCs w:val="28"/>
        </w:rPr>
      </w:pPr>
    </w:p>
    <w:p w:rsidR="003C673B" w:rsidRPr="008520C6" w:rsidRDefault="003C673B" w:rsidP="003C673B">
      <w:pPr>
        <w:spacing w:after="0" w:line="360" w:lineRule="auto"/>
        <w:jc w:val="both"/>
        <w:rPr>
          <w:rFonts w:ascii="Times New Roman" w:hAnsi="Times New Roman"/>
          <w:b/>
          <w:bCs/>
          <w:sz w:val="28"/>
          <w:szCs w:val="28"/>
        </w:rPr>
      </w:pPr>
    </w:p>
    <w:p w:rsidR="003C673B" w:rsidRPr="008520C6" w:rsidRDefault="003C673B" w:rsidP="003C673B">
      <w:pPr>
        <w:spacing w:after="0" w:line="360" w:lineRule="auto"/>
        <w:jc w:val="both"/>
        <w:rPr>
          <w:rFonts w:ascii="Times New Roman" w:hAnsi="Times New Roman"/>
          <w:b/>
          <w:bCs/>
          <w:sz w:val="28"/>
          <w:szCs w:val="28"/>
        </w:rPr>
      </w:pPr>
      <w:r w:rsidRPr="008520C6">
        <w:rPr>
          <w:rFonts w:ascii="Times New Roman" w:hAnsi="Times New Roman"/>
          <w:b/>
          <w:bCs/>
          <w:sz w:val="28"/>
          <w:szCs w:val="28"/>
        </w:rPr>
        <w:t>Глава 2. Система управління персоналом</w:t>
      </w:r>
    </w:p>
    <w:p w:rsidR="003C673B" w:rsidRPr="008520C6" w:rsidRDefault="003C673B" w:rsidP="003C673B">
      <w:pPr>
        <w:spacing w:after="0" w:line="360" w:lineRule="auto"/>
        <w:jc w:val="right"/>
        <w:rPr>
          <w:rFonts w:ascii="Times New Roman" w:hAnsi="Times New Roman"/>
          <w:b/>
          <w:bCs/>
          <w:sz w:val="28"/>
          <w:szCs w:val="28"/>
        </w:rPr>
      </w:pPr>
      <w:r w:rsidRPr="008520C6">
        <w:rPr>
          <w:rFonts w:ascii="Times New Roman" w:hAnsi="Times New Roman"/>
          <w:sz w:val="28"/>
          <w:szCs w:val="28"/>
        </w:rPr>
        <w:t>І.М. Дубровський</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2.1. Система управління персоналом: загальна характеристика.</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2.2. </w:t>
      </w:r>
      <w:r w:rsidRPr="008520C6">
        <w:rPr>
          <w:rStyle w:val="31"/>
          <w:rFonts w:ascii="Times New Roman" w:hAnsi="Times New Roman"/>
          <w:b w:val="0"/>
          <w:color w:val="000000"/>
          <w:sz w:val="28"/>
          <w:szCs w:val="28"/>
          <w:lang w:eastAsia="uk-UA"/>
        </w:rPr>
        <w:t xml:space="preserve">Кадрова політика </w:t>
      </w:r>
      <w:r>
        <w:rPr>
          <w:rStyle w:val="31"/>
          <w:rFonts w:ascii="Times New Roman" w:hAnsi="Times New Roman"/>
          <w:b w:val="0"/>
          <w:color w:val="000000"/>
          <w:sz w:val="28"/>
          <w:szCs w:val="28"/>
          <w:lang w:eastAsia="uk-UA"/>
        </w:rPr>
        <w:t>як стратегія розвитку персоналу</w:t>
      </w:r>
      <w:r w:rsidRPr="008520C6">
        <w:rPr>
          <w:rStyle w:val="31"/>
          <w:rFonts w:ascii="Times New Roman" w:hAnsi="Times New Roman"/>
          <w:b w:val="0"/>
          <w:color w:val="000000"/>
          <w:sz w:val="28"/>
          <w:szCs w:val="28"/>
          <w:lang w:eastAsia="uk-UA"/>
        </w:rPr>
        <w:t>.</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2.3. </w:t>
      </w:r>
      <w:r>
        <w:rPr>
          <w:rFonts w:ascii="Times New Roman" w:hAnsi="Times New Roman"/>
          <w:bCs/>
          <w:sz w:val="28"/>
          <w:szCs w:val="28"/>
        </w:rPr>
        <w:t>Суб‘єкти роботи з</w:t>
      </w:r>
      <w:r w:rsidRPr="008520C6">
        <w:rPr>
          <w:rFonts w:ascii="Times New Roman" w:hAnsi="Times New Roman"/>
          <w:bCs/>
          <w:sz w:val="28"/>
          <w:szCs w:val="28"/>
        </w:rPr>
        <w:t xml:space="preserve"> персоналом.</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2.4. </w:t>
      </w:r>
      <w:r w:rsidRPr="008520C6">
        <w:rPr>
          <w:rFonts w:ascii="Times New Roman" w:hAnsi="Times New Roman"/>
          <w:sz w:val="28"/>
          <w:szCs w:val="28"/>
        </w:rPr>
        <w:t>Персонал як об</w:t>
      </w:r>
      <w:r w:rsidRPr="008520C6">
        <w:rPr>
          <w:rFonts w:ascii="Times New Roman" w:hAnsi="Times New Roman"/>
          <w:sz w:val="28"/>
          <w:szCs w:val="28"/>
          <w:lang w:val="ru-RU"/>
        </w:rPr>
        <w:t>’</w:t>
      </w:r>
      <w:r w:rsidRPr="008520C6">
        <w:rPr>
          <w:rFonts w:ascii="Times New Roman" w:hAnsi="Times New Roman"/>
          <w:sz w:val="28"/>
          <w:szCs w:val="28"/>
        </w:rPr>
        <w:t>єкт управління</w:t>
      </w:r>
    </w:p>
    <w:p w:rsidR="003C673B" w:rsidRPr="008520C6" w:rsidRDefault="003C673B" w:rsidP="003C673B">
      <w:pPr>
        <w:spacing w:after="0" w:line="360" w:lineRule="auto"/>
        <w:jc w:val="both"/>
        <w:rPr>
          <w:rFonts w:ascii="Times New Roman" w:hAnsi="Times New Roman"/>
          <w:b/>
          <w:bCs/>
          <w:sz w:val="28"/>
          <w:szCs w:val="28"/>
        </w:rPr>
      </w:pPr>
    </w:p>
    <w:p w:rsidR="003C673B" w:rsidRPr="008520C6" w:rsidRDefault="003C673B" w:rsidP="003C673B">
      <w:pPr>
        <w:spacing w:after="0" w:line="360" w:lineRule="auto"/>
        <w:jc w:val="both"/>
        <w:rPr>
          <w:rFonts w:ascii="Times New Roman" w:hAnsi="Times New Roman"/>
          <w:b/>
          <w:bCs/>
          <w:sz w:val="28"/>
          <w:szCs w:val="28"/>
        </w:rPr>
      </w:pPr>
      <w:r w:rsidRPr="008520C6">
        <w:rPr>
          <w:rFonts w:ascii="Times New Roman" w:hAnsi="Times New Roman"/>
          <w:b/>
          <w:bCs/>
          <w:sz w:val="28"/>
          <w:szCs w:val="28"/>
        </w:rPr>
        <w:t xml:space="preserve">Глава </w:t>
      </w:r>
      <w:r>
        <w:rPr>
          <w:rFonts w:ascii="Times New Roman" w:hAnsi="Times New Roman"/>
          <w:b/>
          <w:bCs/>
          <w:sz w:val="28"/>
          <w:szCs w:val="28"/>
        </w:rPr>
        <w:t>3. Напрямки та методи роботи з</w:t>
      </w:r>
      <w:r w:rsidRPr="008520C6">
        <w:rPr>
          <w:rFonts w:ascii="Times New Roman" w:hAnsi="Times New Roman"/>
          <w:b/>
          <w:bCs/>
          <w:sz w:val="28"/>
          <w:szCs w:val="28"/>
        </w:rPr>
        <w:t xml:space="preserve"> персоналом</w:t>
      </w:r>
    </w:p>
    <w:p w:rsidR="003C673B" w:rsidRPr="008520C6" w:rsidRDefault="003C673B" w:rsidP="003C673B">
      <w:pPr>
        <w:spacing w:after="0" w:line="360" w:lineRule="auto"/>
        <w:jc w:val="right"/>
        <w:rPr>
          <w:rFonts w:ascii="Times New Roman" w:hAnsi="Times New Roman"/>
          <w:b/>
          <w:bCs/>
          <w:sz w:val="28"/>
          <w:szCs w:val="28"/>
        </w:rPr>
      </w:pPr>
      <w:r w:rsidRPr="008520C6">
        <w:rPr>
          <w:rFonts w:ascii="Times New Roman" w:hAnsi="Times New Roman"/>
          <w:sz w:val="28"/>
          <w:szCs w:val="28"/>
        </w:rPr>
        <w:t>І.М. Дубровський</w:t>
      </w:r>
    </w:p>
    <w:p w:rsidR="003C673B" w:rsidRPr="00FC7475"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3.1. </w:t>
      </w:r>
      <w:r>
        <w:rPr>
          <w:rStyle w:val="11"/>
          <w:color w:val="000000"/>
          <w:sz w:val="28"/>
          <w:szCs w:val="28"/>
          <w:lang w:eastAsia="uk-UA"/>
        </w:rPr>
        <w:t>Аналітична кадрова діяльність</w:t>
      </w:r>
      <w:r w:rsidRPr="00FC7475">
        <w:rPr>
          <w:rStyle w:val="11"/>
          <w:color w:val="000000"/>
          <w:sz w:val="28"/>
          <w:szCs w:val="28"/>
          <w:lang w:eastAsia="uk-UA"/>
        </w:rPr>
        <w:t>.</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3.2. </w:t>
      </w:r>
      <w:r w:rsidRPr="00FC7475">
        <w:rPr>
          <w:rFonts w:ascii="Times New Roman" w:hAnsi="Times New Roman"/>
          <w:bCs/>
          <w:sz w:val="28"/>
          <w:szCs w:val="28"/>
          <w:lang w:eastAsia="uk-UA"/>
        </w:rPr>
        <w:t>Комплектація організацій персоналом.</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3.3. </w:t>
      </w:r>
      <w:r w:rsidRPr="00FC7475">
        <w:rPr>
          <w:rFonts w:ascii="Times New Roman" w:hAnsi="Times New Roman"/>
          <w:bCs/>
          <w:sz w:val="28"/>
          <w:szCs w:val="28"/>
          <w:lang w:eastAsia="uk-UA"/>
        </w:rPr>
        <w:t>Адаптація і управління розвитком трудового потенціалу персоналу організацій.</w:t>
      </w:r>
    </w:p>
    <w:p w:rsidR="003C673B" w:rsidRPr="00661042" w:rsidRDefault="003C673B" w:rsidP="003C673B">
      <w:pPr>
        <w:spacing w:after="0" w:line="360" w:lineRule="auto"/>
        <w:jc w:val="both"/>
        <w:rPr>
          <w:rFonts w:ascii="Times New Roman" w:hAnsi="Times New Roman"/>
          <w:bCs/>
          <w:sz w:val="28"/>
          <w:szCs w:val="28"/>
          <w:lang w:val="ru-RU" w:eastAsia="uk-UA"/>
        </w:rPr>
      </w:pPr>
      <w:r w:rsidRPr="00661042">
        <w:rPr>
          <w:rFonts w:ascii="Times New Roman" w:hAnsi="Times New Roman"/>
          <w:bCs/>
          <w:sz w:val="28"/>
          <w:szCs w:val="28"/>
        </w:rPr>
        <w:t xml:space="preserve">3.4. </w:t>
      </w:r>
      <w:r w:rsidRPr="00661042">
        <w:rPr>
          <w:rFonts w:ascii="Times New Roman" w:hAnsi="Times New Roman"/>
          <w:bCs/>
          <w:sz w:val="28"/>
          <w:szCs w:val="28"/>
          <w:lang w:eastAsia="uk-UA"/>
        </w:rPr>
        <w:t>Управління трудовою мотивацією працівників організації.</w:t>
      </w:r>
    </w:p>
    <w:p w:rsidR="003C673B" w:rsidRPr="00661042" w:rsidRDefault="003C673B" w:rsidP="003C673B">
      <w:pPr>
        <w:spacing w:after="0" w:line="360" w:lineRule="auto"/>
        <w:jc w:val="both"/>
        <w:rPr>
          <w:rFonts w:ascii="Times New Roman" w:hAnsi="Times New Roman"/>
          <w:bCs/>
          <w:sz w:val="28"/>
          <w:szCs w:val="28"/>
          <w:lang w:val="ru-RU" w:eastAsia="uk-UA"/>
        </w:rPr>
      </w:pPr>
      <w:r w:rsidRPr="00661042">
        <w:rPr>
          <w:rFonts w:ascii="Times New Roman" w:hAnsi="Times New Roman"/>
          <w:bCs/>
          <w:sz w:val="28"/>
          <w:szCs w:val="28"/>
          <w:lang w:val="ru-RU"/>
        </w:rPr>
        <w:t>3</w:t>
      </w:r>
      <w:r w:rsidRPr="00661042">
        <w:rPr>
          <w:rFonts w:ascii="Times New Roman" w:hAnsi="Times New Roman"/>
          <w:bCs/>
          <w:sz w:val="28"/>
          <w:szCs w:val="28"/>
        </w:rPr>
        <w:t>.5. Управління соціально-психологічним кліматом колективу.</w:t>
      </w:r>
    </w:p>
    <w:p w:rsidR="003C673B" w:rsidRPr="00661042" w:rsidRDefault="003C673B" w:rsidP="003C673B">
      <w:pPr>
        <w:spacing w:after="0" w:line="360" w:lineRule="auto"/>
        <w:jc w:val="both"/>
        <w:rPr>
          <w:rFonts w:ascii="Times New Roman" w:hAnsi="Times New Roman"/>
          <w:bCs/>
          <w:sz w:val="28"/>
          <w:szCs w:val="28"/>
        </w:rPr>
      </w:pPr>
      <w:r w:rsidRPr="00661042">
        <w:rPr>
          <w:rFonts w:ascii="Times New Roman" w:hAnsi="Times New Roman"/>
          <w:sz w:val="28"/>
          <w:szCs w:val="28"/>
        </w:rPr>
        <w:t>3.6.</w:t>
      </w:r>
      <w:r w:rsidRPr="00661042">
        <w:rPr>
          <w:rFonts w:ascii="Times New Roman" w:hAnsi="Times New Roman"/>
          <w:bCs/>
          <w:kern w:val="36"/>
          <w:sz w:val="28"/>
          <w:szCs w:val="28"/>
          <w:lang w:eastAsia="uk-UA"/>
        </w:rPr>
        <w:t>Вивільнення персоналу.</w:t>
      </w:r>
    </w:p>
    <w:p w:rsidR="003C673B" w:rsidRDefault="003C673B" w:rsidP="003C673B">
      <w:pPr>
        <w:spacing w:after="0" w:line="360" w:lineRule="auto"/>
        <w:jc w:val="both"/>
        <w:rPr>
          <w:rFonts w:ascii="Times New Roman" w:hAnsi="Times New Roman"/>
          <w:b/>
          <w:bCs/>
          <w:sz w:val="28"/>
          <w:szCs w:val="28"/>
        </w:rPr>
      </w:pPr>
    </w:p>
    <w:p w:rsidR="003C673B" w:rsidRPr="008520C6" w:rsidRDefault="003C673B" w:rsidP="003C673B">
      <w:pPr>
        <w:spacing w:after="0" w:line="360" w:lineRule="auto"/>
        <w:jc w:val="both"/>
        <w:rPr>
          <w:rFonts w:ascii="Times New Roman" w:hAnsi="Times New Roman"/>
          <w:b/>
          <w:bCs/>
          <w:sz w:val="28"/>
          <w:szCs w:val="28"/>
        </w:rPr>
      </w:pPr>
      <w:r w:rsidRPr="008520C6">
        <w:rPr>
          <w:rFonts w:ascii="Times New Roman" w:hAnsi="Times New Roman"/>
          <w:b/>
          <w:bCs/>
          <w:sz w:val="28"/>
          <w:szCs w:val="28"/>
        </w:rPr>
        <w:t xml:space="preserve">Глава 4. </w:t>
      </w:r>
      <w:r w:rsidRPr="008520C6">
        <w:rPr>
          <w:rFonts w:ascii="Times New Roman" w:hAnsi="Times New Roman"/>
          <w:b/>
          <w:bCs/>
          <w:sz w:val="28"/>
          <w:szCs w:val="28"/>
          <w:lang w:val="en-US"/>
        </w:rPr>
        <w:t>PR</w:t>
      </w:r>
      <w:r w:rsidRPr="008520C6">
        <w:rPr>
          <w:rFonts w:ascii="Times New Roman" w:hAnsi="Times New Roman"/>
          <w:b/>
          <w:bCs/>
          <w:sz w:val="28"/>
          <w:szCs w:val="28"/>
          <w:lang w:val="ru-RU"/>
        </w:rPr>
        <w:t xml:space="preserve"> </w:t>
      </w:r>
      <w:r w:rsidRPr="008520C6">
        <w:rPr>
          <w:rFonts w:ascii="Times New Roman" w:hAnsi="Times New Roman"/>
          <w:b/>
          <w:bCs/>
          <w:sz w:val="28"/>
          <w:szCs w:val="28"/>
        </w:rPr>
        <w:t>в управлінні персоналом.</w:t>
      </w:r>
    </w:p>
    <w:p w:rsidR="003C673B" w:rsidRPr="008520C6" w:rsidRDefault="003C673B" w:rsidP="003C673B">
      <w:pPr>
        <w:spacing w:after="0" w:line="360" w:lineRule="auto"/>
        <w:jc w:val="right"/>
        <w:rPr>
          <w:rFonts w:ascii="Times New Roman" w:hAnsi="Times New Roman"/>
          <w:bCs/>
          <w:sz w:val="28"/>
          <w:szCs w:val="28"/>
        </w:rPr>
      </w:pPr>
      <w:r w:rsidRPr="008520C6">
        <w:rPr>
          <w:rFonts w:ascii="Times New Roman" w:hAnsi="Times New Roman"/>
          <w:bCs/>
          <w:sz w:val="28"/>
          <w:szCs w:val="28"/>
        </w:rPr>
        <w:t>М.М. Саппа</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 xml:space="preserve">4.1. Сутність, функції та засоби </w:t>
      </w:r>
      <w:r w:rsidRPr="008520C6">
        <w:rPr>
          <w:rFonts w:ascii="Times New Roman" w:hAnsi="Times New Roman"/>
          <w:bCs/>
          <w:sz w:val="28"/>
          <w:szCs w:val="28"/>
          <w:lang w:val="en-US"/>
        </w:rPr>
        <w:t>PR</w:t>
      </w:r>
      <w:r w:rsidRPr="008520C6">
        <w:rPr>
          <w:rFonts w:ascii="Times New Roman" w:hAnsi="Times New Roman"/>
          <w:bCs/>
          <w:sz w:val="28"/>
          <w:szCs w:val="28"/>
        </w:rPr>
        <w:t>-діяльності.</w:t>
      </w:r>
    </w:p>
    <w:p w:rsidR="003C673B" w:rsidRPr="008520C6" w:rsidRDefault="003C673B" w:rsidP="003C673B">
      <w:pPr>
        <w:spacing w:after="0" w:line="360" w:lineRule="auto"/>
        <w:jc w:val="both"/>
        <w:rPr>
          <w:rFonts w:ascii="Times New Roman" w:hAnsi="Times New Roman"/>
          <w:bCs/>
          <w:sz w:val="28"/>
          <w:szCs w:val="28"/>
        </w:rPr>
      </w:pPr>
      <w:r w:rsidRPr="008520C6">
        <w:rPr>
          <w:rFonts w:ascii="Times New Roman" w:hAnsi="Times New Roman"/>
          <w:bCs/>
          <w:sz w:val="28"/>
          <w:szCs w:val="28"/>
        </w:rPr>
        <w:t>4.2. Зв'язки організації із зовнішньою громадськістю: формування іміджу та набір персоналу.</w:t>
      </w:r>
    </w:p>
    <w:p w:rsidR="003C673B" w:rsidRPr="00D564EA" w:rsidRDefault="003C673B" w:rsidP="003C673B">
      <w:pPr>
        <w:spacing w:after="0" w:line="360" w:lineRule="auto"/>
        <w:jc w:val="both"/>
        <w:rPr>
          <w:rFonts w:ascii="Times New Roman" w:hAnsi="Times New Roman"/>
          <w:bCs/>
          <w:sz w:val="28"/>
          <w:szCs w:val="28"/>
        </w:rPr>
      </w:pPr>
      <w:r>
        <w:rPr>
          <w:rFonts w:ascii="Times New Roman" w:hAnsi="Times New Roman"/>
          <w:bCs/>
          <w:sz w:val="28"/>
          <w:szCs w:val="28"/>
        </w:rPr>
        <w:t>4.</w:t>
      </w:r>
      <w:r w:rsidRPr="00D564EA">
        <w:rPr>
          <w:rFonts w:ascii="Times New Roman" w:hAnsi="Times New Roman"/>
          <w:bCs/>
          <w:sz w:val="28"/>
          <w:szCs w:val="28"/>
          <w:lang w:val="ru-RU"/>
        </w:rPr>
        <w:t>3</w:t>
      </w:r>
      <w:r w:rsidRPr="00D564EA">
        <w:rPr>
          <w:rFonts w:ascii="Times New Roman" w:hAnsi="Times New Roman"/>
          <w:bCs/>
          <w:sz w:val="28"/>
          <w:szCs w:val="28"/>
        </w:rPr>
        <w:t xml:space="preserve">. Внутрішній </w:t>
      </w:r>
      <w:r w:rsidRPr="00D564EA">
        <w:rPr>
          <w:rFonts w:ascii="Times New Roman" w:hAnsi="Times New Roman"/>
          <w:bCs/>
          <w:sz w:val="28"/>
          <w:szCs w:val="28"/>
          <w:lang w:val="en-US"/>
        </w:rPr>
        <w:t>PR</w:t>
      </w:r>
      <w:r>
        <w:rPr>
          <w:rFonts w:ascii="Times New Roman" w:hAnsi="Times New Roman"/>
          <w:bCs/>
          <w:sz w:val="28"/>
          <w:szCs w:val="28"/>
        </w:rPr>
        <w:t xml:space="preserve"> в організаціях і робота з</w:t>
      </w:r>
      <w:r w:rsidRPr="00D564EA">
        <w:rPr>
          <w:rFonts w:ascii="Times New Roman" w:hAnsi="Times New Roman"/>
          <w:bCs/>
          <w:sz w:val="28"/>
          <w:szCs w:val="28"/>
        </w:rPr>
        <w:t xml:space="preserve"> персоналом.</w:t>
      </w:r>
    </w:p>
    <w:p w:rsidR="003C673B" w:rsidRPr="008520C6" w:rsidRDefault="003C673B" w:rsidP="003C673B">
      <w:pPr>
        <w:spacing w:after="0" w:line="360" w:lineRule="auto"/>
        <w:jc w:val="both"/>
        <w:rPr>
          <w:rFonts w:ascii="Times New Roman" w:hAnsi="Times New Roman"/>
          <w:b/>
          <w:bCs/>
          <w:sz w:val="28"/>
          <w:szCs w:val="28"/>
        </w:rPr>
      </w:pPr>
    </w:p>
    <w:p w:rsidR="003C673B" w:rsidRPr="008520C6" w:rsidRDefault="003C673B" w:rsidP="003C673B">
      <w:pPr>
        <w:spacing w:after="0" w:line="360" w:lineRule="auto"/>
        <w:jc w:val="both"/>
        <w:rPr>
          <w:rFonts w:ascii="Times New Roman" w:hAnsi="Times New Roman"/>
          <w:b/>
          <w:bCs/>
          <w:sz w:val="28"/>
          <w:szCs w:val="28"/>
          <w:lang w:val="ru-RU"/>
        </w:rPr>
      </w:pPr>
      <w:r w:rsidRPr="008520C6">
        <w:rPr>
          <w:rFonts w:ascii="Times New Roman" w:hAnsi="Times New Roman"/>
          <w:b/>
          <w:bCs/>
          <w:sz w:val="28"/>
          <w:szCs w:val="28"/>
        </w:rPr>
        <w:t>Глава 5. Оцінка та атестація персоналу: сучасні технології.</w:t>
      </w:r>
    </w:p>
    <w:p w:rsidR="003C673B" w:rsidRPr="008520C6" w:rsidRDefault="003C673B" w:rsidP="003C673B">
      <w:pPr>
        <w:spacing w:after="0" w:line="360" w:lineRule="auto"/>
        <w:jc w:val="right"/>
        <w:rPr>
          <w:rFonts w:ascii="Times New Roman" w:hAnsi="Times New Roman"/>
          <w:sz w:val="28"/>
          <w:szCs w:val="28"/>
          <w:lang w:val="ru-RU"/>
        </w:rPr>
      </w:pPr>
      <w:r w:rsidRPr="008520C6">
        <w:rPr>
          <w:rFonts w:ascii="Times New Roman" w:hAnsi="Times New Roman"/>
          <w:sz w:val="28"/>
          <w:szCs w:val="28"/>
        </w:rPr>
        <w:t>С.Б. Решетняк, О.В. Решетняк</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5.1. Місце оцінки персоналу в системі управління організацією.</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 xml:space="preserve">5.2. </w:t>
      </w:r>
      <w:r w:rsidRPr="008520C6">
        <w:rPr>
          <w:rFonts w:ascii="Times New Roman" w:hAnsi="Times New Roman"/>
          <w:bCs/>
          <w:iCs/>
          <w:color w:val="000000"/>
          <w:sz w:val="28"/>
          <w:szCs w:val="28"/>
          <w:lang w:eastAsia="uk-UA"/>
        </w:rPr>
        <w:t>Методи та технології оцінки персоналу</w:t>
      </w:r>
    </w:p>
    <w:p w:rsidR="003C673B" w:rsidRPr="008520C6" w:rsidRDefault="003C673B" w:rsidP="003C673B">
      <w:pPr>
        <w:spacing w:after="0" w:line="360" w:lineRule="auto"/>
        <w:ind w:right="283"/>
        <w:rPr>
          <w:rFonts w:ascii="Times New Roman" w:hAnsi="Times New Roman"/>
          <w:b/>
          <w:sz w:val="28"/>
          <w:szCs w:val="28"/>
        </w:rPr>
      </w:pPr>
      <w:r w:rsidRPr="008520C6">
        <w:rPr>
          <w:rFonts w:ascii="Times New Roman" w:hAnsi="Times New Roman"/>
          <w:sz w:val="28"/>
          <w:szCs w:val="28"/>
        </w:rPr>
        <w:t>5.3. Організація та проведення щорічної оцінки персоналу. Атестація.</w:t>
      </w:r>
    </w:p>
    <w:p w:rsidR="003C673B" w:rsidRPr="008520C6" w:rsidRDefault="003C673B" w:rsidP="003C673B">
      <w:pPr>
        <w:spacing w:after="0" w:line="360" w:lineRule="auto"/>
        <w:jc w:val="both"/>
        <w:rPr>
          <w:rFonts w:ascii="Times New Roman" w:hAnsi="Times New Roman"/>
          <w:b/>
          <w:bCs/>
          <w:sz w:val="28"/>
          <w:szCs w:val="28"/>
        </w:rPr>
      </w:pPr>
    </w:p>
    <w:p w:rsidR="003C673B" w:rsidRPr="008520C6" w:rsidRDefault="003C673B" w:rsidP="003C673B">
      <w:pPr>
        <w:spacing w:after="0" w:line="360" w:lineRule="auto"/>
        <w:jc w:val="both"/>
        <w:rPr>
          <w:rFonts w:ascii="Times New Roman" w:hAnsi="Times New Roman"/>
          <w:b/>
          <w:bCs/>
          <w:sz w:val="28"/>
          <w:szCs w:val="28"/>
        </w:rPr>
      </w:pPr>
      <w:r>
        <w:rPr>
          <w:rFonts w:ascii="Times New Roman" w:hAnsi="Times New Roman"/>
          <w:b/>
          <w:bCs/>
          <w:sz w:val="28"/>
          <w:szCs w:val="28"/>
        </w:rPr>
        <w:t xml:space="preserve">Глава 6. Особливості </w:t>
      </w:r>
      <w:r>
        <w:rPr>
          <w:rFonts w:ascii="Times New Roman" w:hAnsi="Times New Roman"/>
          <w:b/>
          <w:bCs/>
          <w:sz w:val="28"/>
          <w:szCs w:val="28"/>
          <w:lang w:val="ru-RU"/>
        </w:rPr>
        <w:t>роботи з</w:t>
      </w:r>
      <w:r w:rsidRPr="008520C6">
        <w:rPr>
          <w:rFonts w:ascii="Times New Roman" w:hAnsi="Times New Roman"/>
          <w:b/>
          <w:bCs/>
          <w:sz w:val="28"/>
          <w:szCs w:val="28"/>
        </w:rPr>
        <w:t xml:space="preserve"> персоналом в організаціях мілітаризованого типу</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О.С. Проскурякова</w:t>
      </w:r>
      <w:r>
        <w:rPr>
          <w:rFonts w:ascii="Times New Roman" w:hAnsi="Times New Roman"/>
          <w:sz w:val="28"/>
          <w:szCs w:val="28"/>
        </w:rPr>
        <w:t>,</w:t>
      </w:r>
      <w:r w:rsidRPr="008520C6">
        <w:rPr>
          <w:rFonts w:ascii="Times New Roman" w:hAnsi="Times New Roman"/>
          <w:sz w:val="28"/>
          <w:szCs w:val="28"/>
        </w:rPr>
        <w:t xml:space="preserve"> І.В.Шелковєєв</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6.1. Специфіка організацій мілітаризованого типу.</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6.2. Специфіка окремих напря</w:t>
      </w:r>
      <w:r>
        <w:rPr>
          <w:rFonts w:ascii="Times New Roman" w:hAnsi="Times New Roman"/>
          <w:sz w:val="28"/>
          <w:szCs w:val="28"/>
        </w:rPr>
        <w:t>мків роботи з</w:t>
      </w:r>
      <w:r w:rsidRPr="008520C6">
        <w:rPr>
          <w:rFonts w:ascii="Times New Roman" w:hAnsi="Times New Roman"/>
          <w:sz w:val="28"/>
          <w:szCs w:val="28"/>
        </w:rPr>
        <w:t xml:space="preserve"> персоналом в організація</w:t>
      </w:r>
      <w:r>
        <w:rPr>
          <w:rFonts w:ascii="Times New Roman" w:hAnsi="Times New Roman"/>
          <w:sz w:val="28"/>
          <w:szCs w:val="28"/>
        </w:rPr>
        <w:t>х</w:t>
      </w:r>
      <w:r w:rsidRPr="008520C6">
        <w:rPr>
          <w:rFonts w:ascii="Times New Roman" w:hAnsi="Times New Roman"/>
          <w:sz w:val="28"/>
          <w:szCs w:val="28"/>
        </w:rPr>
        <w:t xml:space="preserve"> мілітаризованого типу (на прикладі ОВС).</w:t>
      </w:r>
    </w:p>
    <w:p w:rsidR="003C673B" w:rsidRPr="008520C6" w:rsidRDefault="003C673B" w:rsidP="003C673B">
      <w:pPr>
        <w:spacing w:after="0" w:line="360" w:lineRule="auto"/>
        <w:jc w:val="both"/>
        <w:rPr>
          <w:rFonts w:ascii="Times New Roman" w:hAnsi="Times New Roman"/>
          <w:sz w:val="28"/>
          <w:szCs w:val="28"/>
        </w:rPr>
      </w:pP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b/>
          <w:sz w:val="28"/>
          <w:szCs w:val="28"/>
        </w:rPr>
        <w:t>РОЗДІЛ 3.</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 xml:space="preserve"> КАДРИ І БЕЗПЕКА ОРГАНІЗАЦІЙ</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 xml:space="preserve">І.П. Рущенко </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Вступ до дисципліни</w:t>
      </w: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1. Кадрова безпека та «небезпечні» категорії персоналу.</w:t>
      </w:r>
    </w:p>
    <w:p w:rsidR="003C673B" w:rsidRPr="008520C6" w:rsidRDefault="003C673B" w:rsidP="003C673B">
      <w:pPr>
        <w:spacing w:after="0" w:line="360" w:lineRule="auto"/>
        <w:jc w:val="both"/>
        <w:rPr>
          <w:rFonts w:ascii="Times New Roman" w:hAnsi="Times New Roman"/>
          <w:sz w:val="28"/>
          <w:szCs w:val="28"/>
        </w:rPr>
      </w:pPr>
      <w:r>
        <w:rPr>
          <w:rFonts w:ascii="Times New Roman" w:hAnsi="Times New Roman"/>
          <w:sz w:val="28"/>
          <w:szCs w:val="28"/>
        </w:rPr>
        <w:t>1.1.Безпека організацій та кадрова безпека</w:t>
      </w:r>
      <w:r w:rsidRPr="008520C6">
        <w:rPr>
          <w:rFonts w:ascii="Times New Roman" w:hAnsi="Times New Roman"/>
          <w:sz w:val="28"/>
          <w:szCs w:val="28"/>
        </w:rPr>
        <w:t>.</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1.2.Соціальні категорії «ризику» в організаціях.</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1.3.Ситуативні «небезпечні» категорії працюючих.</w:t>
      </w:r>
    </w:p>
    <w:p w:rsidR="003C673B" w:rsidRPr="008520C6" w:rsidRDefault="003C673B" w:rsidP="003C673B">
      <w:pPr>
        <w:spacing w:after="0" w:line="360" w:lineRule="auto"/>
        <w:jc w:val="both"/>
        <w:rPr>
          <w:rFonts w:ascii="Times New Roman" w:hAnsi="Times New Roman"/>
          <w:sz w:val="28"/>
          <w:szCs w:val="28"/>
        </w:rPr>
      </w:pP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2. Управління кадровою</w:t>
      </w:r>
      <w:r>
        <w:rPr>
          <w:rFonts w:ascii="Times New Roman" w:hAnsi="Times New Roman"/>
          <w:b/>
          <w:sz w:val="28"/>
          <w:szCs w:val="28"/>
        </w:rPr>
        <w:t xml:space="preserve"> безпекою як складова роботи з</w:t>
      </w:r>
      <w:r w:rsidRPr="008520C6">
        <w:rPr>
          <w:rFonts w:ascii="Times New Roman" w:hAnsi="Times New Roman"/>
          <w:b/>
          <w:sz w:val="28"/>
          <w:szCs w:val="28"/>
        </w:rPr>
        <w:t xml:space="preserve"> персоналом.</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2.1. Система управління кадровою безпекою.</w:t>
      </w:r>
    </w:p>
    <w:p w:rsidR="003C673B" w:rsidRPr="008520C6" w:rsidRDefault="003C673B" w:rsidP="003C673B">
      <w:pPr>
        <w:spacing w:after="0" w:line="360" w:lineRule="auto"/>
        <w:jc w:val="both"/>
        <w:rPr>
          <w:rFonts w:ascii="Times New Roman" w:hAnsi="Times New Roman"/>
          <w:sz w:val="28"/>
          <w:szCs w:val="28"/>
        </w:rPr>
      </w:pPr>
      <w:r>
        <w:rPr>
          <w:rFonts w:ascii="Times New Roman" w:hAnsi="Times New Roman"/>
          <w:sz w:val="28"/>
          <w:szCs w:val="28"/>
        </w:rPr>
        <w:t>2.2. Методи роботи з кадрової безпеки.</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2.3. Лояльність персоналу і кадрова безпека.</w:t>
      </w:r>
    </w:p>
    <w:p w:rsidR="003C673B" w:rsidRPr="008520C6" w:rsidRDefault="003C673B" w:rsidP="003C673B">
      <w:pPr>
        <w:spacing w:after="0" w:line="360" w:lineRule="auto"/>
        <w:jc w:val="both"/>
        <w:rPr>
          <w:rFonts w:ascii="Times New Roman" w:hAnsi="Times New Roman"/>
          <w:b/>
          <w:sz w:val="28"/>
          <w:szCs w:val="28"/>
        </w:rPr>
      </w:pP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b/>
          <w:sz w:val="28"/>
          <w:szCs w:val="28"/>
        </w:rPr>
        <w:t>РОЗДІЛ 4.</w:t>
      </w: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sz w:val="28"/>
          <w:szCs w:val="28"/>
        </w:rPr>
        <w:t>ДОСЛІДНИЦЬКІ ТЕХНОЛОГІЇ В ОРГАНІЗАЦІЯХ: КАДРОВИЙ АСПЕКТ</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Ю.О. Свежєнцева</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Вступ до дисципліни</w:t>
      </w: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1. Науко</w:t>
      </w:r>
      <w:r>
        <w:rPr>
          <w:rFonts w:ascii="Times New Roman" w:hAnsi="Times New Roman"/>
          <w:b/>
          <w:sz w:val="28"/>
          <w:szCs w:val="28"/>
        </w:rPr>
        <w:t>во-дослідний підхід в роботі з</w:t>
      </w:r>
      <w:r w:rsidRPr="008520C6">
        <w:rPr>
          <w:rFonts w:ascii="Times New Roman" w:hAnsi="Times New Roman"/>
          <w:b/>
          <w:sz w:val="28"/>
          <w:szCs w:val="28"/>
        </w:rPr>
        <w:t xml:space="preserve"> персоналом.</w:t>
      </w:r>
    </w:p>
    <w:p w:rsidR="003C673B" w:rsidRPr="008520C6" w:rsidRDefault="003C673B" w:rsidP="003C673B">
      <w:pPr>
        <w:pStyle w:val="a3"/>
        <w:numPr>
          <w:ilvl w:val="1"/>
          <w:numId w:val="1"/>
        </w:numPr>
        <w:spacing w:after="0" w:line="360" w:lineRule="auto"/>
        <w:ind w:left="0" w:firstLine="0"/>
        <w:jc w:val="both"/>
        <w:rPr>
          <w:rFonts w:ascii="Times New Roman" w:hAnsi="Times New Roman"/>
          <w:sz w:val="28"/>
          <w:szCs w:val="28"/>
          <w:lang w:val="uk-UA"/>
        </w:rPr>
      </w:pPr>
      <w:r w:rsidRPr="008520C6">
        <w:rPr>
          <w:rFonts w:ascii="Times New Roman" w:hAnsi="Times New Roman"/>
          <w:sz w:val="28"/>
          <w:szCs w:val="28"/>
          <w:lang w:val="uk-UA"/>
        </w:rPr>
        <w:t>При</w:t>
      </w:r>
      <w:r>
        <w:rPr>
          <w:rFonts w:ascii="Times New Roman" w:hAnsi="Times New Roman"/>
          <w:sz w:val="28"/>
          <w:szCs w:val="28"/>
          <w:lang w:val="uk-UA"/>
        </w:rPr>
        <w:t>значення досліджень в роботі з</w:t>
      </w:r>
      <w:r w:rsidRPr="008520C6">
        <w:rPr>
          <w:rFonts w:ascii="Times New Roman" w:hAnsi="Times New Roman"/>
          <w:sz w:val="28"/>
          <w:szCs w:val="28"/>
          <w:lang w:val="uk-UA"/>
        </w:rPr>
        <w:t xml:space="preserve"> персоналом.</w:t>
      </w:r>
    </w:p>
    <w:p w:rsidR="003C673B" w:rsidRPr="008520C6" w:rsidRDefault="003C673B" w:rsidP="003C673B">
      <w:pPr>
        <w:pStyle w:val="a3"/>
        <w:numPr>
          <w:ilvl w:val="1"/>
          <w:numId w:val="1"/>
        </w:numPr>
        <w:spacing w:after="0" w:line="360" w:lineRule="auto"/>
        <w:ind w:left="0" w:firstLine="0"/>
        <w:jc w:val="both"/>
        <w:rPr>
          <w:rFonts w:ascii="Times New Roman" w:hAnsi="Times New Roman"/>
          <w:sz w:val="28"/>
          <w:szCs w:val="28"/>
          <w:lang w:val="uk-UA"/>
        </w:rPr>
      </w:pPr>
      <w:r w:rsidRPr="008520C6">
        <w:rPr>
          <w:rFonts w:ascii="Times New Roman" w:hAnsi="Times New Roman"/>
          <w:sz w:val="28"/>
          <w:szCs w:val="28"/>
          <w:lang w:val="uk-UA"/>
        </w:rPr>
        <w:t>Організаційні та методичні аспекти дослідження персоналу</w:t>
      </w:r>
    </w:p>
    <w:p w:rsidR="003C673B" w:rsidRPr="008520C6" w:rsidRDefault="003C673B" w:rsidP="003C673B">
      <w:pPr>
        <w:pStyle w:val="a3"/>
        <w:numPr>
          <w:ilvl w:val="1"/>
          <w:numId w:val="1"/>
        </w:numPr>
        <w:spacing w:after="0" w:line="360" w:lineRule="auto"/>
        <w:ind w:left="0" w:firstLine="0"/>
        <w:jc w:val="both"/>
        <w:rPr>
          <w:rFonts w:ascii="Times New Roman" w:hAnsi="Times New Roman"/>
          <w:sz w:val="28"/>
          <w:szCs w:val="28"/>
          <w:lang w:val="uk-UA"/>
        </w:rPr>
      </w:pPr>
      <w:r w:rsidRPr="008520C6">
        <w:rPr>
          <w:rFonts w:ascii="Times New Roman" w:hAnsi="Times New Roman"/>
          <w:sz w:val="28"/>
          <w:szCs w:val="28"/>
          <w:lang w:val="uk-UA"/>
        </w:rPr>
        <w:t>Комп’ютерні технології в дослідженнях персоналу.</w:t>
      </w:r>
    </w:p>
    <w:p w:rsidR="003C673B" w:rsidRPr="008520C6" w:rsidRDefault="003C673B" w:rsidP="003C673B">
      <w:pPr>
        <w:pStyle w:val="a3"/>
        <w:spacing w:after="0" w:line="360" w:lineRule="auto"/>
        <w:ind w:left="0"/>
        <w:jc w:val="both"/>
        <w:rPr>
          <w:rFonts w:ascii="Times New Roman" w:hAnsi="Times New Roman"/>
          <w:b/>
          <w:sz w:val="28"/>
          <w:szCs w:val="28"/>
          <w:lang w:val="uk-UA"/>
        </w:rPr>
      </w:pPr>
      <w:r w:rsidRPr="008520C6">
        <w:rPr>
          <w:rFonts w:ascii="Times New Roman" w:hAnsi="Times New Roman"/>
          <w:b/>
          <w:sz w:val="28"/>
          <w:szCs w:val="28"/>
          <w:lang w:val="uk-UA"/>
        </w:rPr>
        <w:lastRenderedPageBreak/>
        <w:t>Глава 2. Напрями дослідження персоналу організацій.</w:t>
      </w:r>
    </w:p>
    <w:p w:rsidR="003C673B" w:rsidRPr="008520C6" w:rsidRDefault="003C673B" w:rsidP="003C673B">
      <w:pPr>
        <w:pStyle w:val="a3"/>
        <w:spacing w:after="0" w:line="360" w:lineRule="auto"/>
        <w:ind w:left="0"/>
        <w:jc w:val="both"/>
        <w:rPr>
          <w:rFonts w:ascii="Times New Roman" w:hAnsi="Times New Roman"/>
          <w:sz w:val="28"/>
          <w:szCs w:val="28"/>
          <w:lang w:val="uk-UA"/>
        </w:rPr>
      </w:pPr>
      <w:r w:rsidRPr="008520C6">
        <w:rPr>
          <w:rFonts w:ascii="Times New Roman" w:hAnsi="Times New Roman"/>
          <w:sz w:val="28"/>
          <w:szCs w:val="28"/>
        </w:rPr>
        <w:t>2</w:t>
      </w:r>
      <w:r w:rsidRPr="008520C6">
        <w:rPr>
          <w:rFonts w:ascii="Times New Roman" w:hAnsi="Times New Roman"/>
          <w:sz w:val="28"/>
          <w:szCs w:val="28"/>
          <w:lang w:val="uk-UA"/>
        </w:rPr>
        <w:t>.1. Дослідження задоволеності, лояльності та залученості персоналу.</w:t>
      </w:r>
    </w:p>
    <w:p w:rsidR="003C673B" w:rsidRPr="008520C6" w:rsidRDefault="003C673B" w:rsidP="003C673B">
      <w:pPr>
        <w:pStyle w:val="a3"/>
        <w:spacing w:after="0" w:line="360" w:lineRule="auto"/>
        <w:ind w:left="0"/>
        <w:jc w:val="both"/>
        <w:rPr>
          <w:rFonts w:ascii="Times New Roman" w:hAnsi="Times New Roman"/>
          <w:sz w:val="28"/>
          <w:szCs w:val="28"/>
          <w:lang w:val="uk-UA"/>
        </w:rPr>
      </w:pPr>
      <w:r w:rsidRPr="008520C6">
        <w:rPr>
          <w:rFonts w:ascii="Times New Roman" w:hAnsi="Times New Roman"/>
          <w:sz w:val="28"/>
          <w:szCs w:val="28"/>
          <w:lang w:val="uk-UA"/>
        </w:rPr>
        <w:t xml:space="preserve">2.2. Дослідження при комплектації персоналу. </w:t>
      </w:r>
    </w:p>
    <w:p w:rsidR="003C673B" w:rsidRPr="008520C6" w:rsidRDefault="003C673B" w:rsidP="003C673B">
      <w:pPr>
        <w:pStyle w:val="a3"/>
        <w:spacing w:after="0" w:line="360" w:lineRule="auto"/>
        <w:ind w:left="0"/>
        <w:jc w:val="both"/>
        <w:rPr>
          <w:rFonts w:ascii="Times New Roman" w:hAnsi="Times New Roman"/>
          <w:sz w:val="28"/>
          <w:szCs w:val="28"/>
          <w:lang w:val="uk-UA"/>
        </w:rPr>
      </w:pPr>
      <w:r w:rsidRPr="008520C6">
        <w:rPr>
          <w:rFonts w:ascii="Times New Roman" w:hAnsi="Times New Roman"/>
          <w:sz w:val="28"/>
          <w:szCs w:val="28"/>
          <w:lang w:val="uk-UA"/>
        </w:rPr>
        <w:t>2.3. Дослідження соціальної та психологічної структури колективу.</w:t>
      </w:r>
    </w:p>
    <w:p w:rsidR="003C673B" w:rsidRPr="008520C6" w:rsidRDefault="003C673B" w:rsidP="003C673B">
      <w:pPr>
        <w:pStyle w:val="a3"/>
        <w:spacing w:after="0" w:line="360" w:lineRule="auto"/>
        <w:ind w:left="0"/>
        <w:jc w:val="both"/>
        <w:rPr>
          <w:rFonts w:ascii="Times New Roman" w:hAnsi="Times New Roman"/>
          <w:sz w:val="28"/>
          <w:szCs w:val="28"/>
          <w:lang w:val="uk-UA"/>
        </w:rPr>
      </w:pPr>
      <w:r w:rsidRPr="008520C6">
        <w:rPr>
          <w:rFonts w:ascii="Times New Roman" w:hAnsi="Times New Roman"/>
          <w:sz w:val="28"/>
          <w:szCs w:val="28"/>
          <w:lang w:val="uk-UA"/>
        </w:rPr>
        <w:t>2.4. Дослідження проблем організації трудової діяльності.</w:t>
      </w:r>
    </w:p>
    <w:p w:rsidR="003C673B" w:rsidRPr="008520C6" w:rsidRDefault="003C673B" w:rsidP="003C673B">
      <w:pPr>
        <w:pStyle w:val="a3"/>
        <w:spacing w:after="0" w:line="360" w:lineRule="auto"/>
        <w:ind w:left="0"/>
        <w:jc w:val="both"/>
        <w:rPr>
          <w:rFonts w:ascii="Times New Roman" w:hAnsi="Times New Roman"/>
          <w:sz w:val="28"/>
          <w:szCs w:val="28"/>
          <w:lang w:val="uk-UA"/>
        </w:rPr>
      </w:pPr>
      <w:r w:rsidRPr="008520C6">
        <w:rPr>
          <w:rFonts w:ascii="Times New Roman" w:hAnsi="Times New Roman"/>
          <w:sz w:val="28"/>
          <w:szCs w:val="28"/>
          <w:lang w:val="uk-UA"/>
        </w:rPr>
        <w:t>2.5. Дослідження якості, стилю і методів управління.</w:t>
      </w:r>
    </w:p>
    <w:p w:rsidR="003C673B" w:rsidRPr="008520C6" w:rsidRDefault="003C673B" w:rsidP="003C673B">
      <w:pPr>
        <w:spacing w:after="0" w:line="360" w:lineRule="auto"/>
        <w:jc w:val="both"/>
        <w:rPr>
          <w:rFonts w:ascii="Times New Roman" w:hAnsi="Times New Roman"/>
          <w:sz w:val="28"/>
          <w:szCs w:val="28"/>
        </w:rPr>
      </w:pP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b/>
          <w:sz w:val="28"/>
          <w:szCs w:val="28"/>
        </w:rPr>
        <w:t>РОЗДІЛ 5.</w:t>
      </w:r>
    </w:p>
    <w:p w:rsidR="003C673B" w:rsidRPr="008520C6" w:rsidRDefault="003C673B" w:rsidP="003C673B">
      <w:pPr>
        <w:spacing w:after="0" w:line="360" w:lineRule="auto"/>
        <w:jc w:val="center"/>
        <w:rPr>
          <w:rFonts w:ascii="Times New Roman" w:hAnsi="Times New Roman"/>
          <w:b/>
          <w:sz w:val="28"/>
          <w:szCs w:val="28"/>
        </w:rPr>
      </w:pPr>
      <w:r w:rsidRPr="008520C6">
        <w:rPr>
          <w:rFonts w:ascii="Times New Roman" w:hAnsi="Times New Roman"/>
          <w:sz w:val="28"/>
          <w:szCs w:val="28"/>
        </w:rPr>
        <w:t>УПРАВЛІНСЬКЕ КОНСУЛЬТУВАННЯ</w:t>
      </w:r>
    </w:p>
    <w:p w:rsidR="003C673B" w:rsidRPr="008520C6" w:rsidRDefault="003C673B" w:rsidP="003C673B">
      <w:pPr>
        <w:spacing w:after="0" w:line="360" w:lineRule="auto"/>
        <w:jc w:val="right"/>
        <w:rPr>
          <w:rFonts w:ascii="Times New Roman" w:hAnsi="Times New Roman"/>
          <w:sz w:val="28"/>
          <w:szCs w:val="28"/>
        </w:rPr>
      </w:pPr>
      <w:r w:rsidRPr="008520C6">
        <w:rPr>
          <w:rFonts w:ascii="Times New Roman" w:hAnsi="Times New Roman"/>
          <w:sz w:val="28"/>
          <w:szCs w:val="28"/>
        </w:rPr>
        <w:t>О.В. Бутиліна</w:t>
      </w:r>
    </w:p>
    <w:p w:rsidR="003C673B" w:rsidRPr="008520C6" w:rsidRDefault="003C673B" w:rsidP="003C673B">
      <w:pPr>
        <w:spacing w:after="0" w:line="360" w:lineRule="auto"/>
        <w:jc w:val="center"/>
        <w:rPr>
          <w:rFonts w:ascii="Times New Roman" w:hAnsi="Times New Roman"/>
          <w:sz w:val="28"/>
          <w:szCs w:val="28"/>
        </w:rPr>
      </w:pPr>
      <w:r w:rsidRPr="008520C6">
        <w:rPr>
          <w:rFonts w:ascii="Times New Roman" w:hAnsi="Times New Roman"/>
          <w:sz w:val="28"/>
          <w:szCs w:val="28"/>
        </w:rPr>
        <w:t>Вступ до дисципліни</w:t>
      </w: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1. Концептуальні основи управлінського консультування</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1.1 Управлінське консультування: сутність, історія, процес управлінського консультування.</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 xml:space="preserve">1.2 </w:t>
      </w:r>
      <w:r w:rsidRPr="008520C6">
        <w:rPr>
          <w:rFonts w:ascii="Times New Roman" w:hAnsi="Times New Roman"/>
          <w:bCs/>
          <w:color w:val="000000"/>
          <w:sz w:val="28"/>
          <w:szCs w:val="28"/>
        </w:rPr>
        <w:t>Організаційна діагностика та методи консультування</w:t>
      </w:r>
    </w:p>
    <w:p w:rsidR="003C673B" w:rsidRPr="008520C6" w:rsidRDefault="003C673B" w:rsidP="003C673B">
      <w:pPr>
        <w:spacing w:after="0" w:line="360" w:lineRule="auto"/>
        <w:jc w:val="both"/>
        <w:rPr>
          <w:rFonts w:ascii="Times New Roman" w:hAnsi="Times New Roman"/>
          <w:b/>
          <w:sz w:val="28"/>
          <w:szCs w:val="28"/>
        </w:rPr>
      </w:pPr>
      <w:r w:rsidRPr="008520C6">
        <w:rPr>
          <w:rFonts w:ascii="Times New Roman" w:hAnsi="Times New Roman"/>
          <w:b/>
          <w:sz w:val="28"/>
          <w:szCs w:val="28"/>
        </w:rPr>
        <w:t>Глава 2. Напрямки практичної діяльності консультанта по управлінню</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2.1 Консультування з питань організаційної поведінки</w:t>
      </w:r>
    </w:p>
    <w:p w:rsidR="003C673B" w:rsidRPr="008520C6" w:rsidRDefault="003C673B" w:rsidP="003C673B">
      <w:pPr>
        <w:spacing w:after="0" w:line="360" w:lineRule="auto"/>
        <w:jc w:val="both"/>
        <w:rPr>
          <w:rFonts w:ascii="Times New Roman" w:hAnsi="Times New Roman"/>
          <w:sz w:val="28"/>
          <w:szCs w:val="28"/>
        </w:rPr>
      </w:pPr>
      <w:r w:rsidRPr="008520C6">
        <w:rPr>
          <w:rFonts w:ascii="Times New Roman" w:hAnsi="Times New Roman"/>
          <w:sz w:val="28"/>
          <w:szCs w:val="28"/>
        </w:rPr>
        <w:t>2.2 Роль консультанта з управління у</w:t>
      </w:r>
      <w:r w:rsidRPr="008520C6">
        <w:rPr>
          <w:rFonts w:ascii="Times New Roman" w:hAnsi="Times New Roman"/>
          <w:i/>
          <w:sz w:val="28"/>
          <w:szCs w:val="28"/>
        </w:rPr>
        <w:t xml:space="preserve"> </w:t>
      </w:r>
      <w:r w:rsidRPr="008520C6">
        <w:rPr>
          <w:rFonts w:ascii="Times New Roman" w:hAnsi="Times New Roman"/>
          <w:sz w:val="28"/>
          <w:szCs w:val="28"/>
        </w:rPr>
        <w:t>діагностиці та профілактиці організаційних патологій</w:t>
      </w:r>
    </w:p>
    <w:p w:rsidR="003C673B" w:rsidRPr="00E400A5" w:rsidRDefault="003C673B" w:rsidP="003C673B">
      <w:pPr>
        <w:spacing w:after="0" w:line="360" w:lineRule="auto"/>
        <w:rPr>
          <w:sz w:val="24"/>
          <w:szCs w:val="24"/>
        </w:rPr>
      </w:pPr>
    </w:p>
    <w:p w:rsidR="003C673B" w:rsidRPr="00E400A5" w:rsidRDefault="003C673B" w:rsidP="003C673B">
      <w:pPr>
        <w:rPr>
          <w:rFonts w:ascii="Times New Roman" w:hAnsi="Times New Roman"/>
          <w:b/>
          <w:sz w:val="28"/>
          <w:szCs w:val="28"/>
        </w:rPr>
      </w:pPr>
      <w:r w:rsidRPr="00E400A5">
        <w:rPr>
          <w:rFonts w:ascii="Times New Roman" w:hAnsi="Times New Roman"/>
          <w:b/>
          <w:sz w:val="28"/>
          <w:szCs w:val="28"/>
        </w:rPr>
        <w:br w:type="page"/>
      </w:r>
    </w:p>
    <w:p w:rsidR="003C673B" w:rsidRPr="00871C01" w:rsidRDefault="003C673B" w:rsidP="003C673B">
      <w:pPr>
        <w:spacing w:after="0" w:line="360" w:lineRule="auto"/>
        <w:jc w:val="center"/>
        <w:rPr>
          <w:rFonts w:ascii="Times New Roman" w:hAnsi="Times New Roman"/>
          <w:b/>
          <w:sz w:val="28"/>
          <w:szCs w:val="28"/>
        </w:rPr>
      </w:pPr>
      <w:r w:rsidRPr="00E400A5">
        <w:rPr>
          <w:rFonts w:ascii="Times New Roman" w:hAnsi="Times New Roman"/>
          <w:b/>
          <w:sz w:val="28"/>
          <w:szCs w:val="28"/>
        </w:rPr>
        <w:lastRenderedPageBreak/>
        <w:t>ПЕ</w:t>
      </w:r>
      <w:r w:rsidRPr="00871C01">
        <w:rPr>
          <w:rFonts w:ascii="Times New Roman" w:hAnsi="Times New Roman"/>
          <w:b/>
          <w:sz w:val="28"/>
          <w:szCs w:val="28"/>
        </w:rPr>
        <w:t>РЕДМОВА</w:t>
      </w:r>
    </w:p>
    <w:p w:rsidR="003C673B" w:rsidRDefault="003C673B" w:rsidP="003C673B">
      <w:pPr>
        <w:spacing w:after="0" w:line="360" w:lineRule="auto"/>
        <w:jc w:val="both"/>
        <w:rPr>
          <w:rFonts w:ascii="Times New Roman" w:hAnsi="Times New Roman"/>
          <w:sz w:val="28"/>
          <w:szCs w:val="28"/>
        </w:rPr>
      </w:pPr>
      <w:r>
        <w:rPr>
          <w:rFonts w:ascii="Times New Roman" w:hAnsi="Times New Roman"/>
          <w:sz w:val="28"/>
          <w:szCs w:val="28"/>
        </w:rPr>
        <w:tab/>
        <w:t>Концепція навчального посібника полягає у тому, аби в одному виданні зосередити методичні матеріали за низкою навчальних дисциплін, які пропонуються студентам-соціологам Харківського національного університету внутрішніх справ за професійною спрямованістю і спеціалізацією «Управління персоналом». Посібник містить п‘ять розділів, що відповідає п‘яти навчальним дисциплінам, які викладаються як за програмою підготовки бакалаврів, так і спеціалістів за напрямом «Соціологія»: «Соціологія управління» (3-й курс), «Теорія та методи роботи з персоналом» (3, 4 курси)», «Кадри і безпека організацій» (4-й курс), «Управлінське консультування» (4 курс), «Дослідницькі технології в організаціях» (за програмою підготовки спеціалістів).</w:t>
      </w:r>
    </w:p>
    <w:p w:rsidR="003C673B" w:rsidRDefault="003C673B" w:rsidP="003C673B">
      <w:pPr>
        <w:spacing w:after="0" w:line="360" w:lineRule="auto"/>
        <w:jc w:val="both"/>
        <w:rPr>
          <w:rFonts w:ascii="Times New Roman" w:hAnsi="Times New Roman"/>
          <w:sz w:val="28"/>
          <w:szCs w:val="28"/>
        </w:rPr>
      </w:pPr>
      <w:r>
        <w:rPr>
          <w:rFonts w:ascii="Times New Roman" w:hAnsi="Times New Roman"/>
          <w:sz w:val="28"/>
          <w:szCs w:val="28"/>
        </w:rPr>
        <w:tab/>
        <w:t>Найбільш гострим питанням для випускників вищих навчальних закладів є пошук роботи після завершення академічної каденції. На цьому етапі у багатьох молодих людей з дипломом про вищу освіту на руках виникає розуміння того, що навчальна спеціальність і професія, перше робоче місце, можуть не відповідати одне одному, або не у повній мірі, або, навіть, потрібне додаткове цільове навчання за певним фахом. Випускники-соціологи відчувають цю колізію особливо гостро, бо соціологічна освіта є вельми широкою та ґрунтовною, вона дає загальні знання про світ соціального і готує суб‘єкта до ролі експерта з соціальних питань, проте, не вказує конкретну сферу застосування соціологічних знань та навичок. Отже, випускник-соціолог ще мусить знайти професію, яка є запитаною на ринку праці. Тобто, вища освіта і професійна діяльність у реальному житті можуть не співпадати, або краще казати: випускники мусять самостійно подбати про те, аби отримані у стінах університету знання та навички конвертувати у професійний статус.</w:t>
      </w:r>
    </w:p>
    <w:p w:rsidR="003C673B" w:rsidRDefault="003C673B" w:rsidP="003C673B">
      <w:pPr>
        <w:spacing w:after="0" w:line="360" w:lineRule="auto"/>
        <w:jc w:val="both"/>
        <w:rPr>
          <w:rFonts w:ascii="Times New Roman" w:hAnsi="Times New Roman"/>
          <w:sz w:val="28"/>
          <w:szCs w:val="28"/>
        </w:rPr>
      </w:pPr>
      <w:r>
        <w:rPr>
          <w:rFonts w:ascii="Times New Roman" w:hAnsi="Times New Roman"/>
          <w:sz w:val="28"/>
          <w:szCs w:val="28"/>
        </w:rPr>
        <w:tab/>
        <w:t xml:space="preserve">Існують кілька професійних сфер, де є запитані соціологи. По-перше, </w:t>
      </w:r>
      <w:r w:rsidRPr="000C2B44">
        <w:rPr>
          <w:rFonts w:ascii="Times New Roman" w:hAnsi="Times New Roman"/>
          <w:i/>
          <w:sz w:val="28"/>
          <w:szCs w:val="28"/>
        </w:rPr>
        <w:t>наукова і академічна сфера</w:t>
      </w:r>
      <w:r>
        <w:rPr>
          <w:rFonts w:ascii="Times New Roman" w:hAnsi="Times New Roman"/>
          <w:sz w:val="28"/>
          <w:szCs w:val="28"/>
        </w:rPr>
        <w:t xml:space="preserve">, робота в дослідницьких установах, лабораторіях, центрах, що вивчають громадську думку, проводять соціологічні дослідження, а також праця на кафедрах у вищих навчальних закладах третього і четвертого рівнів акредитації, де особи з соціологічною підготовкою викладають </w:t>
      </w:r>
      <w:r>
        <w:rPr>
          <w:rFonts w:ascii="Times New Roman" w:hAnsi="Times New Roman"/>
          <w:sz w:val="28"/>
          <w:szCs w:val="28"/>
        </w:rPr>
        <w:lastRenderedPageBreak/>
        <w:t xml:space="preserve">соціологічні і соціальні дисципліни. Ця сфера не є занадто місткою, і попит на відповідних фахівців не можна назвати масовим. По-друге, </w:t>
      </w:r>
      <w:r w:rsidRPr="000C2B44">
        <w:rPr>
          <w:rFonts w:ascii="Times New Roman" w:hAnsi="Times New Roman"/>
          <w:i/>
          <w:sz w:val="28"/>
          <w:szCs w:val="28"/>
        </w:rPr>
        <w:t>галузь соціальної роботи</w:t>
      </w:r>
      <w:r>
        <w:rPr>
          <w:rFonts w:ascii="Times New Roman" w:hAnsi="Times New Roman"/>
          <w:sz w:val="28"/>
          <w:szCs w:val="28"/>
        </w:rPr>
        <w:t xml:space="preserve">. Соціальний працівник – масова професія, у цій галузі є попит на фахівців з соціологічною освітою. Соціологи можуть робити кар‘єру в різноманітних соціальних службах та центрах. Але перевага праці у державних установах обертається і певним мінусом: порівняно низька оплата праці. По-третє, </w:t>
      </w:r>
      <w:r w:rsidRPr="000C2B44">
        <w:rPr>
          <w:rFonts w:ascii="Times New Roman" w:hAnsi="Times New Roman"/>
          <w:i/>
          <w:sz w:val="28"/>
          <w:szCs w:val="28"/>
        </w:rPr>
        <w:t>сфера зв‘язків з громадськістю, реклами, маркетингу</w:t>
      </w:r>
      <w:r>
        <w:rPr>
          <w:rFonts w:ascii="Times New Roman" w:hAnsi="Times New Roman"/>
          <w:sz w:val="28"/>
          <w:szCs w:val="28"/>
        </w:rPr>
        <w:t xml:space="preserve">. У більшості випадків соціологи працевлаштовуються у комерційних структурах, де перебирають на себе відповідні компетенції. Як правило, праця </w:t>
      </w:r>
      <w:r>
        <w:rPr>
          <w:rFonts w:ascii="Times New Roman" w:hAnsi="Times New Roman"/>
          <w:sz w:val="28"/>
          <w:szCs w:val="28"/>
          <w:lang w:val="en-US"/>
        </w:rPr>
        <w:t>PR</w:t>
      </w:r>
      <w:r>
        <w:rPr>
          <w:rFonts w:ascii="Times New Roman" w:hAnsi="Times New Roman"/>
          <w:sz w:val="28"/>
          <w:szCs w:val="28"/>
        </w:rPr>
        <w:t xml:space="preserve">-менеджером, рекламним агентом або маркетологом потребує додаткової цілеспрямованої освіти (самоосвіти). По-четверте, </w:t>
      </w:r>
      <w:r w:rsidRPr="000C2B44">
        <w:rPr>
          <w:rFonts w:ascii="Times New Roman" w:hAnsi="Times New Roman"/>
          <w:i/>
          <w:sz w:val="28"/>
          <w:szCs w:val="28"/>
        </w:rPr>
        <w:t>сфера управління персоналом</w:t>
      </w:r>
      <w:r>
        <w:rPr>
          <w:rFonts w:ascii="Times New Roman" w:hAnsi="Times New Roman"/>
          <w:i/>
          <w:sz w:val="28"/>
          <w:szCs w:val="28"/>
        </w:rPr>
        <w:t xml:space="preserve"> в аспекті кадрового менеджменту</w:t>
      </w:r>
      <w:r>
        <w:rPr>
          <w:rFonts w:ascii="Times New Roman" w:hAnsi="Times New Roman"/>
          <w:sz w:val="28"/>
          <w:szCs w:val="28"/>
        </w:rPr>
        <w:t xml:space="preserve"> або більш широко – людськими ресурсами. </w:t>
      </w:r>
      <w:r w:rsidRPr="000C2B44">
        <w:rPr>
          <w:rFonts w:ascii="Times New Roman" w:hAnsi="Times New Roman"/>
          <w:i/>
          <w:sz w:val="28"/>
          <w:szCs w:val="28"/>
          <w:lang w:val="en-US"/>
        </w:rPr>
        <w:t>HR</w:t>
      </w:r>
      <w:r w:rsidRPr="000C2B44">
        <w:rPr>
          <w:rFonts w:ascii="Times New Roman" w:hAnsi="Times New Roman"/>
          <w:i/>
          <w:sz w:val="28"/>
          <w:szCs w:val="28"/>
        </w:rPr>
        <w:t>-менеджери</w:t>
      </w:r>
      <w:r>
        <w:rPr>
          <w:rFonts w:ascii="Times New Roman" w:hAnsi="Times New Roman"/>
          <w:i/>
          <w:sz w:val="28"/>
          <w:szCs w:val="28"/>
        </w:rPr>
        <w:t xml:space="preserve"> (від англ. </w:t>
      </w:r>
      <w:r>
        <w:rPr>
          <w:rFonts w:ascii="Times New Roman" w:hAnsi="Times New Roman"/>
          <w:i/>
          <w:sz w:val="28"/>
          <w:szCs w:val="28"/>
          <w:lang w:val="en-US"/>
        </w:rPr>
        <w:t>Human</w:t>
      </w:r>
      <w:r w:rsidRPr="009711EA">
        <w:rPr>
          <w:rFonts w:ascii="Times New Roman" w:hAnsi="Times New Roman"/>
          <w:i/>
          <w:sz w:val="28"/>
          <w:szCs w:val="28"/>
        </w:rPr>
        <w:t xml:space="preserve"> </w:t>
      </w:r>
      <w:r>
        <w:rPr>
          <w:rFonts w:ascii="Times New Roman" w:hAnsi="Times New Roman"/>
          <w:i/>
          <w:sz w:val="28"/>
          <w:szCs w:val="28"/>
          <w:lang w:val="en-US"/>
        </w:rPr>
        <w:t>researches</w:t>
      </w:r>
      <w:r>
        <w:rPr>
          <w:rFonts w:ascii="Times New Roman" w:hAnsi="Times New Roman"/>
          <w:i/>
          <w:sz w:val="28"/>
          <w:szCs w:val="28"/>
        </w:rPr>
        <w:t>, тобто людські ресурси)</w:t>
      </w:r>
      <w:r>
        <w:rPr>
          <w:rFonts w:ascii="Times New Roman" w:hAnsi="Times New Roman"/>
          <w:sz w:val="28"/>
          <w:szCs w:val="28"/>
        </w:rPr>
        <w:t xml:space="preserve"> є, дійсно, масовою і запитаною на ринку</w:t>
      </w:r>
      <w:r w:rsidRPr="005E6A13">
        <w:rPr>
          <w:rFonts w:ascii="Times New Roman" w:hAnsi="Times New Roman"/>
          <w:sz w:val="28"/>
          <w:szCs w:val="28"/>
        </w:rPr>
        <w:t xml:space="preserve"> пр</w:t>
      </w:r>
      <w:r>
        <w:rPr>
          <w:rFonts w:ascii="Times New Roman" w:hAnsi="Times New Roman"/>
          <w:sz w:val="28"/>
          <w:szCs w:val="28"/>
        </w:rPr>
        <w:t xml:space="preserve">офесійною групою. У ролі </w:t>
      </w:r>
      <w:r>
        <w:rPr>
          <w:rFonts w:ascii="Times New Roman" w:hAnsi="Times New Roman"/>
          <w:sz w:val="28"/>
          <w:szCs w:val="28"/>
          <w:lang w:val="en-US"/>
        </w:rPr>
        <w:t>HR</w:t>
      </w:r>
      <w:r>
        <w:rPr>
          <w:rFonts w:ascii="Times New Roman" w:hAnsi="Times New Roman"/>
          <w:sz w:val="28"/>
          <w:szCs w:val="28"/>
        </w:rPr>
        <w:t>-менеджерів можуть виступати особи з економічною, психологічною, соціологічною освітою за умови окремої спеціальної підготовки у галузі управління персоналом.</w:t>
      </w:r>
    </w:p>
    <w:p w:rsidR="003C673B" w:rsidRDefault="003C673B" w:rsidP="003C673B">
      <w:pPr>
        <w:spacing w:after="0" w:line="360" w:lineRule="auto"/>
        <w:jc w:val="both"/>
        <w:rPr>
          <w:rFonts w:ascii="Times New Roman" w:hAnsi="Times New Roman"/>
          <w:sz w:val="28"/>
          <w:szCs w:val="28"/>
        </w:rPr>
      </w:pPr>
      <w:r>
        <w:rPr>
          <w:rFonts w:ascii="Times New Roman" w:hAnsi="Times New Roman"/>
          <w:sz w:val="28"/>
          <w:szCs w:val="28"/>
        </w:rPr>
        <w:tab/>
        <w:t xml:space="preserve">В Харківському національному університеті внутрішніх справ обрано шлях професіоналізації підготовки бакалаврів і спеціалістів з наданням студентам комплексу знань, навичок, умінь у галузі кадрового менеджменту. Випускники поєднують загальносоціологічну підготовку з компетентністю відповідно до професії </w:t>
      </w:r>
      <w:r>
        <w:rPr>
          <w:rFonts w:ascii="Times New Roman" w:hAnsi="Times New Roman"/>
          <w:sz w:val="28"/>
          <w:szCs w:val="28"/>
          <w:lang w:val="en-US"/>
        </w:rPr>
        <w:t>HR</w:t>
      </w:r>
      <w:r>
        <w:rPr>
          <w:rFonts w:ascii="Times New Roman" w:hAnsi="Times New Roman"/>
          <w:sz w:val="28"/>
          <w:szCs w:val="28"/>
        </w:rPr>
        <w:t xml:space="preserve">-менеджера. Оскільки посади останніх передбачені у штатному розкладі усіх більш-менш великих компаній, приватних структур і держустанов (інспектор відділу кадрів), то це означає: для випускників-соціологів існує доволі широке поле пошуку першого робочого місця за фахом. І пропонувати роботодавцю свої послуги випускник може не з позицій «білого аркушу», а у якості певним чином підготовленого фахівця. Саме на цьому напряму і зосередила свою роботу кафедра соціології та психології факультету права та масових комунікацій. За ініціативи кафедри у навчальні плани підготовки бакалаврів та спеціалістів уведено кілька відповідних дисциплін, студенти виконують кваліфікаційні роботи (дипломи) з кадрової тематики. На </w:t>
      </w:r>
      <w:r>
        <w:rPr>
          <w:rFonts w:ascii="Times New Roman" w:hAnsi="Times New Roman"/>
          <w:sz w:val="28"/>
          <w:szCs w:val="28"/>
        </w:rPr>
        <w:lastRenderedPageBreak/>
        <w:t xml:space="preserve">часі новий етап – підготовлено навчальний посібник, що певним чином інтегрує різні аспекти профорієнтації, дає можливість студентам самостійно опановувати основи професії </w:t>
      </w:r>
      <w:r>
        <w:rPr>
          <w:rFonts w:ascii="Times New Roman" w:hAnsi="Times New Roman"/>
          <w:sz w:val="28"/>
          <w:szCs w:val="28"/>
          <w:lang w:val="en-US"/>
        </w:rPr>
        <w:t>HR</w:t>
      </w:r>
      <w:r>
        <w:rPr>
          <w:rFonts w:ascii="Times New Roman" w:hAnsi="Times New Roman"/>
          <w:sz w:val="28"/>
          <w:szCs w:val="28"/>
        </w:rPr>
        <w:t xml:space="preserve">-менеджера (ейчара), ефективно готуватися до семінарських занять та контролю знань. В навчальному посібнику відображено основний зміст зазначених навчальних дисциплін, вивчення який дає можливість доволі ґрунтовно ознайомитися з основними функціями </w:t>
      </w:r>
      <w:r>
        <w:rPr>
          <w:rFonts w:ascii="Times New Roman" w:hAnsi="Times New Roman"/>
          <w:sz w:val="28"/>
          <w:szCs w:val="28"/>
          <w:lang w:val="en-US"/>
        </w:rPr>
        <w:t>HR</w:t>
      </w:r>
      <w:r>
        <w:rPr>
          <w:rFonts w:ascii="Times New Roman" w:hAnsi="Times New Roman"/>
          <w:sz w:val="28"/>
          <w:szCs w:val="28"/>
        </w:rPr>
        <w:t>-менеджера, опанувати певний рівень методологічної і теоретичної готовності до практичної діяльності.</w:t>
      </w:r>
    </w:p>
    <w:p w:rsidR="003C673B" w:rsidRDefault="003C673B" w:rsidP="003C673B">
      <w:pPr>
        <w:spacing w:after="0" w:line="360" w:lineRule="auto"/>
        <w:jc w:val="both"/>
        <w:rPr>
          <w:rFonts w:ascii="Times New Roman" w:hAnsi="Times New Roman"/>
          <w:sz w:val="28"/>
          <w:szCs w:val="28"/>
        </w:rPr>
      </w:pPr>
      <w:r>
        <w:rPr>
          <w:rFonts w:ascii="Times New Roman" w:hAnsi="Times New Roman"/>
          <w:sz w:val="28"/>
          <w:szCs w:val="28"/>
        </w:rPr>
        <w:tab/>
        <w:t xml:space="preserve">Спрямування соціологічної освіти в стінах Харківського національного університету внутрішніх справ у бік проблем, пов‘язаних з управлінням людськими ресурсами і персоналом організацій, зокрема, не є випадковим та має свою історію. Основи відповідної дослідницької та навчальної традиції було закладено ще у 1990-рр. фактично відразу від моменту заснування Університету, коли ректор ХНУВС О.М. Бундурка видав монографію та захистив докторську дисертацію з проблематики управління персоналом в органах внутрішніх справ; згодом професором О.М. Бандуркою одноосібно і у співавторстві підготовлено ще низку популярних праць, підручників з управління персоналом, наприклад, підручник «Основи управління в органах внутрішніх справ» (Харків, 1999). У другій половині 1990 рр. на соціально-психологічному факультеті було започатковано підготовку курсантів для потреб кадрових апаратів системи МВС України (на посади інспекторів по роботі з персоналом), а професором В.О. Соболєвим – виданий навчальний посібник «Кадровий менеджмент в органах внутрішніх справ», орієнтований на підготовку курсантів-соціологів. У 2000-і рр. естафету було підхоплено контрактною формою навчання, де за ініціативи кафедри соціології узято курс на профілізацію соціологічної підготовки згідно з вимогами до фахівця з кадрового менеджменту. На сьогодні кафедра соціології та психології, викладачі якої склали авторський колектив, накопичила значний досвід дослідницької і навчальної роботи в галузі роботи з персоналом або кадрового менеджменту. Це, передусім, стосується теоретичних і методологічних основ соціології управління та управлінської діяльності у виробничих колективах. Кафедра розвиває кілька напрямків, які є </w:t>
      </w:r>
      <w:r>
        <w:rPr>
          <w:rFonts w:ascii="Times New Roman" w:hAnsi="Times New Roman"/>
          <w:sz w:val="28"/>
          <w:szCs w:val="28"/>
        </w:rPr>
        <w:lastRenderedPageBreak/>
        <w:t>ексклюзивними і фактично пропонуються студентам лише у стінах Харківського національного університету внутрішніх справ: кадрова безпека, консалтинг у галузі управління персоналом, впровадження дослідницьких технологій в систему управління персоналом. Структура навчального посібника, що пропонується студентам, відображає усі ці здобутки. Навчальний посібник «Робота з персоналом організацій» мусить сприяти підвищенню якості підготовки випускників та посилити їх конкурентоспроможність на ринку праці в пошуках роботи у відповідній професійній сфері.</w:t>
      </w:r>
    </w:p>
    <w:p w:rsidR="003C673B" w:rsidRPr="00823B26" w:rsidRDefault="003C673B" w:rsidP="003C673B">
      <w:pPr>
        <w:spacing w:after="0" w:line="360" w:lineRule="auto"/>
        <w:jc w:val="both"/>
        <w:rPr>
          <w:rFonts w:ascii="Times New Roman" w:hAnsi="Times New Roman"/>
          <w:sz w:val="28"/>
          <w:szCs w:val="28"/>
          <w:lang w:val="ru-RU"/>
        </w:rPr>
      </w:pPr>
      <w:r>
        <w:rPr>
          <w:rFonts w:ascii="Times New Roman" w:hAnsi="Times New Roman"/>
          <w:sz w:val="28"/>
          <w:szCs w:val="28"/>
        </w:rPr>
        <w:tab/>
        <w:t xml:space="preserve">Авторам належать наступні частини навчального посібника: </w:t>
      </w:r>
    </w:p>
    <w:p w:rsidR="003C673B" w:rsidRPr="003759A1" w:rsidRDefault="003C673B" w:rsidP="003C673B">
      <w:pPr>
        <w:spacing w:after="0" w:line="240" w:lineRule="auto"/>
        <w:jc w:val="both"/>
        <w:rPr>
          <w:rFonts w:ascii="Times New Roman" w:hAnsi="Times New Roman"/>
          <w:sz w:val="28"/>
          <w:szCs w:val="28"/>
        </w:rPr>
      </w:pPr>
      <w:r w:rsidRPr="00F6173B">
        <w:rPr>
          <w:rFonts w:ascii="Times New Roman" w:hAnsi="Times New Roman"/>
          <w:sz w:val="28"/>
          <w:szCs w:val="28"/>
        </w:rPr>
        <w:t>Д</w:t>
      </w:r>
      <w:r>
        <w:rPr>
          <w:rFonts w:ascii="Times New Roman" w:hAnsi="Times New Roman"/>
          <w:sz w:val="28"/>
          <w:szCs w:val="28"/>
        </w:rPr>
        <w:t>.ю.н., проф. Бандурка О.М.; к.с.н. Бутиліна О.В. – Розділ 5; к.с.н., доц. Дубровський І.М. – глави 2 і 3 Розділу 2; к.с.н., доц. Плахова О.М. – Розділ 1; к.с.н. Проскурякова О.С. – глава 6 (6.1) Розділу 2; д.с.н., проф. Рущенко І.П. – Розділ 3; к.с.н., доц. Решетняк С.Б., к.е.н., доц. Решетняк О. – глава 5 Розділу 2;  д.с.н., проф. Саппа М.М. – глава 4 Розділу 2; к.с.н., доц. Свєженцева Ю.О. – Розділ 4; Шелкошвєєв І.В. – глава 6 (6.2) Розділу 2.</w:t>
      </w:r>
    </w:p>
    <w:p w:rsidR="003C673B" w:rsidRPr="00515C66" w:rsidRDefault="003C673B" w:rsidP="003C673B">
      <w:pPr>
        <w:spacing w:after="0" w:line="360" w:lineRule="auto"/>
        <w:jc w:val="both"/>
        <w:rPr>
          <w:rFonts w:ascii="Times New Roman" w:hAnsi="Times New Roman"/>
          <w:sz w:val="28"/>
          <w:szCs w:val="28"/>
        </w:rPr>
      </w:pPr>
    </w:p>
    <w:p w:rsidR="003C673B" w:rsidRDefault="003C673B" w:rsidP="003C673B">
      <w:pPr>
        <w:spacing w:after="0" w:line="360" w:lineRule="auto"/>
        <w:jc w:val="right"/>
        <w:rPr>
          <w:rFonts w:ascii="Times New Roman" w:hAnsi="Times New Roman"/>
          <w:sz w:val="28"/>
          <w:szCs w:val="28"/>
        </w:rPr>
      </w:pPr>
      <w:r>
        <w:rPr>
          <w:rFonts w:ascii="Times New Roman" w:hAnsi="Times New Roman"/>
          <w:sz w:val="28"/>
          <w:szCs w:val="28"/>
        </w:rPr>
        <w:t>Доктор соціологічних наук, професор кафедри</w:t>
      </w:r>
    </w:p>
    <w:p w:rsidR="003C673B" w:rsidRDefault="003C673B" w:rsidP="003C673B">
      <w:pPr>
        <w:spacing w:after="0" w:line="360" w:lineRule="auto"/>
        <w:jc w:val="right"/>
        <w:rPr>
          <w:rFonts w:ascii="Times New Roman" w:hAnsi="Times New Roman"/>
          <w:sz w:val="28"/>
          <w:szCs w:val="28"/>
        </w:rPr>
      </w:pPr>
      <w:r>
        <w:rPr>
          <w:rFonts w:ascii="Times New Roman" w:hAnsi="Times New Roman"/>
          <w:sz w:val="28"/>
          <w:szCs w:val="28"/>
        </w:rPr>
        <w:t>соціології та психології ФПК ХНУВС</w:t>
      </w:r>
    </w:p>
    <w:p w:rsidR="003C673B" w:rsidRPr="003759A1" w:rsidRDefault="003C673B" w:rsidP="003C673B">
      <w:pPr>
        <w:spacing w:after="0" w:line="360" w:lineRule="auto"/>
        <w:jc w:val="right"/>
        <w:rPr>
          <w:rFonts w:ascii="Times New Roman" w:hAnsi="Times New Roman"/>
          <w:sz w:val="28"/>
          <w:szCs w:val="28"/>
        </w:rPr>
      </w:pPr>
      <w:r>
        <w:rPr>
          <w:rFonts w:ascii="Times New Roman" w:hAnsi="Times New Roman"/>
          <w:sz w:val="28"/>
          <w:szCs w:val="28"/>
        </w:rPr>
        <w:t>І.П. Рущенко</w:t>
      </w:r>
    </w:p>
    <w:p w:rsidR="00E949A5" w:rsidRDefault="00E949A5"/>
    <w:p w:rsidR="003C673B" w:rsidRDefault="003C673B"/>
    <w:p w:rsidR="003C673B" w:rsidRDefault="003C673B"/>
    <w:p w:rsidR="003C673B" w:rsidRDefault="003C673B"/>
    <w:p w:rsidR="003C673B" w:rsidRDefault="003C673B"/>
    <w:p w:rsidR="003C673B" w:rsidRDefault="003C673B"/>
    <w:p w:rsidR="003C673B" w:rsidRDefault="003C673B"/>
    <w:p w:rsidR="003C673B" w:rsidRDefault="003C673B"/>
    <w:p w:rsidR="003C673B" w:rsidRDefault="003C673B"/>
    <w:p w:rsidR="003C673B" w:rsidRDefault="003C673B"/>
    <w:p w:rsidR="003C673B" w:rsidRDefault="003C673B"/>
    <w:p w:rsidR="003C673B" w:rsidRDefault="003C673B"/>
    <w:p w:rsidR="003C673B" w:rsidRPr="001E3FD3" w:rsidRDefault="003C673B" w:rsidP="003C673B">
      <w:pPr>
        <w:spacing w:line="360" w:lineRule="auto"/>
        <w:jc w:val="center"/>
        <w:rPr>
          <w:rFonts w:ascii="Times New Roman" w:hAnsi="Times New Roman"/>
          <w:sz w:val="28"/>
          <w:szCs w:val="28"/>
        </w:rPr>
      </w:pPr>
      <w:r w:rsidRPr="001E3FD3">
        <w:rPr>
          <w:rFonts w:ascii="Times New Roman" w:hAnsi="Times New Roman"/>
          <w:b/>
          <w:sz w:val="28"/>
          <w:szCs w:val="28"/>
        </w:rPr>
        <w:lastRenderedPageBreak/>
        <w:t>РОЗДІЛ 1</w:t>
      </w:r>
      <w:r w:rsidRPr="001E3FD3">
        <w:rPr>
          <w:rFonts w:ascii="Times New Roman" w:hAnsi="Times New Roman"/>
          <w:sz w:val="28"/>
          <w:szCs w:val="28"/>
        </w:rPr>
        <w:t>.</w:t>
      </w:r>
    </w:p>
    <w:p w:rsidR="003C673B" w:rsidRPr="001E3FD3" w:rsidRDefault="003C673B" w:rsidP="003C673B">
      <w:pPr>
        <w:spacing w:line="360" w:lineRule="auto"/>
        <w:jc w:val="center"/>
        <w:rPr>
          <w:rFonts w:ascii="Times New Roman" w:hAnsi="Times New Roman"/>
          <w:sz w:val="28"/>
          <w:szCs w:val="28"/>
          <w:lang w:val="ru-RU"/>
        </w:rPr>
      </w:pPr>
      <w:r w:rsidRPr="001E3FD3">
        <w:rPr>
          <w:rFonts w:ascii="Times New Roman" w:hAnsi="Times New Roman"/>
          <w:sz w:val="28"/>
          <w:szCs w:val="28"/>
        </w:rPr>
        <w:t>СОЦІОЛОГІЯ УПРАВЛІННЯ</w:t>
      </w:r>
    </w:p>
    <w:p w:rsidR="003C673B" w:rsidRPr="001E3FD3" w:rsidRDefault="003C673B" w:rsidP="003C673B">
      <w:pPr>
        <w:spacing w:line="360" w:lineRule="auto"/>
        <w:jc w:val="right"/>
        <w:rPr>
          <w:rFonts w:ascii="Times New Roman" w:hAnsi="Times New Roman"/>
          <w:sz w:val="28"/>
          <w:szCs w:val="28"/>
        </w:rPr>
      </w:pPr>
      <w:r w:rsidRPr="001E3FD3">
        <w:rPr>
          <w:rFonts w:ascii="Times New Roman" w:hAnsi="Times New Roman"/>
          <w:sz w:val="28"/>
          <w:szCs w:val="28"/>
        </w:rPr>
        <w:t>О.М. Плахова</w:t>
      </w:r>
    </w:p>
    <w:p w:rsidR="003C673B" w:rsidRPr="001E3FD3" w:rsidRDefault="003C673B" w:rsidP="003C673B">
      <w:pPr>
        <w:spacing w:line="360" w:lineRule="auto"/>
        <w:jc w:val="center"/>
        <w:rPr>
          <w:rFonts w:ascii="Times New Roman" w:hAnsi="Times New Roman"/>
          <w:sz w:val="28"/>
          <w:szCs w:val="28"/>
        </w:rPr>
      </w:pPr>
    </w:p>
    <w:p w:rsidR="003C673B" w:rsidRPr="001E3FD3" w:rsidRDefault="003C673B" w:rsidP="003C673B">
      <w:pPr>
        <w:spacing w:line="360" w:lineRule="auto"/>
        <w:jc w:val="center"/>
        <w:rPr>
          <w:rFonts w:ascii="Times New Roman" w:hAnsi="Times New Roman"/>
          <w:b/>
          <w:sz w:val="28"/>
          <w:szCs w:val="28"/>
        </w:rPr>
      </w:pPr>
      <w:r w:rsidRPr="001E3FD3">
        <w:rPr>
          <w:rFonts w:ascii="Times New Roman" w:hAnsi="Times New Roman"/>
          <w:b/>
          <w:sz w:val="28"/>
          <w:szCs w:val="28"/>
        </w:rPr>
        <w:t>Вступ до дисципліни</w:t>
      </w:r>
    </w:p>
    <w:p w:rsidR="003C673B" w:rsidRPr="001E3FD3" w:rsidRDefault="003C673B" w:rsidP="003C673B">
      <w:pPr>
        <w:autoSpaceDE w:val="0"/>
        <w:autoSpaceDN w:val="0"/>
        <w:adjustRightInd w:val="0"/>
        <w:spacing w:line="360" w:lineRule="auto"/>
        <w:ind w:firstLine="708"/>
        <w:jc w:val="both"/>
        <w:rPr>
          <w:rFonts w:ascii="Times New Roman" w:hAnsi="Times New Roman"/>
          <w:iCs/>
          <w:sz w:val="28"/>
          <w:szCs w:val="28"/>
        </w:rPr>
      </w:pPr>
      <w:r w:rsidRPr="001E3FD3">
        <w:rPr>
          <w:rFonts w:ascii="Times New Roman" w:hAnsi="Times New Roman"/>
          <w:iCs/>
          <w:sz w:val="28"/>
          <w:szCs w:val="28"/>
        </w:rPr>
        <w:t xml:space="preserve">Соціологія управління є нормативною дисципліною, що входить до навчального плану підготовки бакалаврів. Її ціль полягає в тому, аби ознайомити майбутніх соціологів із фундаментальною властивістю соціальних систем – суспільства, окремих його сфер, інституцій, соціальних організацій, великих і малих соціальних груп – </w:t>
      </w:r>
      <w:r w:rsidRPr="001E3FD3">
        <w:rPr>
          <w:rFonts w:ascii="Times New Roman" w:hAnsi="Times New Roman"/>
          <w:i/>
          <w:iCs/>
          <w:sz w:val="28"/>
          <w:szCs w:val="28"/>
        </w:rPr>
        <w:t>управлінням</w:t>
      </w:r>
      <w:r w:rsidRPr="001E3FD3">
        <w:rPr>
          <w:rFonts w:ascii="Times New Roman" w:hAnsi="Times New Roman"/>
          <w:iCs/>
          <w:sz w:val="28"/>
          <w:szCs w:val="28"/>
        </w:rPr>
        <w:t>, тобто впорядкуванням, керуванням, контролем, досягненням цілей на основі організації колективної діяльності. Одночасно навчальна дисципліна має слугувати теоретичним фундаментом для наступної дисципліни – «Теорії та методів роботи з персоналом», яка є базовою для професійної орієнтації соціологічної освіти у ХНУВСі.</w:t>
      </w:r>
    </w:p>
    <w:p w:rsidR="003C673B" w:rsidRPr="001E3FD3" w:rsidRDefault="003C673B" w:rsidP="003C673B">
      <w:pPr>
        <w:autoSpaceDE w:val="0"/>
        <w:autoSpaceDN w:val="0"/>
        <w:adjustRightInd w:val="0"/>
        <w:spacing w:line="360" w:lineRule="auto"/>
        <w:ind w:firstLine="708"/>
        <w:jc w:val="both"/>
        <w:rPr>
          <w:rFonts w:ascii="Times New Roman" w:hAnsi="Times New Roman"/>
          <w:iCs/>
          <w:sz w:val="28"/>
          <w:szCs w:val="28"/>
        </w:rPr>
      </w:pPr>
      <w:r w:rsidRPr="001E3FD3">
        <w:rPr>
          <w:rFonts w:ascii="Times New Roman" w:hAnsi="Times New Roman"/>
          <w:iCs/>
          <w:sz w:val="28"/>
          <w:szCs w:val="28"/>
        </w:rPr>
        <w:t>Термін «управління» є широким і багатоаспектним. Слово «управління» вживається в технічних та інженерних дисциплінах, наприклад, у словосполученні «автоматизовані системи управління». Тут мова іде про управління в технічних системах або про технічну кібернетику. До речі, в англійській мові є окремий термін «</w:t>
      </w:r>
      <w:r w:rsidRPr="001E3FD3">
        <w:rPr>
          <w:rFonts w:ascii="Times New Roman" w:hAnsi="Times New Roman"/>
          <w:iCs/>
          <w:sz w:val="28"/>
          <w:szCs w:val="28"/>
          <w:lang w:val="en-US"/>
        </w:rPr>
        <w:t>technical</w:t>
      </w:r>
      <w:r w:rsidRPr="001E3FD3">
        <w:rPr>
          <w:rFonts w:ascii="Times New Roman" w:hAnsi="Times New Roman"/>
          <w:iCs/>
          <w:sz w:val="28"/>
          <w:szCs w:val="28"/>
        </w:rPr>
        <w:t xml:space="preserve"> </w:t>
      </w:r>
      <w:r w:rsidRPr="001E3FD3">
        <w:rPr>
          <w:rFonts w:ascii="Times New Roman" w:hAnsi="Times New Roman"/>
          <w:iCs/>
          <w:sz w:val="28"/>
          <w:szCs w:val="28"/>
          <w:lang w:val="en-US"/>
        </w:rPr>
        <w:t>control</w:t>
      </w:r>
      <w:r w:rsidRPr="001E3FD3">
        <w:rPr>
          <w:rFonts w:ascii="Times New Roman" w:hAnsi="Times New Roman"/>
          <w:iCs/>
          <w:sz w:val="28"/>
          <w:szCs w:val="28"/>
        </w:rPr>
        <w:t>», яким позначається управління у складних технічних системах. Також в англійській мові існує поняття «</w:t>
      </w:r>
      <w:r w:rsidRPr="001E3FD3">
        <w:rPr>
          <w:rFonts w:ascii="Times New Roman" w:hAnsi="Times New Roman"/>
          <w:iCs/>
          <w:sz w:val="28"/>
          <w:szCs w:val="28"/>
          <w:lang w:val="en-US"/>
        </w:rPr>
        <w:t>government</w:t>
      </w:r>
      <w:r w:rsidRPr="001E3FD3">
        <w:rPr>
          <w:rFonts w:ascii="Times New Roman" w:hAnsi="Times New Roman"/>
          <w:iCs/>
          <w:sz w:val="28"/>
          <w:szCs w:val="28"/>
        </w:rPr>
        <w:t xml:space="preserve">», що означає політичне або державне управління. Соціологи фокусують увагу на </w:t>
      </w:r>
      <w:r w:rsidRPr="001E3FD3">
        <w:rPr>
          <w:rFonts w:ascii="Times New Roman" w:hAnsi="Times New Roman"/>
          <w:i/>
          <w:iCs/>
          <w:sz w:val="28"/>
          <w:szCs w:val="28"/>
        </w:rPr>
        <w:t>соціальному управлінні</w:t>
      </w:r>
      <w:r w:rsidRPr="001E3FD3">
        <w:rPr>
          <w:rFonts w:ascii="Times New Roman" w:hAnsi="Times New Roman"/>
          <w:iCs/>
          <w:sz w:val="28"/>
          <w:szCs w:val="28"/>
        </w:rPr>
        <w:t>, яке теж є доволі широким і неоднозначним терміном. Але для нас важливим є те, що управління персоналом і робота з персоналом організацій – складові частини саме соціального управління. В англійській мові в цьому значенні використовується термін «</w:t>
      </w:r>
      <w:r w:rsidRPr="001E3FD3">
        <w:rPr>
          <w:rFonts w:ascii="Times New Roman" w:hAnsi="Times New Roman"/>
          <w:iCs/>
          <w:sz w:val="28"/>
          <w:szCs w:val="28"/>
          <w:lang w:val="en-US"/>
        </w:rPr>
        <w:t>management</w:t>
      </w:r>
      <w:r w:rsidRPr="001E3FD3">
        <w:rPr>
          <w:rFonts w:ascii="Times New Roman" w:hAnsi="Times New Roman"/>
          <w:iCs/>
          <w:sz w:val="28"/>
          <w:szCs w:val="28"/>
        </w:rPr>
        <w:t>».</w:t>
      </w:r>
    </w:p>
    <w:p w:rsidR="003C673B" w:rsidRPr="001E3FD3" w:rsidRDefault="003C673B" w:rsidP="003C673B">
      <w:pPr>
        <w:autoSpaceDE w:val="0"/>
        <w:autoSpaceDN w:val="0"/>
        <w:adjustRightInd w:val="0"/>
        <w:spacing w:line="360" w:lineRule="auto"/>
        <w:ind w:firstLine="708"/>
        <w:jc w:val="both"/>
        <w:rPr>
          <w:rFonts w:ascii="Times New Roman" w:hAnsi="Times New Roman"/>
          <w:sz w:val="28"/>
          <w:szCs w:val="28"/>
        </w:rPr>
      </w:pPr>
      <w:r w:rsidRPr="001E3FD3">
        <w:rPr>
          <w:rFonts w:ascii="Times New Roman" w:hAnsi="Times New Roman"/>
          <w:iCs/>
          <w:sz w:val="28"/>
          <w:szCs w:val="28"/>
        </w:rPr>
        <w:lastRenderedPageBreak/>
        <w:t>Під соціальним управлінням</w:t>
      </w:r>
      <w:r w:rsidRPr="001E3FD3">
        <w:rPr>
          <w:rFonts w:ascii="Times New Roman" w:hAnsi="Times New Roman"/>
          <w:i/>
          <w:iCs/>
          <w:sz w:val="28"/>
          <w:szCs w:val="28"/>
        </w:rPr>
        <w:t xml:space="preserve"> </w:t>
      </w:r>
      <w:r w:rsidRPr="001E3FD3">
        <w:rPr>
          <w:rFonts w:ascii="Times New Roman" w:hAnsi="Times New Roman"/>
          <w:iCs/>
          <w:sz w:val="28"/>
          <w:szCs w:val="28"/>
        </w:rPr>
        <w:t xml:space="preserve">розуміється заснований на достовірному знанні систематичний вплив суб'єкта управління (керуючої підсистеми) на соціальний об'єкт (керовану підсистему), у якості якої може виступати суспільство в цілому, його окремі сфери: економічна, соціальна, політична, духовна, а також різні ланки (організації, підприємства, установи й т.п.) для того, щоб забезпечити їх цілісність, оптимальне функціонування, удосконалення та розвиток, досягнення заданої мети. Управління здійснюється шляхом цілеспрямованого впливу на умови життя людей, їх ціннісні орієнтації, поведінку й має в якості основного завдання забезпечення добре скоординованої цілеспрямованої діяльності як окремих учасників спільних зусиль (трудових, політичних, спортивних і ін.), так і соціальної організації (системи) у цілому. Процес управління містить у собі безліч різних компонентів, внаслідок чого він досліджується різними науками – політологією, соціологією, психологією, економічними науками. Однак кожна з них виділяє в ньому свій, тільки їй властивий об'єкт і предмет дослідження. </w:t>
      </w:r>
    </w:p>
    <w:p w:rsidR="003C673B" w:rsidRPr="001E3FD3" w:rsidRDefault="003C673B" w:rsidP="003C673B">
      <w:pPr>
        <w:pStyle w:val="12"/>
        <w:shd w:val="clear" w:color="auto" w:fill="FFFFFF"/>
        <w:spacing w:before="0" w:line="360" w:lineRule="auto"/>
        <w:jc w:val="both"/>
        <w:rPr>
          <w:sz w:val="28"/>
          <w:szCs w:val="28"/>
          <w:lang w:val="uk-UA"/>
        </w:rPr>
      </w:pPr>
      <w:r w:rsidRPr="001E3FD3">
        <w:rPr>
          <w:sz w:val="28"/>
          <w:szCs w:val="28"/>
          <w:lang w:val="uk-UA"/>
        </w:rPr>
        <w:tab/>
        <w:t>Соціологія управління має статус галузевої соціології. Різні галузеві соціології досліджують або якусь окрему область більш широкої соціальної сфери (соціологія соціальної сфери, соціологія освіти, соціологія релігії, соціологія дозвілля), або соціальні групи (соціологія молоді, соціологія сім’ї), або соціально-територіальні об'єднання (соціологія міста, соціологія села). З огляду на те, що процес управління присутній в усіх «зрізах» соціальної сфери суспільства, соціологія управління має інтегративний характер. Звичайно, вона не так глибоко проникає в проблеми освіти й релігії, як це роблять соціологія освіти й соціологія релігії, але вона розглядає проблеми взаємодії груп і установ, що функціонують у цих сферах, формує моделі їхніх оптимальних взаємодій, в основі яких лежать права людини й відповідні нормативно-правові акти. Якщо в поле зору різних галузевих соціологій потрапляє те або інше право (на освіту, свободу совісті й віросповідання, охорону здоров'я), то соціологія управління досліджує можливості створення в сучасному суспільстві умов для реалізації прав людини в їхньому комплексі.</w:t>
      </w:r>
    </w:p>
    <w:p w:rsidR="003C673B" w:rsidRPr="001E3FD3" w:rsidRDefault="003C673B" w:rsidP="003C673B">
      <w:pPr>
        <w:spacing w:line="360" w:lineRule="auto"/>
        <w:ind w:firstLine="708"/>
        <w:jc w:val="both"/>
        <w:rPr>
          <w:rFonts w:ascii="Times New Roman" w:hAnsi="Times New Roman"/>
          <w:i/>
          <w:sz w:val="28"/>
          <w:szCs w:val="28"/>
        </w:rPr>
      </w:pPr>
      <w:r w:rsidRPr="001E3FD3">
        <w:rPr>
          <w:rFonts w:ascii="Times New Roman" w:hAnsi="Times New Roman"/>
          <w:sz w:val="28"/>
          <w:szCs w:val="28"/>
          <w:lang w:val="en-US"/>
        </w:rPr>
        <w:lastRenderedPageBreak/>
        <w:t>C</w:t>
      </w:r>
      <w:r w:rsidRPr="001E3FD3">
        <w:rPr>
          <w:rFonts w:ascii="Times New Roman" w:hAnsi="Times New Roman"/>
          <w:sz w:val="28"/>
          <w:szCs w:val="28"/>
        </w:rPr>
        <w:t>оціологію управління можна визначити як</w:t>
      </w:r>
      <w:r w:rsidRPr="001E3FD3">
        <w:rPr>
          <w:rFonts w:ascii="Times New Roman" w:hAnsi="Times New Roman"/>
          <w:i/>
          <w:sz w:val="28"/>
          <w:szCs w:val="28"/>
        </w:rPr>
        <w:t xml:space="preserve"> галузь системи соціологічного знання, що вивчає закономірності, способи, форми, методи цілеспрямованого впливу на соціальні відносини, явища й процеси, які відбуваються в суспільстві і його підсистемах з метою впорядкування, підтримки, збереження його оптимального функціонування та розвитку або зміни, перетворення в інший стан. </w:t>
      </w:r>
      <w:r w:rsidRPr="001E3FD3">
        <w:rPr>
          <w:rFonts w:ascii="Times New Roman" w:hAnsi="Times New Roman"/>
          <w:i/>
          <w:sz w:val="28"/>
          <w:szCs w:val="28"/>
        </w:rPr>
        <w:tab/>
      </w:r>
      <w:r w:rsidRPr="001E3FD3">
        <w:rPr>
          <w:rFonts w:ascii="Times New Roman" w:hAnsi="Times New Roman"/>
          <w:i/>
          <w:sz w:val="28"/>
          <w:szCs w:val="28"/>
        </w:rPr>
        <w:tab/>
      </w:r>
    </w:p>
    <w:p w:rsidR="003C673B" w:rsidRPr="001E3FD3" w:rsidRDefault="003C673B" w:rsidP="003C673B">
      <w:pPr>
        <w:spacing w:line="360" w:lineRule="auto"/>
        <w:ind w:firstLine="360"/>
        <w:jc w:val="both"/>
        <w:rPr>
          <w:rFonts w:ascii="Times New Roman" w:hAnsi="Times New Roman"/>
          <w:iCs/>
          <w:sz w:val="28"/>
          <w:szCs w:val="28"/>
        </w:rPr>
      </w:pPr>
      <w:r w:rsidRPr="001E3FD3">
        <w:rPr>
          <w:rFonts w:ascii="Times New Roman" w:hAnsi="Times New Roman"/>
          <w:sz w:val="28"/>
          <w:szCs w:val="28"/>
        </w:rPr>
        <w:tab/>
      </w:r>
      <w:r w:rsidRPr="001E3FD3">
        <w:rPr>
          <w:rFonts w:ascii="Times New Roman" w:hAnsi="Times New Roman"/>
          <w:i/>
          <w:iCs/>
          <w:sz w:val="28"/>
          <w:szCs w:val="28"/>
        </w:rPr>
        <w:t>Об’єктом соціології управління</w:t>
      </w:r>
      <w:r w:rsidRPr="001E3FD3">
        <w:rPr>
          <w:rFonts w:ascii="Times New Roman" w:hAnsi="Times New Roman"/>
          <w:iCs/>
          <w:sz w:val="28"/>
          <w:szCs w:val="28"/>
        </w:rPr>
        <w:t xml:space="preserve"> виступає феномен соціального управління як невід‘ємна провідна властивість складних органічних соціальних систем. Окремим різновидом соціального управління є управління персоналом і робота з персоналом в організаціях.  </w:t>
      </w:r>
    </w:p>
    <w:p w:rsidR="003C673B" w:rsidRPr="001E3FD3" w:rsidRDefault="003C673B" w:rsidP="003C673B">
      <w:pPr>
        <w:spacing w:line="360" w:lineRule="auto"/>
        <w:ind w:firstLine="708"/>
        <w:jc w:val="both"/>
        <w:rPr>
          <w:rFonts w:ascii="Times New Roman" w:hAnsi="Times New Roman"/>
          <w:iCs/>
          <w:sz w:val="28"/>
          <w:szCs w:val="28"/>
        </w:rPr>
      </w:pPr>
      <w:r w:rsidRPr="001E3FD3">
        <w:rPr>
          <w:rFonts w:ascii="Times New Roman" w:hAnsi="Times New Roman"/>
          <w:i/>
          <w:iCs/>
          <w:sz w:val="28"/>
          <w:szCs w:val="28"/>
        </w:rPr>
        <w:t xml:space="preserve">Предметом соціології управління </w:t>
      </w:r>
      <w:r w:rsidRPr="001E3FD3">
        <w:rPr>
          <w:rFonts w:ascii="Times New Roman" w:hAnsi="Times New Roman"/>
          <w:iCs/>
          <w:sz w:val="28"/>
          <w:szCs w:val="28"/>
        </w:rPr>
        <w:t>виступають універсальні стандартні властивості систем управління, отже і управлінські відносини, і управлінські процеси в соціальних системах різного рівня від суспільства в цілому до соціальних організацій та малих соціальних груп. Під системою управління будемо розуміти комплекс елементів, пов‘язаних управлінськими відносинами, що забезпечує керованість і цілеспрямованість соціальних систем. Предмет фокусується передусім довкола властивостей суб‘єктів та об‘єктів управління, їх взаємодії, принципів, механізмів, методів, технологій управлінської діяльності, прямих і зворотних зв‘язків, що забезпечують функціонування систем управління.</w:t>
      </w:r>
    </w:p>
    <w:p w:rsidR="003C673B" w:rsidRPr="001E3FD3" w:rsidRDefault="003C673B" w:rsidP="003C673B">
      <w:pPr>
        <w:spacing w:line="360" w:lineRule="auto"/>
        <w:ind w:firstLine="708"/>
        <w:jc w:val="both"/>
        <w:rPr>
          <w:rFonts w:ascii="Times New Roman" w:hAnsi="Times New Roman"/>
          <w:sz w:val="28"/>
          <w:szCs w:val="28"/>
        </w:rPr>
      </w:pPr>
      <w:r w:rsidRPr="001E3FD3">
        <w:rPr>
          <w:rFonts w:ascii="Times New Roman" w:hAnsi="Times New Roman"/>
          <w:sz w:val="28"/>
          <w:szCs w:val="28"/>
        </w:rPr>
        <w:t>Соціологія управління вивчає дві групи проблем. Перша – стосується процесу виявлення соціальних проблем, які потрібно вирішувати управлінським шляхом, що сполучається з такими термінами як «політика», формування цілей управління, розробка соціальних програм, прийняття управлінських рішень тощо. Соціологія управління також вивчає процес «доведення» цих рішень і програм до керованих суб'єктів, включаючи їхнє засвоєння. Друга група – пов‘язана з вивченням універсальних принципів, закономірностей (законів), елементів систем управління в соціальних системах.</w:t>
      </w:r>
    </w:p>
    <w:p w:rsidR="003C673B" w:rsidRPr="001E3FD3" w:rsidRDefault="003C673B" w:rsidP="003C673B">
      <w:pPr>
        <w:spacing w:line="360" w:lineRule="auto"/>
        <w:ind w:firstLine="360"/>
        <w:jc w:val="both"/>
        <w:rPr>
          <w:rFonts w:ascii="Times New Roman" w:hAnsi="Times New Roman"/>
          <w:sz w:val="28"/>
          <w:szCs w:val="28"/>
        </w:rPr>
      </w:pPr>
      <w:r w:rsidRPr="001E3FD3">
        <w:rPr>
          <w:rFonts w:ascii="Times New Roman" w:hAnsi="Times New Roman"/>
          <w:sz w:val="28"/>
          <w:szCs w:val="28"/>
        </w:rPr>
        <w:lastRenderedPageBreak/>
        <w:tab/>
        <w:t>За своєю проблематикою соціологія управління тісно пов‘язана з такими спеціальними й галузевими соціологічними науками, як соціологія організацій, соціологія праці, конфлікту, комунікацій, економіки, політики, соціальне прогнозування, проектування тощо. Соціологія управління узагальнює теоретичну й практичну базу цих наук. У контексті профорієнтації соціологічної освіти, яка є чільною в Харківському національному університеті внутрішніх справ, соціологія управління грає роль теоретичного вступу до кадрового менеджменту і провідної дисципліни – «теорія та методи роботи з персоналом»; дисципліна вивчається на третьому курсі.</w:t>
      </w:r>
    </w:p>
    <w:p w:rsidR="003C673B" w:rsidRPr="001E3FD3" w:rsidRDefault="003C673B" w:rsidP="003C673B">
      <w:pPr>
        <w:spacing w:line="360" w:lineRule="auto"/>
        <w:rPr>
          <w:rFonts w:ascii="Times New Roman" w:hAnsi="Times New Roman"/>
          <w:b/>
          <w:sz w:val="28"/>
          <w:szCs w:val="28"/>
        </w:rPr>
      </w:pPr>
    </w:p>
    <w:p w:rsidR="003C673B" w:rsidRPr="001E3FD3" w:rsidRDefault="003C673B" w:rsidP="003C673B">
      <w:pPr>
        <w:spacing w:line="360" w:lineRule="auto"/>
        <w:rPr>
          <w:rFonts w:ascii="Times New Roman" w:hAnsi="Times New Roman"/>
          <w:b/>
          <w:sz w:val="28"/>
          <w:szCs w:val="28"/>
        </w:rPr>
      </w:pPr>
      <w:r w:rsidRPr="001E3FD3">
        <w:rPr>
          <w:rFonts w:ascii="Times New Roman" w:hAnsi="Times New Roman"/>
          <w:b/>
          <w:sz w:val="28"/>
          <w:szCs w:val="28"/>
        </w:rPr>
        <w:t xml:space="preserve">Глава 1. </w:t>
      </w:r>
    </w:p>
    <w:p w:rsidR="003C673B" w:rsidRPr="001E3FD3" w:rsidRDefault="003C673B" w:rsidP="003C673B">
      <w:pPr>
        <w:spacing w:line="360" w:lineRule="auto"/>
        <w:rPr>
          <w:rFonts w:ascii="Times New Roman" w:hAnsi="Times New Roman"/>
          <w:b/>
          <w:sz w:val="28"/>
          <w:szCs w:val="28"/>
        </w:rPr>
      </w:pPr>
      <w:r w:rsidRPr="001E3FD3">
        <w:rPr>
          <w:rFonts w:ascii="Times New Roman" w:hAnsi="Times New Roman"/>
          <w:b/>
          <w:sz w:val="28"/>
          <w:szCs w:val="28"/>
        </w:rPr>
        <w:t>СОЦІАЛЬНЕ УПРАВЛІННЯ ЯК ПРЕДМЕТ СОЦІОЛОГІЧНОГО АНАЛІЗУ</w:t>
      </w:r>
    </w:p>
    <w:p w:rsidR="003C673B" w:rsidRPr="001E3FD3" w:rsidRDefault="003C673B" w:rsidP="003C673B">
      <w:pPr>
        <w:spacing w:line="360" w:lineRule="auto"/>
        <w:jc w:val="center"/>
        <w:rPr>
          <w:rFonts w:ascii="Times New Roman" w:hAnsi="Times New Roman"/>
          <w:sz w:val="28"/>
          <w:szCs w:val="28"/>
        </w:rPr>
      </w:pPr>
    </w:p>
    <w:p w:rsidR="003C673B" w:rsidRPr="001E3FD3" w:rsidRDefault="003C673B" w:rsidP="003C673B">
      <w:pPr>
        <w:spacing w:line="360" w:lineRule="auto"/>
        <w:rPr>
          <w:rFonts w:ascii="Times New Roman" w:hAnsi="Times New Roman"/>
          <w:b/>
          <w:sz w:val="28"/>
          <w:szCs w:val="28"/>
        </w:rPr>
      </w:pPr>
      <w:r w:rsidRPr="001E3FD3">
        <w:rPr>
          <w:rFonts w:ascii="Times New Roman" w:hAnsi="Times New Roman"/>
          <w:b/>
          <w:sz w:val="28"/>
          <w:szCs w:val="28"/>
        </w:rPr>
        <w:t>1.1. Передумови виникнення науки управління.</w:t>
      </w:r>
    </w:p>
    <w:p w:rsidR="003C673B" w:rsidRPr="001E3FD3" w:rsidRDefault="003C673B" w:rsidP="003C673B">
      <w:pPr>
        <w:spacing w:line="360" w:lineRule="auto"/>
        <w:jc w:val="both"/>
        <w:rPr>
          <w:rFonts w:ascii="Times New Roman" w:hAnsi="Times New Roman"/>
          <w:b/>
          <w:sz w:val="28"/>
          <w:szCs w:val="28"/>
        </w:rPr>
      </w:pPr>
    </w:p>
    <w:p w:rsidR="003C673B" w:rsidRPr="001E3FD3" w:rsidRDefault="003C673B" w:rsidP="003C673B">
      <w:pPr>
        <w:spacing w:line="360" w:lineRule="auto"/>
        <w:jc w:val="both"/>
        <w:rPr>
          <w:rFonts w:ascii="Times New Roman" w:hAnsi="Times New Roman"/>
          <w:sz w:val="28"/>
          <w:szCs w:val="28"/>
        </w:rPr>
      </w:pPr>
      <w:r w:rsidRPr="001E3FD3">
        <w:rPr>
          <w:rFonts w:ascii="Times New Roman" w:hAnsi="Times New Roman"/>
          <w:b/>
          <w:sz w:val="28"/>
          <w:szCs w:val="28"/>
        </w:rPr>
        <w:tab/>
      </w:r>
      <w:r w:rsidRPr="001E3FD3">
        <w:rPr>
          <w:rFonts w:ascii="Times New Roman" w:hAnsi="Times New Roman"/>
          <w:sz w:val="28"/>
          <w:szCs w:val="28"/>
        </w:rPr>
        <w:t xml:space="preserve">Сьогодні навряд чи можна достеменно визначити, як і коли зародилося мистецтво управління людьми. Елементарні управлінські форми й навички існували ще в епосі палеоліту, коли порівняно невеликі групи (клани) збирачів та мисливців боролися за існування й використовували переваги координації своїх зусиль. Саме вміння організовуватися й підкорятися волі вождів, діяти узгоджено і поділяти між собою завдання й функції забезпечило </w:t>
      </w:r>
      <w:r w:rsidRPr="001E3FD3">
        <w:rPr>
          <w:rFonts w:ascii="Times New Roman" w:hAnsi="Times New Roman"/>
          <w:sz w:val="28"/>
          <w:szCs w:val="28"/>
          <w:lang w:val="en-US"/>
        </w:rPr>
        <w:t>Homo</w:t>
      </w:r>
      <w:r w:rsidRPr="001E3FD3">
        <w:rPr>
          <w:rFonts w:ascii="Times New Roman" w:hAnsi="Times New Roman"/>
          <w:sz w:val="28"/>
          <w:szCs w:val="28"/>
        </w:rPr>
        <w:t xml:space="preserve"> </w:t>
      </w:r>
      <w:r w:rsidRPr="001E3FD3">
        <w:rPr>
          <w:rFonts w:ascii="Times New Roman" w:hAnsi="Times New Roman"/>
          <w:sz w:val="28"/>
          <w:szCs w:val="28"/>
          <w:lang w:val="en-US"/>
        </w:rPr>
        <w:t>sapiens</w:t>
      </w:r>
      <w:r w:rsidRPr="001E3FD3">
        <w:rPr>
          <w:rFonts w:ascii="Times New Roman" w:hAnsi="Times New Roman"/>
          <w:sz w:val="28"/>
          <w:szCs w:val="28"/>
        </w:rPr>
        <w:t xml:space="preserve"> перемогу над конкурентами та домінування в глобальних масштабах. Перші аграрні суспільства й цивілізації значно посилили потребу у соціальному управлінні, бо нові спільноти вже нараховували не 40–60 осіб, а спочатку тисячі, а потім і сотні тисяч осіб. </w:t>
      </w:r>
    </w:p>
    <w:p w:rsidR="003C673B" w:rsidRPr="001E3FD3" w:rsidRDefault="003C673B" w:rsidP="003C673B">
      <w:pPr>
        <w:spacing w:line="360" w:lineRule="auto"/>
        <w:ind w:firstLine="627"/>
        <w:jc w:val="both"/>
        <w:rPr>
          <w:rFonts w:ascii="Times New Roman" w:hAnsi="Times New Roman"/>
          <w:sz w:val="28"/>
          <w:szCs w:val="28"/>
        </w:rPr>
      </w:pPr>
      <w:r w:rsidRPr="001E3FD3">
        <w:rPr>
          <w:rFonts w:ascii="Times New Roman" w:hAnsi="Times New Roman"/>
          <w:sz w:val="28"/>
          <w:szCs w:val="28"/>
        </w:rPr>
        <w:lastRenderedPageBreak/>
        <w:t>І хоча соціальне управління як поняття і наука про управління людьми з’явилися лише на початку ХХ ст., але й до того представники різних галузей наукового знання досліджували питання організації владних і управлінських відносин, форм і методів організації суспільного життя в поєднанні з вивченням реальної суспільної свідомості людей, а також мотивації їхньої діяльності на досягнення спільних цілей.</w:t>
      </w:r>
    </w:p>
    <w:p w:rsidR="003C673B" w:rsidRPr="001E3FD3" w:rsidRDefault="003C673B" w:rsidP="003C673B">
      <w:pPr>
        <w:spacing w:line="360" w:lineRule="auto"/>
        <w:ind w:firstLine="627"/>
        <w:jc w:val="both"/>
        <w:rPr>
          <w:rFonts w:ascii="Times New Roman" w:hAnsi="Times New Roman"/>
          <w:color w:val="000000"/>
          <w:sz w:val="28"/>
          <w:szCs w:val="28"/>
        </w:rPr>
      </w:pPr>
      <w:r w:rsidRPr="001E3FD3">
        <w:rPr>
          <w:rFonts w:ascii="Times New Roman" w:hAnsi="Times New Roman"/>
          <w:color w:val="000000"/>
          <w:sz w:val="28"/>
          <w:szCs w:val="28"/>
        </w:rPr>
        <w:t>Суспільство, як відомо, являє собою складну, багаторівневу, цілісну систему, що динамічно розвивається. Невід’ємним атрибутом будь-якої системи – біологічної, технічної або соціальної – є управління, яке забезпечує її зберігання і розвиток, впорядкування структури, взаємодію з оточуючим середовищем та досягнення цілей системи. Наука управлі</w:t>
      </w:r>
      <w:r w:rsidRPr="001E3FD3">
        <w:rPr>
          <w:rFonts w:ascii="Times New Roman" w:hAnsi="Times New Roman"/>
          <w:sz w:val="28"/>
          <w:szCs w:val="28"/>
        </w:rPr>
        <w:t>ння</w:t>
      </w:r>
      <w:r w:rsidRPr="001E3FD3">
        <w:rPr>
          <w:rFonts w:ascii="Times New Roman" w:hAnsi="Times New Roman"/>
          <w:color w:val="000000"/>
          <w:sz w:val="28"/>
          <w:szCs w:val="28"/>
        </w:rPr>
        <w:t xml:space="preserve"> не може обмежуватися тільки впливом на окремо взяту сферу, вона вивчає </w:t>
      </w:r>
      <w:r w:rsidRPr="001E3FD3">
        <w:rPr>
          <w:rFonts w:ascii="Times New Roman" w:hAnsi="Times New Roman"/>
          <w:sz w:val="28"/>
          <w:szCs w:val="28"/>
        </w:rPr>
        <w:t>загальні</w:t>
      </w:r>
      <w:r w:rsidRPr="001E3FD3">
        <w:rPr>
          <w:rFonts w:ascii="Times New Roman" w:hAnsi="Times New Roman"/>
          <w:color w:val="000000"/>
          <w:sz w:val="28"/>
          <w:szCs w:val="28"/>
        </w:rPr>
        <w:t xml:space="preserve"> закони та </w:t>
      </w:r>
      <w:r w:rsidRPr="001E3FD3">
        <w:rPr>
          <w:rFonts w:ascii="Times New Roman" w:hAnsi="Times New Roman"/>
          <w:sz w:val="28"/>
          <w:szCs w:val="28"/>
        </w:rPr>
        <w:t>принципи</w:t>
      </w:r>
      <w:r w:rsidRPr="001E3FD3">
        <w:rPr>
          <w:rFonts w:ascii="Times New Roman" w:hAnsi="Times New Roman"/>
          <w:color w:val="000000"/>
          <w:sz w:val="28"/>
          <w:szCs w:val="28"/>
        </w:rPr>
        <w:t xml:space="preserve"> не просто їх </w:t>
      </w:r>
      <w:r w:rsidRPr="001E3FD3">
        <w:rPr>
          <w:rFonts w:ascii="Times New Roman" w:hAnsi="Times New Roman"/>
          <w:sz w:val="28"/>
          <w:szCs w:val="28"/>
        </w:rPr>
        <w:t>взаємодії</w:t>
      </w:r>
      <w:r w:rsidRPr="001E3FD3">
        <w:rPr>
          <w:rFonts w:ascii="Times New Roman" w:hAnsi="Times New Roman"/>
          <w:color w:val="000000"/>
          <w:sz w:val="28"/>
          <w:szCs w:val="28"/>
        </w:rPr>
        <w:t xml:space="preserve">, а цілісного інтегрального впливу задля досягнення </w:t>
      </w:r>
      <w:r w:rsidRPr="001E3FD3">
        <w:rPr>
          <w:rFonts w:ascii="Times New Roman" w:hAnsi="Times New Roman"/>
          <w:sz w:val="28"/>
          <w:szCs w:val="28"/>
        </w:rPr>
        <w:t>мети</w:t>
      </w:r>
      <w:r w:rsidRPr="001E3FD3">
        <w:rPr>
          <w:rFonts w:ascii="Times New Roman" w:hAnsi="Times New Roman"/>
          <w:color w:val="000000"/>
          <w:sz w:val="28"/>
          <w:szCs w:val="28"/>
        </w:rPr>
        <w:t xml:space="preserve"> </w:t>
      </w:r>
      <w:r w:rsidRPr="001E3FD3">
        <w:rPr>
          <w:rFonts w:ascii="Times New Roman" w:hAnsi="Times New Roman"/>
          <w:sz w:val="28"/>
          <w:szCs w:val="28"/>
        </w:rPr>
        <w:t>суспільства</w:t>
      </w:r>
      <w:r w:rsidRPr="001E3FD3">
        <w:rPr>
          <w:rFonts w:ascii="Times New Roman" w:hAnsi="Times New Roman"/>
          <w:color w:val="000000"/>
          <w:sz w:val="28"/>
          <w:szCs w:val="28"/>
        </w:rPr>
        <w:t xml:space="preserve"> — гарантування </w:t>
      </w:r>
      <w:r w:rsidRPr="001E3FD3">
        <w:rPr>
          <w:rFonts w:ascii="Times New Roman" w:hAnsi="Times New Roman"/>
          <w:sz w:val="28"/>
          <w:szCs w:val="28"/>
        </w:rPr>
        <w:t>безпеки</w:t>
      </w:r>
      <w:r w:rsidRPr="001E3FD3">
        <w:rPr>
          <w:rFonts w:ascii="Times New Roman" w:hAnsi="Times New Roman"/>
          <w:color w:val="000000"/>
          <w:sz w:val="28"/>
          <w:szCs w:val="28"/>
        </w:rPr>
        <w:t xml:space="preserve"> своїм членам і підвищення якості їх </w:t>
      </w:r>
      <w:r w:rsidRPr="001E3FD3">
        <w:rPr>
          <w:rFonts w:ascii="Times New Roman" w:hAnsi="Times New Roman"/>
          <w:sz w:val="28"/>
          <w:szCs w:val="28"/>
        </w:rPr>
        <w:t>життя</w:t>
      </w:r>
      <w:r w:rsidRPr="001E3FD3">
        <w:rPr>
          <w:rFonts w:ascii="Times New Roman" w:hAnsi="Times New Roman"/>
          <w:color w:val="000000"/>
          <w:sz w:val="28"/>
          <w:szCs w:val="28"/>
        </w:rPr>
        <w:t xml:space="preserve">. Ця особливість регулювання </w:t>
      </w:r>
      <w:r w:rsidRPr="001E3FD3">
        <w:rPr>
          <w:rFonts w:ascii="Times New Roman" w:hAnsi="Times New Roman"/>
          <w:sz w:val="28"/>
          <w:szCs w:val="28"/>
        </w:rPr>
        <w:t>громадського</w:t>
      </w:r>
      <w:r w:rsidRPr="001E3FD3">
        <w:rPr>
          <w:rFonts w:ascii="Times New Roman" w:hAnsi="Times New Roman"/>
          <w:color w:val="000000"/>
          <w:sz w:val="28"/>
          <w:szCs w:val="28"/>
        </w:rPr>
        <w:t xml:space="preserve"> </w:t>
      </w:r>
      <w:r w:rsidRPr="001E3FD3">
        <w:rPr>
          <w:rFonts w:ascii="Times New Roman" w:hAnsi="Times New Roman"/>
          <w:sz w:val="28"/>
          <w:szCs w:val="28"/>
        </w:rPr>
        <w:t>життя</w:t>
      </w:r>
      <w:r w:rsidRPr="001E3FD3">
        <w:rPr>
          <w:rFonts w:ascii="Times New Roman" w:hAnsi="Times New Roman"/>
          <w:color w:val="000000"/>
          <w:sz w:val="28"/>
          <w:szCs w:val="28"/>
        </w:rPr>
        <w:t xml:space="preserve"> вказує на системний підхід до управлі</w:t>
      </w:r>
      <w:r w:rsidRPr="001E3FD3">
        <w:rPr>
          <w:rFonts w:ascii="Times New Roman" w:hAnsi="Times New Roman"/>
          <w:sz w:val="28"/>
          <w:szCs w:val="28"/>
        </w:rPr>
        <w:t>ння</w:t>
      </w:r>
      <w:r w:rsidRPr="001E3FD3">
        <w:rPr>
          <w:rFonts w:ascii="Times New Roman" w:hAnsi="Times New Roman"/>
          <w:color w:val="000000"/>
          <w:sz w:val="28"/>
          <w:szCs w:val="28"/>
        </w:rPr>
        <w:t xml:space="preserve">. </w:t>
      </w:r>
    </w:p>
    <w:p w:rsidR="003C673B" w:rsidRPr="001E3FD3"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1E3FD3">
        <w:rPr>
          <w:rFonts w:ascii="Times New Roman" w:hAnsi="Times New Roman"/>
          <w:i/>
          <w:iCs/>
          <w:color w:val="000000"/>
          <w:sz w:val="28"/>
          <w:szCs w:val="28"/>
        </w:rPr>
        <w:t>Система –</w:t>
      </w:r>
      <w:r w:rsidRPr="001E3FD3">
        <w:rPr>
          <w:rFonts w:ascii="Times New Roman" w:hAnsi="Times New Roman"/>
          <w:sz w:val="28"/>
          <w:szCs w:val="28"/>
        </w:rPr>
        <w:t xml:space="preserve"> сукупність взаємодіючих елементів, які перебувають у відносинах і зв'язках та становлять цілісне утворення, що має нові властивості, відсутні у її окремих елементів. Підкреслимо, що система – це ціле, яке більше суми утворюючих його частин. </w:t>
      </w:r>
    </w:p>
    <w:p w:rsidR="003C673B" w:rsidRPr="001E3FD3"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1E3FD3">
        <w:rPr>
          <w:rFonts w:ascii="Times New Roman" w:hAnsi="Times New Roman"/>
          <w:i/>
          <w:color w:val="000000"/>
          <w:sz w:val="28"/>
          <w:szCs w:val="28"/>
        </w:rPr>
        <w:t>Системний підхід</w:t>
      </w:r>
      <w:r w:rsidRPr="001E3FD3">
        <w:rPr>
          <w:rFonts w:ascii="Times New Roman" w:hAnsi="Times New Roman"/>
          <w:color w:val="000000"/>
          <w:sz w:val="28"/>
          <w:szCs w:val="28"/>
        </w:rPr>
        <w:t xml:space="preserve"> </w:t>
      </w:r>
      <w:r w:rsidRPr="001E3FD3">
        <w:rPr>
          <w:rFonts w:ascii="Times New Roman" w:hAnsi="Times New Roman"/>
          <w:sz w:val="28"/>
          <w:szCs w:val="28"/>
        </w:rPr>
        <w:t>припускає</w:t>
      </w:r>
      <w:r w:rsidRPr="001E3FD3">
        <w:rPr>
          <w:rFonts w:ascii="Times New Roman" w:hAnsi="Times New Roman"/>
          <w:color w:val="000000"/>
          <w:sz w:val="28"/>
          <w:szCs w:val="28"/>
        </w:rPr>
        <w:t xml:space="preserve">, що ми розглядаємо будь-яке явище як систему взаємозалежних елементів, певним чином </w:t>
      </w:r>
      <w:r w:rsidRPr="001E3FD3">
        <w:rPr>
          <w:rFonts w:ascii="Times New Roman" w:hAnsi="Times New Roman"/>
          <w:sz w:val="28"/>
          <w:szCs w:val="28"/>
        </w:rPr>
        <w:t>упорядкованих</w:t>
      </w:r>
      <w:r w:rsidRPr="001E3FD3">
        <w:rPr>
          <w:rFonts w:ascii="Times New Roman" w:hAnsi="Times New Roman"/>
          <w:color w:val="000000"/>
          <w:sz w:val="28"/>
          <w:szCs w:val="28"/>
        </w:rPr>
        <w:t xml:space="preserve"> і орієнтованих на досягнення цілей системи. Він означає врахування усіх взаємозв'язків, вивчення окремих структурних частин, виявлення ролі кожної з них у </w:t>
      </w:r>
      <w:r w:rsidRPr="001E3FD3">
        <w:rPr>
          <w:rFonts w:ascii="Times New Roman" w:hAnsi="Times New Roman"/>
          <w:sz w:val="28"/>
          <w:szCs w:val="28"/>
        </w:rPr>
        <w:t>загальному</w:t>
      </w:r>
      <w:r w:rsidRPr="001E3FD3">
        <w:rPr>
          <w:rFonts w:ascii="Times New Roman" w:hAnsi="Times New Roman"/>
          <w:color w:val="000000"/>
          <w:sz w:val="28"/>
          <w:szCs w:val="28"/>
        </w:rPr>
        <w:t xml:space="preserve"> процесі функціонування системи й, навпаки, виявлення впливу системи в цілому на окремі її елементи.</w:t>
      </w:r>
    </w:p>
    <w:p w:rsidR="003C673B" w:rsidRPr="001E3FD3" w:rsidRDefault="003C673B" w:rsidP="003C673B">
      <w:pPr>
        <w:spacing w:line="360" w:lineRule="auto"/>
        <w:ind w:firstLine="709"/>
        <w:jc w:val="both"/>
        <w:rPr>
          <w:rFonts w:ascii="Times New Roman" w:hAnsi="Times New Roman"/>
          <w:sz w:val="28"/>
          <w:szCs w:val="28"/>
        </w:rPr>
      </w:pPr>
      <w:r w:rsidRPr="001E3FD3">
        <w:rPr>
          <w:rFonts w:ascii="Times New Roman" w:hAnsi="Times New Roman"/>
          <w:sz w:val="28"/>
          <w:szCs w:val="28"/>
        </w:rPr>
        <w:t xml:space="preserve">Виділяють системи трьох типів: органічні (живі організми), механічні, соціально-економічні або соціальні. </w:t>
      </w:r>
      <w:r w:rsidRPr="001E3FD3">
        <w:rPr>
          <w:rFonts w:ascii="Times New Roman" w:hAnsi="Times New Roman"/>
          <w:i/>
          <w:iCs/>
          <w:sz w:val="28"/>
          <w:szCs w:val="28"/>
        </w:rPr>
        <w:t xml:space="preserve">Соціальна система, </w:t>
      </w:r>
      <w:r w:rsidRPr="001E3FD3">
        <w:rPr>
          <w:rFonts w:ascii="Times New Roman" w:hAnsi="Times New Roman"/>
          <w:sz w:val="28"/>
          <w:szCs w:val="28"/>
        </w:rPr>
        <w:t xml:space="preserve">елементний склад якої </w:t>
      </w:r>
      <w:r w:rsidRPr="001E3FD3">
        <w:rPr>
          <w:rFonts w:ascii="Times New Roman" w:hAnsi="Times New Roman"/>
          <w:sz w:val="28"/>
          <w:szCs w:val="28"/>
        </w:rPr>
        <w:lastRenderedPageBreak/>
        <w:t xml:space="preserve">– люди, а також відносини, які виникають між ними, суттєво відрізняється від усіх систем як живої, так і неживої природи. Кожна соціальна система складається із двох самостійних, але взаємозалежних підсистем: керованої й керуючої (об'єкта й суб'єкта управління). До </w:t>
      </w:r>
      <w:r w:rsidRPr="001E3FD3">
        <w:rPr>
          <w:rFonts w:ascii="Times New Roman" w:hAnsi="Times New Roman"/>
          <w:i/>
          <w:iCs/>
          <w:sz w:val="28"/>
          <w:szCs w:val="28"/>
        </w:rPr>
        <w:t xml:space="preserve">керованої підсистеми </w:t>
      </w:r>
      <w:r w:rsidRPr="001E3FD3">
        <w:rPr>
          <w:rFonts w:ascii="Times New Roman" w:hAnsi="Times New Roman"/>
          <w:iCs/>
          <w:sz w:val="28"/>
          <w:szCs w:val="28"/>
        </w:rPr>
        <w:t>віднос</w:t>
      </w:r>
      <w:r w:rsidRPr="001E3FD3">
        <w:rPr>
          <w:rFonts w:ascii="Times New Roman" w:hAnsi="Times New Roman"/>
          <w:sz w:val="28"/>
          <w:szCs w:val="28"/>
        </w:rPr>
        <w:t xml:space="preserve">яться всі елементи, що забезпечують безпосередній процес створення матеріальних і духовних благ або надання послуг. До </w:t>
      </w:r>
      <w:r w:rsidRPr="001E3FD3">
        <w:rPr>
          <w:rFonts w:ascii="Times New Roman" w:hAnsi="Times New Roman"/>
          <w:i/>
          <w:iCs/>
          <w:sz w:val="28"/>
          <w:szCs w:val="28"/>
        </w:rPr>
        <w:t xml:space="preserve">керуючої підсистеми </w:t>
      </w:r>
      <w:r w:rsidRPr="001E3FD3">
        <w:rPr>
          <w:rFonts w:ascii="Times New Roman" w:hAnsi="Times New Roman"/>
          <w:iCs/>
          <w:sz w:val="28"/>
          <w:szCs w:val="28"/>
        </w:rPr>
        <w:t>віднос</w:t>
      </w:r>
      <w:r w:rsidRPr="001E3FD3">
        <w:rPr>
          <w:rFonts w:ascii="Times New Roman" w:hAnsi="Times New Roman"/>
          <w:sz w:val="28"/>
          <w:szCs w:val="28"/>
        </w:rPr>
        <w:t>яться всі елементи, що забезпечують процес цілеспрямованого впливу на людей і ресурси керованої системи. Індивіди в керуючій підсистемі розглядаються з точки зору їх включеності або належності до процесу управління, завдяки якому вони набувають особливих управлінських якостей, а також утворюють специфічні соціальні групи (організації, утворення, інститути), функціонування котрих забезпечує необхідне впорядкування суспільної системи в цілому. Зв'язок між керуючою й керованою системами здійснюється за допомогою інформації, яка є основою для вироблення управлінських впливів і рішень, що надходять від керуючої системи до керованої для виконання.</w:t>
      </w:r>
    </w:p>
    <w:p w:rsidR="003C673B" w:rsidRPr="00A72462" w:rsidRDefault="003C673B" w:rsidP="003C673B">
      <w:pPr>
        <w:spacing w:line="360" w:lineRule="auto"/>
        <w:ind w:firstLine="709"/>
        <w:jc w:val="both"/>
        <w:rPr>
          <w:rFonts w:ascii="Times New Roman" w:hAnsi="Times New Roman"/>
          <w:sz w:val="28"/>
          <w:szCs w:val="28"/>
        </w:rPr>
      </w:pPr>
      <w:r w:rsidRPr="00A72462">
        <w:rPr>
          <w:rFonts w:ascii="Times New Roman" w:hAnsi="Times New Roman"/>
          <w:sz w:val="28"/>
          <w:szCs w:val="28"/>
        </w:rPr>
        <w:t>Серед соціальних систем виділяють гомогенні, які складаються тільки з одних соціальних елементів (наприклад, малі групи), і гетерогенні, у які, поряд з людиною, включені елементи іншої природи: соціально-технічні (підприємство, місто), екосоціальні (географічний район). Основною класифікаційною характеристикою соціальної системи є показник її складності. Умовно виділяють системи: прості, складні, особливо складні. Соціальні системи в принципі мають більшу складність у порівнянні із системами технічними й біологічними, оскільки їх основний елемент – людина – має власну суб'єктивність і найбільший діапазон вибору поведінки. Звідси випливають два наслідки: значна невизначеність функціонування й наявність меж керованості ними.</w:t>
      </w:r>
    </w:p>
    <w:p w:rsidR="003C673B" w:rsidRPr="00A72462" w:rsidRDefault="003C673B" w:rsidP="003C673B">
      <w:pPr>
        <w:spacing w:line="360" w:lineRule="auto"/>
        <w:jc w:val="center"/>
        <w:rPr>
          <w:rFonts w:ascii="Times New Roman" w:hAnsi="Times New Roman"/>
          <w:b/>
          <w:color w:val="000000"/>
          <w:sz w:val="28"/>
          <w:szCs w:val="28"/>
        </w:rPr>
      </w:pPr>
    </w:p>
    <w:p w:rsidR="001E3FD3" w:rsidRPr="00A72462" w:rsidRDefault="001E3FD3" w:rsidP="003C673B">
      <w:pPr>
        <w:spacing w:line="360" w:lineRule="auto"/>
        <w:jc w:val="center"/>
        <w:rPr>
          <w:rFonts w:ascii="Times New Roman" w:hAnsi="Times New Roman"/>
          <w:b/>
          <w:color w:val="000000"/>
          <w:sz w:val="28"/>
          <w:szCs w:val="28"/>
        </w:rPr>
      </w:pPr>
    </w:p>
    <w:p w:rsidR="001E3FD3" w:rsidRPr="00A72462" w:rsidRDefault="001E3FD3" w:rsidP="003C673B">
      <w:pPr>
        <w:spacing w:line="360" w:lineRule="auto"/>
        <w:jc w:val="center"/>
        <w:rPr>
          <w:rFonts w:ascii="Times New Roman" w:hAnsi="Times New Roman"/>
          <w:b/>
          <w:color w:val="000000"/>
          <w:sz w:val="28"/>
          <w:szCs w:val="28"/>
        </w:rPr>
      </w:pPr>
    </w:p>
    <w:p w:rsidR="003C673B" w:rsidRPr="00A72462" w:rsidRDefault="003C673B" w:rsidP="003C673B">
      <w:pPr>
        <w:spacing w:line="360" w:lineRule="auto"/>
        <w:jc w:val="center"/>
        <w:rPr>
          <w:rFonts w:ascii="Times New Roman" w:hAnsi="Times New Roman"/>
          <w:b/>
          <w:sz w:val="28"/>
          <w:szCs w:val="28"/>
        </w:rPr>
      </w:pPr>
      <w:r w:rsidRPr="00A72462">
        <w:rPr>
          <w:rFonts w:ascii="Times New Roman" w:hAnsi="Times New Roman"/>
          <w:b/>
          <w:color w:val="000000"/>
          <w:sz w:val="28"/>
          <w:szCs w:val="28"/>
        </w:rPr>
        <w:lastRenderedPageBreak/>
        <w:t>Кібернетика як наука про управління</w:t>
      </w:r>
    </w:p>
    <w:p w:rsidR="003C673B" w:rsidRPr="00A72462" w:rsidRDefault="003C673B" w:rsidP="003C673B">
      <w:pPr>
        <w:spacing w:line="360" w:lineRule="auto"/>
        <w:ind w:firstLine="709"/>
        <w:jc w:val="both"/>
        <w:rPr>
          <w:rFonts w:ascii="Times New Roman" w:hAnsi="Times New Roman"/>
          <w:bCs/>
          <w:sz w:val="28"/>
          <w:szCs w:val="28"/>
        </w:rPr>
      </w:pPr>
      <w:r w:rsidRPr="00A72462">
        <w:rPr>
          <w:rFonts w:ascii="Times New Roman" w:hAnsi="Times New Roman"/>
          <w:sz w:val="28"/>
          <w:szCs w:val="28"/>
        </w:rPr>
        <w:t xml:space="preserve">Особливе значення для становлення теорії соціального управління мала кібернетика як наука про загальні риси процесів і систем управління в технічних системах, живих організмах і людських організаціях. </w:t>
      </w:r>
    </w:p>
    <w:p w:rsidR="003C673B" w:rsidRPr="00A72462" w:rsidRDefault="003C673B" w:rsidP="003C673B">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Існує велика кількість різних визначень поняття «кібернетика», проте всі вони зводяться до того, що </w:t>
      </w:r>
      <w:r w:rsidRPr="00A72462">
        <w:rPr>
          <w:rFonts w:ascii="Times New Roman" w:hAnsi="Times New Roman"/>
          <w:i/>
          <w:sz w:val="28"/>
          <w:szCs w:val="28"/>
        </w:rPr>
        <w:t>кібернетика –</w:t>
      </w:r>
      <w:r w:rsidRPr="00A72462">
        <w:rPr>
          <w:rFonts w:ascii="Times New Roman" w:hAnsi="Times New Roman"/>
          <w:sz w:val="28"/>
          <w:szCs w:val="28"/>
        </w:rPr>
        <w:t xml:space="preserve"> це наука, що вивчає загальні закономірності будови складних систем управління і протікання в них процесів управління. А оскільки будь-які процеси управління пов′язані з ухваленням рішень на основі отримуваної інформації, то кібернетику часто визначають ще і як науку про загальні закони отримання, зберігання, передачі і перетворення інформації в складних системах, що управляють.</w:t>
      </w:r>
      <w:r w:rsidRPr="00A72462">
        <w:rPr>
          <w:rFonts w:ascii="Times New Roman" w:hAnsi="Times New Roman"/>
          <w:sz w:val="28"/>
          <w:szCs w:val="28"/>
        </w:rPr>
        <w:tab/>
      </w:r>
    </w:p>
    <w:p w:rsidR="003C673B" w:rsidRPr="00783017" w:rsidRDefault="003C673B" w:rsidP="003C673B">
      <w:pPr>
        <w:pStyle w:val="a4"/>
        <w:spacing w:before="0" w:beforeAutospacing="0" w:after="0" w:afterAutospacing="0" w:line="360" w:lineRule="auto"/>
        <w:ind w:firstLine="708"/>
        <w:jc w:val="both"/>
        <w:rPr>
          <w:sz w:val="28"/>
          <w:szCs w:val="28"/>
          <w:lang w:val="uk-UA"/>
        </w:rPr>
      </w:pPr>
      <w:r w:rsidRPr="00A72462">
        <w:rPr>
          <w:sz w:val="28"/>
          <w:szCs w:val="28"/>
          <w:lang w:val="uk-UA"/>
        </w:rPr>
        <w:t>Появу кібернетики як самостійного наукового напряму відносять до 1948 р., коли американський учений, професор мате</w:t>
      </w:r>
      <w:r w:rsidRPr="00783017">
        <w:rPr>
          <w:sz w:val="28"/>
          <w:szCs w:val="28"/>
          <w:lang w:val="uk-UA"/>
        </w:rPr>
        <w:t>матики Массачусетського технологічного</w:t>
      </w:r>
      <w:r>
        <w:rPr>
          <w:sz w:val="28"/>
          <w:szCs w:val="28"/>
          <w:lang w:val="uk-UA"/>
        </w:rPr>
        <w:t xml:space="preserve"> інституту Норберт Вінер (1894–</w:t>
      </w:r>
      <w:r w:rsidRPr="00783017">
        <w:rPr>
          <w:sz w:val="28"/>
          <w:szCs w:val="28"/>
          <w:lang w:val="uk-UA"/>
        </w:rPr>
        <w:t>1964гг.) опублікував книгу «Кібернетика, або управління і зв′язок в тварині і машині». У цій книзі Вінер узагальнив закономірності, що відносяться до сис</w:t>
      </w:r>
      <w:r>
        <w:rPr>
          <w:sz w:val="28"/>
          <w:szCs w:val="28"/>
          <w:lang w:val="uk-UA"/>
        </w:rPr>
        <w:t>тем управління різної природи, –</w:t>
      </w:r>
      <w:r w:rsidRPr="00783017">
        <w:rPr>
          <w:sz w:val="28"/>
          <w:szCs w:val="28"/>
          <w:lang w:val="uk-UA"/>
        </w:rPr>
        <w:t xml:space="preserve"> біологічним, технічним і соціальним. Питання управління в соціальних системах були детальніше розглянуті ним в книзі «Кібернетика і суспільство», опублікованою в 1954 р.</w:t>
      </w:r>
    </w:p>
    <w:p w:rsidR="003C673B" w:rsidRPr="00783017" w:rsidRDefault="003C673B" w:rsidP="003C673B">
      <w:pPr>
        <w:pStyle w:val="a4"/>
        <w:spacing w:before="0" w:beforeAutospacing="0" w:after="0" w:afterAutospacing="0" w:line="360" w:lineRule="auto"/>
        <w:ind w:firstLine="708"/>
        <w:jc w:val="both"/>
        <w:rPr>
          <w:sz w:val="28"/>
          <w:szCs w:val="28"/>
          <w:lang w:val="uk-UA"/>
        </w:rPr>
      </w:pPr>
      <w:r w:rsidRPr="00783017">
        <w:rPr>
          <w:sz w:val="28"/>
          <w:szCs w:val="28"/>
          <w:lang w:val="uk-UA"/>
        </w:rPr>
        <w:t>Назва «кібернетика» походить від грецького «кюбернетес», що спочатку означало «рульовий», «керманич», але згодом стало позначати і «правитель над людьми». Так, старогрецький філософ Платон в своїх творах в одних випадках називає кібернетикою мистецтво управління кораблем або колісницею, а в інших мистецтво правити людьми.</w:t>
      </w:r>
      <w:r w:rsidRPr="00A37932">
        <w:rPr>
          <w:sz w:val="28"/>
          <w:szCs w:val="28"/>
        </w:rPr>
        <w:t xml:space="preserve"> </w:t>
      </w:r>
      <w:r w:rsidRPr="00783017">
        <w:rPr>
          <w:sz w:val="28"/>
          <w:szCs w:val="28"/>
          <w:lang w:val="uk-UA"/>
        </w:rPr>
        <w:t xml:space="preserve">Примітно, що римлянами слово «кюбернетес» було перетворене в «губернатор». </w:t>
      </w:r>
    </w:p>
    <w:p w:rsidR="003C673B" w:rsidRPr="00783017" w:rsidRDefault="003C673B" w:rsidP="003C673B">
      <w:pPr>
        <w:pStyle w:val="a4"/>
        <w:spacing w:before="0" w:beforeAutospacing="0" w:after="0" w:afterAutospacing="0" w:line="360" w:lineRule="auto"/>
        <w:ind w:firstLine="708"/>
        <w:jc w:val="both"/>
        <w:rPr>
          <w:sz w:val="28"/>
          <w:szCs w:val="28"/>
          <w:lang w:val="uk-UA"/>
        </w:rPr>
      </w:pPr>
      <w:r w:rsidRPr="00783017">
        <w:rPr>
          <w:sz w:val="28"/>
          <w:szCs w:val="28"/>
          <w:lang w:val="uk-UA"/>
        </w:rPr>
        <w:t xml:space="preserve">Відомий французький учений-фізик А. М. Ампер (1775-1836 рр.) в своїй роботі «Досвід філософії наук, або Аналітичний виклад природній класифікації всіх людських знань», перша частина якої вийшла в 1834 р., назвав кібернетикою науку про поточне управління державою </w:t>
      </w:r>
      <w:r w:rsidRPr="00783017">
        <w:rPr>
          <w:sz w:val="28"/>
          <w:szCs w:val="28"/>
        </w:rPr>
        <w:t xml:space="preserve">(народом), яка </w:t>
      </w:r>
      <w:r w:rsidRPr="00783017">
        <w:rPr>
          <w:sz w:val="28"/>
          <w:szCs w:val="28"/>
          <w:lang w:val="uk-UA"/>
        </w:rPr>
        <w:t xml:space="preserve">допомагає уряду </w:t>
      </w:r>
      <w:r w:rsidRPr="00783017">
        <w:rPr>
          <w:sz w:val="28"/>
          <w:szCs w:val="28"/>
          <w:lang w:val="uk-UA"/>
        </w:rPr>
        <w:lastRenderedPageBreak/>
        <w:t>в</w:t>
      </w:r>
      <w:r>
        <w:rPr>
          <w:sz w:val="28"/>
          <w:szCs w:val="28"/>
          <w:lang w:val="uk-UA"/>
        </w:rPr>
        <w:t>ирішувати конкретні задачі, що по</w:t>
      </w:r>
      <w:r w:rsidRPr="00783017">
        <w:rPr>
          <w:sz w:val="28"/>
          <w:szCs w:val="28"/>
          <w:lang w:val="uk-UA"/>
        </w:rPr>
        <w:t xml:space="preserve">стають перед ним, з урахуванням різноманітних обставин в світлі загального завдання принести країні мир і процвітання. </w:t>
      </w:r>
    </w:p>
    <w:p w:rsidR="003C673B" w:rsidRPr="00783017" w:rsidRDefault="003C673B" w:rsidP="003C673B">
      <w:pPr>
        <w:pStyle w:val="a4"/>
        <w:spacing w:before="0" w:beforeAutospacing="0" w:after="0" w:afterAutospacing="0" w:line="360" w:lineRule="auto"/>
        <w:ind w:firstLine="708"/>
        <w:jc w:val="both"/>
        <w:rPr>
          <w:sz w:val="28"/>
          <w:szCs w:val="28"/>
          <w:lang w:val="uk-UA"/>
        </w:rPr>
      </w:pPr>
      <w:r w:rsidRPr="00783017">
        <w:rPr>
          <w:sz w:val="28"/>
          <w:szCs w:val="28"/>
          <w:lang w:val="uk-UA"/>
        </w:rPr>
        <w:t>В 80-90-і роки ХХ ст. термін «кібернетика» був частково витиснений терміном «інформатика», що має відношення, перш за все, до комп’ютерів і обробки інформації.</w:t>
      </w:r>
      <w:r w:rsidRPr="003C673B">
        <w:rPr>
          <w:sz w:val="28"/>
          <w:szCs w:val="28"/>
        </w:rPr>
        <w:t xml:space="preserve"> </w:t>
      </w:r>
      <w:r w:rsidRPr="00783017">
        <w:rPr>
          <w:sz w:val="28"/>
          <w:szCs w:val="28"/>
          <w:lang w:val="uk-UA"/>
        </w:rPr>
        <w:t>Проте останніми роками кібернетика знов стала популярною у зв′язку з розвитком Інтернету (кіберпростір) і робо</w:t>
      </w:r>
      <w:r w:rsidR="00A72462">
        <w:rPr>
          <w:sz w:val="28"/>
          <w:szCs w:val="28"/>
          <w:lang w:val="uk-UA"/>
        </w:rPr>
        <w:t>то</w:t>
      </w:r>
      <w:r w:rsidRPr="00783017">
        <w:rPr>
          <w:sz w:val="28"/>
          <w:szCs w:val="28"/>
          <w:lang w:val="uk-UA"/>
        </w:rPr>
        <w:t>техніки (той, що кібор</w:t>
      </w:r>
      <w:r>
        <w:rPr>
          <w:sz w:val="28"/>
          <w:szCs w:val="28"/>
          <w:lang w:val="uk-UA"/>
        </w:rPr>
        <w:t>гізує – кібернетичний організм –</w:t>
      </w:r>
      <w:r w:rsidRPr="00783017">
        <w:rPr>
          <w:sz w:val="28"/>
          <w:szCs w:val="28"/>
          <w:lang w:val="uk-UA"/>
        </w:rPr>
        <w:t xml:space="preserve"> пристрій з високим ступенем фізичної і інтелектуальної взаємодії людини і технічних засобів автоматики).</w:t>
      </w:r>
    </w:p>
    <w:p w:rsidR="003C673B" w:rsidRPr="001E3FD3" w:rsidRDefault="003C673B" w:rsidP="003C673B">
      <w:pPr>
        <w:shd w:val="clear" w:color="auto" w:fill="FFFFFF"/>
        <w:spacing w:line="360" w:lineRule="auto"/>
        <w:ind w:firstLine="709"/>
        <w:jc w:val="both"/>
        <w:rPr>
          <w:rFonts w:ascii="Times New Roman" w:hAnsi="Times New Roman"/>
          <w:color w:val="000000"/>
          <w:sz w:val="28"/>
          <w:szCs w:val="28"/>
        </w:rPr>
      </w:pPr>
      <w:r w:rsidRPr="001E3FD3">
        <w:rPr>
          <w:rFonts w:ascii="Times New Roman" w:hAnsi="Times New Roman"/>
          <w:color w:val="000000"/>
          <w:sz w:val="28"/>
          <w:szCs w:val="28"/>
        </w:rPr>
        <w:t>Кібернетика як наука про управління має об'єктом свого вивчення керуючі системи. Для того щоб у системі могли протікати процеси управлі</w:t>
      </w:r>
      <w:r w:rsidRPr="001E3FD3">
        <w:rPr>
          <w:rFonts w:ascii="Times New Roman" w:hAnsi="Times New Roman"/>
          <w:sz w:val="28"/>
          <w:szCs w:val="28"/>
        </w:rPr>
        <w:t>ння,</w:t>
      </w:r>
      <w:r w:rsidRPr="001E3FD3">
        <w:rPr>
          <w:rFonts w:ascii="Times New Roman" w:hAnsi="Times New Roman"/>
          <w:color w:val="000000"/>
          <w:sz w:val="28"/>
          <w:szCs w:val="28"/>
        </w:rPr>
        <w:t xml:space="preserve"> вона повинна мати </w:t>
      </w:r>
      <w:r w:rsidRPr="001E3FD3">
        <w:rPr>
          <w:rFonts w:ascii="Times New Roman" w:hAnsi="Times New Roman"/>
          <w:sz w:val="28"/>
          <w:szCs w:val="28"/>
        </w:rPr>
        <w:t>певний</w:t>
      </w:r>
      <w:r w:rsidRPr="001E3FD3">
        <w:rPr>
          <w:rFonts w:ascii="Times New Roman" w:hAnsi="Times New Roman"/>
          <w:color w:val="000000"/>
          <w:sz w:val="28"/>
          <w:szCs w:val="28"/>
        </w:rPr>
        <w:t xml:space="preserve"> ступінь складності. З іншого боку, здійснення процесів управлі</w:t>
      </w:r>
      <w:r w:rsidRPr="001E3FD3">
        <w:rPr>
          <w:rFonts w:ascii="Times New Roman" w:hAnsi="Times New Roman"/>
          <w:sz w:val="28"/>
          <w:szCs w:val="28"/>
        </w:rPr>
        <w:t>ння</w:t>
      </w:r>
      <w:r w:rsidRPr="001E3FD3">
        <w:rPr>
          <w:rFonts w:ascii="Times New Roman" w:hAnsi="Times New Roman"/>
          <w:color w:val="000000"/>
          <w:sz w:val="28"/>
          <w:szCs w:val="28"/>
        </w:rPr>
        <w:t xml:space="preserve"> в системі має сенс тільки в тому випадку, якщо ця система змінюється, рухається, тобто якщо мова йде про динамічну систему. Тому можна уточнити, що об'єктом вивчення кібернетики </w:t>
      </w:r>
      <w:r w:rsidRPr="001E3FD3">
        <w:rPr>
          <w:rFonts w:ascii="Times New Roman" w:hAnsi="Times New Roman"/>
          <w:sz w:val="28"/>
          <w:szCs w:val="28"/>
        </w:rPr>
        <w:t>є</w:t>
      </w:r>
      <w:r w:rsidRPr="001E3FD3">
        <w:rPr>
          <w:rFonts w:ascii="Times New Roman" w:hAnsi="Times New Roman"/>
          <w:color w:val="000000"/>
          <w:sz w:val="28"/>
          <w:szCs w:val="28"/>
        </w:rPr>
        <w:t xml:space="preserve"> складні динамічні системи. До складних динамічних систем </w:t>
      </w:r>
      <w:r w:rsidRPr="001E3FD3">
        <w:rPr>
          <w:rFonts w:ascii="Times New Roman" w:hAnsi="Times New Roman"/>
          <w:sz w:val="28"/>
          <w:szCs w:val="28"/>
        </w:rPr>
        <w:t>відносяться</w:t>
      </w:r>
      <w:r w:rsidRPr="001E3FD3">
        <w:rPr>
          <w:rFonts w:ascii="Times New Roman" w:hAnsi="Times New Roman"/>
          <w:color w:val="000000"/>
          <w:sz w:val="28"/>
          <w:szCs w:val="28"/>
        </w:rPr>
        <w:t xml:space="preserve"> й живі організми (тварини й рослини), і соціально-економічні комплекси (організовані групи людей, підприємства, держави), і технічні агрегати ( потокові лінії, транспортні засоби, системи агрегатів і т.п.). </w:t>
      </w:r>
    </w:p>
    <w:p w:rsidR="003C673B" w:rsidRPr="00A72462" w:rsidRDefault="003C673B" w:rsidP="003C673B">
      <w:pPr>
        <w:spacing w:line="360" w:lineRule="auto"/>
        <w:ind w:firstLine="709"/>
        <w:jc w:val="both"/>
        <w:rPr>
          <w:rFonts w:ascii="Times New Roman" w:hAnsi="Times New Roman"/>
          <w:sz w:val="28"/>
          <w:szCs w:val="28"/>
        </w:rPr>
      </w:pPr>
      <w:r w:rsidRPr="00A72462">
        <w:rPr>
          <w:rFonts w:ascii="Times New Roman" w:hAnsi="Times New Roman"/>
          <w:sz w:val="28"/>
          <w:szCs w:val="28"/>
        </w:rPr>
        <w:t xml:space="preserve">Залежно від типу систем управління, які вивчаються прикладною кібернетикою, останню підрозділяють на технічну, біологічну й соціальну кібернетику. </w:t>
      </w:r>
      <w:r w:rsidRPr="00A72462">
        <w:rPr>
          <w:rFonts w:ascii="Times New Roman" w:hAnsi="Times New Roman"/>
          <w:i/>
          <w:sz w:val="28"/>
          <w:szCs w:val="28"/>
        </w:rPr>
        <w:t xml:space="preserve">Соціальна </w:t>
      </w:r>
      <w:r w:rsidRPr="00A72462">
        <w:rPr>
          <w:rFonts w:ascii="Times New Roman" w:hAnsi="Times New Roman"/>
          <w:i/>
          <w:iCs/>
          <w:sz w:val="28"/>
          <w:szCs w:val="28"/>
        </w:rPr>
        <w:t>кібернетика</w:t>
      </w:r>
      <w:r w:rsidRPr="00A72462">
        <w:rPr>
          <w:rFonts w:ascii="Times New Roman" w:hAnsi="Times New Roman"/>
          <w:sz w:val="28"/>
          <w:szCs w:val="28"/>
        </w:rPr>
        <w:t xml:space="preserve"> – наука, у якій використовуються методи й засоби кібернетики з метою дослідження й організації процесів управління в соціальних системах. Необхідно, однак, враховувати, що соціальна кібернетика, яка вивчає закономірності управління суспільством у кількісному аспекті, не може стати всеосяжною наукою про управління суспільством, що характеризуються значною мірою явищами й процесами, які не формалізуються. </w:t>
      </w:r>
    </w:p>
    <w:p w:rsidR="003C673B" w:rsidRPr="00A72462" w:rsidRDefault="003C673B" w:rsidP="003C673B">
      <w:pPr>
        <w:spacing w:line="360" w:lineRule="auto"/>
        <w:ind w:firstLine="709"/>
        <w:jc w:val="both"/>
        <w:rPr>
          <w:rFonts w:ascii="Times New Roman" w:hAnsi="Times New Roman"/>
          <w:sz w:val="28"/>
          <w:szCs w:val="28"/>
        </w:rPr>
      </w:pPr>
      <w:r w:rsidRPr="00A72462">
        <w:rPr>
          <w:rFonts w:ascii="Times New Roman" w:hAnsi="Times New Roman"/>
          <w:sz w:val="28"/>
          <w:szCs w:val="28"/>
        </w:rPr>
        <w:t xml:space="preserve">У зв'язку із цим найбільші практичні успіхи в сучасних умовах можуть бути досягнуті в результаті застосування кібернетики в області управління </w:t>
      </w:r>
      <w:r w:rsidRPr="00A72462">
        <w:rPr>
          <w:rFonts w:ascii="Times New Roman" w:hAnsi="Times New Roman"/>
          <w:sz w:val="28"/>
          <w:szCs w:val="28"/>
        </w:rPr>
        <w:lastRenderedPageBreak/>
        <w:t xml:space="preserve">економікою, виробничою діяльністю як найважливішими основами розвитку суспільства. Серед соціальних підсистем саме економіка характеризується найбільш розвинутою системою кількісних показників і співвідношень. Сферою економічної кібернетики є проблеми оптимізації управління народним господарством у цілому, його окремими галузями, економічними районами, промисловими комплексами, підприємствами і т.д. </w:t>
      </w:r>
    </w:p>
    <w:p w:rsidR="003C673B" w:rsidRPr="00A72462" w:rsidRDefault="003C673B" w:rsidP="003C673B">
      <w:pPr>
        <w:shd w:val="clear" w:color="auto" w:fill="FFFFFF"/>
        <w:spacing w:line="360" w:lineRule="auto"/>
        <w:ind w:firstLine="709"/>
        <w:jc w:val="both"/>
        <w:rPr>
          <w:rFonts w:ascii="Times New Roman" w:hAnsi="Times New Roman"/>
          <w:color w:val="000000"/>
          <w:sz w:val="28"/>
          <w:szCs w:val="28"/>
        </w:rPr>
      </w:pPr>
      <w:r w:rsidRPr="00A72462">
        <w:rPr>
          <w:rFonts w:ascii="Times New Roman" w:hAnsi="Times New Roman"/>
          <w:color w:val="000000"/>
          <w:sz w:val="28"/>
          <w:szCs w:val="28"/>
        </w:rPr>
        <w:t xml:space="preserve">Основна </w:t>
      </w:r>
      <w:r w:rsidRPr="00A72462">
        <w:rPr>
          <w:rFonts w:ascii="Times New Roman" w:hAnsi="Times New Roman"/>
          <w:sz w:val="28"/>
          <w:szCs w:val="28"/>
        </w:rPr>
        <w:t>мета</w:t>
      </w:r>
      <w:r w:rsidRPr="00A72462">
        <w:rPr>
          <w:rFonts w:ascii="Times New Roman" w:hAnsi="Times New Roman"/>
          <w:color w:val="000000"/>
          <w:sz w:val="28"/>
          <w:szCs w:val="28"/>
        </w:rPr>
        <w:t xml:space="preserve"> кібернетики як науки про управлі</w:t>
      </w:r>
      <w:r w:rsidRPr="00A72462">
        <w:rPr>
          <w:rFonts w:ascii="Times New Roman" w:hAnsi="Times New Roman"/>
          <w:sz w:val="28"/>
          <w:szCs w:val="28"/>
        </w:rPr>
        <w:t>ння</w:t>
      </w:r>
      <w:r w:rsidRPr="00A72462">
        <w:rPr>
          <w:rFonts w:ascii="Times New Roman" w:hAnsi="Times New Roman"/>
          <w:color w:val="000000"/>
          <w:sz w:val="28"/>
          <w:szCs w:val="28"/>
        </w:rPr>
        <w:t xml:space="preserve"> - збудувати на </w:t>
      </w:r>
      <w:r w:rsidRPr="00A72462">
        <w:rPr>
          <w:rFonts w:ascii="Times New Roman" w:hAnsi="Times New Roman"/>
          <w:sz w:val="28"/>
          <w:szCs w:val="28"/>
        </w:rPr>
        <w:t>основі</w:t>
      </w:r>
      <w:r w:rsidRPr="00A72462">
        <w:rPr>
          <w:rFonts w:ascii="Times New Roman" w:hAnsi="Times New Roman"/>
          <w:color w:val="000000"/>
          <w:sz w:val="28"/>
          <w:szCs w:val="28"/>
        </w:rPr>
        <w:t xml:space="preserve"> вивчення структур і механізмів управлі</w:t>
      </w:r>
      <w:r w:rsidRPr="00A72462">
        <w:rPr>
          <w:rFonts w:ascii="Times New Roman" w:hAnsi="Times New Roman"/>
          <w:sz w:val="28"/>
          <w:szCs w:val="28"/>
        </w:rPr>
        <w:t>ння</w:t>
      </w:r>
      <w:r w:rsidRPr="00A72462">
        <w:rPr>
          <w:rFonts w:ascii="Times New Roman" w:hAnsi="Times New Roman"/>
          <w:color w:val="000000"/>
          <w:sz w:val="28"/>
          <w:szCs w:val="28"/>
        </w:rPr>
        <w:t xml:space="preserve"> таких систем, </w:t>
      </w:r>
      <w:r w:rsidRPr="00A72462">
        <w:rPr>
          <w:rFonts w:ascii="Times New Roman" w:hAnsi="Times New Roman"/>
          <w:sz w:val="28"/>
          <w:szCs w:val="28"/>
        </w:rPr>
        <w:t>такої</w:t>
      </w:r>
      <w:r w:rsidRPr="00A72462">
        <w:rPr>
          <w:rFonts w:ascii="Times New Roman" w:hAnsi="Times New Roman"/>
          <w:color w:val="000000"/>
          <w:sz w:val="28"/>
          <w:szCs w:val="28"/>
        </w:rPr>
        <w:t xml:space="preserve"> організації їх роботи, такої </w:t>
      </w:r>
      <w:r w:rsidRPr="00A72462">
        <w:rPr>
          <w:rFonts w:ascii="Times New Roman" w:hAnsi="Times New Roman"/>
          <w:sz w:val="28"/>
          <w:szCs w:val="28"/>
        </w:rPr>
        <w:t>взаємодії</w:t>
      </w:r>
      <w:r w:rsidRPr="00A72462">
        <w:rPr>
          <w:rFonts w:ascii="Times New Roman" w:hAnsi="Times New Roman"/>
          <w:color w:val="000000"/>
          <w:sz w:val="28"/>
          <w:szCs w:val="28"/>
        </w:rPr>
        <w:t xml:space="preserve"> елементів усередині цих систем і такої </w:t>
      </w:r>
      <w:r w:rsidRPr="00A72462">
        <w:rPr>
          <w:rFonts w:ascii="Times New Roman" w:hAnsi="Times New Roman"/>
          <w:sz w:val="28"/>
          <w:szCs w:val="28"/>
        </w:rPr>
        <w:t>взаємодії</w:t>
      </w:r>
      <w:r w:rsidRPr="00A72462">
        <w:rPr>
          <w:rFonts w:ascii="Times New Roman" w:hAnsi="Times New Roman"/>
          <w:color w:val="000000"/>
          <w:sz w:val="28"/>
          <w:szCs w:val="28"/>
        </w:rPr>
        <w:t xml:space="preserve"> із зовнішнім </w:t>
      </w:r>
      <w:r w:rsidRPr="00A72462">
        <w:rPr>
          <w:rFonts w:ascii="Times New Roman" w:hAnsi="Times New Roman"/>
          <w:sz w:val="28"/>
          <w:szCs w:val="28"/>
        </w:rPr>
        <w:t>середовищем</w:t>
      </w:r>
      <w:r w:rsidRPr="00A72462">
        <w:rPr>
          <w:rFonts w:ascii="Times New Roman" w:hAnsi="Times New Roman"/>
          <w:color w:val="000000"/>
          <w:sz w:val="28"/>
          <w:szCs w:val="28"/>
        </w:rPr>
        <w:t xml:space="preserve">, щоб результати функціонування цих систем були найкращими, тобто </w:t>
      </w:r>
      <w:r w:rsidRPr="00A72462">
        <w:rPr>
          <w:rFonts w:ascii="Times New Roman" w:hAnsi="Times New Roman"/>
          <w:sz w:val="28"/>
          <w:szCs w:val="28"/>
        </w:rPr>
        <w:t>приводили</w:t>
      </w:r>
      <w:r w:rsidRPr="00A72462">
        <w:rPr>
          <w:rFonts w:ascii="Times New Roman" w:hAnsi="Times New Roman"/>
          <w:color w:val="000000"/>
          <w:sz w:val="28"/>
          <w:szCs w:val="28"/>
        </w:rPr>
        <w:t xml:space="preserve"> б якнайшвидше до заданої </w:t>
      </w:r>
      <w:r w:rsidRPr="00A72462">
        <w:rPr>
          <w:rFonts w:ascii="Times New Roman" w:hAnsi="Times New Roman"/>
          <w:sz w:val="28"/>
          <w:szCs w:val="28"/>
        </w:rPr>
        <w:t>мети</w:t>
      </w:r>
      <w:r w:rsidRPr="00A72462">
        <w:rPr>
          <w:rFonts w:ascii="Times New Roman" w:hAnsi="Times New Roman"/>
          <w:color w:val="000000"/>
          <w:sz w:val="28"/>
          <w:szCs w:val="28"/>
        </w:rPr>
        <w:t xml:space="preserve"> функціонування при мінімальних витратах </w:t>
      </w:r>
      <w:r w:rsidRPr="00A72462">
        <w:rPr>
          <w:rFonts w:ascii="Times New Roman" w:hAnsi="Times New Roman"/>
          <w:sz w:val="28"/>
          <w:szCs w:val="28"/>
        </w:rPr>
        <w:t>тих</w:t>
      </w:r>
      <w:r w:rsidRPr="00A72462">
        <w:rPr>
          <w:rFonts w:ascii="Times New Roman" w:hAnsi="Times New Roman"/>
          <w:color w:val="000000"/>
          <w:sz w:val="28"/>
          <w:szCs w:val="28"/>
        </w:rPr>
        <w:t xml:space="preserve"> або інших ресурсів (сировини, енергії, людської праці, </w:t>
      </w:r>
      <w:r w:rsidRPr="00A72462">
        <w:rPr>
          <w:rFonts w:ascii="Times New Roman" w:hAnsi="Times New Roman"/>
          <w:sz w:val="28"/>
          <w:szCs w:val="28"/>
        </w:rPr>
        <w:t xml:space="preserve">часу </w:t>
      </w:r>
      <w:r w:rsidRPr="00A72462">
        <w:rPr>
          <w:rFonts w:ascii="Times New Roman" w:hAnsi="Times New Roman"/>
          <w:color w:val="000000"/>
          <w:sz w:val="28"/>
          <w:szCs w:val="28"/>
        </w:rPr>
        <w:t xml:space="preserve">й т. </w:t>
      </w:r>
      <w:r w:rsidRPr="00A72462">
        <w:rPr>
          <w:rFonts w:ascii="Times New Roman" w:hAnsi="Times New Roman"/>
          <w:sz w:val="28"/>
          <w:szCs w:val="28"/>
        </w:rPr>
        <w:t>д</w:t>
      </w:r>
      <w:r w:rsidRPr="00A72462">
        <w:rPr>
          <w:rFonts w:ascii="Times New Roman" w:hAnsi="Times New Roman"/>
          <w:color w:val="000000"/>
          <w:sz w:val="28"/>
          <w:szCs w:val="28"/>
        </w:rPr>
        <w:t xml:space="preserve">.). </w:t>
      </w:r>
      <w:r w:rsidRPr="00A72462">
        <w:rPr>
          <w:rFonts w:ascii="Times New Roman" w:hAnsi="Times New Roman"/>
          <w:sz w:val="28"/>
          <w:szCs w:val="28"/>
        </w:rPr>
        <w:t>Усе</w:t>
      </w:r>
      <w:r w:rsidRPr="00A72462">
        <w:rPr>
          <w:rFonts w:ascii="Times New Roman" w:hAnsi="Times New Roman"/>
          <w:color w:val="000000"/>
          <w:sz w:val="28"/>
          <w:szCs w:val="28"/>
        </w:rPr>
        <w:t xml:space="preserve"> це можна </w:t>
      </w:r>
      <w:r w:rsidRPr="00A72462">
        <w:rPr>
          <w:rFonts w:ascii="Times New Roman" w:hAnsi="Times New Roman"/>
          <w:sz w:val="28"/>
          <w:szCs w:val="28"/>
        </w:rPr>
        <w:t>визначити</w:t>
      </w:r>
      <w:r w:rsidRPr="00A72462">
        <w:rPr>
          <w:rFonts w:ascii="Times New Roman" w:hAnsi="Times New Roman"/>
          <w:color w:val="000000"/>
          <w:sz w:val="28"/>
          <w:szCs w:val="28"/>
        </w:rPr>
        <w:t xml:space="preserve"> коротко терміном </w:t>
      </w:r>
      <w:r w:rsidRPr="00A72462">
        <w:rPr>
          <w:rFonts w:ascii="Times New Roman" w:hAnsi="Times New Roman"/>
          <w:i/>
          <w:color w:val="000000"/>
          <w:sz w:val="28"/>
          <w:szCs w:val="28"/>
        </w:rPr>
        <w:t>«оптимізація»</w:t>
      </w:r>
      <w:r w:rsidRPr="00A72462">
        <w:rPr>
          <w:rFonts w:ascii="Times New Roman" w:hAnsi="Times New Roman"/>
          <w:color w:val="000000"/>
          <w:sz w:val="28"/>
          <w:szCs w:val="28"/>
        </w:rPr>
        <w:t xml:space="preserve">. Таким чином, основною </w:t>
      </w:r>
      <w:r w:rsidRPr="00A72462">
        <w:rPr>
          <w:rFonts w:ascii="Times New Roman" w:hAnsi="Times New Roman"/>
          <w:sz w:val="28"/>
          <w:szCs w:val="28"/>
        </w:rPr>
        <w:t>метою</w:t>
      </w:r>
      <w:r w:rsidRPr="00A72462">
        <w:rPr>
          <w:rFonts w:ascii="Times New Roman" w:hAnsi="Times New Roman"/>
          <w:color w:val="000000"/>
          <w:sz w:val="28"/>
          <w:szCs w:val="28"/>
        </w:rPr>
        <w:t xml:space="preserve"> кібернетики </w:t>
      </w:r>
      <w:r w:rsidRPr="00A72462">
        <w:rPr>
          <w:rFonts w:ascii="Times New Roman" w:hAnsi="Times New Roman"/>
          <w:sz w:val="28"/>
          <w:szCs w:val="28"/>
        </w:rPr>
        <w:t>є</w:t>
      </w:r>
      <w:r w:rsidRPr="00A72462">
        <w:rPr>
          <w:rFonts w:ascii="Times New Roman" w:hAnsi="Times New Roman"/>
          <w:color w:val="000000"/>
          <w:sz w:val="28"/>
          <w:szCs w:val="28"/>
        </w:rPr>
        <w:t xml:space="preserve"> оптимізація систем управління.</w:t>
      </w:r>
    </w:p>
    <w:p w:rsidR="003C673B" w:rsidRPr="00A72462" w:rsidRDefault="003C673B" w:rsidP="003C673B">
      <w:pPr>
        <w:pStyle w:val="a4"/>
        <w:spacing w:before="0" w:beforeAutospacing="0" w:after="0" w:afterAutospacing="0" w:line="360" w:lineRule="auto"/>
        <w:ind w:firstLine="709"/>
        <w:jc w:val="both"/>
        <w:rPr>
          <w:sz w:val="28"/>
          <w:szCs w:val="28"/>
          <w:lang w:val="uk-UA"/>
        </w:rPr>
      </w:pPr>
      <w:r w:rsidRPr="00A72462">
        <w:rPr>
          <w:sz w:val="28"/>
          <w:szCs w:val="28"/>
          <w:lang w:val="uk-UA"/>
        </w:rPr>
        <w:t>Отже, класичний, традиційний (кібернетичний) підхід до управління складними системами ґрунтується на уявленні, згідно якого результат зовнішнього керуючого впливу – однозначний і лінійний, передбачуваний наслідок прикладених зусиль, що відповідає схемі: керуючий вплив – бажаний результат. Управління</w:t>
      </w:r>
      <w:r w:rsidRPr="00A72462">
        <w:rPr>
          <w:color w:val="000000"/>
          <w:sz w:val="28"/>
          <w:szCs w:val="28"/>
          <w:lang w:val="uk-UA"/>
        </w:rPr>
        <w:t xml:space="preserve"> з'являється як цілеспрямований, планований, </w:t>
      </w:r>
      <w:r w:rsidRPr="00A72462">
        <w:rPr>
          <w:sz w:val="28"/>
          <w:szCs w:val="28"/>
          <w:lang w:val="uk-UA"/>
        </w:rPr>
        <w:t>координований</w:t>
      </w:r>
      <w:r w:rsidRPr="00A72462">
        <w:rPr>
          <w:color w:val="000000"/>
          <w:sz w:val="28"/>
          <w:szCs w:val="28"/>
          <w:lang w:val="uk-UA"/>
        </w:rPr>
        <w:t xml:space="preserve"> та свідомо організований процес,</w:t>
      </w:r>
      <w:r w:rsidRPr="00A72462">
        <w:rPr>
          <w:sz w:val="28"/>
          <w:szCs w:val="28"/>
          <w:lang w:val="uk-UA"/>
        </w:rPr>
        <w:t xml:space="preserve"> що</w:t>
      </w:r>
      <w:r w:rsidRPr="00A72462">
        <w:rPr>
          <w:color w:val="000000"/>
          <w:sz w:val="28"/>
          <w:szCs w:val="28"/>
          <w:lang w:val="uk-UA"/>
        </w:rPr>
        <w:t xml:space="preserve"> сприяє досягненню максимального ефекту при мінімальних витратах ресурсів, зусиль і </w:t>
      </w:r>
      <w:r w:rsidRPr="00A72462">
        <w:rPr>
          <w:sz w:val="28"/>
          <w:szCs w:val="28"/>
          <w:lang w:val="uk-UA"/>
        </w:rPr>
        <w:t>часу</w:t>
      </w:r>
      <w:r w:rsidRPr="00A72462">
        <w:rPr>
          <w:color w:val="000000"/>
          <w:sz w:val="28"/>
          <w:szCs w:val="28"/>
          <w:lang w:val="uk-UA"/>
        </w:rPr>
        <w:t xml:space="preserve">. </w:t>
      </w:r>
      <w:r w:rsidRPr="00A72462">
        <w:rPr>
          <w:sz w:val="28"/>
          <w:szCs w:val="28"/>
          <w:lang w:val="uk-UA"/>
        </w:rPr>
        <w:t>Завдання такого управління – збереження встановленого порядку і його відновлення при порушеннях. Основні поняття, які розглядаються в рамках цього підходу: «лінійність», «слідування встановленому порядку», «закритість», «повернення до норми», «сталість», «збереження», «передбачуваність».</w:t>
      </w:r>
    </w:p>
    <w:p w:rsidR="003C673B" w:rsidRPr="00A72462" w:rsidRDefault="003C673B" w:rsidP="003C673B">
      <w:pPr>
        <w:spacing w:line="360" w:lineRule="auto"/>
        <w:jc w:val="center"/>
        <w:rPr>
          <w:rFonts w:ascii="Times New Roman" w:hAnsi="Times New Roman"/>
          <w:b/>
          <w:sz w:val="28"/>
          <w:szCs w:val="28"/>
        </w:rPr>
      </w:pPr>
    </w:p>
    <w:p w:rsidR="005D7DDF" w:rsidRDefault="005D7DDF" w:rsidP="003C673B">
      <w:pPr>
        <w:spacing w:line="360" w:lineRule="auto"/>
        <w:jc w:val="center"/>
        <w:rPr>
          <w:rFonts w:ascii="Times New Roman" w:hAnsi="Times New Roman"/>
          <w:b/>
          <w:sz w:val="28"/>
          <w:szCs w:val="28"/>
        </w:rPr>
      </w:pPr>
    </w:p>
    <w:p w:rsidR="005D7DDF" w:rsidRDefault="005D7DDF" w:rsidP="003C673B">
      <w:pPr>
        <w:spacing w:line="360" w:lineRule="auto"/>
        <w:jc w:val="center"/>
        <w:rPr>
          <w:rFonts w:ascii="Times New Roman" w:hAnsi="Times New Roman"/>
          <w:b/>
          <w:sz w:val="28"/>
          <w:szCs w:val="28"/>
        </w:rPr>
      </w:pPr>
    </w:p>
    <w:p w:rsidR="003C673B" w:rsidRPr="00A72462" w:rsidRDefault="003C673B" w:rsidP="003C673B">
      <w:pPr>
        <w:spacing w:line="360" w:lineRule="auto"/>
        <w:jc w:val="center"/>
        <w:rPr>
          <w:rFonts w:ascii="Times New Roman" w:hAnsi="Times New Roman"/>
          <w:b/>
          <w:sz w:val="28"/>
          <w:szCs w:val="28"/>
        </w:rPr>
      </w:pPr>
      <w:r w:rsidRPr="00A72462">
        <w:rPr>
          <w:rFonts w:ascii="Times New Roman" w:hAnsi="Times New Roman"/>
          <w:b/>
          <w:sz w:val="28"/>
          <w:szCs w:val="28"/>
        </w:rPr>
        <w:lastRenderedPageBreak/>
        <w:t>Сінергетична модель порядкоутворення</w:t>
      </w:r>
    </w:p>
    <w:p w:rsidR="003C673B" w:rsidRPr="00A72462" w:rsidRDefault="003C673B" w:rsidP="003C673B">
      <w:pPr>
        <w:spacing w:line="360" w:lineRule="auto"/>
        <w:ind w:firstLine="709"/>
        <w:jc w:val="both"/>
        <w:rPr>
          <w:rFonts w:ascii="Times New Roman" w:hAnsi="Times New Roman"/>
          <w:sz w:val="28"/>
          <w:szCs w:val="28"/>
        </w:rPr>
      </w:pPr>
      <w:r w:rsidRPr="00A72462">
        <w:rPr>
          <w:rFonts w:ascii="Times New Roman" w:hAnsi="Times New Roman"/>
          <w:sz w:val="28"/>
          <w:szCs w:val="28"/>
        </w:rPr>
        <w:t>Некласичний етап розвитку науки висунув нові парадигмальні підстави управління, які засновані на тому, що складним системам не можна нав'язувати шляхи їх розвитку в силу того, що головною керуючою силою можуть бути стихійні регулятори, тому</w:t>
      </w:r>
      <w:r w:rsidRPr="00A72462">
        <w:rPr>
          <w:rFonts w:ascii="Times New Roman" w:hAnsi="Times New Roman"/>
          <w:color w:val="000000"/>
          <w:sz w:val="28"/>
          <w:szCs w:val="28"/>
        </w:rPr>
        <w:t xml:space="preserve"> будь-який розвиток </w:t>
      </w:r>
      <w:r w:rsidRPr="00A72462">
        <w:rPr>
          <w:rFonts w:ascii="Times New Roman" w:hAnsi="Times New Roman"/>
          <w:sz w:val="28"/>
          <w:szCs w:val="28"/>
        </w:rPr>
        <w:t>лише</w:t>
      </w:r>
      <w:r w:rsidRPr="00A72462">
        <w:rPr>
          <w:rFonts w:ascii="Times New Roman" w:hAnsi="Times New Roman"/>
          <w:color w:val="000000"/>
          <w:sz w:val="28"/>
          <w:szCs w:val="28"/>
        </w:rPr>
        <w:t xml:space="preserve"> частково керований і контрольований. </w:t>
      </w:r>
      <w:r w:rsidRPr="00A72462">
        <w:rPr>
          <w:rFonts w:ascii="Times New Roman" w:hAnsi="Times New Roman"/>
          <w:sz w:val="28"/>
          <w:szCs w:val="28"/>
        </w:rPr>
        <w:t xml:space="preserve">Такі, наприклад, закономірності конкуренції в ринковому суспільстві, </w:t>
      </w:r>
      <w:r w:rsidRPr="00A72462">
        <w:rPr>
          <w:rFonts w:ascii="Times New Roman" w:hAnsi="Times New Roman"/>
          <w:color w:val="000000"/>
          <w:sz w:val="28"/>
          <w:szCs w:val="28"/>
        </w:rPr>
        <w:t>закони біоенергетики, гравітації й інші закони, управлі</w:t>
      </w:r>
      <w:r w:rsidRPr="00A72462">
        <w:rPr>
          <w:rFonts w:ascii="Times New Roman" w:hAnsi="Times New Roman"/>
          <w:sz w:val="28"/>
          <w:szCs w:val="28"/>
        </w:rPr>
        <w:t>ння</w:t>
      </w:r>
      <w:r w:rsidRPr="00A72462">
        <w:rPr>
          <w:rFonts w:ascii="Times New Roman" w:hAnsi="Times New Roman"/>
          <w:color w:val="000000"/>
          <w:sz w:val="28"/>
          <w:szCs w:val="28"/>
        </w:rPr>
        <w:t xml:space="preserve"> якими не пов'язане зі свідомою діяльністю людей, специфічних </w:t>
      </w:r>
      <w:r w:rsidRPr="00A72462">
        <w:rPr>
          <w:rFonts w:ascii="Times New Roman" w:hAnsi="Times New Roman"/>
          <w:sz w:val="28"/>
          <w:szCs w:val="28"/>
        </w:rPr>
        <w:t>соціальних</w:t>
      </w:r>
      <w:r w:rsidRPr="00A72462">
        <w:rPr>
          <w:rFonts w:ascii="Times New Roman" w:hAnsi="Times New Roman"/>
          <w:color w:val="000000"/>
          <w:sz w:val="28"/>
          <w:szCs w:val="28"/>
        </w:rPr>
        <w:t xml:space="preserve"> інститутів. Відомо, що основні екологічні проблеми </w:t>
      </w:r>
      <w:r w:rsidRPr="00A72462">
        <w:rPr>
          <w:rFonts w:ascii="Times New Roman" w:hAnsi="Times New Roman"/>
          <w:sz w:val="28"/>
          <w:szCs w:val="28"/>
        </w:rPr>
        <w:t>виникли</w:t>
      </w:r>
      <w:r w:rsidRPr="00A72462">
        <w:rPr>
          <w:rFonts w:ascii="Times New Roman" w:hAnsi="Times New Roman"/>
          <w:color w:val="000000"/>
          <w:sz w:val="28"/>
          <w:szCs w:val="28"/>
        </w:rPr>
        <w:t xml:space="preserve"> в </w:t>
      </w:r>
      <w:r w:rsidRPr="00A72462">
        <w:rPr>
          <w:rFonts w:ascii="Times New Roman" w:hAnsi="Times New Roman"/>
          <w:sz w:val="28"/>
          <w:szCs w:val="28"/>
        </w:rPr>
        <w:t>результаті</w:t>
      </w:r>
      <w:r w:rsidRPr="00A72462">
        <w:rPr>
          <w:rFonts w:ascii="Times New Roman" w:hAnsi="Times New Roman"/>
          <w:color w:val="000000"/>
          <w:sz w:val="28"/>
          <w:szCs w:val="28"/>
        </w:rPr>
        <w:t xml:space="preserve"> невідповідності законів функціонування природних систем і </w:t>
      </w:r>
      <w:r w:rsidRPr="00A72462">
        <w:rPr>
          <w:rFonts w:ascii="Times New Roman" w:hAnsi="Times New Roman"/>
          <w:sz w:val="28"/>
          <w:szCs w:val="28"/>
        </w:rPr>
        <w:t>людини</w:t>
      </w:r>
      <w:r w:rsidRPr="00A72462">
        <w:rPr>
          <w:rFonts w:ascii="Times New Roman" w:hAnsi="Times New Roman"/>
          <w:color w:val="000000"/>
          <w:sz w:val="28"/>
          <w:szCs w:val="28"/>
        </w:rPr>
        <w:t xml:space="preserve">. Із практики й </w:t>
      </w:r>
      <w:r w:rsidRPr="00A72462">
        <w:rPr>
          <w:rFonts w:ascii="Times New Roman" w:hAnsi="Times New Roman"/>
          <w:sz w:val="28"/>
          <w:szCs w:val="28"/>
        </w:rPr>
        <w:t>досвіду</w:t>
      </w:r>
      <w:r w:rsidRPr="00A72462">
        <w:rPr>
          <w:rFonts w:ascii="Times New Roman" w:hAnsi="Times New Roman"/>
          <w:color w:val="000000"/>
          <w:sz w:val="28"/>
          <w:szCs w:val="28"/>
        </w:rPr>
        <w:t xml:space="preserve"> </w:t>
      </w:r>
      <w:r w:rsidRPr="00A72462">
        <w:rPr>
          <w:rFonts w:ascii="Times New Roman" w:hAnsi="Times New Roman"/>
          <w:sz w:val="28"/>
          <w:szCs w:val="28"/>
        </w:rPr>
        <w:t>життя</w:t>
      </w:r>
      <w:r w:rsidRPr="00A72462">
        <w:rPr>
          <w:rFonts w:ascii="Times New Roman" w:hAnsi="Times New Roman"/>
          <w:color w:val="000000"/>
          <w:sz w:val="28"/>
          <w:szCs w:val="28"/>
        </w:rPr>
        <w:t xml:space="preserve"> відомо, що в хід природних процесів краще не </w:t>
      </w:r>
      <w:r w:rsidRPr="00A72462">
        <w:rPr>
          <w:rFonts w:ascii="Times New Roman" w:hAnsi="Times New Roman"/>
          <w:sz w:val="28"/>
          <w:szCs w:val="28"/>
        </w:rPr>
        <w:t>втручатися</w:t>
      </w:r>
      <w:r w:rsidRPr="00A72462">
        <w:rPr>
          <w:rFonts w:ascii="Times New Roman" w:hAnsi="Times New Roman"/>
          <w:color w:val="000000"/>
          <w:sz w:val="28"/>
          <w:szCs w:val="28"/>
        </w:rPr>
        <w:t xml:space="preserve">. Втручання людини в хід природних процесів не повинно суперечити законам природи. Штучне, або техногенне </w:t>
      </w:r>
      <w:r w:rsidRPr="00A72462">
        <w:rPr>
          <w:rFonts w:ascii="Times New Roman" w:hAnsi="Times New Roman"/>
          <w:sz w:val="28"/>
          <w:szCs w:val="28"/>
        </w:rPr>
        <w:t>середовище</w:t>
      </w:r>
      <w:r w:rsidRPr="00A72462">
        <w:rPr>
          <w:rFonts w:ascii="Times New Roman" w:hAnsi="Times New Roman"/>
          <w:color w:val="000000"/>
          <w:sz w:val="28"/>
          <w:szCs w:val="28"/>
        </w:rPr>
        <w:t xml:space="preserve"> повинно мати </w:t>
      </w:r>
      <w:r w:rsidRPr="00A72462">
        <w:rPr>
          <w:rFonts w:ascii="Times New Roman" w:hAnsi="Times New Roman"/>
          <w:sz w:val="28"/>
          <w:szCs w:val="28"/>
        </w:rPr>
        <w:t>замкнені</w:t>
      </w:r>
      <w:r w:rsidRPr="00A72462">
        <w:rPr>
          <w:rFonts w:ascii="Times New Roman" w:hAnsi="Times New Roman"/>
          <w:color w:val="000000"/>
          <w:sz w:val="28"/>
          <w:szCs w:val="28"/>
        </w:rPr>
        <w:t xml:space="preserve"> виробничі цикли, безвідходну технологію задля екологічної </w:t>
      </w:r>
      <w:r w:rsidRPr="00A72462">
        <w:rPr>
          <w:rFonts w:ascii="Times New Roman" w:hAnsi="Times New Roman"/>
          <w:sz w:val="28"/>
          <w:szCs w:val="28"/>
        </w:rPr>
        <w:t>безпеки</w:t>
      </w:r>
      <w:r w:rsidRPr="00A72462">
        <w:rPr>
          <w:rFonts w:ascii="Times New Roman" w:hAnsi="Times New Roman"/>
          <w:color w:val="000000"/>
          <w:sz w:val="28"/>
          <w:szCs w:val="28"/>
        </w:rPr>
        <w:t xml:space="preserve">. Людству </w:t>
      </w:r>
      <w:r w:rsidRPr="00A72462">
        <w:rPr>
          <w:rFonts w:ascii="Times New Roman" w:hAnsi="Times New Roman"/>
          <w:sz w:val="28"/>
          <w:szCs w:val="28"/>
        </w:rPr>
        <w:t>залишається</w:t>
      </w:r>
      <w:r w:rsidRPr="00A72462">
        <w:rPr>
          <w:rFonts w:ascii="Times New Roman" w:hAnsi="Times New Roman"/>
          <w:color w:val="000000"/>
          <w:sz w:val="28"/>
          <w:szCs w:val="28"/>
        </w:rPr>
        <w:t xml:space="preserve"> тільки пристосовуватися до природних умов або </w:t>
      </w:r>
      <w:r w:rsidRPr="00A72462">
        <w:rPr>
          <w:rFonts w:ascii="Times New Roman" w:hAnsi="Times New Roman"/>
          <w:sz w:val="28"/>
          <w:szCs w:val="28"/>
        </w:rPr>
        <w:t>використовувати</w:t>
      </w:r>
      <w:r w:rsidRPr="00A72462">
        <w:rPr>
          <w:rFonts w:ascii="Times New Roman" w:hAnsi="Times New Roman"/>
          <w:color w:val="000000"/>
          <w:sz w:val="28"/>
          <w:szCs w:val="28"/>
        </w:rPr>
        <w:t xml:space="preserve"> закони природи щонайкраще. </w:t>
      </w:r>
    </w:p>
    <w:p w:rsidR="003C673B" w:rsidRPr="00A72462" w:rsidRDefault="003C673B" w:rsidP="003C673B">
      <w:pPr>
        <w:pStyle w:val="a4"/>
        <w:spacing w:before="0" w:beforeAutospacing="0" w:after="0" w:afterAutospacing="0" w:line="360" w:lineRule="auto"/>
        <w:ind w:firstLine="708"/>
        <w:jc w:val="both"/>
        <w:rPr>
          <w:sz w:val="28"/>
          <w:szCs w:val="28"/>
          <w:lang w:val="uk-UA"/>
        </w:rPr>
      </w:pPr>
      <w:r w:rsidRPr="00A72462">
        <w:rPr>
          <w:sz w:val="28"/>
          <w:szCs w:val="28"/>
          <w:lang w:val="uk-UA"/>
        </w:rPr>
        <w:t xml:space="preserve">Таким чином на зміну загальній теорії систем і кібернетики прийшла </w:t>
      </w:r>
      <w:r w:rsidRPr="00A72462">
        <w:rPr>
          <w:i/>
          <w:sz w:val="28"/>
          <w:szCs w:val="28"/>
          <w:lang w:val="uk-UA"/>
        </w:rPr>
        <w:t xml:space="preserve">сінергетика </w:t>
      </w:r>
      <w:r w:rsidRPr="00A72462">
        <w:rPr>
          <w:sz w:val="28"/>
          <w:szCs w:val="28"/>
          <w:lang w:val="uk-UA"/>
        </w:rPr>
        <w:t xml:space="preserve">– загальна теорія самоорганізації складних систем, що ґрунтується на фундаментальних властивостях систем будь-якої природи (необоротності й нерівноважності). Тобто в сінергетиці мова йде не про стабільні лінійні системи, а про системи, де за рахунок впливу енергії із зовнішнього середовища створюється й підтримується нерівновага. У цьому випадку системи здобувають нелінійний (поліваріантний) характер розвитку й у них з'являються нові стійкі структури й самоорганізація. Некласична наука виводить на перший план понятійний апарат сінергетики: «відкритість», «нерівноважність», «нелінійність», «становлення», «непередбачуваність» і т.д. Механізм управління в цьому випадку будується на основі взаємодії спонтанних регуляторів, які є природнім продуктом функціонування соціальних систем. Якщо цільовому </w:t>
      </w:r>
      <w:r w:rsidRPr="00A72462">
        <w:rPr>
          <w:sz w:val="28"/>
          <w:szCs w:val="28"/>
          <w:lang w:val="uk-UA"/>
        </w:rPr>
        <w:lastRenderedPageBreak/>
        <w:t>впливу піддаються не всі соціальні процеси і явища, то самоорганізація властива будь-якій соціальній системі.</w:t>
      </w:r>
    </w:p>
    <w:p w:rsidR="003C673B" w:rsidRPr="00A72462" w:rsidRDefault="003C673B" w:rsidP="003C673B">
      <w:pPr>
        <w:spacing w:line="360" w:lineRule="auto"/>
        <w:ind w:firstLine="709"/>
        <w:jc w:val="both"/>
        <w:rPr>
          <w:rFonts w:ascii="Times New Roman" w:hAnsi="Times New Roman"/>
          <w:sz w:val="28"/>
          <w:szCs w:val="28"/>
        </w:rPr>
      </w:pPr>
      <w:r w:rsidRPr="00A72462">
        <w:rPr>
          <w:rFonts w:ascii="Times New Roman" w:hAnsi="Times New Roman"/>
          <w:sz w:val="28"/>
          <w:szCs w:val="28"/>
        </w:rPr>
        <w:t xml:space="preserve">Соціальна самоорганізація проявляється в суспільстві на всіх його рівнях – починаючи з нього самого й закінчуючи малими групами. Відмітні її властивості – довільність, відсутність єдиного організуючого початку. Це не означає, звичайно, що елемент суб'єктивного, людська воля, план, ціль тут повністю виключені, але вони не виступають як свідомо створена загальна основа процесу. Те, що на рівні індивіда є цілеспрямованою поведінкою, на більш широкому рівні втрачає суб'єктивну цілеспрямованість і виступає як самоорганізація системи. </w:t>
      </w:r>
      <w:r w:rsidRPr="00A72462">
        <w:rPr>
          <w:rFonts w:ascii="Times New Roman" w:hAnsi="Times New Roman"/>
          <w:iCs/>
          <w:sz w:val="28"/>
          <w:szCs w:val="28"/>
        </w:rPr>
        <w:t xml:space="preserve">Прикладом </w:t>
      </w:r>
      <w:r w:rsidRPr="00A72462">
        <w:rPr>
          <w:rFonts w:ascii="Times New Roman" w:hAnsi="Times New Roman"/>
          <w:sz w:val="28"/>
          <w:szCs w:val="28"/>
        </w:rPr>
        <w:t>такої самоорганізації є багато демографічних процесів – відтворення населення, шлюборозлучні процеси, міграція і т.д.  Ці процеси залишаються малокерованими у своїй основі, незважаючи на елементи цільового впливу на них (право, стимули).</w:t>
      </w:r>
    </w:p>
    <w:p w:rsidR="003C673B" w:rsidRPr="00A72462" w:rsidRDefault="003C673B" w:rsidP="003C673B">
      <w:pPr>
        <w:spacing w:line="360" w:lineRule="auto"/>
        <w:ind w:firstLine="709"/>
        <w:jc w:val="both"/>
        <w:rPr>
          <w:rFonts w:ascii="Times New Roman" w:hAnsi="Times New Roman"/>
          <w:sz w:val="28"/>
          <w:szCs w:val="28"/>
        </w:rPr>
      </w:pPr>
      <w:r w:rsidRPr="00A72462">
        <w:rPr>
          <w:rFonts w:ascii="Times New Roman" w:hAnsi="Times New Roman"/>
          <w:sz w:val="28"/>
          <w:szCs w:val="28"/>
        </w:rPr>
        <w:t>Існують також економічні фактори самоорганізації (коливання споживчих переваг, попиту на різні товари). Особливу групу соціальних регуляторів становлять соціально-психологічні – деякі форми суспільної свідомості, що впливають на масову поведінку (мораль, традиції, звичаї). Діючи через механізм громадської думки, вони виступають важливою формою соціального контролю.</w:t>
      </w:r>
    </w:p>
    <w:p w:rsidR="003C673B" w:rsidRPr="00783017" w:rsidRDefault="003C673B" w:rsidP="003C673B">
      <w:pPr>
        <w:pStyle w:val="a4"/>
        <w:spacing w:before="0" w:beforeAutospacing="0" w:after="0" w:afterAutospacing="0" w:line="360" w:lineRule="auto"/>
        <w:ind w:firstLine="708"/>
        <w:jc w:val="both"/>
        <w:rPr>
          <w:sz w:val="28"/>
          <w:szCs w:val="28"/>
          <w:lang w:val="uk-UA"/>
        </w:rPr>
      </w:pPr>
      <w:r w:rsidRPr="00A72462">
        <w:rPr>
          <w:sz w:val="28"/>
          <w:szCs w:val="28"/>
          <w:lang w:val="uk-UA"/>
        </w:rPr>
        <w:t xml:space="preserve">Отже, сінергетична модель порядкоутворення в сучасному світозмалюванні дозволяє додати нове трактування багатьом соціальним процесам і феноменам, зокрема, вирішити багатовікову дилему про </w:t>
      </w:r>
      <w:r w:rsidRPr="00A72462">
        <w:rPr>
          <w:iCs/>
          <w:sz w:val="28"/>
          <w:szCs w:val="28"/>
          <w:lang w:val="uk-UA"/>
        </w:rPr>
        <w:t>характер соціального порядку</w:t>
      </w:r>
      <w:r w:rsidRPr="00A72462">
        <w:rPr>
          <w:sz w:val="28"/>
          <w:szCs w:val="28"/>
          <w:lang w:val="uk-UA"/>
        </w:rPr>
        <w:t xml:space="preserve">.  Ті соціальні процеси, які в повсякденній свідомості ототожнюються з безладдям, деструкцією (посилення соціальної неоднорідності, економічної й політичної диференціації, боротьба протилежних суспільних сил, </w:t>
      </w:r>
      <w:r w:rsidRPr="00783017">
        <w:rPr>
          <w:sz w:val="28"/>
          <w:szCs w:val="28"/>
          <w:lang w:val="uk-UA"/>
        </w:rPr>
        <w:t xml:space="preserve">стрімка соціальна динаміка й т.п.), є не зникнення порядку, але, навпаки, показник тенденції зародження нового порядку. Ті ж соціальні процеси, які зазвичай пов'язують із проявами соціального порядку (зростання соціальної однорідності, стійка соціальна ієрархія, централізм і авторитаризм, відсутність кардинальних змін і т.п.), є не стільки "вічний образ порядку", скільки </w:t>
      </w:r>
      <w:r w:rsidRPr="00783017">
        <w:rPr>
          <w:sz w:val="28"/>
          <w:szCs w:val="28"/>
          <w:lang w:val="uk-UA"/>
        </w:rPr>
        <w:lastRenderedPageBreak/>
        <w:t xml:space="preserve">тимчасовий етап збереження порядку в соціальній системі, який неминуче поступиться місцем наступному етапу історичного процесу соціального порядкоутворення.  </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Таким чином, аналіз сутності управління передбачає виділення </w:t>
      </w:r>
      <w:r w:rsidRPr="000E3BDC">
        <w:rPr>
          <w:rFonts w:ascii="Times New Roman" w:hAnsi="Times New Roman"/>
          <w:iCs/>
          <w:sz w:val="28"/>
          <w:szCs w:val="28"/>
        </w:rPr>
        <w:t>найважливіших його елементів, а отже</w:t>
      </w:r>
      <w:r w:rsidRPr="000E3BDC">
        <w:rPr>
          <w:rFonts w:ascii="Times New Roman" w:hAnsi="Times New Roman"/>
          <w:i/>
          <w:iCs/>
          <w:sz w:val="28"/>
          <w:szCs w:val="28"/>
        </w:rPr>
        <w:t xml:space="preserve"> типів соціальних регуляторів:</w:t>
      </w:r>
    </w:p>
    <w:p w:rsidR="003C673B" w:rsidRPr="000E3BDC" w:rsidRDefault="003C673B" w:rsidP="007A06E4">
      <w:pPr>
        <w:numPr>
          <w:ilvl w:val="0"/>
          <w:numId w:val="3"/>
        </w:numPr>
        <w:spacing w:after="0" w:line="360" w:lineRule="auto"/>
        <w:jc w:val="both"/>
        <w:rPr>
          <w:rFonts w:ascii="Times New Roman" w:hAnsi="Times New Roman"/>
          <w:sz w:val="28"/>
          <w:szCs w:val="28"/>
        </w:rPr>
      </w:pPr>
      <w:r w:rsidRPr="000E3BDC">
        <w:rPr>
          <w:rFonts w:ascii="Times New Roman" w:hAnsi="Times New Roman"/>
          <w:i/>
          <w:iCs/>
          <w:sz w:val="28"/>
          <w:szCs w:val="28"/>
        </w:rPr>
        <w:t xml:space="preserve">цільового управлінського впливу </w:t>
      </w:r>
      <w:r w:rsidRPr="000E3BDC">
        <w:rPr>
          <w:rFonts w:ascii="Times New Roman" w:hAnsi="Times New Roman"/>
          <w:sz w:val="28"/>
          <w:szCs w:val="28"/>
        </w:rPr>
        <w:t>(вплив на об'єкт через наказ, завдання, стимулювання, координацію), що описується в термінології кібернетичної науки.</w:t>
      </w:r>
    </w:p>
    <w:p w:rsidR="003C673B" w:rsidRPr="000E3BDC" w:rsidRDefault="003C673B" w:rsidP="007A06E4">
      <w:pPr>
        <w:numPr>
          <w:ilvl w:val="0"/>
          <w:numId w:val="3"/>
        </w:numPr>
        <w:spacing w:after="0" w:line="360" w:lineRule="auto"/>
        <w:jc w:val="both"/>
        <w:rPr>
          <w:rFonts w:ascii="Times New Roman" w:hAnsi="Times New Roman"/>
          <w:sz w:val="28"/>
          <w:szCs w:val="28"/>
        </w:rPr>
      </w:pPr>
      <w:r w:rsidRPr="000E3BDC">
        <w:rPr>
          <w:rFonts w:ascii="Times New Roman" w:hAnsi="Times New Roman"/>
          <w:i/>
          <w:iCs/>
          <w:sz w:val="28"/>
          <w:szCs w:val="28"/>
        </w:rPr>
        <w:t xml:space="preserve">самоорганізації </w:t>
      </w:r>
      <w:r w:rsidRPr="000E3BDC">
        <w:rPr>
          <w:rFonts w:ascii="Times New Roman" w:hAnsi="Times New Roman"/>
          <w:sz w:val="28"/>
          <w:szCs w:val="28"/>
        </w:rPr>
        <w:t>(спонтанного регулювання), досліджуваної з позицій сінергетичної теорії.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Ядро механізму управління становить </w:t>
      </w:r>
      <w:r w:rsidRPr="000E3BDC">
        <w:rPr>
          <w:rFonts w:ascii="Times New Roman" w:hAnsi="Times New Roman"/>
          <w:bCs/>
          <w:iCs/>
          <w:sz w:val="28"/>
          <w:szCs w:val="28"/>
        </w:rPr>
        <w:t>цільовий управлінський вплив</w:t>
      </w:r>
      <w:r w:rsidRPr="000E3BDC">
        <w:rPr>
          <w:rFonts w:ascii="Times New Roman" w:hAnsi="Times New Roman"/>
          <w:i/>
          <w:iCs/>
          <w:sz w:val="28"/>
          <w:szCs w:val="28"/>
        </w:rPr>
        <w:t xml:space="preserve">, </w:t>
      </w:r>
      <w:r w:rsidRPr="000E3BDC">
        <w:rPr>
          <w:rFonts w:ascii="Times New Roman" w:hAnsi="Times New Roman"/>
          <w:iCs/>
          <w:sz w:val="28"/>
          <w:szCs w:val="28"/>
        </w:rPr>
        <w:t>що</w:t>
      </w:r>
      <w:r w:rsidRPr="000E3BDC">
        <w:rPr>
          <w:rFonts w:ascii="Times New Roman" w:hAnsi="Times New Roman"/>
          <w:i/>
          <w:iCs/>
          <w:sz w:val="28"/>
          <w:szCs w:val="28"/>
        </w:rPr>
        <w:t xml:space="preserve"> </w:t>
      </w:r>
      <w:r w:rsidRPr="000E3BDC">
        <w:rPr>
          <w:rFonts w:ascii="Times New Roman" w:hAnsi="Times New Roman"/>
          <w:sz w:val="28"/>
          <w:szCs w:val="28"/>
        </w:rPr>
        <w:t xml:space="preserve">включає </w:t>
      </w:r>
      <w:r w:rsidRPr="000E3BDC">
        <w:rPr>
          <w:rFonts w:ascii="Times New Roman" w:hAnsi="Times New Roman"/>
          <w:i/>
          <w:iCs/>
          <w:sz w:val="28"/>
          <w:szCs w:val="28"/>
        </w:rPr>
        <w:t xml:space="preserve">цілепокладання </w:t>
      </w:r>
      <w:r w:rsidRPr="000E3BDC">
        <w:rPr>
          <w:rFonts w:ascii="Times New Roman" w:hAnsi="Times New Roman"/>
          <w:sz w:val="28"/>
          <w:szCs w:val="28"/>
        </w:rPr>
        <w:t xml:space="preserve">й </w:t>
      </w:r>
      <w:r w:rsidRPr="000E3BDC">
        <w:rPr>
          <w:rFonts w:ascii="Times New Roman" w:hAnsi="Times New Roman"/>
          <w:i/>
          <w:iCs/>
          <w:sz w:val="28"/>
          <w:szCs w:val="28"/>
        </w:rPr>
        <w:t xml:space="preserve">цілездійснення. </w:t>
      </w:r>
      <w:r w:rsidRPr="000E3BDC">
        <w:rPr>
          <w:rFonts w:ascii="Times New Roman" w:hAnsi="Times New Roman"/>
          <w:sz w:val="28"/>
          <w:szCs w:val="28"/>
        </w:rPr>
        <w:t>Інакше кажучи, цілі повинні бути здійсненними, а будь-яка діяльність повинна бути узгодженою з поставленою метою. Сутність самого процесу управління полягає в досягненні запланованого результату. Єдність цілепокладання й цілездійснення – це основа ефективності соціального управління. Тому цільовий керуючий вплив реалізується через два етапи управлінської діяльності: визначення цілей-завдань і розробка технології їх реалізації.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Але треба враховувати й інший елемент управління – </w:t>
      </w:r>
      <w:r w:rsidRPr="000E3BDC">
        <w:rPr>
          <w:rFonts w:ascii="Times New Roman" w:hAnsi="Times New Roman"/>
          <w:bCs/>
          <w:i/>
          <w:iCs/>
          <w:sz w:val="28"/>
          <w:szCs w:val="28"/>
        </w:rPr>
        <w:t>самоорганізацію</w:t>
      </w:r>
      <w:r w:rsidRPr="000E3BDC">
        <w:rPr>
          <w:rFonts w:ascii="Times New Roman" w:hAnsi="Times New Roman"/>
          <w:i/>
          <w:iCs/>
          <w:sz w:val="28"/>
          <w:szCs w:val="28"/>
        </w:rPr>
        <w:t xml:space="preserve">, </w:t>
      </w:r>
      <w:r w:rsidRPr="000E3BDC">
        <w:rPr>
          <w:rFonts w:ascii="Times New Roman" w:hAnsi="Times New Roman"/>
          <w:sz w:val="28"/>
          <w:szCs w:val="28"/>
        </w:rPr>
        <w:t>або інакше кажучи, спонтанні процеси внутрішньо</w:t>
      </w:r>
      <w:r w:rsidR="005D7DDF">
        <w:rPr>
          <w:rFonts w:ascii="Times New Roman" w:hAnsi="Times New Roman"/>
          <w:sz w:val="28"/>
          <w:szCs w:val="28"/>
        </w:rPr>
        <w:t>-о</w:t>
      </w:r>
      <w:r w:rsidRPr="000E3BDC">
        <w:rPr>
          <w:rFonts w:ascii="Times New Roman" w:hAnsi="Times New Roman"/>
          <w:sz w:val="28"/>
          <w:szCs w:val="28"/>
        </w:rPr>
        <w:t>рганізаційного, внутрішньо</w:t>
      </w:r>
      <w:r w:rsidR="005D7DDF">
        <w:rPr>
          <w:rFonts w:ascii="Times New Roman" w:hAnsi="Times New Roman"/>
          <w:sz w:val="28"/>
          <w:szCs w:val="28"/>
        </w:rPr>
        <w:t>-</w:t>
      </w:r>
      <w:r w:rsidRPr="000E3BDC">
        <w:rPr>
          <w:rFonts w:ascii="Times New Roman" w:hAnsi="Times New Roman"/>
          <w:sz w:val="28"/>
          <w:szCs w:val="28"/>
        </w:rPr>
        <w:t>групового, внутрішньо</w:t>
      </w:r>
      <w:r w:rsidR="005D7DDF">
        <w:rPr>
          <w:rFonts w:ascii="Times New Roman" w:hAnsi="Times New Roman"/>
          <w:sz w:val="28"/>
          <w:szCs w:val="28"/>
        </w:rPr>
        <w:t>-</w:t>
      </w:r>
      <w:r w:rsidRPr="000E3BDC">
        <w:rPr>
          <w:rFonts w:ascii="Times New Roman" w:hAnsi="Times New Roman"/>
          <w:sz w:val="28"/>
          <w:szCs w:val="28"/>
        </w:rPr>
        <w:t xml:space="preserve">колективного регулювання. Адже не тільки суб’єкт, але й об’єкт управління в суспільній системі відіграє активну роль. Зокрема, об’єкт управління також здатний прямо визначати управлінську мету й впливати з цього приводу на суб’єкт управління, міняючись з ним ролями, що фактично й відбувається, наприклад, під час референдуму чи виборів. Тому в сучасному управлінні задача менеджерів полягає в тому, щоб зрозуміти процеси, які керують поведінкою людини, і використовувати їх в інтересах ефективного управління системою. Мистецтво розуміння системи полягає у здібності доходити до причин, які лежать в основі змін. Розуміння системи дозволить </w:t>
      </w:r>
      <w:r w:rsidRPr="000E3BDC">
        <w:rPr>
          <w:rFonts w:ascii="Times New Roman" w:hAnsi="Times New Roman"/>
          <w:sz w:val="28"/>
          <w:szCs w:val="28"/>
        </w:rPr>
        <w:lastRenderedPageBreak/>
        <w:t xml:space="preserve">менеджерам створити організацію, яка самоорганізовується. Це система, в якій при будь-якій кількості процесів прийняття рішень на місцевому (локальному) рівні зберігається порядок в усій системі. Вона постійно адаптується до змін. </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Традиційна модель управління, коли менеджери контролюють робочих, стає неефективною в сучасному світі. Концепція наділення владою співробітників всіх організаційних рівнів – єдиний спосіб існування організації у швидко змінному суспільстві. Мається на увазі не стільки передача владних повноважень, скільки розуміння менеджментом потенціалу своїх робітників та його розкриття. Такі зміни багато хто вважає революцією управлінського мислення.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sz w:val="28"/>
          <w:szCs w:val="28"/>
        </w:rPr>
        <w:t>Отже, наука соціального управління базується на загальнометодологічних принципах фундаментальних суспільних наук (філософії, економіки, соціології, політології, психології й ін.); на науках, що досліджують соціально-технологічні закони, організаційно-технічні принципи побудови складних систем (соціальні технології, управління виробництвом, управління духовними й культурними процесами, кібернетику, сінергетику, теорію систем, системний підхід і ін.). Вона має свій власний предмет, свою проблематику, є самостійним  сучасним напрямком пізнання життя, від успіхів якого багато в чому залежать темпи соціального прогресу і якість життя людей.</w:t>
      </w:r>
    </w:p>
    <w:p w:rsidR="003C673B" w:rsidRPr="000E3BDC" w:rsidRDefault="003C673B" w:rsidP="003C673B">
      <w:pPr>
        <w:spacing w:line="360" w:lineRule="auto"/>
        <w:rPr>
          <w:rFonts w:ascii="Times New Roman" w:hAnsi="Times New Roman"/>
          <w:sz w:val="28"/>
          <w:szCs w:val="28"/>
        </w:rPr>
      </w:pPr>
    </w:p>
    <w:p w:rsidR="003C673B" w:rsidRPr="000E3BDC" w:rsidRDefault="003C673B" w:rsidP="003C673B">
      <w:pPr>
        <w:spacing w:line="360" w:lineRule="auto"/>
        <w:rPr>
          <w:rFonts w:ascii="Times New Roman" w:hAnsi="Times New Roman"/>
          <w:b/>
          <w:sz w:val="28"/>
          <w:szCs w:val="28"/>
        </w:rPr>
      </w:pPr>
      <w:r w:rsidRPr="000E3BDC">
        <w:rPr>
          <w:rFonts w:ascii="Times New Roman" w:hAnsi="Times New Roman"/>
          <w:b/>
          <w:sz w:val="28"/>
          <w:szCs w:val="28"/>
        </w:rPr>
        <w:t>1.2. Сутність, структура, функції соціального управління.</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sz w:val="28"/>
          <w:szCs w:val="28"/>
        </w:rPr>
        <w:t xml:space="preserve">Управління – це функція біологічних, соціальних, технічних, організаційних систем, яка забезпечує збереження їх структури, підтримує певний режим діяльності. Характеризуючи навколишній світ, дослідники виділяють три компоненти – неживу природу, живу природу й людське суспільство. Це дозволяє дати узагальнену </w:t>
      </w:r>
      <w:r w:rsidRPr="000E3BDC">
        <w:rPr>
          <w:rFonts w:ascii="Times New Roman" w:hAnsi="Times New Roman"/>
          <w:i/>
          <w:iCs/>
          <w:sz w:val="28"/>
          <w:szCs w:val="28"/>
        </w:rPr>
        <w:t xml:space="preserve">класифікацію </w:t>
      </w:r>
      <w:r w:rsidRPr="000E3BDC">
        <w:rPr>
          <w:rFonts w:ascii="Times New Roman" w:hAnsi="Times New Roman"/>
          <w:sz w:val="28"/>
          <w:szCs w:val="28"/>
        </w:rPr>
        <w:t>процесів управління за його основними класами:</w:t>
      </w:r>
    </w:p>
    <w:p w:rsidR="003C673B" w:rsidRPr="000E3BDC" w:rsidRDefault="003C673B" w:rsidP="003C673B">
      <w:pPr>
        <w:pStyle w:val="a4"/>
        <w:spacing w:before="0" w:beforeAutospacing="0" w:after="0" w:afterAutospacing="0" w:line="360" w:lineRule="auto"/>
        <w:jc w:val="both"/>
        <w:rPr>
          <w:sz w:val="28"/>
          <w:szCs w:val="28"/>
          <w:lang w:val="uk-UA"/>
        </w:rPr>
      </w:pPr>
      <w:r w:rsidRPr="000E3BDC">
        <w:rPr>
          <w:sz w:val="28"/>
          <w:szCs w:val="28"/>
          <w:lang w:val="uk-UA"/>
        </w:rPr>
        <w:lastRenderedPageBreak/>
        <w:t xml:space="preserve">• процеси управління в неживій природі (у технічних системах) називають </w:t>
      </w:r>
      <w:r w:rsidRPr="000E3BDC">
        <w:rPr>
          <w:i/>
          <w:sz w:val="28"/>
          <w:szCs w:val="28"/>
          <w:lang w:val="uk-UA"/>
        </w:rPr>
        <w:t>управлінням</w:t>
      </w:r>
      <w:r w:rsidRPr="000E3BDC">
        <w:rPr>
          <w:i/>
          <w:iCs/>
          <w:sz w:val="28"/>
          <w:szCs w:val="28"/>
          <w:lang w:val="uk-UA"/>
        </w:rPr>
        <w:t xml:space="preserve"> речами</w:t>
      </w:r>
      <w:r w:rsidRPr="000E3BDC">
        <w:rPr>
          <w:sz w:val="28"/>
          <w:szCs w:val="28"/>
          <w:lang w:val="uk-UA"/>
        </w:rPr>
        <w:t>, що є областю вивчення переважно технічних наук;</w:t>
      </w:r>
    </w:p>
    <w:p w:rsidR="003C673B" w:rsidRPr="000E3BDC" w:rsidRDefault="003C673B" w:rsidP="003C673B">
      <w:pPr>
        <w:pStyle w:val="a4"/>
        <w:spacing w:before="0" w:beforeAutospacing="0" w:after="0" w:afterAutospacing="0" w:line="360" w:lineRule="auto"/>
        <w:jc w:val="both"/>
        <w:rPr>
          <w:sz w:val="28"/>
          <w:szCs w:val="28"/>
          <w:lang w:val="uk-UA"/>
        </w:rPr>
      </w:pPr>
      <w:r w:rsidRPr="000E3BDC">
        <w:rPr>
          <w:sz w:val="28"/>
          <w:szCs w:val="28"/>
          <w:lang w:val="uk-UA"/>
        </w:rPr>
        <w:t xml:space="preserve">• процеси управління в живих організмах відносяться до </w:t>
      </w:r>
      <w:r w:rsidRPr="000E3BDC">
        <w:rPr>
          <w:i/>
          <w:sz w:val="28"/>
          <w:szCs w:val="28"/>
          <w:lang w:val="uk-UA"/>
        </w:rPr>
        <w:t>управлі</w:t>
      </w:r>
      <w:r w:rsidRPr="000E3BDC">
        <w:rPr>
          <w:i/>
          <w:iCs/>
          <w:sz w:val="28"/>
          <w:szCs w:val="28"/>
          <w:lang w:val="uk-UA"/>
        </w:rPr>
        <w:t xml:space="preserve">ння біологічними системами </w:t>
      </w:r>
      <w:r w:rsidRPr="000E3BDC">
        <w:rPr>
          <w:sz w:val="28"/>
          <w:szCs w:val="28"/>
          <w:lang w:val="uk-UA"/>
        </w:rPr>
        <w:t>і є предметом вивчення природничих наук;</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sz w:val="28"/>
          <w:szCs w:val="28"/>
          <w:lang w:val="uk-UA"/>
        </w:rPr>
        <w:t xml:space="preserve">• процеси управління в суспільстві (у соціальних системах) називають </w:t>
      </w:r>
      <w:r w:rsidRPr="000E3BDC">
        <w:rPr>
          <w:i/>
          <w:sz w:val="28"/>
          <w:szCs w:val="28"/>
          <w:lang w:val="uk-UA"/>
        </w:rPr>
        <w:t>управлінням</w:t>
      </w:r>
      <w:r w:rsidRPr="000E3BDC">
        <w:rPr>
          <w:i/>
          <w:iCs/>
          <w:sz w:val="28"/>
          <w:szCs w:val="28"/>
          <w:lang w:val="uk-UA"/>
        </w:rPr>
        <w:t xml:space="preserve"> людьми </w:t>
      </w:r>
      <w:r w:rsidRPr="000E3BDC">
        <w:rPr>
          <w:sz w:val="28"/>
          <w:szCs w:val="28"/>
          <w:lang w:val="uk-UA"/>
        </w:rPr>
        <w:t xml:space="preserve">або </w:t>
      </w:r>
      <w:r w:rsidRPr="000E3BDC">
        <w:rPr>
          <w:i/>
          <w:iCs/>
          <w:sz w:val="28"/>
          <w:szCs w:val="28"/>
          <w:lang w:val="uk-UA"/>
        </w:rPr>
        <w:t>соціальним управлінням</w:t>
      </w:r>
      <w:r w:rsidRPr="000E3BDC">
        <w:rPr>
          <w:sz w:val="28"/>
          <w:szCs w:val="28"/>
          <w:lang w:val="uk-UA"/>
        </w:rPr>
        <w:t xml:space="preserve">, що відноситься переважно до області соціальних наук. </w:t>
      </w:r>
      <w:r w:rsidRPr="000E3BDC">
        <w:rPr>
          <w:color w:val="000000"/>
          <w:sz w:val="28"/>
          <w:szCs w:val="28"/>
          <w:lang w:val="uk-UA"/>
        </w:rPr>
        <w:t xml:space="preserve">Воно </w:t>
      </w:r>
      <w:r w:rsidRPr="000E3BDC">
        <w:rPr>
          <w:sz w:val="28"/>
          <w:szCs w:val="28"/>
          <w:lang w:val="uk-UA"/>
        </w:rPr>
        <w:t>охоплює</w:t>
      </w:r>
      <w:r w:rsidRPr="000E3BDC">
        <w:rPr>
          <w:color w:val="000000"/>
          <w:sz w:val="28"/>
          <w:szCs w:val="28"/>
          <w:lang w:val="uk-UA"/>
        </w:rPr>
        <w:t xml:space="preserve"> вплив на діяльність людей, </w:t>
      </w:r>
      <w:r w:rsidRPr="000E3BDC">
        <w:rPr>
          <w:sz w:val="28"/>
          <w:szCs w:val="28"/>
          <w:lang w:val="uk-UA"/>
        </w:rPr>
        <w:t>об'єднаних</w:t>
      </w:r>
      <w:r w:rsidRPr="000E3BDC">
        <w:rPr>
          <w:color w:val="000000"/>
          <w:sz w:val="28"/>
          <w:szCs w:val="28"/>
          <w:lang w:val="uk-UA"/>
        </w:rPr>
        <w:t xml:space="preserve"> у групи, інші співтовариства з їхніми різними інтересами, здійснюється шляхом впливу на умови життя людей, мотивацію їх інтересів, ціннісних орієнтацій.  Це найбільш складна сфера управлі</w:t>
      </w:r>
      <w:r w:rsidRPr="000E3BDC">
        <w:rPr>
          <w:sz w:val="28"/>
          <w:szCs w:val="28"/>
          <w:lang w:val="uk-UA"/>
        </w:rPr>
        <w:t>ння</w:t>
      </w:r>
      <w:r w:rsidRPr="000E3BDC">
        <w:rPr>
          <w:color w:val="000000"/>
          <w:sz w:val="28"/>
          <w:szCs w:val="28"/>
          <w:lang w:val="uk-UA"/>
        </w:rPr>
        <w:t>. Соціальне управлі</w:t>
      </w:r>
      <w:r w:rsidRPr="000E3BDC">
        <w:rPr>
          <w:sz w:val="28"/>
          <w:szCs w:val="28"/>
          <w:lang w:val="uk-UA"/>
        </w:rPr>
        <w:t>ння</w:t>
      </w:r>
      <w:r w:rsidRPr="000E3BDC">
        <w:rPr>
          <w:color w:val="000000"/>
          <w:sz w:val="28"/>
          <w:szCs w:val="28"/>
          <w:lang w:val="uk-UA"/>
        </w:rPr>
        <w:t xml:space="preserve"> – атрибут, властивий людському </w:t>
      </w:r>
      <w:r w:rsidRPr="000E3BDC">
        <w:rPr>
          <w:sz w:val="28"/>
          <w:szCs w:val="28"/>
          <w:lang w:val="uk-UA"/>
        </w:rPr>
        <w:t>суспільству</w:t>
      </w:r>
      <w:r w:rsidRPr="000E3BDC">
        <w:rPr>
          <w:color w:val="000000"/>
          <w:sz w:val="28"/>
          <w:szCs w:val="28"/>
          <w:lang w:val="uk-UA"/>
        </w:rPr>
        <w:t xml:space="preserve">. Воно </w:t>
      </w:r>
      <w:r w:rsidRPr="000E3BDC">
        <w:rPr>
          <w:sz w:val="28"/>
          <w:szCs w:val="28"/>
          <w:lang w:val="uk-UA"/>
        </w:rPr>
        <w:t>впливає</w:t>
      </w:r>
      <w:r w:rsidRPr="000E3BDC">
        <w:rPr>
          <w:color w:val="000000"/>
          <w:sz w:val="28"/>
          <w:szCs w:val="28"/>
          <w:lang w:val="uk-UA"/>
        </w:rPr>
        <w:t xml:space="preserve"> на </w:t>
      </w:r>
      <w:r w:rsidRPr="000E3BDC">
        <w:rPr>
          <w:sz w:val="28"/>
          <w:szCs w:val="28"/>
          <w:lang w:val="uk-UA"/>
        </w:rPr>
        <w:t>суспільство</w:t>
      </w:r>
      <w:r w:rsidRPr="000E3BDC">
        <w:rPr>
          <w:color w:val="000000"/>
          <w:sz w:val="28"/>
          <w:szCs w:val="28"/>
          <w:lang w:val="uk-UA"/>
        </w:rPr>
        <w:t xml:space="preserve"> з метою його впорядкування, збереження якісної специфіки, удосконалення й розвитку й обумовлене </w:t>
      </w:r>
      <w:r w:rsidRPr="000E3BDC">
        <w:rPr>
          <w:sz w:val="28"/>
          <w:szCs w:val="28"/>
          <w:lang w:val="uk-UA"/>
        </w:rPr>
        <w:t>суспільним</w:t>
      </w:r>
      <w:r w:rsidRPr="000E3BDC">
        <w:rPr>
          <w:color w:val="000000"/>
          <w:sz w:val="28"/>
          <w:szCs w:val="28"/>
          <w:lang w:val="uk-UA"/>
        </w:rPr>
        <w:t xml:space="preserve"> характером праці, а також необхідністю спілкування людей у процесі життєдіяльності. </w:t>
      </w:r>
    </w:p>
    <w:p w:rsidR="003C673B" w:rsidRPr="000E3BDC" w:rsidRDefault="003C673B" w:rsidP="003C673B">
      <w:pPr>
        <w:pStyle w:val="a4"/>
        <w:spacing w:before="0" w:beforeAutospacing="0" w:after="0" w:afterAutospacing="0" w:line="360" w:lineRule="auto"/>
        <w:jc w:val="center"/>
        <w:rPr>
          <w:b/>
          <w:color w:val="000000"/>
          <w:sz w:val="28"/>
          <w:szCs w:val="28"/>
          <w:lang w:val="uk-UA"/>
        </w:rPr>
      </w:pPr>
    </w:p>
    <w:p w:rsidR="003C673B" w:rsidRPr="000E3BDC" w:rsidRDefault="003C673B" w:rsidP="003C673B">
      <w:pPr>
        <w:pStyle w:val="a4"/>
        <w:spacing w:before="0" w:beforeAutospacing="0" w:after="0" w:afterAutospacing="0" w:line="360" w:lineRule="auto"/>
        <w:jc w:val="center"/>
        <w:rPr>
          <w:b/>
          <w:color w:val="000000"/>
          <w:sz w:val="28"/>
          <w:szCs w:val="28"/>
          <w:lang w:val="uk-UA"/>
        </w:rPr>
      </w:pPr>
      <w:r w:rsidRPr="000E3BDC">
        <w:rPr>
          <w:b/>
          <w:color w:val="000000"/>
          <w:sz w:val="28"/>
          <w:szCs w:val="28"/>
          <w:lang w:val="uk-UA"/>
        </w:rPr>
        <w:t>Сутність та базові поняття соціального управління</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ab/>
      </w:r>
      <w:r w:rsidRPr="000E3BDC">
        <w:rPr>
          <w:i/>
          <w:color w:val="000000"/>
          <w:sz w:val="28"/>
          <w:szCs w:val="28"/>
          <w:lang w:val="uk-UA"/>
        </w:rPr>
        <w:t>Соціальне управління</w:t>
      </w:r>
      <w:r w:rsidRPr="000E3BDC">
        <w:rPr>
          <w:color w:val="000000"/>
          <w:sz w:val="28"/>
          <w:szCs w:val="28"/>
          <w:lang w:val="uk-UA"/>
        </w:rPr>
        <w:t xml:space="preserve"> можна розглядати як управління в суспільстві, яке представляє собою взаємодію керуючих і керованих суб’єктів, в процесі якого виробляються та реалізуються програми ефективного функціонування різних соціальних спільнот.</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Щоб осмислити сутність соціального </w:t>
      </w:r>
      <w:r w:rsidRPr="000E3BDC">
        <w:rPr>
          <w:rFonts w:ascii="Times New Roman" w:hAnsi="Times New Roman"/>
          <w:color w:val="000000"/>
          <w:sz w:val="28"/>
          <w:szCs w:val="28"/>
        </w:rPr>
        <w:t>управління</w:t>
      </w:r>
      <w:r w:rsidRPr="000E3BDC">
        <w:rPr>
          <w:rFonts w:ascii="Times New Roman" w:hAnsi="Times New Roman"/>
          <w:sz w:val="28"/>
          <w:szCs w:val="28"/>
        </w:rPr>
        <w:t xml:space="preserve">, необхідно визначити базові поняття, за допомогою яких воно описується. У якості таких можна виділити наступні: суб'єкт </w:t>
      </w:r>
      <w:r w:rsidRPr="000E3BDC">
        <w:rPr>
          <w:rFonts w:ascii="Times New Roman" w:hAnsi="Times New Roman"/>
          <w:color w:val="000000"/>
          <w:sz w:val="28"/>
          <w:szCs w:val="28"/>
        </w:rPr>
        <w:t>управління</w:t>
      </w:r>
      <w:r w:rsidRPr="000E3BDC">
        <w:rPr>
          <w:rFonts w:ascii="Times New Roman" w:hAnsi="Times New Roman"/>
          <w:sz w:val="28"/>
          <w:szCs w:val="28"/>
        </w:rPr>
        <w:t xml:space="preserve">, об'єкт </w:t>
      </w:r>
      <w:r w:rsidRPr="000E3BDC">
        <w:rPr>
          <w:rFonts w:ascii="Times New Roman" w:hAnsi="Times New Roman"/>
          <w:color w:val="000000"/>
          <w:sz w:val="28"/>
          <w:szCs w:val="28"/>
        </w:rPr>
        <w:t>управління</w:t>
      </w:r>
      <w:r w:rsidRPr="000E3BDC">
        <w:rPr>
          <w:rFonts w:ascii="Times New Roman" w:hAnsi="Times New Roman"/>
          <w:sz w:val="28"/>
          <w:szCs w:val="28"/>
        </w:rPr>
        <w:t xml:space="preserve">, мета </w:t>
      </w:r>
      <w:r w:rsidRPr="000E3BDC">
        <w:rPr>
          <w:rFonts w:ascii="Times New Roman" w:hAnsi="Times New Roman"/>
          <w:color w:val="000000"/>
          <w:sz w:val="28"/>
          <w:szCs w:val="28"/>
        </w:rPr>
        <w:t>управління</w:t>
      </w:r>
      <w:r w:rsidRPr="000E3BDC">
        <w:rPr>
          <w:rFonts w:ascii="Times New Roman" w:hAnsi="Times New Roman"/>
          <w:sz w:val="28"/>
          <w:szCs w:val="28"/>
        </w:rPr>
        <w:t>, управлінські відносини, управлінська діяльність.</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bCs/>
          <w:color w:val="000000"/>
          <w:sz w:val="28"/>
          <w:szCs w:val="28"/>
        </w:rPr>
      </w:pPr>
      <w:r w:rsidRPr="000E3BDC">
        <w:rPr>
          <w:rFonts w:ascii="Times New Roman" w:hAnsi="Times New Roman"/>
          <w:bCs/>
          <w:i/>
          <w:color w:val="000000"/>
          <w:sz w:val="28"/>
          <w:szCs w:val="28"/>
        </w:rPr>
        <w:t xml:space="preserve">Суб'єктом соціального  </w:t>
      </w:r>
      <w:r w:rsidRPr="000E3BDC">
        <w:rPr>
          <w:rFonts w:ascii="Times New Roman" w:hAnsi="Times New Roman"/>
          <w:i/>
          <w:iCs/>
          <w:color w:val="000000"/>
          <w:sz w:val="28"/>
          <w:szCs w:val="28"/>
        </w:rPr>
        <w:t>управління</w:t>
      </w:r>
      <w:r w:rsidRPr="000E3BDC">
        <w:rPr>
          <w:rFonts w:ascii="Times New Roman" w:hAnsi="Times New Roman"/>
          <w:bCs/>
          <w:color w:val="000000"/>
          <w:sz w:val="28"/>
          <w:szCs w:val="28"/>
        </w:rPr>
        <w:t xml:space="preserve"> виступають організаційно </w:t>
      </w:r>
      <w:r w:rsidRPr="000E3BDC">
        <w:rPr>
          <w:rFonts w:ascii="Times New Roman" w:hAnsi="Times New Roman"/>
          <w:bCs/>
          <w:sz w:val="28"/>
          <w:szCs w:val="28"/>
        </w:rPr>
        <w:t>оформлені</w:t>
      </w:r>
      <w:r w:rsidRPr="000E3BDC">
        <w:rPr>
          <w:rFonts w:ascii="Times New Roman" w:hAnsi="Times New Roman"/>
          <w:bCs/>
          <w:color w:val="000000"/>
          <w:sz w:val="28"/>
          <w:szCs w:val="28"/>
        </w:rPr>
        <w:t xml:space="preserve"> спільноти людей (у т.ч. на персоніфікованому рівні) – </w:t>
      </w:r>
      <w:r w:rsidRPr="000E3BDC">
        <w:rPr>
          <w:rFonts w:ascii="Times New Roman" w:hAnsi="Times New Roman"/>
          <w:bCs/>
          <w:sz w:val="28"/>
          <w:szCs w:val="28"/>
        </w:rPr>
        <w:t>держава</w:t>
      </w:r>
      <w:r w:rsidRPr="000E3BDC">
        <w:rPr>
          <w:rFonts w:ascii="Times New Roman" w:hAnsi="Times New Roman"/>
          <w:bCs/>
          <w:color w:val="000000"/>
          <w:sz w:val="28"/>
          <w:szCs w:val="28"/>
        </w:rPr>
        <w:t xml:space="preserve">, громадянське </w:t>
      </w:r>
      <w:r w:rsidRPr="000E3BDC">
        <w:rPr>
          <w:rFonts w:ascii="Times New Roman" w:hAnsi="Times New Roman"/>
          <w:bCs/>
          <w:sz w:val="28"/>
          <w:szCs w:val="28"/>
        </w:rPr>
        <w:t>суспільство</w:t>
      </w:r>
      <w:r w:rsidRPr="000E3BDC">
        <w:rPr>
          <w:rFonts w:ascii="Times New Roman" w:hAnsi="Times New Roman"/>
          <w:bCs/>
          <w:color w:val="000000"/>
          <w:sz w:val="28"/>
          <w:szCs w:val="28"/>
        </w:rPr>
        <w:t xml:space="preserve"> й інші соціальні інститути, менеджери різного рівня, яким делеговані управлінські функції і які реалізують управлінську діяльність.</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bCs/>
          <w:color w:val="000000"/>
          <w:sz w:val="28"/>
          <w:szCs w:val="28"/>
        </w:rPr>
      </w:pPr>
      <w:r w:rsidRPr="000E3BDC">
        <w:rPr>
          <w:rFonts w:ascii="Times New Roman" w:hAnsi="Times New Roman"/>
          <w:bCs/>
          <w:i/>
          <w:color w:val="000000"/>
          <w:sz w:val="28"/>
          <w:szCs w:val="28"/>
        </w:rPr>
        <w:lastRenderedPageBreak/>
        <w:t xml:space="preserve">Об'єктом соціального </w:t>
      </w:r>
      <w:r w:rsidRPr="000E3BDC">
        <w:rPr>
          <w:rFonts w:ascii="Times New Roman" w:hAnsi="Times New Roman"/>
          <w:i/>
          <w:iCs/>
          <w:color w:val="000000"/>
          <w:sz w:val="28"/>
          <w:szCs w:val="28"/>
        </w:rPr>
        <w:t>управління</w:t>
      </w:r>
      <w:r w:rsidRPr="000E3BDC">
        <w:rPr>
          <w:rFonts w:ascii="Times New Roman" w:hAnsi="Times New Roman"/>
          <w:bCs/>
          <w:color w:val="000000"/>
          <w:sz w:val="28"/>
          <w:szCs w:val="28"/>
        </w:rPr>
        <w:t xml:space="preserve"> виступають різні соціальні системи (соціальні групи, спільноти, організації, об'єднання, підприємство, галузь, регіон, країна, </w:t>
      </w:r>
      <w:r w:rsidRPr="000E3BDC">
        <w:rPr>
          <w:rFonts w:ascii="Times New Roman" w:hAnsi="Times New Roman"/>
          <w:bCs/>
          <w:sz w:val="28"/>
          <w:szCs w:val="28"/>
        </w:rPr>
        <w:t>суспільство</w:t>
      </w:r>
      <w:r w:rsidRPr="000E3BDC">
        <w:rPr>
          <w:rFonts w:ascii="Times New Roman" w:hAnsi="Times New Roman"/>
          <w:bCs/>
          <w:color w:val="000000"/>
          <w:sz w:val="28"/>
          <w:szCs w:val="28"/>
        </w:rPr>
        <w:t xml:space="preserve"> в цілому), на які </w:t>
      </w:r>
      <w:r w:rsidRPr="000E3BDC">
        <w:rPr>
          <w:rFonts w:ascii="Times New Roman" w:hAnsi="Times New Roman"/>
          <w:bCs/>
          <w:sz w:val="28"/>
          <w:szCs w:val="28"/>
        </w:rPr>
        <w:t>спрямовані</w:t>
      </w:r>
      <w:r w:rsidRPr="000E3BDC">
        <w:rPr>
          <w:rFonts w:ascii="Times New Roman" w:hAnsi="Times New Roman"/>
          <w:bCs/>
          <w:color w:val="000000"/>
          <w:sz w:val="28"/>
          <w:szCs w:val="28"/>
        </w:rPr>
        <w:t xml:space="preserve"> всі види управлінського впливу з метою її вдосконалення, підвищення якості функцій і </w:t>
      </w:r>
      <w:r w:rsidRPr="000E3BDC">
        <w:rPr>
          <w:rFonts w:ascii="Times New Roman" w:hAnsi="Times New Roman"/>
          <w:bCs/>
          <w:sz w:val="28"/>
          <w:szCs w:val="28"/>
        </w:rPr>
        <w:t>завдань</w:t>
      </w:r>
      <w:r w:rsidRPr="000E3BDC">
        <w:rPr>
          <w:rFonts w:ascii="Times New Roman" w:hAnsi="Times New Roman"/>
          <w:bCs/>
          <w:color w:val="000000"/>
          <w:sz w:val="28"/>
          <w:szCs w:val="28"/>
        </w:rPr>
        <w:t xml:space="preserve">, успішного досягнення запланованої </w:t>
      </w:r>
      <w:r w:rsidRPr="000E3BDC">
        <w:rPr>
          <w:rFonts w:ascii="Times New Roman" w:hAnsi="Times New Roman"/>
          <w:bCs/>
          <w:sz w:val="28"/>
          <w:szCs w:val="28"/>
        </w:rPr>
        <w:t>мети</w:t>
      </w:r>
      <w:r w:rsidRPr="000E3BDC">
        <w:rPr>
          <w:rFonts w:ascii="Times New Roman" w:hAnsi="Times New Roman"/>
          <w:bCs/>
          <w:color w:val="000000"/>
          <w:sz w:val="28"/>
          <w:szCs w:val="28"/>
        </w:rPr>
        <w:t xml:space="preserve">.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bCs/>
          <w:color w:val="000000"/>
          <w:sz w:val="28"/>
          <w:szCs w:val="28"/>
        </w:rPr>
      </w:pPr>
      <w:r w:rsidRPr="000E3BDC">
        <w:rPr>
          <w:rFonts w:ascii="Times New Roman" w:hAnsi="Times New Roman"/>
          <w:bCs/>
          <w:i/>
          <w:color w:val="000000"/>
          <w:sz w:val="28"/>
          <w:szCs w:val="28"/>
        </w:rPr>
        <w:t xml:space="preserve">Мета </w:t>
      </w:r>
      <w:r w:rsidRPr="000E3BDC">
        <w:rPr>
          <w:rFonts w:ascii="Times New Roman" w:hAnsi="Times New Roman"/>
          <w:i/>
          <w:iCs/>
          <w:color w:val="000000"/>
          <w:sz w:val="28"/>
          <w:szCs w:val="28"/>
        </w:rPr>
        <w:t>управління</w:t>
      </w:r>
      <w:r w:rsidRPr="000E3BDC">
        <w:rPr>
          <w:rFonts w:ascii="Times New Roman" w:hAnsi="Times New Roman"/>
          <w:b/>
          <w:bCs/>
          <w:color w:val="000000"/>
          <w:sz w:val="28"/>
          <w:szCs w:val="28"/>
        </w:rPr>
        <w:t xml:space="preserve">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бажаний, можливий і необхідний </w:t>
      </w:r>
      <w:r w:rsidRPr="000E3BDC">
        <w:rPr>
          <w:rFonts w:ascii="Times New Roman" w:hAnsi="Times New Roman"/>
          <w:sz w:val="28"/>
          <w:szCs w:val="28"/>
        </w:rPr>
        <w:t>стан</w:t>
      </w:r>
      <w:r w:rsidRPr="000E3BDC">
        <w:rPr>
          <w:rFonts w:ascii="Times New Roman" w:hAnsi="Times New Roman"/>
          <w:color w:val="000000"/>
          <w:sz w:val="28"/>
          <w:szCs w:val="28"/>
        </w:rPr>
        <w:t xml:space="preserve"> системи, якого необхідно досягти. Визначення цілей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головний і початковий етап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Цілі повинні відповідати вимогам конкретності, реальності, контрольованості.</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i/>
          <w:iCs/>
          <w:color w:val="000000"/>
          <w:sz w:val="28"/>
          <w:szCs w:val="28"/>
        </w:rPr>
        <w:t xml:space="preserve">Конкретність </w:t>
      </w:r>
      <w:r w:rsidRPr="000E3BDC">
        <w:rPr>
          <w:rFonts w:ascii="Times New Roman" w:hAnsi="Times New Roman"/>
          <w:color w:val="000000"/>
          <w:sz w:val="28"/>
          <w:szCs w:val="28"/>
        </w:rPr>
        <w:t xml:space="preserve">означає, що ціль повинна </w:t>
      </w:r>
      <w:r w:rsidRPr="000E3BDC">
        <w:rPr>
          <w:rFonts w:ascii="Times New Roman" w:hAnsi="Times New Roman"/>
          <w:sz w:val="28"/>
          <w:szCs w:val="28"/>
        </w:rPr>
        <w:t>містити</w:t>
      </w:r>
      <w:r w:rsidRPr="000E3BDC">
        <w:rPr>
          <w:rFonts w:ascii="Times New Roman" w:hAnsi="Times New Roman"/>
          <w:color w:val="000000"/>
          <w:sz w:val="28"/>
          <w:szCs w:val="28"/>
        </w:rPr>
        <w:t xml:space="preserve"> цілком відчутні результати, яких розраховуємо досягти,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економічні, соціальні, науково-технічні тощо. В ідеалі </w:t>
      </w:r>
      <w:r w:rsidRPr="000E3BDC">
        <w:rPr>
          <w:rFonts w:ascii="Times New Roman" w:hAnsi="Times New Roman"/>
          <w:sz w:val="28"/>
          <w:szCs w:val="28"/>
        </w:rPr>
        <w:t>вимога</w:t>
      </w:r>
      <w:r w:rsidRPr="000E3BDC">
        <w:rPr>
          <w:rFonts w:ascii="Times New Roman" w:hAnsi="Times New Roman"/>
          <w:color w:val="000000"/>
          <w:sz w:val="28"/>
          <w:szCs w:val="28"/>
        </w:rPr>
        <w:t xml:space="preserve"> конкретності </w:t>
      </w:r>
      <w:r w:rsidRPr="000E3BDC">
        <w:rPr>
          <w:rFonts w:ascii="Times New Roman" w:hAnsi="Times New Roman"/>
          <w:sz w:val="28"/>
          <w:szCs w:val="28"/>
        </w:rPr>
        <w:t>припускає</w:t>
      </w:r>
      <w:r w:rsidRPr="000E3BDC">
        <w:rPr>
          <w:rFonts w:ascii="Times New Roman" w:hAnsi="Times New Roman"/>
          <w:color w:val="000000"/>
          <w:sz w:val="28"/>
          <w:szCs w:val="28"/>
        </w:rPr>
        <w:t xml:space="preserve"> кількісне </w:t>
      </w:r>
      <w:r w:rsidRPr="000E3BDC">
        <w:rPr>
          <w:rFonts w:ascii="Times New Roman" w:hAnsi="Times New Roman"/>
          <w:sz w:val="28"/>
          <w:szCs w:val="28"/>
        </w:rPr>
        <w:t>вираження</w:t>
      </w:r>
      <w:r w:rsidRPr="000E3BDC">
        <w:rPr>
          <w:rFonts w:ascii="Times New Roman" w:hAnsi="Times New Roman"/>
          <w:color w:val="000000"/>
          <w:sz w:val="28"/>
          <w:szCs w:val="28"/>
        </w:rPr>
        <w:t xml:space="preserve"> цілі, хоча, зрозуміло, далеко не всі цілі в соціальній і особливо </w:t>
      </w:r>
      <w:r w:rsidRPr="000E3BDC">
        <w:rPr>
          <w:rFonts w:ascii="Times New Roman" w:hAnsi="Times New Roman"/>
          <w:sz w:val="28"/>
          <w:szCs w:val="28"/>
        </w:rPr>
        <w:t>духовній</w:t>
      </w:r>
      <w:r w:rsidRPr="000E3BDC">
        <w:rPr>
          <w:rFonts w:ascii="Times New Roman" w:hAnsi="Times New Roman"/>
          <w:color w:val="000000"/>
          <w:sz w:val="28"/>
          <w:szCs w:val="28"/>
        </w:rPr>
        <w:t xml:space="preserve"> сферах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можливо виразити кількісно.</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i/>
          <w:iCs/>
          <w:color w:val="000000"/>
          <w:sz w:val="28"/>
          <w:szCs w:val="28"/>
        </w:rPr>
        <w:t xml:space="preserve">Реальність </w:t>
      </w:r>
      <w:r w:rsidRPr="000E3BDC">
        <w:rPr>
          <w:rFonts w:ascii="Times New Roman" w:hAnsi="Times New Roman"/>
          <w:iCs/>
          <w:color w:val="000000"/>
          <w:sz w:val="28"/>
          <w:szCs w:val="28"/>
        </w:rPr>
        <w:t>цілі</w:t>
      </w:r>
      <w:r w:rsidRPr="000E3BDC">
        <w:rPr>
          <w:rFonts w:ascii="Times New Roman" w:hAnsi="Times New Roman"/>
          <w:color w:val="000000"/>
          <w:sz w:val="28"/>
          <w:szCs w:val="28"/>
        </w:rPr>
        <w:t xml:space="preserve"> означає її досяжність, що пов'язане з повним забезпеченням цілі ресурсами, із правильно обраною стратегією її досягнення, ефективністю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Якщо дотримані вимоги конкретності й реальності, то </w:t>
      </w:r>
      <w:r w:rsidRPr="000E3BDC">
        <w:rPr>
          <w:rFonts w:ascii="Times New Roman" w:hAnsi="Times New Roman"/>
          <w:sz w:val="28"/>
          <w:szCs w:val="28"/>
        </w:rPr>
        <w:t>рух</w:t>
      </w:r>
      <w:r w:rsidRPr="000E3BDC">
        <w:rPr>
          <w:rFonts w:ascii="Times New Roman" w:hAnsi="Times New Roman"/>
          <w:color w:val="000000"/>
          <w:sz w:val="28"/>
          <w:szCs w:val="28"/>
        </w:rPr>
        <w:t xml:space="preserve"> до </w:t>
      </w:r>
      <w:r w:rsidRPr="000E3BDC">
        <w:rPr>
          <w:rFonts w:ascii="Times New Roman" w:hAnsi="Times New Roman"/>
          <w:sz w:val="28"/>
          <w:szCs w:val="28"/>
        </w:rPr>
        <w:t>мети</w:t>
      </w:r>
      <w:r w:rsidRPr="000E3BDC">
        <w:rPr>
          <w:rFonts w:ascii="Times New Roman" w:hAnsi="Times New Roman"/>
          <w:color w:val="000000"/>
          <w:sz w:val="28"/>
          <w:szCs w:val="28"/>
        </w:rPr>
        <w:t xml:space="preserve"> і її досягнення цілком </w:t>
      </w:r>
      <w:r w:rsidRPr="000E3BDC">
        <w:rPr>
          <w:rFonts w:ascii="Times New Roman" w:hAnsi="Times New Roman"/>
          <w:i/>
          <w:iCs/>
          <w:color w:val="000000"/>
          <w:sz w:val="28"/>
          <w:szCs w:val="28"/>
        </w:rPr>
        <w:t xml:space="preserve">контрольовані. </w:t>
      </w:r>
      <w:r w:rsidRPr="000E3BDC">
        <w:rPr>
          <w:rFonts w:ascii="Times New Roman" w:hAnsi="Times New Roman"/>
          <w:color w:val="000000"/>
          <w:sz w:val="28"/>
          <w:szCs w:val="28"/>
        </w:rPr>
        <w:t xml:space="preserve">Для реалізації вимоги </w:t>
      </w:r>
      <w:r w:rsidRPr="000E3BDC">
        <w:rPr>
          <w:rFonts w:ascii="Times New Roman" w:hAnsi="Times New Roman"/>
          <w:sz w:val="28"/>
          <w:szCs w:val="28"/>
        </w:rPr>
        <w:t>контрольованості</w:t>
      </w:r>
      <w:r w:rsidRPr="000E3BDC">
        <w:rPr>
          <w:rFonts w:ascii="Times New Roman" w:hAnsi="Times New Roman"/>
          <w:color w:val="000000"/>
          <w:sz w:val="28"/>
          <w:szCs w:val="28"/>
        </w:rPr>
        <w:t xml:space="preserve"> цілі велике значення має налагодженість системи інформації, особливо </w:t>
      </w:r>
      <w:r w:rsidRPr="000E3BDC">
        <w:rPr>
          <w:rFonts w:ascii="Times New Roman" w:hAnsi="Times New Roman"/>
          <w:sz w:val="28"/>
          <w:szCs w:val="28"/>
        </w:rPr>
        <w:t>зворотної</w:t>
      </w:r>
      <w:r w:rsidRPr="000E3BDC">
        <w:rPr>
          <w:rFonts w:ascii="Times New Roman" w:hAnsi="Times New Roman"/>
          <w:color w:val="000000"/>
          <w:sz w:val="28"/>
          <w:szCs w:val="28"/>
        </w:rPr>
        <w:t xml:space="preserve">, яка інформує суб'єкт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щодо перебігу заданого процесу, що дозволяє вчасно усунути </w:t>
      </w:r>
      <w:r w:rsidRPr="000E3BDC">
        <w:rPr>
          <w:rFonts w:ascii="Times New Roman" w:hAnsi="Times New Roman"/>
          <w:sz w:val="28"/>
          <w:szCs w:val="28"/>
        </w:rPr>
        <w:t>відхилення</w:t>
      </w:r>
      <w:r w:rsidRPr="000E3BDC">
        <w:rPr>
          <w:rFonts w:ascii="Times New Roman" w:hAnsi="Times New Roman"/>
          <w:color w:val="000000"/>
          <w:sz w:val="28"/>
          <w:szCs w:val="28"/>
        </w:rPr>
        <w:t xml:space="preserve"> в просуванні системи до заданої цілі.</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Основним елементом </w:t>
      </w:r>
      <w:r w:rsidRPr="000E3BDC">
        <w:rPr>
          <w:rFonts w:ascii="Times New Roman" w:hAnsi="Times New Roman"/>
          <w:iCs/>
          <w:color w:val="000000"/>
          <w:sz w:val="28"/>
          <w:szCs w:val="28"/>
        </w:rPr>
        <w:t xml:space="preserve">управління </w:t>
      </w:r>
      <w:r w:rsidRPr="000E3BDC">
        <w:rPr>
          <w:rFonts w:ascii="Times New Roman" w:hAnsi="Times New Roman"/>
          <w:sz w:val="28"/>
          <w:szCs w:val="28"/>
        </w:rPr>
        <w:t>є</w:t>
      </w:r>
      <w:r w:rsidRPr="000E3BDC">
        <w:rPr>
          <w:rFonts w:ascii="Times New Roman" w:hAnsi="Times New Roman"/>
          <w:color w:val="000000"/>
          <w:sz w:val="28"/>
          <w:szCs w:val="28"/>
        </w:rPr>
        <w:t xml:space="preserve"> </w:t>
      </w:r>
      <w:r w:rsidRPr="000E3BDC">
        <w:rPr>
          <w:rFonts w:ascii="Times New Roman" w:hAnsi="Times New Roman"/>
          <w:iCs/>
          <w:sz w:val="28"/>
          <w:szCs w:val="28"/>
        </w:rPr>
        <w:t>цілепокладання</w:t>
      </w:r>
      <w:r w:rsidRPr="000E3BDC">
        <w:rPr>
          <w:rFonts w:ascii="Times New Roman" w:hAnsi="Times New Roman"/>
          <w:i/>
          <w:iCs/>
          <w:sz w:val="28"/>
          <w:szCs w:val="28"/>
        </w:rPr>
        <w:t xml:space="preserve">. Цілепокладання </w:t>
      </w:r>
      <w:r w:rsidRPr="000E3BDC">
        <w:rPr>
          <w:rFonts w:ascii="Times New Roman" w:hAnsi="Times New Roman"/>
          <w:bCs/>
          <w:color w:val="000000"/>
          <w:sz w:val="28"/>
          <w:szCs w:val="28"/>
        </w:rPr>
        <w:t>–</w:t>
      </w:r>
      <w:r w:rsidRPr="000E3BDC">
        <w:rPr>
          <w:rFonts w:ascii="Times New Roman" w:hAnsi="Times New Roman"/>
          <w:i/>
          <w:iCs/>
          <w:sz w:val="28"/>
          <w:szCs w:val="28"/>
        </w:rPr>
        <w:t xml:space="preserve"> </w:t>
      </w:r>
      <w:r w:rsidRPr="000E3BDC">
        <w:rPr>
          <w:rFonts w:ascii="Times New Roman" w:hAnsi="Times New Roman"/>
          <w:iCs/>
          <w:sz w:val="28"/>
          <w:szCs w:val="28"/>
        </w:rPr>
        <w:t>це</w:t>
      </w:r>
      <w:r w:rsidRPr="000E3BDC">
        <w:rPr>
          <w:rFonts w:ascii="Times New Roman" w:hAnsi="Times New Roman"/>
          <w:color w:val="000000"/>
          <w:sz w:val="28"/>
          <w:szCs w:val="28"/>
        </w:rPr>
        <w:t xml:space="preserve"> процес обґрунтування й формування цілей розвитку керованого об'єкта на основі аналізу </w:t>
      </w:r>
      <w:r w:rsidRPr="000E3BDC">
        <w:rPr>
          <w:rFonts w:ascii="Times New Roman" w:hAnsi="Times New Roman"/>
          <w:sz w:val="28"/>
          <w:szCs w:val="28"/>
        </w:rPr>
        <w:t>суспільних</w:t>
      </w:r>
      <w:r w:rsidRPr="000E3BDC">
        <w:rPr>
          <w:rFonts w:ascii="Times New Roman" w:hAnsi="Times New Roman"/>
          <w:color w:val="000000"/>
          <w:sz w:val="28"/>
          <w:szCs w:val="28"/>
        </w:rPr>
        <w:t xml:space="preserve"> потреб у продукції, послугах, якості соціальних </w:t>
      </w:r>
      <w:r w:rsidRPr="000E3BDC">
        <w:rPr>
          <w:rFonts w:ascii="Times New Roman" w:hAnsi="Times New Roman"/>
          <w:sz w:val="28"/>
          <w:szCs w:val="28"/>
        </w:rPr>
        <w:t>зв'язків</w:t>
      </w:r>
      <w:r w:rsidRPr="000E3BDC">
        <w:rPr>
          <w:rFonts w:ascii="Times New Roman" w:hAnsi="Times New Roman"/>
          <w:color w:val="000000"/>
          <w:sz w:val="28"/>
          <w:szCs w:val="28"/>
        </w:rPr>
        <w:t xml:space="preserve">, </w:t>
      </w:r>
      <w:r w:rsidRPr="000E3BDC">
        <w:rPr>
          <w:rFonts w:ascii="Times New Roman" w:hAnsi="Times New Roman"/>
          <w:sz w:val="28"/>
          <w:szCs w:val="28"/>
        </w:rPr>
        <w:t>виходячи</w:t>
      </w:r>
      <w:r w:rsidRPr="000E3BDC">
        <w:rPr>
          <w:rFonts w:ascii="Times New Roman" w:hAnsi="Times New Roman"/>
          <w:color w:val="000000"/>
          <w:sz w:val="28"/>
          <w:szCs w:val="28"/>
        </w:rPr>
        <w:t xml:space="preserve"> з реальних можливостей їх найбільш повного задоволення. </w:t>
      </w:r>
      <w:r w:rsidRPr="000E3BDC">
        <w:rPr>
          <w:rFonts w:ascii="Times New Roman" w:hAnsi="Times New Roman"/>
          <w:sz w:val="28"/>
          <w:szCs w:val="28"/>
        </w:rPr>
        <w:t>Цілепокладання</w:t>
      </w:r>
      <w:r w:rsidRPr="000E3BDC">
        <w:rPr>
          <w:rFonts w:ascii="Times New Roman" w:hAnsi="Times New Roman"/>
          <w:color w:val="000000"/>
          <w:sz w:val="28"/>
          <w:szCs w:val="28"/>
        </w:rPr>
        <w:t xml:space="preserve">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складний процес, що включає не тільки постановку цілей, але і їхню перевірку, корекцію, узгодження, прогнозування. </w:t>
      </w:r>
      <w:r w:rsidRPr="000E3BDC">
        <w:rPr>
          <w:rFonts w:ascii="Times New Roman" w:hAnsi="Times New Roman"/>
          <w:sz w:val="28"/>
          <w:szCs w:val="28"/>
        </w:rPr>
        <w:t>Завершальна</w:t>
      </w:r>
      <w:r w:rsidRPr="000E3BDC">
        <w:rPr>
          <w:rFonts w:ascii="Times New Roman" w:hAnsi="Times New Roman"/>
          <w:color w:val="000000"/>
          <w:sz w:val="28"/>
          <w:szCs w:val="28"/>
        </w:rPr>
        <w:t xml:space="preserve"> </w:t>
      </w:r>
      <w:r w:rsidRPr="000E3BDC">
        <w:rPr>
          <w:rFonts w:ascii="Times New Roman" w:hAnsi="Times New Roman"/>
          <w:sz w:val="28"/>
          <w:szCs w:val="28"/>
        </w:rPr>
        <w:t>ланка</w:t>
      </w:r>
      <w:r w:rsidRPr="000E3BDC">
        <w:rPr>
          <w:rFonts w:ascii="Times New Roman" w:hAnsi="Times New Roman"/>
          <w:color w:val="000000"/>
          <w:sz w:val="28"/>
          <w:szCs w:val="28"/>
        </w:rPr>
        <w:t xml:space="preserve"> </w:t>
      </w:r>
      <w:r w:rsidRPr="000E3BDC">
        <w:rPr>
          <w:rFonts w:ascii="Times New Roman" w:hAnsi="Times New Roman"/>
          <w:sz w:val="28"/>
          <w:szCs w:val="28"/>
        </w:rPr>
        <w:lastRenderedPageBreak/>
        <w:t>цілепокладання</w:t>
      </w:r>
      <w:r w:rsidRPr="000E3BDC">
        <w:rPr>
          <w:rFonts w:ascii="Times New Roman" w:hAnsi="Times New Roman"/>
          <w:color w:val="000000"/>
          <w:sz w:val="28"/>
          <w:szCs w:val="28"/>
        </w:rPr>
        <w:t xml:space="preserve"> </w:t>
      </w:r>
      <w:r w:rsidRPr="000E3BDC">
        <w:rPr>
          <w:rFonts w:ascii="Times New Roman" w:hAnsi="Times New Roman"/>
          <w:bCs/>
          <w:color w:val="000000"/>
          <w:sz w:val="28"/>
          <w:szCs w:val="28"/>
        </w:rPr>
        <w:t xml:space="preserve">– </w:t>
      </w:r>
      <w:r w:rsidRPr="000E3BDC">
        <w:rPr>
          <w:rFonts w:ascii="Times New Roman" w:hAnsi="Times New Roman"/>
          <w:color w:val="000000"/>
          <w:sz w:val="28"/>
          <w:szCs w:val="28"/>
        </w:rPr>
        <w:t xml:space="preserve">програмування діяльності щодо </w:t>
      </w:r>
      <w:r w:rsidRPr="000E3BDC">
        <w:rPr>
          <w:rFonts w:ascii="Times New Roman" w:hAnsi="Times New Roman"/>
          <w:sz w:val="28"/>
          <w:szCs w:val="28"/>
        </w:rPr>
        <w:t>досягнення</w:t>
      </w:r>
      <w:r w:rsidRPr="000E3BDC">
        <w:rPr>
          <w:rFonts w:ascii="Times New Roman" w:hAnsi="Times New Roman"/>
          <w:color w:val="000000"/>
          <w:sz w:val="28"/>
          <w:szCs w:val="28"/>
        </w:rPr>
        <w:t xml:space="preserve"> сформульованих цілей.</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sz w:val="28"/>
          <w:szCs w:val="28"/>
        </w:rPr>
        <w:t>Зміст</w:t>
      </w:r>
      <w:r w:rsidRPr="000E3BDC">
        <w:rPr>
          <w:rFonts w:ascii="Times New Roman" w:hAnsi="Times New Roman"/>
          <w:color w:val="000000"/>
          <w:sz w:val="28"/>
          <w:szCs w:val="28"/>
        </w:rPr>
        <w:t xml:space="preserve">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 </w:t>
      </w:r>
      <w:r w:rsidRPr="000E3BDC">
        <w:rPr>
          <w:rFonts w:ascii="Times New Roman" w:hAnsi="Times New Roman"/>
          <w:sz w:val="28"/>
          <w:szCs w:val="28"/>
        </w:rPr>
        <w:t>основному</w:t>
      </w:r>
      <w:r w:rsidRPr="000E3BDC">
        <w:rPr>
          <w:rFonts w:ascii="Times New Roman" w:hAnsi="Times New Roman"/>
          <w:color w:val="000000"/>
          <w:sz w:val="28"/>
          <w:szCs w:val="28"/>
        </w:rPr>
        <w:t xml:space="preserve"> </w:t>
      </w:r>
      <w:r w:rsidRPr="000E3BDC">
        <w:rPr>
          <w:rFonts w:ascii="Times New Roman" w:hAnsi="Times New Roman"/>
          <w:sz w:val="28"/>
          <w:szCs w:val="28"/>
        </w:rPr>
        <w:t>визначається</w:t>
      </w:r>
      <w:r w:rsidRPr="000E3BDC">
        <w:rPr>
          <w:rFonts w:ascii="Times New Roman" w:hAnsi="Times New Roman"/>
          <w:color w:val="000000"/>
          <w:sz w:val="28"/>
          <w:szCs w:val="28"/>
        </w:rPr>
        <w:t xml:space="preserve"> якістю </w:t>
      </w:r>
      <w:r w:rsidRPr="000E3BDC">
        <w:rPr>
          <w:rFonts w:ascii="Times New Roman" w:hAnsi="Times New Roman"/>
          <w:sz w:val="28"/>
          <w:szCs w:val="28"/>
        </w:rPr>
        <w:t>цілепокладання</w:t>
      </w:r>
      <w:r w:rsidRPr="000E3BDC">
        <w:rPr>
          <w:rFonts w:ascii="Times New Roman" w:hAnsi="Times New Roman"/>
          <w:color w:val="000000"/>
          <w:sz w:val="28"/>
          <w:szCs w:val="28"/>
        </w:rPr>
        <w:t>, що, у свою чергу, обумовлене тим, наскільки в поставлених цілях (</w:t>
      </w:r>
      <w:r w:rsidRPr="000E3BDC">
        <w:rPr>
          <w:rFonts w:ascii="Times New Roman" w:hAnsi="Times New Roman"/>
          <w:sz w:val="28"/>
          <w:szCs w:val="28"/>
        </w:rPr>
        <w:t>оперативних</w:t>
      </w:r>
      <w:r w:rsidRPr="000E3BDC">
        <w:rPr>
          <w:rFonts w:ascii="Times New Roman" w:hAnsi="Times New Roman"/>
          <w:color w:val="000000"/>
          <w:sz w:val="28"/>
          <w:szCs w:val="28"/>
        </w:rPr>
        <w:t xml:space="preserve">, </w:t>
      </w:r>
      <w:r w:rsidRPr="000E3BDC">
        <w:rPr>
          <w:rFonts w:ascii="Times New Roman" w:hAnsi="Times New Roman"/>
          <w:sz w:val="28"/>
          <w:szCs w:val="28"/>
        </w:rPr>
        <w:t>середньострокових</w:t>
      </w:r>
      <w:r w:rsidRPr="000E3BDC">
        <w:rPr>
          <w:rFonts w:ascii="Times New Roman" w:hAnsi="Times New Roman"/>
          <w:color w:val="000000"/>
          <w:sz w:val="28"/>
          <w:szCs w:val="28"/>
        </w:rPr>
        <w:t xml:space="preserve">, </w:t>
      </w:r>
      <w:r w:rsidRPr="000E3BDC">
        <w:rPr>
          <w:rFonts w:ascii="Times New Roman" w:hAnsi="Times New Roman"/>
          <w:sz w:val="28"/>
          <w:szCs w:val="28"/>
        </w:rPr>
        <w:t>стратегічних</w:t>
      </w:r>
      <w:r w:rsidRPr="000E3BDC">
        <w:rPr>
          <w:rFonts w:ascii="Times New Roman" w:hAnsi="Times New Roman"/>
          <w:color w:val="000000"/>
          <w:sz w:val="28"/>
          <w:szCs w:val="28"/>
        </w:rPr>
        <w:t xml:space="preserve">) найбільш точно й повно виражені найважливіші потреби й інтереси </w:t>
      </w:r>
      <w:r w:rsidRPr="000E3BDC">
        <w:rPr>
          <w:rFonts w:ascii="Times New Roman" w:hAnsi="Times New Roman"/>
          <w:sz w:val="28"/>
          <w:szCs w:val="28"/>
        </w:rPr>
        <w:t>всього</w:t>
      </w:r>
      <w:r w:rsidRPr="000E3BDC">
        <w:rPr>
          <w:rFonts w:ascii="Times New Roman" w:hAnsi="Times New Roman"/>
          <w:color w:val="000000"/>
          <w:sz w:val="28"/>
          <w:szCs w:val="28"/>
        </w:rPr>
        <w:t xml:space="preserve">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його окремих соціальних груп, які </w:t>
      </w:r>
      <w:r w:rsidRPr="000E3BDC">
        <w:rPr>
          <w:rFonts w:ascii="Times New Roman" w:hAnsi="Times New Roman"/>
          <w:sz w:val="28"/>
          <w:szCs w:val="28"/>
        </w:rPr>
        <w:t>визначають</w:t>
      </w:r>
      <w:r w:rsidRPr="000E3BDC">
        <w:rPr>
          <w:rFonts w:ascii="Times New Roman" w:hAnsi="Times New Roman"/>
          <w:color w:val="000000"/>
          <w:sz w:val="28"/>
          <w:szCs w:val="28"/>
        </w:rPr>
        <w:t xml:space="preserve"> мотиви </w:t>
      </w:r>
      <w:r w:rsidRPr="000E3BDC">
        <w:rPr>
          <w:rFonts w:ascii="Times New Roman" w:hAnsi="Times New Roman"/>
          <w:sz w:val="28"/>
          <w:szCs w:val="28"/>
        </w:rPr>
        <w:t>поведінки</w:t>
      </w:r>
      <w:r w:rsidRPr="000E3BDC">
        <w:rPr>
          <w:rFonts w:ascii="Times New Roman" w:hAnsi="Times New Roman"/>
          <w:color w:val="000000"/>
          <w:sz w:val="28"/>
          <w:szCs w:val="28"/>
        </w:rPr>
        <w:t xml:space="preserve"> людей. </w:t>
      </w:r>
      <w:r w:rsidRPr="000E3BDC">
        <w:rPr>
          <w:rFonts w:ascii="Times New Roman" w:hAnsi="Times New Roman"/>
          <w:sz w:val="28"/>
          <w:szCs w:val="28"/>
        </w:rPr>
        <w:t>Цілепокладання</w:t>
      </w:r>
      <w:r w:rsidRPr="000E3BDC">
        <w:rPr>
          <w:rFonts w:ascii="Times New Roman" w:hAnsi="Times New Roman"/>
          <w:color w:val="000000"/>
          <w:sz w:val="28"/>
          <w:szCs w:val="28"/>
        </w:rPr>
        <w:t xml:space="preserve"> охоплює й </w:t>
      </w:r>
      <w:r w:rsidRPr="000E3BDC">
        <w:rPr>
          <w:rFonts w:ascii="Times New Roman" w:hAnsi="Times New Roman"/>
          <w:sz w:val="28"/>
          <w:szCs w:val="28"/>
        </w:rPr>
        <w:t>визначає</w:t>
      </w:r>
      <w:r w:rsidRPr="000E3BDC">
        <w:rPr>
          <w:rFonts w:ascii="Times New Roman" w:hAnsi="Times New Roman"/>
          <w:color w:val="000000"/>
          <w:sz w:val="28"/>
          <w:szCs w:val="28"/>
        </w:rPr>
        <w:t xml:space="preserve"> всі стадії управлінської роботи: інформаційну, організаційну, регулюючу, координуючу, контрольну. Ця функція </w:t>
      </w:r>
      <w:r w:rsidRPr="000E3BDC">
        <w:rPr>
          <w:rFonts w:ascii="Times New Roman" w:hAnsi="Times New Roman"/>
          <w:sz w:val="28"/>
          <w:szCs w:val="28"/>
        </w:rPr>
        <w:t>визначає</w:t>
      </w:r>
      <w:r w:rsidRPr="000E3BDC">
        <w:rPr>
          <w:rFonts w:ascii="Times New Roman" w:hAnsi="Times New Roman"/>
          <w:color w:val="000000"/>
          <w:sz w:val="28"/>
          <w:szCs w:val="28"/>
        </w:rPr>
        <w:t xml:space="preserve"> </w:t>
      </w:r>
      <w:r w:rsidRPr="000E3BDC">
        <w:rPr>
          <w:rFonts w:ascii="Times New Roman" w:hAnsi="Times New Roman"/>
          <w:sz w:val="28"/>
          <w:szCs w:val="28"/>
        </w:rPr>
        <w:t>зміст</w:t>
      </w:r>
      <w:r w:rsidRPr="000E3BDC">
        <w:rPr>
          <w:rFonts w:ascii="Times New Roman" w:hAnsi="Times New Roman"/>
          <w:color w:val="000000"/>
          <w:sz w:val="28"/>
          <w:szCs w:val="28"/>
        </w:rPr>
        <w:t xml:space="preserve"> </w:t>
      </w:r>
      <w:r w:rsidRPr="000E3BDC">
        <w:rPr>
          <w:rFonts w:ascii="Times New Roman" w:hAnsi="Times New Roman"/>
          <w:sz w:val="28"/>
          <w:szCs w:val="28"/>
        </w:rPr>
        <w:t>усіх</w:t>
      </w:r>
      <w:r w:rsidRPr="000E3BDC">
        <w:rPr>
          <w:rFonts w:ascii="Times New Roman" w:hAnsi="Times New Roman"/>
          <w:color w:val="000000"/>
          <w:sz w:val="28"/>
          <w:szCs w:val="28"/>
        </w:rPr>
        <w:t xml:space="preserve"> </w:t>
      </w:r>
      <w:r w:rsidRPr="000E3BDC">
        <w:rPr>
          <w:rFonts w:ascii="Times New Roman" w:hAnsi="Times New Roman"/>
          <w:sz w:val="28"/>
          <w:szCs w:val="28"/>
        </w:rPr>
        <w:t>інших</w:t>
      </w:r>
      <w:r w:rsidRPr="000E3BDC">
        <w:rPr>
          <w:rFonts w:ascii="Times New Roman" w:hAnsi="Times New Roman"/>
          <w:color w:val="000000"/>
          <w:sz w:val="28"/>
          <w:szCs w:val="28"/>
        </w:rPr>
        <w:t xml:space="preserve">, </w:t>
      </w:r>
      <w:r w:rsidRPr="000E3BDC">
        <w:rPr>
          <w:rFonts w:ascii="Times New Roman" w:hAnsi="Times New Roman"/>
          <w:sz w:val="28"/>
          <w:szCs w:val="28"/>
        </w:rPr>
        <w:t>є</w:t>
      </w:r>
      <w:r w:rsidRPr="000E3BDC">
        <w:rPr>
          <w:rFonts w:ascii="Times New Roman" w:hAnsi="Times New Roman"/>
          <w:color w:val="000000"/>
          <w:sz w:val="28"/>
          <w:szCs w:val="28"/>
        </w:rPr>
        <w:t xml:space="preserve"> їхнім об'єднуючим стрижнем і реалізується в усіх сферах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sz w:val="28"/>
          <w:szCs w:val="28"/>
        </w:rPr>
        <w:t>Цілепокладання</w:t>
      </w:r>
      <w:r w:rsidRPr="000E3BDC">
        <w:rPr>
          <w:rFonts w:ascii="Times New Roman" w:hAnsi="Times New Roman"/>
          <w:color w:val="000000"/>
          <w:sz w:val="28"/>
          <w:szCs w:val="28"/>
        </w:rPr>
        <w:t xml:space="preserve"> лежить в основі головного принципу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системного підходу.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color w:val="000000"/>
          <w:sz w:val="28"/>
          <w:szCs w:val="28"/>
        </w:rPr>
        <w:t xml:space="preserve">Управлінський вплив здійснюється в процесі </w:t>
      </w:r>
      <w:r w:rsidRPr="000E3BDC">
        <w:rPr>
          <w:rFonts w:ascii="Times New Roman" w:hAnsi="Times New Roman"/>
          <w:iCs/>
          <w:color w:val="000000"/>
          <w:sz w:val="28"/>
          <w:szCs w:val="28"/>
        </w:rPr>
        <w:t>управлінської діяльності</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 </w:t>
      </w:r>
      <w:r w:rsidRPr="000E3BDC">
        <w:rPr>
          <w:rFonts w:ascii="Times New Roman" w:hAnsi="Times New Roman"/>
          <w:i/>
          <w:color w:val="000000"/>
          <w:sz w:val="28"/>
          <w:szCs w:val="28"/>
        </w:rPr>
        <w:t>Управлінська діяльність</w:t>
      </w:r>
      <w:r w:rsidRPr="000E3BDC">
        <w:rPr>
          <w:rFonts w:ascii="Times New Roman" w:hAnsi="Times New Roman"/>
          <w:color w:val="000000"/>
          <w:sz w:val="28"/>
          <w:szCs w:val="28"/>
        </w:rPr>
        <w:t xml:space="preserve"> </w:t>
      </w:r>
      <w:r w:rsidRPr="000E3BDC">
        <w:rPr>
          <w:rFonts w:ascii="Times New Roman" w:hAnsi="Times New Roman"/>
          <w:sz w:val="28"/>
          <w:szCs w:val="28"/>
        </w:rPr>
        <w:t>відрізняється</w:t>
      </w:r>
      <w:r w:rsidRPr="000E3BDC">
        <w:rPr>
          <w:rFonts w:ascii="Times New Roman" w:hAnsi="Times New Roman"/>
          <w:color w:val="000000"/>
          <w:sz w:val="28"/>
          <w:szCs w:val="28"/>
        </w:rPr>
        <w:t xml:space="preserve"> інтелектуальним характером, оскільки завжди є процес </w:t>
      </w:r>
      <w:r w:rsidRPr="000E3BDC">
        <w:rPr>
          <w:rFonts w:ascii="Times New Roman" w:hAnsi="Times New Roman"/>
          <w:sz w:val="28"/>
          <w:szCs w:val="28"/>
        </w:rPr>
        <w:t>вироблення</w:t>
      </w:r>
      <w:r w:rsidRPr="000E3BDC">
        <w:rPr>
          <w:rFonts w:ascii="Times New Roman" w:hAnsi="Times New Roman"/>
          <w:color w:val="000000"/>
          <w:sz w:val="28"/>
          <w:szCs w:val="28"/>
        </w:rPr>
        <w:t xml:space="preserve">, прийняття й практичної реалізації управлінських </w:t>
      </w:r>
      <w:r w:rsidRPr="000E3BDC">
        <w:rPr>
          <w:rFonts w:ascii="Times New Roman" w:hAnsi="Times New Roman"/>
          <w:sz w:val="28"/>
          <w:szCs w:val="28"/>
        </w:rPr>
        <w:t>рішень</w:t>
      </w:r>
      <w:r w:rsidRPr="000E3BDC">
        <w:rPr>
          <w:rFonts w:ascii="Times New Roman" w:hAnsi="Times New Roman"/>
          <w:color w:val="000000"/>
          <w:sz w:val="28"/>
          <w:szCs w:val="28"/>
        </w:rPr>
        <w:t xml:space="preserve">, </w:t>
      </w:r>
      <w:r w:rsidRPr="000E3BDC">
        <w:rPr>
          <w:rFonts w:ascii="Times New Roman" w:hAnsi="Times New Roman"/>
          <w:sz w:val="28"/>
          <w:szCs w:val="28"/>
        </w:rPr>
        <w:t>покликаних</w:t>
      </w:r>
      <w:r w:rsidRPr="000E3BDC">
        <w:rPr>
          <w:rFonts w:ascii="Times New Roman" w:hAnsi="Times New Roman"/>
          <w:color w:val="000000"/>
          <w:sz w:val="28"/>
          <w:szCs w:val="28"/>
        </w:rPr>
        <w:t xml:space="preserve"> змінювати </w:t>
      </w:r>
      <w:r w:rsidRPr="000E3BDC">
        <w:rPr>
          <w:rFonts w:ascii="Times New Roman" w:hAnsi="Times New Roman"/>
          <w:sz w:val="28"/>
          <w:szCs w:val="28"/>
        </w:rPr>
        <w:t>стан</w:t>
      </w:r>
      <w:r w:rsidRPr="000E3BDC">
        <w:rPr>
          <w:rFonts w:ascii="Times New Roman" w:hAnsi="Times New Roman"/>
          <w:color w:val="000000"/>
          <w:sz w:val="28"/>
          <w:szCs w:val="28"/>
        </w:rPr>
        <w:t xml:space="preserve"> і </w:t>
      </w:r>
      <w:r w:rsidRPr="000E3BDC">
        <w:rPr>
          <w:rFonts w:ascii="Times New Roman" w:hAnsi="Times New Roman"/>
          <w:sz w:val="28"/>
          <w:szCs w:val="28"/>
        </w:rPr>
        <w:t>плин</w:t>
      </w:r>
      <w:r w:rsidRPr="000E3BDC">
        <w:rPr>
          <w:rFonts w:ascii="Times New Roman" w:hAnsi="Times New Roman"/>
          <w:color w:val="000000"/>
          <w:sz w:val="28"/>
          <w:szCs w:val="28"/>
        </w:rPr>
        <w:t xml:space="preserve"> </w:t>
      </w:r>
      <w:r w:rsidRPr="000E3BDC">
        <w:rPr>
          <w:rFonts w:ascii="Times New Roman" w:hAnsi="Times New Roman"/>
          <w:sz w:val="28"/>
          <w:szCs w:val="28"/>
        </w:rPr>
        <w:t>суспільних</w:t>
      </w:r>
      <w:r w:rsidRPr="000E3BDC">
        <w:rPr>
          <w:rFonts w:ascii="Times New Roman" w:hAnsi="Times New Roman"/>
          <w:color w:val="000000"/>
          <w:sz w:val="28"/>
          <w:szCs w:val="28"/>
        </w:rPr>
        <w:t xml:space="preserve"> процесів, рівень використання соціальних ресурсів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а опосередковано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свідомість і </w:t>
      </w:r>
      <w:r w:rsidRPr="000E3BDC">
        <w:rPr>
          <w:rFonts w:ascii="Times New Roman" w:hAnsi="Times New Roman"/>
          <w:sz w:val="28"/>
          <w:szCs w:val="28"/>
        </w:rPr>
        <w:t>поведінку</w:t>
      </w:r>
      <w:r w:rsidRPr="000E3BDC">
        <w:rPr>
          <w:rFonts w:ascii="Times New Roman" w:hAnsi="Times New Roman"/>
          <w:color w:val="000000"/>
          <w:sz w:val="28"/>
          <w:szCs w:val="28"/>
        </w:rPr>
        <w:t xml:space="preserve"> людей. Вона повинна адекватно </w:t>
      </w:r>
      <w:r w:rsidRPr="000E3BDC">
        <w:rPr>
          <w:rFonts w:ascii="Times New Roman" w:hAnsi="Times New Roman"/>
          <w:sz w:val="28"/>
          <w:szCs w:val="28"/>
        </w:rPr>
        <w:t>відбивати</w:t>
      </w:r>
      <w:r w:rsidRPr="000E3BDC">
        <w:rPr>
          <w:rFonts w:ascii="Times New Roman" w:hAnsi="Times New Roman"/>
          <w:color w:val="000000"/>
          <w:sz w:val="28"/>
          <w:szCs w:val="28"/>
        </w:rPr>
        <w:t xml:space="preserve"> соціальну дійсність, розкривати наявні ресурси, </w:t>
      </w:r>
      <w:r w:rsidRPr="000E3BDC">
        <w:rPr>
          <w:rFonts w:ascii="Times New Roman" w:hAnsi="Times New Roman"/>
          <w:sz w:val="28"/>
          <w:szCs w:val="28"/>
        </w:rPr>
        <w:t>знаходити</w:t>
      </w:r>
      <w:r w:rsidRPr="000E3BDC">
        <w:rPr>
          <w:rFonts w:ascii="Times New Roman" w:hAnsi="Times New Roman"/>
          <w:color w:val="000000"/>
          <w:sz w:val="28"/>
          <w:szCs w:val="28"/>
        </w:rPr>
        <w:t xml:space="preserve"> </w:t>
      </w:r>
      <w:r w:rsidRPr="000E3BDC">
        <w:rPr>
          <w:rFonts w:ascii="Times New Roman" w:hAnsi="Times New Roman"/>
          <w:sz w:val="28"/>
          <w:szCs w:val="28"/>
        </w:rPr>
        <w:t>засоби</w:t>
      </w:r>
      <w:r w:rsidRPr="000E3BDC">
        <w:rPr>
          <w:rFonts w:ascii="Times New Roman" w:hAnsi="Times New Roman"/>
          <w:color w:val="000000"/>
          <w:sz w:val="28"/>
          <w:szCs w:val="28"/>
        </w:rPr>
        <w:t xml:space="preserve"> й резерви, вибирати оптимальні способи вдосконалювання соціальних систем і </w:t>
      </w:r>
      <w:r w:rsidRPr="000E3BDC">
        <w:rPr>
          <w:rFonts w:ascii="Times New Roman" w:hAnsi="Times New Roman"/>
          <w:sz w:val="28"/>
          <w:szCs w:val="28"/>
        </w:rPr>
        <w:t>переводу</w:t>
      </w:r>
      <w:r w:rsidRPr="000E3BDC">
        <w:rPr>
          <w:rFonts w:ascii="Times New Roman" w:hAnsi="Times New Roman"/>
          <w:color w:val="000000"/>
          <w:sz w:val="28"/>
          <w:szCs w:val="28"/>
        </w:rPr>
        <w:t xml:space="preserve"> їх на новий рівень. Багато в чому управлінська діяльність </w:t>
      </w:r>
      <w:r w:rsidRPr="000E3BDC">
        <w:rPr>
          <w:rFonts w:ascii="Times New Roman" w:hAnsi="Times New Roman"/>
          <w:sz w:val="28"/>
          <w:szCs w:val="28"/>
        </w:rPr>
        <w:t>є</w:t>
      </w:r>
      <w:r w:rsidRPr="000E3BDC">
        <w:rPr>
          <w:rFonts w:ascii="Times New Roman" w:hAnsi="Times New Roman"/>
          <w:color w:val="000000"/>
          <w:sz w:val="28"/>
          <w:szCs w:val="28"/>
        </w:rPr>
        <w:t xml:space="preserve"> </w:t>
      </w:r>
      <w:r w:rsidRPr="000E3BDC">
        <w:rPr>
          <w:rFonts w:ascii="Times New Roman" w:hAnsi="Times New Roman"/>
          <w:sz w:val="28"/>
          <w:szCs w:val="28"/>
        </w:rPr>
        <w:t>інформаційною</w:t>
      </w:r>
      <w:r w:rsidRPr="000E3BDC">
        <w:rPr>
          <w:rFonts w:ascii="Times New Roman" w:hAnsi="Times New Roman"/>
          <w:color w:val="000000"/>
          <w:sz w:val="28"/>
          <w:szCs w:val="28"/>
        </w:rPr>
        <w:t xml:space="preserve">, тому що пов'язана з одержанням, осмисленням, систематизацією, </w:t>
      </w:r>
      <w:r w:rsidRPr="000E3BDC">
        <w:rPr>
          <w:rFonts w:ascii="Times New Roman" w:hAnsi="Times New Roman"/>
          <w:sz w:val="28"/>
          <w:szCs w:val="28"/>
        </w:rPr>
        <w:t>зберіганням</w:t>
      </w:r>
      <w:r w:rsidRPr="000E3BDC">
        <w:rPr>
          <w:rFonts w:ascii="Times New Roman" w:hAnsi="Times New Roman"/>
          <w:color w:val="000000"/>
          <w:sz w:val="28"/>
          <w:szCs w:val="28"/>
        </w:rPr>
        <w:t xml:space="preserve">, видачею соціальної й, насамперед, </w:t>
      </w:r>
      <w:r w:rsidRPr="000E3BDC">
        <w:rPr>
          <w:rFonts w:ascii="Times New Roman" w:hAnsi="Times New Roman"/>
          <w:sz w:val="28"/>
          <w:szCs w:val="28"/>
        </w:rPr>
        <w:t>управлінської</w:t>
      </w:r>
      <w:r w:rsidRPr="000E3BDC">
        <w:rPr>
          <w:rFonts w:ascii="Times New Roman" w:hAnsi="Times New Roman"/>
          <w:color w:val="000000"/>
          <w:sz w:val="28"/>
          <w:szCs w:val="28"/>
        </w:rPr>
        <w:t xml:space="preserve"> інформації.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i/>
          <w:iCs/>
          <w:color w:val="000000"/>
          <w:sz w:val="28"/>
          <w:szCs w:val="28"/>
        </w:rPr>
      </w:pPr>
      <w:r w:rsidRPr="000E3BDC">
        <w:rPr>
          <w:rFonts w:ascii="Times New Roman" w:hAnsi="Times New Roman"/>
          <w:color w:val="000000"/>
          <w:sz w:val="28"/>
          <w:szCs w:val="28"/>
        </w:rPr>
        <w:t xml:space="preserve">У процесі управлінської діяльності суб'єкти </w:t>
      </w:r>
      <w:r w:rsidRPr="000E3BDC">
        <w:rPr>
          <w:rFonts w:ascii="Times New Roman" w:hAnsi="Times New Roman"/>
          <w:iCs/>
          <w:color w:val="000000"/>
          <w:sz w:val="28"/>
          <w:szCs w:val="28"/>
        </w:rPr>
        <w:t>управління (</w:t>
      </w:r>
      <w:r w:rsidRPr="000E3BDC">
        <w:rPr>
          <w:rFonts w:ascii="Times New Roman" w:hAnsi="Times New Roman"/>
          <w:color w:val="000000"/>
          <w:sz w:val="28"/>
          <w:szCs w:val="28"/>
        </w:rPr>
        <w:t xml:space="preserve">органи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керівники) та об’єкти управління вступають в </w:t>
      </w:r>
      <w:r w:rsidRPr="000E3BDC">
        <w:rPr>
          <w:rFonts w:ascii="Times New Roman" w:hAnsi="Times New Roman"/>
          <w:i/>
          <w:iCs/>
          <w:color w:val="000000"/>
          <w:sz w:val="28"/>
          <w:szCs w:val="28"/>
        </w:rPr>
        <w:t xml:space="preserve">управлінські </w:t>
      </w:r>
      <w:r w:rsidRPr="000E3BDC">
        <w:rPr>
          <w:rFonts w:ascii="Times New Roman" w:hAnsi="Times New Roman"/>
          <w:i/>
          <w:iCs/>
          <w:sz w:val="28"/>
          <w:szCs w:val="28"/>
        </w:rPr>
        <w:t xml:space="preserve">відносини </w:t>
      </w:r>
      <w:r w:rsidRPr="000E3BDC">
        <w:rPr>
          <w:rFonts w:ascii="Times New Roman" w:hAnsi="Times New Roman"/>
          <w:iCs/>
          <w:sz w:val="28"/>
          <w:szCs w:val="28"/>
        </w:rPr>
        <w:t>з приводу впорядкування й організації спільної життєдіяльності. Вони будуються у визначеннях статусних переваг, рольового виконання, рангової ієрархії, влади та повноважень, взаємодії соціальних груп, представниками яких виступають керівники та підлеглі.</w:t>
      </w:r>
    </w:p>
    <w:p w:rsidR="00A72462"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iCs/>
          <w:color w:val="000000"/>
          <w:sz w:val="28"/>
          <w:szCs w:val="28"/>
        </w:rPr>
        <w:lastRenderedPageBreak/>
        <w:t xml:space="preserve"> Управлінські відносини</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можна розглядати у двох аспектах: 1) пов'язані із </w:t>
      </w:r>
      <w:r w:rsidRPr="000E3BDC">
        <w:rPr>
          <w:rFonts w:ascii="Times New Roman" w:hAnsi="Times New Roman"/>
          <w:sz w:val="28"/>
          <w:szCs w:val="28"/>
        </w:rPr>
        <w:t>цілепокладанням,</w:t>
      </w:r>
      <w:r w:rsidRPr="000E3BDC">
        <w:rPr>
          <w:rFonts w:ascii="Times New Roman" w:hAnsi="Times New Roman"/>
          <w:color w:val="000000"/>
          <w:sz w:val="28"/>
          <w:szCs w:val="28"/>
        </w:rPr>
        <w:t xml:space="preserve"> аналізом інформації, постановкою </w:t>
      </w:r>
      <w:r w:rsidRPr="000E3BDC">
        <w:rPr>
          <w:rFonts w:ascii="Times New Roman" w:hAnsi="Times New Roman"/>
          <w:sz w:val="28"/>
          <w:szCs w:val="28"/>
        </w:rPr>
        <w:t>завдань</w:t>
      </w:r>
      <w:r w:rsidRPr="000E3BDC">
        <w:rPr>
          <w:rFonts w:ascii="Times New Roman" w:hAnsi="Times New Roman"/>
          <w:color w:val="000000"/>
          <w:sz w:val="28"/>
          <w:szCs w:val="28"/>
        </w:rPr>
        <w:t>; 2) пов'язані з організацією їхнього досягнення. Тобто в управлінській діяльності наявний прямий та зворотний зв’язок. Прямий зв’язок (суб’єкт управління – об’єкт управління )має місце, коли суб’єкт здійснює функції цілепокладання, розробляє різні методи управлінського впливу на керовану підсистему для досягнення поставленої мети. Зворотний зв’язок (об’єкт управління - суб’єкт управління) існує для визначення відхилень керованої підсистеми від управлінської мети і вироблення відповідного цьому відхиленню управлінського впливу (корекція). Як прямий, так і зворотний зв’язок є видами організаційно-управлінських взаємодій та відносин, завдяки яким здійснюється взаємовплив суб’єкта і об’єкта управління один на одного. (Рис.1.1.)</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noProof/>
          <w:color w:val="000000"/>
          <w:sz w:val="28"/>
          <w:szCs w:val="28"/>
          <w:lang w:val="ru-RU" w:eastAsia="ru-RU"/>
        </w:rPr>
        <mc:AlternateContent>
          <mc:Choice Requires="wpg">
            <w:drawing>
              <wp:inline distT="0" distB="0" distL="0" distR="0">
                <wp:extent cx="6217285" cy="4058285"/>
                <wp:effectExtent l="0" t="0" r="12065" b="18415"/>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285" cy="4058285"/>
                          <a:chOff x="1418" y="2231"/>
                          <a:chExt cx="9791" cy="6572"/>
                        </a:xfrm>
                      </wpg:grpSpPr>
                      <wps:wsp>
                        <wps:cNvPr id="89" name="Rectangle 3"/>
                        <wps:cNvSpPr>
                          <a:spLocks noChangeArrowheads="1"/>
                        </wps:cNvSpPr>
                        <wps:spPr bwMode="auto">
                          <a:xfrm>
                            <a:off x="1418" y="2555"/>
                            <a:ext cx="2840" cy="852"/>
                          </a:xfrm>
                          <a:prstGeom prst="rect">
                            <a:avLst/>
                          </a:prstGeom>
                          <a:solidFill>
                            <a:srgbClr val="FFFFFF"/>
                          </a:solidFill>
                          <a:ln w="9525">
                            <a:solidFill>
                              <a:srgbClr val="000000"/>
                            </a:solidFill>
                            <a:miter lim="800000"/>
                            <a:headEnd/>
                            <a:tailEnd/>
                          </a:ln>
                        </wps:spPr>
                        <wps:txbx>
                          <w:txbxContent>
                            <w:p w:rsidR="003E585B" w:rsidRPr="00356E16" w:rsidRDefault="003E585B" w:rsidP="003C673B">
                              <w:pPr>
                                <w:jc w:val="center"/>
                                <w:rPr>
                                  <w:sz w:val="20"/>
                                  <w:szCs w:val="20"/>
                                  <w:u w:val="single"/>
                                </w:rPr>
                              </w:pPr>
                              <w:r w:rsidRPr="00356E16">
                                <w:rPr>
                                  <w:sz w:val="20"/>
                                  <w:szCs w:val="20"/>
                                  <w:u w:val="single"/>
                                </w:rPr>
                                <w:t>Керуюча підсистема</w:t>
                              </w:r>
                            </w:p>
                            <w:p w:rsidR="003E585B" w:rsidRPr="00356E16" w:rsidRDefault="003E585B" w:rsidP="003C673B">
                              <w:pPr>
                                <w:jc w:val="center"/>
                                <w:rPr>
                                  <w:sz w:val="20"/>
                                  <w:szCs w:val="20"/>
                                </w:rPr>
                              </w:pPr>
                              <w:r w:rsidRPr="00356E16">
                                <w:rPr>
                                  <w:sz w:val="20"/>
                                  <w:szCs w:val="20"/>
                                </w:rPr>
                                <w:t>(суб</w:t>
                              </w:r>
                              <w:r w:rsidRPr="00A72462">
                                <w:rPr>
                                  <w:sz w:val="20"/>
                                  <w:szCs w:val="20"/>
                                  <w:lang w:val="ru-RU"/>
                                </w:rPr>
                                <w:t>’</w:t>
                              </w:r>
                              <w:r w:rsidRPr="00356E16">
                                <w:rPr>
                                  <w:sz w:val="20"/>
                                  <w:szCs w:val="20"/>
                                </w:rPr>
                                <w:t>єкт соціального управління)</w:t>
                              </w:r>
                            </w:p>
                          </w:txbxContent>
                        </wps:txbx>
                        <wps:bodyPr rot="0" vert="horz" wrap="square" lIns="91440" tIns="45720" rIns="91440" bIns="45720" anchor="t" anchorCtr="0" upright="1">
                          <a:noAutofit/>
                        </wps:bodyPr>
                      </wps:wsp>
                      <wps:wsp>
                        <wps:cNvPr id="90" name="Rectangle 4"/>
                        <wps:cNvSpPr>
                          <a:spLocks noChangeArrowheads="1"/>
                        </wps:cNvSpPr>
                        <wps:spPr bwMode="auto">
                          <a:xfrm>
                            <a:off x="8085" y="2602"/>
                            <a:ext cx="3124" cy="852"/>
                          </a:xfrm>
                          <a:prstGeom prst="rect">
                            <a:avLst/>
                          </a:prstGeom>
                          <a:solidFill>
                            <a:srgbClr val="FFFFFF"/>
                          </a:solidFill>
                          <a:ln w="9525">
                            <a:solidFill>
                              <a:srgbClr val="000000"/>
                            </a:solidFill>
                            <a:miter lim="800000"/>
                            <a:headEnd/>
                            <a:tailEnd/>
                          </a:ln>
                        </wps:spPr>
                        <wps:txbx>
                          <w:txbxContent>
                            <w:p w:rsidR="003E585B" w:rsidRPr="00356E16" w:rsidRDefault="003E585B" w:rsidP="003C673B">
                              <w:pPr>
                                <w:jc w:val="center"/>
                                <w:rPr>
                                  <w:sz w:val="20"/>
                                  <w:szCs w:val="20"/>
                                  <w:u w:val="single"/>
                                </w:rPr>
                              </w:pPr>
                              <w:r w:rsidRPr="00356E16">
                                <w:rPr>
                                  <w:sz w:val="20"/>
                                  <w:szCs w:val="20"/>
                                  <w:u w:val="single"/>
                                </w:rPr>
                                <w:t>Керована підсистема</w:t>
                              </w:r>
                            </w:p>
                            <w:p w:rsidR="003E585B" w:rsidRPr="00356E16" w:rsidRDefault="003E585B" w:rsidP="003C673B">
                              <w:pPr>
                                <w:jc w:val="center"/>
                                <w:rPr>
                                  <w:sz w:val="20"/>
                                  <w:szCs w:val="20"/>
                                </w:rPr>
                              </w:pPr>
                              <w:r w:rsidRPr="00356E16">
                                <w:rPr>
                                  <w:sz w:val="20"/>
                                  <w:szCs w:val="20"/>
                                </w:rPr>
                                <w:t>(об</w:t>
                              </w:r>
                              <w:r w:rsidRPr="00A72462">
                                <w:rPr>
                                  <w:sz w:val="20"/>
                                  <w:szCs w:val="20"/>
                                  <w:lang w:val="ru-RU"/>
                                </w:rPr>
                                <w:t>’</w:t>
                              </w:r>
                              <w:r w:rsidRPr="00356E16">
                                <w:rPr>
                                  <w:sz w:val="20"/>
                                  <w:szCs w:val="20"/>
                                </w:rPr>
                                <w:t>єкт соціального управління)</w:t>
                              </w:r>
                            </w:p>
                          </w:txbxContent>
                        </wps:txbx>
                        <wps:bodyPr rot="0" vert="horz" wrap="square" lIns="91440" tIns="45720" rIns="91440" bIns="45720" anchor="t" anchorCtr="0" upright="1">
                          <a:noAutofit/>
                        </wps:bodyPr>
                      </wps:wsp>
                      <wps:wsp>
                        <wps:cNvPr id="91" name="Oval 5"/>
                        <wps:cNvSpPr>
                          <a:spLocks noChangeArrowheads="1"/>
                        </wps:cNvSpPr>
                        <wps:spPr bwMode="auto">
                          <a:xfrm>
                            <a:off x="1418" y="3651"/>
                            <a:ext cx="1988" cy="1176"/>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Держава, громадянське суспільство</w:t>
                              </w:r>
                            </w:p>
                          </w:txbxContent>
                        </wps:txbx>
                        <wps:bodyPr rot="0" vert="horz" wrap="square" lIns="91440" tIns="45720" rIns="91440" bIns="45720" anchor="t" anchorCtr="0" upright="1">
                          <a:noAutofit/>
                        </wps:bodyPr>
                      </wps:wsp>
                      <wps:wsp>
                        <wps:cNvPr id="92" name="Oval 6"/>
                        <wps:cNvSpPr>
                          <a:spLocks noChangeArrowheads="1"/>
                        </wps:cNvSpPr>
                        <wps:spPr bwMode="auto">
                          <a:xfrm>
                            <a:off x="1418" y="6247"/>
                            <a:ext cx="1988" cy="1136"/>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Соціальні групи, спільноти</w:t>
                              </w:r>
                            </w:p>
                          </w:txbxContent>
                        </wps:txbx>
                        <wps:bodyPr rot="0" vert="horz" wrap="square" lIns="91440" tIns="45720" rIns="91440" bIns="45720" anchor="t" anchorCtr="0" upright="1">
                          <a:noAutofit/>
                        </wps:bodyPr>
                      </wps:wsp>
                      <wps:wsp>
                        <wps:cNvPr id="93" name="Oval 7"/>
                        <wps:cNvSpPr>
                          <a:spLocks noChangeArrowheads="1"/>
                        </wps:cNvSpPr>
                        <wps:spPr bwMode="auto">
                          <a:xfrm>
                            <a:off x="1418" y="7667"/>
                            <a:ext cx="1988" cy="1136"/>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Органи управління, керівники</w:t>
                              </w:r>
                            </w:p>
                          </w:txbxContent>
                        </wps:txbx>
                        <wps:bodyPr rot="0" vert="horz" wrap="square" lIns="91440" tIns="45720" rIns="91440" bIns="45720" anchor="t" anchorCtr="0" upright="1">
                          <a:noAutofit/>
                        </wps:bodyPr>
                      </wps:wsp>
                      <wps:wsp>
                        <wps:cNvPr id="94" name="Oval 8"/>
                        <wps:cNvSpPr>
                          <a:spLocks noChangeArrowheads="1"/>
                        </wps:cNvSpPr>
                        <wps:spPr bwMode="auto">
                          <a:xfrm>
                            <a:off x="1418" y="5111"/>
                            <a:ext cx="1988" cy="852"/>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Соціальні інститути</w:t>
                              </w:r>
                            </w:p>
                          </w:txbxContent>
                        </wps:txbx>
                        <wps:bodyPr rot="0" vert="horz" wrap="square" lIns="91440" tIns="45720" rIns="91440" bIns="45720" anchor="t" anchorCtr="0" upright="1">
                          <a:noAutofit/>
                        </wps:bodyPr>
                      </wps:wsp>
                      <wps:wsp>
                        <wps:cNvPr id="95" name="Oval 9"/>
                        <wps:cNvSpPr>
                          <a:spLocks noChangeArrowheads="1"/>
                        </wps:cNvSpPr>
                        <wps:spPr bwMode="auto">
                          <a:xfrm>
                            <a:off x="8802" y="5111"/>
                            <a:ext cx="2272" cy="1136"/>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Соціальні організації, установи</w:t>
                              </w:r>
                            </w:p>
                          </w:txbxContent>
                        </wps:txbx>
                        <wps:bodyPr rot="0" vert="horz" wrap="square" lIns="91440" tIns="45720" rIns="91440" bIns="45720" anchor="t" anchorCtr="0" upright="1">
                          <a:noAutofit/>
                        </wps:bodyPr>
                      </wps:wsp>
                      <wps:wsp>
                        <wps:cNvPr id="96" name="Oval 10"/>
                        <wps:cNvSpPr>
                          <a:spLocks noChangeArrowheads="1"/>
                        </wps:cNvSpPr>
                        <wps:spPr bwMode="auto">
                          <a:xfrm>
                            <a:off x="8802" y="7383"/>
                            <a:ext cx="2272" cy="1420"/>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Pr>
                                  <w:sz w:val="20"/>
                                  <w:szCs w:val="20"/>
                                </w:rPr>
                                <w:t>П</w:t>
                              </w:r>
                              <w:r w:rsidRPr="00356E16">
                                <w:rPr>
                                  <w:sz w:val="20"/>
                                  <w:szCs w:val="20"/>
                                </w:rPr>
                                <w:t>олітична, соціальна</w:t>
                              </w:r>
                              <w:r>
                                <w:rPr>
                                  <w:sz w:val="20"/>
                                  <w:szCs w:val="20"/>
                                </w:rPr>
                                <w:t>,</w:t>
                              </w:r>
                              <w:r w:rsidRPr="00356E16">
                                <w:rPr>
                                  <w:sz w:val="20"/>
                                  <w:szCs w:val="20"/>
                                </w:rPr>
                                <w:t xml:space="preserve"> </w:t>
                              </w:r>
                              <w:r>
                                <w:rPr>
                                  <w:sz w:val="20"/>
                                  <w:szCs w:val="20"/>
                                </w:rPr>
                                <w:t xml:space="preserve">екологічна </w:t>
                              </w:r>
                              <w:r w:rsidRPr="00356E16">
                                <w:rPr>
                                  <w:sz w:val="20"/>
                                  <w:szCs w:val="20"/>
                                </w:rPr>
                                <w:t>сфери</w:t>
                              </w:r>
                            </w:p>
                          </w:txbxContent>
                        </wps:txbx>
                        <wps:bodyPr rot="0" vert="horz" wrap="square" lIns="91440" tIns="45720" rIns="91440" bIns="45720" anchor="t" anchorCtr="0" upright="1">
                          <a:noAutofit/>
                        </wps:bodyPr>
                      </wps:wsp>
                      <wps:wsp>
                        <wps:cNvPr id="97" name="Oval 11"/>
                        <wps:cNvSpPr>
                          <a:spLocks noChangeArrowheads="1"/>
                        </wps:cNvSpPr>
                        <wps:spPr bwMode="auto">
                          <a:xfrm>
                            <a:off x="8802" y="6531"/>
                            <a:ext cx="2272" cy="568"/>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Суспільство</w:t>
                              </w:r>
                            </w:p>
                          </w:txbxContent>
                        </wps:txbx>
                        <wps:bodyPr rot="0" vert="horz" wrap="square" lIns="91440" tIns="45720" rIns="91440" bIns="45720" anchor="t" anchorCtr="0" upright="1">
                          <a:noAutofit/>
                        </wps:bodyPr>
                      </wps:wsp>
                      <wps:wsp>
                        <wps:cNvPr id="98" name="Oval 12"/>
                        <wps:cNvSpPr>
                          <a:spLocks noChangeArrowheads="1"/>
                        </wps:cNvSpPr>
                        <wps:spPr bwMode="auto">
                          <a:xfrm>
                            <a:off x="8802" y="3651"/>
                            <a:ext cx="2272" cy="1136"/>
                          </a:xfrm>
                          <a:prstGeom prst="ellipse">
                            <a:avLst/>
                          </a:prstGeom>
                          <a:solidFill>
                            <a:srgbClr val="FFFFFF"/>
                          </a:solidFill>
                          <a:ln w="9525">
                            <a:solidFill>
                              <a:srgbClr val="000000"/>
                            </a:solidFill>
                            <a:round/>
                            <a:headEnd/>
                            <a:tailEnd/>
                          </a:ln>
                        </wps:spPr>
                        <wps:txbx>
                          <w:txbxContent>
                            <w:p w:rsidR="003E585B" w:rsidRPr="00356E16" w:rsidRDefault="003E585B" w:rsidP="003C673B">
                              <w:pPr>
                                <w:jc w:val="center"/>
                                <w:rPr>
                                  <w:sz w:val="20"/>
                                  <w:szCs w:val="20"/>
                                </w:rPr>
                              </w:pPr>
                              <w:r w:rsidRPr="00356E16">
                                <w:rPr>
                                  <w:sz w:val="20"/>
                                  <w:szCs w:val="20"/>
                                </w:rPr>
                                <w:t>Соціальні групи, спільноти</w:t>
                              </w:r>
                            </w:p>
                          </w:txbxContent>
                        </wps:txbx>
                        <wps:bodyPr rot="0" vert="horz" wrap="square" lIns="91440" tIns="45720" rIns="91440" bIns="45720" anchor="t" anchorCtr="0" upright="1">
                          <a:noAutofit/>
                        </wps:bodyPr>
                      </wps:wsp>
                      <wps:wsp>
                        <wps:cNvPr id="99" name="Line 13"/>
                        <wps:cNvCnPr>
                          <a:cxnSpLocks noChangeShapeType="1"/>
                        </wps:cNvCnPr>
                        <wps:spPr bwMode="auto">
                          <a:xfrm flipV="1">
                            <a:off x="4258" y="2799"/>
                            <a:ext cx="36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14"/>
                        <wps:cNvSpPr txBox="1">
                          <a:spLocks noChangeArrowheads="1"/>
                        </wps:cNvSpPr>
                        <wps:spPr bwMode="auto">
                          <a:xfrm>
                            <a:off x="4542" y="2231"/>
                            <a:ext cx="312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5B" w:rsidRDefault="003E585B" w:rsidP="003C673B">
                              <w:pPr>
                                <w:jc w:val="center"/>
                                <w:rPr>
                                  <w:sz w:val="20"/>
                                  <w:szCs w:val="20"/>
                                </w:rPr>
                              </w:pPr>
                            </w:p>
                            <w:p w:rsidR="003E585B" w:rsidRPr="00356E16" w:rsidRDefault="003E585B" w:rsidP="003C673B">
                              <w:pPr>
                                <w:jc w:val="center"/>
                                <w:rPr>
                                  <w:sz w:val="20"/>
                                  <w:szCs w:val="20"/>
                                </w:rPr>
                              </w:pPr>
                              <w:r w:rsidRPr="00356E16">
                                <w:rPr>
                                  <w:sz w:val="20"/>
                                  <w:szCs w:val="20"/>
                                </w:rPr>
                                <w:t>Цільовий управлінський вплив</w:t>
                              </w:r>
                            </w:p>
                          </w:txbxContent>
                        </wps:txbx>
                        <wps:bodyPr rot="0" vert="horz" wrap="square" lIns="91440" tIns="45720" rIns="91440" bIns="45720" anchor="t" anchorCtr="0" upright="1">
                          <a:noAutofit/>
                        </wps:bodyPr>
                      </wps:wsp>
                      <wps:wsp>
                        <wps:cNvPr id="101" name="Text Box 15"/>
                        <wps:cNvSpPr txBox="1">
                          <a:spLocks noChangeArrowheads="1"/>
                        </wps:cNvSpPr>
                        <wps:spPr bwMode="auto">
                          <a:xfrm>
                            <a:off x="4976" y="3030"/>
                            <a:ext cx="2622"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5B" w:rsidRPr="00356E16" w:rsidRDefault="003E585B" w:rsidP="003C673B">
                              <w:pPr>
                                <w:jc w:val="center"/>
                                <w:rPr>
                                  <w:sz w:val="20"/>
                                  <w:szCs w:val="20"/>
                                </w:rPr>
                              </w:pPr>
                              <w:r w:rsidRPr="00356E16">
                                <w:rPr>
                                  <w:sz w:val="20"/>
                                  <w:szCs w:val="20"/>
                                </w:rPr>
                                <w:t>(накази, стимулювання, координація, постановка завдань)</w:t>
                              </w:r>
                            </w:p>
                          </w:txbxContent>
                        </wps:txbx>
                        <wps:bodyPr rot="0" vert="horz" wrap="square" lIns="91440" tIns="45720" rIns="91440" bIns="45720" anchor="t" anchorCtr="0" upright="1">
                          <a:noAutofit/>
                        </wps:bodyPr>
                      </wps:wsp>
                      <wps:wsp>
                        <wps:cNvPr id="102" name="Line 16"/>
                        <wps:cNvCnPr>
                          <a:cxnSpLocks noChangeShapeType="1"/>
                        </wps:cNvCnPr>
                        <wps:spPr bwMode="auto">
                          <a:xfrm flipH="1">
                            <a:off x="3690" y="3407"/>
                            <a:ext cx="0" cy="4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
                        <wps:cNvCnPr>
                          <a:cxnSpLocks noChangeShapeType="1"/>
                        </wps:cNvCnPr>
                        <wps:spPr bwMode="auto">
                          <a:xfrm flipV="1">
                            <a:off x="3974" y="3367"/>
                            <a:ext cx="0" cy="892"/>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8"/>
                        <wps:cNvCnPr>
                          <a:cxnSpLocks noChangeShapeType="1"/>
                        </wps:cNvCnPr>
                        <wps:spPr bwMode="auto">
                          <a:xfrm>
                            <a:off x="8234" y="3407"/>
                            <a:ext cx="0" cy="85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9"/>
                        <wps:cNvCnPr>
                          <a:cxnSpLocks noChangeShapeType="1"/>
                        </wps:cNvCnPr>
                        <wps:spPr bwMode="auto">
                          <a:xfrm flipH="1" flipV="1">
                            <a:off x="4184" y="4552"/>
                            <a:ext cx="4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20"/>
                        <wps:cNvSpPr txBox="1">
                          <a:spLocks noChangeArrowheads="1"/>
                        </wps:cNvSpPr>
                        <wps:spPr bwMode="auto">
                          <a:xfrm>
                            <a:off x="4617" y="4506"/>
                            <a:ext cx="3408"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5B" w:rsidRPr="00356E16" w:rsidRDefault="003E585B" w:rsidP="003C673B">
                              <w:pPr>
                                <w:jc w:val="center"/>
                                <w:rPr>
                                  <w:sz w:val="20"/>
                                  <w:szCs w:val="20"/>
                                </w:rPr>
                              </w:pPr>
                              <w:r w:rsidRPr="00356E16">
                                <w:rPr>
                                  <w:sz w:val="20"/>
                                  <w:szCs w:val="20"/>
                                </w:rPr>
                                <w:t>Інформація про результати управління, реакція на керуючий вплив</w:t>
                              </w:r>
                            </w:p>
                          </w:txbxContent>
                        </wps:txbx>
                        <wps:bodyPr rot="0" vert="horz" wrap="square" lIns="91440" tIns="45720" rIns="91440" bIns="45720" anchor="t" anchorCtr="0" upright="1">
                          <a:noAutofit/>
                        </wps:bodyPr>
                      </wps:wsp>
                      <wps:wsp>
                        <wps:cNvPr id="107" name="Line 21"/>
                        <wps:cNvCnPr>
                          <a:cxnSpLocks noChangeShapeType="1"/>
                        </wps:cNvCnPr>
                        <wps:spPr bwMode="auto">
                          <a:xfrm flipH="1">
                            <a:off x="3406" y="823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22"/>
                        <wps:cNvCnPr>
                          <a:cxnSpLocks noChangeShapeType="1"/>
                        </wps:cNvCnPr>
                        <wps:spPr bwMode="auto">
                          <a:xfrm flipH="1">
                            <a:off x="3406" y="681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23"/>
                        <wps:cNvCnPr>
                          <a:cxnSpLocks noChangeShapeType="1"/>
                        </wps:cNvCnPr>
                        <wps:spPr bwMode="auto">
                          <a:xfrm flipH="1">
                            <a:off x="3406" y="539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24"/>
                        <wps:cNvCnPr>
                          <a:cxnSpLocks noChangeShapeType="1"/>
                        </wps:cNvCnPr>
                        <wps:spPr bwMode="auto">
                          <a:xfrm flipH="1">
                            <a:off x="3406" y="4259"/>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25"/>
                        <wps:cNvCnPr>
                          <a:cxnSpLocks noChangeShapeType="1"/>
                        </wps:cNvCnPr>
                        <wps:spPr bwMode="auto">
                          <a:xfrm>
                            <a:off x="8518" y="3407"/>
                            <a:ext cx="0" cy="4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6"/>
                        <wps:cNvCnPr>
                          <a:cxnSpLocks noChangeShapeType="1"/>
                        </wps:cNvCnPr>
                        <wps:spPr bwMode="auto">
                          <a:xfrm>
                            <a:off x="8518" y="4219"/>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27"/>
                        <wps:cNvCnPr>
                          <a:cxnSpLocks noChangeShapeType="1"/>
                        </wps:cNvCnPr>
                        <wps:spPr bwMode="auto">
                          <a:xfrm>
                            <a:off x="8518" y="5679"/>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28"/>
                        <wps:cNvCnPr>
                          <a:cxnSpLocks noChangeShapeType="1"/>
                        </wps:cNvCnPr>
                        <wps:spPr bwMode="auto">
                          <a:xfrm>
                            <a:off x="8518" y="6815"/>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29"/>
                        <wps:cNvCnPr>
                          <a:cxnSpLocks noChangeShapeType="1"/>
                        </wps:cNvCnPr>
                        <wps:spPr bwMode="auto">
                          <a:xfrm>
                            <a:off x="8518" y="7951"/>
                            <a:ext cx="2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88" o:spid="_x0000_s1026" style="width:489.55pt;height:319.55pt;mso-position-horizontal-relative:char;mso-position-vertical-relative:line" coordorigin="1418,2231" coordsize="9791,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">
                <v:rect id="Rectangle 3" o:spid="_x0000_s1027" style="position:absolute;left:1418;top:2555;width:284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rsidR="003E585B" w:rsidRPr="00356E16" w:rsidRDefault="003E585B" w:rsidP="003C673B">
                        <w:pPr>
                          <w:jc w:val="center"/>
                          <w:rPr>
                            <w:sz w:val="20"/>
                            <w:szCs w:val="20"/>
                            <w:u w:val="single"/>
                          </w:rPr>
                        </w:pPr>
                        <w:r w:rsidRPr="00356E16">
                          <w:rPr>
                            <w:sz w:val="20"/>
                            <w:szCs w:val="20"/>
                            <w:u w:val="single"/>
                          </w:rPr>
                          <w:t>Керуюча підсистема</w:t>
                        </w:r>
                      </w:p>
                      <w:p w:rsidR="003E585B" w:rsidRPr="00356E16" w:rsidRDefault="003E585B" w:rsidP="003C673B">
                        <w:pPr>
                          <w:jc w:val="center"/>
                          <w:rPr>
                            <w:sz w:val="20"/>
                            <w:szCs w:val="20"/>
                          </w:rPr>
                        </w:pPr>
                        <w:r w:rsidRPr="00356E16">
                          <w:rPr>
                            <w:sz w:val="20"/>
                            <w:szCs w:val="20"/>
                          </w:rPr>
                          <w:t>(суб</w:t>
                        </w:r>
                        <w:r w:rsidRPr="00A72462">
                          <w:rPr>
                            <w:sz w:val="20"/>
                            <w:szCs w:val="20"/>
                            <w:lang w:val="ru-RU"/>
                          </w:rPr>
                          <w:t>’</w:t>
                        </w:r>
                        <w:r w:rsidRPr="00356E16">
                          <w:rPr>
                            <w:sz w:val="20"/>
                            <w:szCs w:val="20"/>
                          </w:rPr>
                          <w:t>єкт соціального управління)</w:t>
                        </w:r>
                      </w:p>
                    </w:txbxContent>
                  </v:textbox>
                </v:rect>
                <v:rect id="Rectangle 4" o:spid="_x0000_s1028" style="position:absolute;left:8085;top:2602;width:312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rsidR="003E585B" w:rsidRPr="00356E16" w:rsidRDefault="003E585B" w:rsidP="003C673B">
                        <w:pPr>
                          <w:jc w:val="center"/>
                          <w:rPr>
                            <w:sz w:val="20"/>
                            <w:szCs w:val="20"/>
                            <w:u w:val="single"/>
                          </w:rPr>
                        </w:pPr>
                        <w:r w:rsidRPr="00356E16">
                          <w:rPr>
                            <w:sz w:val="20"/>
                            <w:szCs w:val="20"/>
                            <w:u w:val="single"/>
                          </w:rPr>
                          <w:t>Керована підсистема</w:t>
                        </w:r>
                      </w:p>
                      <w:p w:rsidR="003E585B" w:rsidRPr="00356E16" w:rsidRDefault="003E585B" w:rsidP="003C673B">
                        <w:pPr>
                          <w:jc w:val="center"/>
                          <w:rPr>
                            <w:sz w:val="20"/>
                            <w:szCs w:val="20"/>
                          </w:rPr>
                        </w:pPr>
                        <w:r w:rsidRPr="00356E16">
                          <w:rPr>
                            <w:sz w:val="20"/>
                            <w:szCs w:val="20"/>
                          </w:rPr>
                          <w:t>(об</w:t>
                        </w:r>
                        <w:r w:rsidRPr="00A72462">
                          <w:rPr>
                            <w:sz w:val="20"/>
                            <w:szCs w:val="20"/>
                            <w:lang w:val="ru-RU"/>
                          </w:rPr>
                          <w:t>’</w:t>
                        </w:r>
                        <w:r w:rsidRPr="00356E16">
                          <w:rPr>
                            <w:sz w:val="20"/>
                            <w:szCs w:val="20"/>
                          </w:rPr>
                          <w:t>єкт соціального управління)</w:t>
                        </w:r>
                      </w:p>
                    </w:txbxContent>
                  </v:textbox>
                </v:rect>
                <v:oval id="Oval 5" o:spid="_x0000_s1029" style="position:absolute;left:1418;top:3651;width:1988;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textbox>
                    <w:txbxContent>
                      <w:p w:rsidR="003E585B" w:rsidRPr="00356E16" w:rsidRDefault="003E585B" w:rsidP="003C673B">
                        <w:pPr>
                          <w:jc w:val="center"/>
                          <w:rPr>
                            <w:sz w:val="20"/>
                            <w:szCs w:val="20"/>
                          </w:rPr>
                        </w:pPr>
                        <w:r w:rsidRPr="00356E16">
                          <w:rPr>
                            <w:sz w:val="20"/>
                            <w:szCs w:val="20"/>
                          </w:rPr>
                          <w:t>Держава, громадянське суспільство</w:t>
                        </w:r>
                      </w:p>
                    </w:txbxContent>
                  </v:textbox>
                </v:oval>
                <v:oval id="Oval 6" o:spid="_x0000_s1030" style="position:absolute;left:1418;top:6247;width:198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textbox>
                    <w:txbxContent>
                      <w:p w:rsidR="003E585B" w:rsidRPr="00356E16" w:rsidRDefault="003E585B" w:rsidP="003C673B">
                        <w:pPr>
                          <w:jc w:val="center"/>
                          <w:rPr>
                            <w:sz w:val="20"/>
                            <w:szCs w:val="20"/>
                          </w:rPr>
                        </w:pPr>
                        <w:r w:rsidRPr="00356E16">
                          <w:rPr>
                            <w:sz w:val="20"/>
                            <w:szCs w:val="20"/>
                          </w:rPr>
                          <w:t>Соціальні групи, спільноти</w:t>
                        </w:r>
                      </w:p>
                    </w:txbxContent>
                  </v:textbox>
                </v:oval>
                <v:oval id="Oval 7" o:spid="_x0000_s1031" style="position:absolute;left:1418;top:7667;width:198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">
                  <v:textbox>
                    <w:txbxContent>
                      <w:p w:rsidR="003E585B" w:rsidRPr="00356E16" w:rsidRDefault="003E585B" w:rsidP="003C673B">
                        <w:pPr>
                          <w:jc w:val="center"/>
                          <w:rPr>
                            <w:sz w:val="20"/>
                            <w:szCs w:val="20"/>
                          </w:rPr>
                        </w:pPr>
                        <w:r w:rsidRPr="00356E16">
                          <w:rPr>
                            <w:sz w:val="20"/>
                            <w:szCs w:val="20"/>
                          </w:rPr>
                          <w:t>Органи управління, керівники</w:t>
                        </w:r>
                      </w:p>
                    </w:txbxContent>
                  </v:textbox>
                </v:oval>
                <v:oval id="Oval 8" o:spid="_x0000_s1032" style="position:absolute;left:1418;top:5111;width:198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">
                  <v:textbox>
                    <w:txbxContent>
                      <w:p w:rsidR="003E585B" w:rsidRPr="00356E16" w:rsidRDefault="003E585B" w:rsidP="003C673B">
                        <w:pPr>
                          <w:jc w:val="center"/>
                          <w:rPr>
                            <w:sz w:val="20"/>
                            <w:szCs w:val="20"/>
                          </w:rPr>
                        </w:pPr>
                        <w:r w:rsidRPr="00356E16">
                          <w:rPr>
                            <w:sz w:val="20"/>
                            <w:szCs w:val="20"/>
                          </w:rPr>
                          <w:t>Соціальні інститути</w:t>
                        </w:r>
                      </w:p>
                    </w:txbxContent>
                  </v:textbox>
                </v:oval>
                <v:oval id="Oval 9" o:spid="_x0000_s1033" style="position:absolute;left:8802;top:5111;width:227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textbox>
                    <w:txbxContent>
                      <w:p w:rsidR="003E585B" w:rsidRPr="00356E16" w:rsidRDefault="003E585B" w:rsidP="003C673B">
                        <w:pPr>
                          <w:jc w:val="center"/>
                          <w:rPr>
                            <w:sz w:val="20"/>
                            <w:szCs w:val="20"/>
                          </w:rPr>
                        </w:pPr>
                        <w:r w:rsidRPr="00356E16">
                          <w:rPr>
                            <w:sz w:val="20"/>
                            <w:szCs w:val="20"/>
                          </w:rPr>
                          <w:t>Соціальні організації, установи</w:t>
                        </w:r>
                      </w:p>
                    </w:txbxContent>
                  </v:textbox>
                </v:oval>
                <v:oval id="Oval 10" o:spid="_x0000_s1034" style="position:absolute;left:8802;top:7383;width:2272;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textbox>
                    <w:txbxContent>
                      <w:p w:rsidR="003E585B" w:rsidRPr="00356E16" w:rsidRDefault="003E585B" w:rsidP="003C673B">
                        <w:pPr>
                          <w:jc w:val="center"/>
                          <w:rPr>
                            <w:sz w:val="20"/>
                            <w:szCs w:val="20"/>
                          </w:rPr>
                        </w:pPr>
                        <w:r>
                          <w:rPr>
                            <w:sz w:val="20"/>
                            <w:szCs w:val="20"/>
                          </w:rPr>
                          <w:t>П</w:t>
                        </w:r>
                        <w:r w:rsidRPr="00356E16">
                          <w:rPr>
                            <w:sz w:val="20"/>
                            <w:szCs w:val="20"/>
                          </w:rPr>
                          <w:t>олітична, соціальна</w:t>
                        </w:r>
                        <w:r>
                          <w:rPr>
                            <w:sz w:val="20"/>
                            <w:szCs w:val="20"/>
                          </w:rPr>
                          <w:t>,</w:t>
                        </w:r>
                        <w:r w:rsidRPr="00356E16">
                          <w:rPr>
                            <w:sz w:val="20"/>
                            <w:szCs w:val="20"/>
                          </w:rPr>
                          <w:t xml:space="preserve"> </w:t>
                        </w:r>
                        <w:r>
                          <w:rPr>
                            <w:sz w:val="20"/>
                            <w:szCs w:val="20"/>
                          </w:rPr>
                          <w:t xml:space="preserve">екологічна </w:t>
                        </w:r>
                        <w:r w:rsidRPr="00356E16">
                          <w:rPr>
                            <w:sz w:val="20"/>
                            <w:szCs w:val="20"/>
                          </w:rPr>
                          <w:t>сфери</w:t>
                        </w:r>
                      </w:p>
                    </w:txbxContent>
                  </v:textbox>
                </v:oval>
                <v:oval id="Oval 11" o:spid="_x0000_s1035" style="position:absolute;left:8802;top:6531;width:2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textbox>
                    <w:txbxContent>
                      <w:p w:rsidR="003E585B" w:rsidRPr="00356E16" w:rsidRDefault="003E585B" w:rsidP="003C673B">
                        <w:pPr>
                          <w:jc w:val="center"/>
                          <w:rPr>
                            <w:sz w:val="20"/>
                            <w:szCs w:val="20"/>
                          </w:rPr>
                        </w:pPr>
                        <w:r w:rsidRPr="00356E16">
                          <w:rPr>
                            <w:sz w:val="20"/>
                            <w:szCs w:val="20"/>
                          </w:rPr>
                          <w:t>Суспільство</w:t>
                        </w:r>
                      </w:p>
                    </w:txbxContent>
                  </v:textbox>
                </v:oval>
                <v:oval id="Oval 12" o:spid="_x0000_s1036" style="position:absolute;left:8802;top:3651;width:227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textbox>
                    <w:txbxContent>
                      <w:p w:rsidR="003E585B" w:rsidRPr="00356E16" w:rsidRDefault="003E585B" w:rsidP="003C673B">
                        <w:pPr>
                          <w:jc w:val="center"/>
                          <w:rPr>
                            <w:sz w:val="20"/>
                            <w:szCs w:val="20"/>
                          </w:rPr>
                        </w:pPr>
                        <w:r w:rsidRPr="00356E16">
                          <w:rPr>
                            <w:sz w:val="20"/>
                            <w:szCs w:val="20"/>
                          </w:rPr>
                          <w:t>Соціальні групи, спільноти</w:t>
                        </w:r>
                      </w:p>
                    </w:txbxContent>
                  </v:textbox>
                </v:oval>
                <v:line id="Line 13" o:spid="_x0000_s1037" style="position:absolute;flip:y;visibility:visible;mso-wrap-style:square" from="4258,2799" to="7950,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14" o:spid="_x0000_s1038" type="#_x0000_t202" style="position:absolute;left:4542;top:2231;width:312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3E585B" w:rsidRDefault="003E585B" w:rsidP="003C673B">
                        <w:pPr>
                          <w:jc w:val="center"/>
                          <w:rPr>
                            <w:sz w:val="20"/>
                            <w:szCs w:val="20"/>
                          </w:rPr>
                        </w:pPr>
                      </w:p>
                      <w:p w:rsidR="003E585B" w:rsidRPr="00356E16" w:rsidRDefault="003E585B" w:rsidP="003C673B">
                        <w:pPr>
                          <w:jc w:val="center"/>
                          <w:rPr>
                            <w:sz w:val="20"/>
                            <w:szCs w:val="20"/>
                          </w:rPr>
                        </w:pPr>
                        <w:r w:rsidRPr="00356E16">
                          <w:rPr>
                            <w:sz w:val="20"/>
                            <w:szCs w:val="20"/>
                          </w:rPr>
                          <w:t>Цільовий управлінський вплив</w:t>
                        </w:r>
                      </w:p>
                    </w:txbxContent>
                  </v:textbox>
                </v:shape>
                <v:shape id="Text Box 15" o:spid="_x0000_s1039" type="#_x0000_t202" style="position:absolute;left:4976;top:3030;width:2622;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3E585B" w:rsidRPr="00356E16" w:rsidRDefault="003E585B" w:rsidP="003C673B">
                        <w:pPr>
                          <w:jc w:val="center"/>
                          <w:rPr>
                            <w:sz w:val="20"/>
                            <w:szCs w:val="20"/>
                          </w:rPr>
                        </w:pPr>
                        <w:r w:rsidRPr="00356E16">
                          <w:rPr>
                            <w:sz w:val="20"/>
                            <w:szCs w:val="20"/>
                          </w:rPr>
                          <w:t>(накази, стимулювання, координація, постановка завдань)</w:t>
                        </w:r>
                      </w:p>
                    </w:txbxContent>
                  </v:textbox>
                </v:shape>
                <v:line id="Line 16" o:spid="_x0000_s1040" style="position:absolute;flip:x;visibility:visible;mso-wrap-style:square" from="3690,3407" to="3690,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17" o:spid="_x0000_s1041" style="position:absolute;flip:y;visibility:visible;mso-wrap-style:square" from="3974,3367" to="397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" strokeweight="1.25pt">
                  <v:stroke endarrow="block"/>
                </v:line>
                <v:line id="Line 18" o:spid="_x0000_s1042" style="position:absolute;visibility:visible;mso-wrap-style:square" from="8234,3407" to="823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" strokeweight="1.25pt"/>
                <v:line id="Line 19" o:spid="_x0000_s1043" style="position:absolute;flip:x y;visibility:visible;mso-wrap-style:square" from="4184,4552" to="8444,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" strokeweight="1.25pt"/>
                <v:shape id="Text Box 20" o:spid="_x0000_s1044" type="#_x0000_t202" style="position:absolute;left:4617;top:4506;width:3408;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3E585B" w:rsidRPr="00356E16" w:rsidRDefault="003E585B" w:rsidP="003C673B">
                        <w:pPr>
                          <w:jc w:val="center"/>
                          <w:rPr>
                            <w:sz w:val="20"/>
                            <w:szCs w:val="20"/>
                          </w:rPr>
                        </w:pPr>
                        <w:r w:rsidRPr="00356E16">
                          <w:rPr>
                            <w:sz w:val="20"/>
                            <w:szCs w:val="20"/>
                          </w:rPr>
                          <w:t>Інформація про результати управління, реакція на керуючий вплив</w:t>
                        </w:r>
                      </w:p>
                    </w:txbxContent>
                  </v:textbox>
                </v:shape>
                <v:line id="Line 21" o:spid="_x0000_s1045" style="position:absolute;flip:x;visibility:visible;mso-wrap-style:square" from="3406,8235" to="3690,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">
                  <v:stroke endarrow="block"/>
                </v:line>
                <v:line id="Line 22" o:spid="_x0000_s1046" style="position:absolute;flip:x;visibility:visible;mso-wrap-style:square" from="3406,6815" to="3690,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23" o:spid="_x0000_s1047" style="position:absolute;flip:x;visibility:visible;mso-wrap-style:square" from="3406,5395" to="3690,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v:line>
                <v:line id="Line 24" o:spid="_x0000_s1048" style="position:absolute;flip:x;visibility:visible;mso-wrap-style:square" from="3406,4259" to="3690,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">
                  <v:stroke endarrow="block"/>
                </v:line>
                <v:line id="Line 25" o:spid="_x0000_s1049" style="position:absolute;visibility:visible;mso-wrap-style:square" from="8518,3407" to="8518,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26" o:spid="_x0000_s1050" style="position:absolute;visibility:visible;mso-wrap-style:square" from="8518,4219" to="8802,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27" o:spid="_x0000_s1051" style="position:absolute;visibility:visible;mso-wrap-style:square" from="8518,5679" to="8802,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28" o:spid="_x0000_s1052" style="position:absolute;visibility:visible;mso-wrap-style:square" from="8518,6815" to="8802,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line id="Line 29" o:spid="_x0000_s1053" style="position:absolute;visibility:visible;mso-wrap-style:square" from="8518,7951" to="8802,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w10:anchorlock/>
              </v:group>
            </w:pict>
          </mc:Fallback>
        </mc:AlternateContent>
      </w:r>
    </w:p>
    <w:p w:rsidR="003C673B" w:rsidRPr="000E3BDC" w:rsidRDefault="003C673B" w:rsidP="003C673B">
      <w:pPr>
        <w:shd w:val="clear" w:color="auto" w:fill="FFFFFF"/>
        <w:autoSpaceDE w:val="0"/>
        <w:autoSpaceDN w:val="0"/>
        <w:adjustRightInd w:val="0"/>
        <w:spacing w:line="360" w:lineRule="auto"/>
        <w:ind w:firstLine="567"/>
        <w:jc w:val="right"/>
        <w:rPr>
          <w:rFonts w:ascii="Times New Roman" w:hAnsi="Times New Roman"/>
          <w:color w:val="000000"/>
          <w:sz w:val="28"/>
          <w:szCs w:val="28"/>
        </w:rPr>
      </w:pPr>
      <w:r w:rsidRPr="000E3BDC">
        <w:rPr>
          <w:rFonts w:ascii="Times New Roman" w:hAnsi="Times New Roman"/>
          <w:color w:val="000000"/>
          <w:sz w:val="28"/>
          <w:szCs w:val="28"/>
        </w:rPr>
        <w:t>Рис.1.1. Механізм системи соціального управління</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p>
    <w:p w:rsidR="00A72462" w:rsidRDefault="00A72462" w:rsidP="003C673B">
      <w:pPr>
        <w:shd w:val="clear" w:color="auto" w:fill="FFFFFF"/>
        <w:autoSpaceDE w:val="0"/>
        <w:autoSpaceDN w:val="0"/>
        <w:adjustRightInd w:val="0"/>
        <w:spacing w:line="360" w:lineRule="auto"/>
        <w:ind w:firstLine="567"/>
        <w:jc w:val="center"/>
        <w:rPr>
          <w:rFonts w:ascii="Times New Roman" w:hAnsi="Times New Roman"/>
          <w:b/>
          <w:color w:val="000000"/>
          <w:sz w:val="28"/>
          <w:szCs w:val="28"/>
        </w:rPr>
      </w:pPr>
    </w:p>
    <w:p w:rsidR="003C673B" w:rsidRPr="000E3BDC" w:rsidRDefault="003C673B" w:rsidP="003C673B">
      <w:pPr>
        <w:shd w:val="clear" w:color="auto" w:fill="FFFFFF"/>
        <w:autoSpaceDE w:val="0"/>
        <w:autoSpaceDN w:val="0"/>
        <w:adjustRightInd w:val="0"/>
        <w:spacing w:line="360" w:lineRule="auto"/>
        <w:ind w:firstLine="567"/>
        <w:jc w:val="center"/>
        <w:rPr>
          <w:rFonts w:ascii="Times New Roman" w:hAnsi="Times New Roman"/>
          <w:b/>
          <w:sz w:val="28"/>
          <w:szCs w:val="28"/>
        </w:rPr>
      </w:pPr>
      <w:r w:rsidRPr="000E3BDC">
        <w:rPr>
          <w:rFonts w:ascii="Times New Roman" w:hAnsi="Times New Roman"/>
          <w:b/>
          <w:color w:val="000000"/>
          <w:sz w:val="28"/>
          <w:szCs w:val="28"/>
        </w:rPr>
        <w:lastRenderedPageBreak/>
        <w:t>Принципи та закони соціального управління</w:t>
      </w:r>
    </w:p>
    <w:p w:rsidR="003C673B" w:rsidRPr="000E3BDC" w:rsidRDefault="003C673B" w:rsidP="003C673B">
      <w:pPr>
        <w:spacing w:line="360" w:lineRule="auto"/>
        <w:jc w:val="both"/>
        <w:rPr>
          <w:rFonts w:ascii="Times New Roman" w:hAnsi="Times New Roman"/>
          <w:color w:val="000000"/>
          <w:sz w:val="28"/>
          <w:szCs w:val="28"/>
        </w:rPr>
      </w:pPr>
      <w:r w:rsidRPr="000E3BDC">
        <w:rPr>
          <w:rFonts w:ascii="Times New Roman" w:hAnsi="Times New Roman"/>
          <w:b/>
          <w:bCs/>
          <w:color w:val="000000"/>
          <w:sz w:val="28"/>
          <w:szCs w:val="28"/>
        </w:rPr>
        <w:tab/>
      </w:r>
      <w:r w:rsidRPr="000E3BDC">
        <w:rPr>
          <w:rFonts w:ascii="Times New Roman" w:hAnsi="Times New Roman"/>
          <w:bCs/>
          <w:color w:val="000000"/>
          <w:sz w:val="28"/>
          <w:szCs w:val="28"/>
        </w:rPr>
        <w:t xml:space="preserve">Сучасне </w:t>
      </w:r>
      <w:r w:rsidRPr="000E3BDC">
        <w:rPr>
          <w:rFonts w:ascii="Times New Roman" w:hAnsi="Times New Roman"/>
          <w:iCs/>
          <w:color w:val="000000"/>
          <w:sz w:val="28"/>
          <w:szCs w:val="28"/>
        </w:rPr>
        <w:t>управління</w:t>
      </w:r>
      <w:r w:rsidRPr="000E3BDC">
        <w:rPr>
          <w:rFonts w:ascii="Times New Roman" w:hAnsi="Times New Roman"/>
          <w:bCs/>
          <w:color w:val="000000"/>
          <w:sz w:val="28"/>
          <w:szCs w:val="28"/>
        </w:rPr>
        <w:t xml:space="preserve"> керується </w:t>
      </w:r>
      <w:r w:rsidRPr="000E3BDC">
        <w:rPr>
          <w:rFonts w:ascii="Times New Roman" w:hAnsi="Times New Roman"/>
          <w:bCs/>
          <w:sz w:val="28"/>
          <w:szCs w:val="28"/>
        </w:rPr>
        <w:t>декількома</w:t>
      </w:r>
      <w:r w:rsidRPr="000E3BDC">
        <w:rPr>
          <w:rFonts w:ascii="Times New Roman" w:hAnsi="Times New Roman"/>
          <w:bCs/>
          <w:color w:val="000000"/>
          <w:sz w:val="28"/>
          <w:szCs w:val="28"/>
        </w:rPr>
        <w:t xml:space="preserve"> основними принципами. Під</w:t>
      </w:r>
      <w:r w:rsidRPr="000E3BDC">
        <w:rPr>
          <w:rFonts w:ascii="Times New Roman" w:hAnsi="Times New Roman"/>
          <w:b/>
          <w:bCs/>
          <w:color w:val="000000"/>
          <w:sz w:val="28"/>
          <w:szCs w:val="28"/>
        </w:rPr>
        <w:t xml:space="preserve"> </w:t>
      </w:r>
      <w:r w:rsidRPr="000E3BDC">
        <w:rPr>
          <w:rFonts w:ascii="Times New Roman" w:hAnsi="Times New Roman"/>
          <w:bCs/>
          <w:i/>
          <w:color w:val="000000"/>
          <w:sz w:val="28"/>
          <w:szCs w:val="28"/>
        </w:rPr>
        <w:t>принципами соціального</w:t>
      </w:r>
      <w:r w:rsidRPr="000E3BDC">
        <w:rPr>
          <w:rFonts w:ascii="Times New Roman" w:hAnsi="Times New Roman"/>
          <w:iCs/>
          <w:color w:val="000000"/>
          <w:sz w:val="28"/>
          <w:szCs w:val="28"/>
        </w:rPr>
        <w:t xml:space="preserve"> </w:t>
      </w:r>
      <w:r w:rsidRPr="000E3BDC">
        <w:rPr>
          <w:rFonts w:ascii="Times New Roman" w:hAnsi="Times New Roman"/>
          <w:i/>
          <w:iCs/>
          <w:color w:val="000000"/>
          <w:sz w:val="28"/>
          <w:szCs w:val="28"/>
        </w:rPr>
        <w:t>управління</w:t>
      </w:r>
      <w:r w:rsidRPr="000E3BDC">
        <w:rPr>
          <w:rFonts w:ascii="Times New Roman" w:hAnsi="Times New Roman"/>
          <w:bCs/>
          <w:color w:val="000000"/>
          <w:sz w:val="28"/>
          <w:szCs w:val="28"/>
        </w:rPr>
        <w:t xml:space="preserve"> </w:t>
      </w:r>
      <w:r w:rsidRPr="000E3BDC">
        <w:rPr>
          <w:rFonts w:ascii="Times New Roman" w:hAnsi="Times New Roman"/>
          <w:color w:val="000000"/>
          <w:sz w:val="28"/>
          <w:szCs w:val="28"/>
        </w:rPr>
        <w:t xml:space="preserve">слід розуміти правила, основні </w:t>
      </w:r>
      <w:r w:rsidRPr="000E3BDC">
        <w:rPr>
          <w:rFonts w:ascii="Times New Roman" w:hAnsi="Times New Roman"/>
          <w:sz w:val="28"/>
          <w:szCs w:val="28"/>
        </w:rPr>
        <w:t>положення</w:t>
      </w:r>
      <w:r w:rsidRPr="000E3BDC">
        <w:rPr>
          <w:rFonts w:ascii="Times New Roman" w:hAnsi="Times New Roman"/>
          <w:color w:val="000000"/>
          <w:sz w:val="28"/>
          <w:szCs w:val="28"/>
        </w:rPr>
        <w:t xml:space="preserve"> й норми </w:t>
      </w:r>
      <w:r w:rsidRPr="000E3BDC">
        <w:rPr>
          <w:rFonts w:ascii="Times New Roman" w:hAnsi="Times New Roman"/>
          <w:sz w:val="28"/>
          <w:szCs w:val="28"/>
        </w:rPr>
        <w:t>поведінки</w:t>
      </w:r>
      <w:r w:rsidRPr="000E3BDC">
        <w:rPr>
          <w:rFonts w:ascii="Times New Roman" w:hAnsi="Times New Roman"/>
          <w:color w:val="000000"/>
          <w:sz w:val="28"/>
          <w:szCs w:val="28"/>
        </w:rPr>
        <w:t xml:space="preserve">, якими керуються органи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 соціальних умовах,</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скла</w:t>
      </w:r>
      <w:r w:rsidRPr="000E3BDC">
        <w:rPr>
          <w:rFonts w:ascii="Times New Roman" w:hAnsi="Times New Roman"/>
          <w:sz w:val="28"/>
          <w:szCs w:val="28"/>
        </w:rPr>
        <w:t>лися</w:t>
      </w:r>
      <w:r w:rsidRPr="000E3BDC">
        <w:rPr>
          <w:rFonts w:ascii="Times New Roman" w:hAnsi="Times New Roman"/>
          <w:color w:val="000000"/>
          <w:sz w:val="28"/>
          <w:szCs w:val="28"/>
        </w:rPr>
        <w:t xml:space="preserve"> в </w:t>
      </w:r>
      <w:r w:rsidRPr="000E3BDC">
        <w:rPr>
          <w:rFonts w:ascii="Times New Roman" w:hAnsi="Times New Roman"/>
          <w:sz w:val="28"/>
          <w:szCs w:val="28"/>
        </w:rPr>
        <w:t>суспільстві</w:t>
      </w:r>
      <w:r w:rsidRPr="000E3BDC">
        <w:rPr>
          <w:rFonts w:ascii="Times New Roman" w:hAnsi="Times New Roman"/>
          <w:color w:val="000000"/>
          <w:sz w:val="28"/>
          <w:szCs w:val="28"/>
        </w:rPr>
        <w:t xml:space="preserve">. Вони </w:t>
      </w:r>
      <w:r w:rsidRPr="000E3BDC">
        <w:rPr>
          <w:rFonts w:ascii="Times New Roman" w:hAnsi="Times New Roman"/>
          <w:sz w:val="28"/>
          <w:szCs w:val="28"/>
        </w:rPr>
        <w:t>визначають</w:t>
      </w:r>
      <w:r w:rsidRPr="000E3BDC">
        <w:rPr>
          <w:rFonts w:ascii="Times New Roman" w:hAnsi="Times New Roman"/>
          <w:color w:val="000000"/>
          <w:sz w:val="28"/>
          <w:szCs w:val="28"/>
        </w:rPr>
        <w:t xml:space="preserve"> вимоги до системи, структури, </w:t>
      </w:r>
      <w:r w:rsidRPr="000E3BDC">
        <w:rPr>
          <w:rFonts w:ascii="Times New Roman" w:hAnsi="Times New Roman"/>
          <w:sz w:val="28"/>
          <w:szCs w:val="28"/>
        </w:rPr>
        <w:t>процесу</w:t>
      </w:r>
      <w:r w:rsidRPr="000E3BDC">
        <w:rPr>
          <w:rFonts w:ascii="Times New Roman" w:hAnsi="Times New Roman"/>
          <w:color w:val="000000"/>
          <w:sz w:val="28"/>
          <w:szCs w:val="28"/>
        </w:rPr>
        <w:t xml:space="preserve"> й </w:t>
      </w:r>
      <w:r w:rsidRPr="000E3BDC">
        <w:rPr>
          <w:rFonts w:ascii="Times New Roman" w:hAnsi="Times New Roman"/>
          <w:sz w:val="28"/>
          <w:szCs w:val="28"/>
        </w:rPr>
        <w:t>механізму</w:t>
      </w:r>
      <w:r w:rsidRPr="000E3BDC">
        <w:rPr>
          <w:rFonts w:ascii="Times New Roman" w:hAnsi="Times New Roman"/>
          <w:color w:val="000000"/>
          <w:sz w:val="28"/>
          <w:szCs w:val="28"/>
        </w:rPr>
        <w:t xml:space="preserve"> соціального </w:t>
      </w:r>
      <w:r w:rsidRPr="000E3BDC">
        <w:rPr>
          <w:rFonts w:ascii="Times New Roman" w:hAnsi="Times New Roman"/>
          <w:iCs/>
          <w:color w:val="000000"/>
          <w:sz w:val="28"/>
          <w:szCs w:val="28"/>
        </w:rPr>
        <w:t>управління.</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До основних принципів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відносять такі:</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єдиноначальності в прийнятті </w:t>
      </w:r>
      <w:r w:rsidRPr="000E3BDC">
        <w:rPr>
          <w:rFonts w:ascii="Times New Roman" w:hAnsi="Times New Roman"/>
          <w:sz w:val="28"/>
          <w:szCs w:val="28"/>
        </w:rPr>
        <w:t>рішень</w:t>
      </w:r>
      <w:r w:rsidRPr="000E3BDC">
        <w:rPr>
          <w:rFonts w:ascii="Times New Roman" w:hAnsi="Times New Roman"/>
          <w:color w:val="000000"/>
          <w:sz w:val="28"/>
          <w:szCs w:val="28"/>
        </w:rPr>
        <w:t xml:space="preserve"> і колегіальності при </w:t>
      </w:r>
      <w:r w:rsidRPr="000E3BDC">
        <w:rPr>
          <w:rFonts w:ascii="Times New Roman" w:hAnsi="Times New Roman"/>
          <w:sz w:val="28"/>
          <w:szCs w:val="28"/>
        </w:rPr>
        <w:t>їхньому</w:t>
      </w:r>
      <w:r w:rsidRPr="000E3BDC">
        <w:rPr>
          <w:rFonts w:ascii="Times New Roman" w:hAnsi="Times New Roman"/>
          <w:color w:val="000000"/>
          <w:sz w:val="28"/>
          <w:szCs w:val="28"/>
        </w:rPr>
        <w:t xml:space="preserve"> обговоренні;</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єдності впливу всіх методів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для підтримки цілісності соціальної системи;</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сполучення галузевого й територіального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пріоритетності в досягненні стратегічних цілей;</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науковості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прогнозування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мотивації (стимулювання) праці;</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відповідальності за результати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раціонального </w:t>
      </w:r>
      <w:r w:rsidRPr="000E3BDC">
        <w:rPr>
          <w:rFonts w:ascii="Times New Roman" w:hAnsi="Times New Roman"/>
          <w:sz w:val="28"/>
          <w:szCs w:val="28"/>
        </w:rPr>
        <w:t>підбору</w:t>
      </w:r>
      <w:r w:rsidRPr="000E3BDC">
        <w:rPr>
          <w:rFonts w:ascii="Times New Roman" w:hAnsi="Times New Roman"/>
          <w:color w:val="000000"/>
          <w:sz w:val="28"/>
          <w:szCs w:val="28"/>
        </w:rPr>
        <w:t>, підготовки, розміщення й використання кадрів;</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економічності й ефективності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3"/>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color w:val="000000"/>
          <w:sz w:val="28"/>
          <w:szCs w:val="28"/>
        </w:rPr>
        <w:t xml:space="preserve">системності (дослідження об'єкта або суб'єкта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як системи, що </w:t>
      </w:r>
      <w:r w:rsidRPr="000E3BDC">
        <w:rPr>
          <w:rFonts w:ascii="Times New Roman" w:hAnsi="Times New Roman"/>
          <w:sz w:val="28"/>
          <w:szCs w:val="28"/>
        </w:rPr>
        <w:t>складається</w:t>
      </w:r>
      <w:r w:rsidRPr="000E3BDC">
        <w:rPr>
          <w:rFonts w:ascii="Times New Roman" w:hAnsi="Times New Roman"/>
          <w:color w:val="000000"/>
          <w:sz w:val="28"/>
          <w:szCs w:val="28"/>
        </w:rPr>
        <w:t xml:space="preserve"> з різних ланок) та інш.</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Крім принципів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виділяють також </w:t>
      </w:r>
      <w:r w:rsidRPr="000E3BDC">
        <w:rPr>
          <w:rFonts w:ascii="Times New Roman" w:hAnsi="Times New Roman"/>
          <w:i/>
          <w:color w:val="000000"/>
          <w:sz w:val="28"/>
          <w:szCs w:val="28"/>
        </w:rPr>
        <w:t xml:space="preserve">закони </w:t>
      </w:r>
      <w:r w:rsidRPr="000E3BDC">
        <w:rPr>
          <w:rFonts w:ascii="Times New Roman" w:hAnsi="Times New Roman"/>
          <w:i/>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w:t>
      </w:r>
      <w:r w:rsidRPr="000E3BDC">
        <w:rPr>
          <w:rFonts w:ascii="Times New Roman" w:hAnsi="Times New Roman"/>
          <w:sz w:val="28"/>
          <w:szCs w:val="28"/>
        </w:rPr>
        <w:t>загальні</w:t>
      </w:r>
      <w:r w:rsidRPr="000E3BDC">
        <w:rPr>
          <w:rFonts w:ascii="Times New Roman" w:hAnsi="Times New Roman"/>
          <w:color w:val="000000"/>
          <w:sz w:val="28"/>
          <w:szCs w:val="28"/>
        </w:rPr>
        <w:t xml:space="preserve">, сутнісні й необхідні </w:t>
      </w:r>
      <w:r w:rsidRPr="000E3BDC">
        <w:rPr>
          <w:rFonts w:ascii="Times New Roman" w:hAnsi="Times New Roman"/>
          <w:sz w:val="28"/>
          <w:szCs w:val="28"/>
        </w:rPr>
        <w:t>зв'язки</w:t>
      </w:r>
      <w:r w:rsidRPr="000E3BDC">
        <w:rPr>
          <w:rFonts w:ascii="Times New Roman" w:hAnsi="Times New Roman"/>
          <w:color w:val="000000"/>
          <w:sz w:val="28"/>
          <w:szCs w:val="28"/>
        </w:rPr>
        <w:t xml:space="preserve">, які досліджуються наукою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Закони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виражають важливі внутрішні </w:t>
      </w:r>
      <w:r w:rsidRPr="000E3BDC">
        <w:rPr>
          <w:rFonts w:ascii="Times New Roman" w:hAnsi="Times New Roman"/>
          <w:sz w:val="28"/>
          <w:szCs w:val="28"/>
        </w:rPr>
        <w:t>стійкі</w:t>
      </w:r>
      <w:r w:rsidRPr="000E3BDC">
        <w:rPr>
          <w:rFonts w:ascii="Times New Roman" w:hAnsi="Times New Roman"/>
          <w:color w:val="000000"/>
          <w:sz w:val="28"/>
          <w:szCs w:val="28"/>
        </w:rPr>
        <w:t xml:space="preserve"> риси, особливості процесу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Вони мають об'єктивний характер і не залежать від волі людей, навпаки, </w:t>
      </w:r>
      <w:r w:rsidRPr="000E3BDC">
        <w:rPr>
          <w:rFonts w:ascii="Times New Roman" w:hAnsi="Times New Roman"/>
          <w:sz w:val="28"/>
          <w:szCs w:val="28"/>
        </w:rPr>
        <w:t>визначають</w:t>
      </w:r>
      <w:r w:rsidRPr="000E3BDC">
        <w:rPr>
          <w:rFonts w:ascii="Times New Roman" w:hAnsi="Times New Roman"/>
          <w:color w:val="000000"/>
          <w:sz w:val="28"/>
          <w:szCs w:val="28"/>
        </w:rPr>
        <w:t xml:space="preserve"> їхню волю, свідомість і наміри. Усвідомлене використання законів дозволяє </w:t>
      </w:r>
      <w:r w:rsidRPr="000E3BDC">
        <w:rPr>
          <w:rFonts w:ascii="Times New Roman" w:hAnsi="Times New Roman"/>
          <w:sz w:val="28"/>
          <w:szCs w:val="28"/>
        </w:rPr>
        <w:t>приводити</w:t>
      </w:r>
      <w:r w:rsidRPr="000E3BDC">
        <w:rPr>
          <w:rFonts w:ascii="Times New Roman" w:hAnsi="Times New Roman"/>
          <w:color w:val="000000"/>
          <w:sz w:val="28"/>
          <w:szCs w:val="28"/>
        </w:rPr>
        <w:t xml:space="preserve"> діяльність людей у відповідність із об'єктивними вимогами життя. </w:t>
      </w:r>
      <w:r w:rsidRPr="000E3BDC">
        <w:rPr>
          <w:rFonts w:ascii="Times New Roman" w:hAnsi="Times New Roman"/>
          <w:i/>
          <w:color w:val="000000"/>
          <w:sz w:val="28"/>
          <w:szCs w:val="28"/>
        </w:rPr>
        <w:t xml:space="preserve">До законів </w:t>
      </w:r>
      <w:r w:rsidRPr="000E3BDC">
        <w:rPr>
          <w:rFonts w:ascii="Times New Roman" w:hAnsi="Times New Roman"/>
          <w:i/>
          <w:iCs/>
          <w:color w:val="000000"/>
          <w:sz w:val="28"/>
          <w:szCs w:val="28"/>
        </w:rPr>
        <w:t>управління</w:t>
      </w:r>
      <w:r w:rsidRPr="000E3BDC">
        <w:rPr>
          <w:rFonts w:ascii="Times New Roman" w:hAnsi="Times New Roman"/>
          <w:i/>
          <w:sz w:val="28"/>
          <w:szCs w:val="28"/>
        </w:rPr>
        <w:t xml:space="preserve"> належать</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bCs/>
          <w:i/>
          <w:color w:val="000000"/>
          <w:sz w:val="28"/>
          <w:szCs w:val="28"/>
        </w:rPr>
        <w:lastRenderedPageBreak/>
        <w:t>Закон необхідної розмаїтості</w:t>
      </w:r>
      <w:r w:rsidRPr="000E3BDC">
        <w:rPr>
          <w:rFonts w:ascii="Times New Roman" w:hAnsi="Times New Roman"/>
          <w:b/>
          <w:bCs/>
          <w:color w:val="000000"/>
          <w:sz w:val="28"/>
          <w:szCs w:val="28"/>
        </w:rPr>
        <w:t xml:space="preserve">, </w:t>
      </w:r>
      <w:r w:rsidRPr="000E3BDC">
        <w:rPr>
          <w:rFonts w:ascii="Times New Roman" w:hAnsi="Times New Roman"/>
          <w:color w:val="000000"/>
          <w:sz w:val="28"/>
          <w:szCs w:val="28"/>
        </w:rPr>
        <w:t xml:space="preserve">за </w:t>
      </w:r>
      <w:r w:rsidRPr="000E3BDC">
        <w:rPr>
          <w:rFonts w:ascii="Times New Roman" w:hAnsi="Times New Roman"/>
          <w:sz w:val="28"/>
          <w:szCs w:val="28"/>
        </w:rPr>
        <w:t>яким</w:t>
      </w:r>
      <w:r w:rsidRPr="000E3BDC">
        <w:rPr>
          <w:rFonts w:ascii="Times New Roman" w:hAnsi="Times New Roman"/>
          <w:color w:val="000000"/>
          <w:sz w:val="28"/>
          <w:szCs w:val="28"/>
        </w:rPr>
        <w:t xml:space="preserve"> розмаїтість керуючої системи повинна бути не менше розмаїтості керованого об'єкта. Чим складніше об'єкт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тим складніше повинен бути й орган, що ни</w:t>
      </w:r>
      <w:r w:rsidRPr="000E3BDC">
        <w:rPr>
          <w:rFonts w:ascii="Times New Roman" w:hAnsi="Times New Roman"/>
          <w:sz w:val="28"/>
          <w:szCs w:val="28"/>
        </w:rPr>
        <w:t>м</w:t>
      </w:r>
      <w:r w:rsidRPr="000E3BDC">
        <w:rPr>
          <w:rFonts w:ascii="Times New Roman" w:hAnsi="Times New Roman"/>
          <w:color w:val="000000"/>
          <w:sz w:val="28"/>
          <w:szCs w:val="28"/>
        </w:rPr>
        <w:t xml:space="preserve"> керу</w:t>
      </w:r>
      <w:r w:rsidRPr="000E3BDC">
        <w:rPr>
          <w:rFonts w:ascii="Times New Roman" w:hAnsi="Times New Roman"/>
          <w:sz w:val="28"/>
          <w:szCs w:val="28"/>
        </w:rPr>
        <w:t>є</w:t>
      </w:r>
      <w:r w:rsidRPr="000E3BDC">
        <w:rPr>
          <w:rFonts w:ascii="Times New Roman" w:hAnsi="Times New Roman"/>
          <w:color w:val="000000"/>
          <w:sz w:val="28"/>
          <w:szCs w:val="28"/>
        </w:rPr>
        <w:t xml:space="preserve">. Отже, суть цього закону полягає в тому, що керуюча підсистема повинна мати достатню розмаїтість керуючих впливів і пропускну </w:t>
      </w:r>
      <w:r w:rsidRPr="000E3BDC">
        <w:rPr>
          <w:rFonts w:ascii="Times New Roman" w:hAnsi="Times New Roman"/>
          <w:sz w:val="28"/>
          <w:szCs w:val="28"/>
        </w:rPr>
        <w:t>здатність</w:t>
      </w:r>
      <w:r w:rsidRPr="000E3BDC">
        <w:rPr>
          <w:rFonts w:ascii="Times New Roman" w:hAnsi="Times New Roman"/>
          <w:color w:val="000000"/>
          <w:sz w:val="28"/>
          <w:szCs w:val="28"/>
        </w:rPr>
        <w:t xml:space="preserve"> для переробки інформації й видачі управлінських </w:t>
      </w:r>
      <w:r w:rsidRPr="000E3BDC">
        <w:rPr>
          <w:rFonts w:ascii="Times New Roman" w:hAnsi="Times New Roman"/>
          <w:sz w:val="28"/>
          <w:szCs w:val="28"/>
        </w:rPr>
        <w:t>рішень</w:t>
      </w:r>
      <w:r w:rsidRPr="000E3BDC">
        <w:rPr>
          <w:rFonts w:ascii="Times New Roman" w:hAnsi="Times New Roman"/>
          <w:color w:val="000000"/>
          <w:sz w:val="28"/>
          <w:szCs w:val="28"/>
        </w:rPr>
        <w:t xml:space="preserve">, для того щоб успішно </w:t>
      </w:r>
      <w:r w:rsidRPr="000E3BDC">
        <w:rPr>
          <w:rFonts w:ascii="Times New Roman" w:hAnsi="Times New Roman"/>
          <w:sz w:val="28"/>
          <w:szCs w:val="28"/>
        </w:rPr>
        <w:t>впоратися</w:t>
      </w:r>
      <w:r w:rsidRPr="000E3BDC">
        <w:rPr>
          <w:rFonts w:ascii="Times New Roman" w:hAnsi="Times New Roman"/>
          <w:color w:val="000000"/>
          <w:sz w:val="28"/>
          <w:szCs w:val="28"/>
        </w:rPr>
        <w:t xml:space="preserve"> </w:t>
      </w:r>
      <w:r w:rsidRPr="000E3BDC">
        <w:rPr>
          <w:rFonts w:ascii="Times New Roman" w:hAnsi="Times New Roman"/>
          <w:sz w:val="28"/>
          <w:szCs w:val="28"/>
        </w:rPr>
        <w:t>з</w:t>
      </w:r>
      <w:r w:rsidRPr="000E3BDC">
        <w:rPr>
          <w:rFonts w:ascii="Times New Roman" w:hAnsi="Times New Roman"/>
          <w:color w:val="000000"/>
          <w:sz w:val="28"/>
          <w:szCs w:val="28"/>
        </w:rPr>
        <w:t xml:space="preserve"> розмаїтістю системи та забезпечити її функціонування й розвиток відповідно до заданої програми. Це означає, що інформація повинна </w:t>
      </w:r>
      <w:r w:rsidRPr="000E3BDC">
        <w:rPr>
          <w:rFonts w:ascii="Times New Roman" w:hAnsi="Times New Roman"/>
          <w:sz w:val="28"/>
          <w:szCs w:val="28"/>
        </w:rPr>
        <w:t>містити</w:t>
      </w:r>
      <w:r w:rsidRPr="000E3BDC">
        <w:rPr>
          <w:rFonts w:ascii="Times New Roman" w:hAnsi="Times New Roman"/>
          <w:color w:val="000000"/>
          <w:sz w:val="28"/>
          <w:szCs w:val="28"/>
        </w:rPr>
        <w:t xml:space="preserve"> максимум </w:t>
      </w:r>
      <w:r w:rsidRPr="000E3BDC">
        <w:rPr>
          <w:rFonts w:ascii="Times New Roman" w:hAnsi="Times New Roman"/>
          <w:sz w:val="28"/>
          <w:szCs w:val="28"/>
        </w:rPr>
        <w:t>відомостей</w:t>
      </w:r>
      <w:r w:rsidRPr="000E3BDC">
        <w:rPr>
          <w:rFonts w:ascii="Times New Roman" w:hAnsi="Times New Roman"/>
          <w:color w:val="000000"/>
          <w:sz w:val="28"/>
          <w:szCs w:val="28"/>
        </w:rPr>
        <w:t xml:space="preserve">, що дозволить забезпечити формування керуючих впливів відповідно розмаїтості об'єкта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bCs/>
          <w:i/>
          <w:color w:val="000000"/>
          <w:sz w:val="28"/>
          <w:szCs w:val="28"/>
        </w:rPr>
        <w:t xml:space="preserve">Закон спеціалізації </w:t>
      </w:r>
      <w:r w:rsidRPr="000E3BDC">
        <w:rPr>
          <w:rFonts w:ascii="Times New Roman" w:hAnsi="Times New Roman"/>
          <w:i/>
          <w:iCs/>
          <w:color w:val="000000"/>
          <w:sz w:val="28"/>
          <w:szCs w:val="28"/>
        </w:rPr>
        <w:t>управління</w:t>
      </w:r>
      <w:r w:rsidRPr="000E3BDC">
        <w:rPr>
          <w:rFonts w:ascii="Times New Roman" w:hAnsi="Times New Roman"/>
          <w:sz w:val="28"/>
          <w:szCs w:val="28"/>
        </w:rPr>
        <w:t xml:space="preserve"> припускає</w:t>
      </w:r>
      <w:r w:rsidRPr="000E3BDC">
        <w:rPr>
          <w:rFonts w:ascii="Times New Roman" w:hAnsi="Times New Roman"/>
          <w:color w:val="000000"/>
          <w:sz w:val="28"/>
          <w:szCs w:val="28"/>
        </w:rPr>
        <w:t xml:space="preserve">, що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сучасними соціальними процесами </w:t>
      </w:r>
      <w:r w:rsidRPr="000E3BDC">
        <w:rPr>
          <w:rFonts w:ascii="Times New Roman" w:hAnsi="Times New Roman"/>
          <w:sz w:val="28"/>
          <w:szCs w:val="28"/>
        </w:rPr>
        <w:t>веде</w:t>
      </w:r>
      <w:r w:rsidRPr="000E3BDC">
        <w:rPr>
          <w:rFonts w:ascii="Times New Roman" w:hAnsi="Times New Roman"/>
          <w:color w:val="000000"/>
          <w:sz w:val="28"/>
          <w:szCs w:val="28"/>
        </w:rPr>
        <w:t xml:space="preserve"> до розмежування його функцій, до специфічного їхнього прояву в конкретних умовах, на різних </w:t>
      </w:r>
      <w:r w:rsidRPr="000E3BDC">
        <w:rPr>
          <w:rFonts w:ascii="Times New Roman" w:hAnsi="Times New Roman"/>
          <w:iCs/>
          <w:color w:val="000000"/>
          <w:sz w:val="28"/>
          <w:szCs w:val="28"/>
        </w:rPr>
        <w:t xml:space="preserve">рівнях управління, різних </w:t>
      </w:r>
      <w:r w:rsidRPr="000E3BDC">
        <w:rPr>
          <w:rFonts w:ascii="Times New Roman" w:hAnsi="Times New Roman"/>
          <w:iCs/>
          <w:sz w:val="28"/>
          <w:szCs w:val="28"/>
        </w:rPr>
        <w:t>напрямках</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Тому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вимагає високого професіоналізму в різних сферах: </w:t>
      </w:r>
      <w:r w:rsidRPr="000E3BDC">
        <w:rPr>
          <w:rFonts w:ascii="Times New Roman" w:hAnsi="Times New Roman"/>
          <w:sz w:val="28"/>
          <w:szCs w:val="28"/>
        </w:rPr>
        <w:t>економічній</w:t>
      </w:r>
      <w:r w:rsidRPr="000E3BDC">
        <w:rPr>
          <w:rFonts w:ascii="Times New Roman" w:hAnsi="Times New Roman"/>
          <w:color w:val="000000"/>
          <w:sz w:val="28"/>
          <w:szCs w:val="28"/>
        </w:rPr>
        <w:t xml:space="preserve">, </w:t>
      </w:r>
      <w:r w:rsidRPr="000E3BDC">
        <w:rPr>
          <w:rFonts w:ascii="Times New Roman" w:hAnsi="Times New Roman"/>
          <w:sz w:val="28"/>
          <w:szCs w:val="28"/>
        </w:rPr>
        <w:t>соціальній</w:t>
      </w:r>
      <w:r w:rsidRPr="000E3BDC">
        <w:rPr>
          <w:rFonts w:ascii="Times New Roman" w:hAnsi="Times New Roman"/>
          <w:color w:val="000000"/>
          <w:sz w:val="28"/>
          <w:szCs w:val="28"/>
        </w:rPr>
        <w:t xml:space="preserve">, </w:t>
      </w:r>
      <w:r w:rsidRPr="000E3BDC">
        <w:rPr>
          <w:rFonts w:ascii="Times New Roman" w:hAnsi="Times New Roman"/>
          <w:sz w:val="28"/>
          <w:szCs w:val="28"/>
        </w:rPr>
        <w:t>політичній</w:t>
      </w:r>
      <w:r w:rsidRPr="000E3BDC">
        <w:rPr>
          <w:rFonts w:ascii="Times New Roman" w:hAnsi="Times New Roman"/>
          <w:color w:val="000000"/>
          <w:sz w:val="28"/>
          <w:szCs w:val="28"/>
        </w:rPr>
        <w:t xml:space="preserve">, </w:t>
      </w:r>
      <w:r w:rsidRPr="000E3BDC">
        <w:rPr>
          <w:rFonts w:ascii="Times New Roman" w:hAnsi="Times New Roman"/>
          <w:sz w:val="28"/>
          <w:szCs w:val="28"/>
        </w:rPr>
        <w:t>психологічній</w:t>
      </w:r>
      <w:r w:rsidRPr="000E3BDC">
        <w:rPr>
          <w:rFonts w:ascii="Times New Roman" w:hAnsi="Times New Roman"/>
          <w:color w:val="000000"/>
          <w:sz w:val="28"/>
          <w:szCs w:val="28"/>
        </w:rPr>
        <w:t xml:space="preserve">, організаційно-технічній, </w:t>
      </w:r>
      <w:r w:rsidRPr="000E3BDC">
        <w:rPr>
          <w:rFonts w:ascii="Times New Roman" w:hAnsi="Times New Roman"/>
          <w:sz w:val="28"/>
          <w:szCs w:val="28"/>
        </w:rPr>
        <w:t>правовій</w:t>
      </w:r>
      <w:r w:rsidRPr="000E3BDC">
        <w:rPr>
          <w:rFonts w:ascii="Times New Roman" w:hAnsi="Times New Roman"/>
          <w:color w:val="000000"/>
          <w:sz w:val="28"/>
          <w:szCs w:val="28"/>
        </w:rPr>
        <w:t xml:space="preserve">, </w:t>
      </w:r>
      <w:r w:rsidRPr="000E3BDC">
        <w:rPr>
          <w:rFonts w:ascii="Times New Roman" w:hAnsi="Times New Roman"/>
          <w:sz w:val="28"/>
          <w:szCs w:val="28"/>
        </w:rPr>
        <w:t>екологічній</w:t>
      </w:r>
      <w:r w:rsidRPr="000E3BDC">
        <w:rPr>
          <w:rFonts w:ascii="Times New Roman" w:hAnsi="Times New Roman"/>
          <w:color w:val="000000"/>
          <w:sz w:val="28"/>
          <w:szCs w:val="28"/>
        </w:rPr>
        <w:t xml:space="preserve">, </w:t>
      </w:r>
      <w:r w:rsidRPr="000E3BDC">
        <w:rPr>
          <w:rFonts w:ascii="Times New Roman" w:hAnsi="Times New Roman"/>
          <w:sz w:val="28"/>
          <w:szCs w:val="28"/>
        </w:rPr>
        <w:t>демографічній</w:t>
      </w:r>
      <w:r w:rsidRPr="000E3BDC">
        <w:rPr>
          <w:rFonts w:ascii="Times New Roman" w:hAnsi="Times New Roman"/>
          <w:color w:val="000000"/>
          <w:sz w:val="28"/>
          <w:szCs w:val="28"/>
        </w:rPr>
        <w:t xml:space="preserve"> тощо.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bCs/>
          <w:i/>
          <w:color w:val="000000"/>
          <w:sz w:val="28"/>
          <w:szCs w:val="28"/>
        </w:rPr>
        <w:t xml:space="preserve">Закон інтеграції </w:t>
      </w:r>
      <w:r w:rsidRPr="000E3BDC">
        <w:rPr>
          <w:rFonts w:ascii="Times New Roman" w:hAnsi="Times New Roman"/>
          <w:i/>
          <w:iCs/>
          <w:color w:val="000000"/>
          <w:sz w:val="28"/>
          <w:szCs w:val="28"/>
        </w:rPr>
        <w:t>управління</w:t>
      </w:r>
      <w:r w:rsidRPr="000E3BDC">
        <w:rPr>
          <w:rFonts w:ascii="Times New Roman" w:hAnsi="Times New Roman"/>
          <w:b/>
          <w:bCs/>
          <w:color w:val="000000"/>
          <w:sz w:val="28"/>
          <w:szCs w:val="28"/>
        </w:rPr>
        <w:t xml:space="preserve"> </w:t>
      </w:r>
      <w:r w:rsidRPr="000E3BDC">
        <w:rPr>
          <w:rFonts w:ascii="Times New Roman" w:hAnsi="Times New Roman"/>
          <w:color w:val="000000"/>
          <w:sz w:val="28"/>
          <w:szCs w:val="28"/>
        </w:rPr>
        <w:t xml:space="preserve">означає об'єднання в </w:t>
      </w:r>
      <w:r w:rsidRPr="000E3BDC">
        <w:rPr>
          <w:rFonts w:ascii="Times New Roman" w:hAnsi="Times New Roman"/>
          <w:iCs/>
          <w:color w:val="000000"/>
          <w:sz w:val="28"/>
          <w:szCs w:val="28"/>
        </w:rPr>
        <w:t>управлінні</w:t>
      </w:r>
      <w:r w:rsidRPr="000E3BDC">
        <w:rPr>
          <w:rFonts w:ascii="Times New Roman" w:hAnsi="Times New Roman"/>
          <w:color w:val="000000"/>
          <w:sz w:val="28"/>
          <w:szCs w:val="28"/>
        </w:rPr>
        <w:t xml:space="preserve"> різних спеціалізованих дій на різних рівнях і </w:t>
      </w:r>
      <w:r w:rsidRPr="000E3BDC">
        <w:rPr>
          <w:rFonts w:ascii="Times New Roman" w:hAnsi="Times New Roman"/>
          <w:sz w:val="28"/>
          <w:szCs w:val="28"/>
        </w:rPr>
        <w:t>напрямках</w:t>
      </w:r>
      <w:r w:rsidRPr="000E3BDC">
        <w:rPr>
          <w:rFonts w:ascii="Times New Roman" w:hAnsi="Times New Roman"/>
          <w:color w:val="000000"/>
          <w:sz w:val="28"/>
          <w:szCs w:val="28"/>
        </w:rPr>
        <w:t xml:space="preserve">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 </w:t>
      </w:r>
      <w:r w:rsidRPr="000E3BDC">
        <w:rPr>
          <w:rFonts w:ascii="Times New Roman" w:hAnsi="Times New Roman"/>
          <w:iCs/>
          <w:color w:val="000000"/>
          <w:sz w:val="28"/>
          <w:szCs w:val="28"/>
        </w:rPr>
        <w:t>єдиний управлінський процес</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у рамках єдиного соціального організму — системи. В якості інтегруючих </w:t>
      </w:r>
      <w:r w:rsidRPr="000E3BDC">
        <w:rPr>
          <w:rFonts w:ascii="Times New Roman" w:hAnsi="Times New Roman"/>
          <w:sz w:val="28"/>
          <w:szCs w:val="28"/>
        </w:rPr>
        <w:t>факторів</w:t>
      </w:r>
      <w:r w:rsidRPr="000E3BDC">
        <w:rPr>
          <w:rFonts w:ascii="Times New Roman" w:hAnsi="Times New Roman"/>
          <w:color w:val="000000"/>
          <w:sz w:val="28"/>
          <w:szCs w:val="28"/>
        </w:rPr>
        <w:t xml:space="preserve"> виступають цілі, </w:t>
      </w:r>
      <w:r w:rsidRPr="000E3BDC">
        <w:rPr>
          <w:rFonts w:ascii="Times New Roman" w:hAnsi="Times New Roman"/>
          <w:sz w:val="28"/>
          <w:szCs w:val="28"/>
        </w:rPr>
        <w:t>завдання</w:t>
      </w:r>
      <w:r w:rsidRPr="000E3BDC">
        <w:rPr>
          <w:rFonts w:ascii="Times New Roman" w:hAnsi="Times New Roman"/>
          <w:color w:val="000000"/>
          <w:sz w:val="28"/>
          <w:szCs w:val="28"/>
        </w:rPr>
        <w:t xml:space="preserve"> й інтереси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які вимагають підтримки нормальної життєдіяльності й розвитку складної соціальної системи відповідно до постійних змін внутрішнього й зовнішнього </w:t>
      </w:r>
      <w:r w:rsidRPr="000E3BDC">
        <w:rPr>
          <w:rFonts w:ascii="Times New Roman" w:hAnsi="Times New Roman"/>
          <w:sz w:val="28"/>
          <w:szCs w:val="28"/>
        </w:rPr>
        <w:t>середовища</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Одним із основних законів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sz w:val="28"/>
          <w:szCs w:val="28"/>
        </w:rPr>
        <w:t>є</w:t>
      </w:r>
      <w:r w:rsidRPr="000E3BDC">
        <w:rPr>
          <w:rFonts w:ascii="Times New Roman" w:hAnsi="Times New Roman"/>
          <w:color w:val="000000"/>
          <w:sz w:val="28"/>
          <w:szCs w:val="28"/>
        </w:rPr>
        <w:t xml:space="preserve"> </w:t>
      </w:r>
      <w:r w:rsidRPr="000E3BDC">
        <w:rPr>
          <w:rFonts w:ascii="Times New Roman" w:hAnsi="Times New Roman"/>
          <w:bCs/>
          <w:i/>
          <w:color w:val="000000"/>
          <w:sz w:val="28"/>
          <w:szCs w:val="28"/>
        </w:rPr>
        <w:t xml:space="preserve">закон економії </w:t>
      </w:r>
      <w:r w:rsidRPr="000E3BDC">
        <w:rPr>
          <w:rFonts w:ascii="Times New Roman" w:hAnsi="Times New Roman"/>
          <w:bCs/>
          <w:i/>
          <w:sz w:val="28"/>
          <w:szCs w:val="28"/>
        </w:rPr>
        <w:t>часу</w:t>
      </w:r>
      <w:r w:rsidRPr="000E3BDC">
        <w:rPr>
          <w:rFonts w:ascii="Times New Roman" w:hAnsi="Times New Roman"/>
          <w:bCs/>
          <w:i/>
          <w:color w:val="000000"/>
          <w:sz w:val="28"/>
          <w:szCs w:val="28"/>
        </w:rPr>
        <w:t>,</w:t>
      </w:r>
      <w:r w:rsidRPr="000E3BDC">
        <w:rPr>
          <w:rFonts w:ascii="Times New Roman" w:hAnsi="Times New Roman"/>
          <w:b/>
          <w:bCs/>
          <w:color w:val="000000"/>
          <w:sz w:val="28"/>
          <w:szCs w:val="28"/>
        </w:rPr>
        <w:t xml:space="preserve"> </w:t>
      </w:r>
      <w:r w:rsidRPr="000E3BDC">
        <w:rPr>
          <w:rFonts w:ascii="Times New Roman" w:hAnsi="Times New Roman"/>
          <w:color w:val="000000"/>
          <w:sz w:val="28"/>
          <w:szCs w:val="28"/>
        </w:rPr>
        <w:t xml:space="preserve">що характеризує ефективність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отже, досягнення поставленої </w:t>
      </w:r>
      <w:r w:rsidRPr="000E3BDC">
        <w:rPr>
          <w:rFonts w:ascii="Times New Roman" w:hAnsi="Times New Roman"/>
          <w:sz w:val="28"/>
          <w:szCs w:val="28"/>
        </w:rPr>
        <w:t>мети</w:t>
      </w:r>
      <w:r w:rsidRPr="000E3BDC">
        <w:rPr>
          <w:rFonts w:ascii="Times New Roman" w:hAnsi="Times New Roman"/>
          <w:color w:val="000000"/>
          <w:sz w:val="28"/>
          <w:szCs w:val="28"/>
        </w:rPr>
        <w:t xml:space="preserve"> </w:t>
      </w:r>
      <w:r w:rsidRPr="000E3BDC">
        <w:rPr>
          <w:rFonts w:ascii="Times New Roman" w:hAnsi="Times New Roman"/>
          <w:sz w:val="28"/>
          <w:szCs w:val="28"/>
        </w:rPr>
        <w:t>з</w:t>
      </w:r>
      <w:r w:rsidRPr="000E3BDC">
        <w:rPr>
          <w:rFonts w:ascii="Times New Roman" w:hAnsi="Times New Roman"/>
          <w:color w:val="000000"/>
          <w:sz w:val="28"/>
          <w:szCs w:val="28"/>
        </w:rPr>
        <w:t xml:space="preserve"> урахуванням найменших витрат: матеріальних, людських і фінансових ресурсів, що багато в</w:t>
      </w:r>
      <w:r w:rsidRPr="000E3BDC">
        <w:rPr>
          <w:rFonts w:ascii="Times New Roman" w:hAnsi="Times New Roman"/>
          <w:sz w:val="28"/>
          <w:szCs w:val="28"/>
        </w:rPr>
        <w:t xml:space="preserve"> чому</w:t>
      </w:r>
      <w:r w:rsidRPr="000E3BDC">
        <w:rPr>
          <w:rFonts w:ascii="Times New Roman" w:hAnsi="Times New Roman"/>
          <w:color w:val="000000"/>
          <w:sz w:val="28"/>
          <w:szCs w:val="28"/>
        </w:rPr>
        <w:t xml:space="preserve"> залежить від швидкості й адекватності реакції суб'єкта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на об'єкт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bCs/>
          <w:i/>
          <w:color w:val="000000"/>
          <w:sz w:val="28"/>
          <w:szCs w:val="28"/>
        </w:rPr>
        <w:lastRenderedPageBreak/>
        <w:t>Закон пріоритетності соціальних цілей,</w:t>
      </w:r>
      <w:r w:rsidRPr="000E3BDC">
        <w:rPr>
          <w:rFonts w:ascii="Times New Roman" w:hAnsi="Times New Roman"/>
          <w:b/>
          <w:bCs/>
          <w:sz w:val="28"/>
          <w:szCs w:val="28"/>
        </w:rPr>
        <w:t xml:space="preserve"> </w:t>
      </w:r>
      <w:r w:rsidRPr="000E3BDC">
        <w:rPr>
          <w:rFonts w:ascii="Times New Roman" w:hAnsi="Times New Roman"/>
          <w:bCs/>
          <w:sz w:val="28"/>
          <w:szCs w:val="28"/>
        </w:rPr>
        <w:t>які</w:t>
      </w:r>
      <w:r w:rsidRPr="000E3BDC">
        <w:rPr>
          <w:rFonts w:ascii="Times New Roman" w:hAnsi="Times New Roman"/>
          <w:b/>
          <w:bCs/>
          <w:color w:val="000000"/>
          <w:sz w:val="28"/>
          <w:szCs w:val="28"/>
        </w:rPr>
        <w:t xml:space="preserve"> </w:t>
      </w:r>
      <w:r w:rsidRPr="000E3BDC">
        <w:rPr>
          <w:rFonts w:ascii="Times New Roman" w:hAnsi="Times New Roman"/>
          <w:sz w:val="28"/>
          <w:szCs w:val="28"/>
        </w:rPr>
        <w:t>визначають</w:t>
      </w:r>
      <w:r w:rsidRPr="000E3BDC">
        <w:rPr>
          <w:rFonts w:ascii="Times New Roman" w:hAnsi="Times New Roman"/>
          <w:color w:val="000000"/>
          <w:sz w:val="28"/>
          <w:szCs w:val="28"/>
        </w:rPr>
        <w:t xml:space="preserve"> при </w:t>
      </w:r>
      <w:r w:rsidRPr="000E3BDC">
        <w:rPr>
          <w:rFonts w:ascii="Times New Roman" w:hAnsi="Times New Roman"/>
          <w:sz w:val="28"/>
          <w:szCs w:val="28"/>
        </w:rPr>
        <w:t>цілепокладанні</w:t>
      </w:r>
      <w:r w:rsidRPr="000E3BDC">
        <w:rPr>
          <w:rFonts w:ascii="Times New Roman" w:hAnsi="Times New Roman"/>
          <w:color w:val="000000"/>
          <w:sz w:val="28"/>
          <w:szCs w:val="28"/>
        </w:rPr>
        <w:t xml:space="preserve">. Не </w:t>
      </w:r>
      <w:r w:rsidRPr="000E3BDC">
        <w:rPr>
          <w:rFonts w:ascii="Times New Roman" w:hAnsi="Times New Roman"/>
          <w:sz w:val="28"/>
          <w:szCs w:val="28"/>
        </w:rPr>
        <w:t>виробництво</w:t>
      </w:r>
      <w:r w:rsidRPr="000E3BDC">
        <w:rPr>
          <w:rFonts w:ascii="Times New Roman" w:hAnsi="Times New Roman"/>
          <w:color w:val="000000"/>
          <w:sz w:val="28"/>
          <w:szCs w:val="28"/>
        </w:rPr>
        <w:t xml:space="preserve">, не політика, не економіка </w:t>
      </w:r>
      <w:r w:rsidRPr="000E3BDC">
        <w:rPr>
          <w:rFonts w:ascii="Times New Roman" w:hAnsi="Times New Roman"/>
          <w:sz w:val="28"/>
          <w:szCs w:val="28"/>
        </w:rPr>
        <w:t>є</w:t>
      </w:r>
      <w:r w:rsidRPr="000E3BDC">
        <w:rPr>
          <w:rFonts w:ascii="Times New Roman" w:hAnsi="Times New Roman"/>
          <w:color w:val="000000"/>
          <w:sz w:val="28"/>
          <w:szCs w:val="28"/>
        </w:rPr>
        <w:t xml:space="preserve"> </w:t>
      </w:r>
      <w:r w:rsidRPr="000E3BDC">
        <w:rPr>
          <w:rFonts w:ascii="Times New Roman" w:hAnsi="Times New Roman"/>
          <w:sz w:val="28"/>
          <w:szCs w:val="28"/>
        </w:rPr>
        <w:t>метою</w:t>
      </w:r>
      <w:r w:rsidRPr="000E3BDC">
        <w:rPr>
          <w:rFonts w:ascii="Times New Roman" w:hAnsi="Times New Roman"/>
          <w:color w:val="000000"/>
          <w:sz w:val="28"/>
          <w:szCs w:val="28"/>
        </w:rPr>
        <w:t xml:space="preserve"> розвитку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й умовою підтримки його рівноваги й розвитку, а постійне підвищення якості </w:t>
      </w:r>
      <w:r w:rsidRPr="000E3BDC">
        <w:rPr>
          <w:rFonts w:ascii="Times New Roman" w:hAnsi="Times New Roman"/>
          <w:sz w:val="28"/>
          <w:szCs w:val="28"/>
        </w:rPr>
        <w:t>життя</w:t>
      </w:r>
      <w:r w:rsidRPr="000E3BDC">
        <w:rPr>
          <w:rFonts w:ascii="Times New Roman" w:hAnsi="Times New Roman"/>
          <w:color w:val="000000"/>
          <w:sz w:val="28"/>
          <w:szCs w:val="28"/>
        </w:rPr>
        <w:t xml:space="preserve"> його членів, їхнього добробуту, соціального самопочуття, безперервне </w:t>
      </w:r>
      <w:r w:rsidRPr="000E3BDC">
        <w:rPr>
          <w:rFonts w:ascii="Times New Roman" w:hAnsi="Times New Roman"/>
          <w:sz w:val="28"/>
          <w:szCs w:val="28"/>
        </w:rPr>
        <w:t>вдосконалювання</w:t>
      </w:r>
      <w:r w:rsidRPr="000E3BDC">
        <w:rPr>
          <w:rFonts w:ascii="Times New Roman" w:hAnsi="Times New Roman"/>
          <w:color w:val="000000"/>
          <w:sz w:val="28"/>
          <w:szCs w:val="28"/>
        </w:rPr>
        <w:t xml:space="preserve"> </w:t>
      </w:r>
      <w:r w:rsidRPr="000E3BDC">
        <w:rPr>
          <w:rFonts w:ascii="Times New Roman" w:hAnsi="Times New Roman"/>
          <w:sz w:val="28"/>
          <w:szCs w:val="28"/>
        </w:rPr>
        <w:t>способу</w:t>
      </w:r>
      <w:r w:rsidRPr="000E3BDC">
        <w:rPr>
          <w:rFonts w:ascii="Times New Roman" w:hAnsi="Times New Roman"/>
          <w:color w:val="000000"/>
          <w:sz w:val="28"/>
          <w:szCs w:val="28"/>
        </w:rPr>
        <w:t xml:space="preserve"> життя.</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bCs/>
          <w:i/>
          <w:color w:val="000000"/>
          <w:sz w:val="28"/>
          <w:szCs w:val="28"/>
        </w:rPr>
        <w:t xml:space="preserve">Закон зростаючої суб'єктивності й інтелектуальності в </w:t>
      </w:r>
      <w:r w:rsidRPr="000E3BDC">
        <w:rPr>
          <w:rFonts w:ascii="Times New Roman" w:hAnsi="Times New Roman"/>
          <w:i/>
          <w:iCs/>
          <w:color w:val="000000"/>
          <w:sz w:val="28"/>
          <w:szCs w:val="28"/>
        </w:rPr>
        <w:t>управлінні:</w:t>
      </w:r>
      <w:r w:rsidRPr="000E3BDC">
        <w:rPr>
          <w:rFonts w:ascii="Times New Roman" w:hAnsi="Times New Roman"/>
          <w:i/>
          <w:color w:val="000000"/>
          <w:sz w:val="28"/>
          <w:szCs w:val="28"/>
        </w:rPr>
        <w:t xml:space="preserve"> </w:t>
      </w:r>
      <w:r w:rsidRPr="000E3BDC">
        <w:rPr>
          <w:rFonts w:ascii="Times New Roman" w:hAnsi="Times New Roman"/>
          <w:color w:val="000000"/>
          <w:sz w:val="28"/>
          <w:szCs w:val="28"/>
        </w:rPr>
        <w:t xml:space="preserve">закономірністю управлінських </w:t>
      </w:r>
      <w:r w:rsidRPr="000E3BDC">
        <w:rPr>
          <w:rFonts w:ascii="Times New Roman" w:hAnsi="Times New Roman"/>
          <w:sz w:val="28"/>
          <w:szCs w:val="28"/>
        </w:rPr>
        <w:t>відносин</w:t>
      </w:r>
      <w:r w:rsidRPr="000E3BDC">
        <w:rPr>
          <w:rFonts w:ascii="Times New Roman" w:hAnsi="Times New Roman"/>
          <w:color w:val="000000"/>
          <w:sz w:val="28"/>
          <w:szCs w:val="28"/>
        </w:rPr>
        <w:t xml:space="preserve"> </w:t>
      </w:r>
      <w:r w:rsidRPr="000E3BDC">
        <w:rPr>
          <w:rFonts w:ascii="Times New Roman" w:hAnsi="Times New Roman"/>
          <w:sz w:val="28"/>
          <w:szCs w:val="28"/>
        </w:rPr>
        <w:t>є</w:t>
      </w:r>
      <w:r w:rsidRPr="000E3BDC">
        <w:rPr>
          <w:rFonts w:ascii="Times New Roman" w:hAnsi="Times New Roman"/>
          <w:color w:val="000000"/>
          <w:sz w:val="28"/>
          <w:szCs w:val="28"/>
        </w:rPr>
        <w:t xml:space="preserve"> те, що вони по суті  є </w:t>
      </w:r>
      <w:r w:rsidRPr="000E3BDC">
        <w:rPr>
          <w:rFonts w:ascii="Times New Roman" w:hAnsi="Times New Roman"/>
          <w:sz w:val="28"/>
          <w:szCs w:val="28"/>
        </w:rPr>
        <w:t>відносинами</w:t>
      </w:r>
      <w:r w:rsidRPr="000E3BDC">
        <w:rPr>
          <w:rFonts w:ascii="Times New Roman" w:hAnsi="Times New Roman"/>
          <w:color w:val="000000"/>
          <w:sz w:val="28"/>
          <w:szCs w:val="28"/>
        </w:rPr>
        <w:t xml:space="preserve"> людей,</w:t>
      </w:r>
      <w:r w:rsidRPr="000E3BDC">
        <w:rPr>
          <w:rFonts w:ascii="Times New Roman" w:hAnsi="Times New Roman"/>
          <w:sz w:val="28"/>
          <w:szCs w:val="28"/>
        </w:rPr>
        <w:t xml:space="preserve"> які</w:t>
      </w:r>
      <w:r w:rsidRPr="000E3BDC">
        <w:rPr>
          <w:rFonts w:ascii="Times New Roman" w:hAnsi="Times New Roman"/>
          <w:color w:val="000000"/>
          <w:sz w:val="28"/>
          <w:szCs w:val="28"/>
        </w:rPr>
        <w:t xml:space="preserve"> складаються в процесі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всі вони в тій чи іншій формі </w:t>
      </w:r>
      <w:r w:rsidRPr="000E3BDC">
        <w:rPr>
          <w:rFonts w:ascii="Times New Roman" w:hAnsi="Times New Roman"/>
          <w:iCs/>
          <w:color w:val="000000"/>
          <w:sz w:val="28"/>
          <w:szCs w:val="28"/>
        </w:rPr>
        <w:t>проходять через свідомість людей, створюються й удосконалюються людьми, але,</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звичайно, залежать й від об'єктивних змін у </w:t>
      </w:r>
      <w:r w:rsidRPr="000E3BDC">
        <w:rPr>
          <w:rFonts w:ascii="Times New Roman" w:hAnsi="Times New Roman"/>
          <w:sz w:val="28"/>
          <w:szCs w:val="28"/>
        </w:rPr>
        <w:t>виробництві</w:t>
      </w:r>
      <w:r w:rsidRPr="000E3BDC">
        <w:rPr>
          <w:rFonts w:ascii="Times New Roman" w:hAnsi="Times New Roman"/>
          <w:color w:val="000000"/>
          <w:sz w:val="28"/>
          <w:szCs w:val="28"/>
        </w:rPr>
        <w:t xml:space="preserve">, </w:t>
      </w:r>
      <w:r w:rsidRPr="000E3BDC">
        <w:rPr>
          <w:rFonts w:ascii="Times New Roman" w:hAnsi="Times New Roman"/>
          <w:sz w:val="28"/>
          <w:szCs w:val="28"/>
        </w:rPr>
        <w:t>суспільстві</w:t>
      </w:r>
      <w:r w:rsidRPr="000E3BDC">
        <w:rPr>
          <w:rFonts w:ascii="Times New Roman" w:hAnsi="Times New Roman"/>
          <w:color w:val="000000"/>
          <w:sz w:val="28"/>
          <w:szCs w:val="28"/>
        </w:rPr>
        <w:t xml:space="preserve">. Тому природа управлінських </w:t>
      </w:r>
      <w:r w:rsidRPr="000E3BDC">
        <w:rPr>
          <w:rFonts w:ascii="Times New Roman" w:hAnsi="Times New Roman"/>
          <w:sz w:val="28"/>
          <w:szCs w:val="28"/>
        </w:rPr>
        <w:t>відносин</w:t>
      </w:r>
      <w:r w:rsidRPr="000E3BDC">
        <w:rPr>
          <w:rFonts w:ascii="Times New Roman" w:hAnsi="Times New Roman"/>
          <w:color w:val="000000"/>
          <w:sz w:val="28"/>
          <w:szCs w:val="28"/>
        </w:rPr>
        <w:t xml:space="preserve"> — </w:t>
      </w:r>
      <w:r w:rsidRPr="000E3BDC">
        <w:rPr>
          <w:rFonts w:ascii="Times New Roman" w:hAnsi="Times New Roman"/>
          <w:iCs/>
          <w:color w:val="000000"/>
          <w:sz w:val="28"/>
          <w:szCs w:val="28"/>
        </w:rPr>
        <w:t>об'єктивно-суб'єктивна</w:t>
      </w:r>
      <w:r w:rsidRPr="000E3BDC">
        <w:rPr>
          <w:rFonts w:ascii="Times New Roman" w:hAnsi="Times New Roman"/>
          <w:i/>
          <w:iCs/>
          <w:color w:val="000000"/>
          <w:sz w:val="28"/>
          <w:szCs w:val="28"/>
        </w:rPr>
        <w:t xml:space="preserve">. </w:t>
      </w:r>
      <w:r w:rsidRPr="000E3BDC">
        <w:rPr>
          <w:rFonts w:ascii="Times New Roman" w:hAnsi="Times New Roman"/>
          <w:iCs/>
          <w:color w:val="000000"/>
          <w:sz w:val="28"/>
          <w:szCs w:val="28"/>
        </w:rPr>
        <w:t xml:space="preserve">Управління, виступаючи суб'єктивною діяльністю різних суб'єктів управління (державний орган, </w:t>
      </w:r>
      <w:r w:rsidRPr="000E3BDC">
        <w:rPr>
          <w:rFonts w:ascii="Times New Roman" w:hAnsi="Times New Roman"/>
          <w:iCs/>
          <w:sz w:val="28"/>
          <w:szCs w:val="28"/>
        </w:rPr>
        <w:t>суспільний</w:t>
      </w:r>
      <w:r w:rsidRPr="000E3BDC">
        <w:rPr>
          <w:rFonts w:ascii="Times New Roman" w:hAnsi="Times New Roman"/>
          <w:iCs/>
          <w:color w:val="000000"/>
          <w:sz w:val="28"/>
          <w:szCs w:val="28"/>
        </w:rPr>
        <w:t xml:space="preserve"> інститут, окрема людина), несе на собі відбиток цієї суб'єктивності у вигляді </w:t>
      </w:r>
      <w:r w:rsidRPr="000E3BDC">
        <w:rPr>
          <w:rFonts w:ascii="Times New Roman" w:hAnsi="Times New Roman"/>
          <w:iCs/>
          <w:sz w:val="28"/>
          <w:szCs w:val="28"/>
        </w:rPr>
        <w:t>загальної</w:t>
      </w:r>
      <w:r w:rsidRPr="000E3BDC">
        <w:rPr>
          <w:rFonts w:ascii="Times New Roman" w:hAnsi="Times New Roman"/>
          <w:iCs/>
          <w:color w:val="000000"/>
          <w:sz w:val="28"/>
          <w:szCs w:val="28"/>
        </w:rPr>
        <w:t xml:space="preserve"> й управлінської культури (її наявності або відсутності), специфіки традицій та історичного досвіду, інтересів, потреб, настанов, позицій </w:t>
      </w:r>
      <w:r w:rsidRPr="000E3BDC">
        <w:rPr>
          <w:rFonts w:ascii="Times New Roman" w:hAnsi="Times New Roman"/>
          <w:iCs/>
          <w:sz w:val="28"/>
          <w:szCs w:val="28"/>
        </w:rPr>
        <w:t>тієї</w:t>
      </w:r>
      <w:r w:rsidRPr="000E3BDC">
        <w:rPr>
          <w:rFonts w:ascii="Times New Roman" w:hAnsi="Times New Roman"/>
          <w:iCs/>
          <w:color w:val="000000"/>
          <w:sz w:val="28"/>
          <w:szCs w:val="28"/>
        </w:rPr>
        <w:t xml:space="preserve"> чи іншої </w:t>
      </w:r>
      <w:r w:rsidRPr="000E3BDC">
        <w:rPr>
          <w:rFonts w:ascii="Times New Roman" w:hAnsi="Times New Roman"/>
          <w:iCs/>
          <w:sz w:val="28"/>
          <w:szCs w:val="28"/>
        </w:rPr>
        <w:t>особистості</w:t>
      </w:r>
      <w:r w:rsidRPr="000E3BDC">
        <w:rPr>
          <w:rFonts w:ascii="Times New Roman" w:hAnsi="Times New Roman"/>
          <w:iCs/>
          <w:color w:val="000000"/>
          <w:sz w:val="28"/>
          <w:szCs w:val="28"/>
        </w:rPr>
        <w:t xml:space="preserve">, яка </w:t>
      </w:r>
      <w:r w:rsidRPr="000E3BDC">
        <w:rPr>
          <w:rFonts w:ascii="Times New Roman" w:hAnsi="Times New Roman"/>
          <w:iCs/>
          <w:sz w:val="28"/>
          <w:szCs w:val="28"/>
        </w:rPr>
        <w:t>є</w:t>
      </w:r>
      <w:r w:rsidRPr="000E3BDC">
        <w:rPr>
          <w:rFonts w:ascii="Times New Roman" w:hAnsi="Times New Roman"/>
          <w:iCs/>
          <w:color w:val="000000"/>
          <w:sz w:val="28"/>
          <w:szCs w:val="28"/>
        </w:rPr>
        <w:t xml:space="preserve"> лідером, і т.п. Тому чим вище рівень управління, на якому знаходиться суб'єкт управління, окремий лідер,</w:t>
      </w:r>
      <w:r w:rsidRPr="000E3BDC">
        <w:rPr>
          <w:rFonts w:ascii="Times New Roman" w:hAnsi="Times New Roman"/>
          <w:color w:val="000000"/>
          <w:sz w:val="28"/>
          <w:szCs w:val="28"/>
        </w:rPr>
        <w:t xml:space="preserve"> тим більше простір для прояву як </w:t>
      </w:r>
      <w:r w:rsidRPr="000E3BDC">
        <w:rPr>
          <w:rFonts w:ascii="Times New Roman" w:hAnsi="Times New Roman"/>
          <w:sz w:val="28"/>
          <w:szCs w:val="28"/>
        </w:rPr>
        <w:t>позитивної</w:t>
      </w:r>
      <w:r w:rsidRPr="000E3BDC">
        <w:rPr>
          <w:rFonts w:ascii="Times New Roman" w:hAnsi="Times New Roman"/>
          <w:color w:val="000000"/>
          <w:sz w:val="28"/>
          <w:szCs w:val="28"/>
        </w:rPr>
        <w:t>, так і негативної суб'єктивності.</w:t>
      </w:r>
    </w:p>
    <w:p w:rsidR="003C673B" w:rsidRPr="000E3BDC" w:rsidRDefault="003C673B" w:rsidP="003C673B">
      <w:pPr>
        <w:shd w:val="clear" w:color="auto" w:fill="FFFFFF"/>
        <w:autoSpaceDE w:val="0"/>
        <w:autoSpaceDN w:val="0"/>
        <w:adjustRightInd w:val="0"/>
        <w:spacing w:line="360" w:lineRule="auto"/>
        <w:ind w:firstLine="567"/>
        <w:jc w:val="center"/>
        <w:rPr>
          <w:rFonts w:ascii="Times New Roman" w:hAnsi="Times New Roman"/>
          <w:b/>
          <w:sz w:val="28"/>
          <w:szCs w:val="28"/>
        </w:rPr>
      </w:pPr>
      <w:r w:rsidRPr="000E3BDC">
        <w:rPr>
          <w:rFonts w:ascii="Times New Roman" w:hAnsi="Times New Roman"/>
          <w:b/>
          <w:sz w:val="28"/>
          <w:szCs w:val="28"/>
        </w:rPr>
        <w:t>Методи та функції соціального управління.</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Реалізація розглянутих законів і принципів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здійснюється при застосуванні різних методів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i/>
          <w:iCs/>
          <w:color w:val="000000"/>
          <w:sz w:val="28"/>
          <w:szCs w:val="28"/>
        </w:rPr>
        <w:t xml:space="preserve">Метод управління — </w:t>
      </w:r>
      <w:r w:rsidRPr="000E3BDC">
        <w:rPr>
          <w:rFonts w:ascii="Times New Roman" w:hAnsi="Times New Roman"/>
          <w:color w:val="000000"/>
          <w:sz w:val="28"/>
          <w:szCs w:val="28"/>
        </w:rPr>
        <w:t xml:space="preserve">це сукупність </w:t>
      </w:r>
      <w:r w:rsidRPr="000E3BDC">
        <w:rPr>
          <w:rFonts w:ascii="Times New Roman" w:hAnsi="Times New Roman"/>
          <w:sz w:val="28"/>
          <w:szCs w:val="28"/>
        </w:rPr>
        <w:t>прийомів</w:t>
      </w:r>
      <w:r w:rsidRPr="000E3BDC">
        <w:rPr>
          <w:rFonts w:ascii="Times New Roman" w:hAnsi="Times New Roman"/>
          <w:color w:val="000000"/>
          <w:sz w:val="28"/>
          <w:szCs w:val="28"/>
        </w:rPr>
        <w:t xml:space="preserve"> і способів </w:t>
      </w:r>
      <w:r w:rsidRPr="000E3BDC">
        <w:rPr>
          <w:rFonts w:ascii="Times New Roman" w:hAnsi="Times New Roman"/>
          <w:sz w:val="28"/>
          <w:szCs w:val="28"/>
        </w:rPr>
        <w:t>впливу</w:t>
      </w:r>
      <w:r w:rsidRPr="000E3BDC">
        <w:rPr>
          <w:rFonts w:ascii="Times New Roman" w:hAnsi="Times New Roman"/>
          <w:color w:val="000000"/>
          <w:sz w:val="28"/>
          <w:szCs w:val="28"/>
        </w:rPr>
        <w:t xml:space="preserve"> на керований об'єкт для досягнення поставлених цілей. Через методи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реалізується основний </w:t>
      </w:r>
      <w:r w:rsidRPr="000E3BDC">
        <w:rPr>
          <w:rFonts w:ascii="Times New Roman" w:hAnsi="Times New Roman"/>
          <w:sz w:val="28"/>
          <w:szCs w:val="28"/>
        </w:rPr>
        <w:t>зміст</w:t>
      </w:r>
      <w:r w:rsidRPr="000E3BDC">
        <w:rPr>
          <w:rFonts w:ascii="Times New Roman" w:hAnsi="Times New Roman"/>
          <w:color w:val="000000"/>
          <w:sz w:val="28"/>
          <w:szCs w:val="28"/>
        </w:rPr>
        <w:t xml:space="preserve"> управлінської діяльності.</w:t>
      </w:r>
    </w:p>
    <w:p w:rsidR="003C673B" w:rsidRPr="000E3BDC" w:rsidRDefault="003C673B" w:rsidP="003C673B">
      <w:pPr>
        <w:shd w:val="clear" w:color="auto" w:fill="FFFFFF"/>
        <w:autoSpaceDE w:val="0"/>
        <w:autoSpaceDN w:val="0"/>
        <w:adjustRightInd w:val="0"/>
        <w:spacing w:line="360" w:lineRule="auto"/>
        <w:ind w:firstLine="567"/>
        <w:jc w:val="center"/>
        <w:rPr>
          <w:rFonts w:ascii="Times New Roman" w:hAnsi="Times New Roman"/>
          <w:sz w:val="28"/>
          <w:szCs w:val="28"/>
        </w:rPr>
      </w:pPr>
      <w:r w:rsidRPr="000E3BDC">
        <w:rPr>
          <w:rFonts w:ascii="Times New Roman" w:hAnsi="Times New Roman"/>
          <w:color w:val="000000"/>
          <w:sz w:val="28"/>
          <w:szCs w:val="28"/>
        </w:rPr>
        <w:t xml:space="preserve">Можна виділити наступні методи соціального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1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i/>
          <w:iCs/>
          <w:color w:val="000000"/>
          <w:sz w:val="28"/>
          <w:szCs w:val="28"/>
        </w:rPr>
        <w:t xml:space="preserve">соціальні й соціально-психологічні, </w:t>
      </w:r>
      <w:r w:rsidRPr="000E3BDC">
        <w:rPr>
          <w:rFonts w:ascii="Times New Roman" w:hAnsi="Times New Roman"/>
          <w:iCs/>
          <w:color w:val="000000"/>
          <w:sz w:val="28"/>
          <w:szCs w:val="28"/>
        </w:rPr>
        <w:t>які з</w:t>
      </w:r>
      <w:r w:rsidRPr="000E3BDC">
        <w:rPr>
          <w:rFonts w:ascii="Times New Roman" w:hAnsi="Times New Roman"/>
          <w:color w:val="000000"/>
          <w:sz w:val="28"/>
          <w:szCs w:val="28"/>
        </w:rPr>
        <w:t>астосовуються з метою підвищення соціальної активності людей;</w:t>
      </w:r>
    </w:p>
    <w:p w:rsidR="003C673B" w:rsidRPr="000E3BDC" w:rsidRDefault="003C673B" w:rsidP="007A06E4">
      <w:pPr>
        <w:numPr>
          <w:ilvl w:val="0"/>
          <w:numId w:val="1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i/>
          <w:iCs/>
          <w:color w:val="000000"/>
          <w:sz w:val="28"/>
          <w:szCs w:val="28"/>
        </w:rPr>
        <w:t xml:space="preserve">економічні, </w:t>
      </w:r>
      <w:r w:rsidRPr="000E3BDC">
        <w:rPr>
          <w:rFonts w:ascii="Times New Roman" w:hAnsi="Times New Roman"/>
          <w:color w:val="000000"/>
          <w:sz w:val="28"/>
          <w:szCs w:val="28"/>
        </w:rPr>
        <w:t>обумовлені економічними стимулами;</w:t>
      </w:r>
    </w:p>
    <w:p w:rsidR="003C673B" w:rsidRPr="000E3BDC" w:rsidRDefault="003C673B" w:rsidP="007A06E4">
      <w:pPr>
        <w:numPr>
          <w:ilvl w:val="0"/>
          <w:numId w:val="1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i/>
          <w:iCs/>
          <w:color w:val="000000"/>
          <w:sz w:val="28"/>
          <w:szCs w:val="28"/>
        </w:rPr>
        <w:lastRenderedPageBreak/>
        <w:t xml:space="preserve">організаційно-адміністративні, </w:t>
      </w:r>
      <w:r w:rsidRPr="000E3BDC">
        <w:rPr>
          <w:rFonts w:ascii="Times New Roman" w:hAnsi="Times New Roman"/>
          <w:color w:val="000000"/>
          <w:sz w:val="28"/>
          <w:szCs w:val="28"/>
        </w:rPr>
        <w:t xml:space="preserve">засновані на прямих директивних </w:t>
      </w:r>
      <w:r w:rsidRPr="000E3BDC">
        <w:rPr>
          <w:rFonts w:ascii="Times New Roman" w:hAnsi="Times New Roman"/>
          <w:sz w:val="28"/>
          <w:szCs w:val="28"/>
        </w:rPr>
        <w:t>вказівках</w:t>
      </w:r>
      <w:r w:rsidRPr="000E3BDC">
        <w:rPr>
          <w:rFonts w:ascii="Times New Roman" w:hAnsi="Times New Roman"/>
          <w:color w:val="000000"/>
          <w:sz w:val="28"/>
          <w:szCs w:val="28"/>
        </w:rPr>
        <w:t>;</w:t>
      </w:r>
    </w:p>
    <w:p w:rsidR="003C673B" w:rsidRPr="000E3BDC" w:rsidRDefault="003C673B" w:rsidP="007A06E4">
      <w:pPr>
        <w:numPr>
          <w:ilvl w:val="0"/>
          <w:numId w:val="16"/>
        </w:numPr>
        <w:shd w:val="clear" w:color="auto" w:fill="FFFFFF"/>
        <w:autoSpaceDE w:val="0"/>
        <w:autoSpaceDN w:val="0"/>
        <w:adjustRightInd w:val="0"/>
        <w:spacing w:after="0" w:line="360" w:lineRule="auto"/>
        <w:jc w:val="both"/>
        <w:rPr>
          <w:rFonts w:ascii="Times New Roman" w:hAnsi="Times New Roman"/>
          <w:color w:val="000000"/>
          <w:sz w:val="28"/>
          <w:szCs w:val="28"/>
        </w:rPr>
      </w:pPr>
      <w:r w:rsidRPr="000E3BDC">
        <w:rPr>
          <w:rFonts w:ascii="Times New Roman" w:hAnsi="Times New Roman"/>
          <w:i/>
          <w:iCs/>
          <w:color w:val="000000"/>
          <w:sz w:val="28"/>
          <w:szCs w:val="28"/>
        </w:rPr>
        <w:t xml:space="preserve">самоврядування </w:t>
      </w:r>
      <w:r w:rsidRPr="000E3BDC">
        <w:rPr>
          <w:rFonts w:ascii="Times New Roman" w:hAnsi="Times New Roman"/>
          <w:color w:val="000000"/>
          <w:sz w:val="28"/>
          <w:szCs w:val="28"/>
        </w:rPr>
        <w:t>як різновид саморегулювання соціальної системи.</w:t>
      </w:r>
    </w:p>
    <w:p w:rsidR="003C673B" w:rsidRPr="000E3BDC" w:rsidRDefault="003C673B" w:rsidP="007A06E4">
      <w:pPr>
        <w:numPr>
          <w:ilvl w:val="0"/>
          <w:numId w:val="1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i/>
          <w:color w:val="000000"/>
          <w:sz w:val="28"/>
          <w:szCs w:val="28"/>
        </w:rPr>
        <w:t xml:space="preserve">наукові методи </w:t>
      </w:r>
      <w:r w:rsidRPr="000E3BDC">
        <w:rPr>
          <w:rFonts w:ascii="Times New Roman" w:hAnsi="Times New Roman"/>
          <w:i/>
          <w:iCs/>
          <w:color w:val="000000"/>
          <w:sz w:val="28"/>
          <w:szCs w:val="28"/>
        </w:rPr>
        <w:t>управління</w:t>
      </w:r>
      <w:r w:rsidRPr="000E3BDC">
        <w:rPr>
          <w:rFonts w:ascii="Times New Roman" w:hAnsi="Times New Roman"/>
          <w:color w:val="000000"/>
          <w:sz w:val="28"/>
          <w:szCs w:val="28"/>
        </w:rPr>
        <w:t xml:space="preserve"> (моделювання, прогнозування, експертні оцінки).</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i/>
          <w:iCs/>
          <w:color w:val="000000"/>
          <w:sz w:val="28"/>
          <w:szCs w:val="28"/>
        </w:rPr>
        <w:t>Соціальні методи управління</w:t>
      </w:r>
      <w:r w:rsidRPr="000E3BDC">
        <w:rPr>
          <w:rFonts w:ascii="Times New Roman" w:hAnsi="Times New Roman"/>
          <w:color w:val="000000"/>
          <w:sz w:val="28"/>
          <w:szCs w:val="28"/>
        </w:rPr>
        <w:t xml:space="preserve"> по</w:t>
      </w:r>
      <w:r w:rsidRPr="000E3BDC">
        <w:rPr>
          <w:rFonts w:ascii="Times New Roman" w:hAnsi="Times New Roman"/>
          <w:sz w:val="28"/>
          <w:szCs w:val="28"/>
        </w:rPr>
        <w:t>в'язані</w:t>
      </w:r>
      <w:r w:rsidRPr="000E3BDC">
        <w:rPr>
          <w:rFonts w:ascii="Times New Roman" w:hAnsi="Times New Roman"/>
          <w:color w:val="000000"/>
          <w:sz w:val="28"/>
          <w:szCs w:val="28"/>
        </w:rPr>
        <w:t xml:space="preserve"> </w:t>
      </w:r>
      <w:r w:rsidRPr="000E3BDC">
        <w:rPr>
          <w:rFonts w:ascii="Times New Roman" w:hAnsi="Times New Roman"/>
          <w:sz w:val="28"/>
          <w:szCs w:val="28"/>
        </w:rPr>
        <w:t>зі</w:t>
      </w:r>
      <w:r w:rsidRPr="000E3BDC">
        <w:rPr>
          <w:rFonts w:ascii="Times New Roman" w:hAnsi="Times New Roman"/>
          <w:color w:val="000000"/>
          <w:sz w:val="28"/>
          <w:szCs w:val="28"/>
        </w:rPr>
        <w:t xml:space="preserve"> способами досягнення соціальних цілей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не тільки економічними, організаційно-адміністративними способами мотивації людської </w:t>
      </w:r>
      <w:r w:rsidRPr="000E3BDC">
        <w:rPr>
          <w:rFonts w:ascii="Times New Roman" w:hAnsi="Times New Roman"/>
          <w:sz w:val="28"/>
          <w:szCs w:val="28"/>
        </w:rPr>
        <w:t>поведінки</w:t>
      </w:r>
      <w:r w:rsidRPr="000E3BDC">
        <w:rPr>
          <w:rFonts w:ascii="Times New Roman" w:hAnsi="Times New Roman"/>
          <w:color w:val="000000"/>
          <w:sz w:val="28"/>
          <w:szCs w:val="28"/>
        </w:rPr>
        <w:t xml:space="preserve">, але й безпосередньо: через постановку соціальних цілей, підвищення якості </w:t>
      </w:r>
      <w:r w:rsidRPr="000E3BDC">
        <w:rPr>
          <w:rFonts w:ascii="Times New Roman" w:hAnsi="Times New Roman"/>
          <w:sz w:val="28"/>
          <w:szCs w:val="28"/>
        </w:rPr>
        <w:t>життя</w:t>
      </w:r>
      <w:r w:rsidRPr="000E3BDC">
        <w:rPr>
          <w:rFonts w:ascii="Times New Roman" w:hAnsi="Times New Roman"/>
          <w:color w:val="000000"/>
          <w:sz w:val="28"/>
          <w:szCs w:val="28"/>
        </w:rPr>
        <w:t xml:space="preserve">, </w:t>
      </w:r>
      <w:r w:rsidRPr="000E3BDC">
        <w:rPr>
          <w:rFonts w:ascii="Times New Roman" w:hAnsi="Times New Roman"/>
          <w:sz w:val="28"/>
          <w:szCs w:val="28"/>
        </w:rPr>
        <w:t>зміцнення</w:t>
      </w:r>
      <w:r w:rsidRPr="000E3BDC">
        <w:rPr>
          <w:rFonts w:ascii="Times New Roman" w:hAnsi="Times New Roman"/>
          <w:color w:val="000000"/>
          <w:sz w:val="28"/>
          <w:szCs w:val="28"/>
        </w:rPr>
        <w:t xml:space="preserve"> соціальних організацій, підвищення соціальної зрілості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його окремих структур, керівників, у першу чергу. Соціальні методи включають широкий спектр </w:t>
      </w:r>
      <w:r w:rsidRPr="000E3BDC">
        <w:rPr>
          <w:rFonts w:ascii="Times New Roman" w:hAnsi="Times New Roman"/>
          <w:iCs/>
          <w:color w:val="000000"/>
          <w:sz w:val="28"/>
          <w:szCs w:val="28"/>
        </w:rPr>
        <w:t xml:space="preserve">методів соціального нормування, соціального регулювання, морального стимулювання </w:t>
      </w:r>
      <w:r w:rsidRPr="000E3BDC">
        <w:rPr>
          <w:rFonts w:ascii="Times New Roman" w:hAnsi="Times New Roman"/>
          <w:color w:val="000000"/>
          <w:sz w:val="28"/>
          <w:szCs w:val="28"/>
        </w:rPr>
        <w:t xml:space="preserve">й ін. Соціальні методи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містять у собі соціально-психологічні способи й </w:t>
      </w:r>
      <w:r w:rsidRPr="000E3BDC">
        <w:rPr>
          <w:rFonts w:ascii="Times New Roman" w:hAnsi="Times New Roman"/>
          <w:sz w:val="28"/>
          <w:szCs w:val="28"/>
        </w:rPr>
        <w:t>прийоми</w:t>
      </w:r>
      <w:r w:rsidRPr="000E3BDC">
        <w:rPr>
          <w:rFonts w:ascii="Times New Roman" w:hAnsi="Times New Roman"/>
          <w:color w:val="000000"/>
          <w:sz w:val="28"/>
          <w:szCs w:val="28"/>
        </w:rPr>
        <w:t xml:space="preserve"> впливів на процес формування й розвитку колективу, на процеси,</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протікають усередині нього. Дані методи засновані на використанні соціально-психологічних механізмів,</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діють у колективі, до складу якого входять формальні й неформальні групи, індивіди </w:t>
      </w:r>
      <w:r w:rsidRPr="000E3BDC">
        <w:rPr>
          <w:rFonts w:ascii="Times New Roman" w:hAnsi="Times New Roman"/>
          <w:sz w:val="28"/>
          <w:szCs w:val="28"/>
        </w:rPr>
        <w:t>з</w:t>
      </w:r>
      <w:r w:rsidRPr="000E3BDC">
        <w:rPr>
          <w:rFonts w:ascii="Times New Roman" w:hAnsi="Times New Roman"/>
          <w:color w:val="000000"/>
          <w:sz w:val="28"/>
          <w:szCs w:val="28"/>
        </w:rPr>
        <w:t xml:space="preserve"> їхніми ролями й статусами, які </w:t>
      </w:r>
      <w:r w:rsidRPr="000E3BDC">
        <w:rPr>
          <w:rFonts w:ascii="Times New Roman" w:hAnsi="Times New Roman"/>
          <w:sz w:val="28"/>
          <w:szCs w:val="28"/>
        </w:rPr>
        <w:t>пов'язані</w:t>
      </w:r>
      <w:r w:rsidRPr="000E3BDC">
        <w:rPr>
          <w:rFonts w:ascii="Times New Roman" w:hAnsi="Times New Roman"/>
          <w:color w:val="000000"/>
          <w:sz w:val="28"/>
          <w:szCs w:val="28"/>
        </w:rPr>
        <w:t xml:space="preserve"> системою відносин і соціальних потреб та ін. </w:t>
      </w:r>
      <w:r w:rsidRPr="000E3BDC">
        <w:rPr>
          <w:rFonts w:ascii="Times New Roman" w:hAnsi="Times New Roman"/>
          <w:i/>
          <w:iCs/>
          <w:color w:val="000000"/>
          <w:sz w:val="28"/>
          <w:szCs w:val="28"/>
        </w:rPr>
        <w:t xml:space="preserve">Соціально-психологічні методи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насамперед </w:t>
      </w:r>
      <w:r w:rsidRPr="000E3BDC">
        <w:rPr>
          <w:rFonts w:ascii="Times New Roman" w:hAnsi="Times New Roman"/>
          <w:sz w:val="28"/>
          <w:szCs w:val="28"/>
        </w:rPr>
        <w:t>відрізняються</w:t>
      </w:r>
      <w:r w:rsidRPr="000E3BDC">
        <w:rPr>
          <w:rFonts w:ascii="Times New Roman" w:hAnsi="Times New Roman"/>
          <w:color w:val="000000"/>
          <w:sz w:val="28"/>
          <w:szCs w:val="28"/>
        </w:rPr>
        <w:t xml:space="preserve"> своєю мотиваційною характеристикою,</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w:t>
      </w:r>
      <w:r w:rsidRPr="000E3BDC">
        <w:rPr>
          <w:rFonts w:ascii="Times New Roman" w:hAnsi="Times New Roman"/>
          <w:sz w:val="28"/>
          <w:szCs w:val="28"/>
        </w:rPr>
        <w:t>визначає</w:t>
      </w:r>
      <w:r w:rsidRPr="000E3BDC">
        <w:rPr>
          <w:rFonts w:ascii="Times New Roman" w:hAnsi="Times New Roman"/>
          <w:color w:val="000000"/>
          <w:sz w:val="28"/>
          <w:szCs w:val="28"/>
        </w:rPr>
        <w:t xml:space="preserve"> </w:t>
      </w:r>
      <w:r w:rsidRPr="000E3BDC">
        <w:rPr>
          <w:rFonts w:ascii="Times New Roman" w:hAnsi="Times New Roman"/>
          <w:sz w:val="28"/>
          <w:szCs w:val="28"/>
        </w:rPr>
        <w:t>напрямок</w:t>
      </w:r>
      <w:r w:rsidRPr="000E3BDC">
        <w:rPr>
          <w:rFonts w:ascii="Times New Roman" w:hAnsi="Times New Roman"/>
          <w:color w:val="000000"/>
          <w:sz w:val="28"/>
          <w:szCs w:val="28"/>
        </w:rPr>
        <w:t xml:space="preserve"> впливу. Серед способів мотивації виділяють переконання, наслідування, залучення, примус, спонукання й ін.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i/>
          <w:iCs/>
          <w:color w:val="000000"/>
          <w:sz w:val="28"/>
          <w:szCs w:val="28"/>
        </w:rPr>
        <w:t xml:space="preserve">Економічні методи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є </w:t>
      </w:r>
      <w:r w:rsidRPr="000E3BDC">
        <w:rPr>
          <w:rFonts w:ascii="Times New Roman" w:hAnsi="Times New Roman"/>
          <w:sz w:val="28"/>
          <w:szCs w:val="28"/>
        </w:rPr>
        <w:t>способами</w:t>
      </w:r>
      <w:r w:rsidRPr="000E3BDC">
        <w:rPr>
          <w:rFonts w:ascii="Times New Roman" w:hAnsi="Times New Roman"/>
          <w:color w:val="000000"/>
          <w:sz w:val="28"/>
          <w:szCs w:val="28"/>
        </w:rPr>
        <w:t xml:space="preserve"> досягнення економічних цілей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на основі реалізації вимог економічних законів. Іншими словами, під економічними методами в </w:t>
      </w:r>
      <w:r w:rsidRPr="000E3BDC">
        <w:rPr>
          <w:rFonts w:ascii="Times New Roman" w:hAnsi="Times New Roman"/>
          <w:sz w:val="28"/>
          <w:szCs w:val="28"/>
        </w:rPr>
        <w:t>сучасному</w:t>
      </w:r>
      <w:r w:rsidRPr="000E3BDC">
        <w:rPr>
          <w:rFonts w:ascii="Times New Roman" w:hAnsi="Times New Roman"/>
          <w:color w:val="000000"/>
          <w:sz w:val="28"/>
          <w:szCs w:val="28"/>
        </w:rPr>
        <w:t xml:space="preserve"> значенні розуміється економічний розрахунок, </w:t>
      </w:r>
      <w:r w:rsidRPr="000E3BDC">
        <w:rPr>
          <w:rFonts w:ascii="Times New Roman" w:hAnsi="Times New Roman"/>
          <w:sz w:val="28"/>
          <w:szCs w:val="28"/>
        </w:rPr>
        <w:t>заснований</w:t>
      </w:r>
      <w:r w:rsidRPr="000E3BDC">
        <w:rPr>
          <w:rFonts w:ascii="Times New Roman" w:hAnsi="Times New Roman"/>
          <w:color w:val="000000"/>
          <w:sz w:val="28"/>
          <w:szCs w:val="28"/>
        </w:rPr>
        <w:t xml:space="preserve"> на </w:t>
      </w:r>
      <w:r w:rsidRPr="000E3BDC">
        <w:rPr>
          <w:rFonts w:ascii="Times New Roman" w:hAnsi="Times New Roman"/>
          <w:sz w:val="28"/>
          <w:szCs w:val="28"/>
        </w:rPr>
        <w:t>свідомому</w:t>
      </w:r>
      <w:r w:rsidRPr="000E3BDC">
        <w:rPr>
          <w:rFonts w:ascii="Times New Roman" w:hAnsi="Times New Roman"/>
          <w:color w:val="000000"/>
          <w:sz w:val="28"/>
          <w:szCs w:val="28"/>
        </w:rPr>
        <w:t xml:space="preserve"> використанні всієї системи економічних законів і категорій ринкової економіки. Серед різних економічних методів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можна виділити, наприклад, </w:t>
      </w:r>
      <w:r w:rsidRPr="000E3BDC">
        <w:rPr>
          <w:rFonts w:ascii="Times New Roman" w:hAnsi="Times New Roman"/>
          <w:iCs/>
          <w:color w:val="000000"/>
          <w:sz w:val="28"/>
          <w:szCs w:val="28"/>
        </w:rPr>
        <w:t>методи економічного стимулювання.</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Економічне стимулювання являє собою метод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що с</w:t>
      </w:r>
      <w:r w:rsidRPr="000E3BDC">
        <w:rPr>
          <w:rFonts w:ascii="Times New Roman" w:hAnsi="Times New Roman"/>
          <w:sz w:val="28"/>
          <w:szCs w:val="28"/>
        </w:rPr>
        <w:t>пирається</w:t>
      </w:r>
      <w:r w:rsidRPr="000E3BDC">
        <w:rPr>
          <w:rFonts w:ascii="Times New Roman" w:hAnsi="Times New Roman"/>
          <w:color w:val="000000"/>
          <w:sz w:val="28"/>
          <w:szCs w:val="28"/>
        </w:rPr>
        <w:t xml:space="preserve"> на економічні інтереси працівників. Його основу </w:t>
      </w:r>
      <w:r w:rsidRPr="000E3BDC">
        <w:rPr>
          <w:rFonts w:ascii="Times New Roman" w:hAnsi="Times New Roman"/>
          <w:sz w:val="28"/>
          <w:szCs w:val="28"/>
        </w:rPr>
        <w:t>становить</w:t>
      </w:r>
      <w:r w:rsidRPr="000E3BDC">
        <w:rPr>
          <w:rFonts w:ascii="Times New Roman" w:hAnsi="Times New Roman"/>
          <w:color w:val="000000"/>
          <w:sz w:val="28"/>
          <w:szCs w:val="28"/>
        </w:rPr>
        <w:t xml:space="preserve"> формування </w:t>
      </w:r>
      <w:r w:rsidRPr="000E3BDC">
        <w:rPr>
          <w:rFonts w:ascii="Times New Roman" w:hAnsi="Times New Roman"/>
          <w:sz w:val="28"/>
          <w:szCs w:val="28"/>
        </w:rPr>
        <w:t>доходів</w:t>
      </w:r>
      <w:r w:rsidRPr="000E3BDC">
        <w:rPr>
          <w:rFonts w:ascii="Times New Roman" w:hAnsi="Times New Roman"/>
          <w:color w:val="000000"/>
          <w:sz w:val="28"/>
          <w:szCs w:val="28"/>
        </w:rPr>
        <w:t xml:space="preserve"> підприємств і організацій, а також </w:t>
      </w:r>
      <w:r w:rsidRPr="000E3BDC">
        <w:rPr>
          <w:rFonts w:ascii="Times New Roman" w:hAnsi="Times New Roman"/>
          <w:sz w:val="28"/>
          <w:szCs w:val="28"/>
        </w:rPr>
        <w:t>кожного</w:t>
      </w:r>
      <w:r w:rsidRPr="000E3BDC">
        <w:rPr>
          <w:rFonts w:ascii="Times New Roman" w:hAnsi="Times New Roman"/>
          <w:color w:val="000000"/>
          <w:sz w:val="28"/>
          <w:szCs w:val="28"/>
        </w:rPr>
        <w:t xml:space="preserve"> працівника залежно від </w:t>
      </w:r>
      <w:r w:rsidRPr="000E3BDC">
        <w:rPr>
          <w:rFonts w:ascii="Times New Roman" w:hAnsi="Times New Roman"/>
          <w:sz w:val="28"/>
          <w:szCs w:val="28"/>
        </w:rPr>
        <w:t>особистого</w:t>
      </w:r>
      <w:r w:rsidRPr="000E3BDC">
        <w:rPr>
          <w:rFonts w:ascii="Times New Roman" w:hAnsi="Times New Roman"/>
          <w:color w:val="000000"/>
          <w:sz w:val="28"/>
          <w:szCs w:val="28"/>
        </w:rPr>
        <w:t xml:space="preserve"> внеску. Система економічного стимулювання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сукупність заходів, </w:t>
      </w:r>
      <w:r w:rsidRPr="000E3BDC">
        <w:rPr>
          <w:rFonts w:ascii="Times New Roman" w:hAnsi="Times New Roman"/>
          <w:sz w:val="28"/>
          <w:szCs w:val="28"/>
        </w:rPr>
        <w:t>спрямованих</w:t>
      </w:r>
      <w:r w:rsidRPr="000E3BDC">
        <w:rPr>
          <w:rFonts w:ascii="Times New Roman" w:hAnsi="Times New Roman"/>
          <w:color w:val="000000"/>
          <w:sz w:val="28"/>
          <w:szCs w:val="28"/>
        </w:rPr>
        <w:t xml:space="preserve"> </w:t>
      </w:r>
      <w:r w:rsidRPr="000E3BDC">
        <w:rPr>
          <w:rFonts w:ascii="Times New Roman" w:hAnsi="Times New Roman"/>
          <w:color w:val="000000"/>
          <w:sz w:val="28"/>
          <w:szCs w:val="28"/>
        </w:rPr>
        <w:lastRenderedPageBreak/>
        <w:t xml:space="preserve">на посилення зацікавленості персоналу й </w:t>
      </w:r>
      <w:r w:rsidRPr="000E3BDC">
        <w:rPr>
          <w:rFonts w:ascii="Times New Roman" w:hAnsi="Times New Roman"/>
          <w:sz w:val="28"/>
          <w:szCs w:val="28"/>
        </w:rPr>
        <w:t>кожного</w:t>
      </w:r>
      <w:r w:rsidRPr="000E3BDC">
        <w:rPr>
          <w:rFonts w:ascii="Times New Roman" w:hAnsi="Times New Roman"/>
          <w:color w:val="000000"/>
          <w:sz w:val="28"/>
          <w:szCs w:val="28"/>
        </w:rPr>
        <w:t xml:space="preserve"> працівника в одержанні можливо високого прибутку.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i/>
          <w:iCs/>
          <w:color w:val="000000"/>
          <w:sz w:val="28"/>
          <w:szCs w:val="28"/>
        </w:rPr>
        <w:t xml:space="preserve">Організаційно-адміністративні методи </w:t>
      </w:r>
      <w:r w:rsidRPr="000E3BDC">
        <w:rPr>
          <w:rFonts w:ascii="Times New Roman" w:hAnsi="Times New Roman"/>
          <w:color w:val="000000"/>
          <w:sz w:val="28"/>
          <w:szCs w:val="28"/>
        </w:rPr>
        <w:t xml:space="preserve">базуються на </w:t>
      </w:r>
      <w:r w:rsidRPr="000E3BDC">
        <w:rPr>
          <w:rFonts w:ascii="Times New Roman" w:hAnsi="Times New Roman"/>
          <w:sz w:val="28"/>
          <w:szCs w:val="28"/>
        </w:rPr>
        <w:t>владі</w:t>
      </w:r>
      <w:r w:rsidRPr="000E3BDC">
        <w:rPr>
          <w:rFonts w:ascii="Times New Roman" w:hAnsi="Times New Roman"/>
          <w:color w:val="000000"/>
          <w:sz w:val="28"/>
          <w:szCs w:val="28"/>
        </w:rPr>
        <w:t xml:space="preserve">, дисципліні й відповідальності. Основною формою реалізації й застосування організаційно-адміністративних методів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w:t>
      </w:r>
      <w:r w:rsidRPr="000E3BDC">
        <w:rPr>
          <w:rFonts w:ascii="Times New Roman" w:hAnsi="Times New Roman"/>
          <w:sz w:val="28"/>
          <w:szCs w:val="28"/>
        </w:rPr>
        <w:t>є</w:t>
      </w:r>
      <w:r w:rsidRPr="000E3BDC">
        <w:rPr>
          <w:rFonts w:ascii="Times New Roman" w:hAnsi="Times New Roman"/>
          <w:color w:val="000000"/>
          <w:sz w:val="28"/>
          <w:szCs w:val="28"/>
        </w:rPr>
        <w:t xml:space="preserve"> </w:t>
      </w:r>
      <w:r w:rsidRPr="000E3BDC">
        <w:rPr>
          <w:rFonts w:ascii="Times New Roman" w:hAnsi="Times New Roman"/>
          <w:sz w:val="28"/>
          <w:szCs w:val="28"/>
        </w:rPr>
        <w:t>розпорядництво</w:t>
      </w:r>
      <w:r w:rsidRPr="000E3BDC">
        <w:rPr>
          <w:rFonts w:ascii="Times New Roman" w:hAnsi="Times New Roman"/>
          <w:color w:val="000000"/>
          <w:sz w:val="28"/>
          <w:szCs w:val="28"/>
        </w:rPr>
        <w:t xml:space="preserve"> й оперативне втручання в процес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з метою координації зусиль його учасників для виконання </w:t>
      </w:r>
      <w:r w:rsidRPr="000E3BDC">
        <w:rPr>
          <w:rFonts w:ascii="Times New Roman" w:hAnsi="Times New Roman"/>
          <w:sz w:val="28"/>
          <w:szCs w:val="28"/>
        </w:rPr>
        <w:t>поставлених</w:t>
      </w:r>
      <w:r w:rsidRPr="000E3BDC">
        <w:rPr>
          <w:rFonts w:ascii="Times New Roman" w:hAnsi="Times New Roman"/>
          <w:color w:val="000000"/>
          <w:sz w:val="28"/>
          <w:szCs w:val="28"/>
        </w:rPr>
        <w:t xml:space="preserve"> перед ними </w:t>
      </w:r>
      <w:r w:rsidRPr="000E3BDC">
        <w:rPr>
          <w:rFonts w:ascii="Times New Roman" w:hAnsi="Times New Roman"/>
          <w:sz w:val="28"/>
          <w:szCs w:val="28"/>
        </w:rPr>
        <w:t>завдань</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i/>
          <w:color w:val="000000"/>
          <w:sz w:val="28"/>
          <w:szCs w:val="28"/>
        </w:rPr>
        <w:t>Самоврядування</w:t>
      </w:r>
      <w:r w:rsidRPr="000E3BDC">
        <w:rPr>
          <w:rFonts w:ascii="Times New Roman" w:hAnsi="Times New Roman"/>
          <w:color w:val="000000"/>
          <w:sz w:val="28"/>
          <w:szCs w:val="28"/>
        </w:rPr>
        <w:t xml:space="preserve"> розглядається як процес перетворення </w:t>
      </w:r>
      <w:r w:rsidRPr="000E3BDC">
        <w:rPr>
          <w:rFonts w:ascii="Times New Roman" w:hAnsi="Times New Roman"/>
          <w:sz w:val="28"/>
          <w:szCs w:val="28"/>
        </w:rPr>
        <w:t>людини</w:t>
      </w:r>
      <w:r w:rsidRPr="000E3BDC">
        <w:rPr>
          <w:rFonts w:ascii="Times New Roman" w:hAnsi="Times New Roman"/>
          <w:color w:val="000000"/>
          <w:sz w:val="28"/>
          <w:szCs w:val="28"/>
        </w:rPr>
        <w:t xml:space="preserve">, трудового колективу з об'єкта управлінської діяльності на її суб'єкт. Це особливий варіант організації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коли </w:t>
      </w:r>
      <w:r w:rsidRPr="000E3BDC">
        <w:rPr>
          <w:rFonts w:ascii="Times New Roman" w:hAnsi="Times New Roman"/>
          <w:sz w:val="28"/>
          <w:szCs w:val="28"/>
        </w:rPr>
        <w:t>кожний</w:t>
      </w:r>
      <w:r w:rsidRPr="000E3BDC">
        <w:rPr>
          <w:rFonts w:ascii="Times New Roman" w:hAnsi="Times New Roman"/>
          <w:color w:val="000000"/>
          <w:sz w:val="28"/>
          <w:szCs w:val="28"/>
        </w:rPr>
        <w:t xml:space="preserve"> з них </w:t>
      </w:r>
      <w:r w:rsidRPr="000E3BDC">
        <w:rPr>
          <w:rFonts w:ascii="Times New Roman" w:hAnsi="Times New Roman"/>
          <w:sz w:val="28"/>
          <w:szCs w:val="28"/>
        </w:rPr>
        <w:t>сам</w:t>
      </w:r>
      <w:r w:rsidRPr="000E3BDC">
        <w:rPr>
          <w:rFonts w:ascii="Times New Roman" w:hAnsi="Times New Roman"/>
          <w:color w:val="000000"/>
          <w:sz w:val="28"/>
          <w:szCs w:val="28"/>
        </w:rPr>
        <w:t xml:space="preserve"> вирішує питання в межах відведених повноважень, </w:t>
      </w:r>
      <w:r w:rsidRPr="000E3BDC">
        <w:rPr>
          <w:rFonts w:ascii="Times New Roman" w:hAnsi="Times New Roman"/>
          <w:sz w:val="28"/>
          <w:szCs w:val="28"/>
        </w:rPr>
        <w:t>розподілу</w:t>
      </w:r>
      <w:r w:rsidRPr="000E3BDC">
        <w:rPr>
          <w:rFonts w:ascii="Times New Roman" w:hAnsi="Times New Roman"/>
          <w:color w:val="000000"/>
          <w:sz w:val="28"/>
          <w:szCs w:val="28"/>
        </w:rPr>
        <w:t xml:space="preserve"> ресурсів, трудових функцій і спільного заробітку. Самоврядування в цьому </w:t>
      </w:r>
      <w:r w:rsidRPr="000E3BDC">
        <w:rPr>
          <w:rFonts w:ascii="Times New Roman" w:hAnsi="Times New Roman"/>
          <w:sz w:val="28"/>
          <w:szCs w:val="28"/>
        </w:rPr>
        <w:t>сенсі</w:t>
      </w:r>
      <w:r w:rsidRPr="000E3BDC">
        <w:rPr>
          <w:rFonts w:ascii="Times New Roman" w:hAnsi="Times New Roman"/>
          <w:color w:val="000000"/>
          <w:sz w:val="28"/>
          <w:szCs w:val="28"/>
        </w:rPr>
        <w:t xml:space="preserve"> поєднує в собі </w:t>
      </w:r>
      <w:r w:rsidRPr="000E3BDC">
        <w:rPr>
          <w:rFonts w:ascii="Times New Roman" w:hAnsi="Times New Roman"/>
          <w:sz w:val="28"/>
          <w:szCs w:val="28"/>
        </w:rPr>
        <w:t>працю</w:t>
      </w:r>
      <w:r w:rsidRPr="000E3BDC">
        <w:rPr>
          <w:rFonts w:ascii="Times New Roman" w:hAnsi="Times New Roman"/>
          <w:color w:val="000000"/>
          <w:sz w:val="28"/>
          <w:szCs w:val="28"/>
        </w:rPr>
        <w:t xml:space="preserve"> й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іншими словами, складається новий тип соціально-економічних </w:t>
      </w:r>
      <w:r w:rsidRPr="000E3BDC">
        <w:rPr>
          <w:rFonts w:ascii="Times New Roman" w:hAnsi="Times New Roman"/>
          <w:sz w:val="28"/>
          <w:szCs w:val="28"/>
        </w:rPr>
        <w:t>відносин</w:t>
      </w:r>
      <w:r w:rsidRPr="000E3BDC">
        <w:rPr>
          <w:rFonts w:ascii="Times New Roman" w:hAnsi="Times New Roman"/>
          <w:color w:val="000000"/>
          <w:sz w:val="28"/>
          <w:szCs w:val="28"/>
        </w:rPr>
        <w:t xml:space="preserve"> між рівноправними суб'єктами в процесі їх спільної трудової діяльності із приводу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При цьому самоврядування розглядається не як антипод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а як реальний </w:t>
      </w:r>
      <w:r w:rsidRPr="000E3BDC">
        <w:rPr>
          <w:rFonts w:ascii="Times New Roman" w:hAnsi="Times New Roman"/>
          <w:sz w:val="28"/>
          <w:szCs w:val="28"/>
        </w:rPr>
        <w:t>засіб</w:t>
      </w:r>
      <w:r w:rsidRPr="000E3BDC">
        <w:rPr>
          <w:rFonts w:ascii="Times New Roman" w:hAnsi="Times New Roman"/>
          <w:color w:val="000000"/>
          <w:sz w:val="28"/>
          <w:szCs w:val="28"/>
        </w:rPr>
        <w:t xml:space="preserve"> залучення до управлінської діяльності не тільки великої кількості працівників, але й усіх рівнів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Колективна матеріальна й моральна зацікавленість спонукає всіх суб'єктів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брати участь в обговоренні всіх аспектів </w:t>
      </w:r>
      <w:r w:rsidRPr="000E3BDC">
        <w:rPr>
          <w:rFonts w:ascii="Times New Roman" w:hAnsi="Times New Roman"/>
          <w:sz w:val="28"/>
          <w:szCs w:val="28"/>
        </w:rPr>
        <w:t>суспільної</w:t>
      </w:r>
      <w:r w:rsidRPr="000E3BDC">
        <w:rPr>
          <w:rFonts w:ascii="Times New Roman" w:hAnsi="Times New Roman"/>
          <w:color w:val="000000"/>
          <w:sz w:val="28"/>
          <w:szCs w:val="28"/>
        </w:rPr>
        <w:t xml:space="preserve"> діяльності, </w:t>
      </w:r>
      <w:r w:rsidRPr="000E3BDC">
        <w:rPr>
          <w:rFonts w:ascii="Times New Roman" w:hAnsi="Times New Roman"/>
          <w:sz w:val="28"/>
          <w:szCs w:val="28"/>
        </w:rPr>
        <w:t>прийнятті</w:t>
      </w:r>
      <w:r w:rsidRPr="000E3BDC">
        <w:rPr>
          <w:rFonts w:ascii="Times New Roman" w:hAnsi="Times New Roman"/>
          <w:color w:val="000000"/>
          <w:sz w:val="28"/>
          <w:szCs w:val="28"/>
        </w:rPr>
        <w:t xml:space="preserve"> й реалізації управлінських </w:t>
      </w:r>
      <w:r w:rsidRPr="000E3BDC">
        <w:rPr>
          <w:rFonts w:ascii="Times New Roman" w:hAnsi="Times New Roman"/>
          <w:sz w:val="28"/>
          <w:szCs w:val="28"/>
        </w:rPr>
        <w:t>рішень</w:t>
      </w:r>
      <w:r w:rsidRPr="000E3BDC">
        <w:rPr>
          <w:rFonts w:ascii="Times New Roman" w:hAnsi="Times New Roman"/>
          <w:color w:val="000000"/>
          <w:sz w:val="28"/>
          <w:szCs w:val="28"/>
        </w:rPr>
        <w:t xml:space="preserve"> на колективній основі. </w:t>
      </w:r>
      <w:r w:rsidRPr="000E3BDC">
        <w:rPr>
          <w:rFonts w:ascii="Times New Roman" w:hAnsi="Times New Roman"/>
          <w:sz w:val="28"/>
          <w:szCs w:val="28"/>
        </w:rPr>
        <w:t>Обов'язковим</w:t>
      </w:r>
      <w:r w:rsidRPr="000E3BDC">
        <w:rPr>
          <w:rFonts w:ascii="Times New Roman" w:hAnsi="Times New Roman"/>
          <w:color w:val="000000"/>
          <w:sz w:val="28"/>
          <w:szCs w:val="28"/>
        </w:rPr>
        <w:t xml:space="preserve"> стає й участь у </w:t>
      </w:r>
      <w:r w:rsidRPr="000E3BDC">
        <w:rPr>
          <w:rFonts w:ascii="Times New Roman" w:hAnsi="Times New Roman"/>
          <w:sz w:val="28"/>
          <w:szCs w:val="28"/>
        </w:rPr>
        <w:t>проведенні</w:t>
      </w:r>
      <w:r w:rsidRPr="000E3BDC">
        <w:rPr>
          <w:rFonts w:ascii="Times New Roman" w:hAnsi="Times New Roman"/>
          <w:color w:val="000000"/>
          <w:sz w:val="28"/>
          <w:szCs w:val="28"/>
        </w:rPr>
        <w:t xml:space="preserve"> </w:t>
      </w:r>
      <w:r w:rsidRPr="000E3BDC">
        <w:rPr>
          <w:rFonts w:ascii="Times New Roman" w:hAnsi="Times New Roman"/>
          <w:sz w:val="28"/>
          <w:szCs w:val="28"/>
        </w:rPr>
        <w:t>обліку</w:t>
      </w:r>
      <w:r w:rsidRPr="000E3BDC">
        <w:rPr>
          <w:rFonts w:ascii="Times New Roman" w:hAnsi="Times New Roman"/>
          <w:color w:val="000000"/>
          <w:sz w:val="28"/>
          <w:szCs w:val="28"/>
        </w:rPr>
        <w:t xml:space="preserve"> й контролю за </w:t>
      </w:r>
      <w:r w:rsidRPr="000E3BDC">
        <w:rPr>
          <w:rFonts w:ascii="Times New Roman" w:hAnsi="Times New Roman"/>
          <w:sz w:val="28"/>
          <w:szCs w:val="28"/>
        </w:rPr>
        <w:t>мірою</w:t>
      </w:r>
      <w:r w:rsidRPr="000E3BDC">
        <w:rPr>
          <w:rFonts w:ascii="Times New Roman" w:hAnsi="Times New Roman"/>
          <w:color w:val="000000"/>
          <w:sz w:val="28"/>
          <w:szCs w:val="28"/>
        </w:rPr>
        <w:t xml:space="preserve"> праці й споживання, збереженням товарно-матеріальних цінностей. Таким чином, функція контролю трансформується в самоконтроль.</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sz w:val="28"/>
          <w:szCs w:val="28"/>
        </w:rPr>
        <w:t>Сутність</w:t>
      </w:r>
      <w:r w:rsidRPr="000E3BDC">
        <w:rPr>
          <w:rFonts w:ascii="Times New Roman" w:hAnsi="Times New Roman"/>
          <w:color w:val="000000"/>
          <w:sz w:val="28"/>
          <w:szCs w:val="28"/>
        </w:rPr>
        <w:t xml:space="preserve"> </w:t>
      </w:r>
      <w:r w:rsidRPr="000E3BDC">
        <w:rPr>
          <w:rFonts w:ascii="Times New Roman" w:hAnsi="Times New Roman"/>
          <w:i/>
          <w:color w:val="000000"/>
          <w:sz w:val="28"/>
          <w:szCs w:val="28"/>
        </w:rPr>
        <w:t>наукових методів</w:t>
      </w:r>
      <w:r w:rsidRPr="000E3BDC">
        <w:rPr>
          <w:rFonts w:ascii="Times New Roman" w:hAnsi="Times New Roman"/>
          <w:color w:val="000000"/>
          <w:sz w:val="28"/>
          <w:szCs w:val="28"/>
        </w:rPr>
        <w:t xml:space="preserve"> </w:t>
      </w:r>
      <w:r w:rsidRPr="000E3BDC">
        <w:rPr>
          <w:rFonts w:ascii="Times New Roman" w:hAnsi="Times New Roman"/>
          <w:i/>
          <w:iCs/>
          <w:color w:val="000000"/>
          <w:sz w:val="28"/>
          <w:szCs w:val="28"/>
        </w:rPr>
        <w:t>управління</w:t>
      </w:r>
      <w:r w:rsidRPr="000E3BDC">
        <w:rPr>
          <w:rFonts w:ascii="Times New Roman" w:hAnsi="Times New Roman"/>
          <w:color w:val="000000"/>
          <w:sz w:val="28"/>
          <w:szCs w:val="28"/>
        </w:rPr>
        <w:t xml:space="preserve"> (моделювання, прогнозування, експертні оцінки) полягає в тому, що вони дозволяють </w:t>
      </w:r>
      <w:r w:rsidRPr="000E3BDC">
        <w:rPr>
          <w:rFonts w:ascii="Times New Roman" w:hAnsi="Times New Roman"/>
          <w:sz w:val="28"/>
          <w:szCs w:val="28"/>
        </w:rPr>
        <w:t>одержати</w:t>
      </w:r>
      <w:r w:rsidRPr="000E3BDC">
        <w:rPr>
          <w:rFonts w:ascii="Times New Roman" w:hAnsi="Times New Roman"/>
          <w:color w:val="000000"/>
          <w:sz w:val="28"/>
          <w:szCs w:val="28"/>
        </w:rPr>
        <w:t xml:space="preserve"> достовірну інформацію про процеси, які досліджуються, дають можливість прогнозувати майбутній </w:t>
      </w:r>
      <w:r w:rsidRPr="000E3BDC">
        <w:rPr>
          <w:rFonts w:ascii="Times New Roman" w:hAnsi="Times New Roman"/>
          <w:sz w:val="28"/>
          <w:szCs w:val="28"/>
        </w:rPr>
        <w:t>стан</w:t>
      </w:r>
      <w:r w:rsidRPr="000E3BDC">
        <w:rPr>
          <w:rFonts w:ascii="Times New Roman" w:hAnsi="Times New Roman"/>
          <w:color w:val="000000"/>
          <w:sz w:val="28"/>
          <w:szCs w:val="28"/>
        </w:rPr>
        <w:t xml:space="preserve"> об'єкта, </w:t>
      </w:r>
      <w:r w:rsidRPr="000E3BDC">
        <w:rPr>
          <w:rFonts w:ascii="Times New Roman" w:hAnsi="Times New Roman"/>
          <w:sz w:val="28"/>
          <w:szCs w:val="28"/>
        </w:rPr>
        <w:t>вказують</w:t>
      </w:r>
      <w:r w:rsidRPr="000E3BDC">
        <w:rPr>
          <w:rFonts w:ascii="Times New Roman" w:hAnsi="Times New Roman"/>
          <w:color w:val="000000"/>
          <w:sz w:val="28"/>
          <w:szCs w:val="28"/>
        </w:rPr>
        <w:t xml:space="preserve"> на </w:t>
      </w:r>
      <w:r w:rsidRPr="000E3BDC">
        <w:rPr>
          <w:rFonts w:ascii="Times New Roman" w:hAnsi="Times New Roman"/>
          <w:sz w:val="28"/>
          <w:szCs w:val="28"/>
        </w:rPr>
        <w:t>засоби</w:t>
      </w:r>
      <w:r w:rsidRPr="000E3BDC">
        <w:rPr>
          <w:rFonts w:ascii="Times New Roman" w:hAnsi="Times New Roman"/>
          <w:color w:val="000000"/>
          <w:sz w:val="28"/>
          <w:szCs w:val="28"/>
        </w:rPr>
        <w:t xml:space="preserve"> впливу,</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забезпечують бажану зміну. Вони можуть раціоналізувати процес прийняття </w:t>
      </w:r>
      <w:r w:rsidRPr="000E3BDC">
        <w:rPr>
          <w:rFonts w:ascii="Times New Roman" w:hAnsi="Times New Roman"/>
          <w:sz w:val="28"/>
          <w:szCs w:val="28"/>
        </w:rPr>
        <w:t>рішень</w:t>
      </w:r>
      <w:r w:rsidRPr="000E3BDC">
        <w:rPr>
          <w:rFonts w:ascii="Times New Roman" w:hAnsi="Times New Roman"/>
          <w:color w:val="000000"/>
          <w:sz w:val="28"/>
          <w:szCs w:val="28"/>
        </w:rPr>
        <w:t xml:space="preserve"> у соціальній сфері.</w:t>
      </w:r>
    </w:p>
    <w:p w:rsidR="003C673B" w:rsidRPr="000E3BDC" w:rsidRDefault="003C673B" w:rsidP="003C673B">
      <w:pPr>
        <w:pStyle w:val="21"/>
        <w:spacing w:after="0" w:line="360" w:lineRule="auto"/>
        <w:ind w:left="0" w:firstLine="283"/>
        <w:jc w:val="both"/>
        <w:rPr>
          <w:sz w:val="28"/>
          <w:szCs w:val="28"/>
          <w:lang w:val="uk-UA"/>
        </w:rPr>
      </w:pPr>
      <w:r w:rsidRPr="000E3BDC">
        <w:rPr>
          <w:sz w:val="28"/>
          <w:szCs w:val="28"/>
          <w:lang w:val="uk-UA"/>
        </w:rPr>
        <w:lastRenderedPageBreak/>
        <w:tab/>
        <w:t xml:space="preserve">Дедалі більшого значення в прийнятті управлінських рішень набуває </w:t>
      </w:r>
      <w:r w:rsidRPr="000E3BDC">
        <w:rPr>
          <w:i/>
          <w:iCs/>
          <w:sz w:val="28"/>
          <w:szCs w:val="28"/>
          <w:lang w:val="uk-UA"/>
        </w:rPr>
        <w:t>моделювання соціальних процесів.</w:t>
      </w:r>
      <w:r w:rsidRPr="000E3BDC">
        <w:rPr>
          <w:sz w:val="28"/>
          <w:szCs w:val="28"/>
          <w:lang w:val="uk-UA"/>
        </w:rPr>
        <w:t xml:space="preserve"> Модель повинна відбивати специфічні ознаки певного процесу або явища. У наш час наука і практика управління мають у своєму розпорядженні найрізноманітніші за своїм характером та призначенням методи й форми моделювання. </w:t>
      </w:r>
      <w:r w:rsidRPr="000E3BDC">
        <w:rPr>
          <w:iCs/>
          <w:sz w:val="28"/>
          <w:szCs w:val="28"/>
          <w:lang w:val="uk-UA"/>
        </w:rPr>
        <w:t>Математичне моделювання дає можливість використовувати сучасні методи й технічні пристрої, що підвищує точність моделей.</w:t>
      </w:r>
      <w:r w:rsidRPr="000E3BDC">
        <w:rPr>
          <w:sz w:val="28"/>
          <w:szCs w:val="28"/>
          <w:lang w:val="uk-UA"/>
        </w:rPr>
        <w:t xml:space="preserve"> Поряд із цим намагаються моделювати і якісну сторону соціальних явищ, специфіка яких більш повно розкривається філософією, соціологією й цілим комплексом суспільних наук.</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Важливе місце в </w:t>
      </w:r>
      <w:r w:rsidRPr="000E3BDC">
        <w:rPr>
          <w:rFonts w:ascii="Times New Roman" w:hAnsi="Times New Roman"/>
          <w:iCs/>
          <w:color w:val="000000"/>
          <w:sz w:val="28"/>
          <w:szCs w:val="28"/>
        </w:rPr>
        <w:t>управлінні</w:t>
      </w:r>
      <w:r w:rsidRPr="000E3BDC">
        <w:rPr>
          <w:rFonts w:ascii="Times New Roman" w:hAnsi="Times New Roman"/>
          <w:color w:val="000000"/>
          <w:sz w:val="28"/>
          <w:szCs w:val="28"/>
        </w:rPr>
        <w:t xml:space="preserve"> соціальними системами в наш час посідає </w:t>
      </w:r>
      <w:r w:rsidRPr="000E3BDC">
        <w:rPr>
          <w:rFonts w:ascii="Times New Roman" w:hAnsi="Times New Roman"/>
          <w:i/>
          <w:iCs/>
          <w:color w:val="000000"/>
          <w:sz w:val="28"/>
          <w:szCs w:val="28"/>
        </w:rPr>
        <w:t xml:space="preserve">прогнозування. </w:t>
      </w:r>
      <w:r w:rsidRPr="000E3BDC">
        <w:rPr>
          <w:rFonts w:ascii="Times New Roman" w:hAnsi="Times New Roman"/>
          <w:sz w:val="28"/>
          <w:szCs w:val="28"/>
        </w:rPr>
        <w:t>Вироблення</w:t>
      </w:r>
      <w:r w:rsidRPr="000E3BDC">
        <w:rPr>
          <w:rFonts w:ascii="Times New Roman" w:hAnsi="Times New Roman"/>
          <w:color w:val="000000"/>
          <w:sz w:val="28"/>
          <w:szCs w:val="28"/>
        </w:rPr>
        <w:t xml:space="preserve"> ефективних </w:t>
      </w:r>
      <w:r w:rsidRPr="000E3BDC">
        <w:rPr>
          <w:rFonts w:ascii="Times New Roman" w:hAnsi="Times New Roman"/>
          <w:sz w:val="28"/>
          <w:szCs w:val="28"/>
        </w:rPr>
        <w:t>рішень</w:t>
      </w:r>
      <w:r w:rsidRPr="000E3BDC">
        <w:rPr>
          <w:rFonts w:ascii="Times New Roman" w:hAnsi="Times New Roman"/>
          <w:color w:val="000000"/>
          <w:sz w:val="28"/>
          <w:szCs w:val="28"/>
        </w:rPr>
        <w:t xml:space="preserve">, особливо глобального й стратегічного характеру, вимагає вміння передбачати головні </w:t>
      </w:r>
      <w:r w:rsidRPr="000E3BDC">
        <w:rPr>
          <w:rFonts w:ascii="Times New Roman" w:hAnsi="Times New Roman"/>
          <w:sz w:val="28"/>
          <w:szCs w:val="28"/>
        </w:rPr>
        <w:t>напрямки</w:t>
      </w:r>
      <w:r w:rsidRPr="000E3BDC">
        <w:rPr>
          <w:rFonts w:ascii="Times New Roman" w:hAnsi="Times New Roman"/>
          <w:color w:val="000000"/>
          <w:sz w:val="28"/>
          <w:szCs w:val="28"/>
        </w:rPr>
        <w:t xml:space="preserve"> розвитку в даній сфері </w:t>
      </w:r>
      <w:r w:rsidRPr="000E3BDC">
        <w:rPr>
          <w:rFonts w:ascii="Times New Roman" w:hAnsi="Times New Roman"/>
          <w:sz w:val="28"/>
          <w:szCs w:val="28"/>
        </w:rPr>
        <w:t>суспільства</w:t>
      </w:r>
      <w:r w:rsidRPr="000E3BDC">
        <w:rPr>
          <w:rFonts w:ascii="Times New Roman" w:hAnsi="Times New Roman"/>
          <w:color w:val="000000"/>
          <w:sz w:val="28"/>
          <w:szCs w:val="28"/>
        </w:rPr>
        <w:t xml:space="preserve"> в цілому і діяти згідно </w:t>
      </w:r>
      <w:r w:rsidRPr="000E3BDC">
        <w:rPr>
          <w:rFonts w:ascii="Times New Roman" w:hAnsi="Times New Roman"/>
          <w:sz w:val="28"/>
          <w:szCs w:val="28"/>
        </w:rPr>
        <w:t>з</w:t>
      </w:r>
      <w:r w:rsidRPr="000E3BDC">
        <w:rPr>
          <w:rFonts w:ascii="Times New Roman" w:hAnsi="Times New Roman"/>
          <w:color w:val="000000"/>
          <w:sz w:val="28"/>
          <w:szCs w:val="28"/>
        </w:rPr>
        <w:t xml:space="preserve"> їхніми закономірностями. Прогнози виконують ряд функцій: орієнтуючу, нормативну, </w:t>
      </w:r>
      <w:r w:rsidRPr="000E3BDC">
        <w:rPr>
          <w:rFonts w:ascii="Times New Roman" w:hAnsi="Times New Roman"/>
          <w:sz w:val="28"/>
          <w:szCs w:val="28"/>
        </w:rPr>
        <w:t>попереджувальну</w:t>
      </w:r>
      <w:r w:rsidRPr="000E3BDC">
        <w:rPr>
          <w:rFonts w:ascii="Times New Roman" w:hAnsi="Times New Roman"/>
          <w:color w:val="000000"/>
          <w:sz w:val="28"/>
          <w:szCs w:val="28"/>
        </w:rPr>
        <w:t xml:space="preserve"> та ін. Вони націлюють органи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xml:space="preserve"> на </w:t>
      </w:r>
      <w:r w:rsidRPr="000E3BDC">
        <w:rPr>
          <w:rFonts w:ascii="Times New Roman" w:hAnsi="Times New Roman"/>
          <w:sz w:val="28"/>
          <w:szCs w:val="28"/>
        </w:rPr>
        <w:t>рішення</w:t>
      </w:r>
      <w:r w:rsidRPr="000E3BDC">
        <w:rPr>
          <w:rFonts w:ascii="Times New Roman" w:hAnsi="Times New Roman"/>
          <w:color w:val="000000"/>
          <w:sz w:val="28"/>
          <w:szCs w:val="28"/>
        </w:rPr>
        <w:t xml:space="preserve"> перспективних проблем, </w:t>
      </w:r>
      <w:r w:rsidRPr="000E3BDC">
        <w:rPr>
          <w:rFonts w:ascii="Times New Roman" w:hAnsi="Times New Roman"/>
          <w:sz w:val="28"/>
          <w:szCs w:val="28"/>
        </w:rPr>
        <w:t>визначають</w:t>
      </w:r>
      <w:r w:rsidRPr="000E3BDC">
        <w:rPr>
          <w:rFonts w:ascii="Times New Roman" w:hAnsi="Times New Roman"/>
          <w:color w:val="000000"/>
          <w:sz w:val="28"/>
          <w:szCs w:val="28"/>
        </w:rPr>
        <w:t xml:space="preserve"> умови, за яких можна реалізувати прогностичну модель, попереджають про можливі </w:t>
      </w:r>
      <w:r w:rsidRPr="000E3BDC">
        <w:rPr>
          <w:rFonts w:ascii="Times New Roman" w:hAnsi="Times New Roman"/>
          <w:sz w:val="28"/>
          <w:szCs w:val="28"/>
        </w:rPr>
        <w:t>відхилення</w:t>
      </w:r>
      <w:r w:rsidRPr="000E3BDC">
        <w:rPr>
          <w:rFonts w:ascii="Times New Roman" w:hAnsi="Times New Roman"/>
          <w:color w:val="000000"/>
          <w:sz w:val="28"/>
          <w:szCs w:val="28"/>
        </w:rPr>
        <w:t xml:space="preserve"> від неї. Таким чином, прогнози виступають як необхідний елемент усього процесу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 сприяють його оптимізації.</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Моделювання й прогнозування соціальних систем </w:t>
      </w:r>
      <w:r w:rsidRPr="000E3BDC">
        <w:rPr>
          <w:rFonts w:ascii="Times New Roman" w:hAnsi="Times New Roman"/>
          <w:bCs/>
          <w:color w:val="000000"/>
          <w:sz w:val="28"/>
          <w:szCs w:val="28"/>
        </w:rPr>
        <w:t>–</w:t>
      </w:r>
      <w:r w:rsidRPr="000E3BDC">
        <w:rPr>
          <w:rFonts w:ascii="Times New Roman" w:hAnsi="Times New Roman"/>
          <w:color w:val="000000"/>
          <w:sz w:val="28"/>
          <w:szCs w:val="28"/>
        </w:rPr>
        <w:t xml:space="preserve"> тісно </w:t>
      </w:r>
      <w:r w:rsidRPr="000E3BDC">
        <w:rPr>
          <w:rFonts w:ascii="Times New Roman" w:hAnsi="Times New Roman"/>
          <w:sz w:val="28"/>
          <w:szCs w:val="28"/>
        </w:rPr>
        <w:t>пов'язані</w:t>
      </w:r>
      <w:r w:rsidRPr="000E3BDC">
        <w:rPr>
          <w:rFonts w:ascii="Times New Roman" w:hAnsi="Times New Roman"/>
          <w:color w:val="000000"/>
          <w:sz w:val="28"/>
          <w:szCs w:val="28"/>
        </w:rPr>
        <w:t xml:space="preserve"> між собою види діяльності. У деякому сенсі прогноз можна розглядати як модель майбутнього. З іншого боку, модель будь-якої системи неминуче підвищує свою пізнавальну й управлінську роль, якщо базується на перспективних змінах у ній, а значить, на прогностичній інформації. Метод моделювання широко </w:t>
      </w:r>
      <w:r w:rsidRPr="000E3BDC">
        <w:rPr>
          <w:rFonts w:ascii="Times New Roman" w:hAnsi="Times New Roman"/>
          <w:sz w:val="28"/>
          <w:szCs w:val="28"/>
        </w:rPr>
        <w:t>використовується</w:t>
      </w:r>
      <w:r w:rsidRPr="000E3BDC">
        <w:rPr>
          <w:rFonts w:ascii="Times New Roman" w:hAnsi="Times New Roman"/>
          <w:color w:val="000000"/>
          <w:sz w:val="28"/>
          <w:szCs w:val="28"/>
        </w:rPr>
        <w:t xml:space="preserve"> в прогностичній діяльності. </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color w:val="000000"/>
          <w:sz w:val="28"/>
          <w:szCs w:val="28"/>
        </w:rPr>
        <w:t xml:space="preserve">Науці та практиці відомі й різні методи </w:t>
      </w:r>
      <w:r w:rsidRPr="000E3BDC">
        <w:rPr>
          <w:rFonts w:ascii="Times New Roman" w:hAnsi="Times New Roman"/>
          <w:i/>
          <w:iCs/>
          <w:color w:val="000000"/>
          <w:sz w:val="28"/>
          <w:szCs w:val="28"/>
        </w:rPr>
        <w:t xml:space="preserve">експертних оцінок, </w:t>
      </w:r>
      <w:r w:rsidRPr="000E3BDC">
        <w:rPr>
          <w:rFonts w:ascii="Times New Roman" w:hAnsi="Times New Roman"/>
          <w:color w:val="000000"/>
          <w:sz w:val="28"/>
          <w:szCs w:val="28"/>
        </w:rPr>
        <w:t xml:space="preserve">які успішно </w:t>
      </w:r>
      <w:r w:rsidRPr="000E3BDC">
        <w:rPr>
          <w:rFonts w:ascii="Times New Roman" w:hAnsi="Times New Roman"/>
          <w:sz w:val="28"/>
          <w:szCs w:val="28"/>
        </w:rPr>
        <w:t>використовуються</w:t>
      </w:r>
      <w:r w:rsidRPr="000E3BDC">
        <w:rPr>
          <w:rFonts w:ascii="Times New Roman" w:hAnsi="Times New Roman"/>
          <w:color w:val="000000"/>
          <w:sz w:val="28"/>
          <w:szCs w:val="28"/>
        </w:rPr>
        <w:t xml:space="preserve"> в прогнозуванні й у </w:t>
      </w:r>
      <w:r w:rsidRPr="000E3BDC">
        <w:rPr>
          <w:rFonts w:ascii="Times New Roman" w:hAnsi="Times New Roman"/>
          <w:sz w:val="28"/>
          <w:szCs w:val="28"/>
        </w:rPr>
        <w:t>виробленні</w:t>
      </w:r>
      <w:r w:rsidRPr="000E3BDC">
        <w:rPr>
          <w:rFonts w:ascii="Times New Roman" w:hAnsi="Times New Roman"/>
          <w:color w:val="000000"/>
          <w:sz w:val="28"/>
          <w:szCs w:val="28"/>
        </w:rPr>
        <w:t xml:space="preserve"> управлінських </w:t>
      </w:r>
      <w:r w:rsidRPr="000E3BDC">
        <w:rPr>
          <w:rFonts w:ascii="Times New Roman" w:hAnsi="Times New Roman"/>
          <w:sz w:val="28"/>
          <w:szCs w:val="28"/>
        </w:rPr>
        <w:t>рішень</w:t>
      </w:r>
      <w:r w:rsidRPr="000E3BDC">
        <w:rPr>
          <w:rFonts w:ascii="Times New Roman" w:hAnsi="Times New Roman"/>
          <w:color w:val="000000"/>
          <w:sz w:val="28"/>
          <w:szCs w:val="28"/>
        </w:rPr>
        <w:t xml:space="preserve">. Зіставлення різних суджень, уважний аналіз аргументів, які вони </w:t>
      </w:r>
      <w:r w:rsidRPr="000E3BDC">
        <w:rPr>
          <w:rFonts w:ascii="Times New Roman" w:hAnsi="Times New Roman"/>
          <w:sz w:val="28"/>
          <w:szCs w:val="28"/>
        </w:rPr>
        <w:t>містять</w:t>
      </w:r>
      <w:r w:rsidRPr="000E3BDC">
        <w:rPr>
          <w:rFonts w:ascii="Times New Roman" w:hAnsi="Times New Roman"/>
          <w:color w:val="000000"/>
          <w:sz w:val="28"/>
          <w:szCs w:val="28"/>
        </w:rPr>
        <w:t xml:space="preserve">, синтез </w:t>
      </w:r>
      <w:r w:rsidRPr="000E3BDC">
        <w:rPr>
          <w:rFonts w:ascii="Times New Roman" w:hAnsi="Times New Roman"/>
          <w:color w:val="000000"/>
          <w:sz w:val="28"/>
          <w:szCs w:val="28"/>
        </w:rPr>
        <w:lastRenderedPageBreak/>
        <w:t xml:space="preserve">оцінок забезпечують необхідну вірогідність прогнозу й сприяють підготовці та прийняттю оптимальних </w:t>
      </w:r>
      <w:r w:rsidRPr="000E3BDC">
        <w:rPr>
          <w:rFonts w:ascii="Times New Roman" w:hAnsi="Times New Roman"/>
          <w:sz w:val="28"/>
          <w:szCs w:val="28"/>
        </w:rPr>
        <w:t>рішень</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color w:val="000000"/>
          <w:sz w:val="28"/>
          <w:szCs w:val="28"/>
        </w:rPr>
      </w:pPr>
      <w:r w:rsidRPr="000E3BDC">
        <w:rPr>
          <w:rFonts w:ascii="Times New Roman" w:hAnsi="Times New Roman"/>
          <w:color w:val="000000"/>
          <w:sz w:val="28"/>
          <w:szCs w:val="28"/>
        </w:rPr>
        <w:t xml:space="preserve">Слід визначити основні </w:t>
      </w:r>
      <w:r w:rsidRPr="000E3BDC">
        <w:rPr>
          <w:rFonts w:ascii="Times New Roman" w:hAnsi="Times New Roman"/>
          <w:i/>
          <w:color w:val="000000"/>
          <w:sz w:val="28"/>
          <w:szCs w:val="28"/>
        </w:rPr>
        <w:t xml:space="preserve">функції соціального </w:t>
      </w:r>
      <w:r w:rsidRPr="000E3BDC">
        <w:rPr>
          <w:rFonts w:ascii="Times New Roman" w:hAnsi="Times New Roman"/>
          <w:i/>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7A06E4">
      <w:pPr>
        <w:numPr>
          <w:ilvl w:val="0"/>
          <w:numId w:val="2"/>
        </w:numPr>
        <w:shd w:val="clear" w:color="auto" w:fill="FFFFFF"/>
        <w:tabs>
          <w:tab w:val="clear" w:pos="1287"/>
          <w:tab w:val="num" w:pos="0"/>
        </w:tabs>
        <w:autoSpaceDE w:val="0"/>
        <w:autoSpaceDN w:val="0"/>
        <w:adjustRightInd w:val="0"/>
        <w:spacing w:after="0" w:line="360" w:lineRule="auto"/>
        <w:ind w:left="0" w:firstLine="540"/>
        <w:jc w:val="both"/>
        <w:rPr>
          <w:rFonts w:ascii="Times New Roman" w:hAnsi="Times New Roman"/>
          <w:color w:val="000000"/>
          <w:sz w:val="28"/>
          <w:szCs w:val="28"/>
        </w:rPr>
      </w:pPr>
      <w:r w:rsidRPr="000E3BDC">
        <w:rPr>
          <w:rFonts w:ascii="Times New Roman" w:hAnsi="Times New Roman"/>
          <w:i/>
          <w:sz w:val="28"/>
          <w:szCs w:val="28"/>
        </w:rPr>
        <w:t>Цілепокладання</w:t>
      </w:r>
      <w:r w:rsidRPr="000E3BDC">
        <w:rPr>
          <w:rFonts w:ascii="Times New Roman" w:hAnsi="Times New Roman"/>
          <w:i/>
          <w:color w:val="000000"/>
          <w:sz w:val="28"/>
          <w:szCs w:val="28"/>
        </w:rPr>
        <w:t xml:space="preserve"> й </w:t>
      </w:r>
      <w:r w:rsidRPr="000E3BDC">
        <w:rPr>
          <w:rFonts w:ascii="Times New Roman" w:hAnsi="Times New Roman"/>
          <w:i/>
          <w:sz w:val="28"/>
          <w:szCs w:val="28"/>
        </w:rPr>
        <w:t>ціледосягнення</w:t>
      </w:r>
      <w:r w:rsidRPr="000E3BDC">
        <w:rPr>
          <w:rFonts w:ascii="Times New Roman" w:hAnsi="Times New Roman"/>
          <w:color w:val="000000"/>
          <w:sz w:val="28"/>
          <w:szCs w:val="28"/>
        </w:rPr>
        <w:t>: реалізується за</w:t>
      </w:r>
      <w:r w:rsidRPr="000E3BDC">
        <w:rPr>
          <w:rFonts w:ascii="Times New Roman" w:hAnsi="Times New Roman"/>
          <w:sz w:val="28"/>
          <w:szCs w:val="28"/>
        </w:rPr>
        <w:t xml:space="preserve"> допомогою</w:t>
      </w:r>
      <w:r w:rsidRPr="000E3BDC">
        <w:rPr>
          <w:rFonts w:ascii="Times New Roman" w:hAnsi="Times New Roman"/>
          <w:color w:val="000000"/>
          <w:sz w:val="28"/>
          <w:szCs w:val="28"/>
        </w:rPr>
        <w:t xml:space="preserve"> постановки таких цілей: 1)</w:t>
      </w:r>
      <w:r w:rsidRPr="000E3BDC">
        <w:rPr>
          <w:rFonts w:ascii="Times New Roman" w:hAnsi="Times New Roman"/>
          <w:sz w:val="28"/>
          <w:szCs w:val="28"/>
        </w:rPr>
        <w:t xml:space="preserve"> цілей-орієнтацій</w:t>
      </w:r>
      <w:r w:rsidRPr="000E3BDC">
        <w:rPr>
          <w:rFonts w:ascii="Times New Roman" w:hAnsi="Times New Roman"/>
          <w:color w:val="000000"/>
          <w:sz w:val="28"/>
          <w:szCs w:val="28"/>
        </w:rPr>
        <w:t>,</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виражають спільні інтереси людей, груп і підрозділів, які входять до складу керованої організації; 2)</w:t>
      </w:r>
      <w:r w:rsidRPr="000E3BDC">
        <w:rPr>
          <w:rFonts w:ascii="Times New Roman" w:hAnsi="Times New Roman"/>
          <w:sz w:val="28"/>
          <w:szCs w:val="28"/>
        </w:rPr>
        <w:t xml:space="preserve"> цілей-</w:t>
      </w:r>
      <w:r w:rsidRPr="000E3BDC">
        <w:rPr>
          <w:rFonts w:ascii="Times New Roman" w:hAnsi="Times New Roman"/>
          <w:color w:val="000000"/>
          <w:sz w:val="28"/>
          <w:szCs w:val="28"/>
        </w:rPr>
        <w:t xml:space="preserve">завдань – планів, </w:t>
      </w:r>
      <w:r w:rsidRPr="000E3BDC">
        <w:rPr>
          <w:rFonts w:ascii="Times New Roman" w:hAnsi="Times New Roman"/>
          <w:sz w:val="28"/>
          <w:szCs w:val="28"/>
        </w:rPr>
        <w:t>приписань</w:t>
      </w:r>
      <w:r w:rsidRPr="000E3BDC">
        <w:rPr>
          <w:rFonts w:ascii="Times New Roman" w:hAnsi="Times New Roman"/>
          <w:color w:val="000000"/>
          <w:sz w:val="28"/>
          <w:szCs w:val="28"/>
        </w:rPr>
        <w:t>, доручень,</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w:t>
      </w:r>
      <w:r w:rsidRPr="000E3BDC">
        <w:rPr>
          <w:rFonts w:ascii="Times New Roman" w:hAnsi="Times New Roman"/>
          <w:sz w:val="28"/>
          <w:szCs w:val="28"/>
        </w:rPr>
        <w:t>задаються</w:t>
      </w:r>
      <w:r w:rsidRPr="000E3BDC">
        <w:rPr>
          <w:rFonts w:ascii="Times New Roman" w:hAnsi="Times New Roman"/>
          <w:color w:val="000000"/>
          <w:sz w:val="28"/>
          <w:szCs w:val="28"/>
        </w:rPr>
        <w:t xml:space="preserve"> керованій системі її керуючою підсистемою; 3)</w:t>
      </w:r>
      <w:r w:rsidRPr="000E3BDC">
        <w:rPr>
          <w:rFonts w:ascii="Times New Roman" w:hAnsi="Times New Roman"/>
          <w:sz w:val="28"/>
          <w:szCs w:val="28"/>
        </w:rPr>
        <w:t xml:space="preserve"> цілей-</w:t>
      </w:r>
      <w:r w:rsidRPr="000E3BDC">
        <w:rPr>
          <w:rFonts w:ascii="Times New Roman" w:hAnsi="Times New Roman"/>
          <w:color w:val="000000"/>
          <w:sz w:val="28"/>
          <w:szCs w:val="28"/>
        </w:rPr>
        <w:t>систем,</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забезпечують стабільність, цілісність, </w:t>
      </w:r>
      <w:r w:rsidRPr="000E3BDC">
        <w:rPr>
          <w:rFonts w:ascii="Times New Roman" w:hAnsi="Times New Roman"/>
          <w:sz w:val="28"/>
          <w:szCs w:val="28"/>
        </w:rPr>
        <w:t>стійкість</w:t>
      </w:r>
      <w:r w:rsidRPr="000E3BDC">
        <w:rPr>
          <w:rFonts w:ascii="Times New Roman" w:hAnsi="Times New Roman"/>
          <w:color w:val="000000"/>
          <w:sz w:val="28"/>
          <w:szCs w:val="28"/>
        </w:rPr>
        <w:t xml:space="preserve"> керованої системи.</w:t>
      </w:r>
    </w:p>
    <w:p w:rsidR="003C673B" w:rsidRPr="000E3BDC" w:rsidRDefault="003C673B" w:rsidP="007A06E4">
      <w:pPr>
        <w:numPr>
          <w:ilvl w:val="0"/>
          <w:numId w:val="2"/>
        </w:numPr>
        <w:shd w:val="clear" w:color="auto" w:fill="FFFFFF"/>
        <w:tabs>
          <w:tab w:val="clear" w:pos="1287"/>
          <w:tab w:val="num" w:pos="0"/>
        </w:tabs>
        <w:autoSpaceDE w:val="0"/>
        <w:autoSpaceDN w:val="0"/>
        <w:adjustRightInd w:val="0"/>
        <w:spacing w:after="0" w:line="360" w:lineRule="auto"/>
        <w:ind w:left="0" w:firstLine="540"/>
        <w:jc w:val="both"/>
        <w:rPr>
          <w:rFonts w:ascii="Times New Roman" w:hAnsi="Times New Roman"/>
          <w:color w:val="000000"/>
          <w:sz w:val="28"/>
          <w:szCs w:val="28"/>
        </w:rPr>
      </w:pPr>
      <w:r w:rsidRPr="000E3BDC">
        <w:rPr>
          <w:rFonts w:ascii="Times New Roman" w:hAnsi="Times New Roman"/>
          <w:i/>
          <w:color w:val="000000"/>
          <w:sz w:val="28"/>
          <w:szCs w:val="28"/>
        </w:rPr>
        <w:t>Адміністративна</w:t>
      </w:r>
      <w:r w:rsidRPr="000E3BDC">
        <w:rPr>
          <w:rFonts w:ascii="Times New Roman" w:hAnsi="Times New Roman"/>
          <w:color w:val="000000"/>
          <w:sz w:val="28"/>
          <w:szCs w:val="28"/>
        </w:rPr>
        <w:t xml:space="preserve">: </w:t>
      </w:r>
      <w:r w:rsidRPr="000E3BDC">
        <w:rPr>
          <w:rFonts w:ascii="Times New Roman" w:hAnsi="Times New Roman"/>
          <w:sz w:val="28"/>
          <w:szCs w:val="28"/>
        </w:rPr>
        <w:t>відображає</w:t>
      </w:r>
      <w:r w:rsidRPr="000E3BDC">
        <w:rPr>
          <w:rFonts w:ascii="Times New Roman" w:hAnsi="Times New Roman"/>
          <w:color w:val="000000"/>
          <w:sz w:val="28"/>
          <w:szCs w:val="28"/>
        </w:rPr>
        <w:t xml:space="preserve"> діяльність управлінської структури на основі законодавства в </w:t>
      </w:r>
      <w:r w:rsidRPr="000E3BDC">
        <w:rPr>
          <w:rFonts w:ascii="Times New Roman" w:hAnsi="Times New Roman"/>
          <w:sz w:val="28"/>
          <w:szCs w:val="28"/>
        </w:rPr>
        <w:t>сфері</w:t>
      </w:r>
      <w:r w:rsidRPr="000E3BDC">
        <w:rPr>
          <w:rFonts w:ascii="Times New Roman" w:hAnsi="Times New Roman"/>
          <w:color w:val="000000"/>
          <w:sz w:val="28"/>
          <w:szCs w:val="28"/>
        </w:rPr>
        <w:t xml:space="preserve"> праці й нормативних актів,</w:t>
      </w:r>
      <w:r w:rsidRPr="000E3BDC">
        <w:rPr>
          <w:rFonts w:ascii="Times New Roman" w:hAnsi="Times New Roman"/>
          <w:sz w:val="28"/>
          <w:szCs w:val="28"/>
        </w:rPr>
        <w:t xml:space="preserve"> що</w:t>
      </w:r>
      <w:r w:rsidRPr="000E3BDC">
        <w:rPr>
          <w:rFonts w:ascii="Times New Roman" w:hAnsi="Times New Roman"/>
          <w:color w:val="000000"/>
          <w:sz w:val="28"/>
          <w:szCs w:val="28"/>
        </w:rPr>
        <w:t xml:space="preserve"> регулюють кадрову сферу й складні трудові </w:t>
      </w:r>
      <w:r w:rsidRPr="000E3BDC">
        <w:rPr>
          <w:rFonts w:ascii="Times New Roman" w:hAnsi="Times New Roman"/>
          <w:sz w:val="28"/>
          <w:szCs w:val="28"/>
        </w:rPr>
        <w:t>відносини</w:t>
      </w:r>
      <w:r w:rsidRPr="000E3BDC">
        <w:rPr>
          <w:rFonts w:ascii="Times New Roman" w:hAnsi="Times New Roman"/>
          <w:color w:val="000000"/>
          <w:sz w:val="28"/>
          <w:szCs w:val="28"/>
        </w:rPr>
        <w:t>.</w:t>
      </w:r>
    </w:p>
    <w:p w:rsidR="003C673B" w:rsidRPr="000E3BDC" w:rsidRDefault="003C673B" w:rsidP="007A06E4">
      <w:pPr>
        <w:numPr>
          <w:ilvl w:val="0"/>
          <w:numId w:val="2"/>
        </w:numPr>
        <w:shd w:val="clear" w:color="auto" w:fill="FFFFFF"/>
        <w:tabs>
          <w:tab w:val="clear" w:pos="1287"/>
          <w:tab w:val="num" w:pos="0"/>
        </w:tabs>
        <w:autoSpaceDE w:val="0"/>
        <w:autoSpaceDN w:val="0"/>
        <w:adjustRightInd w:val="0"/>
        <w:spacing w:after="0" w:line="360" w:lineRule="auto"/>
        <w:ind w:left="0" w:firstLine="540"/>
        <w:jc w:val="both"/>
        <w:rPr>
          <w:rFonts w:ascii="Times New Roman" w:hAnsi="Times New Roman"/>
          <w:color w:val="000000"/>
          <w:sz w:val="28"/>
          <w:szCs w:val="28"/>
        </w:rPr>
      </w:pPr>
      <w:r w:rsidRPr="000E3BDC">
        <w:rPr>
          <w:rFonts w:ascii="Times New Roman" w:hAnsi="Times New Roman"/>
          <w:i/>
          <w:color w:val="000000"/>
          <w:sz w:val="28"/>
          <w:szCs w:val="28"/>
        </w:rPr>
        <w:t>Інформаційно-аналітична</w:t>
      </w:r>
      <w:r w:rsidRPr="000E3BDC">
        <w:rPr>
          <w:rFonts w:ascii="Times New Roman" w:hAnsi="Times New Roman"/>
          <w:color w:val="000000"/>
          <w:sz w:val="28"/>
          <w:szCs w:val="28"/>
        </w:rPr>
        <w:t xml:space="preserve">: забезпечує інформаційне забезпечення управлінської структури, підлеглих їй структурних підрозділів і окремих індивідів, </w:t>
      </w:r>
      <w:r w:rsidRPr="000E3BDC">
        <w:rPr>
          <w:rFonts w:ascii="Times New Roman" w:hAnsi="Times New Roman"/>
          <w:sz w:val="28"/>
          <w:szCs w:val="28"/>
        </w:rPr>
        <w:t>включених</w:t>
      </w:r>
      <w:r w:rsidRPr="000E3BDC">
        <w:rPr>
          <w:rFonts w:ascii="Times New Roman" w:hAnsi="Times New Roman"/>
          <w:color w:val="000000"/>
          <w:sz w:val="28"/>
          <w:szCs w:val="28"/>
        </w:rPr>
        <w:t xml:space="preserve"> до складу даної організації.</w:t>
      </w:r>
    </w:p>
    <w:p w:rsidR="003C673B" w:rsidRPr="000E3BDC" w:rsidRDefault="003C673B" w:rsidP="007A06E4">
      <w:pPr>
        <w:numPr>
          <w:ilvl w:val="0"/>
          <w:numId w:val="2"/>
        </w:numPr>
        <w:shd w:val="clear" w:color="auto" w:fill="FFFFFF"/>
        <w:tabs>
          <w:tab w:val="clear" w:pos="1287"/>
          <w:tab w:val="num" w:pos="0"/>
        </w:tabs>
        <w:autoSpaceDE w:val="0"/>
        <w:autoSpaceDN w:val="0"/>
        <w:adjustRightInd w:val="0"/>
        <w:spacing w:after="0" w:line="360" w:lineRule="auto"/>
        <w:ind w:left="0" w:firstLine="540"/>
        <w:jc w:val="both"/>
        <w:rPr>
          <w:rFonts w:ascii="Times New Roman" w:hAnsi="Times New Roman"/>
          <w:color w:val="000000"/>
          <w:sz w:val="28"/>
          <w:szCs w:val="28"/>
        </w:rPr>
      </w:pPr>
      <w:r w:rsidRPr="000E3BDC">
        <w:rPr>
          <w:rFonts w:ascii="Times New Roman" w:hAnsi="Times New Roman"/>
          <w:i/>
          <w:color w:val="000000"/>
          <w:sz w:val="28"/>
          <w:szCs w:val="28"/>
        </w:rPr>
        <w:t>Соціальна</w:t>
      </w:r>
      <w:r w:rsidRPr="000E3BDC">
        <w:rPr>
          <w:rFonts w:ascii="Times New Roman" w:hAnsi="Times New Roman"/>
          <w:color w:val="000000"/>
          <w:sz w:val="28"/>
          <w:szCs w:val="28"/>
        </w:rPr>
        <w:t xml:space="preserve">: забезпечує соціальну підтримку й захист працівників, створення умов для їхньої ефективної праці, </w:t>
      </w:r>
      <w:r w:rsidRPr="000E3BDC">
        <w:rPr>
          <w:rFonts w:ascii="Times New Roman" w:hAnsi="Times New Roman"/>
          <w:sz w:val="28"/>
          <w:szCs w:val="28"/>
        </w:rPr>
        <w:t>визначенні</w:t>
      </w:r>
      <w:r w:rsidRPr="000E3BDC">
        <w:rPr>
          <w:rFonts w:ascii="Times New Roman" w:hAnsi="Times New Roman"/>
          <w:color w:val="000000"/>
          <w:sz w:val="28"/>
          <w:szCs w:val="28"/>
        </w:rPr>
        <w:t xml:space="preserve"> рівня заробітної плати, соціальних пільг і т.п.</w:t>
      </w:r>
    </w:p>
    <w:p w:rsidR="003C673B" w:rsidRPr="000E3BDC" w:rsidRDefault="003C673B" w:rsidP="007A06E4">
      <w:pPr>
        <w:numPr>
          <w:ilvl w:val="0"/>
          <w:numId w:val="2"/>
        </w:numPr>
        <w:shd w:val="clear" w:color="auto" w:fill="FFFFFF"/>
        <w:tabs>
          <w:tab w:val="clear" w:pos="1287"/>
          <w:tab w:val="num" w:pos="0"/>
        </w:tabs>
        <w:autoSpaceDE w:val="0"/>
        <w:autoSpaceDN w:val="0"/>
        <w:adjustRightInd w:val="0"/>
        <w:spacing w:after="0" w:line="360" w:lineRule="auto"/>
        <w:ind w:left="0" w:firstLine="540"/>
        <w:jc w:val="both"/>
        <w:rPr>
          <w:rFonts w:ascii="Times New Roman" w:hAnsi="Times New Roman"/>
          <w:color w:val="000000"/>
          <w:sz w:val="28"/>
          <w:szCs w:val="28"/>
        </w:rPr>
      </w:pPr>
      <w:r w:rsidRPr="000E3BDC">
        <w:rPr>
          <w:rFonts w:ascii="Times New Roman" w:hAnsi="Times New Roman"/>
          <w:i/>
          <w:color w:val="000000"/>
          <w:sz w:val="28"/>
          <w:szCs w:val="28"/>
        </w:rPr>
        <w:t>Прогнозування</w:t>
      </w:r>
      <w:r w:rsidRPr="000E3BDC">
        <w:rPr>
          <w:rFonts w:ascii="Times New Roman" w:hAnsi="Times New Roman"/>
          <w:color w:val="000000"/>
          <w:sz w:val="28"/>
          <w:szCs w:val="28"/>
        </w:rPr>
        <w:t xml:space="preserve">: визначення можливих змін у соціальному середовищі й </w:t>
      </w:r>
      <w:r w:rsidRPr="000E3BDC">
        <w:rPr>
          <w:rFonts w:ascii="Times New Roman" w:hAnsi="Times New Roman"/>
          <w:sz w:val="28"/>
          <w:szCs w:val="28"/>
        </w:rPr>
        <w:t>внутрішніх</w:t>
      </w:r>
      <w:r w:rsidRPr="000E3BDC">
        <w:rPr>
          <w:rFonts w:ascii="Times New Roman" w:hAnsi="Times New Roman"/>
          <w:color w:val="000000"/>
          <w:sz w:val="28"/>
          <w:szCs w:val="28"/>
        </w:rPr>
        <w:t xml:space="preserve"> змін у самій організації,</w:t>
      </w:r>
      <w:r w:rsidRPr="000E3BDC">
        <w:rPr>
          <w:rFonts w:ascii="Times New Roman" w:hAnsi="Times New Roman"/>
          <w:sz w:val="28"/>
          <w:szCs w:val="28"/>
        </w:rPr>
        <w:t xml:space="preserve"> формулювання</w:t>
      </w:r>
      <w:r w:rsidRPr="000E3BDC">
        <w:rPr>
          <w:rFonts w:ascii="Times New Roman" w:hAnsi="Times New Roman"/>
          <w:color w:val="000000"/>
          <w:sz w:val="28"/>
          <w:szCs w:val="28"/>
        </w:rPr>
        <w:t xml:space="preserve"> </w:t>
      </w:r>
      <w:r w:rsidRPr="000E3BDC">
        <w:rPr>
          <w:rFonts w:ascii="Times New Roman" w:hAnsi="Times New Roman"/>
          <w:sz w:val="28"/>
          <w:szCs w:val="28"/>
        </w:rPr>
        <w:t>завдань</w:t>
      </w:r>
      <w:r w:rsidRPr="000E3BDC">
        <w:rPr>
          <w:rFonts w:ascii="Times New Roman" w:hAnsi="Times New Roman"/>
          <w:color w:val="000000"/>
          <w:sz w:val="28"/>
          <w:szCs w:val="28"/>
        </w:rPr>
        <w:t xml:space="preserve"> і дій даної організації у відповідності з цими змінами.</w:t>
      </w:r>
    </w:p>
    <w:p w:rsidR="003C673B" w:rsidRPr="000E3BDC" w:rsidRDefault="003C673B" w:rsidP="007A06E4">
      <w:pPr>
        <w:numPr>
          <w:ilvl w:val="0"/>
          <w:numId w:val="2"/>
        </w:numPr>
        <w:shd w:val="clear" w:color="auto" w:fill="FFFFFF"/>
        <w:tabs>
          <w:tab w:val="clear" w:pos="1287"/>
          <w:tab w:val="num" w:pos="0"/>
        </w:tabs>
        <w:autoSpaceDE w:val="0"/>
        <w:autoSpaceDN w:val="0"/>
        <w:adjustRightInd w:val="0"/>
        <w:spacing w:after="0" w:line="360" w:lineRule="auto"/>
        <w:ind w:left="0" w:firstLine="540"/>
        <w:jc w:val="both"/>
        <w:rPr>
          <w:rFonts w:ascii="Times New Roman" w:hAnsi="Times New Roman"/>
          <w:color w:val="000000"/>
          <w:sz w:val="28"/>
          <w:szCs w:val="28"/>
        </w:rPr>
      </w:pPr>
      <w:r w:rsidRPr="000E3BDC">
        <w:rPr>
          <w:rFonts w:ascii="Times New Roman" w:hAnsi="Times New Roman"/>
          <w:i/>
          <w:color w:val="000000"/>
          <w:sz w:val="28"/>
          <w:szCs w:val="28"/>
        </w:rPr>
        <w:t>Контроль і корекція</w:t>
      </w:r>
      <w:r w:rsidRPr="000E3BDC">
        <w:rPr>
          <w:rFonts w:ascii="Times New Roman" w:hAnsi="Times New Roman"/>
          <w:color w:val="000000"/>
          <w:sz w:val="28"/>
          <w:szCs w:val="28"/>
        </w:rPr>
        <w:t xml:space="preserve">: </w:t>
      </w:r>
      <w:r w:rsidRPr="000E3BDC">
        <w:rPr>
          <w:rFonts w:ascii="Times New Roman" w:hAnsi="Times New Roman"/>
          <w:sz w:val="28"/>
          <w:szCs w:val="28"/>
        </w:rPr>
        <w:t>спрямована</w:t>
      </w:r>
      <w:r w:rsidRPr="000E3BDC">
        <w:rPr>
          <w:rFonts w:ascii="Times New Roman" w:hAnsi="Times New Roman"/>
          <w:color w:val="000000"/>
          <w:sz w:val="28"/>
          <w:szCs w:val="28"/>
        </w:rPr>
        <w:t xml:space="preserve"> на недопущення зривів і невиконання доручених завдань, на підвищення ефективності і якості роботи всіх підрозділів і ланок даного об'єкта </w:t>
      </w:r>
      <w:r w:rsidRPr="000E3BDC">
        <w:rPr>
          <w:rFonts w:ascii="Times New Roman" w:hAnsi="Times New Roman"/>
          <w:iCs/>
          <w:color w:val="000000"/>
          <w:sz w:val="28"/>
          <w:szCs w:val="28"/>
        </w:rPr>
        <w:t>управління</w:t>
      </w:r>
      <w:r w:rsidRPr="000E3BDC">
        <w:rPr>
          <w:rFonts w:ascii="Times New Roman" w:hAnsi="Times New Roman"/>
          <w:color w:val="000000"/>
          <w:sz w:val="28"/>
          <w:szCs w:val="28"/>
        </w:rPr>
        <w:t>.</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Очевидно, що поняття «управлі</w:t>
      </w:r>
      <w:r w:rsidRPr="000E3BDC">
        <w:rPr>
          <w:rFonts w:ascii="Times New Roman" w:hAnsi="Times New Roman"/>
          <w:sz w:val="28"/>
          <w:szCs w:val="28"/>
        </w:rPr>
        <w:t>ння</w:t>
      </w:r>
      <w:r w:rsidRPr="000E3BDC">
        <w:rPr>
          <w:rFonts w:ascii="Times New Roman" w:hAnsi="Times New Roman"/>
          <w:color w:val="000000"/>
          <w:sz w:val="28"/>
          <w:szCs w:val="28"/>
        </w:rPr>
        <w:t xml:space="preserve">» надзвичайне широке й </w:t>
      </w:r>
      <w:r w:rsidRPr="000E3BDC">
        <w:rPr>
          <w:rFonts w:ascii="Times New Roman" w:hAnsi="Times New Roman"/>
          <w:sz w:val="28"/>
          <w:szCs w:val="28"/>
        </w:rPr>
        <w:t>різноманітне</w:t>
      </w:r>
      <w:r w:rsidRPr="000E3BDC">
        <w:rPr>
          <w:rFonts w:ascii="Times New Roman" w:hAnsi="Times New Roman"/>
          <w:color w:val="000000"/>
          <w:sz w:val="28"/>
          <w:szCs w:val="28"/>
        </w:rPr>
        <w:t>. Незважаючи на це, будь-яке управлі</w:t>
      </w:r>
      <w:r w:rsidRPr="000E3BDC">
        <w:rPr>
          <w:rFonts w:ascii="Times New Roman" w:hAnsi="Times New Roman"/>
          <w:sz w:val="28"/>
          <w:szCs w:val="28"/>
        </w:rPr>
        <w:t>ння</w:t>
      </w:r>
      <w:r w:rsidRPr="000E3BDC">
        <w:rPr>
          <w:rFonts w:ascii="Times New Roman" w:hAnsi="Times New Roman"/>
          <w:color w:val="000000"/>
          <w:sz w:val="28"/>
          <w:szCs w:val="28"/>
        </w:rPr>
        <w:t xml:space="preserve"> має </w:t>
      </w:r>
      <w:r w:rsidRPr="000E3BDC">
        <w:rPr>
          <w:rFonts w:ascii="Times New Roman" w:hAnsi="Times New Roman"/>
          <w:sz w:val="28"/>
          <w:szCs w:val="28"/>
        </w:rPr>
        <w:t>загальні</w:t>
      </w:r>
      <w:r w:rsidRPr="000E3BDC">
        <w:rPr>
          <w:rFonts w:ascii="Times New Roman" w:hAnsi="Times New Roman"/>
          <w:color w:val="000000"/>
          <w:sz w:val="28"/>
          <w:szCs w:val="28"/>
        </w:rPr>
        <w:t xml:space="preserve"> риси, до яких належать: наявність інформації про </w:t>
      </w:r>
      <w:r w:rsidRPr="000E3BDC">
        <w:rPr>
          <w:rFonts w:ascii="Times New Roman" w:hAnsi="Times New Roman"/>
          <w:sz w:val="28"/>
          <w:szCs w:val="28"/>
        </w:rPr>
        <w:t>задачі</w:t>
      </w:r>
      <w:r w:rsidRPr="000E3BDC">
        <w:rPr>
          <w:rFonts w:ascii="Times New Roman" w:hAnsi="Times New Roman"/>
          <w:color w:val="000000"/>
          <w:sz w:val="28"/>
          <w:szCs w:val="28"/>
        </w:rPr>
        <w:t xml:space="preserve"> управління; наявність інформації про результати управління, тобто про реакцію об'єкта управління на керуючий вплив; аналіз </w:t>
      </w:r>
      <w:r w:rsidRPr="000E3BDC">
        <w:rPr>
          <w:rFonts w:ascii="Times New Roman" w:hAnsi="Times New Roman"/>
          <w:color w:val="000000"/>
          <w:sz w:val="28"/>
          <w:szCs w:val="28"/>
        </w:rPr>
        <w:lastRenderedPageBreak/>
        <w:t xml:space="preserve">інформації про </w:t>
      </w:r>
      <w:r w:rsidRPr="000E3BDC">
        <w:rPr>
          <w:rFonts w:ascii="Times New Roman" w:hAnsi="Times New Roman"/>
          <w:sz w:val="28"/>
          <w:szCs w:val="28"/>
        </w:rPr>
        <w:t>стан</w:t>
      </w:r>
      <w:r w:rsidRPr="000E3BDC">
        <w:rPr>
          <w:rFonts w:ascii="Times New Roman" w:hAnsi="Times New Roman"/>
          <w:color w:val="000000"/>
          <w:sz w:val="28"/>
          <w:szCs w:val="28"/>
        </w:rPr>
        <w:t xml:space="preserve"> об'єкта та міру його наближення до необхідного </w:t>
      </w:r>
      <w:r w:rsidRPr="000E3BDC">
        <w:rPr>
          <w:rFonts w:ascii="Times New Roman" w:hAnsi="Times New Roman"/>
          <w:sz w:val="28"/>
          <w:szCs w:val="28"/>
        </w:rPr>
        <w:t>стану</w:t>
      </w:r>
      <w:r w:rsidRPr="000E3BDC">
        <w:rPr>
          <w:rFonts w:ascii="Times New Roman" w:hAnsi="Times New Roman"/>
          <w:color w:val="000000"/>
          <w:sz w:val="28"/>
          <w:szCs w:val="28"/>
        </w:rPr>
        <w:t xml:space="preserve"> й </w:t>
      </w:r>
      <w:r w:rsidRPr="000E3BDC">
        <w:rPr>
          <w:rFonts w:ascii="Times New Roman" w:hAnsi="Times New Roman"/>
          <w:sz w:val="28"/>
          <w:szCs w:val="28"/>
        </w:rPr>
        <w:t>вироблення</w:t>
      </w:r>
      <w:r w:rsidRPr="000E3BDC">
        <w:rPr>
          <w:rFonts w:ascii="Times New Roman" w:hAnsi="Times New Roman"/>
          <w:color w:val="000000"/>
          <w:sz w:val="28"/>
          <w:szCs w:val="28"/>
        </w:rPr>
        <w:t xml:space="preserve"> необхідних управлінських </w:t>
      </w:r>
      <w:r w:rsidRPr="000E3BDC">
        <w:rPr>
          <w:rFonts w:ascii="Times New Roman" w:hAnsi="Times New Roman"/>
          <w:sz w:val="28"/>
          <w:szCs w:val="28"/>
        </w:rPr>
        <w:t>рішень</w:t>
      </w:r>
      <w:r w:rsidRPr="000E3BDC">
        <w:rPr>
          <w:rFonts w:ascii="Times New Roman" w:hAnsi="Times New Roman"/>
          <w:color w:val="000000"/>
          <w:sz w:val="28"/>
          <w:szCs w:val="28"/>
        </w:rPr>
        <w:t xml:space="preserve">; реалізація управлінського впливу. </w:t>
      </w:r>
      <w:r w:rsidRPr="000E3BDC">
        <w:rPr>
          <w:rFonts w:ascii="Times New Roman" w:hAnsi="Times New Roman"/>
          <w:sz w:val="28"/>
          <w:szCs w:val="28"/>
        </w:rPr>
        <w:t>Незважаючи на широкий діапазон застосування соціального управління, різноманітність проблемних областей та об’єктів управління, існують загальні підходи, методи та універсальні засоби управління, якими мають володіти сучасні соціальні управлінці, незалежно від тих конкретних сфер, де їм доведеться працювати.</w:t>
      </w:r>
    </w:p>
    <w:p w:rsidR="003C673B" w:rsidRPr="000E3BDC" w:rsidRDefault="003C673B" w:rsidP="003C673B">
      <w:pPr>
        <w:spacing w:line="360" w:lineRule="auto"/>
        <w:rPr>
          <w:rFonts w:ascii="Times New Roman" w:hAnsi="Times New Roman"/>
          <w:b/>
          <w:sz w:val="28"/>
          <w:szCs w:val="28"/>
        </w:rPr>
      </w:pPr>
    </w:p>
    <w:p w:rsidR="003C673B" w:rsidRPr="000E3BDC" w:rsidRDefault="003C673B" w:rsidP="003C673B">
      <w:pPr>
        <w:spacing w:line="360" w:lineRule="auto"/>
        <w:rPr>
          <w:rFonts w:ascii="Times New Roman" w:hAnsi="Times New Roman"/>
          <w:b/>
          <w:sz w:val="28"/>
          <w:szCs w:val="28"/>
        </w:rPr>
      </w:pPr>
      <w:r w:rsidRPr="000E3BDC">
        <w:rPr>
          <w:rFonts w:ascii="Times New Roman" w:hAnsi="Times New Roman"/>
          <w:b/>
          <w:sz w:val="28"/>
          <w:szCs w:val="28"/>
        </w:rPr>
        <w:t>1.3.Управлінський цикл: стадії та методи прийняття управлінських рішень.</w:t>
      </w:r>
    </w:p>
    <w:p w:rsidR="003C673B" w:rsidRPr="000E3BDC" w:rsidRDefault="003C673B" w:rsidP="003C673B">
      <w:pPr>
        <w:spacing w:line="360" w:lineRule="auto"/>
        <w:jc w:val="both"/>
        <w:rPr>
          <w:rFonts w:ascii="Times New Roman" w:hAnsi="Times New Roman"/>
          <w:sz w:val="28"/>
          <w:szCs w:val="28"/>
        </w:rPr>
      </w:pPr>
    </w:p>
    <w:p w:rsidR="003C673B" w:rsidRPr="000E3BDC" w:rsidRDefault="003C673B" w:rsidP="003C673B">
      <w:pPr>
        <w:shd w:val="clear" w:color="auto" w:fill="FFFFFF"/>
        <w:spacing w:line="360" w:lineRule="auto"/>
        <w:ind w:firstLine="708"/>
        <w:jc w:val="both"/>
        <w:rPr>
          <w:rFonts w:ascii="Times New Roman" w:hAnsi="Times New Roman"/>
          <w:sz w:val="28"/>
          <w:szCs w:val="28"/>
        </w:rPr>
      </w:pPr>
      <w:r w:rsidRPr="000E3BDC">
        <w:rPr>
          <w:rFonts w:ascii="Times New Roman" w:hAnsi="Times New Roman"/>
          <w:sz w:val="28"/>
          <w:szCs w:val="28"/>
        </w:rPr>
        <w:t xml:space="preserve">Прийняття управлінського рішення </w:t>
      </w:r>
      <w:r w:rsidRPr="000E3BDC">
        <w:rPr>
          <w:rFonts w:ascii="Times New Roman" w:hAnsi="Times New Roman"/>
          <w:color w:val="000000"/>
          <w:sz w:val="28"/>
          <w:szCs w:val="28"/>
        </w:rPr>
        <w:t>–</w:t>
      </w:r>
      <w:r w:rsidRPr="000E3BDC">
        <w:rPr>
          <w:rFonts w:ascii="Times New Roman" w:hAnsi="Times New Roman"/>
          <w:sz w:val="28"/>
          <w:szCs w:val="28"/>
        </w:rPr>
        <w:t xml:space="preserve"> найважливіший етап управлінської діяльності, реалізації управлінських відносин і лідерських здібностей кожного керівника. Підсумком управлінської й організаційної роботи є управлінське рішення. </w:t>
      </w:r>
      <w:r w:rsidRPr="000E3BDC">
        <w:rPr>
          <w:rFonts w:ascii="Times New Roman" w:hAnsi="Times New Roman"/>
          <w:i/>
          <w:sz w:val="28"/>
          <w:szCs w:val="28"/>
        </w:rPr>
        <w:t>Управлінське рішення</w:t>
      </w:r>
      <w:r w:rsidRPr="000E3BDC">
        <w:rPr>
          <w:rFonts w:ascii="Times New Roman" w:hAnsi="Times New Roman"/>
          <w:sz w:val="28"/>
          <w:szCs w:val="28"/>
        </w:rPr>
        <w:t xml:space="preserve"> – сукупність етапів та процедур, необхідних для вирішення тої чи іншої проблеми, яка виникає перед управляючою підсистемою (суб’єктом управління). Управлінське рішення являє собою такі дії суб'єктів управління, у яких не тільки поставлена мета, але й сформульований ряд завдань, передбачені виконавці, виділені ресурси (трудові, матеріальні, фінансові), закріплена відповідальність.</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Рішення приймаються в тих випадках, коли виявлена </w:t>
      </w:r>
      <w:r w:rsidRPr="000E3BDC">
        <w:rPr>
          <w:rFonts w:ascii="Times New Roman" w:hAnsi="Times New Roman"/>
          <w:bCs/>
          <w:sz w:val="28"/>
          <w:szCs w:val="28"/>
        </w:rPr>
        <w:t>проблемна ситуація</w:t>
      </w:r>
      <w:r w:rsidRPr="000E3BDC">
        <w:rPr>
          <w:rFonts w:ascii="Times New Roman" w:hAnsi="Times New Roman"/>
          <w:b/>
          <w:bCs/>
          <w:sz w:val="28"/>
          <w:szCs w:val="28"/>
        </w:rPr>
        <w:t xml:space="preserve">. </w:t>
      </w:r>
      <w:r w:rsidRPr="000E3BDC">
        <w:rPr>
          <w:rFonts w:ascii="Times New Roman" w:hAnsi="Times New Roman"/>
          <w:sz w:val="28"/>
          <w:szCs w:val="28"/>
        </w:rPr>
        <w:t xml:space="preserve">Вона повинна бути всебічно досліджена, визначені причини й умови її виникнення, зібрана необхідна інформація, знайдений ключ рішення, оцінені можливі наслідки в зміні якості життя людей або діяльності організації. При підготовці рішення виявляються ті обмеження, у рамках яких реалізується мета, починають вирішуватися поставлені завдання. Ці обмеження можуть бути внутрішніми (кваліфікація людей, наявність ресурсів, якість інформації) і </w:t>
      </w:r>
      <w:r w:rsidRPr="000E3BDC">
        <w:rPr>
          <w:rFonts w:ascii="Times New Roman" w:hAnsi="Times New Roman"/>
          <w:sz w:val="28"/>
          <w:szCs w:val="28"/>
        </w:rPr>
        <w:lastRenderedPageBreak/>
        <w:t>зовнішніми (зв'язки із зовнішнім світом, зв'язки з постачальниками, наявність інвесторів і т.п.).</w:t>
      </w:r>
    </w:p>
    <w:p w:rsidR="003C673B" w:rsidRPr="000E3BDC" w:rsidRDefault="003C673B" w:rsidP="003C673B">
      <w:pPr>
        <w:shd w:val="clear" w:color="auto" w:fill="FFFFFF"/>
        <w:spacing w:line="360" w:lineRule="auto"/>
        <w:jc w:val="center"/>
        <w:rPr>
          <w:rFonts w:ascii="Times New Roman" w:hAnsi="Times New Roman"/>
          <w:b/>
          <w:sz w:val="28"/>
          <w:szCs w:val="28"/>
        </w:rPr>
      </w:pPr>
    </w:p>
    <w:p w:rsidR="003C673B" w:rsidRPr="000E3BDC" w:rsidRDefault="003C673B" w:rsidP="003C673B">
      <w:pPr>
        <w:shd w:val="clear" w:color="auto" w:fill="FFFFFF"/>
        <w:spacing w:line="360" w:lineRule="auto"/>
        <w:jc w:val="center"/>
        <w:rPr>
          <w:rFonts w:ascii="Times New Roman" w:hAnsi="Times New Roman"/>
          <w:b/>
          <w:sz w:val="28"/>
          <w:szCs w:val="28"/>
        </w:rPr>
      </w:pPr>
      <w:r w:rsidRPr="000E3BDC">
        <w:rPr>
          <w:rFonts w:ascii="Times New Roman" w:hAnsi="Times New Roman"/>
          <w:b/>
          <w:sz w:val="28"/>
          <w:szCs w:val="28"/>
        </w:rPr>
        <w:t>Класифікація управлінських рішень та їх процесуальна організація</w:t>
      </w:r>
    </w:p>
    <w:p w:rsidR="003C673B" w:rsidRPr="000E3BDC" w:rsidRDefault="003C673B" w:rsidP="003C673B">
      <w:pPr>
        <w:shd w:val="clear" w:color="auto" w:fill="FFFFFF"/>
        <w:spacing w:line="360" w:lineRule="auto"/>
        <w:ind w:firstLine="708"/>
        <w:jc w:val="both"/>
        <w:rPr>
          <w:rFonts w:ascii="Times New Roman" w:hAnsi="Times New Roman"/>
          <w:sz w:val="28"/>
          <w:szCs w:val="28"/>
        </w:rPr>
      </w:pPr>
      <w:r w:rsidRPr="000E3BDC">
        <w:rPr>
          <w:rFonts w:ascii="Times New Roman" w:hAnsi="Times New Roman"/>
          <w:sz w:val="28"/>
          <w:szCs w:val="28"/>
        </w:rPr>
        <w:t>Фахівці класифікують управлінські рішення на підставі різних критеріїв, зазвичай виділяють такі: економічні, соціальні, політичні, ідеологічні, державно-правові; стратегічні й тактичні; глобальні й специфічні; концептуальні й програмні; науково-обґрунтовані й емпіричні; інтуїтивні, рутинні й новаторські рішення.</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Залежно від того, хто ініціює і приймає рішення, виділяють </w:t>
      </w:r>
      <w:r w:rsidRPr="000E3BDC">
        <w:rPr>
          <w:rFonts w:ascii="Times New Roman" w:hAnsi="Times New Roman"/>
          <w:i/>
          <w:sz w:val="28"/>
          <w:szCs w:val="28"/>
        </w:rPr>
        <w:t>два типи управлінських рішень</w:t>
      </w:r>
      <w:r w:rsidRPr="000E3BDC">
        <w:rPr>
          <w:rFonts w:ascii="Times New Roman" w:hAnsi="Times New Roman"/>
          <w:sz w:val="28"/>
          <w:szCs w:val="28"/>
        </w:rPr>
        <w:t xml:space="preserve">. Перший тип рішень має максимально виражену індивідуальну форму реалізації, здійснюється керівником без безпосередньої взаємодії з іншими членами організації. Інший тип рішень має яскраво виражений колегіальний характер і здійснюється за типом групових, але при збереженні параметру ієрархічності. У реальності переважна більшість управлінських рішень є комбінованими й містять у собі компоненти як індивідуального, так і колегіального вибору.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В узагальнюючому вигляді процесуальна організація індивідуального рішення включає такі основні етапи.</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i/>
          <w:iCs/>
          <w:sz w:val="28"/>
          <w:szCs w:val="28"/>
        </w:rPr>
        <w:tab/>
        <w:t xml:space="preserve">1) Фіксація й усвідомлення проблеми: </w:t>
      </w:r>
      <w:r w:rsidRPr="000E3BDC">
        <w:rPr>
          <w:rFonts w:ascii="Times New Roman" w:hAnsi="Times New Roman"/>
          <w:sz w:val="28"/>
          <w:szCs w:val="28"/>
        </w:rPr>
        <w:t xml:space="preserve">розпізнавання, діагностування ситуації, яку треба вирішити; постановка цілі та її узгодження із загальними цілями й завданнями діяльності.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i/>
          <w:sz w:val="28"/>
          <w:szCs w:val="28"/>
        </w:rPr>
        <w:t>2)</w:t>
      </w:r>
      <w:r w:rsidRPr="000E3BDC">
        <w:rPr>
          <w:rFonts w:ascii="Times New Roman" w:hAnsi="Times New Roman"/>
          <w:sz w:val="28"/>
          <w:szCs w:val="28"/>
        </w:rPr>
        <w:t xml:space="preserve"> </w:t>
      </w:r>
      <w:r w:rsidRPr="000E3BDC">
        <w:rPr>
          <w:rFonts w:ascii="Times New Roman" w:hAnsi="Times New Roman"/>
          <w:i/>
          <w:iCs/>
          <w:sz w:val="28"/>
          <w:szCs w:val="28"/>
        </w:rPr>
        <w:t xml:space="preserve">Формулювання суб'єктивного уявлення щодо завдання прийняття рішення: </w:t>
      </w:r>
      <w:r w:rsidRPr="000E3BDC">
        <w:rPr>
          <w:rFonts w:ascii="Times New Roman" w:hAnsi="Times New Roman"/>
          <w:iCs/>
          <w:sz w:val="28"/>
          <w:szCs w:val="28"/>
        </w:rPr>
        <w:t>після</w:t>
      </w:r>
      <w:r w:rsidRPr="000E3BDC">
        <w:rPr>
          <w:rFonts w:ascii="Times New Roman" w:hAnsi="Times New Roman"/>
          <w:sz w:val="28"/>
          <w:szCs w:val="28"/>
        </w:rPr>
        <w:t xml:space="preserve"> фіксації й усвідомлення проблемної ситуації як завдання, яке необхідно вирішити, суб'єкт будує своєрідну її модель. Вона включає:</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основні параметри ситуації;</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lastRenderedPageBreak/>
        <w:t>• головні її інформаційні особливості;</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умови й обмеження, закладені в ній;</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xml:space="preserve">• можливості й припустимі для її вирішення засоби.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Якою буде ця модель, як бачить суб'єкт проблему, як він її розуміє, багато в чому визначає й те, як він її буде вирішувати й наскільки ефективно він упорається із цим. Даний етап вкрай важливий для всього рішення; він займає від 20% до 30% загального часу рішення.</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i/>
          <w:sz w:val="28"/>
          <w:szCs w:val="28"/>
        </w:rPr>
        <w:t>3)</w:t>
      </w:r>
      <w:r w:rsidRPr="000E3BDC">
        <w:rPr>
          <w:rFonts w:ascii="Times New Roman" w:hAnsi="Times New Roman"/>
          <w:sz w:val="28"/>
          <w:szCs w:val="28"/>
        </w:rPr>
        <w:t xml:space="preserve"> </w:t>
      </w:r>
      <w:r w:rsidRPr="000E3BDC">
        <w:rPr>
          <w:rFonts w:ascii="Times New Roman" w:hAnsi="Times New Roman"/>
          <w:i/>
          <w:iCs/>
          <w:sz w:val="28"/>
          <w:szCs w:val="28"/>
        </w:rPr>
        <w:t xml:space="preserve">Формулювання вихідних  альтернатив: </w:t>
      </w:r>
      <w:r w:rsidRPr="000E3BDC">
        <w:rPr>
          <w:rFonts w:ascii="Times New Roman" w:hAnsi="Times New Roman"/>
          <w:sz w:val="28"/>
          <w:szCs w:val="28"/>
        </w:rPr>
        <w:t>суб'єкт формулює різні варіанти виходу із ситуації. Спочатку вони виступають як гіпотези, а потім можуть переходити в розряд альтернатив, які підлягають подальшому розгляду.</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i/>
          <w:iCs/>
          <w:sz w:val="28"/>
          <w:szCs w:val="28"/>
        </w:rPr>
        <w:tab/>
        <w:t xml:space="preserve">4) Формулювання критерію/критеріїв елімінації (відсіювання) </w:t>
      </w:r>
      <w:r w:rsidRPr="000E3BDC">
        <w:rPr>
          <w:rFonts w:ascii="Times New Roman" w:hAnsi="Times New Roman"/>
          <w:i/>
          <w:sz w:val="28"/>
          <w:szCs w:val="28"/>
        </w:rPr>
        <w:t>вихідних</w:t>
      </w:r>
      <w:r w:rsidRPr="000E3BDC">
        <w:rPr>
          <w:rFonts w:ascii="Times New Roman" w:hAnsi="Times New Roman"/>
          <w:sz w:val="28"/>
          <w:szCs w:val="28"/>
        </w:rPr>
        <w:t xml:space="preserve"> </w:t>
      </w:r>
      <w:r w:rsidRPr="000E3BDC">
        <w:rPr>
          <w:rFonts w:ascii="Times New Roman" w:hAnsi="Times New Roman"/>
          <w:i/>
          <w:sz w:val="28"/>
          <w:szCs w:val="28"/>
        </w:rPr>
        <w:t>альтернатив</w:t>
      </w:r>
      <w:r w:rsidRPr="000E3BDC">
        <w:rPr>
          <w:rFonts w:ascii="Times New Roman" w:hAnsi="Times New Roman"/>
          <w:sz w:val="28"/>
          <w:szCs w:val="28"/>
        </w:rPr>
        <w:t xml:space="preserve">: відбувається своєрідне «відсіювання» найменш привабливих і значущих, на думку суб'єкта, альтернативних варіантів. Критеріями можуть виступати: економічність, організаційно-технічні можливості, які є в розпорядженні суб'єкта, наявність виконавців, їхній соціально-професійний рівень  тощо.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i/>
          <w:sz w:val="28"/>
          <w:szCs w:val="28"/>
        </w:rPr>
        <w:t>5)</w:t>
      </w:r>
      <w:r w:rsidRPr="000E3BDC">
        <w:rPr>
          <w:rFonts w:ascii="Times New Roman" w:hAnsi="Times New Roman"/>
          <w:sz w:val="28"/>
          <w:szCs w:val="28"/>
        </w:rPr>
        <w:t xml:space="preserve"> </w:t>
      </w:r>
      <w:r w:rsidRPr="000E3BDC">
        <w:rPr>
          <w:rFonts w:ascii="Times New Roman" w:hAnsi="Times New Roman"/>
          <w:i/>
          <w:iCs/>
          <w:sz w:val="28"/>
          <w:szCs w:val="28"/>
        </w:rPr>
        <w:t xml:space="preserve">Оцінка корисності реалізації альтернатив. </w:t>
      </w:r>
      <w:r w:rsidRPr="000E3BDC">
        <w:rPr>
          <w:rFonts w:ascii="Times New Roman" w:hAnsi="Times New Roman"/>
          <w:sz w:val="28"/>
          <w:szCs w:val="28"/>
        </w:rPr>
        <w:t>Відібрані за критерієм елімінації альтернативи піддаються на даному етапі всебічному аналізу з точки зору суб'єктивної корисності (вигідності) тих результатів, до яких вони можуть привести. Даний етап позначається ще і як етап максимізації альтернатив, оскільки його основною метою є визначення саме тієї альтернативи, яка має максимальну суб'єктивну корисність.</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i/>
          <w:sz w:val="28"/>
          <w:szCs w:val="28"/>
        </w:rPr>
        <w:t>6)</w:t>
      </w:r>
      <w:r w:rsidRPr="000E3BDC">
        <w:rPr>
          <w:rFonts w:ascii="Times New Roman" w:hAnsi="Times New Roman"/>
          <w:sz w:val="28"/>
          <w:szCs w:val="28"/>
        </w:rPr>
        <w:t xml:space="preserve"> </w:t>
      </w:r>
      <w:r w:rsidRPr="000E3BDC">
        <w:rPr>
          <w:rFonts w:ascii="Times New Roman" w:hAnsi="Times New Roman"/>
          <w:i/>
          <w:sz w:val="28"/>
          <w:szCs w:val="28"/>
        </w:rPr>
        <w:t>Вибір</w:t>
      </w:r>
      <w:r w:rsidRPr="000E3BDC">
        <w:rPr>
          <w:rFonts w:ascii="Times New Roman" w:hAnsi="Times New Roman"/>
          <w:i/>
          <w:iCs/>
          <w:sz w:val="28"/>
          <w:szCs w:val="28"/>
        </w:rPr>
        <w:t xml:space="preserve"> оптимальної альтернативи. </w:t>
      </w:r>
      <w:r w:rsidRPr="000E3BDC">
        <w:rPr>
          <w:rFonts w:ascii="Times New Roman" w:hAnsi="Times New Roman"/>
          <w:sz w:val="28"/>
          <w:szCs w:val="28"/>
        </w:rPr>
        <w:t xml:space="preserve">Це ключовий етап усього процесу, тому що на ньому здійснюється власне вибір однієї з безлічі альтернатив, приймається рішення про конкретний напрямок дій щодо виходу із ситуації.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i/>
          <w:iCs/>
          <w:sz w:val="28"/>
          <w:szCs w:val="28"/>
        </w:rPr>
        <w:tab/>
        <w:t xml:space="preserve">7) Реалізація рішення </w:t>
      </w:r>
      <w:r w:rsidRPr="000E3BDC">
        <w:rPr>
          <w:rFonts w:ascii="Times New Roman" w:hAnsi="Times New Roman"/>
          <w:sz w:val="28"/>
          <w:szCs w:val="28"/>
        </w:rPr>
        <w:t>включає сукупність виконавчих дій, спрямованих на здійснення обраної альтернативи.</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i/>
          <w:iCs/>
          <w:sz w:val="28"/>
          <w:szCs w:val="28"/>
        </w:rPr>
        <w:lastRenderedPageBreak/>
        <w:tab/>
        <w:t xml:space="preserve">8) Оцінка результатів </w:t>
      </w:r>
      <w:r w:rsidRPr="000E3BDC">
        <w:rPr>
          <w:rFonts w:ascii="Times New Roman" w:hAnsi="Times New Roman"/>
          <w:sz w:val="28"/>
          <w:szCs w:val="28"/>
        </w:rPr>
        <w:t>реалізації рішення пов'язана з визначенням того, чи досягнута мета рішення на основі обраної альтернативи. У тому випадку, якщо оцінка позитивна, цикл рішення завершується. Якщо вона негативна, то цикл рішення відновлюється й має місце повернення на початкові етапи рішення, тобто повторна спроба рішення.</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i/>
          <w:iCs/>
          <w:sz w:val="28"/>
          <w:szCs w:val="28"/>
        </w:rPr>
        <w:tab/>
        <w:t xml:space="preserve">9) Корекція рішення. </w:t>
      </w:r>
      <w:r w:rsidRPr="000E3BDC">
        <w:rPr>
          <w:rFonts w:ascii="Times New Roman" w:hAnsi="Times New Roman"/>
          <w:sz w:val="28"/>
          <w:szCs w:val="28"/>
        </w:rPr>
        <w:t>Найбільш типовим є варіант оцінки, який показує, що результат досягнуто частково. У цьому випадку немає необхідності в повному перегляді рішення і його здійсненні знову. Більш доцільною є корекція, уточнення й своєрідне «доведення» рішення до необхідних параметрів.</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Розглянуті етапи створюють у своїй сукупності повний </w:t>
      </w:r>
      <w:r w:rsidRPr="000E3BDC">
        <w:rPr>
          <w:rFonts w:ascii="Times New Roman" w:hAnsi="Times New Roman"/>
          <w:i/>
          <w:sz w:val="28"/>
          <w:szCs w:val="28"/>
        </w:rPr>
        <w:t xml:space="preserve">цикл прийняття рішення або управлінський цикл. </w:t>
      </w:r>
      <w:r w:rsidRPr="000E3BDC">
        <w:rPr>
          <w:rFonts w:ascii="Times New Roman" w:hAnsi="Times New Roman"/>
          <w:sz w:val="28"/>
          <w:szCs w:val="28"/>
        </w:rPr>
        <w:t>В реальності нерідко зустрічаються його скорочені форми. У них окремі фази виключені, що характерно, наприклад, для відносно простих ситуацій. Зазначені етапи можуть збагачуватися новими, додатковими діями й операціями, пов'язаними з аналізом ситуацій, з пошуком шляхів виходу з них. Схематично управлінський цикл можна представити наступним чином. (Рис. 1.2.)</w:t>
      </w:r>
    </w:p>
    <w:p w:rsidR="003C673B" w:rsidRPr="000E3BDC" w:rsidRDefault="003C673B" w:rsidP="003C673B">
      <w:pPr>
        <w:shd w:val="clear" w:color="auto" w:fill="FFFFFF"/>
        <w:spacing w:line="360" w:lineRule="auto"/>
        <w:jc w:val="center"/>
        <w:rPr>
          <w:rFonts w:ascii="Times New Roman" w:hAnsi="Times New Roman"/>
          <w:b/>
          <w:sz w:val="28"/>
          <w:szCs w:val="28"/>
        </w:rPr>
      </w:pPr>
      <w:r w:rsidRPr="000E3BDC">
        <w:rPr>
          <w:rFonts w:ascii="Times New Roman" w:hAnsi="Times New Roman"/>
          <w:b/>
          <w:noProof/>
          <w:sz w:val="28"/>
          <w:szCs w:val="28"/>
          <w:lang w:val="ru-RU" w:eastAsia="ru-RU"/>
        </w:rPr>
        <w:lastRenderedPageBreak/>
        <mc:AlternateContent>
          <mc:Choice Requires="wpg">
            <w:drawing>
              <wp:inline distT="0" distB="0" distL="0" distR="0">
                <wp:extent cx="5590540" cy="8886825"/>
                <wp:effectExtent l="0" t="0" r="29210" b="28575"/>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8886825"/>
                          <a:chOff x="1834" y="1142"/>
                          <a:chExt cx="8804" cy="13995"/>
                        </a:xfrm>
                      </wpg:grpSpPr>
                      <wps:wsp>
                        <wps:cNvPr id="66" name="Line 44"/>
                        <wps:cNvCnPr>
                          <a:cxnSpLocks noChangeShapeType="1"/>
                        </wps:cNvCnPr>
                        <wps:spPr bwMode="auto">
                          <a:xfrm>
                            <a:off x="8296" y="13804"/>
                            <a:ext cx="2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45"/>
                        <wps:cNvSpPr>
                          <a:spLocks noChangeArrowheads="1"/>
                        </wps:cNvSpPr>
                        <wps:spPr bwMode="auto">
                          <a:xfrm flipV="1">
                            <a:off x="3254" y="13638"/>
                            <a:ext cx="5270" cy="689"/>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 xml:space="preserve">7. Оцінка результатів (зворотний зв’язок) щодо відхилень об’єкта управління від поставленої мети </w:t>
                              </w:r>
                            </w:p>
                          </w:txbxContent>
                        </wps:txbx>
                        <wps:bodyPr rot="0" vert="horz" wrap="square" lIns="91440" tIns="45720" rIns="91440" bIns="45720" anchor="t" anchorCtr="0" upright="1">
                          <a:noAutofit/>
                        </wps:bodyPr>
                      </wps:wsp>
                      <wps:wsp>
                        <wps:cNvPr id="68" name="Rectangle 46"/>
                        <wps:cNvSpPr>
                          <a:spLocks noChangeArrowheads="1"/>
                        </wps:cNvSpPr>
                        <wps:spPr bwMode="auto">
                          <a:xfrm flipV="1">
                            <a:off x="3254" y="14490"/>
                            <a:ext cx="5135" cy="647"/>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8. Корекція рішення (внесення змін щодо запланованої мети, засобів її досягнення</w:t>
                              </w:r>
                              <w:r>
                                <w:rPr>
                                  <w:sz w:val="20"/>
                                  <w:szCs w:val="20"/>
                                </w:rPr>
                                <w:t>, строків, виконавців</w:t>
                              </w:r>
                              <w:r w:rsidRPr="00B827C1">
                                <w:rPr>
                                  <w:sz w:val="20"/>
                                  <w:szCs w:val="20"/>
                                </w:rPr>
                                <w:t xml:space="preserve"> тощо)</w:t>
                              </w:r>
                            </w:p>
                          </w:txbxContent>
                        </wps:txbx>
                        <wps:bodyPr rot="0" vert="horz" wrap="square" lIns="91440" tIns="45720" rIns="91440" bIns="45720" anchor="t" anchorCtr="0" upright="1">
                          <a:noAutofit/>
                        </wps:bodyPr>
                      </wps:wsp>
                      <wps:wsp>
                        <wps:cNvPr id="69" name="Oval 47"/>
                        <wps:cNvSpPr>
                          <a:spLocks noChangeArrowheads="1"/>
                        </wps:cNvSpPr>
                        <wps:spPr bwMode="auto">
                          <a:xfrm>
                            <a:off x="2118" y="1142"/>
                            <a:ext cx="7384" cy="3976"/>
                          </a:xfrm>
                          <a:prstGeom prst="ellipse">
                            <a:avLst/>
                          </a:prstGeom>
                          <a:solidFill>
                            <a:srgbClr val="FFFFFF"/>
                          </a:solidFill>
                          <a:ln w="9525">
                            <a:solidFill>
                              <a:srgbClr val="000000"/>
                            </a:solidFill>
                            <a:round/>
                            <a:headEnd/>
                            <a:tailEnd/>
                          </a:ln>
                        </wps:spPr>
                        <wps:txbx>
                          <w:txbxContent>
                            <w:p w:rsidR="003E585B" w:rsidRPr="00B827C1" w:rsidRDefault="003E585B" w:rsidP="003C673B">
                              <w:pPr>
                                <w:jc w:val="center"/>
                                <w:rPr>
                                  <w:b/>
                                </w:rPr>
                              </w:pPr>
                              <w:r w:rsidRPr="00B827C1">
                                <w:rPr>
                                  <w:b/>
                                </w:rPr>
                                <w:t>Розробка управлінського рішення</w:t>
                              </w:r>
                            </w:p>
                          </w:txbxContent>
                        </wps:txbx>
                        <wps:bodyPr rot="0" vert="horz" wrap="square" lIns="91440" tIns="45720" rIns="91440" bIns="45720" anchor="t" anchorCtr="0" upright="1">
                          <a:noAutofit/>
                        </wps:bodyPr>
                      </wps:wsp>
                      <wps:wsp>
                        <wps:cNvPr id="70" name="Rectangle 48"/>
                        <wps:cNvSpPr>
                          <a:spLocks noChangeArrowheads="1"/>
                        </wps:cNvSpPr>
                        <wps:spPr bwMode="auto">
                          <a:xfrm>
                            <a:off x="3538" y="2278"/>
                            <a:ext cx="4828" cy="852"/>
                          </a:xfrm>
                          <a:prstGeom prst="rect">
                            <a:avLst/>
                          </a:prstGeom>
                          <a:solidFill>
                            <a:srgbClr val="FFFFFF"/>
                          </a:solidFill>
                          <a:ln w="9525">
                            <a:solidFill>
                              <a:srgbClr val="000000"/>
                            </a:solidFill>
                            <a:miter lim="800000"/>
                            <a:headEnd/>
                            <a:tailEnd/>
                          </a:ln>
                        </wps:spPr>
                        <wps:txbx>
                          <w:txbxContent>
                            <w:p w:rsidR="003E585B" w:rsidRPr="009C427A" w:rsidRDefault="003E585B" w:rsidP="003C673B">
                              <w:r w:rsidRPr="00B827C1">
                                <w:rPr>
                                  <w:sz w:val="20"/>
                                  <w:szCs w:val="20"/>
                                </w:rPr>
                                <w:t>1.</w:t>
                              </w:r>
                              <w:r>
                                <w:t xml:space="preserve"> </w:t>
                              </w:r>
                              <w:r w:rsidRPr="00B827C1">
                                <w:rPr>
                                  <w:sz w:val="20"/>
                                  <w:szCs w:val="20"/>
                                </w:rPr>
                                <w:t>Діагностування проблемної ситуації (збір та аналіз інформації щодо об’єкту управлінського впливу), постановка мети.</w:t>
                              </w:r>
                              <w:r>
                                <w:t xml:space="preserve"> </w:t>
                              </w:r>
                            </w:p>
                          </w:txbxContent>
                        </wps:txbx>
                        <wps:bodyPr rot="0" vert="horz" wrap="square" lIns="91440" tIns="45720" rIns="91440" bIns="45720" anchor="t" anchorCtr="0" upright="1">
                          <a:noAutofit/>
                        </wps:bodyPr>
                      </wps:wsp>
                      <wps:wsp>
                        <wps:cNvPr id="71" name="Rectangle 49"/>
                        <wps:cNvSpPr>
                          <a:spLocks noChangeArrowheads="1"/>
                        </wps:cNvSpPr>
                        <wps:spPr bwMode="auto">
                          <a:xfrm>
                            <a:off x="3538" y="3414"/>
                            <a:ext cx="4828" cy="1136"/>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2. Моделювання проблемної ситуації (виявлення сильних та слабких сторін, обмежень та можливостей, вироблення методів управлінського впливу)</w:t>
                              </w:r>
                            </w:p>
                          </w:txbxContent>
                        </wps:txbx>
                        <wps:bodyPr rot="0" vert="horz" wrap="square" lIns="91440" tIns="45720" rIns="91440" bIns="45720" anchor="t" anchorCtr="0" upright="1">
                          <a:noAutofit/>
                        </wps:bodyPr>
                      </wps:wsp>
                      <wps:wsp>
                        <wps:cNvPr id="72" name="Line 50"/>
                        <wps:cNvCnPr>
                          <a:cxnSpLocks noChangeShapeType="1"/>
                        </wps:cNvCnPr>
                        <wps:spPr bwMode="auto">
                          <a:xfrm>
                            <a:off x="6094" y="3130"/>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Oval 51"/>
                        <wps:cNvSpPr>
                          <a:spLocks noChangeArrowheads="1"/>
                        </wps:cNvSpPr>
                        <wps:spPr bwMode="auto">
                          <a:xfrm>
                            <a:off x="1834" y="5402"/>
                            <a:ext cx="7952" cy="5112"/>
                          </a:xfrm>
                          <a:prstGeom prst="ellipse">
                            <a:avLst/>
                          </a:prstGeom>
                          <a:solidFill>
                            <a:srgbClr val="FFFFFF"/>
                          </a:solidFill>
                          <a:ln w="9525">
                            <a:solidFill>
                              <a:srgbClr val="000000"/>
                            </a:solidFill>
                            <a:round/>
                            <a:headEnd/>
                            <a:tailEnd/>
                          </a:ln>
                        </wps:spPr>
                        <wps:txbx>
                          <w:txbxContent>
                            <w:p w:rsidR="003E585B" w:rsidRPr="00B827C1" w:rsidRDefault="003E585B" w:rsidP="003C673B">
                              <w:pPr>
                                <w:jc w:val="center"/>
                                <w:rPr>
                                  <w:b/>
                                </w:rPr>
                              </w:pPr>
                              <w:r w:rsidRPr="00B827C1">
                                <w:rPr>
                                  <w:b/>
                                </w:rPr>
                                <w:t>Прийняття управлінського рішення</w:t>
                              </w:r>
                            </w:p>
                          </w:txbxContent>
                        </wps:txbx>
                        <wps:bodyPr rot="0" vert="horz" wrap="square" lIns="91440" tIns="45720" rIns="91440" bIns="45720" anchor="t" anchorCtr="0" upright="1">
                          <a:noAutofit/>
                        </wps:bodyPr>
                      </wps:wsp>
                      <wps:wsp>
                        <wps:cNvPr id="74" name="Rectangle 52"/>
                        <wps:cNvSpPr>
                          <a:spLocks noChangeArrowheads="1"/>
                        </wps:cNvSpPr>
                        <wps:spPr bwMode="auto">
                          <a:xfrm flipV="1">
                            <a:off x="3538" y="6822"/>
                            <a:ext cx="4544" cy="852"/>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3. Формулювання вихідних альтернатив, варіантів вирішення проблеми (поставленої мети)</w:t>
                              </w:r>
                            </w:p>
                          </w:txbxContent>
                        </wps:txbx>
                        <wps:bodyPr rot="0" vert="horz" wrap="square" lIns="91440" tIns="45720" rIns="91440" bIns="45720" anchor="t" anchorCtr="0" upright="1">
                          <a:noAutofit/>
                        </wps:bodyPr>
                      </wps:wsp>
                      <wps:wsp>
                        <wps:cNvPr id="75" name="Rectangle 53"/>
                        <wps:cNvSpPr>
                          <a:spLocks noChangeArrowheads="1"/>
                        </wps:cNvSpPr>
                        <wps:spPr bwMode="auto">
                          <a:xfrm flipV="1">
                            <a:off x="3538" y="7958"/>
                            <a:ext cx="4544" cy="852"/>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4. Аналіз альтернатив  щодо оптимальності їх використання для досягнення поставленої мети</w:t>
                              </w:r>
                            </w:p>
                          </w:txbxContent>
                        </wps:txbx>
                        <wps:bodyPr rot="0" vert="horz" wrap="square" lIns="91440" tIns="45720" rIns="91440" bIns="45720" anchor="t" anchorCtr="0" upright="1">
                          <a:noAutofit/>
                        </wps:bodyPr>
                      </wps:wsp>
                      <wps:wsp>
                        <wps:cNvPr id="76" name="Rectangle 54"/>
                        <wps:cNvSpPr>
                          <a:spLocks noChangeArrowheads="1"/>
                        </wps:cNvSpPr>
                        <wps:spPr bwMode="auto">
                          <a:xfrm flipV="1">
                            <a:off x="3538" y="9094"/>
                            <a:ext cx="4544" cy="913"/>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5. Максимізація альтернатив та вибір оптимальної альтернативи (варіанту вирішення проблеми)</w:t>
                              </w:r>
                            </w:p>
                            <w:p w:rsidR="003E585B" w:rsidRPr="00B827C1" w:rsidRDefault="003E585B" w:rsidP="003C673B">
                              <w:pPr>
                                <w:rPr>
                                  <w:sz w:val="20"/>
                                  <w:szCs w:val="20"/>
                                </w:rPr>
                              </w:pPr>
                            </w:p>
                          </w:txbxContent>
                        </wps:txbx>
                        <wps:bodyPr rot="0" vert="horz" wrap="square" lIns="91440" tIns="45720" rIns="91440" bIns="45720" anchor="t" anchorCtr="0" upright="1">
                          <a:noAutofit/>
                        </wps:bodyPr>
                      </wps:wsp>
                      <wps:wsp>
                        <wps:cNvPr id="77" name="Line 55"/>
                        <wps:cNvCnPr>
                          <a:cxnSpLocks noChangeShapeType="1"/>
                        </wps:cNvCnPr>
                        <wps:spPr bwMode="auto">
                          <a:xfrm>
                            <a:off x="5810" y="7674"/>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56"/>
                        <wps:cNvCnPr>
                          <a:cxnSpLocks noChangeShapeType="1"/>
                        </wps:cNvCnPr>
                        <wps:spPr bwMode="auto">
                          <a:xfrm>
                            <a:off x="5810" y="8810"/>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Oval 57"/>
                        <wps:cNvSpPr>
                          <a:spLocks noChangeArrowheads="1"/>
                        </wps:cNvSpPr>
                        <wps:spPr bwMode="auto">
                          <a:xfrm>
                            <a:off x="3254" y="10798"/>
                            <a:ext cx="5396" cy="2556"/>
                          </a:xfrm>
                          <a:prstGeom prst="ellipse">
                            <a:avLst/>
                          </a:prstGeom>
                          <a:solidFill>
                            <a:srgbClr val="FFFFFF"/>
                          </a:solidFill>
                          <a:ln w="9525">
                            <a:solidFill>
                              <a:srgbClr val="000000"/>
                            </a:solidFill>
                            <a:round/>
                            <a:headEnd/>
                            <a:tailEnd/>
                          </a:ln>
                        </wps:spPr>
                        <wps:txbx>
                          <w:txbxContent>
                            <w:p w:rsidR="003E585B" w:rsidRPr="00B827C1" w:rsidRDefault="003E585B" w:rsidP="003C673B">
                              <w:pPr>
                                <w:jc w:val="center"/>
                                <w:rPr>
                                  <w:b/>
                                </w:rPr>
                              </w:pPr>
                              <w:r w:rsidRPr="00B827C1">
                                <w:rPr>
                                  <w:b/>
                                </w:rPr>
                                <w:t>Реалізація управлінського рішення</w:t>
                              </w:r>
                            </w:p>
                          </w:txbxContent>
                        </wps:txbx>
                        <wps:bodyPr rot="0" vert="horz" wrap="square" lIns="91440" tIns="45720" rIns="91440" bIns="45720" anchor="t" anchorCtr="0" upright="1">
                          <a:noAutofit/>
                        </wps:bodyPr>
                      </wps:wsp>
                      <wps:wsp>
                        <wps:cNvPr id="80" name="Rectangle 58"/>
                        <wps:cNvSpPr>
                          <a:spLocks noChangeArrowheads="1"/>
                        </wps:cNvSpPr>
                        <wps:spPr bwMode="auto">
                          <a:xfrm flipV="1">
                            <a:off x="4106" y="11934"/>
                            <a:ext cx="3818" cy="1043"/>
                          </a:xfrm>
                          <a:prstGeom prst="rect">
                            <a:avLst/>
                          </a:prstGeom>
                          <a:solidFill>
                            <a:srgbClr val="FFFFFF"/>
                          </a:solidFill>
                          <a:ln w="9525">
                            <a:solidFill>
                              <a:srgbClr val="000000"/>
                            </a:solidFill>
                            <a:miter lim="800000"/>
                            <a:headEnd/>
                            <a:tailEnd/>
                          </a:ln>
                        </wps:spPr>
                        <wps:txbx>
                          <w:txbxContent>
                            <w:p w:rsidR="003E585B" w:rsidRPr="00B827C1" w:rsidRDefault="003E585B" w:rsidP="003C673B">
                              <w:pPr>
                                <w:rPr>
                                  <w:sz w:val="20"/>
                                  <w:szCs w:val="20"/>
                                </w:rPr>
                              </w:pPr>
                              <w:r w:rsidRPr="00B827C1">
                                <w:rPr>
                                  <w:sz w:val="20"/>
                                  <w:szCs w:val="20"/>
                                </w:rPr>
                                <w:t>6. Здійснення обраної альтернативи</w:t>
                              </w:r>
                              <w:r>
                                <w:rPr>
                                  <w:sz w:val="20"/>
                                  <w:szCs w:val="20"/>
                                </w:rPr>
                                <w:t xml:space="preserve"> (підбір виконавців, залучення ресурсів, встановлення строків)</w:t>
                              </w:r>
                            </w:p>
                          </w:txbxContent>
                        </wps:txbx>
                        <wps:bodyPr rot="0" vert="horz" wrap="square" lIns="91440" tIns="45720" rIns="91440" bIns="45720" anchor="t" anchorCtr="0" upright="1">
                          <a:noAutofit/>
                        </wps:bodyPr>
                      </wps:wsp>
                      <wps:wsp>
                        <wps:cNvPr id="81" name="Line 59"/>
                        <wps:cNvCnPr>
                          <a:cxnSpLocks noChangeShapeType="1"/>
                        </wps:cNvCnPr>
                        <wps:spPr bwMode="auto">
                          <a:xfrm>
                            <a:off x="5810" y="5118"/>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60"/>
                        <wps:cNvCnPr>
                          <a:cxnSpLocks noChangeShapeType="1"/>
                        </wps:cNvCnPr>
                        <wps:spPr bwMode="auto">
                          <a:xfrm>
                            <a:off x="5810" y="10514"/>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61"/>
                        <wps:cNvCnPr>
                          <a:cxnSpLocks noChangeShapeType="1"/>
                        </wps:cNvCnPr>
                        <wps:spPr bwMode="auto">
                          <a:xfrm>
                            <a:off x="5810" y="13354"/>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62"/>
                        <wps:cNvCnPr>
                          <a:cxnSpLocks noChangeShapeType="1"/>
                        </wps:cNvCnPr>
                        <wps:spPr bwMode="auto">
                          <a:xfrm>
                            <a:off x="5810" y="14206"/>
                            <a:ext cx="0"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63"/>
                        <wps:cNvCnPr>
                          <a:cxnSpLocks noChangeShapeType="1"/>
                        </wps:cNvCnPr>
                        <wps:spPr bwMode="auto">
                          <a:xfrm>
                            <a:off x="8366" y="14774"/>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4"/>
                        <wps:cNvCnPr>
                          <a:cxnSpLocks noChangeShapeType="1"/>
                        </wps:cNvCnPr>
                        <wps:spPr bwMode="auto">
                          <a:xfrm flipV="1">
                            <a:off x="10638" y="3130"/>
                            <a:ext cx="0" cy="116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5"/>
                        <wps:cNvCnPr>
                          <a:cxnSpLocks noChangeShapeType="1"/>
                        </wps:cNvCnPr>
                        <wps:spPr bwMode="auto">
                          <a:xfrm flipH="1">
                            <a:off x="9502" y="3130"/>
                            <a:ext cx="11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65" o:spid="_x0000_s1054" style="width:440.2pt;height:699.75pt;mso-position-horizontal-relative:char;mso-position-vertical-relative:line" coordorigin="1834,1142" coordsize="8804,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">
                <v:line id="Line 44" o:spid="_x0000_s1055" style="position:absolute;visibility:visible;mso-wrap-style:square" from="8296,13804" to="10620,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45" o:spid="_x0000_s1056" style="position:absolute;left:3254;top:13638;width:5270;height:68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">
                  <v:textbox>
                    <w:txbxContent>
                      <w:p w:rsidR="003E585B" w:rsidRPr="00B827C1" w:rsidRDefault="003E585B" w:rsidP="003C673B">
                        <w:pPr>
                          <w:rPr>
                            <w:sz w:val="20"/>
                            <w:szCs w:val="20"/>
                          </w:rPr>
                        </w:pPr>
                        <w:r w:rsidRPr="00B827C1">
                          <w:rPr>
                            <w:sz w:val="20"/>
                            <w:szCs w:val="20"/>
                          </w:rPr>
                          <w:t xml:space="preserve">7. Оцінка результатів (зворотний зв’язок) щодо відхилень об’єкта управління від поставленої мети </w:t>
                        </w:r>
                      </w:p>
                    </w:txbxContent>
                  </v:textbox>
                </v:rect>
                <v:rect id="Rectangle 46" o:spid="_x0000_s1057" style="position:absolute;left:3254;top:14490;width:5135;height:64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">
                  <v:textbox>
                    <w:txbxContent>
                      <w:p w:rsidR="003E585B" w:rsidRPr="00B827C1" w:rsidRDefault="003E585B" w:rsidP="003C673B">
                        <w:pPr>
                          <w:rPr>
                            <w:sz w:val="20"/>
                            <w:szCs w:val="20"/>
                          </w:rPr>
                        </w:pPr>
                        <w:r w:rsidRPr="00B827C1">
                          <w:rPr>
                            <w:sz w:val="20"/>
                            <w:szCs w:val="20"/>
                          </w:rPr>
                          <w:t>8. Корекція рішення (внесення змін щодо запланованої мети, засобів її досягнення</w:t>
                        </w:r>
                        <w:r>
                          <w:rPr>
                            <w:sz w:val="20"/>
                            <w:szCs w:val="20"/>
                          </w:rPr>
                          <w:t>, строків, виконавців</w:t>
                        </w:r>
                        <w:r w:rsidRPr="00B827C1">
                          <w:rPr>
                            <w:sz w:val="20"/>
                            <w:szCs w:val="20"/>
                          </w:rPr>
                          <w:t xml:space="preserve"> тощо)</w:t>
                        </w:r>
                      </w:p>
                    </w:txbxContent>
                  </v:textbox>
                </v:rect>
                <v:oval id="Oval 47" o:spid="_x0000_s1058" style="position:absolute;left:2118;top:1142;width:7384;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rsidR="003E585B" w:rsidRPr="00B827C1" w:rsidRDefault="003E585B" w:rsidP="003C673B">
                        <w:pPr>
                          <w:jc w:val="center"/>
                          <w:rPr>
                            <w:b/>
                          </w:rPr>
                        </w:pPr>
                        <w:r w:rsidRPr="00B827C1">
                          <w:rPr>
                            <w:b/>
                          </w:rPr>
                          <w:t>Розробка управлінського рішення</w:t>
                        </w:r>
                      </w:p>
                    </w:txbxContent>
                  </v:textbox>
                </v:oval>
                <v:rect id="Rectangle 48" o:spid="_x0000_s1059" style="position:absolute;left:3538;top:2278;width:482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3E585B" w:rsidRPr="009C427A" w:rsidRDefault="003E585B" w:rsidP="003C673B">
                        <w:r w:rsidRPr="00B827C1">
                          <w:rPr>
                            <w:sz w:val="20"/>
                            <w:szCs w:val="20"/>
                          </w:rPr>
                          <w:t>1.</w:t>
                        </w:r>
                        <w:r>
                          <w:t xml:space="preserve"> </w:t>
                        </w:r>
                        <w:r w:rsidRPr="00B827C1">
                          <w:rPr>
                            <w:sz w:val="20"/>
                            <w:szCs w:val="20"/>
                          </w:rPr>
                          <w:t>Діагностування проблемної ситуації (збір та аналіз інформації щодо об’єкту управлінського впливу), постановка мети.</w:t>
                        </w:r>
                        <w:r>
                          <w:t xml:space="preserve"> </w:t>
                        </w:r>
                      </w:p>
                    </w:txbxContent>
                  </v:textbox>
                </v:rect>
                <v:rect id="Rectangle 49" o:spid="_x0000_s1060" style="position:absolute;left:3538;top:3414;width:482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3E585B" w:rsidRPr="00B827C1" w:rsidRDefault="003E585B" w:rsidP="003C673B">
                        <w:pPr>
                          <w:rPr>
                            <w:sz w:val="20"/>
                            <w:szCs w:val="20"/>
                          </w:rPr>
                        </w:pPr>
                        <w:r w:rsidRPr="00B827C1">
                          <w:rPr>
                            <w:sz w:val="20"/>
                            <w:szCs w:val="20"/>
                          </w:rPr>
                          <w:t>2. Моделювання проблемної ситуації (виявлення сильних та слабких сторін, обмежень та можливостей, вироблення методів управлінського впливу)</w:t>
                        </w:r>
                      </w:p>
                    </w:txbxContent>
                  </v:textbox>
                </v:rect>
                <v:line id="Line 50" o:spid="_x0000_s1061" style="position:absolute;visibility:visible;mso-wrap-style:square" from="6094,3130" to="6094,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oval id="Oval 51" o:spid="_x0000_s1062" style="position:absolute;left:1834;top:5402;width:795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textbox>
                    <w:txbxContent>
                      <w:p w:rsidR="003E585B" w:rsidRPr="00B827C1" w:rsidRDefault="003E585B" w:rsidP="003C673B">
                        <w:pPr>
                          <w:jc w:val="center"/>
                          <w:rPr>
                            <w:b/>
                          </w:rPr>
                        </w:pPr>
                        <w:r w:rsidRPr="00B827C1">
                          <w:rPr>
                            <w:b/>
                          </w:rPr>
                          <w:t>Прийняття управлінського рішення</w:t>
                        </w:r>
                      </w:p>
                    </w:txbxContent>
                  </v:textbox>
                </v:oval>
                <v:rect id="Rectangle 52" o:spid="_x0000_s1063" style="position:absolute;left:3538;top:6822;width:4544;height:8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">
                  <v:textbox>
                    <w:txbxContent>
                      <w:p w:rsidR="003E585B" w:rsidRPr="00B827C1" w:rsidRDefault="003E585B" w:rsidP="003C673B">
                        <w:pPr>
                          <w:rPr>
                            <w:sz w:val="20"/>
                            <w:szCs w:val="20"/>
                          </w:rPr>
                        </w:pPr>
                        <w:r w:rsidRPr="00B827C1">
                          <w:rPr>
                            <w:sz w:val="20"/>
                            <w:szCs w:val="20"/>
                          </w:rPr>
                          <w:t>3. Формулювання вихідних альтернатив, варіантів вирішення проблеми (поставленої мети)</w:t>
                        </w:r>
                      </w:p>
                    </w:txbxContent>
                  </v:textbox>
                </v:rect>
                <v:rect id="Rectangle 53" o:spid="_x0000_s1064" style="position:absolute;left:3538;top:7958;width:4544;height:8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">
                  <v:textbox>
                    <w:txbxContent>
                      <w:p w:rsidR="003E585B" w:rsidRPr="00B827C1" w:rsidRDefault="003E585B" w:rsidP="003C673B">
                        <w:pPr>
                          <w:rPr>
                            <w:sz w:val="20"/>
                            <w:szCs w:val="20"/>
                          </w:rPr>
                        </w:pPr>
                        <w:r w:rsidRPr="00B827C1">
                          <w:rPr>
                            <w:sz w:val="20"/>
                            <w:szCs w:val="20"/>
                          </w:rPr>
                          <w:t>4. Аналіз альтернатив  щодо оптимальності їх використання для досягнення поставленої мети</w:t>
                        </w:r>
                      </w:p>
                    </w:txbxContent>
                  </v:textbox>
                </v:rect>
                <v:rect id="Rectangle 54" o:spid="_x0000_s1065" style="position:absolute;left:3538;top:9094;width:4544;height:91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">
                  <v:textbox>
                    <w:txbxContent>
                      <w:p w:rsidR="003E585B" w:rsidRPr="00B827C1" w:rsidRDefault="003E585B" w:rsidP="003C673B">
                        <w:pPr>
                          <w:rPr>
                            <w:sz w:val="20"/>
                            <w:szCs w:val="20"/>
                          </w:rPr>
                        </w:pPr>
                        <w:r w:rsidRPr="00B827C1">
                          <w:rPr>
                            <w:sz w:val="20"/>
                            <w:szCs w:val="20"/>
                          </w:rPr>
                          <w:t>5. Максимізація альтернатив та вибір оптимальної альтернативи (варіанту вирішення проблеми)</w:t>
                        </w:r>
                      </w:p>
                      <w:p w:rsidR="003E585B" w:rsidRPr="00B827C1" w:rsidRDefault="003E585B" w:rsidP="003C673B">
                        <w:pPr>
                          <w:rPr>
                            <w:sz w:val="20"/>
                            <w:szCs w:val="20"/>
                          </w:rPr>
                        </w:pPr>
                      </w:p>
                    </w:txbxContent>
                  </v:textbox>
                </v:rect>
                <v:line id="Line 55" o:spid="_x0000_s1066" style="position:absolute;visibility:visible;mso-wrap-style:square" from="5810,7674" to="5810,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56" o:spid="_x0000_s1067" style="position:absolute;visibility:visible;mso-wrap-style:square" from="5810,8810" to="5810,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oval id="Oval 57" o:spid="_x0000_s1068" style="position:absolute;left:3254;top:10798;width:539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textbox>
                    <w:txbxContent>
                      <w:p w:rsidR="003E585B" w:rsidRPr="00B827C1" w:rsidRDefault="003E585B" w:rsidP="003C673B">
                        <w:pPr>
                          <w:jc w:val="center"/>
                          <w:rPr>
                            <w:b/>
                          </w:rPr>
                        </w:pPr>
                        <w:r w:rsidRPr="00B827C1">
                          <w:rPr>
                            <w:b/>
                          </w:rPr>
                          <w:t>Реалізація управлінського рішення</w:t>
                        </w:r>
                      </w:p>
                    </w:txbxContent>
                  </v:textbox>
                </v:oval>
                <v:rect id="Rectangle 58" o:spid="_x0000_s1069" style="position:absolute;left:4106;top:11934;width:3818;height:10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">
                  <v:textbox>
                    <w:txbxContent>
                      <w:p w:rsidR="003E585B" w:rsidRPr="00B827C1" w:rsidRDefault="003E585B" w:rsidP="003C673B">
                        <w:pPr>
                          <w:rPr>
                            <w:sz w:val="20"/>
                            <w:szCs w:val="20"/>
                          </w:rPr>
                        </w:pPr>
                        <w:r w:rsidRPr="00B827C1">
                          <w:rPr>
                            <w:sz w:val="20"/>
                            <w:szCs w:val="20"/>
                          </w:rPr>
                          <w:t>6. Здійснення обраної альтернативи</w:t>
                        </w:r>
                        <w:r>
                          <w:rPr>
                            <w:sz w:val="20"/>
                            <w:szCs w:val="20"/>
                          </w:rPr>
                          <w:t xml:space="preserve"> (підбір виконавців, залучення ресурсів, встановлення строків)</w:t>
                        </w:r>
                      </w:p>
                    </w:txbxContent>
                  </v:textbox>
                </v:rect>
                <v:line id="Line 59" o:spid="_x0000_s1070" style="position:absolute;visibility:visible;mso-wrap-style:square" from="5810,5118" to="5810,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60" o:spid="_x0000_s1071" style="position:absolute;visibility:visible;mso-wrap-style:square" from="5810,10514" to="5810,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61" o:spid="_x0000_s1072" style="position:absolute;visibility:visible;mso-wrap-style:square" from="5810,13354" to="5810,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62" o:spid="_x0000_s1073" style="position:absolute;visibility:visible;mso-wrap-style:square" from="5810,14206" to="5810,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63" o:spid="_x0000_s1074" style="position:absolute;visibility:visible;mso-wrap-style:square" from="8366,14774" to="10638,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4" o:spid="_x0000_s1075" style="position:absolute;flip:y;visibility:visible;mso-wrap-style:square" from="10638,3130" to="10638,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65" o:spid="_x0000_s1076" style="position:absolute;flip:x;visibility:visible;mso-wrap-style:square" from="9502,3130" to="10638,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v:line>
                <w10:anchorlock/>
              </v:group>
            </w:pict>
          </mc:Fallback>
        </mc:AlternateContent>
      </w:r>
    </w:p>
    <w:p w:rsidR="003C673B" w:rsidRPr="000E3BDC" w:rsidRDefault="003C673B" w:rsidP="003C673B">
      <w:pPr>
        <w:shd w:val="clear" w:color="auto" w:fill="FFFFFF"/>
        <w:spacing w:line="360" w:lineRule="auto"/>
        <w:jc w:val="right"/>
        <w:rPr>
          <w:rFonts w:ascii="Times New Roman" w:hAnsi="Times New Roman"/>
          <w:b/>
          <w:sz w:val="28"/>
          <w:szCs w:val="28"/>
        </w:rPr>
      </w:pPr>
      <w:r w:rsidRPr="000E3BDC">
        <w:rPr>
          <w:rFonts w:ascii="Times New Roman" w:hAnsi="Times New Roman"/>
          <w:b/>
          <w:sz w:val="28"/>
          <w:szCs w:val="28"/>
        </w:rPr>
        <w:lastRenderedPageBreak/>
        <w:t>Рис. 1.2. Управлінський цикл</w:t>
      </w:r>
    </w:p>
    <w:p w:rsidR="003C673B" w:rsidRPr="000E3BDC" w:rsidRDefault="003C673B" w:rsidP="003C673B">
      <w:pPr>
        <w:shd w:val="clear" w:color="auto" w:fill="FFFFFF"/>
        <w:spacing w:line="360" w:lineRule="auto"/>
        <w:jc w:val="center"/>
        <w:rPr>
          <w:rFonts w:ascii="Times New Roman" w:hAnsi="Times New Roman"/>
          <w:b/>
          <w:sz w:val="28"/>
          <w:szCs w:val="28"/>
        </w:rPr>
      </w:pPr>
      <w:r w:rsidRPr="000E3BDC">
        <w:rPr>
          <w:rFonts w:ascii="Times New Roman" w:hAnsi="Times New Roman"/>
          <w:b/>
          <w:sz w:val="28"/>
          <w:szCs w:val="28"/>
        </w:rPr>
        <w:t>Форми та методи прийняття управлінських рішень</w:t>
      </w:r>
    </w:p>
    <w:p w:rsidR="003C673B" w:rsidRPr="000E3BDC" w:rsidRDefault="003C673B" w:rsidP="003C673B">
      <w:pPr>
        <w:shd w:val="clear" w:color="auto" w:fill="FFFFFF"/>
        <w:spacing w:line="360" w:lineRule="auto"/>
        <w:ind w:firstLine="708"/>
        <w:jc w:val="both"/>
        <w:rPr>
          <w:rFonts w:ascii="Times New Roman" w:hAnsi="Times New Roman"/>
          <w:sz w:val="28"/>
          <w:szCs w:val="28"/>
        </w:rPr>
      </w:pPr>
      <w:r w:rsidRPr="000E3BDC">
        <w:rPr>
          <w:rFonts w:ascii="Times New Roman" w:hAnsi="Times New Roman"/>
          <w:sz w:val="28"/>
          <w:szCs w:val="28"/>
        </w:rPr>
        <w:t>Необхідність переходу від індивідуальних до групових форм прийняття управлінського рішення диктується зростанням соціальної ролі людини, її громадянської зрілості. Ускладнення техніко-економічних умов прийняття рішень вимагає всебічного пророблення кожної ідеї, все більшою популярністю користується делегування повноважень щодо ухвалення рішень від вищих управлінських ланок до нижчих, що робить їх причетними до результатів діяльності трудової організації.</w:t>
      </w:r>
    </w:p>
    <w:p w:rsidR="003C673B" w:rsidRPr="000E3BDC" w:rsidRDefault="003C673B" w:rsidP="003C673B">
      <w:pPr>
        <w:shd w:val="clear" w:color="auto" w:fill="FFFFFF"/>
        <w:spacing w:line="360" w:lineRule="auto"/>
        <w:jc w:val="both"/>
        <w:rPr>
          <w:rFonts w:ascii="Times New Roman" w:hAnsi="Times New Roman"/>
          <w:i/>
          <w:sz w:val="28"/>
          <w:szCs w:val="28"/>
        </w:rPr>
      </w:pPr>
      <w:r w:rsidRPr="000E3BDC">
        <w:rPr>
          <w:rFonts w:ascii="Times New Roman" w:hAnsi="Times New Roman"/>
          <w:sz w:val="28"/>
          <w:szCs w:val="28"/>
        </w:rPr>
        <w:tab/>
      </w:r>
      <w:r w:rsidRPr="000E3BDC">
        <w:rPr>
          <w:rFonts w:ascii="Times New Roman" w:hAnsi="Times New Roman"/>
          <w:i/>
          <w:sz w:val="28"/>
          <w:szCs w:val="28"/>
        </w:rPr>
        <w:t>Перевага групового ухвалення рішення полягає в наступному:</w:t>
      </w:r>
    </w:p>
    <w:p w:rsidR="003C673B" w:rsidRPr="000E3BDC" w:rsidRDefault="003C673B" w:rsidP="007A06E4">
      <w:pPr>
        <w:numPr>
          <w:ilvl w:val="0"/>
          <w:numId w:val="4"/>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кращому розумінні суті проблем і шляхів їхнього вирішення;</w:t>
      </w:r>
    </w:p>
    <w:p w:rsidR="003C673B" w:rsidRPr="000E3BDC" w:rsidRDefault="003C673B" w:rsidP="007A06E4">
      <w:pPr>
        <w:numPr>
          <w:ilvl w:val="0"/>
          <w:numId w:val="4"/>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більш швидкому й ефективному втіленні ухвалених рішень у практичну діяльність;</w:t>
      </w:r>
    </w:p>
    <w:p w:rsidR="003C673B" w:rsidRPr="000E3BDC" w:rsidRDefault="003C673B" w:rsidP="007A06E4">
      <w:pPr>
        <w:numPr>
          <w:ilvl w:val="0"/>
          <w:numId w:val="4"/>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ефективній взаємодії, у встановленні атмосфери співробітництва;</w:t>
      </w:r>
    </w:p>
    <w:p w:rsidR="003C673B" w:rsidRPr="000E3BDC" w:rsidRDefault="003C673B" w:rsidP="007A06E4">
      <w:pPr>
        <w:numPr>
          <w:ilvl w:val="0"/>
          <w:numId w:val="4"/>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можливості оптимально сполучити цілі індивіда, групи й організації в цілому.</w:t>
      </w:r>
    </w:p>
    <w:p w:rsidR="003C673B" w:rsidRPr="000E3BDC" w:rsidRDefault="003C673B" w:rsidP="003C673B">
      <w:pPr>
        <w:shd w:val="clear" w:color="auto" w:fill="FFFFFF"/>
        <w:spacing w:line="360" w:lineRule="auto"/>
        <w:ind w:firstLine="360"/>
        <w:jc w:val="both"/>
        <w:rPr>
          <w:rFonts w:ascii="Times New Roman" w:hAnsi="Times New Roman"/>
          <w:sz w:val="28"/>
          <w:szCs w:val="28"/>
        </w:rPr>
      </w:pPr>
      <w:r w:rsidRPr="000E3BDC">
        <w:rPr>
          <w:rFonts w:ascii="Times New Roman" w:hAnsi="Times New Roman"/>
          <w:sz w:val="28"/>
          <w:szCs w:val="28"/>
        </w:rPr>
        <w:t xml:space="preserve">Групова форма прийняття рішень дозволяє учасникам організації відчути себе залученими до процесу прийняття рішень. Групова дискусія дозволяє зіставити протилежні позиції й тим самим допомогти її учасникам побачити різні сторони проблеми. Якщо рішення ініційоване групою, підтримане присутніми, його значення зростає й воно перетворюється на групову норму. Для управлінських рішень можна використовувати різні форми групових дискусій, зокрема такі, як нарада, «мозкова атака», «круглий стіл», метод синектики (з’єднання різних, а іноді несумісних елементів) й ін. Розглянемо окремі методи прийняття групових рішень більш детально.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i/>
          <w:sz w:val="28"/>
          <w:szCs w:val="28"/>
        </w:rPr>
        <w:t>Метод «мозкової атаки»</w:t>
      </w:r>
      <w:r w:rsidRPr="000E3BDC">
        <w:rPr>
          <w:rFonts w:ascii="Times New Roman" w:hAnsi="Times New Roman"/>
          <w:sz w:val="28"/>
          <w:szCs w:val="28"/>
        </w:rPr>
        <w:t xml:space="preserve"> – колективна робота експертів, яка направлена на знаходження оптимального варіанту управлінського впливу. Засідання групи експертів проводяться за певними правилами. По-перше, в якості об’єкту </w:t>
      </w:r>
      <w:r w:rsidRPr="000E3BDC">
        <w:rPr>
          <w:rFonts w:ascii="Times New Roman" w:hAnsi="Times New Roman"/>
          <w:sz w:val="28"/>
          <w:szCs w:val="28"/>
        </w:rPr>
        <w:lastRenderedPageBreak/>
        <w:t>«мозкової атаки» обирається складна проблема та виділяється її центральний пункт, потім висуваються та обговорюються пропозиції щодо її вирішення. В процесі висування ідей забороняється їх критика, що забезпечує можливість обговорення самих неочікуваних ідей. По-друге, це обмін думками, в процесі якого ставиться задача не тільки визначити можливі напрямки вирішення проблеми, але й дійти спільної думки з приводу висунутих ідей та виробити колективно погоджені пропозиції.</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i/>
          <w:sz w:val="28"/>
          <w:szCs w:val="28"/>
        </w:rPr>
        <w:t>Метод номінальної групи</w:t>
      </w:r>
      <w:r w:rsidRPr="000E3BDC">
        <w:rPr>
          <w:rFonts w:ascii="Times New Roman" w:hAnsi="Times New Roman"/>
          <w:sz w:val="28"/>
          <w:szCs w:val="28"/>
        </w:rPr>
        <w:t xml:space="preserve"> обмежує обговорення або спілкування один з одним. Члени групи присутні на зустрічі, але діють незалежно. Спочатку ставиться проблема, а потім відбуваються все за наступним алгоритмом: 1) перед тим, як почнеться обговорення, кожний незалежно один від одного фіксує свої ідеї з приводу вирішення проблеми; 2) проводиться запис всіх ідей кожним членом групи; 3) група обговорює ідеї, щоб прояснити їх та оцінити; 4) кожен член групи незалежно визначає рейтинг значущості всіх ідей. Остаточне рішення визначається як ідея з найбільш високим сукупним рейтингом.</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У випадку відсутності можливості дійти згоди у прийнятті рішення група може за певних умов переформулювати вихідне завдання й направити свої зусилля на його вирішення або вибір оптимального рішення можна здійснити таким чином:  </w:t>
      </w:r>
    </w:p>
    <w:p w:rsidR="003C673B" w:rsidRPr="000E3BDC" w:rsidRDefault="003C673B" w:rsidP="007A06E4">
      <w:pPr>
        <w:numPr>
          <w:ilvl w:val="0"/>
          <w:numId w:val="5"/>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на основі правила простої більшості;</w:t>
      </w:r>
    </w:p>
    <w:p w:rsidR="003C673B" w:rsidRPr="000E3BDC" w:rsidRDefault="003C673B" w:rsidP="007A06E4">
      <w:pPr>
        <w:numPr>
          <w:ilvl w:val="0"/>
          <w:numId w:val="5"/>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на основі вироблення компромісного рішення;</w:t>
      </w:r>
    </w:p>
    <w:p w:rsidR="003C673B" w:rsidRPr="000E3BDC" w:rsidRDefault="003C673B" w:rsidP="007A06E4">
      <w:pPr>
        <w:numPr>
          <w:ilvl w:val="0"/>
          <w:numId w:val="5"/>
        </w:numPr>
        <w:shd w:val="clear" w:color="auto" w:fill="FFFFFF"/>
        <w:spacing w:after="0" w:line="360" w:lineRule="auto"/>
        <w:jc w:val="both"/>
        <w:rPr>
          <w:rFonts w:ascii="Times New Roman" w:hAnsi="Times New Roman"/>
          <w:sz w:val="28"/>
          <w:szCs w:val="28"/>
        </w:rPr>
      </w:pPr>
      <w:r w:rsidRPr="000E3BDC">
        <w:rPr>
          <w:rFonts w:ascii="Times New Roman" w:hAnsi="Times New Roman"/>
          <w:sz w:val="28"/>
          <w:szCs w:val="28"/>
        </w:rPr>
        <w:t>на основі прийняття того варіанту, який пропонує або нав'язує формальний лідер.</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Cs/>
          <w:i/>
          <w:sz w:val="28"/>
          <w:szCs w:val="28"/>
        </w:rPr>
        <w:t xml:space="preserve">Фактори, які впливають на процес прийняття рішення, </w:t>
      </w:r>
      <w:r w:rsidRPr="000E3BDC">
        <w:rPr>
          <w:rFonts w:ascii="Times New Roman" w:hAnsi="Times New Roman"/>
          <w:sz w:val="28"/>
          <w:szCs w:val="28"/>
        </w:rPr>
        <w:t>можна розподілити на чотири групи:</w:t>
      </w:r>
    </w:p>
    <w:p w:rsidR="003C673B" w:rsidRPr="000E3BDC" w:rsidRDefault="003C673B" w:rsidP="007A06E4">
      <w:pPr>
        <w:widowControl w:val="0"/>
        <w:numPr>
          <w:ilvl w:val="0"/>
          <w:numId w:val="5"/>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інформаційні фактори</w:t>
      </w:r>
      <w:r w:rsidRPr="000E3BDC">
        <w:rPr>
          <w:rFonts w:ascii="Times New Roman" w:hAnsi="Times New Roman"/>
          <w:bCs/>
          <w:sz w:val="28"/>
          <w:szCs w:val="28"/>
        </w:rPr>
        <w:t xml:space="preserve">, </w:t>
      </w:r>
      <w:r w:rsidRPr="000E3BDC">
        <w:rPr>
          <w:rFonts w:ascii="Times New Roman" w:hAnsi="Times New Roman"/>
          <w:sz w:val="28"/>
          <w:szCs w:val="28"/>
        </w:rPr>
        <w:t>тобто обсяг інформації про об'єкт дії, про виконавців і умови, в яких буде відбуватися дія;</w:t>
      </w:r>
    </w:p>
    <w:p w:rsidR="003C673B" w:rsidRPr="000E3BDC" w:rsidRDefault="003C673B" w:rsidP="007A06E4">
      <w:pPr>
        <w:widowControl w:val="0"/>
        <w:numPr>
          <w:ilvl w:val="0"/>
          <w:numId w:val="5"/>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 xml:space="preserve">мотиваційні фактори </w:t>
      </w:r>
      <w:r w:rsidRPr="000E3BDC">
        <w:rPr>
          <w:rFonts w:ascii="Times New Roman" w:hAnsi="Times New Roman"/>
          <w:sz w:val="28"/>
          <w:szCs w:val="28"/>
        </w:rPr>
        <w:t xml:space="preserve"> </w:t>
      </w:r>
      <w:r w:rsidRPr="000E3BDC">
        <w:rPr>
          <w:rFonts w:ascii="Times New Roman" w:hAnsi="Times New Roman"/>
          <w:color w:val="000000"/>
          <w:sz w:val="28"/>
          <w:szCs w:val="28"/>
        </w:rPr>
        <w:t>–</w:t>
      </w:r>
      <w:r w:rsidRPr="000E3BDC">
        <w:rPr>
          <w:rFonts w:ascii="Times New Roman" w:hAnsi="Times New Roman"/>
          <w:sz w:val="28"/>
          <w:szCs w:val="28"/>
        </w:rPr>
        <w:t xml:space="preserve"> мотиви суб'єкта, який приймає рішення, його </w:t>
      </w:r>
      <w:r w:rsidRPr="000E3BDC">
        <w:rPr>
          <w:rFonts w:ascii="Times New Roman" w:hAnsi="Times New Roman"/>
          <w:sz w:val="28"/>
          <w:szCs w:val="28"/>
        </w:rPr>
        <w:lastRenderedPageBreak/>
        <w:t>інтереси, настанови й позиції;</w:t>
      </w:r>
    </w:p>
    <w:p w:rsidR="003C673B" w:rsidRPr="000E3BDC" w:rsidRDefault="003C673B" w:rsidP="007A06E4">
      <w:pPr>
        <w:widowControl w:val="0"/>
        <w:numPr>
          <w:ilvl w:val="0"/>
          <w:numId w:val="5"/>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характерологічні (суб’єктивні) фактори</w:t>
      </w:r>
      <w:r w:rsidRPr="000E3BDC">
        <w:rPr>
          <w:rFonts w:ascii="Times New Roman" w:hAnsi="Times New Roman"/>
          <w:bCs/>
          <w:sz w:val="28"/>
          <w:szCs w:val="28"/>
        </w:rPr>
        <w:t xml:space="preserve">, </w:t>
      </w:r>
      <w:r w:rsidRPr="000E3BDC">
        <w:rPr>
          <w:rFonts w:ascii="Times New Roman" w:hAnsi="Times New Roman"/>
          <w:sz w:val="28"/>
          <w:szCs w:val="28"/>
        </w:rPr>
        <w:t>або риси характеру суб'єкта, а у випадку колегіального рішення — характер взаємин у групі, яка приймає рішення;</w:t>
      </w:r>
    </w:p>
    <w:p w:rsidR="003C673B" w:rsidRPr="000E3BDC" w:rsidRDefault="003C673B" w:rsidP="007A06E4">
      <w:pPr>
        <w:widowControl w:val="0"/>
        <w:numPr>
          <w:ilvl w:val="0"/>
          <w:numId w:val="5"/>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технологічні фактори</w:t>
      </w:r>
      <w:r w:rsidRPr="000E3BDC">
        <w:rPr>
          <w:rFonts w:ascii="Times New Roman" w:hAnsi="Times New Roman"/>
          <w:bCs/>
          <w:sz w:val="28"/>
          <w:szCs w:val="28"/>
        </w:rPr>
        <w:t xml:space="preserve">, </w:t>
      </w:r>
      <w:r w:rsidRPr="000E3BDC">
        <w:rPr>
          <w:rFonts w:ascii="Times New Roman" w:hAnsi="Times New Roman"/>
          <w:sz w:val="28"/>
          <w:szCs w:val="28"/>
        </w:rPr>
        <w:t>обумовлені дотриманням певних принципів і правил, технологічних процедур, використанням наявного арсеналу методів прийняття рішень.</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З урахуванням розглянутих закономірностей можна сформулювати кілька </w:t>
      </w:r>
      <w:r w:rsidRPr="000E3BDC">
        <w:rPr>
          <w:rFonts w:ascii="Times New Roman" w:hAnsi="Times New Roman"/>
          <w:i/>
          <w:sz w:val="28"/>
          <w:szCs w:val="28"/>
        </w:rPr>
        <w:t>принципів прийняття ефективних управлінських рішень</w:t>
      </w:r>
      <w:r w:rsidRPr="000E3BDC">
        <w:rPr>
          <w:rFonts w:ascii="Times New Roman" w:hAnsi="Times New Roman"/>
          <w:sz w:val="28"/>
          <w:szCs w:val="28"/>
        </w:rPr>
        <w:t>.</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системності:</w:t>
      </w:r>
      <w:r w:rsidRPr="000E3BDC">
        <w:rPr>
          <w:rFonts w:ascii="Times New Roman" w:hAnsi="Times New Roman"/>
          <w:b/>
          <w:bCs/>
          <w:sz w:val="28"/>
          <w:szCs w:val="28"/>
        </w:rPr>
        <w:t xml:space="preserve"> </w:t>
      </w:r>
      <w:r w:rsidRPr="000E3BDC">
        <w:rPr>
          <w:rFonts w:ascii="Times New Roman" w:hAnsi="Times New Roman"/>
          <w:bCs/>
          <w:sz w:val="28"/>
          <w:szCs w:val="28"/>
        </w:rPr>
        <w:t>прийняття до уваги</w:t>
      </w:r>
      <w:r w:rsidRPr="000E3BDC">
        <w:rPr>
          <w:rFonts w:ascii="Times New Roman" w:hAnsi="Times New Roman"/>
          <w:sz w:val="28"/>
          <w:szCs w:val="28"/>
        </w:rPr>
        <w:t xml:space="preserve"> значущих для об'єкта управління факторів (економічних, політичних, виробничих, технологічних, культурних, екологічних тощо).</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стандартизації</w:t>
      </w:r>
      <w:r w:rsidRPr="000E3BDC">
        <w:rPr>
          <w:rFonts w:ascii="Times New Roman" w:hAnsi="Times New Roman"/>
          <w:b/>
          <w:bCs/>
          <w:sz w:val="28"/>
          <w:szCs w:val="28"/>
        </w:rPr>
        <w:t xml:space="preserve"> </w:t>
      </w:r>
      <w:r w:rsidRPr="000E3BDC">
        <w:rPr>
          <w:rFonts w:ascii="Times New Roman" w:hAnsi="Times New Roman"/>
          <w:sz w:val="28"/>
          <w:szCs w:val="28"/>
        </w:rPr>
        <w:t xml:space="preserve">(стандартних управлінських ситуацій і рішень). Суть його в тому, що більшість реальних управлінських ситуацій може бути зведена до набору так званих стандартних або базових. У випадку, якщо управлінська ситуація не вкладається цілком у рамки стандартної, вивчається можливість її розмежування на стандартну й нестандартну частини. Для нестандартної частини ситуації необхідний спеціальний аналіз з метою знаходження спеціального, особливого для даного випадку рішення.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оптимальної інформованості.</w:t>
      </w:r>
      <w:r w:rsidRPr="000E3BDC">
        <w:rPr>
          <w:rFonts w:ascii="Times New Roman" w:hAnsi="Times New Roman"/>
          <w:b/>
          <w:bCs/>
          <w:sz w:val="28"/>
          <w:szCs w:val="28"/>
        </w:rPr>
        <w:t xml:space="preserve"> </w:t>
      </w:r>
      <w:r w:rsidRPr="000E3BDC">
        <w:rPr>
          <w:rFonts w:ascii="Times New Roman" w:hAnsi="Times New Roman"/>
          <w:sz w:val="28"/>
          <w:szCs w:val="28"/>
        </w:rPr>
        <w:t>Раціональні управлінські рішення досяжні, коли їм відповідає достатня інформаційна база. Причому для кожного з управлінських рівнів існує оптимальний розмір інформаційної бази, обумовлений низкою факторів.</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автоматизму реалізації управлінських рішень.</w:t>
      </w:r>
      <w:r w:rsidRPr="000E3BDC">
        <w:rPr>
          <w:rFonts w:ascii="Times New Roman" w:hAnsi="Times New Roman"/>
          <w:b/>
          <w:bCs/>
          <w:sz w:val="28"/>
          <w:szCs w:val="28"/>
        </w:rPr>
        <w:t xml:space="preserve"> </w:t>
      </w:r>
      <w:r w:rsidRPr="000E3BDC">
        <w:rPr>
          <w:rFonts w:ascii="Times New Roman" w:hAnsi="Times New Roman"/>
          <w:sz w:val="28"/>
          <w:szCs w:val="28"/>
        </w:rPr>
        <w:t xml:space="preserve">Принцип полягає в тому, щоб прийняте керівником рішення автоматично (тобто обов'язково, у максимально короткий термін і у невикревленому вигляді) доводилось до необхідного рівня й ставало практичним керівництвом до дії. Щоб реалізувати цей принцип, необхідна система добре налагоджених і взаємозалежних </w:t>
      </w:r>
      <w:r w:rsidRPr="000E3BDC">
        <w:rPr>
          <w:rFonts w:ascii="Times New Roman" w:hAnsi="Times New Roman"/>
          <w:sz w:val="28"/>
          <w:szCs w:val="28"/>
        </w:rPr>
        <w:lastRenderedPageBreak/>
        <w:t>управлінських механізмів. Якщо такі механізми відсутні або їх недостатньо, будь-яке професійне рішення може залишитися нереалізованим або його виконання невиправдано затягується.</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врахування ймовірних наслідків і відповідальності.</w:t>
      </w:r>
      <w:r w:rsidRPr="000E3BDC">
        <w:rPr>
          <w:rFonts w:ascii="Times New Roman" w:hAnsi="Times New Roman"/>
          <w:b/>
          <w:bCs/>
          <w:sz w:val="28"/>
          <w:szCs w:val="28"/>
        </w:rPr>
        <w:t xml:space="preserve"> </w:t>
      </w:r>
      <w:r w:rsidRPr="000E3BDC">
        <w:rPr>
          <w:rFonts w:ascii="Times New Roman" w:hAnsi="Times New Roman"/>
          <w:sz w:val="28"/>
          <w:szCs w:val="28"/>
        </w:rPr>
        <w:t>Раціональне управлінське рішення припускає врахування наслідків його реалізації як для об'єкта управління, так і для зовнішнього середовища, з яким він взаємодіє, а той, хто приймає рішення, відповідає за результати реалізації ухваленого рішення. Це однаково стосується й колегіально прийнятого рішення. Немає управлінських рішень, які мали б тільки економічні наслідки.</w:t>
      </w:r>
      <w:r w:rsidRPr="000E3BDC">
        <w:rPr>
          <w:rFonts w:ascii="Times New Roman" w:hAnsi="Times New Roman"/>
          <w:b/>
          <w:bCs/>
          <w:sz w:val="28"/>
          <w:szCs w:val="28"/>
        </w:rPr>
        <w:t xml:space="preserve"> </w:t>
      </w:r>
      <w:r w:rsidRPr="000E3BDC">
        <w:rPr>
          <w:rFonts w:ascii="Times New Roman" w:hAnsi="Times New Roman"/>
          <w:sz w:val="28"/>
          <w:szCs w:val="28"/>
        </w:rPr>
        <w:t>Рішення завжди соціальні, завжди виховують у підлеглих або позитивні, або негативні якості.</w:t>
      </w:r>
      <w:r w:rsidRPr="000E3BDC">
        <w:rPr>
          <w:rFonts w:ascii="Times New Roman" w:hAnsi="Times New Roman"/>
          <w:b/>
          <w:bCs/>
          <w:sz w:val="28"/>
          <w:szCs w:val="28"/>
        </w:rPr>
        <w:t xml:space="preserve"> </w:t>
      </w:r>
      <w:r w:rsidRPr="000E3BDC">
        <w:rPr>
          <w:rFonts w:ascii="Times New Roman" w:hAnsi="Times New Roman"/>
          <w:sz w:val="28"/>
          <w:szCs w:val="28"/>
        </w:rPr>
        <w:t>Тому, приймаючи те або інше рішення, керівник повинен мати на увазі подвійний ефект: виробничо-економічний і соціальний, морально-психологічний.</w:t>
      </w:r>
      <w:r w:rsidRPr="000E3BDC">
        <w:rPr>
          <w:rFonts w:ascii="Times New Roman" w:hAnsi="Times New Roman"/>
          <w:bCs/>
          <w:sz w:val="28"/>
          <w:szCs w:val="28"/>
        </w:rPr>
        <w:t xml:space="preserve"> О</w:t>
      </w:r>
      <w:r w:rsidRPr="000E3BDC">
        <w:rPr>
          <w:rFonts w:ascii="Times New Roman" w:hAnsi="Times New Roman"/>
          <w:sz w:val="28"/>
          <w:szCs w:val="28"/>
        </w:rPr>
        <w:t>цінкою оптимальності прийнятого ним рішення будуть не тільки економічні показники, але й поведінка працівників при досягненні ними виробничих цілей, міра їхньої активності, ініціативи.</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свободи вибору: припускає, що в  суб'єкта</w:t>
      </w:r>
      <w:r w:rsidRPr="000E3BDC">
        <w:rPr>
          <w:rFonts w:ascii="Times New Roman" w:hAnsi="Times New Roman"/>
          <w:sz w:val="28"/>
          <w:szCs w:val="28"/>
        </w:rPr>
        <w:t>, який приймає рішення, буде достатньо</w:t>
      </w:r>
      <w:r w:rsidRPr="000E3BDC">
        <w:rPr>
          <w:rFonts w:ascii="Times New Roman" w:hAnsi="Times New Roman"/>
          <w:bCs/>
          <w:sz w:val="28"/>
          <w:szCs w:val="28"/>
        </w:rPr>
        <w:t xml:space="preserve"> умов (прав, повноважень) для </w:t>
      </w:r>
      <w:r w:rsidRPr="000E3BDC">
        <w:rPr>
          <w:rFonts w:ascii="Times New Roman" w:hAnsi="Times New Roman"/>
          <w:sz w:val="28"/>
          <w:szCs w:val="28"/>
        </w:rPr>
        <w:t xml:space="preserve">вибору з безлічі можливих варіантів саме такого, котрий буде максимально ефективним у вирішенні проблемної ситуації.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співвідношення прав і відповідальності.</w:t>
      </w:r>
      <w:r w:rsidRPr="000E3BDC">
        <w:rPr>
          <w:rFonts w:ascii="Times New Roman" w:hAnsi="Times New Roman"/>
          <w:b/>
          <w:bCs/>
          <w:sz w:val="28"/>
          <w:szCs w:val="28"/>
        </w:rPr>
        <w:t xml:space="preserve"> </w:t>
      </w:r>
      <w:r w:rsidRPr="000E3BDC">
        <w:rPr>
          <w:rFonts w:ascii="Times New Roman" w:hAnsi="Times New Roman"/>
          <w:sz w:val="28"/>
          <w:szCs w:val="28"/>
        </w:rPr>
        <w:t>Неефективні рішення приймаються тоді, коли той, хто має право приймати рішення, не несе за них відповідальності, і коли той, на кого покладена відповідальність, не має права вирішувати. Даний принцип передбачає оптимальний розподіл обов'язків і відповідальності між керівником і виконавцем різного рівня, а саме: рівень відповідальності й ступінь компетентності особи, що приймає рішення, повинні відповідати змісту й рівню його функціональних обов'язків.</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lastRenderedPageBreak/>
        <w:tab/>
      </w:r>
      <w:r w:rsidRPr="000E3BDC">
        <w:rPr>
          <w:rFonts w:ascii="Times New Roman" w:hAnsi="Times New Roman"/>
          <w:bCs/>
          <w:sz w:val="28"/>
          <w:szCs w:val="28"/>
        </w:rPr>
        <w:t>Принцип творчості:</w:t>
      </w:r>
      <w:r w:rsidRPr="000E3BDC">
        <w:rPr>
          <w:rFonts w:ascii="Times New Roman" w:hAnsi="Times New Roman"/>
          <w:b/>
          <w:bCs/>
          <w:sz w:val="28"/>
          <w:szCs w:val="28"/>
        </w:rPr>
        <w:t xml:space="preserve"> </w:t>
      </w:r>
      <w:r w:rsidRPr="000E3BDC">
        <w:rPr>
          <w:rFonts w:ascii="Times New Roman" w:hAnsi="Times New Roman"/>
          <w:sz w:val="28"/>
          <w:szCs w:val="28"/>
        </w:rPr>
        <w:t>необхідний для уточнення проблем і пошуку ідей, що виходять за межі звичайних рамок, для того щоб взяти під сумнів базові припущення.</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своєчасності.</w:t>
      </w:r>
      <w:r w:rsidRPr="000E3BDC">
        <w:rPr>
          <w:rFonts w:ascii="Times New Roman" w:hAnsi="Times New Roman"/>
          <w:b/>
          <w:bCs/>
          <w:sz w:val="28"/>
          <w:szCs w:val="28"/>
        </w:rPr>
        <w:t xml:space="preserve"> </w:t>
      </w:r>
      <w:r w:rsidRPr="000E3BDC">
        <w:rPr>
          <w:rFonts w:ascii="Times New Roman" w:hAnsi="Times New Roman"/>
          <w:sz w:val="28"/>
          <w:szCs w:val="28"/>
        </w:rPr>
        <w:t xml:space="preserve">Він орієнтує на вибір найкращого моменту для прийняття рішення. Рішення не дасть очікуваного ефекту, якщо воно передчасно й тим більше якщо воно запізнилося. Для прийняття кожного рішення є свій влучний момент. Для різних рішень тривалість цього моменту виявляється неоднаковою </w:t>
      </w:r>
      <w:r w:rsidRPr="000E3BDC">
        <w:rPr>
          <w:rFonts w:ascii="Times New Roman" w:hAnsi="Times New Roman"/>
          <w:color w:val="000000"/>
          <w:sz w:val="28"/>
          <w:szCs w:val="28"/>
        </w:rPr>
        <w:t>–</w:t>
      </w:r>
      <w:r w:rsidRPr="000E3BDC">
        <w:rPr>
          <w:rFonts w:ascii="Times New Roman" w:hAnsi="Times New Roman"/>
          <w:sz w:val="28"/>
          <w:szCs w:val="28"/>
        </w:rPr>
        <w:t xml:space="preserve"> від доль секунд до декількох місяців або навіть років. Наприклад, прийняття рішень в екстремальній (аварійній, небезпечній для життя) ситуації може відбутися в долі секунди, прийняття ж рішення щодо вибору доктрини суспільного розвитку можливо протягом декількох років.</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 xml:space="preserve">Принцип єдності єдиноначальності </w:t>
      </w:r>
      <w:r w:rsidRPr="000E3BDC">
        <w:rPr>
          <w:rFonts w:ascii="Times New Roman" w:hAnsi="Times New Roman"/>
          <w:sz w:val="28"/>
          <w:szCs w:val="28"/>
        </w:rPr>
        <w:t xml:space="preserve">й </w:t>
      </w:r>
      <w:r w:rsidRPr="000E3BDC">
        <w:rPr>
          <w:rFonts w:ascii="Times New Roman" w:hAnsi="Times New Roman"/>
          <w:bCs/>
          <w:sz w:val="28"/>
          <w:szCs w:val="28"/>
        </w:rPr>
        <w:t>колегіальності.</w:t>
      </w:r>
      <w:r w:rsidRPr="000E3BDC">
        <w:rPr>
          <w:rFonts w:ascii="Times New Roman" w:hAnsi="Times New Roman"/>
          <w:b/>
          <w:bCs/>
          <w:sz w:val="28"/>
          <w:szCs w:val="28"/>
        </w:rPr>
        <w:t xml:space="preserve"> </w:t>
      </w:r>
      <w:r w:rsidRPr="000E3BDC">
        <w:rPr>
          <w:rFonts w:ascii="Times New Roman" w:hAnsi="Times New Roman"/>
          <w:sz w:val="28"/>
          <w:szCs w:val="28"/>
        </w:rPr>
        <w:t xml:space="preserve">Єдиноначальність і колегіальність на перший погляд виключають один одного. Перше передбачає персональну відповідальність за прийняття рішення й відповідне право, друге </w:t>
      </w:r>
      <w:r w:rsidRPr="000E3BDC">
        <w:rPr>
          <w:rFonts w:ascii="Times New Roman" w:hAnsi="Times New Roman"/>
          <w:color w:val="000000"/>
          <w:sz w:val="28"/>
          <w:szCs w:val="28"/>
        </w:rPr>
        <w:t>–</w:t>
      </w:r>
      <w:r w:rsidRPr="000E3BDC">
        <w:rPr>
          <w:rFonts w:ascii="Times New Roman" w:hAnsi="Times New Roman"/>
          <w:sz w:val="28"/>
          <w:szCs w:val="28"/>
        </w:rPr>
        <w:t xml:space="preserve"> колективну відповідальність і право. Однак насправді вони можуть бути вдало сполучені. Наприклад, керівник при підготовці рішення активно консультується з підлеглими (колегіальність) і з урахуванням їхньої думки приймає рішення, беручи на себе всю повноту відповідальності (єдиноначальність). Колегіальність у цьому випадку виражається в неявній формі, хоча вона може виявитися й більш явно (наприклад, при колективному обговоренні альтернативних пропозицій).</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r>
      <w:r w:rsidRPr="000E3BDC">
        <w:rPr>
          <w:rFonts w:ascii="Times New Roman" w:hAnsi="Times New Roman"/>
          <w:bCs/>
          <w:sz w:val="28"/>
          <w:szCs w:val="28"/>
        </w:rPr>
        <w:t>Принцип співучасті.</w:t>
      </w:r>
      <w:r w:rsidRPr="000E3BDC">
        <w:rPr>
          <w:rFonts w:ascii="Times New Roman" w:hAnsi="Times New Roman"/>
          <w:b/>
          <w:bCs/>
          <w:sz w:val="28"/>
          <w:szCs w:val="28"/>
        </w:rPr>
        <w:t xml:space="preserve"> </w:t>
      </w:r>
      <w:r w:rsidRPr="000E3BDC">
        <w:rPr>
          <w:rFonts w:ascii="Times New Roman" w:hAnsi="Times New Roman"/>
          <w:sz w:val="28"/>
          <w:szCs w:val="28"/>
        </w:rPr>
        <w:t xml:space="preserve">Він означає активну й особисту участь у прийнятті рішення тих, кого воно стосується. Порушення цього принципу приводить до того, що люди звикають бути тільки виконавцями, вважають, що брати участь у рішенні виробничих проблем </w:t>
      </w:r>
      <w:r w:rsidRPr="000E3BDC">
        <w:rPr>
          <w:rFonts w:ascii="Times New Roman" w:hAnsi="Times New Roman"/>
          <w:color w:val="000000"/>
          <w:sz w:val="28"/>
          <w:szCs w:val="28"/>
        </w:rPr>
        <w:t>–</w:t>
      </w:r>
      <w:r w:rsidRPr="000E3BDC">
        <w:rPr>
          <w:rFonts w:ascii="Times New Roman" w:hAnsi="Times New Roman"/>
          <w:sz w:val="28"/>
          <w:szCs w:val="28"/>
        </w:rPr>
        <w:t xml:space="preserve"> не їхня справа. В результаті працівники виконують роботу, свідомо знаючи, що вона веде до помилкових результатів.                                                                      </w:t>
      </w:r>
    </w:p>
    <w:p w:rsidR="003C673B" w:rsidRPr="000E3BDC" w:rsidRDefault="003C673B" w:rsidP="003C673B">
      <w:pPr>
        <w:shd w:val="clear" w:color="auto" w:fill="FFFFFF"/>
        <w:spacing w:line="360" w:lineRule="auto"/>
        <w:jc w:val="both"/>
        <w:rPr>
          <w:rFonts w:ascii="Times New Roman" w:hAnsi="Times New Roman"/>
          <w:b/>
          <w:bCs/>
          <w:sz w:val="28"/>
          <w:szCs w:val="28"/>
        </w:rPr>
      </w:pPr>
    </w:p>
    <w:p w:rsidR="005D7DDF" w:rsidRDefault="005D7DDF" w:rsidP="003C673B">
      <w:pPr>
        <w:shd w:val="clear" w:color="auto" w:fill="FFFFFF"/>
        <w:spacing w:line="360" w:lineRule="auto"/>
        <w:jc w:val="center"/>
        <w:rPr>
          <w:rFonts w:ascii="Times New Roman" w:hAnsi="Times New Roman"/>
          <w:b/>
          <w:bCs/>
          <w:sz w:val="28"/>
          <w:szCs w:val="28"/>
        </w:rPr>
      </w:pPr>
    </w:p>
    <w:p w:rsidR="005D7DDF" w:rsidRDefault="005D7DDF" w:rsidP="003C673B">
      <w:pPr>
        <w:shd w:val="clear" w:color="auto" w:fill="FFFFFF"/>
        <w:spacing w:line="360" w:lineRule="auto"/>
        <w:jc w:val="center"/>
        <w:rPr>
          <w:rFonts w:ascii="Times New Roman" w:hAnsi="Times New Roman"/>
          <w:b/>
          <w:bCs/>
          <w:sz w:val="28"/>
          <w:szCs w:val="28"/>
        </w:rPr>
      </w:pPr>
    </w:p>
    <w:p w:rsidR="003C673B" w:rsidRPr="000E3BDC" w:rsidRDefault="003C673B" w:rsidP="003C673B">
      <w:pPr>
        <w:shd w:val="clear" w:color="auto" w:fill="FFFFFF"/>
        <w:spacing w:line="360" w:lineRule="auto"/>
        <w:jc w:val="center"/>
        <w:rPr>
          <w:rFonts w:ascii="Times New Roman" w:hAnsi="Times New Roman"/>
          <w:b/>
          <w:sz w:val="28"/>
          <w:szCs w:val="28"/>
        </w:rPr>
      </w:pPr>
      <w:r w:rsidRPr="000E3BDC">
        <w:rPr>
          <w:rFonts w:ascii="Times New Roman" w:hAnsi="Times New Roman"/>
          <w:b/>
          <w:bCs/>
          <w:sz w:val="28"/>
          <w:szCs w:val="28"/>
        </w:rPr>
        <w:lastRenderedPageBreak/>
        <w:t>К</w:t>
      </w:r>
      <w:r w:rsidRPr="000E3BDC">
        <w:rPr>
          <w:rFonts w:ascii="Times New Roman" w:hAnsi="Times New Roman"/>
          <w:b/>
          <w:sz w:val="28"/>
          <w:szCs w:val="28"/>
        </w:rPr>
        <w:t>онтроль та оцінка ефективності управління</w:t>
      </w:r>
    </w:p>
    <w:p w:rsidR="003C673B" w:rsidRPr="000E3BDC" w:rsidRDefault="003C673B" w:rsidP="003C673B">
      <w:pPr>
        <w:shd w:val="clear" w:color="auto" w:fill="FFFFFF"/>
        <w:spacing w:line="360" w:lineRule="auto"/>
        <w:ind w:firstLine="708"/>
        <w:jc w:val="both"/>
        <w:rPr>
          <w:rFonts w:ascii="Times New Roman" w:hAnsi="Times New Roman"/>
          <w:sz w:val="28"/>
          <w:szCs w:val="28"/>
        </w:rPr>
      </w:pPr>
      <w:r w:rsidRPr="000E3BDC">
        <w:rPr>
          <w:rFonts w:ascii="Times New Roman" w:hAnsi="Times New Roman"/>
          <w:sz w:val="28"/>
          <w:szCs w:val="28"/>
        </w:rPr>
        <w:t>Недостатньо прийняти зважене управлінське рішення, домогтися його реалізації. Необхідний соціальний контроль за його виконанням, оцінка його ефективності та внесення необхідних коректив, щоб наступний цикл управлінської роботи був ще ефективніше ніж попередній. Тому здійснення соціального контролю й оцінка ефективності управління — останні стадії управлінського циклу, без яких ефективне соціальне управління неможливе.</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У широкому значенні слова </w:t>
      </w:r>
      <w:r w:rsidRPr="000E3BDC">
        <w:rPr>
          <w:rFonts w:ascii="Times New Roman" w:hAnsi="Times New Roman"/>
          <w:bCs/>
          <w:i/>
          <w:sz w:val="28"/>
          <w:szCs w:val="28"/>
        </w:rPr>
        <w:t>соціальний контроль</w:t>
      </w:r>
      <w:r w:rsidRPr="000E3BDC">
        <w:rPr>
          <w:rFonts w:ascii="Times New Roman" w:hAnsi="Times New Roman"/>
          <w:b/>
          <w:bCs/>
          <w:sz w:val="28"/>
          <w:szCs w:val="28"/>
        </w:rPr>
        <w:t xml:space="preserve"> </w:t>
      </w:r>
      <w:r w:rsidRPr="000E3BDC">
        <w:rPr>
          <w:rFonts w:ascii="Times New Roman" w:hAnsi="Times New Roman"/>
          <w:sz w:val="28"/>
          <w:szCs w:val="28"/>
        </w:rPr>
        <w:t xml:space="preserve">– це сукупність засобів і прийомів, за допомогою яких суспільство гарантує, що поведінка його членів, окремих суб'єктів управління, соціальних груп буде </w:t>
      </w:r>
      <w:r w:rsidRPr="000E3BDC">
        <w:rPr>
          <w:rFonts w:ascii="Times New Roman" w:hAnsi="Times New Roman"/>
          <w:bCs/>
          <w:sz w:val="28"/>
          <w:szCs w:val="28"/>
        </w:rPr>
        <w:t>відповідати встановленим суспільним нормам і цінностям.</w:t>
      </w:r>
      <w:r w:rsidRPr="000E3BDC">
        <w:rPr>
          <w:rFonts w:ascii="Times New Roman" w:hAnsi="Times New Roman"/>
          <w:b/>
          <w:bCs/>
          <w:sz w:val="28"/>
          <w:szCs w:val="28"/>
        </w:rPr>
        <w:t xml:space="preserve"> </w:t>
      </w:r>
      <w:r w:rsidRPr="000E3BDC">
        <w:rPr>
          <w:rFonts w:ascii="Times New Roman" w:hAnsi="Times New Roman"/>
          <w:sz w:val="28"/>
          <w:szCs w:val="28"/>
        </w:rPr>
        <w:t>Порядок у суспільстві означає, що кожна особистість, кожний суб'єкт діяльності, приймаючи на себе певні обов'язки, у свою чергу, вправі очікувати від інших їхнього виконання у власних цілях. Виділяють такі способи здійснення соціального контролю:</w:t>
      </w:r>
      <w:r w:rsidRPr="000E3BDC">
        <w:rPr>
          <w:rFonts w:ascii="Times New Roman" w:hAnsi="Times New Roman"/>
          <w:bCs/>
          <w:i/>
          <w:sz w:val="28"/>
          <w:szCs w:val="28"/>
        </w:rPr>
        <w:t xml:space="preserve"> </w:t>
      </w:r>
      <w:r w:rsidRPr="000E3BDC">
        <w:rPr>
          <w:rFonts w:ascii="Times New Roman" w:hAnsi="Times New Roman"/>
          <w:bCs/>
          <w:sz w:val="28"/>
          <w:szCs w:val="28"/>
        </w:rPr>
        <w:t>ефективне виховання й соціалізація</w:t>
      </w:r>
      <w:r w:rsidRPr="000E3BDC">
        <w:rPr>
          <w:rFonts w:ascii="Times New Roman" w:hAnsi="Times New Roman"/>
          <w:b/>
          <w:bCs/>
          <w:sz w:val="28"/>
          <w:szCs w:val="28"/>
        </w:rPr>
        <w:t xml:space="preserve">; </w:t>
      </w:r>
      <w:r w:rsidRPr="000E3BDC">
        <w:rPr>
          <w:rFonts w:ascii="Times New Roman" w:hAnsi="Times New Roman"/>
          <w:bCs/>
          <w:sz w:val="28"/>
          <w:szCs w:val="28"/>
        </w:rPr>
        <w:t>примус</w:t>
      </w:r>
      <w:r w:rsidRPr="000E3BDC">
        <w:rPr>
          <w:rFonts w:ascii="Times New Roman" w:hAnsi="Times New Roman"/>
          <w:b/>
          <w:bCs/>
          <w:sz w:val="28"/>
          <w:szCs w:val="28"/>
        </w:rPr>
        <w:t xml:space="preserve">, </w:t>
      </w:r>
      <w:r w:rsidRPr="000E3BDC">
        <w:rPr>
          <w:rFonts w:ascii="Times New Roman" w:hAnsi="Times New Roman"/>
          <w:sz w:val="28"/>
          <w:szCs w:val="28"/>
        </w:rPr>
        <w:t xml:space="preserve">застосування певних санкцій; </w:t>
      </w:r>
      <w:r w:rsidRPr="000E3BDC">
        <w:rPr>
          <w:rFonts w:ascii="Times New Roman" w:hAnsi="Times New Roman"/>
          <w:bCs/>
          <w:sz w:val="28"/>
          <w:szCs w:val="28"/>
        </w:rPr>
        <w:t>політична, моральна, юридична, фінансова й інша форми відповідальності.</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
          <w:bCs/>
          <w:sz w:val="28"/>
          <w:szCs w:val="28"/>
        </w:rPr>
        <w:tab/>
        <w:t>С</w:t>
      </w:r>
      <w:r w:rsidRPr="000E3BDC">
        <w:rPr>
          <w:rFonts w:ascii="Times New Roman" w:hAnsi="Times New Roman"/>
          <w:sz w:val="28"/>
          <w:szCs w:val="28"/>
        </w:rPr>
        <w:t xml:space="preserve">оціальний контроль не може бути зведений ні до обліку, ні до звітності, а складається зі складних управлінських відносин, які пронизують всю систему по вертикалі. У той же час контроль може бути розглянутий як завершальна частина управлінського процесу. У цьому сенсі він – та частина управлінської праці, яка пов'язана зі спостереженням і перевіркою відповідності процесу функціонування об'єкта прийнятим управлінським рішенням, а не тільки законам, нормам, правилам. </w:t>
      </w:r>
    </w:p>
    <w:p w:rsidR="003C673B" w:rsidRPr="000E3BDC" w:rsidRDefault="003C673B" w:rsidP="003C673B">
      <w:pPr>
        <w:shd w:val="clear" w:color="auto" w:fill="FFFFFF"/>
        <w:spacing w:line="360" w:lineRule="auto"/>
        <w:ind w:firstLine="708"/>
        <w:jc w:val="both"/>
        <w:rPr>
          <w:rFonts w:ascii="Times New Roman" w:hAnsi="Times New Roman"/>
          <w:i/>
          <w:sz w:val="28"/>
          <w:szCs w:val="28"/>
        </w:rPr>
      </w:pPr>
      <w:r w:rsidRPr="000E3BDC">
        <w:rPr>
          <w:rFonts w:ascii="Times New Roman" w:hAnsi="Times New Roman"/>
          <w:sz w:val="28"/>
          <w:szCs w:val="28"/>
        </w:rPr>
        <w:t>Можна виділити такі функції, які вирішуються за допомогою контролю за виконанням  управлінського рішення:</w:t>
      </w:r>
      <w:r w:rsidRPr="000E3BDC">
        <w:rPr>
          <w:rFonts w:ascii="Times New Roman" w:hAnsi="Times New Roman"/>
          <w:i/>
          <w:sz w:val="28"/>
          <w:szCs w:val="28"/>
        </w:rPr>
        <w:t xml:space="preserve">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bCs/>
          <w:sz w:val="28"/>
          <w:szCs w:val="28"/>
        </w:rPr>
        <w:t>1. Діагностична функція</w:t>
      </w:r>
      <w:r w:rsidRPr="000E3BDC">
        <w:rPr>
          <w:rFonts w:ascii="Times New Roman" w:hAnsi="Times New Roman"/>
          <w:b/>
          <w:bCs/>
          <w:sz w:val="28"/>
          <w:szCs w:val="28"/>
        </w:rPr>
        <w:t xml:space="preserve"> </w:t>
      </w:r>
      <w:r w:rsidRPr="000E3BDC">
        <w:rPr>
          <w:rFonts w:ascii="Times New Roman" w:hAnsi="Times New Roman"/>
          <w:sz w:val="28"/>
          <w:szCs w:val="28"/>
        </w:rPr>
        <w:t xml:space="preserve">– головна провідна функція контролю. У кожному разі спочатку необхідно чітко представити справжній стан справ, або поставити діагноз. Знання про об'єкт немає сенсу, якщо відсутнє уявлення про </w:t>
      </w:r>
      <w:r w:rsidRPr="000E3BDC">
        <w:rPr>
          <w:rFonts w:ascii="Times New Roman" w:hAnsi="Times New Roman"/>
          <w:bCs/>
          <w:sz w:val="28"/>
          <w:szCs w:val="28"/>
        </w:rPr>
        <w:t xml:space="preserve">нормальний </w:t>
      </w:r>
      <w:r w:rsidRPr="000E3BDC">
        <w:rPr>
          <w:rFonts w:ascii="Times New Roman" w:hAnsi="Times New Roman"/>
          <w:bCs/>
          <w:sz w:val="28"/>
          <w:szCs w:val="28"/>
        </w:rPr>
        <w:lastRenderedPageBreak/>
        <w:t>або належний стан системи, яка аналізується.</w:t>
      </w:r>
      <w:r w:rsidRPr="000E3BDC">
        <w:rPr>
          <w:rFonts w:ascii="Times New Roman" w:hAnsi="Times New Roman"/>
          <w:b/>
          <w:bCs/>
          <w:sz w:val="28"/>
          <w:szCs w:val="28"/>
        </w:rPr>
        <w:t xml:space="preserve"> </w:t>
      </w:r>
      <w:r w:rsidRPr="000E3BDC">
        <w:rPr>
          <w:rFonts w:ascii="Times New Roman" w:hAnsi="Times New Roman"/>
          <w:sz w:val="28"/>
          <w:szCs w:val="28"/>
        </w:rPr>
        <w:t xml:space="preserve">Саме уявлення про норму дозволяє визначити відхилення в соціальній системі, поведінці суб'єкта управління, особистості, ту або іншу соціальну хворобу або патологію. На цій основі розробляються програми попереджувального впливу, або здійснюється корекція відносно об'єкта, який діагностується.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xml:space="preserve">2. </w:t>
      </w:r>
      <w:r w:rsidRPr="000E3BDC">
        <w:rPr>
          <w:rFonts w:ascii="Times New Roman" w:hAnsi="Times New Roman"/>
          <w:bCs/>
          <w:sz w:val="28"/>
          <w:szCs w:val="28"/>
        </w:rPr>
        <w:t>Функція зворотного зв'язку,</w:t>
      </w:r>
      <w:r w:rsidRPr="000E3BDC">
        <w:rPr>
          <w:rFonts w:ascii="Times New Roman" w:hAnsi="Times New Roman"/>
          <w:b/>
          <w:bCs/>
          <w:sz w:val="28"/>
          <w:szCs w:val="28"/>
        </w:rPr>
        <w:t xml:space="preserve"> </w:t>
      </w:r>
      <w:r w:rsidRPr="000E3BDC">
        <w:rPr>
          <w:rFonts w:ascii="Times New Roman" w:hAnsi="Times New Roman"/>
          <w:sz w:val="28"/>
          <w:szCs w:val="28"/>
        </w:rPr>
        <w:t>без якої керівник не знає про хід виконання поставлених завдань і втрачає можливість впливати на хід роботи.</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3. Орієнтуюча</w:t>
      </w:r>
      <w:r w:rsidRPr="000E3BDC">
        <w:rPr>
          <w:rFonts w:ascii="Times New Roman" w:hAnsi="Times New Roman"/>
          <w:bCs/>
          <w:sz w:val="28"/>
          <w:szCs w:val="28"/>
        </w:rPr>
        <w:t xml:space="preserve"> функція,</w:t>
      </w:r>
      <w:r w:rsidRPr="000E3BDC">
        <w:rPr>
          <w:rFonts w:ascii="Times New Roman" w:hAnsi="Times New Roman"/>
          <w:b/>
          <w:bCs/>
          <w:sz w:val="28"/>
          <w:szCs w:val="28"/>
        </w:rPr>
        <w:t xml:space="preserve"> </w:t>
      </w:r>
      <w:r w:rsidRPr="000E3BDC">
        <w:rPr>
          <w:rFonts w:ascii="Times New Roman" w:hAnsi="Times New Roman"/>
          <w:sz w:val="28"/>
          <w:szCs w:val="28"/>
        </w:rPr>
        <w:t xml:space="preserve">проявляється в тому, що </w:t>
      </w:r>
      <w:r w:rsidRPr="000E3BDC">
        <w:rPr>
          <w:rFonts w:ascii="Times New Roman" w:hAnsi="Times New Roman"/>
          <w:iCs/>
          <w:sz w:val="28"/>
          <w:szCs w:val="28"/>
        </w:rPr>
        <w:t>ті питання</w:t>
      </w:r>
      <w:r w:rsidRPr="000E3BDC">
        <w:rPr>
          <w:rFonts w:ascii="Times New Roman" w:hAnsi="Times New Roman"/>
          <w:sz w:val="28"/>
          <w:szCs w:val="28"/>
        </w:rPr>
        <w:t xml:space="preserve">, які частіше контролюються суб'єктом управління, як би самі по собі здобувають особливе значення у свідомості виконавців, направляють їхні зусилля в першу чергу на об'єкт підвищеної уваги.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xml:space="preserve">4. </w:t>
      </w:r>
      <w:r w:rsidRPr="000E3BDC">
        <w:rPr>
          <w:rFonts w:ascii="Times New Roman" w:hAnsi="Times New Roman"/>
          <w:bCs/>
          <w:sz w:val="28"/>
          <w:szCs w:val="28"/>
        </w:rPr>
        <w:t>Стимулююча функція</w:t>
      </w:r>
      <w:r w:rsidRPr="000E3BDC">
        <w:rPr>
          <w:rFonts w:ascii="Times New Roman" w:hAnsi="Times New Roman"/>
          <w:b/>
          <w:bCs/>
          <w:sz w:val="28"/>
          <w:szCs w:val="28"/>
        </w:rPr>
        <w:t xml:space="preserve"> </w:t>
      </w:r>
      <w:r w:rsidRPr="000E3BDC">
        <w:rPr>
          <w:rFonts w:ascii="Times New Roman" w:hAnsi="Times New Roman"/>
          <w:sz w:val="28"/>
          <w:szCs w:val="28"/>
        </w:rPr>
        <w:t>близька до орієнтуючої, але з нею не збігається. Якщо орієнтуюча функція контролю при вмілому керівництві тримає в полі зору роботу, то стимулююча функція націлена на виконання й залучення до процесу управління всіх невикористаних резервів і в першу чергу резервів людського фактора.</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xml:space="preserve">5. </w:t>
      </w:r>
      <w:r w:rsidRPr="000E3BDC">
        <w:rPr>
          <w:rFonts w:ascii="Times New Roman" w:hAnsi="Times New Roman"/>
          <w:bCs/>
          <w:sz w:val="28"/>
          <w:szCs w:val="28"/>
        </w:rPr>
        <w:t>Педагогічна функція.</w:t>
      </w:r>
      <w:r w:rsidRPr="000E3BDC">
        <w:rPr>
          <w:rFonts w:ascii="Times New Roman" w:hAnsi="Times New Roman"/>
          <w:b/>
          <w:bCs/>
          <w:sz w:val="28"/>
          <w:szCs w:val="28"/>
        </w:rPr>
        <w:t xml:space="preserve"> </w:t>
      </w:r>
      <w:r w:rsidRPr="000E3BDC">
        <w:rPr>
          <w:rFonts w:ascii="Times New Roman" w:hAnsi="Times New Roman"/>
          <w:sz w:val="28"/>
          <w:szCs w:val="28"/>
        </w:rPr>
        <w:t>Контроль, якщо він побудований уміло, спонукає виконавців до сумлінної праці.</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 xml:space="preserve">6. </w:t>
      </w:r>
      <w:r w:rsidRPr="000E3BDC">
        <w:rPr>
          <w:rFonts w:ascii="Times New Roman" w:hAnsi="Times New Roman"/>
          <w:bCs/>
          <w:sz w:val="28"/>
          <w:szCs w:val="28"/>
        </w:rPr>
        <w:t>Коригувальна функція</w:t>
      </w:r>
      <w:r w:rsidRPr="000E3BDC">
        <w:rPr>
          <w:rFonts w:ascii="Times New Roman" w:hAnsi="Times New Roman"/>
          <w:b/>
          <w:bCs/>
          <w:sz w:val="28"/>
          <w:szCs w:val="28"/>
        </w:rPr>
        <w:t xml:space="preserve"> </w:t>
      </w:r>
      <w:r w:rsidRPr="000E3BDC">
        <w:rPr>
          <w:rFonts w:ascii="Times New Roman" w:hAnsi="Times New Roman"/>
          <w:sz w:val="28"/>
          <w:szCs w:val="28"/>
        </w:rPr>
        <w:t>пов'язана з тими уточненнями, які вносяться в рішення на основі матеріалів контролю.</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У практиці управління організацією застосовуються </w:t>
      </w:r>
      <w:r w:rsidRPr="000E3BDC">
        <w:rPr>
          <w:rFonts w:ascii="Times New Roman" w:hAnsi="Times New Roman"/>
          <w:i/>
          <w:sz w:val="28"/>
          <w:szCs w:val="28"/>
        </w:rPr>
        <w:t xml:space="preserve">три основні </w:t>
      </w:r>
      <w:r w:rsidRPr="000E3BDC">
        <w:rPr>
          <w:rFonts w:ascii="Times New Roman" w:hAnsi="Times New Roman"/>
          <w:bCs/>
          <w:i/>
          <w:sz w:val="28"/>
          <w:szCs w:val="28"/>
        </w:rPr>
        <w:t>різновиди контролю:</w:t>
      </w:r>
    </w:p>
    <w:p w:rsidR="003C673B" w:rsidRPr="000E3BDC" w:rsidRDefault="003C673B" w:rsidP="007A06E4">
      <w:pPr>
        <w:widowControl w:val="0"/>
        <w:numPr>
          <w:ilvl w:val="0"/>
          <w:numId w:val="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sz w:val="28"/>
          <w:szCs w:val="28"/>
        </w:rPr>
        <w:t xml:space="preserve">попередній </w:t>
      </w:r>
      <w:r w:rsidRPr="000E3BDC">
        <w:rPr>
          <w:rFonts w:ascii="Times New Roman" w:hAnsi="Times New Roman"/>
          <w:color w:val="000000"/>
          <w:sz w:val="28"/>
          <w:szCs w:val="28"/>
        </w:rPr>
        <w:t>–</w:t>
      </w:r>
      <w:r w:rsidRPr="000E3BDC">
        <w:rPr>
          <w:rFonts w:ascii="Times New Roman" w:hAnsi="Times New Roman"/>
          <w:sz w:val="28"/>
          <w:szCs w:val="28"/>
        </w:rPr>
        <w:t xml:space="preserve"> передує ухваленню остаточного рішення, його ціль </w:t>
      </w:r>
      <w:r w:rsidRPr="000E3BDC">
        <w:rPr>
          <w:rFonts w:ascii="Times New Roman" w:hAnsi="Times New Roman"/>
          <w:color w:val="000000"/>
          <w:sz w:val="28"/>
          <w:szCs w:val="28"/>
        </w:rPr>
        <w:t>–</w:t>
      </w:r>
      <w:r w:rsidRPr="000E3BDC">
        <w:rPr>
          <w:rFonts w:ascii="Times New Roman" w:hAnsi="Times New Roman"/>
          <w:sz w:val="28"/>
          <w:szCs w:val="28"/>
        </w:rPr>
        <w:t xml:space="preserve">  дати більш глибоке обґрунтування прийнятому рішенню;</w:t>
      </w:r>
    </w:p>
    <w:p w:rsidR="003C673B" w:rsidRPr="000E3BDC" w:rsidRDefault="003C673B" w:rsidP="007A06E4">
      <w:pPr>
        <w:widowControl w:val="0"/>
        <w:numPr>
          <w:ilvl w:val="0"/>
          <w:numId w:val="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sz w:val="28"/>
          <w:szCs w:val="28"/>
        </w:rPr>
        <w:t xml:space="preserve">поточний </w:t>
      </w:r>
      <w:r w:rsidRPr="000E3BDC">
        <w:rPr>
          <w:rFonts w:ascii="Times New Roman" w:hAnsi="Times New Roman"/>
          <w:color w:val="000000"/>
          <w:sz w:val="28"/>
          <w:szCs w:val="28"/>
        </w:rPr>
        <w:t>–</w:t>
      </w:r>
      <w:r w:rsidRPr="000E3BDC">
        <w:rPr>
          <w:rFonts w:ascii="Times New Roman" w:hAnsi="Times New Roman"/>
          <w:sz w:val="28"/>
          <w:szCs w:val="28"/>
        </w:rPr>
        <w:t xml:space="preserve"> з його допомогою вносять корективи у процес виконання ухвалених рішень;</w:t>
      </w:r>
    </w:p>
    <w:p w:rsidR="003C673B" w:rsidRPr="000E3BDC" w:rsidRDefault="003C673B" w:rsidP="007A06E4">
      <w:pPr>
        <w:widowControl w:val="0"/>
        <w:numPr>
          <w:ilvl w:val="0"/>
          <w:numId w:val="6"/>
        </w:numPr>
        <w:shd w:val="clear" w:color="auto" w:fill="FFFFFF"/>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sz w:val="28"/>
          <w:szCs w:val="28"/>
        </w:rPr>
        <w:t xml:space="preserve">кінцевий </w:t>
      </w:r>
      <w:r w:rsidRPr="000E3BDC">
        <w:rPr>
          <w:rFonts w:ascii="Times New Roman" w:hAnsi="Times New Roman"/>
          <w:color w:val="000000"/>
          <w:sz w:val="28"/>
          <w:szCs w:val="28"/>
        </w:rPr>
        <w:t>–</w:t>
      </w:r>
      <w:r w:rsidRPr="000E3BDC">
        <w:rPr>
          <w:rFonts w:ascii="Times New Roman" w:hAnsi="Times New Roman"/>
          <w:sz w:val="28"/>
          <w:szCs w:val="28"/>
        </w:rPr>
        <w:t xml:space="preserve"> служить для перевірки ефективності прийняття рішень.</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lastRenderedPageBreak/>
        <w:tab/>
        <w:t>Таким чином, контроль є об'єктивною необхідністю, тому що навіть оптимальні плани не можуть бути реалізовані, якщо не будуть доведені до виконавців і за їхнім виконанням не буде налагоджений об'єктивний і постійний контроль.</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Суть </w:t>
      </w:r>
      <w:r w:rsidRPr="000E3BDC">
        <w:rPr>
          <w:rFonts w:ascii="Times New Roman" w:hAnsi="Times New Roman"/>
          <w:i/>
          <w:sz w:val="28"/>
          <w:szCs w:val="28"/>
        </w:rPr>
        <w:t>ефективності управління</w:t>
      </w:r>
      <w:r w:rsidRPr="000E3BDC">
        <w:rPr>
          <w:rFonts w:ascii="Times New Roman" w:hAnsi="Times New Roman"/>
          <w:sz w:val="28"/>
          <w:szCs w:val="28"/>
        </w:rPr>
        <w:t xml:space="preserve"> полягає в тому, що воно забезпечує рішення поставлених завдань у можливо короткий строк при найменших витратах ресурсів: економічних, фінансових, трудових, соціальних, духовних і т.п. Неправомірно ефективність управління розглядати як результати різних видів конкретної управлінської діяльності. У суспільстві інтегруючим показником ефективності управлінської діяльності є соціальний результат, підвищення якості життя громадян при найменших витратах усіх інших засобів.</w:t>
      </w:r>
      <w:r w:rsidRPr="000E3BDC">
        <w:rPr>
          <w:rFonts w:ascii="Times New Roman" w:hAnsi="Times New Roman"/>
          <w:sz w:val="28"/>
          <w:szCs w:val="28"/>
        </w:rPr>
        <w:tab/>
        <w:t>Універсальною схемою оцінки ефективності є побудова оптимальної теоретичної моделі, що служить не тільки для оцінки проблемної ситуації, але й для вироблення критеріїв, показників і індикаторів, які дозволяють кількісно і якісно оцінити зміни, що відбуваються.</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r>
      <w:r w:rsidRPr="000E3BDC">
        <w:rPr>
          <w:rFonts w:ascii="Times New Roman" w:hAnsi="Times New Roman"/>
          <w:bCs/>
          <w:i/>
          <w:sz w:val="28"/>
          <w:szCs w:val="28"/>
        </w:rPr>
        <w:t>Показники</w:t>
      </w:r>
      <w:r w:rsidRPr="000E3BDC">
        <w:rPr>
          <w:rFonts w:ascii="Times New Roman" w:hAnsi="Times New Roman"/>
          <w:b/>
          <w:bCs/>
          <w:sz w:val="28"/>
          <w:szCs w:val="28"/>
        </w:rPr>
        <w:t xml:space="preserve"> </w:t>
      </w:r>
      <w:r w:rsidRPr="000E3BDC">
        <w:rPr>
          <w:rFonts w:ascii="Times New Roman" w:hAnsi="Times New Roman"/>
          <w:sz w:val="28"/>
          <w:szCs w:val="28"/>
        </w:rPr>
        <w:t xml:space="preserve">статистикою поділяються на: міжнародні, регіональні і місцеві (муніципальні). Вони повинні будуватися на одній концептуальній основі, об'єднані єдиним банком даних у рамках інформаційної системи та співвіднесені з міжнародними нормативами, критеріями (наприклад, показник народжуваності або смертності населення). </w:t>
      </w:r>
      <w:r w:rsidRPr="000E3BDC">
        <w:rPr>
          <w:rFonts w:ascii="Times New Roman" w:hAnsi="Times New Roman"/>
          <w:bCs/>
          <w:i/>
          <w:sz w:val="28"/>
          <w:szCs w:val="28"/>
        </w:rPr>
        <w:t xml:space="preserve">Критерій </w:t>
      </w:r>
      <w:r w:rsidRPr="000E3BDC">
        <w:rPr>
          <w:rFonts w:ascii="Times New Roman" w:hAnsi="Times New Roman"/>
          <w:sz w:val="28"/>
          <w:szCs w:val="28"/>
        </w:rPr>
        <w:t xml:space="preserve">— конкретна ознака, на основі якої виробляється оцінка або класифікація чого-небудь, наприклад, стану об'єкта. </w:t>
      </w:r>
      <w:r w:rsidRPr="000E3BDC">
        <w:rPr>
          <w:rFonts w:ascii="Times New Roman" w:hAnsi="Times New Roman"/>
          <w:bCs/>
          <w:sz w:val="28"/>
          <w:szCs w:val="28"/>
        </w:rPr>
        <w:t xml:space="preserve">Критерії позначають об'єктивну спрямованість ефективності, оцінюють досягнутий її рівень, мають нормативний характер, а показники фіксують досягнутий рівень. Наприклад, критерієм, за яким визначається якість охорони здоров’я населення, є кількість лікарів на 10 тис. населення, кількість лікарняних ліжок на 10 тис. населення тощо. Рівень освіти населення визначається за такими критеріями, як рівень писемності серед дорослого населення та сукупна частка учнів у системі початкової освіти, середньої та вищої освіти відносно населення, яке за віком може навчатися у таких закладах. </w:t>
      </w:r>
      <w:r w:rsidRPr="000E3BDC">
        <w:rPr>
          <w:rFonts w:ascii="Times New Roman" w:hAnsi="Times New Roman"/>
          <w:bCs/>
          <w:i/>
          <w:sz w:val="28"/>
          <w:szCs w:val="28"/>
        </w:rPr>
        <w:t xml:space="preserve">Еталон </w:t>
      </w:r>
      <w:r w:rsidRPr="000E3BDC">
        <w:rPr>
          <w:rFonts w:ascii="Times New Roman" w:hAnsi="Times New Roman"/>
          <w:sz w:val="28"/>
          <w:szCs w:val="28"/>
        </w:rPr>
        <w:t xml:space="preserve">— кількісно-якісний стан </w:t>
      </w:r>
      <w:r w:rsidRPr="000E3BDC">
        <w:rPr>
          <w:rFonts w:ascii="Times New Roman" w:hAnsi="Times New Roman"/>
          <w:sz w:val="28"/>
          <w:szCs w:val="28"/>
        </w:rPr>
        <w:lastRenderedPageBreak/>
        <w:t>об'єкта, процесу, що відповідає всім суспільно необхідним і сприятливим характеристикам та очікуванням. Вони поділяються на два типи: міжнародні, які розробляються такими організаціями, як ООН, МОП, ЮНЕСКО й ін., національні, регіональні, місцеві, муніципальні. Наприклад, при обчислюванні Індексу людського розвитку (ІЛР) враховують такі показники, як рівень очікуваної тривалості життя при народженні, рівень освіти та реальний ВНП на душу населення. Узагальнений ІЛР – це середнє арифметичне індексу тривалості життя, індексу освіти та скоригованого індексу доходів. Він обчислюється шляхом ділення суми на три.  При цьому еталоном є показник ІЛР, значення якого наближується до 1. Наприклад, Україна знаходиться  на 80 місці за ІЛР, який дорівнює 0,722.</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sz w:val="28"/>
          <w:szCs w:val="28"/>
        </w:rPr>
        <w:tab/>
        <w:t xml:space="preserve">Критерії, показники, еталони диференціюються за сферами життя: економічного, соціального, політичного, культурного. До числа </w:t>
      </w:r>
      <w:r w:rsidRPr="000E3BDC">
        <w:rPr>
          <w:rFonts w:ascii="Times New Roman" w:hAnsi="Times New Roman"/>
          <w:bCs/>
          <w:sz w:val="28"/>
          <w:szCs w:val="28"/>
        </w:rPr>
        <w:t>економічних</w:t>
      </w:r>
      <w:r w:rsidRPr="000E3BDC">
        <w:rPr>
          <w:rFonts w:ascii="Times New Roman" w:hAnsi="Times New Roman"/>
          <w:b/>
          <w:bCs/>
          <w:sz w:val="28"/>
          <w:szCs w:val="28"/>
        </w:rPr>
        <w:t xml:space="preserve"> </w:t>
      </w:r>
      <w:r w:rsidRPr="000E3BDC">
        <w:rPr>
          <w:rFonts w:ascii="Times New Roman" w:hAnsi="Times New Roman"/>
          <w:sz w:val="28"/>
          <w:szCs w:val="28"/>
        </w:rPr>
        <w:t xml:space="preserve">критеріїв і показників відносяться, наприклад, темпи економічного росту, ВНП, продуктивність праці, технічна оснащеність виробництва тощо. До </w:t>
      </w:r>
      <w:r w:rsidRPr="000E3BDC">
        <w:rPr>
          <w:rFonts w:ascii="Times New Roman" w:hAnsi="Times New Roman"/>
          <w:bCs/>
          <w:sz w:val="28"/>
          <w:szCs w:val="28"/>
        </w:rPr>
        <w:t>соціальних</w:t>
      </w:r>
      <w:r w:rsidRPr="000E3BDC">
        <w:rPr>
          <w:rFonts w:ascii="Times New Roman" w:hAnsi="Times New Roman"/>
          <w:b/>
          <w:bCs/>
          <w:sz w:val="28"/>
          <w:szCs w:val="28"/>
        </w:rPr>
        <w:t xml:space="preserve"> </w:t>
      </w:r>
      <w:r w:rsidRPr="000E3BDC">
        <w:rPr>
          <w:rFonts w:ascii="Times New Roman" w:hAnsi="Times New Roman"/>
          <w:sz w:val="28"/>
          <w:szCs w:val="28"/>
        </w:rPr>
        <w:t xml:space="preserve">— душовий дохід, сімейний дохід, мінімальний прожитковий рівень, споживчий кошик, ІЛР (індекс людського розвитку) та ін. </w:t>
      </w:r>
      <w:r w:rsidRPr="000E3BDC">
        <w:rPr>
          <w:rFonts w:ascii="Times New Roman" w:hAnsi="Times New Roman"/>
          <w:bCs/>
          <w:sz w:val="28"/>
          <w:szCs w:val="28"/>
        </w:rPr>
        <w:t>Політична</w:t>
      </w:r>
      <w:r w:rsidRPr="000E3BDC">
        <w:rPr>
          <w:rFonts w:ascii="Times New Roman" w:hAnsi="Times New Roman"/>
          <w:b/>
          <w:bCs/>
          <w:sz w:val="28"/>
          <w:szCs w:val="28"/>
        </w:rPr>
        <w:t xml:space="preserve"> </w:t>
      </w:r>
      <w:r w:rsidRPr="000E3BDC">
        <w:rPr>
          <w:rFonts w:ascii="Times New Roman" w:hAnsi="Times New Roman"/>
          <w:sz w:val="28"/>
          <w:szCs w:val="28"/>
        </w:rPr>
        <w:t xml:space="preserve">сфера характеризується розвиненістю демократичних інститутів, наявністю громадянського суспільства, розвиненістю правового регулювання, включенням населення в управління суспільними справами тощо. Стан культурного життя суспільства звичайно оцінюється рівнем розвитку науки, культури, освіти, спорту тощо. </w:t>
      </w:r>
    </w:p>
    <w:p w:rsidR="003C673B" w:rsidRPr="000E3BDC" w:rsidRDefault="003C673B" w:rsidP="003C673B">
      <w:pPr>
        <w:shd w:val="clear" w:color="auto" w:fill="FFFFFF"/>
        <w:spacing w:line="360" w:lineRule="auto"/>
        <w:jc w:val="both"/>
        <w:rPr>
          <w:rFonts w:ascii="Times New Roman" w:hAnsi="Times New Roman"/>
          <w:sz w:val="28"/>
          <w:szCs w:val="28"/>
        </w:rPr>
      </w:pPr>
    </w:p>
    <w:p w:rsidR="005D7DDF" w:rsidRDefault="005D7DDF" w:rsidP="003C673B">
      <w:pPr>
        <w:shd w:val="clear" w:color="auto" w:fill="FFFFFF"/>
        <w:spacing w:line="360" w:lineRule="auto"/>
        <w:jc w:val="center"/>
        <w:rPr>
          <w:rFonts w:ascii="Times New Roman" w:hAnsi="Times New Roman"/>
          <w:b/>
          <w:sz w:val="28"/>
          <w:szCs w:val="28"/>
        </w:rPr>
      </w:pPr>
    </w:p>
    <w:p w:rsidR="005D7DDF" w:rsidRDefault="005D7DDF" w:rsidP="003C673B">
      <w:pPr>
        <w:shd w:val="clear" w:color="auto" w:fill="FFFFFF"/>
        <w:spacing w:line="360" w:lineRule="auto"/>
        <w:jc w:val="center"/>
        <w:rPr>
          <w:rFonts w:ascii="Times New Roman" w:hAnsi="Times New Roman"/>
          <w:b/>
          <w:sz w:val="28"/>
          <w:szCs w:val="28"/>
        </w:rPr>
      </w:pPr>
    </w:p>
    <w:p w:rsidR="005D7DDF" w:rsidRDefault="005D7DDF" w:rsidP="003C673B">
      <w:pPr>
        <w:shd w:val="clear" w:color="auto" w:fill="FFFFFF"/>
        <w:spacing w:line="360" w:lineRule="auto"/>
        <w:jc w:val="center"/>
        <w:rPr>
          <w:rFonts w:ascii="Times New Roman" w:hAnsi="Times New Roman"/>
          <w:b/>
          <w:sz w:val="28"/>
          <w:szCs w:val="28"/>
        </w:rPr>
      </w:pPr>
    </w:p>
    <w:p w:rsidR="005D7DDF" w:rsidRDefault="005D7DDF" w:rsidP="003C673B">
      <w:pPr>
        <w:shd w:val="clear" w:color="auto" w:fill="FFFFFF"/>
        <w:spacing w:line="360" w:lineRule="auto"/>
        <w:jc w:val="center"/>
        <w:rPr>
          <w:rFonts w:ascii="Times New Roman" w:hAnsi="Times New Roman"/>
          <w:b/>
          <w:sz w:val="28"/>
          <w:szCs w:val="28"/>
        </w:rPr>
      </w:pPr>
    </w:p>
    <w:p w:rsidR="005D7DDF" w:rsidRDefault="005D7DDF" w:rsidP="003C673B">
      <w:pPr>
        <w:shd w:val="clear" w:color="auto" w:fill="FFFFFF"/>
        <w:spacing w:line="360" w:lineRule="auto"/>
        <w:jc w:val="center"/>
        <w:rPr>
          <w:rFonts w:ascii="Times New Roman" w:hAnsi="Times New Roman"/>
          <w:b/>
          <w:sz w:val="28"/>
          <w:szCs w:val="28"/>
        </w:rPr>
      </w:pPr>
    </w:p>
    <w:p w:rsidR="003C673B" w:rsidRPr="000E3BDC" w:rsidRDefault="003C673B" w:rsidP="003C673B">
      <w:pPr>
        <w:shd w:val="clear" w:color="auto" w:fill="FFFFFF"/>
        <w:spacing w:line="360" w:lineRule="auto"/>
        <w:jc w:val="center"/>
        <w:rPr>
          <w:rFonts w:ascii="Times New Roman" w:hAnsi="Times New Roman"/>
          <w:b/>
          <w:sz w:val="28"/>
          <w:szCs w:val="28"/>
        </w:rPr>
      </w:pPr>
      <w:r w:rsidRPr="000E3BDC">
        <w:rPr>
          <w:rFonts w:ascii="Times New Roman" w:hAnsi="Times New Roman"/>
          <w:b/>
          <w:sz w:val="28"/>
          <w:szCs w:val="28"/>
        </w:rPr>
        <w:lastRenderedPageBreak/>
        <w:t>Контрольні питання:</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Що є об’єктом та предметом соціології управління?</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Назвіть основні задачі та функції соціології управління. Які актуальні проблеми постають перед соціологією управління в наш час?</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В чому полягає специфіка управління в соціальних системах на відміну від інших? Яке значення для становлення теорії соціального управління мала кібернетика та сінергетика?</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Що розуміється під поняттям «соціальне управління»? Через які терміни визначається його сутність?</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Розкрийте роль цілепокладання в процесі управління. Яким вимогам повинні відповідати цілі соціального управління?</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На яких принципах та законах ґрунтується соціальне управління?</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Які основні методи соціального управління Вам відомі? Дайте їх характеристику.</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У чому полягає сутність управлінського рішення? Які його види та типи виділяють?</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Назвіть основні етапи та методи прийняття управлінських рішень. Які фактори впливають на процес прийняття ефективних рішень?</w:t>
      </w:r>
    </w:p>
    <w:p w:rsidR="003C673B" w:rsidRPr="000E3BDC" w:rsidRDefault="003C673B" w:rsidP="007A06E4">
      <w:pPr>
        <w:numPr>
          <w:ilvl w:val="0"/>
          <w:numId w:val="7"/>
        </w:numPr>
        <w:spacing w:after="0" w:line="360" w:lineRule="auto"/>
        <w:jc w:val="both"/>
        <w:rPr>
          <w:rFonts w:ascii="Times New Roman" w:hAnsi="Times New Roman"/>
          <w:sz w:val="28"/>
          <w:szCs w:val="28"/>
        </w:rPr>
      </w:pPr>
      <w:r w:rsidRPr="000E3BDC">
        <w:rPr>
          <w:rFonts w:ascii="Times New Roman" w:hAnsi="Times New Roman"/>
          <w:sz w:val="28"/>
          <w:szCs w:val="28"/>
        </w:rPr>
        <w:t>Визначте роль контролю за виконанням управлінського рішення, його різновиди.</w:t>
      </w:r>
    </w:p>
    <w:p w:rsidR="003C673B" w:rsidRPr="000E3BDC" w:rsidRDefault="003C673B" w:rsidP="003C673B">
      <w:pPr>
        <w:spacing w:line="360" w:lineRule="auto"/>
        <w:rPr>
          <w:rFonts w:ascii="Times New Roman" w:hAnsi="Times New Roman"/>
          <w:b/>
          <w:sz w:val="28"/>
          <w:szCs w:val="28"/>
        </w:rPr>
      </w:pPr>
      <w:r w:rsidRPr="000E3BDC">
        <w:rPr>
          <w:rFonts w:ascii="Times New Roman" w:hAnsi="Times New Roman"/>
          <w:sz w:val="28"/>
          <w:szCs w:val="28"/>
        </w:rPr>
        <w:br w:type="page"/>
      </w:r>
      <w:r w:rsidRPr="000E3BDC">
        <w:rPr>
          <w:rFonts w:ascii="Times New Roman" w:hAnsi="Times New Roman"/>
          <w:b/>
          <w:sz w:val="28"/>
          <w:szCs w:val="28"/>
        </w:rPr>
        <w:lastRenderedPageBreak/>
        <w:t xml:space="preserve">Глава 2. </w:t>
      </w:r>
    </w:p>
    <w:p w:rsidR="003C673B" w:rsidRPr="000E3BDC" w:rsidRDefault="003C673B" w:rsidP="003C673B">
      <w:pPr>
        <w:spacing w:line="360" w:lineRule="auto"/>
        <w:rPr>
          <w:rFonts w:ascii="Times New Roman" w:hAnsi="Times New Roman"/>
          <w:b/>
          <w:sz w:val="28"/>
          <w:szCs w:val="28"/>
          <w:lang w:val="ru-RU"/>
        </w:rPr>
      </w:pPr>
      <w:r w:rsidRPr="000E3BDC">
        <w:rPr>
          <w:rFonts w:ascii="Times New Roman" w:hAnsi="Times New Roman"/>
          <w:b/>
          <w:sz w:val="28"/>
          <w:szCs w:val="28"/>
        </w:rPr>
        <w:t>УПРАВЛІННЯ В СОЦІАЛЬНІЙ ОРГАНІЗАЦІЇ</w:t>
      </w:r>
    </w:p>
    <w:p w:rsidR="003C673B" w:rsidRPr="000E3BDC" w:rsidRDefault="003C673B" w:rsidP="003C673B">
      <w:pPr>
        <w:spacing w:line="360" w:lineRule="auto"/>
        <w:jc w:val="center"/>
        <w:rPr>
          <w:rFonts w:ascii="Times New Roman" w:hAnsi="Times New Roman"/>
          <w:sz w:val="28"/>
          <w:szCs w:val="28"/>
        </w:rPr>
      </w:pPr>
    </w:p>
    <w:p w:rsidR="003C673B" w:rsidRPr="000E3BDC" w:rsidRDefault="003C673B" w:rsidP="003C673B">
      <w:pPr>
        <w:spacing w:line="360" w:lineRule="auto"/>
        <w:rPr>
          <w:rFonts w:ascii="Times New Roman" w:hAnsi="Times New Roman"/>
          <w:b/>
          <w:sz w:val="28"/>
          <w:szCs w:val="28"/>
        </w:rPr>
      </w:pPr>
      <w:r w:rsidRPr="000E3BDC">
        <w:rPr>
          <w:rFonts w:ascii="Times New Roman" w:hAnsi="Times New Roman"/>
          <w:b/>
          <w:sz w:val="28"/>
          <w:szCs w:val="28"/>
        </w:rPr>
        <w:t>2.1. Сутність та структура соціальної організації як об’єкту управління.</w:t>
      </w:r>
    </w:p>
    <w:p w:rsidR="003C673B" w:rsidRPr="000E3BDC" w:rsidRDefault="003C673B" w:rsidP="003C673B">
      <w:pPr>
        <w:spacing w:line="360" w:lineRule="auto"/>
        <w:rPr>
          <w:rFonts w:ascii="Times New Roman" w:hAnsi="Times New Roman"/>
          <w:sz w:val="28"/>
          <w:szCs w:val="28"/>
        </w:rPr>
      </w:pPr>
    </w:p>
    <w:p w:rsidR="003C673B" w:rsidRPr="000E3BDC" w:rsidRDefault="003C673B" w:rsidP="003C673B">
      <w:pPr>
        <w:pStyle w:val="12"/>
        <w:shd w:val="clear" w:color="auto" w:fill="FFFFFF"/>
        <w:spacing w:before="0" w:line="360" w:lineRule="auto"/>
        <w:ind w:firstLine="708"/>
        <w:jc w:val="both"/>
        <w:rPr>
          <w:snapToGrid/>
          <w:sz w:val="28"/>
          <w:szCs w:val="28"/>
          <w:lang w:val="uk-UA"/>
        </w:rPr>
      </w:pPr>
      <w:r w:rsidRPr="000E3BDC">
        <w:rPr>
          <w:snapToGrid/>
          <w:sz w:val="28"/>
          <w:szCs w:val="28"/>
          <w:lang w:val="uk-UA"/>
        </w:rPr>
        <w:t>Соціологія управління вивчає у тому числі і управління в організаціях. В структурі соціального управління рівень організацій є найбільш масовим і затребуваним з точки зору практичних потреб. Сотні тисяч різноманітних організацій в сучасному світі потребують ефективного управління, а професія менеджера стає чи не основною на ринках праці. Завдання соціології управління – розкрити загальні основи управлінської діяльності в організаціях і створити таким чином теоретичний фундамент для прикладних управлінських наук (у т.ч. для кадрового менеджменту). В цьому ракурсі соціологія управління щільно пов‘язана з соціологією організацій.</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snapToGrid/>
          <w:sz w:val="28"/>
          <w:szCs w:val="28"/>
          <w:lang w:val="uk-UA"/>
        </w:rPr>
        <w:t xml:space="preserve"> Отже, нижче ми розглянемо особливості управлінської діяльності в організаціях. </w:t>
      </w:r>
      <w:r w:rsidRPr="000E3BDC">
        <w:rPr>
          <w:i/>
          <w:color w:val="000000"/>
          <w:sz w:val="28"/>
          <w:szCs w:val="28"/>
          <w:lang w:val="uk-UA"/>
        </w:rPr>
        <w:t xml:space="preserve">Організація </w:t>
      </w:r>
      <w:r w:rsidRPr="000E3BDC">
        <w:rPr>
          <w:color w:val="000000"/>
          <w:sz w:val="28"/>
          <w:szCs w:val="28"/>
          <w:lang w:val="uk-UA"/>
        </w:rPr>
        <w:t xml:space="preserve">(від </w:t>
      </w:r>
      <w:r w:rsidRPr="000E3BDC">
        <w:rPr>
          <w:sz w:val="28"/>
          <w:szCs w:val="28"/>
          <w:lang w:val="uk-UA"/>
        </w:rPr>
        <w:t>лат.</w:t>
      </w:r>
      <w:r w:rsidRPr="000E3BDC">
        <w:rPr>
          <w:color w:val="000000"/>
          <w:sz w:val="28"/>
          <w:szCs w:val="28"/>
          <w:lang w:val="uk-UA"/>
        </w:rPr>
        <w:t xml:space="preserve"> organisatio — формую, створюю) характеризується як:</w:t>
      </w:r>
    </w:p>
    <w:p w:rsidR="003C673B" w:rsidRPr="000E3BDC" w:rsidRDefault="003C673B" w:rsidP="007A06E4">
      <w:pPr>
        <w:pStyle w:val="12"/>
        <w:numPr>
          <w:ilvl w:val="0"/>
          <w:numId w:val="11"/>
        </w:numPr>
        <w:shd w:val="clear" w:color="auto" w:fill="FFFFFF"/>
        <w:snapToGrid w:val="0"/>
        <w:spacing w:before="0" w:line="360" w:lineRule="auto"/>
        <w:jc w:val="both"/>
        <w:rPr>
          <w:color w:val="000000"/>
          <w:sz w:val="28"/>
          <w:szCs w:val="28"/>
          <w:lang w:val="uk-UA"/>
        </w:rPr>
      </w:pPr>
      <w:r w:rsidRPr="000E3BDC">
        <w:rPr>
          <w:color w:val="000000"/>
          <w:sz w:val="28"/>
          <w:szCs w:val="28"/>
          <w:lang w:val="uk-UA"/>
        </w:rPr>
        <w:t xml:space="preserve">Внутрішня впорядкованість, </w:t>
      </w:r>
      <w:r w:rsidRPr="000E3BDC">
        <w:rPr>
          <w:sz w:val="28"/>
          <w:szCs w:val="28"/>
          <w:lang w:val="uk-UA"/>
        </w:rPr>
        <w:t>погодженість</w:t>
      </w:r>
      <w:r w:rsidRPr="000E3BDC">
        <w:rPr>
          <w:color w:val="000000"/>
          <w:sz w:val="28"/>
          <w:szCs w:val="28"/>
          <w:lang w:val="uk-UA"/>
        </w:rPr>
        <w:t xml:space="preserve"> взаємодії окремих елементів або частин системи відповідно до структури цілого – організація як </w:t>
      </w:r>
      <w:r w:rsidRPr="000E3BDC">
        <w:rPr>
          <w:sz w:val="28"/>
          <w:szCs w:val="28"/>
          <w:lang w:val="uk-UA"/>
        </w:rPr>
        <w:t>стан</w:t>
      </w:r>
      <w:r w:rsidRPr="000E3BDC">
        <w:rPr>
          <w:color w:val="000000"/>
          <w:sz w:val="28"/>
          <w:szCs w:val="28"/>
          <w:lang w:val="uk-UA"/>
        </w:rPr>
        <w:t xml:space="preserve">. Організація як </w:t>
      </w:r>
      <w:r w:rsidRPr="000E3BDC">
        <w:rPr>
          <w:sz w:val="28"/>
          <w:szCs w:val="28"/>
          <w:lang w:val="uk-UA"/>
        </w:rPr>
        <w:t>стан</w:t>
      </w:r>
      <w:r w:rsidRPr="000E3BDC">
        <w:rPr>
          <w:color w:val="000000"/>
          <w:sz w:val="28"/>
          <w:szCs w:val="28"/>
          <w:lang w:val="uk-UA"/>
        </w:rPr>
        <w:t xml:space="preserve"> </w:t>
      </w:r>
      <w:r w:rsidRPr="000E3BDC">
        <w:rPr>
          <w:sz w:val="28"/>
          <w:szCs w:val="28"/>
          <w:lang w:val="uk-UA"/>
        </w:rPr>
        <w:t>припускає</w:t>
      </w:r>
      <w:r w:rsidRPr="000E3BDC">
        <w:rPr>
          <w:color w:val="000000"/>
          <w:sz w:val="28"/>
          <w:szCs w:val="28"/>
          <w:lang w:val="uk-UA"/>
        </w:rPr>
        <w:t xml:space="preserve"> наявність </w:t>
      </w:r>
      <w:r w:rsidRPr="000E3BDC">
        <w:rPr>
          <w:sz w:val="28"/>
          <w:szCs w:val="28"/>
          <w:lang w:val="uk-UA"/>
        </w:rPr>
        <w:t>певного</w:t>
      </w:r>
      <w:r w:rsidRPr="000E3BDC">
        <w:rPr>
          <w:color w:val="000000"/>
          <w:sz w:val="28"/>
          <w:szCs w:val="28"/>
          <w:lang w:val="uk-UA"/>
        </w:rPr>
        <w:t xml:space="preserve"> порядку, або </w:t>
      </w:r>
      <w:r w:rsidRPr="000E3BDC">
        <w:rPr>
          <w:sz w:val="28"/>
          <w:szCs w:val="28"/>
          <w:lang w:val="uk-UA"/>
        </w:rPr>
        <w:t>певний</w:t>
      </w:r>
      <w:r w:rsidRPr="000E3BDC">
        <w:rPr>
          <w:color w:val="000000"/>
          <w:sz w:val="28"/>
          <w:szCs w:val="28"/>
          <w:lang w:val="uk-UA"/>
        </w:rPr>
        <w:t xml:space="preserve"> ступінь упорядкованості.</w:t>
      </w:r>
    </w:p>
    <w:p w:rsidR="003C673B" w:rsidRPr="000E3BDC" w:rsidRDefault="003C673B" w:rsidP="007A06E4">
      <w:pPr>
        <w:pStyle w:val="12"/>
        <w:numPr>
          <w:ilvl w:val="0"/>
          <w:numId w:val="11"/>
        </w:numPr>
        <w:shd w:val="clear" w:color="auto" w:fill="FFFFFF"/>
        <w:snapToGrid w:val="0"/>
        <w:spacing w:before="0" w:line="360" w:lineRule="auto"/>
        <w:jc w:val="both"/>
        <w:rPr>
          <w:color w:val="000000"/>
          <w:sz w:val="28"/>
          <w:szCs w:val="28"/>
          <w:lang w:val="uk-UA"/>
        </w:rPr>
      </w:pPr>
      <w:r w:rsidRPr="000E3BDC">
        <w:rPr>
          <w:color w:val="000000"/>
          <w:sz w:val="28"/>
          <w:szCs w:val="28"/>
          <w:lang w:val="uk-UA"/>
        </w:rPr>
        <w:t xml:space="preserve">Об'єднання людей для спільного досягнення поставленої </w:t>
      </w:r>
      <w:r w:rsidRPr="000E3BDC">
        <w:rPr>
          <w:sz w:val="28"/>
          <w:szCs w:val="28"/>
          <w:lang w:val="uk-UA"/>
        </w:rPr>
        <w:t>мети</w:t>
      </w:r>
      <w:r w:rsidRPr="000E3BDC">
        <w:rPr>
          <w:color w:val="000000"/>
          <w:sz w:val="28"/>
          <w:szCs w:val="28"/>
          <w:lang w:val="uk-UA"/>
        </w:rPr>
        <w:t xml:space="preserve">, що діють у рамках </w:t>
      </w:r>
      <w:r w:rsidRPr="000E3BDC">
        <w:rPr>
          <w:sz w:val="28"/>
          <w:szCs w:val="28"/>
          <w:lang w:val="uk-UA"/>
        </w:rPr>
        <w:t>певної</w:t>
      </w:r>
      <w:r w:rsidRPr="000E3BDC">
        <w:rPr>
          <w:color w:val="000000"/>
          <w:sz w:val="28"/>
          <w:szCs w:val="28"/>
          <w:lang w:val="uk-UA"/>
        </w:rPr>
        <w:t xml:space="preserve"> структури й на основі правил, </w:t>
      </w:r>
      <w:r w:rsidRPr="000E3BDC">
        <w:rPr>
          <w:sz w:val="28"/>
          <w:szCs w:val="28"/>
          <w:lang w:val="uk-UA"/>
        </w:rPr>
        <w:t>встановлених</w:t>
      </w:r>
      <w:r w:rsidRPr="000E3BDC">
        <w:rPr>
          <w:color w:val="000000"/>
          <w:sz w:val="28"/>
          <w:szCs w:val="28"/>
          <w:lang w:val="uk-UA"/>
        </w:rPr>
        <w:t xml:space="preserve"> для цієї організації – організація як система або як соціальний інститут (підприємства, органи влади, спілки тощо).</w:t>
      </w:r>
    </w:p>
    <w:p w:rsidR="003C673B" w:rsidRPr="000E3BDC" w:rsidRDefault="003C673B" w:rsidP="007A06E4">
      <w:pPr>
        <w:pStyle w:val="12"/>
        <w:numPr>
          <w:ilvl w:val="0"/>
          <w:numId w:val="11"/>
        </w:numPr>
        <w:shd w:val="clear" w:color="auto" w:fill="FFFFFF"/>
        <w:snapToGrid w:val="0"/>
        <w:spacing w:before="0" w:line="360" w:lineRule="auto"/>
        <w:jc w:val="both"/>
        <w:rPr>
          <w:sz w:val="28"/>
          <w:szCs w:val="28"/>
          <w:lang w:val="uk-UA"/>
        </w:rPr>
      </w:pPr>
      <w:r w:rsidRPr="000E3BDC">
        <w:rPr>
          <w:sz w:val="28"/>
          <w:szCs w:val="28"/>
          <w:lang w:val="uk-UA"/>
        </w:rPr>
        <w:t>Певного</w:t>
      </w:r>
      <w:r w:rsidRPr="000E3BDC">
        <w:rPr>
          <w:color w:val="000000"/>
          <w:sz w:val="28"/>
          <w:szCs w:val="28"/>
          <w:lang w:val="uk-UA"/>
        </w:rPr>
        <w:t xml:space="preserve"> роду діяльність, сукупність процесів або дій, що </w:t>
      </w:r>
      <w:r w:rsidRPr="000E3BDC">
        <w:rPr>
          <w:sz w:val="28"/>
          <w:szCs w:val="28"/>
          <w:lang w:val="uk-UA"/>
        </w:rPr>
        <w:t>ведуть</w:t>
      </w:r>
      <w:r w:rsidRPr="000E3BDC">
        <w:rPr>
          <w:color w:val="000000"/>
          <w:sz w:val="28"/>
          <w:szCs w:val="28"/>
          <w:lang w:val="uk-UA"/>
        </w:rPr>
        <w:t xml:space="preserve"> до </w:t>
      </w:r>
      <w:r w:rsidRPr="000E3BDC">
        <w:rPr>
          <w:sz w:val="28"/>
          <w:szCs w:val="28"/>
          <w:lang w:val="uk-UA"/>
        </w:rPr>
        <w:t>утворення</w:t>
      </w:r>
      <w:r w:rsidRPr="000E3BDC">
        <w:rPr>
          <w:color w:val="000000"/>
          <w:sz w:val="28"/>
          <w:szCs w:val="28"/>
          <w:lang w:val="uk-UA"/>
        </w:rPr>
        <w:t xml:space="preserve"> організаційної структури управління, удосконалення взаємозв'язків її елементів і забезпечення ефективного функціонування (організаторська </w:t>
      </w:r>
      <w:r w:rsidRPr="000E3BDC">
        <w:rPr>
          <w:color w:val="000000"/>
          <w:sz w:val="28"/>
          <w:szCs w:val="28"/>
          <w:lang w:val="uk-UA"/>
        </w:rPr>
        <w:lastRenderedPageBreak/>
        <w:t xml:space="preserve">діяльність) – організація як процес. Організація як процес реалізується як </w:t>
      </w:r>
      <w:r w:rsidRPr="000E3BDC">
        <w:rPr>
          <w:sz w:val="28"/>
          <w:szCs w:val="28"/>
          <w:lang w:val="uk-UA"/>
        </w:rPr>
        <w:t>одна</w:t>
      </w:r>
      <w:r w:rsidRPr="000E3BDC">
        <w:rPr>
          <w:color w:val="000000"/>
          <w:sz w:val="28"/>
          <w:szCs w:val="28"/>
          <w:lang w:val="uk-UA"/>
        </w:rPr>
        <w:t xml:space="preserve"> з основних функцій управління при створенні й </w:t>
      </w:r>
      <w:r w:rsidRPr="000E3BDC">
        <w:rPr>
          <w:sz w:val="28"/>
          <w:szCs w:val="28"/>
          <w:lang w:val="uk-UA"/>
        </w:rPr>
        <w:t>удосконаленні</w:t>
      </w:r>
      <w:r w:rsidRPr="000E3BDC">
        <w:rPr>
          <w:color w:val="000000"/>
          <w:sz w:val="28"/>
          <w:szCs w:val="28"/>
          <w:lang w:val="uk-UA"/>
        </w:rPr>
        <w:t xml:space="preserve"> системи. У сфері організації управління організаторську діяльність зазвичай пов'язують з діями, </w:t>
      </w:r>
      <w:r w:rsidRPr="000E3BDC">
        <w:rPr>
          <w:sz w:val="28"/>
          <w:szCs w:val="28"/>
          <w:lang w:val="uk-UA"/>
        </w:rPr>
        <w:t>спрямованими</w:t>
      </w:r>
      <w:r w:rsidRPr="000E3BDC">
        <w:rPr>
          <w:color w:val="000000"/>
          <w:sz w:val="28"/>
          <w:szCs w:val="28"/>
          <w:lang w:val="uk-UA"/>
        </w:rPr>
        <w:t xml:space="preserve"> на формування (заснування, створення, удосконалювання) яких-небудь організаційних структур, на підготовку й налагодження робіт, на об'єднання й упорядкування спільної роботи виконавців.</w:t>
      </w:r>
    </w:p>
    <w:p w:rsidR="003C673B" w:rsidRPr="000E3BDC" w:rsidRDefault="003C673B" w:rsidP="007A06E4">
      <w:pPr>
        <w:pStyle w:val="12"/>
        <w:numPr>
          <w:ilvl w:val="0"/>
          <w:numId w:val="11"/>
        </w:numPr>
        <w:shd w:val="clear" w:color="auto" w:fill="FFFFFF"/>
        <w:snapToGrid w:val="0"/>
        <w:spacing w:before="0" w:line="360" w:lineRule="auto"/>
        <w:jc w:val="both"/>
        <w:rPr>
          <w:color w:val="000000"/>
          <w:sz w:val="28"/>
          <w:szCs w:val="28"/>
          <w:lang w:val="uk-UA"/>
        </w:rPr>
      </w:pPr>
      <w:r w:rsidRPr="000E3BDC">
        <w:rPr>
          <w:color w:val="000000"/>
          <w:sz w:val="28"/>
          <w:szCs w:val="28"/>
          <w:lang w:val="uk-UA"/>
        </w:rPr>
        <w:t>Результат забезпечення функціонування системи управління,</w:t>
      </w:r>
      <w:r w:rsidRPr="000E3BDC">
        <w:rPr>
          <w:sz w:val="28"/>
          <w:szCs w:val="28"/>
          <w:lang w:val="uk-UA"/>
        </w:rPr>
        <w:t xml:space="preserve"> що</w:t>
      </w:r>
      <w:r w:rsidRPr="000E3BDC">
        <w:rPr>
          <w:color w:val="000000"/>
          <w:sz w:val="28"/>
          <w:szCs w:val="28"/>
          <w:lang w:val="uk-UA"/>
        </w:rPr>
        <w:t xml:space="preserve"> </w:t>
      </w:r>
      <w:r w:rsidRPr="000E3BDC">
        <w:rPr>
          <w:sz w:val="28"/>
          <w:szCs w:val="28"/>
          <w:lang w:val="uk-UA"/>
        </w:rPr>
        <w:t>відбиває</w:t>
      </w:r>
      <w:r w:rsidRPr="000E3BDC">
        <w:rPr>
          <w:color w:val="000000"/>
          <w:sz w:val="28"/>
          <w:szCs w:val="28"/>
          <w:lang w:val="uk-UA"/>
        </w:rPr>
        <w:t xml:space="preserve"> її </w:t>
      </w:r>
      <w:r w:rsidRPr="000E3BDC">
        <w:rPr>
          <w:sz w:val="28"/>
          <w:szCs w:val="28"/>
          <w:lang w:val="uk-UA"/>
        </w:rPr>
        <w:t>стан</w:t>
      </w:r>
      <w:r w:rsidRPr="000E3BDC">
        <w:rPr>
          <w:color w:val="000000"/>
          <w:sz w:val="28"/>
          <w:szCs w:val="28"/>
          <w:lang w:val="uk-UA"/>
        </w:rPr>
        <w:t>, тобто організованість – це організація як метод. Метод</w:t>
      </w:r>
      <w:r w:rsidRPr="000E3BDC">
        <w:rPr>
          <w:b/>
          <w:color w:val="000000"/>
          <w:sz w:val="28"/>
          <w:szCs w:val="28"/>
          <w:lang w:val="uk-UA"/>
        </w:rPr>
        <w:t xml:space="preserve"> </w:t>
      </w:r>
      <w:r w:rsidRPr="000E3BDC">
        <w:rPr>
          <w:color w:val="000000"/>
          <w:sz w:val="28"/>
          <w:szCs w:val="28"/>
          <w:lang w:val="uk-UA"/>
        </w:rPr>
        <w:t xml:space="preserve">зміни сформованих </w:t>
      </w:r>
      <w:r w:rsidRPr="000E3BDC">
        <w:rPr>
          <w:sz w:val="28"/>
          <w:szCs w:val="28"/>
          <w:lang w:val="uk-UA"/>
        </w:rPr>
        <w:t>станів</w:t>
      </w:r>
      <w:r w:rsidRPr="000E3BDC">
        <w:rPr>
          <w:color w:val="000000"/>
          <w:sz w:val="28"/>
          <w:szCs w:val="28"/>
          <w:lang w:val="uk-UA"/>
        </w:rPr>
        <w:t xml:space="preserve"> систем або процесів функціонування.</w:t>
      </w:r>
    </w:p>
    <w:p w:rsidR="003C673B" w:rsidRPr="000E3BDC" w:rsidRDefault="003C673B" w:rsidP="003C673B">
      <w:pPr>
        <w:pStyle w:val="12"/>
        <w:shd w:val="clear" w:color="auto" w:fill="FFFFFF"/>
        <w:spacing w:before="0" w:line="360" w:lineRule="auto"/>
        <w:ind w:firstLine="312"/>
        <w:jc w:val="both"/>
        <w:rPr>
          <w:sz w:val="28"/>
          <w:szCs w:val="28"/>
          <w:lang w:val="uk-UA"/>
        </w:rPr>
      </w:pPr>
      <w:r w:rsidRPr="000E3BDC">
        <w:rPr>
          <w:color w:val="000000"/>
          <w:sz w:val="28"/>
          <w:szCs w:val="28"/>
          <w:lang w:val="uk-UA"/>
        </w:rPr>
        <w:tab/>
      </w:r>
      <w:r w:rsidRPr="000E3BDC">
        <w:rPr>
          <w:sz w:val="28"/>
          <w:szCs w:val="28"/>
          <w:lang w:val="uk-UA"/>
        </w:rPr>
        <w:t>Дві</w:t>
      </w:r>
      <w:r w:rsidRPr="000E3BDC">
        <w:rPr>
          <w:color w:val="000000"/>
          <w:sz w:val="28"/>
          <w:szCs w:val="28"/>
          <w:lang w:val="uk-UA"/>
        </w:rPr>
        <w:t xml:space="preserve"> специфічні риси відрізняють організації від інших видів соціальних груп. По-перше, організації – це, насамперед, соціальні групи, </w:t>
      </w:r>
      <w:r w:rsidRPr="000E3BDC">
        <w:rPr>
          <w:sz w:val="28"/>
          <w:szCs w:val="28"/>
          <w:lang w:val="uk-UA"/>
        </w:rPr>
        <w:t>орієнтовані</w:t>
      </w:r>
      <w:r w:rsidRPr="000E3BDC">
        <w:rPr>
          <w:color w:val="000000"/>
          <w:sz w:val="28"/>
          <w:szCs w:val="28"/>
          <w:lang w:val="uk-UA"/>
        </w:rPr>
        <w:t xml:space="preserve"> на досягнення раціональних, функціональних, специфічних цілей. По-друге, організації – це такі групи, яким властивий високий рівень формалізації. Їхня внутрішня структура високо формалізована в тому розумінні, що правила, регламенти, розпорядок охоплюють практично всі сфери діяльності її членів.</w:t>
      </w:r>
    </w:p>
    <w:p w:rsidR="003C673B" w:rsidRPr="000E3BDC" w:rsidRDefault="003C673B" w:rsidP="003C673B">
      <w:pPr>
        <w:pStyle w:val="12"/>
        <w:shd w:val="clear" w:color="auto" w:fill="FFFFFF"/>
        <w:spacing w:before="0" w:line="360" w:lineRule="auto"/>
        <w:jc w:val="center"/>
        <w:rPr>
          <w:b/>
          <w:color w:val="000000"/>
          <w:sz w:val="28"/>
          <w:szCs w:val="28"/>
          <w:lang w:val="uk-UA"/>
        </w:rPr>
      </w:pPr>
    </w:p>
    <w:p w:rsidR="003C673B" w:rsidRPr="000E3BDC" w:rsidRDefault="003C673B" w:rsidP="003C673B">
      <w:pPr>
        <w:pStyle w:val="12"/>
        <w:shd w:val="clear" w:color="auto" w:fill="FFFFFF"/>
        <w:spacing w:before="0" w:line="360" w:lineRule="auto"/>
        <w:jc w:val="center"/>
        <w:rPr>
          <w:color w:val="000000"/>
          <w:sz w:val="28"/>
          <w:szCs w:val="28"/>
          <w:lang w:val="uk-UA"/>
        </w:rPr>
      </w:pPr>
      <w:r w:rsidRPr="000E3BDC">
        <w:rPr>
          <w:b/>
          <w:color w:val="000000"/>
          <w:sz w:val="28"/>
          <w:szCs w:val="28"/>
          <w:lang w:val="uk-UA"/>
        </w:rPr>
        <w:t>Класифікація організацій</w:t>
      </w:r>
    </w:p>
    <w:p w:rsidR="003C673B" w:rsidRPr="000E3BDC" w:rsidRDefault="003C673B" w:rsidP="003C673B">
      <w:pPr>
        <w:pStyle w:val="12"/>
        <w:shd w:val="clear" w:color="auto" w:fill="FFFFFF"/>
        <w:spacing w:before="0" w:line="360" w:lineRule="auto"/>
        <w:ind w:firstLine="552"/>
        <w:jc w:val="both"/>
        <w:rPr>
          <w:sz w:val="28"/>
          <w:szCs w:val="28"/>
          <w:lang w:val="uk-UA"/>
        </w:rPr>
      </w:pPr>
      <w:r w:rsidRPr="000E3BDC">
        <w:rPr>
          <w:color w:val="000000"/>
          <w:sz w:val="28"/>
          <w:szCs w:val="28"/>
          <w:lang w:val="uk-UA"/>
        </w:rPr>
        <w:t xml:space="preserve">У своєму </w:t>
      </w:r>
      <w:r w:rsidRPr="000E3BDC">
        <w:rPr>
          <w:sz w:val="28"/>
          <w:szCs w:val="28"/>
          <w:lang w:val="uk-UA"/>
        </w:rPr>
        <w:t>повсякденному</w:t>
      </w:r>
      <w:r w:rsidRPr="000E3BDC">
        <w:rPr>
          <w:color w:val="000000"/>
          <w:sz w:val="28"/>
          <w:szCs w:val="28"/>
          <w:lang w:val="uk-UA"/>
        </w:rPr>
        <w:t xml:space="preserve"> житті люди задіяні в діяльності </w:t>
      </w:r>
      <w:r w:rsidRPr="000E3BDC">
        <w:rPr>
          <w:sz w:val="28"/>
          <w:szCs w:val="28"/>
          <w:lang w:val="uk-UA"/>
        </w:rPr>
        <w:t>безлічі</w:t>
      </w:r>
      <w:r w:rsidRPr="000E3BDC">
        <w:rPr>
          <w:color w:val="000000"/>
          <w:sz w:val="28"/>
          <w:szCs w:val="28"/>
          <w:lang w:val="uk-UA"/>
        </w:rPr>
        <w:t xml:space="preserve"> організацій, включаючи навчальний заклад, виробничий колектив, спортивну команду тощо, причому всі ці організації поділяються на </w:t>
      </w:r>
      <w:r w:rsidRPr="000E3BDC">
        <w:rPr>
          <w:sz w:val="28"/>
          <w:szCs w:val="28"/>
          <w:lang w:val="uk-UA"/>
        </w:rPr>
        <w:t>два</w:t>
      </w:r>
      <w:r w:rsidRPr="000E3BDC">
        <w:rPr>
          <w:color w:val="000000"/>
          <w:sz w:val="28"/>
          <w:szCs w:val="28"/>
          <w:lang w:val="uk-UA"/>
        </w:rPr>
        <w:t xml:space="preserve"> основних типи – неформальні й формальні.</w:t>
      </w:r>
    </w:p>
    <w:p w:rsidR="003C673B" w:rsidRPr="000E3BDC" w:rsidRDefault="003C673B" w:rsidP="003C673B">
      <w:pPr>
        <w:pStyle w:val="12"/>
        <w:shd w:val="clear" w:color="auto" w:fill="FFFFFF"/>
        <w:spacing w:before="0" w:line="360" w:lineRule="auto"/>
        <w:ind w:firstLine="293"/>
        <w:jc w:val="both"/>
        <w:rPr>
          <w:color w:val="000000"/>
          <w:sz w:val="28"/>
          <w:szCs w:val="28"/>
          <w:lang w:val="uk-UA"/>
        </w:rPr>
      </w:pPr>
      <w:r w:rsidRPr="000E3BDC">
        <w:rPr>
          <w:color w:val="000000"/>
          <w:sz w:val="28"/>
          <w:szCs w:val="28"/>
          <w:lang w:val="uk-UA"/>
        </w:rPr>
        <w:tab/>
      </w:r>
      <w:r w:rsidRPr="000E3BDC">
        <w:rPr>
          <w:i/>
          <w:color w:val="000000"/>
          <w:sz w:val="28"/>
          <w:szCs w:val="28"/>
          <w:lang w:val="uk-UA"/>
        </w:rPr>
        <w:t>Неформальна</w:t>
      </w:r>
      <w:r w:rsidRPr="000E3BDC">
        <w:rPr>
          <w:color w:val="000000"/>
          <w:sz w:val="28"/>
          <w:szCs w:val="28"/>
          <w:lang w:val="uk-UA"/>
        </w:rPr>
        <w:t xml:space="preserve"> — система міжособистісних зв'язків, що виникає на основі взаємного інтересу індивідів один до одного поза межами функціональних потреб, тобто спільнота людей, яка виникає безпосередньо, стихійно, заснована на особистому виборі зв'язків і асоціацій між собою (товариські відносини, взаємна симпатія, аматорські інтереси тощо). Можна виділити три основні риси цього явища: </w: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color w:val="000000"/>
          <w:sz w:val="28"/>
          <w:szCs w:val="28"/>
          <w:lang w:val="uk-UA"/>
        </w:rPr>
        <w:t xml:space="preserve">а) спонтанність, тобто незапланованість виникнення; </w:t>
      </w:r>
    </w:p>
    <w:p w:rsidR="003C673B" w:rsidRPr="000E3BDC" w:rsidRDefault="003C673B" w:rsidP="003C673B">
      <w:pPr>
        <w:pStyle w:val="12"/>
        <w:shd w:val="clear" w:color="auto" w:fill="FFFFFF"/>
        <w:spacing w:before="0" w:line="360" w:lineRule="auto"/>
        <w:jc w:val="both"/>
        <w:rPr>
          <w:sz w:val="28"/>
          <w:szCs w:val="28"/>
          <w:lang w:val="uk-UA"/>
        </w:rPr>
      </w:pPr>
      <w:r w:rsidRPr="000E3BDC">
        <w:rPr>
          <w:color w:val="000000"/>
          <w:sz w:val="28"/>
          <w:szCs w:val="28"/>
          <w:lang w:val="uk-UA"/>
        </w:rPr>
        <w:t xml:space="preserve">б) існування й функціонування поряд/паралельно </w:t>
      </w:r>
      <w:r w:rsidRPr="000E3BDC">
        <w:rPr>
          <w:sz w:val="28"/>
          <w:szCs w:val="28"/>
          <w:lang w:val="uk-UA"/>
        </w:rPr>
        <w:t>з</w:t>
      </w:r>
      <w:r w:rsidRPr="000E3BDC">
        <w:rPr>
          <w:color w:val="000000"/>
          <w:sz w:val="28"/>
          <w:szCs w:val="28"/>
          <w:lang w:val="uk-UA"/>
        </w:rPr>
        <w:t xml:space="preserve"> організацією формальною;</w: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color w:val="000000"/>
          <w:sz w:val="28"/>
          <w:szCs w:val="28"/>
          <w:lang w:val="uk-UA"/>
        </w:rPr>
        <w:lastRenderedPageBreak/>
        <w:t xml:space="preserve">в) головна особливість – не </w:t>
      </w:r>
      <w:r w:rsidRPr="000E3BDC">
        <w:rPr>
          <w:sz w:val="28"/>
          <w:szCs w:val="28"/>
          <w:lang w:val="uk-UA"/>
        </w:rPr>
        <w:t>службовий</w:t>
      </w:r>
      <w:r w:rsidRPr="000E3BDC">
        <w:rPr>
          <w:color w:val="000000"/>
          <w:sz w:val="28"/>
          <w:szCs w:val="28"/>
          <w:lang w:val="uk-UA"/>
        </w:rPr>
        <w:t xml:space="preserve">, «не </w:t>
      </w:r>
      <w:r w:rsidRPr="000E3BDC">
        <w:rPr>
          <w:sz w:val="28"/>
          <w:szCs w:val="28"/>
          <w:lang w:val="uk-UA"/>
        </w:rPr>
        <w:t>діловий</w:t>
      </w:r>
      <w:r w:rsidRPr="000E3BDC">
        <w:rPr>
          <w:color w:val="000000"/>
          <w:sz w:val="28"/>
          <w:szCs w:val="28"/>
          <w:lang w:val="uk-UA"/>
        </w:rPr>
        <w:t xml:space="preserve">» </w:t>
      </w:r>
      <w:r w:rsidRPr="000E3BDC">
        <w:rPr>
          <w:sz w:val="28"/>
          <w:szCs w:val="28"/>
          <w:lang w:val="uk-UA"/>
        </w:rPr>
        <w:t>зміст</w:t>
      </w:r>
      <w:r w:rsidRPr="000E3BDC">
        <w:rPr>
          <w:color w:val="000000"/>
          <w:sz w:val="28"/>
          <w:szCs w:val="28"/>
          <w:lang w:val="uk-UA"/>
        </w:rPr>
        <w:t xml:space="preserve"> міжособистісних </w:t>
      </w:r>
      <w:r w:rsidRPr="000E3BDC">
        <w:rPr>
          <w:sz w:val="28"/>
          <w:szCs w:val="28"/>
          <w:lang w:val="uk-UA"/>
        </w:rPr>
        <w:t>відносин</w:t>
      </w:r>
      <w:r w:rsidRPr="000E3BDC">
        <w:rPr>
          <w:color w:val="000000"/>
          <w:sz w:val="28"/>
          <w:szCs w:val="28"/>
          <w:lang w:val="uk-UA"/>
        </w:rPr>
        <w:t>. Неформальна структура організації виникає як реакція соціальної організації на обмеженість формальної організації.</w:t>
      </w:r>
    </w:p>
    <w:p w:rsidR="003C673B" w:rsidRPr="000E3BDC" w:rsidRDefault="003C673B" w:rsidP="003C673B">
      <w:pPr>
        <w:pStyle w:val="12"/>
        <w:shd w:val="clear" w:color="auto" w:fill="FFFFFF"/>
        <w:spacing w:before="0" w:line="360" w:lineRule="auto"/>
        <w:ind w:firstLine="293"/>
        <w:jc w:val="both"/>
        <w:rPr>
          <w:color w:val="000000"/>
          <w:sz w:val="28"/>
          <w:szCs w:val="28"/>
          <w:lang w:val="uk-UA"/>
        </w:rPr>
      </w:pPr>
      <w:r w:rsidRPr="000E3BDC">
        <w:rPr>
          <w:b/>
          <w:color w:val="000000"/>
          <w:sz w:val="28"/>
          <w:szCs w:val="28"/>
          <w:lang w:val="uk-UA"/>
        </w:rPr>
        <w:tab/>
      </w:r>
      <w:r w:rsidRPr="000E3BDC">
        <w:rPr>
          <w:i/>
          <w:color w:val="000000"/>
          <w:sz w:val="28"/>
          <w:szCs w:val="28"/>
          <w:lang w:val="uk-UA"/>
        </w:rPr>
        <w:t>Формальна</w:t>
      </w:r>
      <w:r w:rsidRPr="000E3BDC">
        <w:rPr>
          <w:b/>
          <w:color w:val="000000"/>
          <w:sz w:val="28"/>
          <w:szCs w:val="28"/>
          <w:lang w:val="uk-UA"/>
        </w:rPr>
        <w:t xml:space="preserve"> </w:t>
      </w:r>
      <w:r w:rsidRPr="000E3BDC">
        <w:rPr>
          <w:color w:val="000000"/>
          <w:sz w:val="28"/>
          <w:szCs w:val="28"/>
          <w:lang w:val="uk-UA"/>
        </w:rPr>
        <w:t xml:space="preserve">— це форма </w:t>
      </w:r>
      <w:r w:rsidRPr="000E3BDC">
        <w:rPr>
          <w:sz w:val="28"/>
          <w:szCs w:val="28"/>
          <w:lang w:val="uk-UA"/>
        </w:rPr>
        <w:t>відносин</w:t>
      </w:r>
      <w:r w:rsidRPr="000E3BDC">
        <w:rPr>
          <w:color w:val="000000"/>
          <w:sz w:val="28"/>
          <w:szCs w:val="28"/>
          <w:lang w:val="uk-UA"/>
        </w:rPr>
        <w:t xml:space="preserve"> всередині офіційно сформованого колективу й означає систему </w:t>
      </w:r>
      <w:r w:rsidRPr="000E3BDC">
        <w:rPr>
          <w:sz w:val="28"/>
          <w:szCs w:val="28"/>
          <w:lang w:val="uk-UA"/>
        </w:rPr>
        <w:t>відносин</w:t>
      </w:r>
      <w:r w:rsidRPr="000E3BDC">
        <w:rPr>
          <w:color w:val="000000"/>
          <w:sz w:val="28"/>
          <w:szCs w:val="28"/>
          <w:lang w:val="uk-UA"/>
        </w:rPr>
        <w:t xml:space="preserve">, </w:t>
      </w:r>
      <w:r w:rsidRPr="000E3BDC">
        <w:rPr>
          <w:sz w:val="28"/>
          <w:szCs w:val="28"/>
          <w:lang w:val="uk-UA"/>
        </w:rPr>
        <w:t>зафіксованих</w:t>
      </w:r>
      <w:r w:rsidRPr="000E3BDC">
        <w:rPr>
          <w:color w:val="000000"/>
          <w:sz w:val="28"/>
          <w:szCs w:val="28"/>
          <w:lang w:val="uk-UA"/>
        </w:rPr>
        <w:t xml:space="preserve"> посадовими інструкціями, </w:t>
      </w:r>
      <w:r w:rsidRPr="000E3BDC">
        <w:rPr>
          <w:sz w:val="28"/>
          <w:szCs w:val="28"/>
          <w:lang w:val="uk-UA"/>
        </w:rPr>
        <w:t>положеннями</w:t>
      </w:r>
      <w:r w:rsidRPr="000E3BDC">
        <w:rPr>
          <w:color w:val="000000"/>
          <w:sz w:val="28"/>
          <w:szCs w:val="28"/>
          <w:lang w:val="uk-UA"/>
        </w:rPr>
        <w:t xml:space="preserve">, наказами й розпорядженнями. Вона </w:t>
      </w:r>
      <w:r w:rsidRPr="000E3BDC">
        <w:rPr>
          <w:sz w:val="28"/>
          <w:szCs w:val="28"/>
          <w:lang w:val="uk-UA"/>
        </w:rPr>
        <w:t>передбачає</w:t>
      </w:r>
      <w:r w:rsidRPr="000E3BDC">
        <w:rPr>
          <w:color w:val="000000"/>
          <w:sz w:val="28"/>
          <w:szCs w:val="28"/>
          <w:lang w:val="uk-UA"/>
        </w:rPr>
        <w:t xml:space="preserve"> дотримання затверджених норм </w:t>
      </w:r>
      <w:r w:rsidRPr="000E3BDC">
        <w:rPr>
          <w:sz w:val="28"/>
          <w:szCs w:val="28"/>
          <w:lang w:val="uk-UA"/>
        </w:rPr>
        <w:t>поведінки</w:t>
      </w:r>
      <w:r w:rsidRPr="000E3BDC">
        <w:rPr>
          <w:i/>
          <w:sz w:val="28"/>
          <w:szCs w:val="28"/>
          <w:lang w:val="uk-UA"/>
        </w:rPr>
        <w:t xml:space="preserve"> </w:t>
      </w:r>
      <w:r w:rsidRPr="000E3BDC">
        <w:rPr>
          <w:color w:val="000000"/>
          <w:sz w:val="28"/>
          <w:szCs w:val="28"/>
          <w:lang w:val="uk-UA"/>
        </w:rPr>
        <w:t xml:space="preserve">й </w:t>
      </w:r>
      <w:r w:rsidRPr="000E3BDC">
        <w:rPr>
          <w:sz w:val="28"/>
          <w:szCs w:val="28"/>
          <w:lang w:val="uk-UA"/>
        </w:rPr>
        <w:t>взаємодії</w:t>
      </w:r>
      <w:r w:rsidRPr="000E3BDC">
        <w:rPr>
          <w:color w:val="000000"/>
          <w:sz w:val="28"/>
          <w:szCs w:val="28"/>
          <w:lang w:val="uk-UA"/>
        </w:rPr>
        <w:t xml:space="preserve"> співробітників у рамках такого колективу. </w:t>
      </w:r>
    </w:p>
    <w:p w:rsidR="003C673B" w:rsidRPr="000E3BDC" w:rsidRDefault="003C673B" w:rsidP="003C673B">
      <w:pPr>
        <w:pStyle w:val="12"/>
        <w:shd w:val="clear" w:color="auto" w:fill="FFFFFF"/>
        <w:spacing w:before="0" w:line="360" w:lineRule="auto"/>
        <w:ind w:firstLine="562"/>
        <w:jc w:val="both"/>
        <w:rPr>
          <w:color w:val="000000"/>
          <w:sz w:val="28"/>
          <w:szCs w:val="28"/>
          <w:lang w:val="uk-UA"/>
        </w:rPr>
      </w:pPr>
      <w:r w:rsidRPr="000E3BDC">
        <w:rPr>
          <w:color w:val="000000"/>
          <w:sz w:val="28"/>
          <w:szCs w:val="28"/>
          <w:lang w:val="uk-UA"/>
        </w:rPr>
        <w:t xml:space="preserve">З соціологічної точки зору соціальна структура формальної організації характеризується такими рисами: </w:t>
      </w:r>
    </w:p>
    <w:p w:rsidR="003C673B" w:rsidRPr="000E3BDC" w:rsidRDefault="003C673B" w:rsidP="003C673B">
      <w:pPr>
        <w:pStyle w:val="12"/>
        <w:shd w:val="clear" w:color="auto" w:fill="FFFFFF"/>
        <w:spacing w:before="0" w:line="360" w:lineRule="auto"/>
        <w:ind w:firstLine="600"/>
        <w:jc w:val="both"/>
        <w:rPr>
          <w:sz w:val="28"/>
          <w:szCs w:val="28"/>
          <w:lang w:val="uk-UA"/>
        </w:rPr>
      </w:pPr>
      <w:r w:rsidRPr="000E3BDC">
        <w:rPr>
          <w:color w:val="000000"/>
          <w:sz w:val="28"/>
          <w:szCs w:val="28"/>
          <w:lang w:val="uk-UA"/>
        </w:rPr>
        <w:t>а) раціональність</w:t>
      </w:r>
      <w:r w:rsidRPr="000E3BDC">
        <w:rPr>
          <w:i/>
          <w:color w:val="000000"/>
          <w:sz w:val="28"/>
          <w:szCs w:val="28"/>
          <w:lang w:val="uk-UA"/>
        </w:rPr>
        <w:t xml:space="preserve"> </w:t>
      </w:r>
      <w:r w:rsidRPr="000E3BDC">
        <w:rPr>
          <w:color w:val="000000"/>
          <w:sz w:val="28"/>
          <w:szCs w:val="28"/>
          <w:lang w:val="uk-UA"/>
        </w:rPr>
        <w:t xml:space="preserve">– в основі її формування й діяльності полягає принцип доцільності, корисності, свідомого </w:t>
      </w:r>
      <w:r w:rsidRPr="000E3BDC">
        <w:rPr>
          <w:sz w:val="28"/>
          <w:szCs w:val="28"/>
          <w:lang w:val="uk-UA"/>
        </w:rPr>
        <w:t>руху</w:t>
      </w:r>
      <w:r w:rsidRPr="000E3BDC">
        <w:rPr>
          <w:color w:val="000000"/>
          <w:sz w:val="28"/>
          <w:szCs w:val="28"/>
          <w:lang w:val="uk-UA"/>
        </w:rPr>
        <w:t xml:space="preserve"> до </w:t>
      </w:r>
      <w:r w:rsidRPr="000E3BDC">
        <w:rPr>
          <w:sz w:val="28"/>
          <w:szCs w:val="28"/>
          <w:lang w:val="uk-UA"/>
        </w:rPr>
        <w:t>певної</w:t>
      </w:r>
      <w:r w:rsidRPr="000E3BDC">
        <w:rPr>
          <w:color w:val="000000"/>
          <w:sz w:val="28"/>
          <w:szCs w:val="28"/>
          <w:lang w:val="uk-UA"/>
        </w:rPr>
        <w:t xml:space="preserve"> </w:t>
      </w:r>
      <w:r w:rsidRPr="000E3BDC">
        <w:rPr>
          <w:sz w:val="28"/>
          <w:szCs w:val="28"/>
          <w:lang w:val="uk-UA"/>
        </w:rPr>
        <w:t>мети</w:t>
      </w:r>
      <w:r w:rsidRPr="000E3BDC">
        <w:rPr>
          <w:color w:val="000000"/>
          <w:sz w:val="28"/>
          <w:szCs w:val="28"/>
          <w:lang w:val="uk-UA"/>
        </w:rPr>
        <w:t>;</w:t>
      </w:r>
    </w:p>
    <w:p w:rsidR="003C673B" w:rsidRPr="000E3BDC" w:rsidRDefault="003C673B" w:rsidP="003C673B">
      <w:pPr>
        <w:pStyle w:val="12"/>
        <w:shd w:val="clear" w:color="auto" w:fill="FFFFFF"/>
        <w:spacing w:before="0" w:line="360" w:lineRule="auto"/>
        <w:ind w:firstLine="576"/>
        <w:jc w:val="both"/>
        <w:rPr>
          <w:sz w:val="28"/>
          <w:szCs w:val="28"/>
          <w:lang w:val="uk-UA"/>
        </w:rPr>
      </w:pPr>
      <w:r w:rsidRPr="000E3BDC">
        <w:rPr>
          <w:color w:val="000000"/>
          <w:sz w:val="28"/>
          <w:szCs w:val="28"/>
          <w:lang w:val="uk-UA"/>
        </w:rPr>
        <w:t>б) безособовість</w:t>
      </w:r>
      <w:r w:rsidRPr="000E3BDC">
        <w:rPr>
          <w:i/>
          <w:color w:val="000000"/>
          <w:sz w:val="28"/>
          <w:szCs w:val="28"/>
          <w:lang w:val="uk-UA"/>
        </w:rPr>
        <w:t xml:space="preserve"> </w:t>
      </w:r>
      <w:r w:rsidRPr="000E3BDC">
        <w:rPr>
          <w:color w:val="000000"/>
          <w:sz w:val="28"/>
          <w:szCs w:val="28"/>
          <w:lang w:val="uk-UA"/>
        </w:rPr>
        <w:t>–</w:t>
      </w:r>
      <w:r w:rsidRPr="000E3BDC">
        <w:rPr>
          <w:i/>
          <w:color w:val="000000"/>
          <w:sz w:val="28"/>
          <w:szCs w:val="28"/>
          <w:lang w:val="uk-UA"/>
        </w:rPr>
        <w:t xml:space="preserve"> </w:t>
      </w:r>
      <w:r w:rsidRPr="000E3BDC">
        <w:rPr>
          <w:color w:val="000000"/>
          <w:sz w:val="28"/>
          <w:szCs w:val="28"/>
          <w:lang w:val="uk-UA"/>
        </w:rPr>
        <w:t>байдужа до індивідуальних особливостей своїх членів, оскільки розрахована на взаємини, які в</w:t>
      </w:r>
      <w:r w:rsidRPr="000E3BDC">
        <w:rPr>
          <w:sz w:val="28"/>
          <w:szCs w:val="28"/>
          <w:lang w:val="uk-UA"/>
        </w:rPr>
        <w:t>становлюються</w:t>
      </w:r>
      <w:r w:rsidRPr="000E3BDC">
        <w:rPr>
          <w:color w:val="000000"/>
          <w:sz w:val="28"/>
          <w:szCs w:val="28"/>
          <w:lang w:val="uk-UA"/>
        </w:rPr>
        <w:t xml:space="preserve"> за впорядкованою програмою;</w:t>
      </w:r>
    </w:p>
    <w:p w:rsidR="003C673B" w:rsidRPr="000E3BDC" w:rsidRDefault="003C673B" w:rsidP="003C673B">
      <w:pPr>
        <w:pStyle w:val="12"/>
        <w:shd w:val="clear" w:color="auto" w:fill="FFFFFF"/>
        <w:spacing w:before="0" w:line="360" w:lineRule="auto"/>
        <w:ind w:firstLine="576"/>
        <w:jc w:val="both"/>
        <w:rPr>
          <w:sz w:val="28"/>
          <w:szCs w:val="28"/>
          <w:lang w:val="uk-UA"/>
        </w:rPr>
      </w:pPr>
      <w:r w:rsidRPr="000E3BDC">
        <w:rPr>
          <w:color w:val="000000"/>
          <w:sz w:val="28"/>
          <w:szCs w:val="28"/>
          <w:lang w:val="uk-UA"/>
        </w:rPr>
        <w:t xml:space="preserve">в) службові </w:t>
      </w:r>
      <w:r w:rsidRPr="000E3BDC">
        <w:rPr>
          <w:sz w:val="28"/>
          <w:szCs w:val="28"/>
          <w:lang w:val="uk-UA"/>
        </w:rPr>
        <w:t>відносини</w:t>
      </w:r>
      <w:r w:rsidRPr="000E3BDC">
        <w:rPr>
          <w:i/>
          <w:sz w:val="28"/>
          <w:szCs w:val="28"/>
          <w:lang w:val="uk-UA"/>
        </w:rPr>
        <w:t xml:space="preserve"> </w:t>
      </w:r>
      <w:r w:rsidRPr="000E3BDC">
        <w:rPr>
          <w:color w:val="000000"/>
          <w:sz w:val="28"/>
          <w:szCs w:val="28"/>
          <w:lang w:val="uk-UA"/>
        </w:rPr>
        <w:t xml:space="preserve">– передбачає й регулює тільки службові </w:t>
      </w:r>
      <w:r w:rsidRPr="000E3BDC">
        <w:rPr>
          <w:sz w:val="28"/>
          <w:szCs w:val="28"/>
          <w:lang w:val="uk-UA"/>
        </w:rPr>
        <w:t>відносини</w:t>
      </w:r>
      <w:r w:rsidRPr="000E3BDC">
        <w:rPr>
          <w:color w:val="000000"/>
          <w:sz w:val="28"/>
          <w:szCs w:val="28"/>
          <w:lang w:val="uk-UA"/>
        </w:rPr>
        <w:t>;</w:t>
      </w:r>
    </w:p>
    <w:p w:rsidR="003C673B" w:rsidRPr="000E3BDC" w:rsidRDefault="003C673B" w:rsidP="003C673B">
      <w:pPr>
        <w:pStyle w:val="12"/>
        <w:shd w:val="clear" w:color="auto" w:fill="FFFFFF"/>
        <w:spacing w:before="0" w:line="360" w:lineRule="auto"/>
        <w:ind w:firstLine="571"/>
        <w:jc w:val="both"/>
        <w:rPr>
          <w:sz w:val="28"/>
          <w:szCs w:val="28"/>
          <w:lang w:val="uk-UA"/>
        </w:rPr>
      </w:pPr>
      <w:r w:rsidRPr="000E3BDC">
        <w:rPr>
          <w:color w:val="000000"/>
          <w:sz w:val="28"/>
          <w:szCs w:val="28"/>
          <w:lang w:val="uk-UA"/>
        </w:rPr>
        <w:t>г) функціональність</w:t>
      </w:r>
      <w:r w:rsidRPr="000E3BDC">
        <w:rPr>
          <w:i/>
          <w:color w:val="000000"/>
          <w:sz w:val="28"/>
          <w:szCs w:val="28"/>
          <w:lang w:val="uk-UA"/>
        </w:rPr>
        <w:t xml:space="preserve"> </w:t>
      </w:r>
      <w:r w:rsidRPr="000E3BDC">
        <w:rPr>
          <w:color w:val="000000"/>
          <w:sz w:val="28"/>
          <w:szCs w:val="28"/>
          <w:lang w:val="uk-UA"/>
        </w:rPr>
        <w:t>–</w:t>
      </w:r>
      <w:r w:rsidRPr="000E3BDC">
        <w:rPr>
          <w:i/>
          <w:color w:val="000000"/>
          <w:sz w:val="28"/>
          <w:szCs w:val="28"/>
          <w:lang w:val="uk-UA"/>
        </w:rPr>
        <w:t xml:space="preserve"> </w:t>
      </w:r>
      <w:r w:rsidRPr="000E3BDC">
        <w:rPr>
          <w:sz w:val="28"/>
          <w:szCs w:val="28"/>
          <w:lang w:val="uk-UA"/>
        </w:rPr>
        <w:t>підлегла</w:t>
      </w:r>
      <w:r w:rsidRPr="000E3BDC">
        <w:rPr>
          <w:color w:val="000000"/>
          <w:sz w:val="28"/>
          <w:szCs w:val="28"/>
          <w:lang w:val="uk-UA"/>
        </w:rPr>
        <w:t xml:space="preserve"> у своїй діяльності й у комунікаціях </w:t>
      </w:r>
      <w:r w:rsidRPr="000E3BDC">
        <w:rPr>
          <w:sz w:val="28"/>
          <w:szCs w:val="28"/>
          <w:lang w:val="uk-UA"/>
        </w:rPr>
        <w:t>функціональним</w:t>
      </w:r>
      <w:r w:rsidRPr="000E3BDC">
        <w:rPr>
          <w:color w:val="000000"/>
          <w:sz w:val="28"/>
          <w:szCs w:val="28"/>
          <w:lang w:val="uk-UA"/>
        </w:rPr>
        <w:t xml:space="preserve"> (необхідним, потрібним) цілям;</w:t>
      </w:r>
    </w:p>
    <w:p w:rsidR="003C673B" w:rsidRPr="000E3BDC" w:rsidRDefault="003C673B" w:rsidP="003C673B">
      <w:pPr>
        <w:pStyle w:val="12"/>
        <w:shd w:val="clear" w:color="auto" w:fill="FFFFFF"/>
        <w:spacing w:before="0" w:line="360" w:lineRule="auto"/>
        <w:ind w:firstLine="576"/>
        <w:jc w:val="both"/>
        <w:rPr>
          <w:sz w:val="28"/>
          <w:szCs w:val="28"/>
          <w:lang w:val="uk-UA"/>
        </w:rPr>
      </w:pPr>
      <w:r w:rsidRPr="000E3BDC">
        <w:rPr>
          <w:color w:val="000000"/>
          <w:sz w:val="28"/>
          <w:szCs w:val="28"/>
          <w:lang w:val="uk-UA"/>
        </w:rPr>
        <w:t>д) наявність персоналу</w:t>
      </w:r>
      <w:r w:rsidRPr="000E3BDC">
        <w:rPr>
          <w:i/>
          <w:color w:val="000000"/>
          <w:sz w:val="28"/>
          <w:szCs w:val="28"/>
          <w:lang w:val="uk-UA"/>
        </w:rPr>
        <w:t xml:space="preserve"> </w:t>
      </w:r>
      <w:r w:rsidRPr="000E3BDC">
        <w:rPr>
          <w:color w:val="000000"/>
          <w:sz w:val="28"/>
          <w:szCs w:val="28"/>
          <w:lang w:val="uk-UA"/>
        </w:rPr>
        <w:t>– включа</w:t>
      </w:r>
      <w:r w:rsidRPr="000E3BDC">
        <w:rPr>
          <w:sz w:val="28"/>
          <w:szCs w:val="28"/>
          <w:lang w:val="uk-UA"/>
        </w:rPr>
        <w:t>є</w:t>
      </w:r>
      <w:r w:rsidRPr="000E3BDC">
        <w:rPr>
          <w:color w:val="000000"/>
          <w:sz w:val="28"/>
          <w:szCs w:val="28"/>
          <w:lang w:val="uk-UA"/>
        </w:rPr>
        <w:t xml:space="preserve"> (у більшості випадків) адміністративний персонал</w:t>
      </w:r>
      <w:r w:rsidRPr="000E3BDC">
        <w:rPr>
          <w:i/>
          <w:color w:val="000000"/>
          <w:sz w:val="28"/>
          <w:szCs w:val="28"/>
          <w:lang w:val="uk-UA"/>
        </w:rPr>
        <w:t xml:space="preserve">, </w:t>
      </w:r>
      <w:r w:rsidRPr="000E3BDC">
        <w:rPr>
          <w:color w:val="000000"/>
          <w:sz w:val="28"/>
          <w:szCs w:val="28"/>
          <w:lang w:val="uk-UA"/>
        </w:rPr>
        <w:t xml:space="preserve">постійно відповідальний за підтримку </w:t>
      </w:r>
      <w:r w:rsidRPr="000E3BDC">
        <w:rPr>
          <w:sz w:val="28"/>
          <w:szCs w:val="28"/>
          <w:lang w:val="uk-UA"/>
        </w:rPr>
        <w:t>стійкості</w:t>
      </w:r>
      <w:r w:rsidRPr="000E3BDC">
        <w:rPr>
          <w:color w:val="000000"/>
          <w:sz w:val="28"/>
          <w:szCs w:val="28"/>
          <w:lang w:val="uk-UA"/>
        </w:rPr>
        <w:t xml:space="preserve"> організації, координацію взаємодій її членів і ефективність її діяльності як соціального цілого.</w:t>
      </w:r>
    </w:p>
    <w:p w:rsidR="003C673B" w:rsidRPr="000E3BDC" w:rsidRDefault="003C673B" w:rsidP="003C673B">
      <w:pPr>
        <w:pStyle w:val="12"/>
        <w:shd w:val="clear" w:color="auto" w:fill="FFFFFF"/>
        <w:spacing w:before="0" w:line="360" w:lineRule="auto"/>
        <w:ind w:firstLine="595"/>
        <w:jc w:val="both"/>
        <w:rPr>
          <w:color w:val="000000"/>
          <w:sz w:val="28"/>
          <w:szCs w:val="28"/>
          <w:lang w:val="uk-UA"/>
        </w:rPr>
      </w:pPr>
      <w:r w:rsidRPr="000E3BDC">
        <w:rPr>
          <w:color w:val="000000"/>
          <w:sz w:val="28"/>
          <w:szCs w:val="28"/>
          <w:lang w:val="uk-UA"/>
        </w:rPr>
        <w:t xml:space="preserve">Організація часто вживається у зв'язку з такими поняттями, як соціальна, трудова, виробнича організація. </w:t>
      </w:r>
      <w:r w:rsidRPr="000E3BDC">
        <w:rPr>
          <w:i/>
          <w:color w:val="000000"/>
          <w:sz w:val="28"/>
          <w:szCs w:val="28"/>
          <w:lang w:val="uk-UA"/>
        </w:rPr>
        <w:t>Соціальна організація</w:t>
      </w:r>
      <w:r w:rsidRPr="000E3BDC">
        <w:rPr>
          <w:b/>
          <w:i/>
          <w:color w:val="000000"/>
          <w:sz w:val="28"/>
          <w:szCs w:val="28"/>
          <w:lang w:val="uk-UA"/>
        </w:rPr>
        <w:t xml:space="preserve"> </w:t>
      </w:r>
      <w:r w:rsidRPr="000E3BDC">
        <w:rPr>
          <w:color w:val="000000"/>
          <w:sz w:val="28"/>
          <w:szCs w:val="28"/>
          <w:lang w:val="uk-UA"/>
        </w:rPr>
        <w:t>–</w:t>
      </w:r>
      <w:r w:rsidRPr="000E3BDC">
        <w:rPr>
          <w:b/>
          <w:i/>
          <w:color w:val="000000"/>
          <w:sz w:val="28"/>
          <w:szCs w:val="28"/>
          <w:lang w:val="uk-UA"/>
        </w:rPr>
        <w:t xml:space="preserve"> </w:t>
      </w:r>
      <w:r w:rsidRPr="000E3BDC">
        <w:rPr>
          <w:color w:val="000000"/>
          <w:sz w:val="28"/>
          <w:szCs w:val="28"/>
          <w:lang w:val="uk-UA"/>
        </w:rPr>
        <w:t xml:space="preserve">являє собою систему соціальних груп і </w:t>
      </w:r>
      <w:r w:rsidRPr="000E3BDC">
        <w:rPr>
          <w:sz w:val="28"/>
          <w:szCs w:val="28"/>
          <w:lang w:val="uk-UA"/>
        </w:rPr>
        <w:t>відносин</w:t>
      </w:r>
      <w:r w:rsidRPr="000E3BDC">
        <w:rPr>
          <w:color w:val="000000"/>
          <w:sz w:val="28"/>
          <w:szCs w:val="28"/>
          <w:lang w:val="uk-UA"/>
        </w:rPr>
        <w:t xml:space="preserve"> між ними, </w:t>
      </w:r>
      <w:r w:rsidRPr="000E3BDC">
        <w:rPr>
          <w:sz w:val="28"/>
          <w:szCs w:val="28"/>
          <w:lang w:val="uk-UA"/>
        </w:rPr>
        <w:t>об'єднаних</w:t>
      </w:r>
      <w:r w:rsidRPr="000E3BDC">
        <w:rPr>
          <w:color w:val="000000"/>
          <w:sz w:val="28"/>
          <w:szCs w:val="28"/>
          <w:lang w:val="uk-UA"/>
        </w:rPr>
        <w:t xml:space="preserve"> для досягнення </w:t>
      </w:r>
      <w:r w:rsidRPr="000E3BDC">
        <w:rPr>
          <w:sz w:val="28"/>
          <w:szCs w:val="28"/>
          <w:lang w:val="uk-UA"/>
        </w:rPr>
        <w:t>певних</w:t>
      </w:r>
      <w:r w:rsidRPr="000E3BDC">
        <w:rPr>
          <w:color w:val="000000"/>
          <w:sz w:val="28"/>
          <w:szCs w:val="28"/>
          <w:lang w:val="uk-UA"/>
        </w:rPr>
        <w:t xml:space="preserve"> цілей за</w:t>
      </w:r>
      <w:r w:rsidRPr="000E3BDC">
        <w:rPr>
          <w:sz w:val="28"/>
          <w:szCs w:val="28"/>
          <w:lang w:val="uk-UA"/>
        </w:rPr>
        <w:t xml:space="preserve"> допомогою</w:t>
      </w:r>
      <w:r w:rsidRPr="000E3BDC">
        <w:rPr>
          <w:color w:val="000000"/>
          <w:sz w:val="28"/>
          <w:szCs w:val="28"/>
          <w:lang w:val="uk-UA"/>
        </w:rPr>
        <w:t xml:space="preserve"> розподілу функціональних обов'язків, координації зусиль і дотримання </w:t>
      </w:r>
      <w:r w:rsidRPr="000E3BDC">
        <w:rPr>
          <w:sz w:val="28"/>
          <w:szCs w:val="28"/>
          <w:lang w:val="uk-UA"/>
        </w:rPr>
        <w:t>певних</w:t>
      </w:r>
      <w:r w:rsidRPr="000E3BDC">
        <w:rPr>
          <w:color w:val="000000"/>
          <w:sz w:val="28"/>
          <w:szCs w:val="28"/>
          <w:lang w:val="uk-UA"/>
        </w:rPr>
        <w:t xml:space="preserve"> правил взаємодії в процесі функціонування системи управління. В ній взаємодіють різні соціальні групи, члени яких інтегровані інтересами, цілями, цінностями, нормами, які базуються на основі спільної діяльності. Соціальна організація відноситься до найбільш складного типу </w:t>
      </w:r>
      <w:r w:rsidRPr="000E3BDC">
        <w:rPr>
          <w:color w:val="000000"/>
          <w:sz w:val="28"/>
          <w:szCs w:val="28"/>
          <w:lang w:val="uk-UA"/>
        </w:rPr>
        <w:lastRenderedPageBreak/>
        <w:t xml:space="preserve">систем, оскільки в її природі закладена подвійність: по-перше, вона створюється для вирішення певних задач, по-друге, вона виступає соціальним середовищем спілкування та предметної діяльності людей. Це більш широке поняття, яке використовується в соціології управління. </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i/>
          <w:color w:val="000000"/>
          <w:sz w:val="28"/>
          <w:szCs w:val="28"/>
        </w:rPr>
        <w:t xml:space="preserve">Трудова організація – </w:t>
      </w:r>
      <w:r w:rsidRPr="000E3BDC">
        <w:rPr>
          <w:rFonts w:ascii="Times New Roman" w:hAnsi="Times New Roman"/>
          <w:color w:val="000000"/>
          <w:sz w:val="28"/>
          <w:szCs w:val="28"/>
        </w:rPr>
        <w:t>це організаційно закріплена сукупність людей,</w:t>
      </w:r>
      <w:r w:rsidRPr="000E3BDC">
        <w:rPr>
          <w:rFonts w:ascii="Times New Roman" w:hAnsi="Times New Roman"/>
          <w:sz w:val="28"/>
          <w:szCs w:val="28"/>
        </w:rPr>
        <w:t xml:space="preserve"> які</w:t>
      </w:r>
      <w:r w:rsidRPr="000E3BDC">
        <w:rPr>
          <w:rFonts w:ascii="Times New Roman" w:hAnsi="Times New Roman"/>
          <w:color w:val="000000"/>
          <w:sz w:val="28"/>
          <w:szCs w:val="28"/>
        </w:rPr>
        <w:t xml:space="preserve"> діють за єдиним планом для досягнення </w:t>
      </w:r>
      <w:r w:rsidRPr="000E3BDC">
        <w:rPr>
          <w:rFonts w:ascii="Times New Roman" w:hAnsi="Times New Roman"/>
          <w:sz w:val="28"/>
          <w:szCs w:val="28"/>
        </w:rPr>
        <w:t>значимої</w:t>
      </w:r>
      <w:r w:rsidRPr="000E3BDC">
        <w:rPr>
          <w:rFonts w:ascii="Times New Roman" w:hAnsi="Times New Roman"/>
          <w:color w:val="000000"/>
          <w:sz w:val="28"/>
          <w:szCs w:val="28"/>
        </w:rPr>
        <w:t xml:space="preserve"> для всіх членів організації </w:t>
      </w:r>
      <w:r w:rsidRPr="000E3BDC">
        <w:rPr>
          <w:rFonts w:ascii="Times New Roman" w:hAnsi="Times New Roman"/>
          <w:sz w:val="28"/>
          <w:szCs w:val="28"/>
        </w:rPr>
        <w:t>мети</w:t>
      </w:r>
      <w:r w:rsidRPr="000E3BDC">
        <w:rPr>
          <w:rFonts w:ascii="Times New Roman" w:hAnsi="Times New Roman"/>
          <w:color w:val="000000"/>
          <w:sz w:val="28"/>
          <w:szCs w:val="28"/>
        </w:rPr>
        <w:t xml:space="preserve"> й для створення </w:t>
      </w:r>
      <w:r w:rsidRPr="000E3BDC">
        <w:rPr>
          <w:rFonts w:ascii="Times New Roman" w:hAnsi="Times New Roman"/>
          <w:sz w:val="28"/>
          <w:szCs w:val="28"/>
        </w:rPr>
        <w:t>певного</w:t>
      </w:r>
      <w:r w:rsidRPr="000E3BDC">
        <w:rPr>
          <w:rFonts w:ascii="Times New Roman" w:hAnsi="Times New Roman"/>
          <w:color w:val="000000"/>
          <w:sz w:val="28"/>
          <w:szCs w:val="28"/>
        </w:rPr>
        <w:t xml:space="preserve"> суспільно необхідного продукту або надання послуг. </w:t>
      </w:r>
    </w:p>
    <w:p w:rsidR="003C673B" w:rsidRPr="000E3BDC" w:rsidRDefault="003C673B" w:rsidP="003C673B">
      <w:pPr>
        <w:pStyle w:val="12"/>
        <w:shd w:val="clear" w:color="auto" w:fill="FFFFFF"/>
        <w:spacing w:before="0" w:line="360" w:lineRule="auto"/>
        <w:ind w:firstLine="598"/>
        <w:jc w:val="both"/>
        <w:rPr>
          <w:sz w:val="28"/>
          <w:szCs w:val="28"/>
          <w:lang w:val="uk-UA"/>
        </w:rPr>
      </w:pPr>
      <w:r w:rsidRPr="000E3BDC">
        <w:rPr>
          <w:color w:val="000000"/>
          <w:sz w:val="28"/>
          <w:szCs w:val="28"/>
          <w:lang w:val="uk-UA"/>
        </w:rPr>
        <w:t xml:space="preserve">Зазвичай розрізняють такі поняття, як трудова й виробнича організація. Трудова організація значно ширше виробничої й охоплює працівників виробничих, наукових, навчальних, медичних, культурно-освітніх, адміністративних і </w:t>
      </w:r>
      <w:r w:rsidRPr="000E3BDC">
        <w:rPr>
          <w:sz w:val="28"/>
          <w:szCs w:val="28"/>
          <w:lang w:val="uk-UA"/>
        </w:rPr>
        <w:t>інших</w:t>
      </w:r>
      <w:r w:rsidRPr="000E3BDC">
        <w:rPr>
          <w:color w:val="000000"/>
          <w:sz w:val="28"/>
          <w:szCs w:val="28"/>
          <w:lang w:val="uk-UA"/>
        </w:rPr>
        <w:t xml:space="preserve"> організацій</w:t>
      </w:r>
      <w:r w:rsidRPr="000E3BDC">
        <w:rPr>
          <w:b/>
          <w:i/>
          <w:color w:val="000000"/>
          <w:sz w:val="28"/>
          <w:szCs w:val="28"/>
          <w:lang w:val="uk-UA"/>
        </w:rPr>
        <w:t>.</w:t>
      </w:r>
      <w:r w:rsidRPr="000E3BDC">
        <w:rPr>
          <w:sz w:val="28"/>
          <w:szCs w:val="28"/>
          <w:lang w:val="uk-UA"/>
        </w:rPr>
        <w:t xml:space="preserve"> </w:t>
      </w:r>
      <w:r w:rsidRPr="000E3BDC">
        <w:rPr>
          <w:sz w:val="28"/>
          <w:szCs w:val="28"/>
        </w:rPr>
        <w:t xml:space="preserve">Членство в них </w:t>
      </w:r>
      <w:r w:rsidRPr="000E3BDC">
        <w:rPr>
          <w:sz w:val="28"/>
          <w:szCs w:val="28"/>
          <w:lang w:val="uk-UA"/>
        </w:rPr>
        <w:t>сприяє</w:t>
      </w:r>
      <w:r w:rsidRPr="000E3BDC">
        <w:rPr>
          <w:sz w:val="28"/>
          <w:szCs w:val="28"/>
        </w:rPr>
        <w:t xml:space="preserve"> </w:t>
      </w:r>
      <w:r w:rsidRPr="000E3BDC">
        <w:rPr>
          <w:sz w:val="28"/>
          <w:szCs w:val="28"/>
          <w:lang w:val="uk-UA"/>
        </w:rPr>
        <w:t>задоволенню</w:t>
      </w:r>
      <w:r w:rsidRPr="000E3BDC">
        <w:rPr>
          <w:sz w:val="28"/>
          <w:szCs w:val="28"/>
        </w:rPr>
        <w:t xml:space="preserve"> пол</w:t>
      </w:r>
      <w:r w:rsidRPr="000E3BDC">
        <w:rPr>
          <w:sz w:val="28"/>
          <w:szCs w:val="28"/>
          <w:lang w:val="uk-UA"/>
        </w:rPr>
        <w:t>ітичних</w:t>
      </w:r>
      <w:r w:rsidRPr="000E3BDC">
        <w:rPr>
          <w:sz w:val="28"/>
          <w:szCs w:val="28"/>
        </w:rPr>
        <w:t>, соц</w:t>
      </w:r>
      <w:r w:rsidRPr="000E3BDC">
        <w:rPr>
          <w:sz w:val="28"/>
          <w:szCs w:val="28"/>
          <w:lang w:val="uk-UA"/>
        </w:rPr>
        <w:t>іальних</w:t>
      </w:r>
      <w:r w:rsidRPr="000E3BDC">
        <w:rPr>
          <w:sz w:val="28"/>
          <w:szCs w:val="28"/>
        </w:rPr>
        <w:t xml:space="preserve">, </w:t>
      </w:r>
      <w:r w:rsidRPr="000E3BDC">
        <w:rPr>
          <w:sz w:val="28"/>
          <w:szCs w:val="28"/>
          <w:lang w:val="uk-UA"/>
        </w:rPr>
        <w:t>економічни</w:t>
      </w:r>
      <w:r w:rsidRPr="000E3BDC">
        <w:rPr>
          <w:sz w:val="28"/>
          <w:szCs w:val="28"/>
        </w:rPr>
        <w:t>х</w:t>
      </w:r>
      <w:r w:rsidRPr="000E3BDC">
        <w:rPr>
          <w:sz w:val="28"/>
          <w:szCs w:val="28"/>
          <w:lang w:val="uk-UA"/>
        </w:rPr>
        <w:t xml:space="preserve"> та інших </w:t>
      </w:r>
      <w:r w:rsidRPr="000E3BDC">
        <w:rPr>
          <w:sz w:val="28"/>
          <w:szCs w:val="28"/>
        </w:rPr>
        <w:t>потреб</w:t>
      </w:r>
      <w:r w:rsidRPr="000E3BDC">
        <w:rPr>
          <w:sz w:val="28"/>
          <w:szCs w:val="28"/>
          <w:lang w:val="uk-UA"/>
        </w:rPr>
        <w:t>.</w:t>
      </w:r>
    </w:p>
    <w:p w:rsidR="003C673B" w:rsidRPr="000E3BDC" w:rsidRDefault="003C673B" w:rsidP="003C673B">
      <w:pPr>
        <w:pStyle w:val="12"/>
        <w:shd w:val="clear" w:color="auto" w:fill="FFFFFF"/>
        <w:spacing w:before="0" w:line="360" w:lineRule="auto"/>
        <w:ind w:firstLine="408"/>
        <w:jc w:val="both"/>
        <w:rPr>
          <w:color w:val="000000"/>
          <w:sz w:val="28"/>
          <w:szCs w:val="28"/>
          <w:lang w:val="uk-UA"/>
        </w:rPr>
      </w:pPr>
      <w:r w:rsidRPr="000E3BDC">
        <w:rPr>
          <w:i/>
          <w:color w:val="000000"/>
          <w:sz w:val="28"/>
          <w:szCs w:val="28"/>
          <w:lang w:val="uk-UA"/>
        </w:rPr>
        <w:t xml:space="preserve"> Виробнича організація </w:t>
      </w:r>
      <w:r w:rsidRPr="000E3BDC">
        <w:rPr>
          <w:sz w:val="28"/>
          <w:szCs w:val="28"/>
          <w:lang w:val="uk-UA"/>
        </w:rPr>
        <w:t>відноситься</w:t>
      </w:r>
      <w:r w:rsidRPr="000E3BDC">
        <w:rPr>
          <w:color w:val="000000"/>
          <w:sz w:val="28"/>
          <w:szCs w:val="28"/>
          <w:lang w:val="uk-UA"/>
        </w:rPr>
        <w:t xml:space="preserve"> переважно до сфери матеріального </w:t>
      </w:r>
      <w:r w:rsidRPr="000E3BDC">
        <w:rPr>
          <w:sz w:val="28"/>
          <w:szCs w:val="28"/>
          <w:lang w:val="uk-UA"/>
        </w:rPr>
        <w:t>виробництва</w:t>
      </w:r>
      <w:r w:rsidRPr="000E3BDC">
        <w:rPr>
          <w:color w:val="000000"/>
          <w:sz w:val="28"/>
          <w:szCs w:val="28"/>
          <w:lang w:val="uk-UA"/>
        </w:rPr>
        <w:t xml:space="preserve">, у ній </w:t>
      </w:r>
      <w:r w:rsidRPr="000E3BDC">
        <w:rPr>
          <w:sz w:val="28"/>
          <w:szCs w:val="28"/>
          <w:lang w:val="uk-UA"/>
        </w:rPr>
        <w:t>поєднуються</w:t>
      </w:r>
      <w:r w:rsidRPr="000E3BDC">
        <w:rPr>
          <w:color w:val="000000"/>
          <w:sz w:val="28"/>
          <w:szCs w:val="28"/>
          <w:lang w:val="uk-UA"/>
        </w:rPr>
        <w:t xml:space="preserve"> працівники з метою </w:t>
      </w:r>
      <w:r w:rsidRPr="000E3BDC">
        <w:rPr>
          <w:sz w:val="28"/>
          <w:szCs w:val="28"/>
          <w:lang w:val="uk-UA"/>
        </w:rPr>
        <w:t>виробництва</w:t>
      </w:r>
      <w:r w:rsidRPr="000E3BDC">
        <w:rPr>
          <w:color w:val="000000"/>
          <w:sz w:val="28"/>
          <w:szCs w:val="28"/>
          <w:lang w:val="uk-UA"/>
        </w:rPr>
        <w:t xml:space="preserve"> матеріальних благ та задоволення економічних потреб. </w:t>
      </w:r>
    </w:p>
    <w:p w:rsidR="003C673B" w:rsidRPr="000E3BDC" w:rsidRDefault="003C673B" w:rsidP="003C673B">
      <w:pPr>
        <w:pStyle w:val="12"/>
        <w:shd w:val="clear" w:color="auto" w:fill="FFFFFF"/>
        <w:spacing w:before="0" w:line="360" w:lineRule="auto"/>
        <w:ind w:firstLine="408"/>
        <w:jc w:val="both"/>
        <w:rPr>
          <w:sz w:val="28"/>
          <w:szCs w:val="28"/>
          <w:lang w:val="uk-UA"/>
        </w:rPr>
      </w:pPr>
      <w:r w:rsidRPr="000E3BDC">
        <w:rPr>
          <w:color w:val="000000"/>
          <w:sz w:val="28"/>
          <w:szCs w:val="28"/>
          <w:lang w:val="uk-UA"/>
        </w:rPr>
        <w:t xml:space="preserve">Трудові організації діють у всіх сферах громадського життя й </w:t>
      </w:r>
      <w:r w:rsidRPr="000E3BDC">
        <w:rPr>
          <w:sz w:val="28"/>
          <w:szCs w:val="28"/>
          <w:lang w:val="uk-UA"/>
        </w:rPr>
        <w:t>відрізняються</w:t>
      </w:r>
      <w:r w:rsidRPr="000E3BDC">
        <w:rPr>
          <w:color w:val="000000"/>
          <w:sz w:val="28"/>
          <w:szCs w:val="28"/>
          <w:lang w:val="uk-UA"/>
        </w:rPr>
        <w:t xml:space="preserve"> одна від одної в </w:t>
      </w:r>
      <w:r w:rsidRPr="000E3BDC">
        <w:rPr>
          <w:sz w:val="28"/>
          <w:szCs w:val="28"/>
          <w:lang w:val="uk-UA"/>
        </w:rPr>
        <w:t>основному</w:t>
      </w:r>
      <w:r w:rsidRPr="000E3BDC">
        <w:rPr>
          <w:color w:val="000000"/>
          <w:sz w:val="28"/>
          <w:szCs w:val="28"/>
          <w:lang w:val="uk-UA"/>
        </w:rPr>
        <w:t xml:space="preserve"> за двома критеріями:</w:t>
      </w:r>
    </w:p>
    <w:p w:rsidR="003C673B" w:rsidRPr="000E3BDC" w:rsidRDefault="003C673B" w:rsidP="003C673B">
      <w:pPr>
        <w:pStyle w:val="12"/>
        <w:shd w:val="clear" w:color="auto" w:fill="FFFFFF"/>
        <w:spacing w:before="0" w:line="360" w:lineRule="auto"/>
        <w:jc w:val="both"/>
        <w:rPr>
          <w:sz w:val="28"/>
          <w:szCs w:val="28"/>
          <w:lang w:val="uk-UA"/>
        </w:rPr>
      </w:pPr>
      <w:r w:rsidRPr="000E3BDC">
        <w:rPr>
          <w:i/>
          <w:color w:val="000000"/>
          <w:sz w:val="28"/>
          <w:szCs w:val="28"/>
          <w:lang w:val="uk-UA"/>
        </w:rPr>
        <w:t>За формою власност</w:t>
      </w:r>
      <w:r w:rsidRPr="000E3BDC">
        <w:rPr>
          <w:color w:val="000000"/>
          <w:sz w:val="28"/>
          <w:szCs w:val="28"/>
          <w:lang w:val="uk-UA"/>
        </w:rPr>
        <w:t>і:</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color w:val="000000"/>
          <w:sz w:val="28"/>
          <w:szCs w:val="28"/>
          <w:lang w:val="uk-UA"/>
        </w:rPr>
        <w:t>державна;</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color w:val="000000"/>
          <w:sz w:val="28"/>
          <w:szCs w:val="28"/>
          <w:lang w:val="uk-UA"/>
        </w:rPr>
        <w:t>кооперативна;</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color w:val="000000"/>
          <w:sz w:val="28"/>
          <w:szCs w:val="28"/>
          <w:lang w:val="uk-UA"/>
        </w:rPr>
        <w:t>акціонерна;</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color w:val="000000"/>
          <w:sz w:val="28"/>
          <w:szCs w:val="28"/>
          <w:lang w:val="uk-UA"/>
        </w:rPr>
        <w:t>власність трудового колективу;</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sz w:val="28"/>
          <w:szCs w:val="28"/>
          <w:lang w:val="uk-UA"/>
        </w:rPr>
        <w:t>приватна</w:t>
      </w:r>
      <w:r w:rsidRPr="000E3BDC">
        <w:rPr>
          <w:color w:val="000000"/>
          <w:sz w:val="28"/>
          <w:szCs w:val="28"/>
          <w:lang w:val="uk-UA"/>
        </w:rPr>
        <w:t>;</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color w:val="000000"/>
          <w:sz w:val="28"/>
          <w:szCs w:val="28"/>
          <w:lang w:val="uk-UA"/>
        </w:rPr>
        <w:t xml:space="preserve">спільна </w:t>
      </w:r>
      <w:r w:rsidRPr="000E3BDC">
        <w:rPr>
          <w:sz w:val="28"/>
          <w:szCs w:val="28"/>
          <w:lang w:val="uk-UA"/>
        </w:rPr>
        <w:t>з</w:t>
      </w:r>
      <w:r w:rsidRPr="000E3BDC">
        <w:rPr>
          <w:color w:val="000000"/>
          <w:sz w:val="28"/>
          <w:szCs w:val="28"/>
          <w:lang w:val="uk-UA"/>
        </w:rPr>
        <w:t xml:space="preserve"> іноземним капіталом;</w:t>
      </w:r>
    </w:p>
    <w:p w:rsidR="003C673B" w:rsidRPr="000E3BDC" w:rsidRDefault="003C673B" w:rsidP="007A06E4">
      <w:pPr>
        <w:pStyle w:val="12"/>
        <w:numPr>
          <w:ilvl w:val="0"/>
          <w:numId w:val="9"/>
        </w:numPr>
        <w:shd w:val="clear" w:color="auto" w:fill="FFFFFF"/>
        <w:spacing w:before="0" w:line="360" w:lineRule="auto"/>
        <w:jc w:val="both"/>
        <w:rPr>
          <w:sz w:val="28"/>
          <w:szCs w:val="28"/>
          <w:lang w:val="uk-UA"/>
        </w:rPr>
      </w:pPr>
      <w:r w:rsidRPr="000E3BDC">
        <w:rPr>
          <w:color w:val="000000"/>
          <w:sz w:val="28"/>
          <w:szCs w:val="28"/>
          <w:lang w:val="uk-UA"/>
        </w:rPr>
        <w:t>іноземна;</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i/>
          <w:color w:val="000000"/>
          <w:sz w:val="28"/>
          <w:szCs w:val="28"/>
          <w:lang w:val="uk-UA"/>
        </w:rPr>
        <w:t>За сферою діяльності:</w:t>
      </w:r>
    </w:p>
    <w:p w:rsidR="003C673B" w:rsidRPr="000E3BDC" w:rsidRDefault="003C673B" w:rsidP="007A06E4">
      <w:pPr>
        <w:pStyle w:val="12"/>
        <w:numPr>
          <w:ilvl w:val="0"/>
          <w:numId w:val="10"/>
        </w:numPr>
        <w:shd w:val="clear" w:color="auto" w:fill="FFFFFF"/>
        <w:spacing w:before="0" w:line="360" w:lineRule="auto"/>
        <w:jc w:val="both"/>
        <w:rPr>
          <w:sz w:val="28"/>
          <w:szCs w:val="28"/>
          <w:lang w:val="uk-UA"/>
        </w:rPr>
      </w:pPr>
      <w:r w:rsidRPr="000E3BDC">
        <w:rPr>
          <w:color w:val="000000"/>
          <w:sz w:val="28"/>
          <w:szCs w:val="28"/>
          <w:lang w:val="uk-UA"/>
        </w:rPr>
        <w:t xml:space="preserve">організації, що діють у сфері матеріального </w:t>
      </w:r>
      <w:r w:rsidRPr="000E3BDC">
        <w:rPr>
          <w:sz w:val="28"/>
          <w:szCs w:val="28"/>
          <w:lang w:val="uk-UA"/>
        </w:rPr>
        <w:t>виробництва</w:t>
      </w:r>
      <w:r w:rsidRPr="000E3BDC">
        <w:rPr>
          <w:color w:val="000000"/>
          <w:sz w:val="28"/>
          <w:szCs w:val="28"/>
          <w:lang w:val="uk-UA"/>
        </w:rPr>
        <w:t xml:space="preserve"> (у промисловості,      </w:t>
      </w:r>
      <w:r w:rsidRPr="000E3BDC">
        <w:rPr>
          <w:sz w:val="28"/>
          <w:szCs w:val="28"/>
          <w:lang w:val="uk-UA"/>
        </w:rPr>
        <w:t>будівництві</w:t>
      </w:r>
      <w:r w:rsidRPr="000E3BDC">
        <w:rPr>
          <w:color w:val="000000"/>
          <w:sz w:val="28"/>
          <w:szCs w:val="28"/>
          <w:lang w:val="uk-UA"/>
        </w:rPr>
        <w:t xml:space="preserve">, </w:t>
      </w:r>
      <w:r w:rsidRPr="000E3BDC">
        <w:rPr>
          <w:sz w:val="28"/>
          <w:szCs w:val="28"/>
          <w:lang w:val="uk-UA"/>
        </w:rPr>
        <w:t>транспорті</w:t>
      </w:r>
      <w:r w:rsidRPr="000E3BDC">
        <w:rPr>
          <w:color w:val="000000"/>
          <w:sz w:val="28"/>
          <w:szCs w:val="28"/>
          <w:lang w:val="uk-UA"/>
        </w:rPr>
        <w:t xml:space="preserve">, </w:t>
      </w:r>
      <w:r w:rsidRPr="000E3BDC">
        <w:rPr>
          <w:sz w:val="28"/>
          <w:szCs w:val="28"/>
          <w:lang w:val="uk-UA"/>
        </w:rPr>
        <w:t>сільському</w:t>
      </w:r>
      <w:r w:rsidRPr="000E3BDC">
        <w:rPr>
          <w:color w:val="000000"/>
          <w:sz w:val="28"/>
          <w:szCs w:val="28"/>
          <w:lang w:val="uk-UA"/>
        </w:rPr>
        <w:t xml:space="preserve"> </w:t>
      </w:r>
      <w:r w:rsidRPr="000E3BDC">
        <w:rPr>
          <w:sz w:val="28"/>
          <w:szCs w:val="28"/>
          <w:lang w:val="uk-UA"/>
        </w:rPr>
        <w:t>господарстві</w:t>
      </w:r>
      <w:r w:rsidRPr="000E3BDC">
        <w:rPr>
          <w:color w:val="000000"/>
          <w:sz w:val="28"/>
          <w:szCs w:val="28"/>
          <w:lang w:val="uk-UA"/>
        </w:rPr>
        <w:t xml:space="preserve"> тощо);</w:t>
      </w:r>
    </w:p>
    <w:p w:rsidR="003C673B" w:rsidRPr="000E3BDC" w:rsidRDefault="003C673B" w:rsidP="007A06E4">
      <w:pPr>
        <w:pStyle w:val="12"/>
        <w:numPr>
          <w:ilvl w:val="0"/>
          <w:numId w:val="10"/>
        </w:numPr>
        <w:shd w:val="clear" w:color="auto" w:fill="FFFFFF"/>
        <w:spacing w:before="0" w:line="360" w:lineRule="auto"/>
        <w:jc w:val="both"/>
        <w:rPr>
          <w:color w:val="000000"/>
          <w:sz w:val="28"/>
          <w:szCs w:val="28"/>
          <w:lang w:val="uk-UA"/>
        </w:rPr>
      </w:pPr>
      <w:r w:rsidRPr="000E3BDC">
        <w:rPr>
          <w:color w:val="000000"/>
          <w:sz w:val="28"/>
          <w:szCs w:val="28"/>
          <w:lang w:val="uk-UA"/>
        </w:rPr>
        <w:t>організації, що функціонують у невиробничій сфері (</w:t>
      </w:r>
      <w:r w:rsidRPr="000E3BDC">
        <w:rPr>
          <w:sz w:val="28"/>
          <w:szCs w:val="28"/>
          <w:lang w:val="uk-UA"/>
        </w:rPr>
        <w:t>установи</w:t>
      </w:r>
      <w:r w:rsidRPr="000E3BDC">
        <w:rPr>
          <w:color w:val="000000"/>
          <w:sz w:val="28"/>
          <w:szCs w:val="28"/>
          <w:lang w:val="uk-UA"/>
        </w:rPr>
        <w:t xml:space="preserve"> культури, </w:t>
      </w:r>
      <w:r w:rsidRPr="000E3BDC">
        <w:rPr>
          <w:color w:val="000000"/>
          <w:sz w:val="28"/>
          <w:szCs w:val="28"/>
          <w:lang w:val="uk-UA"/>
        </w:rPr>
        <w:lastRenderedPageBreak/>
        <w:t>охорони здоров'я,  освіти  тощо).</w:t>
      </w:r>
    </w:p>
    <w:p w:rsidR="003C673B" w:rsidRPr="000E3BDC" w:rsidRDefault="003C673B" w:rsidP="003C673B">
      <w:pPr>
        <w:spacing w:line="360" w:lineRule="auto"/>
        <w:ind w:firstLine="709"/>
        <w:jc w:val="center"/>
        <w:rPr>
          <w:rFonts w:ascii="Times New Roman" w:hAnsi="Times New Roman"/>
          <w:b/>
          <w:sz w:val="28"/>
          <w:szCs w:val="28"/>
        </w:rPr>
      </w:pPr>
    </w:p>
    <w:p w:rsidR="003C673B" w:rsidRPr="000E3BDC" w:rsidRDefault="003C673B" w:rsidP="003C673B">
      <w:pPr>
        <w:spacing w:line="360" w:lineRule="auto"/>
        <w:ind w:firstLine="709"/>
        <w:jc w:val="center"/>
        <w:rPr>
          <w:rFonts w:ascii="Times New Roman" w:hAnsi="Times New Roman"/>
          <w:b/>
          <w:sz w:val="28"/>
          <w:szCs w:val="28"/>
        </w:rPr>
      </w:pPr>
      <w:r w:rsidRPr="000E3BDC">
        <w:rPr>
          <w:rFonts w:ascii="Times New Roman" w:hAnsi="Times New Roman"/>
          <w:b/>
          <w:sz w:val="28"/>
          <w:szCs w:val="28"/>
        </w:rPr>
        <w:t>Структура соціальної організації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З позиції системного підходу організація розглядається як будь-яке соціально-економічне утворення, що має певну свободу вибору форм діяльності, й представляє собою єдину організаційну структуру, елементи якої взаємозалежні й спільно функціонують для досягнення загальних цілей. А управління трактується як властивість системи, що прагне зберегти свою структуру, зміцнити свої внутрішні зв'язки. Такий підхід сприяв формуванню моделі організації як закритої системи, в якій не відбувається обміну енергією, інформацією, системним продуктом із зовнішнім середовищем (Школа наукового управління Ф. Тейлора, адміністративна Школа А. Файоля, Школа людських відносин Е. Мейо).</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По мірі ускладнення зв'язків організацій із зовнішнім середовищем акцент у роботах щодо системного уявлення організацій переноситься на виявлення й дослідження її нерозривного зв'язку із зовнішнім світом. У результаті сформувалися риси моделі організації як відкритої системи (кількісний підхід, ситуаційний підхід, теорії стратегій та ін.). Дана модель описує соціальну організацію як динамічну систему, яка тісно взаємодіє із зовнішнім середовищем (вона споживає матеріальні й соціальні ресурси, інформацію й віддає зовнішньому середовищу – соціуму – якийсь системний продукт) і реагує на динаміку її змін.</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Розглядаючи організацію як систему, необхідно враховувати всі складові її підсистеми, їх взаємодію між собою й взаємини із зовнішнім оточенням. Для цього детально розглянемо структуру соціальної організації.</w:t>
      </w:r>
    </w:p>
    <w:p w:rsidR="003C673B" w:rsidRPr="000E3BDC" w:rsidRDefault="003C673B" w:rsidP="003C673B">
      <w:pPr>
        <w:pStyle w:val="12"/>
        <w:shd w:val="clear" w:color="auto" w:fill="FFFFFF"/>
        <w:spacing w:before="0" w:line="360" w:lineRule="auto"/>
        <w:ind w:firstLine="638"/>
        <w:jc w:val="both"/>
        <w:rPr>
          <w:sz w:val="28"/>
          <w:szCs w:val="28"/>
          <w:lang w:val="uk-UA"/>
        </w:rPr>
      </w:pPr>
      <w:r w:rsidRPr="000E3BDC">
        <w:rPr>
          <w:color w:val="000000"/>
          <w:sz w:val="28"/>
          <w:szCs w:val="28"/>
          <w:lang w:val="uk-UA"/>
        </w:rPr>
        <w:t xml:space="preserve">Організації – це </w:t>
      </w:r>
      <w:r w:rsidRPr="000E3BDC">
        <w:rPr>
          <w:sz w:val="28"/>
          <w:szCs w:val="28"/>
          <w:lang w:val="uk-UA"/>
        </w:rPr>
        <w:t>досить</w:t>
      </w:r>
      <w:r w:rsidRPr="000E3BDC">
        <w:rPr>
          <w:color w:val="000000"/>
          <w:sz w:val="28"/>
          <w:szCs w:val="28"/>
          <w:lang w:val="uk-UA"/>
        </w:rPr>
        <w:t xml:space="preserve"> </w:t>
      </w:r>
      <w:r w:rsidRPr="000E3BDC">
        <w:rPr>
          <w:sz w:val="28"/>
          <w:szCs w:val="28"/>
          <w:lang w:val="uk-UA"/>
        </w:rPr>
        <w:t>мінливі</w:t>
      </w:r>
      <w:r w:rsidRPr="000E3BDC">
        <w:rPr>
          <w:color w:val="000000"/>
          <w:sz w:val="28"/>
          <w:szCs w:val="28"/>
          <w:lang w:val="uk-UA"/>
        </w:rPr>
        <w:t xml:space="preserve"> й доволі складні соціальні </w:t>
      </w:r>
      <w:r w:rsidRPr="000E3BDC">
        <w:rPr>
          <w:sz w:val="28"/>
          <w:szCs w:val="28"/>
          <w:lang w:val="uk-UA"/>
        </w:rPr>
        <w:t>утворення</w:t>
      </w:r>
      <w:r w:rsidRPr="000E3BDC">
        <w:rPr>
          <w:color w:val="000000"/>
          <w:sz w:val="28"/>
          <w:szCs w:val="28"/>
          <w:lang w:val="uk-UA"/>
        </w:rPr>
        <w:t>, які складаються з різних елементів (рис. 2.1.1.).</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i/>
          <w:iCs/>
          <w:sz w:val="28"/>
          <w:szCs w:val="28"/>
        </w:rPr>
        <w:lastRenderedPageBreak/>
        <w:t xml:space="preserve">А. Внутрішнє середовище </w:t>
      </w:r>
      <w:r w:rsidRPr="000E3BDC">
        <w:rPr>
          <w:rFonts w:ascii="Times New Roman" w:hAnsi="Times New Roman"/>
          <w:sz w:val="28"/>
          <w:szCs w:val="28"/>
        </w:rPr>
        <w:t>кожної організації формується під впливом перемінних, які здійснюють безпосередній вплив на процеси, які відбуваються в ній. Саме вони визначають структуру організації, необхідні ресурси та культуру, які в свою чергу відображають стан й основні риси внутрішнього середовища. До внутрішнього середовища організації відносять такі складові, як цілі, кадри (учасники), структура, технології.</w:t>
      </w:r>
    </w:p>
    <w:p w:rsidR="003C673B" w:rsidRPr="000E3BDC" w:rsidRDefault="003C673B" w:rsidP="003C673B">
      <w:pPr>
        <w:pStyle w:val="12"/>
        <w:shd w:val="clear" w:color="auto" w:fill="FFFFFF"/>
        <w:snapToGrid w:val="0"/>
        <w:spacing w:before="0" w:line="360" w:lineRule="auto"/>
        <w:ind w:firstLine="638"/>
        <w:jc w:val="both"/>
        <w:rPr>
          <w:color w:val="000000"/>
          <w:sz w:val="28"/>
          <w:szCs w:val="28"/>
          <w:lang w:val="uk-UA"/>
        </w:rPr>
      </w:pPr>
      <w:r w:rsidRPr="000E3BDC">
        <w:rPr>
          <w:i/>
          <w:color w:val="000000"/>
          <w:sz w:val="28"/>
          <w:szCs w:val="28"/>
          <w:lang w:val="uk-UA"/>
        </w:rPr>
        <w:t xml:space="preserve">1. Структура </w:t>
      </w:r>
      <w:r w:rsidRPr="000E3BDC">
        <w:rPr>
          <w:sz w:val="28"/>
          <w:szCs w:val="28"/>
          <w:lang w:val="uk-UA"/>
        </w:rPr>
        <w:t>є</w:t>
      </w:r>
      <w:r w:rsidRPr="000E3BDC">
        <w:rPr>
          <w:color w:val="000000"/>
          <w:sz w:val="28"/>
          <w:szCs w:val="28"/>
          <w:lang w:val="uk-UA"/>
        </w:rPr>
        <w:t xml:space="preserve"> центральним елементом будь-якої організації. Її відносять до шаблонних, або </w:t>
      </w:r>
      <w:r w:rsidRPr="000E3BDC">
        <w:rPr>
          <w:sz w:val="28"/>
          <w:szCs w:val="28"/>
          <w:lang w:val="uk-UA"/>
        </w:rPr>
        <w:t>регульованих</w:t>
      </w:r>
      <w:r w:rsidRPr="000E3BDC">
        <w:rPr>
          <w:color w:val="000000"/>
          <w:sz w:val="28"/>
          <w:szCs w:val="28"/>
          <w:lang w:val="uk-UA"/>
        </w:rPr>
        <w:t xml:space="preserve">, аспектів взаємин між учасниками організації. Виділяють  нормативну та фактичну структуру. </w:t>
      </w:r>
      <w:r w:rsidRPr="000E3BDC">
        <w:rPr>
          <w:i/>
          <w:color w:val="000000"/>
          <w:sz w:val="28"/>
          <w:szCs w:val="28"/>
          <w:lang w:val="uk-UA"/>
        </w:rPr>
        <w:t>Нормативна структура</w:t>
      </w:r>
      <w:r w:rsidRPr="000E3BDC">
        <w:rPr>
          <w:color w:val="000000"/>
          <w:sz w:val="28"/>
          <w:szCs w:val="28"/>
          <w:lang w:val="uk-UA"/>
        </w:rPr>
        <w:t xml:space="preserve"> містить у собі цінності, норми й рольові </w:t>
      </w:r>
      <w:r w:rsidRPr="000E3BDC">
        <w:rPr>
          <w:sz w:val="28"/>
          <w:szCs w:val="28"/>
          <w:lang w:val="uk-UA"/>
        </w:rPr>
        <w:t>очікування</w:t>
      </w:r>
      <w:r w:rsidRPr="000E3BDC">
        <w:rPr>
          <w:color w:val="000000"/>
          <w:sz w:val="28"/>
          <w:szCs w:val="28"/>
          <w:lang w:val="uk-UA"/>
        </w:rPr>
        <w:t xml:space="preserve">. </w: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i/>
          <w:color w:val="000000"/>
          <w:sz w:val="28"/>
          <w:szCs w:val="28"/>
          <w:lang w:val="uk-UA"/>
        </w:rPr>
        <w:tab/>
        <w:t>Цінності</w:t>
      </w:r>
      <w:r w:rsidRPr="000E3BDC">
        <w:rPr>
          <w:color w:val="000000"/>
          <w:sz w:val="28"/>
          <w:szCs w:val="28"/>
          <w:lang w:val="uk-UA"/>
        </w:rPr>
        <w:t xml:space="preserve"> – це критерії привабливості й розумного вибору цілей, а також оцінки соціальних норм. </w:t>
      </w:r>
    </w:p>
    <w:p w:rsidR="003C673B" w:rsidRPr="000E3BDC" w:rsidRDefault="003C673B" w:rsidP="003C673B">
      <w:pPr>
        <w:pStyle w:val="12"/>
        <w:shd w:val="clear" w:color="auto" w:fill="FFFFFF"/>
        <w:spacing w:before="0" w:line="360" w:lineRule="auto"/>
        <w:jc w:val="center"/>
        <w:rPr>
          <w:color w:val="000000"/>
          <w:sz w:val="28"/>
          <w:szCs w:val="28"/>
          <w:lang w:val="uk-UA"/>
        </w:rPr>
      </w:pPr>
    </w:p>
    <w:p w:rsidR="003C673B" w:rsidRPr="000E3BDC" w:rsidRDefault="003C673B" w:rsidP="003C673B">
      <w:pPr>
        <w:pStyle w:val="12"/>
        <w:shd w:val="clear" w:color="auto" w:fill="FFFFFF"/>
        <w:spacing w:before="0" w:line="360" w:lineRule="auto"/>
        <w:jc w:val="center"/>
        <w:rPr>
          <w:color w:val="000000"/>
          <w:sz w:val="28"/>
          <w:szCs w:val="28"/>
          <w:lang w:val="uk-UA"/>
        </w:rPr>
      </w:pPr>
      <w:r w:rsidRPr="000E3BDC">
        <w:rPr>
          <w:noProof/>
          <w:snapToGrid/>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3085465</wp:posOffset>
                </wp:positionH>
                <wp:positionV relativeFrom="paragraph">
                  <wp:posOffset>161925</wp:posOffset>
                </wp:positionV>
                <wp:extent cx="1028700" cy="457200"/>
                <wp:effectExtent l="13970" t="13335" r="33655" b="5334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7FD3" id="Прямая соединительная линия 6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5pt,12.75pt" to="323.9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">
                <v:stroke endarrow="block"/>
              </v:line>
            </w:pict>
          </mc:Fallback>
        </mc:AlternateContent>
      </w:r>
      <w:r w:rsidRPr="000E3BDC">
        <w:rPr>
          <w:noProof/>
          <w:snapToGrid/>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1849755</wp:posOffset>
                </wp:positionH>
                <wp:positionV relativeFrom="paragraph">
                  <wp:posOffset>161925</wp:posOffset>
                </wp:positionV>
                <wp:extent cx="1028700" cy="457200"/>
                <wp:effectExtent l="35560" t="13335" r="12065" b="5334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A6F24" id="Прямая соединительная линия 6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12.75pt" to="226.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">
                <v:stroke endarrow="block"/>
              </v:line>
            </w:pict>
          </mc:Fallback>
        </mc:AlternateContent>
      </w:r>
      <w:r w:rsidRPr="000E3BDC">
        <w:rPr>
          <w:color w:val="000000"/>
          <w:sz w:val="28"/>
          <w:szCs w:val="28"/>
          <w:lang w:val="uk-UA"/>
        </w:rPr>
        <w:t>Зовнішнє середовище</w:t>
      </w:r>
    </w:p>
    <w:p w:rsidR="003C673B" w:rsidRPr="000E3BDC" w:rsidRDefault="003C673B" w:rsidP="003C673B">
      <w:pPr>
        <w:pStyle w:val="12"/>
        <w:shd w:val="clear" w:color="auto" w:fill="FFFFFF"/>
        <w:spacing w:before="0" w:line="360" w:lineRule="auto"/>
        <w:jc w:val="center"/>
        <w:rPr>
          <w:color w:val="000000"/>
          <w:sz w:val="28"/>
          <w:szCs w:val="28"/>
          <w:lang w:val="uk-UA"/>
        </w:rPr>
      </w:pPr>
    </w:p>
    <w:p w:rsidR="003C673B" w:rsidRPr="000E3BDC" w:rsidRDefault="003C673B" w:rsidP="003C673B">
      <w:pPr>
        <w:pStyle w:val="12"/>
        <w:shd w:val="clear" w:color="auto" w:fill="FFFFFF"/>
        <w:spacing w:before="0" w:line="360" w:lineRule="auto"/>
        <w:rPr>
          <w:color w:val="000000"/>
          <w:sz w:val="28"/>
          <w:szCs w:val="28"/>
          <w:lang w:val="uk-UA"/>
        </w:rPr>
      </w:pPr>
      <w:r w:rsidRPr="000E3BDC">
        <w:rPr>
          <w:noProof/>
          <w:color w:val="000000"/>
          <w:sz w:val="28"/>
          <w:szCs w:val="28"/>
        </w:rPr>
        <mc:AlternateContent>
          <mc:Choice Requires="wpg">
            <w:drawing>
              <wp:inline distT="0" distB="0" distL="0" distR="0">
                <wp:extent cx="5444490" cy="1673860"/>
                <wp:effectExtent l="5080" t="7620" r="8255" b="13970"/>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4490" cy="1673860"/>
                          <a:chOff x="2241" y="5094"/>
                          <a:chExt cx="8100" cy="3240"/>
                        </a:xfrm>
                      </wpg:grpSpPr>
                      <wps:wsp>
                        <wps:cNvPr id="51" name="Text Box 31"/>
                        <wps:cNvSpPr txBox="1">
                          <a:spLocks noChangeArrowheads="1"/>
                        </wps:cNvSpPr>
                        <wps:spPr bwMode="auto">
                          <a:xfrm>
                            <a:off x="2421" y="527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593A87" w:rsidRDefault="003E585B" w:rsidP="003C673B">
                              <w:pPr>
                                <w:jc w:val="center"/>
                                <w:rPr>
                                  <w:sz w:val="20"/>
                                  <w:szCs w:val="20"/>
                                </w:rPr>
                              </w:pPr>
                              <w:r w:rsidRPr="00593A87">
                                <w:rPr>
                                  <w:sz w:val="20"/>
                                  <w:szCs w:val="20"/>
                                </w:rPr>
                                <w:t>Внутрішнє середовище</w:t>
                              </w:r>
                            </w:p>
                            <w:p w:rsidR="003E585B" w:rsidRDefault="003E585B" w:rsidP="003C673B"/>
                          </w:txbxContent>
                        </wps:txbx>
                        <wps:bodyPr rot="0" vert="horz" wrap="square" lIns="91440" tIns="45720" rIns="91440" bIns="45720" anchor="t" anchorCtr="0" upright="1">
                          <a:noAutofit/>
                        </wps:bodyPr>
                      </wps:wsp>
                      <wps:wsp>
                        <wps:cNvPr id="52" name="Text Box 32"/>
                        <wps:cNvSpPr txBox="1">
                          <a:spLocks noChangeArrowheads="1"/>
                        </wps:cNvSpPr>
                        <wps:spPr bwMode="auto">
                          <a:xfrm>
                            <a:off x="3321" y="653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3C6F18" w:rsidRDefault="003E585B" w:rsidP="003C673B">
                              <w:r>
                                <w:t>Технологія</w:t>
                              </w:r>
                            </w:p>
                          </w:txbxContent>
                        </wps:txbx>
                        <wps:bodyPr rot="0" vert="horz" wrap="square" lIns="91440" tIns="45720" rIns="91440" bIns="45720" anchor="t" anchorCtr="0" upright="1">
                          <a:noAutofit/>
                        </wps:bodyPr>
                      </wps:wsp>
                      <wps:wsp>
                        <wps:cNvPr id="53" name="Text Box 33"/>
                        <wps:cNvSpPr txBox="1">
                          <a:spLocks noChangeArrowheads="1"/>
                        </wps:cNvSpPr>
                        <wps:spPr bwMode="auto">
                          <a:xfrm>
                            <a:off x="5661" y="5454"/>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3C6F18" w:rsidRDefault="003E585B" w:rsidP="003C673B">
                              <w:pPr>
                                <w:jc w:val="center"/>
                              </w:pPr>
                              <w:r>
                                <w:t>Структура</w:t>
                              </w:r>
                            </w:p>
                          </w:txbxContent>
                        </wps:txbx>
                        <wps:bodyPr rot="0" vert="horz" wrap="square" lIns="91440" tIns="45720" rIns="91440" bIns="45720" anchor="t" anchorCtr="0" upright="1">
                          <a:noAutofit/>
                        </wps:bodyPr>
                      </wps:wsp>
                      <wps:wsp>
                        <wps:cNvPr id="54" name="Text Box 34"/>
                        <wps:cNvSpPr txBox="1">
                          <a:spLocks noChangeArrowheads="1"/>
                        </wps:cNvSpPr>
                        <wps:spPr bwMode="auto">
                          <a:xfrm>
                            <a:off x="8001" y="653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3C6F18" w:rsidRDefault="003E585B" w:rsidP="003C673B">
                              <w:r>
                                <w:t xml:space="preserve">              Цілі</w:t>
                              </w:r>
                            </w:p>
                          </w:txbxContent>
                        </wps:txbx>
                        <wps:bodyPr rot="0" vert="horz" wrap="square" lIns="91440" tIns="45720" rIns="91440" bIns="45720" anchor="t" anchorCtr="0" upright="1">
                          <a:noAutofit/>
                        </wps:bodyPr>
                      </wps:wsp>
                      <wps:wsp>
                        <wps:cNvPr id="55" name="Text Box 35"/>
                        <wps:cNvSpPr txBox="1">
                          <a:spLocks noChangeArrowheads="1"/>
                        </wps:cNvSpPr>
                        <wps:spPr bwMode="auto">
                          <a:xfrm>
                            <a:off x="5661" y="7434"/>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3C6F18" w:rsidRDefault="003E585B" w:rsidP="003C673B">
                              <w:pPr>
                                <w:jc w:val="center"/>
                              </w:pPr>
                              <w:r>
                                <w:t>Учасники</w:t>
                              </w:r>
                            </w:p>
                          </w:txbxContent>
                        </wps:txbx>
                        <wps:bodyPr rot="0" vert="horz" wrap="square" lIns="91440" tIns="45720" rIns="91440" bIns="45720" anchor="t" anchorCtr="0" upright="1">
                          <a:noAutofit/>
                        </wps:bodyPr>
                      </wps:wsp>
                      <wps:wsp>
                        <wps:cNvPr id="56" name="Line 36"/>
                        <wps:cNvCnPr>
                          <a:cxnSpLocks noChangeShapeType="1"/>
                        </wps:cNvCnPr>
                        <wps:spPr bwMode="auto">
                          <a:xfrm flipH="1">
                            <a:off x="4218" y="5814"/>
                            <a:ext cx="144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Line 37"/>
                        <wps:cNvCnPr>
                          <a:cxnSpLocks noChangeShapeType="1"/>
                        </wps:cNvCnPr>
                        <wps:spPr bwMode="auto">
                          <a:xfrm>
                            <a:off x="7821" y="5814"/>
                            <a:ext cx="144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Line 38"/>
                        <wps:cNvCnPr>
                          <a:cxnSpLocks noChangeShapeType="1"/>
                        </wps:cNvCnPr>
                        <wps:spPr bwMode="auto">
                          <a:xfrm>
                            <a:off x="4218" y="7074"/>
                            <a:ext cx="144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Line 39"/>
                        <wps:cNvCnPr>
                          <a:cxnSpLocks noChangeShapeType="1"/>
                        </wps:cNvCnPr>
                        <wps:spPr bwMode="auto">
                          <a:xfrm flipV="1">
                            <a:off x="7821" y="7074"/>
                            <a:ext cx="144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Line 40"/>
                        <wps:cNvCnPr>
                          <a:cxnSpLocks noChangeShapeType="1"/>
                        </wps:cNvCnPr>
                        <wps:spPr bwMode="auto">
                          <a:xfrm>
                            <a:off x="6741" y="617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41"/>
                        <wps:cNvCnPr>
                          <a:cxnSpLocks noChangeShapeType="1"/>
                        </wps:cNvCnPr>
                        <wps:spPr bwMode="auto">
                          <a:xfrm>
                            <a:off x="5481" y="6792"/>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Rectangle 42"/>
                        <wps:cNvSpPr>
                          <a:spLocks noChangeArrowheads="1"/>
                        </wps:cNvSpPr>
                        <wps:spPr bwMode="auto">
                          <a:xfrm>
                            <a:off x="2241" y="5094"/>
                            <a:ext cx="8100" cy="32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50" o:spid="_x0000_s1077" style="width:428.7pt;height:131.8pt;mso-position-horizontal-relative:char;mso-position-vertical-relative:line" coordorigin="2241,5094" coordsize="81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">
                <v:shape id="Text Box 31" o:spid="_x0000_s1078" type="#_x0000_t202" style="position:absolute;left:2421;top:527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3E585B" w:rsidRPr="00593A87" w:rsidRDefault="003E585B" w:rsidP="003C673B">
                        <w:pPr>
                          <w:jc w:val="center"/>
                          <w:rPr>
                            <w:sz w:val="20"/>
                            <w:szCs w:val="20"/>
                          </w:rPr>
                        </w:pPr>
                        <w:r w:rsidRPr="00593A87">
                          <w:rPr>
                            <w:sz w:val="20"/>
                            <w:szCs w:val="20"/>
                          </w:rPr>
                          <w:t>Внутрішнє середовище</w:t>
                        </w:r>
                      </w:p>
                      <w:p w:rsidR="003E585B" w:rsidRDefault="003E585B" w:rsidP="003C673B"/>
                    </w:txbxContent>
                  </v:textbox>
                </v:shape>
                <v:shape id="Text Box 32" o:spid="_x0000_s1079" type="#_x0000_t202" style="position:absolute;left:3321;top:653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3E585B" w:rsidRPr="003C6F18" w:rsidRDefault="003E585B" w:rsidP="003C673B">
                        <w:r>
                          <w:t>Технологія</w:t>
                        </w:r>
                      </w:p>
                    </w:txbxContent>
                  </v:textbox>
                </v:shape>
                <v:shape id="Text Box 33" o:spid="_x0000_s1080" type="#_x0000_t202" style="position:absolute;left:5661;top:545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3E585B" w:rsidRPr="003C6F18" w:rsidRDefault="003E585B" w:rsidP="003C673B">
                        <w:pPr>
                          <w:jc w:val="center"/>
                        </w:pPr>
                        <w:r>
                          <w:t>Структура</w:t>
                        </w:r>
                      </w:p>
                    </w:txbxContent>
                  </v:textbox>
                </v:shape>
                <v:shape id="Text Box 34" o:spid="_x0000_s1081" type="#_x0000_t202" style="position:absolute;left:8001;top:653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3E585B" w:rsidRPr="003C6F18" w:rsidRDefault="003E585B" w:rsidP="003C673B">
                        <w:r>
                          <w:t xml:space="preserve">              Цілі</w:t>
                        </w:r>
                      </w:p>
                    </w:txbxContent>
                  </v:textbox>
                </v:shape>
                <v:shape id="Text Box 35" o:spid="_x0000_s1082" type="#_x0000_t202" style="position:absolute;left:5661;top:7434;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3E585B" w:rsidRPr="003C6F18" w:rsidRDefault="003E585B" w:rsidP="003C673B">
                        <w:pPr>
                          <w:jc w:val="center"/>
                        </w:pPr>
                        <w:r>
                          <w:t>Учасники</w:t>
                        </w:r>
                      </w:p>
                    </w:txbxContent>
                  </v:textbox>
                </v:shape>
                <v:line id="Line 36" o:spid="_x0000_s1083" style="position:absolute;flip:x;visibility:visible;mso-wrap-style:square" from="4218,5814" to="5658,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">
                  <v:stroke startarrow="block" endarrow="block"/>
                </v:line>
                <v:line id="Line 37" o:spid="_x0000_s1084" style="position:absolute;visibility:visible;mso-wrap-style:square" from="7821,5814" to="926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">
                  <v:stroke startarrow="block" endarrow="block"/>
                </v:line>
                <v:line id="Line 38" o:spid="_x0000_s1085" style="position:absolute;visibility:visible;mso-wrap-style:square" from="4218,7074" to="5658,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">
                  <v:stroke startarrow="block" endarrow="block"/>
                </v:line>
                <v:line id="Line 39" o:spid="_x0000_s1086" style="position:absolute;flip:y;visibility:visible;mso-wrap-style:square" from="7821,7074" to="926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">
                  <v:stroke startarrow="block" endarrow="block"/>
                </v:line>
                <v:line id="Line 40" o:spid="_x0000_s1087" style="position:absolute;visibility:visible;mso-wrap-style:square" from="6741,6177" to="674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">
                  <v:stroke startarrow="block" endarrow="block"/>
                </v:line>
                <v:line id="Line 41" o:spid="_x0000_s1088" style="position:absolute;visibility:visible;mso-wrap-style:square" from="5481,6792" to="800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">
                  <v:stroke startarrow="block" endarrow="block"/>
                </v:line>
                <v:rect id="Rectangle 42" o:spid="_x0000_s1089" style="position:absolute;left:2241;top:5094;width:81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" filled="f">
                  <v:stroke dashstyle="dash"/>
                </v:rect>
                <w10:anchorlock/>
              </v:group>
            </w:pict>
          </mc:Fallback>
        </mc:AlternateContent>
      </w:r>
    </w:p>
    <w:p w:rsidR="003C673B" w:rsidRPr="000E3BDC" w:rsidRDefault="003C673B" w:rsidP="003C673B">
      <w:pPr>
        <w:pStyle w:val="12"/>
        <w:shd w:val="clear" w:color="auto" w:fill="FFFFFF"/>
        <w:spacing w:before="0" w:line="360" w:lineRule="auto"/>
        <w:rPr>
          <w:sz w:val="28"/>
          <w:szCs w:val="28"/>
          <w:lang w:val="uk-UA"/>
        </w:rPr>
      </w:pPr>
      <w:r w:rsidRPr="000E3BDC">
        <w:rPr>
          <w:color w:val="000000"/>
          <w:sz w:val="28"/>
          <w:szCs w:val="28"/>
          <w:lang w:val="uk-UA"/>
        </w:rPr>
        <w:t xml:space="preserve">Рис. 2.1.1.  Елементи соціальної організації </w:t>
      </w:r>
    </w:p>
    <w:p w:rsidR="003C673B" w:rsidRPr="000E3BDC" w:rsidRDefault="003C673B" w:rsidP="003C673B">
      <w:pPr>
        <w:spacing w:line="360" w:lineRule="auto"/>
        <w:ind w:firstLine="709"/>
        <w:jc w:val="both"/>
        <w:rPr>
          <w:rFonts w:ascii="Times New Roman" w:hAnsi="Times New Roman"/>
          <w:i/>
          <w:iCs/>
          <w:sz w:val="28"/>
          <w:szCs w:val="28"/>
        </w:rPr>
      </w:pP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i/>
          <w:color w:val="000000"/>
          <w:sz w:val="28"/>
          <w:szCs w:val="28"/>
          <w:lang w:val="uk-UA"/>
        </w:rPr>
        <w:tab/>
        <w:t>Норми</w:t>
      </w:r>
      <w:r w:rsidRPr="000E3BDC">
        <w:rPr>
          <w:color w:val="000000"/>
          <w:sz w:val="28"/>
          <w:szCs w:val="28"/>
          <w:lang w:val="uk-UA"/>
        </w:rPr>
        <w:t xml:space="preserve"> – це узагальнені правила, які регулюють </w:t>
      </w:r>
      <w:r w:rsidRPr="000E3BDC">
        <w:rPr>
          <w:sz w:val="28"/>
          <w:szCs w:val="28"/>
          <w:lang w:val="uk-UA"/>
        </w:rPr>
        <w:t>поведінку людей</w:t>
      </w:r>
      <w:r w:rsidRPr="000E3BDC">
        <w:rPr>
          <w:color w:val="000000"/>
          <w:sz w:val="28"/>
          <w:szCs w:val="28"/>
          <w:lang w:val="uk-UA"/>
        </w:rPr>
        <w:t xml:space="preserve">; вони змінюються й удосконалюються, </w:t>
      </w:r>
      <w:r w:rsidRPr="000E3BDC">
        <w:rPr>
          <w:sz w:val="28"/>
          <w:szCs w:val="28"/>
          <w:lang w:val="uk-UA"/>
        </w:rPr>
        <w:t>приводячи</w:t>
      </w:r>
      <w:r w:rsidRPr="000E3BDC">
        <w:rPr>
          <w:color w:val="000000"/>
          <w:sz w:val="28"/>
          <w:szCs w:val="28"/>
          <w:lang w:val="uk-UA"/>
        </w:rPr>
        <w:t xml:space="preserve"> індивідів до досягнення колективних цілей, цілей організації. </w:t>
      </w:r>
    </w:p>
    <w:p w:rsidR="003C673B" w:rsidRPr="000E3BDC" w:rsidRDefault="003C673B" w:rsidP="003C673B">
      <w:pPr>
        <w:pStyle w:val="12"/>
        <w:shd w:val="clear" w:color="auto" w:fill="FFFFFF"/>
        <w:spacing w:before="0" w:line="360" w:lineRule="auto"/>
        <w:jc w:val="both"/>
        <w:rPr>
          <w:sz w:val="28"/>
          <w:szCs w:val="28"/>
          <w:lang w:val="uk-UA"/>
        </w:rPr>
      </w:pPr>
      <w:r w:rsidRPr="000E3BDC">
        <w:rPr>
          <w:i/>
          <w:color w:val="000000"/>
          <w:sz w:val="28"/>
          <w:szCs w:val="28"/>
          <w:lang w:val="uk-UA"/>
        </w:rPr>
        <w:tab/>
        <w:t xml:space="preserve">Ролі  </w:t>
      </w:r>
      <w:r w:rsidRPr="000E3BDC">
        <w:rPr>
          <w:sz w:val="28"/>
          <w:szCs w:val="28"/>
          <w:lang w:val="uk-UA"/>
        </w:rPr>
        <w:t>визначають</w:t>
      </w:r>
      <w:r w:rsidRPr="000E3BDC">
        <w:rPr>
          <w:color w:val="000000"/>
          <w:sz w:val="28"/>
          <w:szCs w:val="28"/>
          <w:lang w:val="uk-UA"/>
        </w:rPr>
        <w:t xml:space="preserve"> внесок у </w:t>
      </w:r>
      <w:r w:rsidRPr="000E3BDC">
        <w:rPr>
          <w:sz w:val="28"/>
          <w:szCs w:val="28"/>
          <w:lang w:val="uk-UA"/>
        </w:rPr>
        <w:t>загальну</w:t>
      </w:r>
      <w:r w:rsidRPr="000E3BDC">
        <w:rPr>
          <w:color w:val="000000"/>
          <w:sz w:val="28"/>
          <w:szCs w:val="28"/>
          <w:lang w:val="uk-UA"/>
        </w:rPr>
        <w:t xml:space="preserve"> діяльність залежно від статусу індивіда, а також взаємне </w:t>
      </w:r>
      <w:r w:rsidRPr="000E3BDC">
        <w:rPr>
          <w:sz w:val="28"/>
          <w:szCs w:val="28"/>
          <w:lang w:val="uk-UA"/>
        </w:rPr>
        <w:t>очікування</w:t>
      </w:r>
      <w:r w:rsidRPr="000E3BDC">
        <w:rPr>
          <w:color w:val="000000"/>
          <w:sz w:val="28"/>
          <w:szCs w:val="28"/>
          <w:lang w:val="uk-UA"/>
        </w:rPr>
        <w:t xml:space="preserve"> учасників, взаємний контроль за їхньою </w:t>
      </w:r>
      <w:r w:rsidRPr="000E3BDC">
        <w:rPr>
          <w:sz w:val="28"/>
          <w:szCs w:val="28"/>
          <w:lang w:val="uk-UA"/>
        </w:rPr>
        <w:t>поведінкою</w:t>
      </w:r>
      <w:r w:rsidRPr="000E3BDC">
        <w:rPr>
          <w:color w:val="000000"/>
          <w:sz w:val="28"/>
          <w:szCs w:val="28"/>
          <w:lang w:val="uk-UA"/>
        </w:rPr>
        <w:t xml:space="preserve">. Цінності, норми й ролі організовані так, що </w:t>
      </w:r>
      <w:r w:rsidRPr="000E3BDC">
        <w:rPr>
          <w:sz w:val="28"/>
          <w:szCs w:val="28"/>
          <w:lang w:val="uk-UA"/>
        </w:rPr>
        <w:t>становлять</w:t>
      </w:r>
      <w:r w:rsidRPr="000E3BDC">
        <w:rPr>
          <w:color w:val="000000"/>
          <w:sz w:val="28"/>
          <w:szCs w:val="28"/>
          <w:lang w:val="uk-UA"/>
        </w:rPr>
        <w:t xml:space="preserve"> відносно </w:t>
      </w:r>
      <w:r w:rsidRPr="000E3BDC">
        <w:rPr>
          <w:sz w:val="28"/>
          <w:szCs w:val="28"/>
          <w:lang w:val="uk-UA"/>
        </w:rPr>
        <w:t>зв'язані</w:t>
      </w:r>
      <w:r w:rsidRPr="000E3BDC">
        <w:rPr>
          <w:color w:val="000000"/>
          <w:sz w:val="28"/>
          <w:szCs w:val="28"/>
          <w:lang w:val="uk-UA"/>
        </w:rPr>
        <w:t xml:space="preserve"> й стійкі </w:t>
      </w:r>
      <w:r w:rsidRPr="000E3BDC">
        <w:rPr>
          <w:color w:val="000000"/>
          <w:sz w:val="28"/>
          <w:szCs w:val="28"/>
          <w:lang w:val="uk-UA"/>
        </w:rPr>
        <w:lastRenderedPageBreak/>
        <w:t xml:space="preserve">системи взаємної довіри й </w:t>
      </w:r>
      <w:r w:rsidRPr="000E3BDC">
        <w:rPr>
          <w:sz w:val="28"/>
          <w:szCs w:val="28"/>
          <w:lang w:val="uk-UA"/>
        </w:rPr>
        <w:t>приписів</w:t>
      </w:r>
      <w:r w:rsidRPr="000E3BDC">
        <w:rPr>
          <w:color w:val="000000"/>
          <w:sz w:val="28"/>
          <w:szCs w:val="28"/>
          <w:lang w:val="uk-UA"/>
        </w:rPr>
        <w:t xml:space="preserve">, які керують </w:t>
      </w:r>
      <w:r w:rsidRPr="000E3BDC">
        <w:rPr>
          <w:sz w:val="28"/>
          <w:szCs w:val="28"/>
          <w:lang w:val="uk-UA"/>
        </w:rPr>
        <w:t>поведінкою</w:t>
      </w:r>
      <w:r w:rsidRPr="000E3BDC">
        <w:rPr>
          <w:color w:val="000000"/>
          <w:sz w:val="28"/>
          <w:szCs w:val="28"/>
          <w:lang w:val="uk-UA"/>
        </w:rPr>
        <w:t xml:space="preserve"> членів організації.</w:t>
      </w:r>
    </w:p>
    <w:p w:rsidR="003C673B" w:rsidRPr="000E3BDC" w:rsidRDefault="003C673B" w:rsidP="003C673B">
      <w:pPr>
        <w:pStyle w:val="12"/>
        <w:shd w:val="clear" w:color="auto" w:fill="FFFFFF"/>
        <w:spacing w:before="0" w:line="360" w:lineRule="auto"/>
        <w:jc w:val="both"/>
        <w:rPr>
          <w:sz w:val="28"/>
          <w:szCs w:val="28"/>
          <w:lang w:val="uk-UA"/>
        </w:rPr>
      </w:pPr>
      <w:r w:rsidRPr="000E3BDC">
        <w:rPr>
          <w:color w:val="000000"/>
          <w:sz w:val="28"/>
          <w:szCs w:val="28"/>
          <w:lang w:val="uk-UA"/>
        </w:rPr>
        <w:tab/>
        <w:t xml:space="preserve">Що </w:t>
      </w:r>
      <w:r w:rsidRPr="000E3BDC">
        <w:rPr>
          <w:sz w:val="28"/>
          <w:szCs w:val="28"/>
          <w:lang w:val="uk-UA"/>
        </w:rPr>
        <w:t>стосується</w:t>
      </w:r>
      <w:r w:rsidRPr="000E3BDC">
        <w:rPr>
          <w:color w:val="000000"/>
          <w:sz w:val="28"/>
          <w:szCs w:val="28"/>
          <w:lang w:val="uk-UA"/>
        </w:rPr>
        <w:t xml:space="preserve"> </w:t>
      </w:r>
      <w:r w:rsidRPr="000E3BDC">
        <w:rPr>
          <w:i/>
          <w:color w:val="000000"/>
          <w:sz w:val="28"/>
          <w:szCs w:val="28"/>
          <w:lang w:val="uk-UA"/>
        </w:rPr>
        <w:t>фактичної структури</w:t>
      </w:r>
      <w:r w:rsidRPr="000E3BDC">
        <w:rPr>
          <w:color w:val="000000"/>
          <w:sz w:val="28"/>
          <w:szCs w:val="28"/>
          <w:lang w:val="uk-UA"/>
        </w:rPr>
        <w:t xml:space="preserve">, то її можна </w:t>
      </w:r>
      <w:r w:rsidRPr="000E3BDC">
        <w:rPr>
          <w:sz w:val="28"/>
          <w:szCs w:val="28"/>
          <w:lang w:val="uk-UA"/>
        </w:rPr>
        <w:t>визначити</w:t>
      </w:r>
      <w:r w:rsidRPr="000E3BDC">
        <w:rPr>
          <w:color w:val="000000"/>
          <w:sz w:val="28"/>
          <w:szCs w:val="28"/>
          <w:lang w:val="uk-UA"/>
        </w:rPr>
        <w:t xml:space="preserve"> як поведінкову структуру. Вона значно </w:t>
      </w:r>
      <w:r w:rsidRPr="000E3BDC">
        <w:rPr>
          <w:sz w:val="28"/>
          <w:szCs w:val="28"/>
          <w:lang w:val="uk-UA"/>
        </w:rPr>
        <w:t>відрізняється</w:t>
      </w:r>
      <w:r w:rsidRPr="000E3BDC">
        <w:rPr>
          <w:color w:val="000000"/>
          <w:sz w:val="28"/>
          <w:szCs w:val="28"/>
          <w:lang w:val="uk-UA"/>
        </w:rPr>
        <w:t xml:space="preserve"> від нормативної структури насамперед тим, що в ній на перший план виступають особистісні якості учасників і їхні взаємні оцінки цих якостей. У цілому ж поведінкова структура – це система </w:t>
      </w:r>
      <w:r w:rsidRPr="000E3BDC">
        <w:rPr>
          <w:sz w:val="28"/>
          <w:szCs w:val="28"/>
          <w:lang w:val="uk-UA"/>
        </w:rPr>
        <w:t>відносин</w:t>
      </w:r>
      <w:r w:rsidRPr="000E3BDC">
        <w:rPr>
          <w:color w:val="000000"/>
          <w:sz w:val="28"/>
          <w:szCs w:val="28"/>
          <w:lang w:val="uk-UA"/>
        </w:rPr>
        <w:t xml:space="preserve"> між людьми, які </w:t>
      </w:r>
      <w:r w:rsidRPr="000E3BDC">
        <w:rPr>
          <w:sz w:val="28"/>
          <w:szCs w:val="28"/>
          <w:lang w:val="uk-UA"/>
        </w:rPr>
        <w:t>перебувають</w:t>
      </w:r>
      <w:r w:rsidRPr="000E3BDC">
        <w:rPr>
          <w:color w:val="000000"/>
          <w:sz w:val="28"/>
          <w:szCs w:val="28"/>
          <w:lang w:val="uk-UA"/>
        </w:rPr>
        <w:t xml:space="preserve"> у рамках нормативної структури, але в той же час відхиляються від нормативної структури в певних межах, </w:t>
      </w:r>
      <w:r w:rsidRPr="000E3BDC">
        <w:rPr>
          <w:sz w:val="28"/>
          <w:szCs w:val="28"/>
          <w:lang w:val="uk-UA"/>
        </w:rPr>
        <w:t>обумовлених</w:t>
      </w:r>
      <w:r w:rsidRPr="000E3BDC">
        <w:rPr>
          <w:color w:val="000000"/>
          <w:sz w:val="28"/>
          <w:szCs w:val="28"/>
          <w:lang w:val="uk-UA"/>
        </w:rPr>
        <w:t xml:space="preserve"> особистісними почуттями, перевагами, симпатіями й інтересами.</w:t>
      </w:r>
    </w:p>
    <w:p w:rsidR="003C673B" w:rsidRPr="000E3BDC" w:rsidRDefault="003C673B" w:rsidP="003C673B">
      <w:pPr>
        <w:pStyle w:val="12"/>
        <w:shd w:val="clear" w:color="auto" w:fill="FFFFFF"/>
        <w:spacing w:before="0" w:line="360" w:lineRule="auto"/>
        <w:jc w:val="both"/>
        <w:rPr>
          <w:sz w:val="28"/>
          <w:szCs w:val="28"/>
          <w:lang w:val="uk-UA"/>
        </w:rPr>
      </w:pPr>
      <w:r w:rsidRPr="000E3BDC">
        <w:rPr>
          <w:b/>
          <w:color w:val="000000"/>
          <w:sz w:val="28"/>
          <w:szCs w:val="28"/>
          <w:lang w:val="uk-UA"/>
        </w:rPr>
        <w:tab/>
      </w:r>
      <w:r w:rsidRPr="000E3BDC">
        <w:rPr>
          <w:i/>
          <w:color w:val="000000"/>
          <w:sz w:val="28"/>
          <w:szCs w:val="28"/>
          <w:lang w:val="uk-UA"/>
        </w:rPr>
        <w:t>2.</w:t>
      </w:r>
      <w:r w:rsidRPr="000E3BDC">
        <w:rPr>
          <w:b/>
          <w:i/>
          <w:color w:val="000000"/>
          <w:sz w:val="28"/>
          <w:szCs w:val="28"/>
          <w:lang w:val="uk-UA"/>
        </w:rPr>
        <w:t xml:space="preserve"> </w:t>
      </w:r>
      <w:r w:rsidRPr="000E3BDC">
        <w:rPr>
          <w:i/>
          <w:color w:val="000000"/>
          <w:sz w:val="28"/>
          <w:szCs w:val="28"/>
          <w:lang w:val="uk-UA"/>
        </w:rPr>
        <w:t>Цілі.</w:t>
      </w:r>
      <w:r w:rsidRPr="000E3BDC">
        <w:rPr>
          <w:b/>
          <w:i/>
          <w:color w:val="000000"/>
          <w:sz w:val="28"/>
          <w:szCs w:val="28"/>
          <w:lang w:val="uk-UA"/>
        </w:rPr>
        <w:t xml:space="preserve"> </w:t>
      </w:r>
      <w:r w:rsidRPr="000E3BDC">
        <w:rPr>
          <w:color w:val="000000"/>
          <w:sz w:val="28"/>
          <w:szCs w:val="28"/>
          <w:lang w:val="uk-UA"/>
        </w:rPr>
        <w:t xml:space="preserve">Ціль розглядається як бажаний результат або ті умови, яких намагаються досягти, використовуючи свою активність, члени організації для задоволення колективних потреб. Спільна діяльність індивідів породжує в них цілі різного рівня й </w:t>
      </w:r>
      <w:r w:rsidRPr="000E3BDC">
        <w:rPr>
          <w:sz w:val="28"/>
          <w:szCs w:val="28"/>
          <w:lang w:val="uk-UA"/>
        </w:rPr>
        <w:t>змісту</w:t>
      </w:r>
      <w:r w:rsidRPr="000E3BDC">
        <w:rPr>
          <w:color w:val="000000"/>
          <w:sz w:val="28"/>
          <w:szCs w:val="28"/>
          <w:lang w:val="uk-UA"/>
        </w:rPr>
        <w:t xml:space="preserve">. Виділяють такі </w:t>
      </w:r>
      <w:r w:rsidRPr="000E3BDC">
        <w:rPr>
          <w:sz w:val="28"/>
          <w:szCs w:val="28"/>
          <w:lang w:val="uk-UA"/>
        </w:rPr>
        <w:t>види</w:t>
      </w:r>
      <w:r w:rsidRPr="000E3BDC">
        <w:rPr>
          <w:color w:val="000000"/>
          <w:sz w:val="28"/>
          <w:szCs w:val="28"/>
          <w:lang w:val="uk-UA"/>
        </w:rPr>
        <w:t xml:space="preserve"> організаційних цілей: цілі-завдання, цілі-орієнтації й цілі-системи.</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i/>
          <w:sz w:val="28"/>
          <w:szCs w:val="28"/>
          <w:lang w:val="uk-UA"/>
        </w:rPr>
        <w:t>Цілі-завдання</w:t>
      </w:r>
      <w:r w:rsidRPr="000E3BDC">
        <w:rPr>
          <w:i/>
          <w:color w:val="000000"/>
          <w:sz w:val="28"/>
          <w:szCs w:val="28"/>
          <w:lang w:val="uk-UA"/>
        </w:rPr>
        <w:t xml:space="preserve"> — </w:t>
      </w:r>
      <w:r w:rsidRPr="000E3BDC">
        <w:rPr>
          <w:color w:val="000000"/>
          <w:sz w:val="28"/>
          <w:szCs w:val="28"/>
          <w:lang w:val="uk-UA"/>
        </w:rPr>
        <w:t xml:space="preserve">це </w:t>
      </w:r>
      <w:r w:rsidRPr="000E3BDC">
        <w:rPr>
          <w:sz w:val="28"/>
          <w:szCs w:val="28"/>
          <w:lang w:val="uk-UA"/>
        </w:rPr>
        <w:t>оформлені</w:t>
      </w:r>
      <w:r w:rsidRPr="000E3BDC">
        <w:rPr>
          <w:color w:val="000000"/>
          <w:sz w:val="28"/>
          <w:szCs w:val="28"/>
          <w:lang w:val="uk-UA"/>
        </w:rPr>
        <w:t xml:space="preserve"> як програми </w:t>
      </w:r>
      <w:r w:rsidRPr="000E3BDC">
        <w:rPr>
          <w:sz w:val="28"/>
          <w:szCs w:val="28"/>
          <w:lang w:val="uk-UA"/>
        </w:rPr>
        <w:t>загальних</w:t>
      </w:r>
      <w:r w:rsidRPr="000E3BDC">
        <w:rPr>
          <w:color w:val="000000"/>
          <w:sz w:val="28"/>
          <w:szCs w:val="28"/>
          <w:lang w:val="uk-UA"/>
        </w:rPr>
        <w:t xml:space="preserve"> дій доручення, які </w:t>
      </w:r>
      <w:r w:rsidRPr="000E3BDC">
        <w:rPr>
          <w:sz w:val="28"/>
          <w:szCs w:val="28"/>
          <w:lang w:val="uk-UA"/>
        </w:rPr>
        <w:t>видаються</w:t>
      </w:r>
      <w:r w:rsidRPr="000E3BDC">
        <w:rPr>
          <w:color w:val="000000"/>
          <w:sz w:val="28"/>
          <w:szCs w:val="28"/>
          <w:lang w:val="uk-UA"/>
        </w:rPr>
        <w:t xml:space="preserve"> ззовні організацією </w:t>
      </w:r>
      <w:r w:rsidRPr="000E3BDC">
        <w:rPr>
          <w:sz w:val="28"/>
          <w:szCs w:val="28"/>
          <w:lang w:val="uk-UA"/>
        </w:rPr>
        <w:t>більш</w:t>
      </w:r>
      <w:r w:rsidRPr="000E3BDC">
        <w:rPr>
          <w:color w:val="000000"/>
          <w:sz w:val="28"/>
          <w:szCs w:val="28"/>
          <w:lang w:val="uk-UA"/>
        </w:rPr>
        <w:t xml:space="preserve"> високого рівня. Очевидно, що ці </w:t>
      </w:r>
      <w:r w:rsidRPr="000E3BDC">
        <w:rPr>
          <w:sz w:val="28"/>
          <w:szCs w:val="28"/>
          <w:lang w:val="uk-UA"/>
        </w:rPr>
        <w:t>цілі</w:t>
      </w:r>
      <w:r w:rsidRPr="000E3BDC">
        <w:rPr>
          <w:color w:val="000000"/>
          <w:sz w:val="28"/>
          <w:szCs w:val="28"/>
          <w:lang w:val="uk-UA"/>
        </w:rPr>
        <w:t xml:space="preserve"> </w:t>
      </w:r>
      <w:r w:rsidRPr="000E3BDC">
        <w:rPr>
          <w:sz w:val="28"/>
          <w:szCs w:val="28"/>
          <w:lang w:val="uk-UA"/>
        </w:rPr>
        <w:t>є</w:t>
      </w:r>
      <w:r w:rsidRPr="000E3BDC">
        <w:rPr>
          <w:color w:val="000000"/>
          <w:sz w:val="28"/>
          <w:szCs w:val="28"/>
          <w:lang w:val="uk-UA"/>
        </w:rPr>
        <w:t xml:space="preserve"> пріоритетними й на їхнє виконання </w:t>
      </w:r>
      <w:r w:rsidRPr="000E3BDC">
        <w:rPr>
          <w:sz w:val="28"/>
          <w:szCs w:val="28"/>
          <w:lang w:val="uk-UA"/>
        </w:rPr>
        <w:t>спрямовані</w:t>
      </w:r>
      <w:r w:rsidRPr="000E3BDC">
        <w:rPr>
          <w:color w:val="000000"/>
          <w:sz w:val="28"/>
          <w:szCs w:val="28"/>
          <w:lang w:val="uk-UA"/>
        </w:rPr>
        <w:t xml:space="preserve"> </w:t>
      </w:r>
      <w:r w:rsidRPr="000E3BDC">
        <w:rPr>
          <w:sz w:val="28"/>
          <w:szCs w:val="28"/>
          <w:lang w:val="uk-UA"/>
        </w:rPr>
        <w:t>увага</w:t>
      </w:r>
      <w:r w:rsidRPr="000E3BDC">
        <w:rPr>
          <w:color w:val="000000"/>
          <w:sz w:val="28"/>
          <w:szCs w:val="28"/>
          <w:lang w:val="uk-UA"/>
        </w:rPr>
        <w:t xml:space="preserve"> й основна діяльність </w:t>
      </w:r>
      <w:r w:rsidRPr="000E3BDC">
        <w:rPr>
          <w:sz w:val="28"/>
          <w:szCs w:val="28"/>
          <w:lang w:val="uk-UA"/>
        </w:rPr>
        <w:t>усіх</w:t>
      </w:r>
      <w:r w:rsidRPr="000E3BDC">
        <w:rPr>
          <w:color w:val="000000"/>
          <w:sz w:val="28"/>
          <w:szCs w:val="28"/>
          <w:lang w:val="uk-UA"/>
        </w:rPr>
        <w:t xml:space="preserve"> без винятку учасників організованого процесу. </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i/>
          <w:sz w:val="28"/>
          <w:szCs w:val="28"/>
          <w:lang w:val="uk-UA"/>
        </w:rPr>
        <w:t>Цілі-орієнтації</w:t>
      </w:r>
      <w:r w:rsidRPr="000E3BDC">
        <w:rPr>
          <w:i/>
          <w:color w:val="000000"/>
          <w:sz w:val="28"/>
          <w:szCs w:val="28"/>
          <w:lang w:val="uk-UA"/>
        </w:rPr>
        <w:t xml:space="preserve"> — </w:t>
      </w:r>
      <w:r w:rsidRPr="000E3BDC">
        <w:rPr>
          <w:color w:val="000000"/>
          <w:sz w:val="28"/>
          <w:szCs w:val="28"/>
          <w:lang w:val="uk-UA"/>
        </w:rPr>
        <w:t xml:space="preserve">це сукупність цілей учасників, </w:t>
      </w:r>
      <w:r w:rsidRPr="000E3BDC">
        <w:rPr>
          <w:sz w:val="28"/>
          <w:szCs w:val="28"/>
          <w:lang w:val="uk-UA"/>
        </w:rPr>
        <w:t>реалізованих</w:t>
      </w:r>
      <w:r w:rsidRPr="000E3BDC">
        <w:rPr>
          <w:color w:val="000000"/>
          <w:sz w:val="28"/>
          <w:szCs w:val="28"/>
          <w:lang w:val="uk-UA"/>
        </w:rPr>
        <w:t xml:space="preserve"> через організацію. Сюди віднос</w:t>
      </w:r>
      <w:r w:rsidRPr="000E3BDC">
        <w:rPr>
          <w:sz w:val="28"/>
          <w:szCs w:val="28"/>
          <w:lang w:val="uk-UA"/>
        </w:rPr>
        <w:t>яться</w:t>
      </w:r>
      <w:r w:rsidRPr="000E3BDC">
        <w:rPr>
          <w:color w:val="000000"/>
          <w:sz w:val="28"/>
          <w:szCs w:val="28"/>
          <w:lang w:val="uk-UA"/>
        </w:rPr>
        <w:t xml:space="preserve"> узагальнені цілі колективу, що включають і </w:t>
      </w:r>
      <w:r w:rsidRPr="000E3BDC">
        <w:rPr>
          <w:sz w:val="28"/>
          <w:szCs w:val="28"/>
          <w:lang w:val="uk-UA"/>
        </w:rPr>
        <w:t>особисті</w:t>
      </w:r>
      <w:r w:rsidRPr="000E3BDC">
        <w:rPr>
          <w:color w:val="000000"/>
          <w:sz w:val="28"/>
          <w:szCs w:val="28"/>
          <w:lang w:val="uk-UA"/>
        </w:rPr>
        <w:t xml:space="preserve"> цілі кожного члена організації. Важливим моментом спільної діяльності </w:t>
      </w:r>
      <w:r w:rsidRPr="000E3BDC">
        <w:rPr>
          <w:sz w:val="28"/>
          <w:szCs w:val="28"/>
          <w:lang w:val="uk-UA"/>
        </w:rPr>
        <w:t>є</w:t>
      </w:r>
      <w:r w:rsidRPr="000E3BDC">
        <w:rPr>
          <w:color w:val="000000"/>
          <w:sz w:val="28"/>
          <w:szCs w:val="28"/>
          <w:lang w:val="uk-UA"/>
        </w:rPr>
        <w:t xml:space="preserve"> поєдна</w:t>
      </w:r>
      <w:r w:rsidRPr="000E3BDC">
        <w:rPr>
          <w:sz w:val="28"/>
          <w:szCs w:val="28"/>
          <w:lang w:val="uk-UA"/>
        </w:rPr>
        <w:t>ння</w:t>
      </w:r>
      <w:r w:rsidRPr="000E3BDC">
        <w:rPr>
          <w:color w:val="000000"/>
          <w:sz w:val="28"/>
          <w:szCs w:val="28"/>
          <w:lang w:val="uk-UA"/>
        </w:rPr>
        <w:t xml:space="preserve"> цілей-завдань і </w:t>
      </w:r>
      <w:r w:rsidRPr="000E3BDC">
        <w:rPr>
          <w:sz w:val="28"/>
          <w:szCs w:val="28"/>
          <w:lang w:val="uk-UA"/>
        </w:rPr>
        <w:t>цілей-орієнтацій</w:t>
      </w:r>
      <w:r w:rsidRPr="000E3BDC">
        <w:rPr>
          <w:color w:val="000000"/>
          <w:sz w:val="28"/>
          <w:szCs w:val="28"/>
          <w:lang w:val="uk-UA"/>
        </w:rPr>
        <w:t xml:space="preserve">. Якщо вони значно розходяться, втрачається мотивація на виконання цілей-завдань і робота організації може стати </w:t>
      </w:r>
      <w:r w:rsidRPr="000E3BDC">
        <w:rPr>
          <w:sz w:val="28"/>
          <w:szCs w:val="28"/>
          <w:lang w:val="uk-UA"/>
        </w:rPr>
        <w:t>неефективною</w:t>
      </w:r>
      <w:r w:rsidRPr="000E3BDC">
        <w:rPr>
          <w:color w:val="000000"/>
          <w:sz w:val="28"/>
          <w:szCs w:val="28"/>
          <w:lang w:val="uk-UA"/>
        </w:rPr>
        <w:t xml:space="preserve">. </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i/>
          <w:sz w:val="28"/>
          <w:szCs w:val="28"/>
          <w:lang w:val="uk-UA"/>
        </w:rPr>
        <w:t>Цілі-системи</w:t>
      </w:r>
      <w:r w:rsidRPr="000E3BDC">
        <w:rPr>
          <w:i/>
          <w:color w:val="000000"/>
          <w:sz w:val="28"/>
          <w:szCs w:val="28"/>
          <w:lang w:val="uk-UA"/>
        </w:rPr>
        <w:t xml:space="preserve"> </w:t>
      </w:r>
      <w:r w:rsidRPr="000E3BDC">
        <w:rPr>
          <w:color w:val="000000"/>
          <w:sz w:val="28"/>
          <w:szCs w:val="28"/>
          <w:lang w:val="uk-UA"/>
        </w:rPr>
        <w:t>— це прагнення зберегти організацію як самостійне ціле, тобто зберегти рівновагу, стабільність і цілісність</w:t>
      </w:r>
      <w:r w:rsidRPr="000E3BDC">
        <w:rPr>
          <w:i/>
          <w:color w:val="000000"/>
          <w:sz w:val="28"/>
          <w:szCs w:val="28"/>
          <w:lang w:val="uk-UA"/>
        </w:rPr>
        <w:t>.</w:t>
      </w:r>
      <w:r w:rsidRPr="000E3BDC">
        <w:rPr>
          <w:color w:val="000000"/>
          <w:sz w:val="28"/>
          <w:szCs w:val="28"/>
          <w:lang w:val="uk-UA"/>
        </w:rPr>
        <w:t xml:space="preserve"> Інакше кажучи, це прагнення організації до виживання в умовах існуючого зовнішнього оточення, інтеграція організації в ряді інших. Цілі-системи повинні органічно вписуватися в цілі-завдання й цілі-орієнтації. </w:t>
      </w:r>
    </w:p>
    <w:p w:rsidR="003C673B" w:rsidRPr="000E3BDC" w:rsidRDefault="003C673B" w:rsidP="003C673B">
      <w:pPr>
        <w:pStyle w:val="12"/>
        <w:shd w:val="clear" w:color="auto" w:fill="FFFFFF"/>
        <w:spacing w:before="0" w:line="360" w:lineRule="auto"/>
        <w:ind w:firstLine="332"/>
        <w:jc w:val="both"/>
        <w:rPr>
          <w:sz w:val="28"/>
          <w:szCs w:val="28"/>
          <w:lang w:val="uk-UA"/>
        </w:rPr>
      </w:pPr>
      <w:r w:rsidRPr="000E3BDC">
        <w:rPr>
          <w:color w:val="000000"/>
          <w:sz w:val="28"/>
          <w:szCs w:val="28"/>
          <w:lang w:val="uk-UA"/>
        </w:rPr>
        <w:t xml:space="preserve">Перераховані цілі організації </w:t>
      </w:r>
      <w:r w:rsidRPr="000E3BDC">
        <w:rPr>
          <w:sz w:val="28"/>
          <w:szCs w:val="28"/>
          <w:lang w:val="uk-UA"/>
        </w:rPr>
        <w:t>є</w:t>
      </w:r>
      <w:r w:rsidRPr="000E3BDC">
        <w:rPr>
          <w:color w:val="000000"/>
          <w:sz w:val="28"/>
          <w:szCs w:val="28"/>
          <w:lang w:val="uk-UA"/>
        </w:rPr>
        <w:t xml:space="preserve"> основними, або базовими. Для їхнього </w:t>
      </w:r>
      <w:r w:rsidRPr="000E3BDC">
        <w:rPr>
          <w:color w:val="000000"/>
          <w:sz w:val="28"/>
          <w:szCs w:val="28"/>
          <w:lang w:val="uk-UA"/>
        </w:rPr>
        <w:lastRenderedPageBreak/>
        <w:t xml:space="preserve">досягнення організація ставить перед собою </w:t>
      </w:r>
      <w:r w:rsidRPr="000E3BDC">
        <w:rPr>
          <w:sz w:val="28"/>
          <w:szCs w:val="28"/>
          <w:lang w:val="uk-UA"/>
        </w:rPr>
        <w:t>безліч</w:t>
      </w:r>
      <w:r w:rsidRPr="000E3BDC">
        <w:rPr>
          <w:color w:val="000000"/>
          <w:sz w:val="28"/>
          <w:szCs w:val="28"/>
          <w:lang w:val="uk-UA"/>
        </w:rPr>
        <w:t xml:space="preserve"> </w:t>
      </w:r>
      <w:r w:rsidRPr="000E3BDC">
        <w:rPr>
          <w:sz w:val="28"/>
          <w:szCs w:val="28"/>
          <w:lang w:val="uk-UA"/>
        </w:rPr>
        <w:t>проміжних</w:t>
      </w:r>
      <w:r w:rsidRPr="000E3BDC">
        <w:rPr>
          <w:color w:val="000000"/>
          <w:sz w:val="28"/>
          <w:szCs w:val="28"/>
          <w:lang w:val="uk-UA"/>
        </w:rPr>
        <w:t xml:space="preserve">, </w:t>
      </w:r>
      <w:r w:rsidRPr="000E3BDC">
        <w:rPr>
          <w:sz w:val="28"/>
          <w:szCs w:val="28"/>
          <w:lang w:val="uk-UA"/>
        </w:rPr>
        <w:t>вторинних</w:t>
      </w:r>
      <w:r w:rsidRPr="000E3BDC">
        <w:rPr>
          <w:color w:val="000000"/>
          <w:sz w:val="28"/>
          <w:szCs w:val="28"/>
          <w:lang w:val="uk-UA"/>
        </w:rPr>
        <w:t xml:space="preserve">, похідних цілей: </w:t>
      </w:r>
      <w:r w:rsidRPr="000E3BDC">
        <w:rPr>
          <w:sz w:val="28"/>
          <w:szCs w:val="28"/>
          <w:lang w:val="uk-UA"/>
        </w:rPr>
        <w:t>зміцнення</w:t>
      </w:r>
      <w:r w:rsidRPr="000E3BDC">
        <w:rPr>
          <w:color w:val="000000"/>
          <w:sz w:val="28"/>
          <w:szCs w:val="28"/>
          <w:lang w:val="uk-UA"/>
        </w:rPr>
        <w:t xml:space="preserve"> дисципліни, стимулювання працівників, реорганізація, поліпшення якості роботи тощо.</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i/>
          <w:color w:val="000000"/>
          <w:sz w:val="28"/>
          <w:szCs w:val="28"/>
          <w:lang w:val="uk-UA"/>
        </w:rPr>
        <w:t xml:space="preserve">3. Члени організації, або учасники — </w:t>
      </w:r>
      <w:r w:rsidRPr="000E3BDC">
        <w:rPr>
          <w:color w:val="000000"/>
          <w:sz w:val="28"/>
          <w:szCs w:val="28"/>
          <w:lang w:val="uk-UA"/>
        </w:rPr>
        <w:t xml:space="preserve">важлива складова організації. Це сукупність індивідів, </w:t>
      </w:r>
      <w:r w:rsidRPr="000E3BDC">
        <w:rPr>
          <w:sz w:val="28"/>
          <w:szCs w:val="28"/>
          <w:lang w:val="uk-UA"/>
        </w:rPr>
        <w:t>кожен</w:t>
      </w:r>
      <w:r w:rsidRPr="000E3BDC">
        <w:rPr>
          <w:color w:val="000000"/>
          <w:sz w:val="28"/>
          <w:szCs w:val="28"/>
          <w:lang w:val="uk-UA"/>
        </w:rPr>
        <w:t xml:space="preserve"> з яких повинен мати необхідний набір якостей і навичок,</w:t>
      </w:r>
      <w:r w:rsidRPr="000E3BDC">
        <w:rPr>
          <w:sz w:val="28"/>
          <w:szCs w:val="28"/>
          <w:lang w:val="uk-UA"/>
        </w:rPr>
        <w:t xml:space="preserve"> що</w:t>
      </w:r>
      <w:r w:rsidRPr="000E3BDC">
        <w:rPr>
          <w:color w:val="000000"/>
          <w:sz w:val="28"/>
          <w:szCs w:val="28"/>
          <w:lang w:val="uk-UA"/>
        </w:rPr>
        <w:t xml:space="preserve"> дозволяють йому </w:t>
      </w:r>
      <w:r w:rsidRPr="000E3BDC">
        <w:rPr>
          <w:sz w:val="28"/>
          <w:szCs w:val="28"/>
          <w:lang w:val="uk-UA"/>
        </w:rPr>
        <w:t>займати</w:t>
      </w:r>
      <w:r w:rsidRPr="000E3BDC">
        <w:rPr>
          <w:color w:val="000000"/>
          <w:sz w:val="28"/>
          <w:szCs w:val="28"/>
          <w:lang w:val="uk-UA"/>
        </w:rPr>
        <w:t xml:space="preserve"> </w:t>
      </w:r>
      <w:r w:rsidRPr="000E3BDC">
        <w:rPr>
          <w:sz w:val="28"/>
          <w:szCs w:val="28"/>
          <w:lang w:val="uk-UA"/>
        </w:rPr>
        <w:t>певну</w:t>
      </w:r>
      <w:r w:rsidRPr="000E3BDC">
        <w:rPr>
          <w:color w:val="000000"/>
          <w:sz w:val="28"/>
          <w:szCs w:val="28"/>
          <w:lang w:val="uk-UA"/>
        </w:rPr>
        <w:t xml:space="preserve"> позицію в соціальній структурі організації й відігравати відповідну соціальну роль. </w:t>
      </w:r>
      <w:r w:rsidRPr="000E3BDC">
        <w:rPr>
          <w:sz w:val="28"/>
          <w:szCs w:val="28"/>
          <w:lang w:val="uk-UA"/>
        </w:rPr>
        <w:t>Усі</w:t>
      </w:r>
      <w:r w:rsidRPr="000E3BDC">
        <w:rPr>
          <w:color w:val="000000"/>
          <w:sz w:val="28"/>
          <w:szCs w:val="28"/>
          <w:lang w:val="uk-UA"/>
        </w:rPr>
        <w:t xml:space="preserve"> разом члени організації являють собою персонал, що взаємодіє один з одним відповідно до нормативної й поведінкової структури. Маючи різні </w:t>
      </w:r>
      <w:r w:rsidRPr="000E3BDC">
        <w:rPr>
          <w:sz w:val="28"/>
          <w:szCs w:val="28"/>
          <w:lang w:val="uk-UA"/>
        </w:rPr>
        <w:t>здатності</w:t>
      </w:r>
      <w:r w:rsidRPr="000E3BDC">
        <w:rPr>
          <w:color w:val="000000"/>
          <w:sz w:val="28"/>
          <w:szCs w:val="28"/>
          <w:lang w:val="uk-UA"/>
        </w:rPr>
        <w:t xml:space="preserve"> й потенціал (знання, кваліфікацію, мотивацію, </w:t>
      </w:r>
      <w:r w:rsidRPr="000E3BDC">
        <w:rPr>
          <w:sz w:val="28"/>
          <w:szCs w:val="28"/>
          <w:lang w:val="uk-UA"/>
        </w:rPr>
        <w:t>зв'язки</w:t>
      </w:r>
      <w:r w:rsidRPr="000E3BDC">
        <w:rPr>
          <w:color w:val="000000"/>
          <w:sz w:val="28"/>
          <w:szCs w:val="28"/>
          <w:lang w:val="uk-UA"/>
        </w:rPr>
        <w:t xml:space="preserve">), учасники організації повинні заповнити </w:t>
      </w:r>
      <w:r w:rsidRPr="000E3BDC">
        <w:rPr>
          <w:sz w:val="28"/>
          <w:szCs w:val="28"/>
          <w:lang w:val="uk-UA"/>
        </w:rPr>
        <w:t>всі</w:t>
      </w:r>
      <w:r w:rsidRPr="000E3BDC">
        <w:rPr>
          <w:color w:val="000000"/>
          <w:sz w:val="28"/>
          <w:szCs w:val="28"/>
          <w:lang w:val="uk-UA"/>
        </w:rPr>
        <w:t xml:space="preserve"> без винятку ланки соціальної структури, тобто всі соціальні позиції в організації. Виникає проблема розміщення кадрів, по</w:t>
      </w:r>
      <w:r w:rsidRPr="000E3BDC">
        <w:rPr>
          <w:sz w:val="28"/>
          <w:szCs w:val="28"/>
          <w:lang w:val="uk-UA"/>
        </w:rPr>
        <w:t>єднання</w:t>
      </w:r>
      <w:r w:rsidRPr="000E3BDC">
        <w:rPr>
          <w:color w:val="000000"/>
          <w:sz w:val="28"/>
          <w:szCs w:val="28"/>
          <w:lang w:val="uk-UA"/>
        </w:rPr>
        <w:t xml:space="preserve"> </w:t>
      </w:r>
      <w:r w:rsidRPr="000E3BDC">
        <w:rPr>
          <w:sz w:val="28"/>
          <w:szCs w:val="28"/>
          <w:lang w:val="uk-UA"/>
        </w:rPr>
        <w:t>здатностей</w:t>
      </w:r>
      <w:r w:rsidRPr="000E3BDC">
        <w:rPr>
          <w:color w:val="000000"/>
          <w:sz w:val="28"/>
          <w:szCs w:val="28"/>
          <w:lang w:val="uk-UA"/>
        </w:rPr>
        <w:t xml:space="preserve"> і потенціалу учасників із соціальною структурою, у результаті чого можливе об'єднання зусиль і досягнення організаційного ефекту.</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i/>
          <w:color w:val="000000"/>
          <w:sz w:val="28"/>
          <w:szCs w:val="28"/>
          <w:lang w:val="uk-UA"/>
        </w:rPr>
        <w:t xml:space="preserve">4. Технологія. </w:t>
      </w:r>
      <w:r w:rsidRPr="000E3BDC">
        <w:rPr>
          <w:color w:val="000000"/>
          <w:sz w:val="28"/>
          <w:szCs w:val="28"/>
          <w:lang w:val="uk-UA"/>
        </w:rPr>
        <w:t xml:space="preserve">Поняттю «технологія» приписують зазвичай </w:t>
      </w:r>
      <w:r w:rsidRPr="000E3BDC">
        <w:rPr>
          <w:sz w:val="28"/>
          <w:szCs w:val="28"/>
          <w:lang w:val="uk-UA"/>
        </w:rPr>
        <w:t>три</w:t>
      </w:r>
      <w:r w:rsidRPr="000E3BDC">
        <w:rPr>
          <w:color w:val="000000"/>
          <w:sz w:val="28"/>
          <w:szCs w:val="28"/>
          <w:lang w:val="uk-UA"/>
        </w:rPr>
        <w:t xml:space="preserve"> значення. По-перше, технологія часто представляється як система фізичних об'єктів,</w:t>
      </w:r>
      <w:r w:rsidRPr="000E3BDC">
        <w:rPr>
          <w:sz w:val="28"/>
          <w:szCs w:val="28"/>
          <w:lang w:val="uk-UA"/>
        </w:rPr>
        <w:t xml:space="preserve"> що</w:t>
      </w:r>
      <w:r w:rsidRPr="000E3BDC">
        <w:rPr>
          <w:color w:val="000000"/>
          <w:sz w:val="28"/>
          <w:szCs w:val="28"/>
          <w:lang w:val="uk-UA"/>
        </w:rPr>
        <w:t xml:space="preserve"> </w:t>
      </w:r>
      <w:r w:rsidRPr="000E3BDC">
        <w:rPr>
          <w:sz w:val="28"/>
          <w:szCs w:val="28"/>
          <w:lang w:val="uk-UA"/>
        </w:rPr>
        <w:t>становлять</w:t>
      </w:r>
      <w:r w:rsidRPr="000E3BDC">
        <w:rPr>
          <w:color w:val="000000"/>
          <w:sz w:val="28"/>
          <w:szCs w:val="28"/>
          <w:lang w:val="uk-UA"/>
        </w:rPr>
        <w:t xml:space="preserve"> організацію (обладнання). По-друге, технологію розуміють у </w:t>
      </w:r>
      <w:r w:rsidRPr="000E3BDC">
        <w:rPr>
          <w:sz w:val="28"/>
          <w:szCs w:val="28"/>
          <w:lang w:val="uk-UA"/>
        </w:rPr>
        <w:t>вузькому</w:t>
      </w:r>
      <w:r w:rsidRPr="000E3BDC">
        <w:rPr>
          <w:color w:val="000000"/>
          <w:sz w:val="28"/>
          <w:szCs w:val="28"/>
          <w:lang w:val="uk-UA"/>
        </w:rPr>
        <w:t xml:space="preserve">, «механічному» </w:t>
      </w:r>
      <w:r w:rsidRPr="000E3BDC">
        <w:rPr>
          <w:sz w:val="28"/>
          <w:szCs w:val="28"/>
          <w:lang w:val="uk-UA"/>
        </w:rPr>
        <w:t>значенні</w:t>
      </w:r>
      <w:r w:rsidRPr="000E3BDC">
        <w:rPr>
          <w:color w:val="000000"/>
          <w:sz w:val="28"/>
          <w:szCs w:val="28"/>
          <w:lang w:val="uk-UA"/>
        </w:rPr>
        <w:t>: це фізичні об'єкти, по</w:t>
      </w:r>
      <w:r w:rsidRPr="000E3BDC">
        <w:rPr>
          <w:sz w:val="28"/>
          <w:szCs w:val="28"/>
          <w:lang w:val="uk-UA"/>
        </w:rPr>
        <w:t>єднані</w:t>
      </w:r>
      <w:r w:rsidRPr="000E3BDC">
        <w:rPr>
          <w:color w:val="000000"/>
          <w:sz w:val="28"/>
          <w:szCs w:val="28"/>
          <w:lang w:val="uk-UA"/>
        </w:rPr>
        <w:t xml:space="preserve"> </w:t>
      </w:r>
      <w:r w:rsidRPr="000E3BDC">
        <w:rPr>
          <w:sz w:val="28"/>
          <w:szCs w:val="28"/>
          <w:lang w:val="uk-UA"/>
        </w:rPr>
        <w:t>з</w:t>
      </w:r>
      <w:r w:rsidRPr="000E3BDC">
        <w:rPr>
          <w:color w:val="000000"/>
          <w:sz w:val="28"/>
          <w:szCs w:val="28"/>
          <w:lang w:val="uk-UA"/>
        </w:rPr>
        <w:t xml:space="preserve"> людською активністю. Автомобіль і радіоприймач від</w:t>
      </w:r>
      <w:r w:rsidRPr="000E3BDC">
        <w:rPr>
          <w:sz w:val="28"/>
          <w:szCs w:val="28"/>
          <w:lang w:val="uk-UA"/>
        </w:rPr>
        <w:t>різняються</w:t>
      </w:r>
      <w:r w:rsidRPr="000E3BDC">
        <w:rPr>
          <w:color w:val="000000"/>
          <w:sz w:val="28"/>
          <w:szCs w:val="28"/>
          <w:lang w:val="uk-UA"/>
        </w:rPr>
        <w:t xml:space="preserve"> при цьому тільки тим, що до них по-різному застосовується людська енергія – для їхнього виготовлення відбуваються різні дії. По-третє, термін «технологія» </w:t>
      </w:r>
      <w:r w:rsidRPr="000E3BDC">
        <w:rPr>
          <w:sz w:val="28"/>
          <w:szCs w:val="28"/>
          <w:lang w:val="uk-UA"/>
        </w:rPr>
        <w:t>використовується</w:t>
      </w:r>
      <w:r w:rsidRPr="000E3BDC">
        <w:rPr>
          <w:color w:val="000000"/>
          <w:sz w:val="28"/>
          <w:szCs w:val="28"/>
          <w:lang w:val="uk-UA"/>
        </w:rPr>
        <w:t xml:space="preserve"> для позначення сукупності знань людей про процеси,</w:t>
      </w:r>
      <w:r w:rsidRPr="000E3BDC">
        <w:rPr>
          <w:sz w:val="28"/>
          <w:szCs w:val="28"/>
          <w:lang w:val="uk-UA"/>
        </w:rPr>
        <w:t xml:space="preserve"> що</w:t>
      </w:r>
      <w:r w:rsidRPr="000E3BDC">
        <w:rPr>
          <w:color w:val="000000"/>
          <w:sz w:val="28"/>
          <w:szCs w:val="28"/>
          <w:lang w:val="uk-UA"/>
        </w:rPr>
        <w:t xml:space="preserve"> відбуваються у даній сфері функціонування організації. Організація не може </w:t>
      </w:r>
      <w:r w:rsidRPr="000E3BDC">
        <w:rPr>
          <w:sz w:val="28"/>
          <w:szCs w:val="28"/>
          <w:lang w:val="uk-UA"/>
        </w:rPr>
        <w:t>займатися</w:t>
      </w:r>
      <w:r w:rsidRPr="000E3BDC">
        <w:rPr>
          <w:color w:val="000000"/>
          <w:sz w:val="28"/>
          <w:szCs w:val="28"/>
          <w:lang w:val="uk-UA"/>
        </w:rPr>
        <w:t xml:space="preserve"> будь-яким видом діяльності без знання того, як </w:t>
      </w:r>
      <w:r w:rsidRPr="000E3BDC">
        <w:rPr>
          <w:sz w:val="28"/>
          <w:szCs w:val="28"/>
          <w:lang w:val="uk-UA"/>
        </w:rPr>
        <w:t>використовувати</w:t>
      </w:r>
      <w:r w:rsidRPr="000E3BDC">
        <w:rPr>
          <w:color w:val="000000"/>
          <w:sz w:val="28"/>
          <w:szCs w:val="28"/>
          <w:lang w:val="uk-UA"/>
        </w:rPr>
        <w:t xml:space="preserve"> </w:t>
      </w:r>
      <w:r w:rsidRPr="000E3BDC">
        <w:rPr>
          <w:sz w:val="28"/>
          <w:szCs w:val="28"/>
          <w:lang w:val="uk-UA"/>
        </w:rPr>
        <w:t>засоби</w:t>
      </w:r>
      <w:r w:rsidRPr="000E3BDC">
        <w:rPr>
          <w:color w:val="000000"/>
          <w:sz w:val="28"/>
          <w:szCs w:val="28"/>
          <w:lang w:val="uk-UA"/>
        </w:rPr>
        <w:t xml:space="preserve">, перетворювати їх і реалізовувати. Технологія в </w:t>
      </w:r>
      <w:r w:rsidRPr="000E3BDC">
        <w:rPr>
          <w:sz w:val="28"/>
          <w:szCs w:val="28"/>
          <w:lang w:val="uk-UA"/>
        </w:rPr>
        <w:t>такому</w:t>
      </w:r>
      <w:r w:rsidRPr="000E3BDC">
        <w:rPr>
          <w:color w:val="000000"/>
          <w:sz w:val="28"/>
          <w:szCs w:val="28"/>
          <w:lang w:val="uk-UA"/>
        </w:rPr>
        <w:t xml:space="preserve"> розумінні називається ноу-хау – це систематизоване знання корисних і найбільш раціональних практичних дій. Саме таке трактування технології вживається в соціології управлін</w:t>
      </w:r>
      <w:r w:rsidRPr="000E3BDC">
        <w:rPr>
          <w:sz w:val="28"/>
          <w:szCs w:val="28"/>
          <w:lang w:val="uk-UA"/>
        </w:rPr>
        <w:t>ня</w:t>
      </w:r>
      <w:r w:rsidRPr="000E3BDC">
        <w:rPr>
          <w:color w:val="000000"/>
          <w:sz w:val="28"/>
          <w:szCs w:val="28"/>
          <w:lang w:val="uk-UA"/>
        </w:rPr>
        <w:t>.</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i/>
          <w:color w:val="000000"/>
          <w:sz w:val="28"/>
          <w:szCs w:val="28"/>
        </w:rPr>
        <w:t>В. Зовнішнє середовище.</w:t>
      </w:r>
      <w:r w:rsidRPr="000E3BDC">
        <w:rPr>
          <w:rFonts w:ascii="Times New Roman" w:hAnsi="Times New Roman"/>
          <w:b/>
          <w:i/>
          <w:color w:val="000000"/>
          <w:sz w:val="28"/>
          <w:szCs w:val="28"/>
        </w:rPr>
        <w:t xml:space="preserve"> </w:t>
      </w:r>
      <w:r w:rsidRPr="000E3BDC">
        <w:rPr>
          <w:rFonts w:ascii="Times New Roman" w:hAnsi="Times New Roman"/>
          <w:color w:val="000000"/>
          <w:sz w:val="28"/>
          <w:szCs w:val="28"/>
        </w:rPr>
        <w:t xml:space="preserve">Кожна організація існує у </w:t>
      </w:r>
      <w:r w:rsidRPr="000E3BDC">
        <w:rPr>
          <w:rFonts w:ascii="Times New Roman" w:hAnsi="Times New Roman"/>
          <w:sz w:val="28"/>
          <w:szCs w:val="28"/>
        </w:rPr>
        <w:t>специфічному</w:t>
      </w:r>
      <w:r w:rsidRPr="000E3BDC">
        <w:rPr>
          <w:rFonts w:ascii="Times New Roman" w:hAnsi="Times New Roman"/>
          <w:color w:val="000000"/>
          <w:sz w:val="28"/>
          <w:szCs w:val="28"/>
        </w:rPr>
        <w:t xml:space="preserve"> </w:t>
      </w:r>
      <w:r w:rsidRPr="000E3BDC">
        <w:rPr>
          <w:rFonts w:ascii="Times New Roman" w:hAnsi="Times New Roman"/>
          <w:sz w:val="28"/>
          <w:szCs w:val="28"/>
        </w:rPr>
        <w:t>фізичному</w:t>
      </w:r>
      <w:r w:rsidRPr="000E3BDC">
        <w:rPr>
          <w:rFonts w:ascii="Times New Roman" w:hAnsi="Times New Roman"/>
          <w:color w:val="000000"/>
          <w:sz w:val="28"/>
          <w:szCs w:val="28"/>
        </w:rPr>
        <w:t xml:space="preserve">, </w:t>
      </w:r>
      <w:r w:rsidRPr="000E3BDC">
        <w:rPr>
          <w:rFonts w:ascii="Times New Roman" w:hAnsi="Times New Roman"/>
          <w:sz w:val="28"/>
          <w:szCs w:val="28"/>
        </w:rPr>
        <w:t>технологічному</w:t>
      </w:r>
      <w:r w:rsidRPr="000E3BDC">
        <w:rPr>
          <w:rFonts w:ascii="Times New Roman" w:hAnsi="Times New Roman"/>
          <w:color w:val="000000"/>
          <w:sz w:val="28"/>
          <w:szCs w:val="28"/>
        </w:rPr>
        <w:t xml:space="preserve">, </w:t>
      </w:r>
      <w:r w:rsidRPr="000E3BDC">
        <w:rPr>
          <w:rFonts w:ascii="Times New Roman" w:hAnsi="Times New Roman"/>
          <w:sz w:val="28"/>
          <w:szCs w:val="28"/>
        </w:rPr>
        <w:t>культурному</w:t>
      </w:r>
      <w:r w:rsidRPr="000E3BDC">
        <w:rPr>
          <w:rFonts w:ascii="Times New Roman" w:hAnsi="Times New Roman"/>
          <w:color w:val="000000"/>
          <w:sz w:val="28"/>
          <w:szCs w:val="28"/>
        </w:rPr>
        <w:t xml:space="preserve"> й </w:t>
      </w:r>
      <w:r w:rsidRPr="000E3BDC">
        <w:rPr>
          <w:rFonts w:ascii="Times New Roman" w:hAnsi="Times New Roman"/>
          <w:sz w:val="28"/>
          <w:szCs w:val="28"/>
        </w:rPr>
        <w:t>соціальному</w:t>
      </w:r>
      <w:r w:rsidRPr="000E3BDC">
        <w:rPr>
          <w:rFonts w:ascii="Times New Roman" w:hAnsi="Times New Roman"/>
          <w:color w:val="000000"/>
          <w:sz w:val="28"/>
          <w:szCs w:val="28"/>
        </w:rPr>
        <w:t xml:space="preserve"> оточенні. Вона повинна адаптуватися до </w:t>
      </w:r>
      <w:r w:rsidRPr="000E3BDC">
        <w:rPr>
          <w:rFonts w:ascii="Times New Roman" w:hAnsi="Times New Roman"/>
          <w:sz w:val="28"/>
          <w:szCs w:val="28"/>
        </w:rPr>
        <w:t>нього</w:t>
      </w:r>
      <w:r w:rsidRPr="000E3BDC">
        <w:rPr>
          <w:rFonts w:ascii="Times New Roman" w:hAnsi="Times New Roman"/>
          <w:color w:val="000000"/>
          <w:sz w:val="28"/>
          <w:szCs w:val="28"/>
        </w:rPr>
        <w:t xml:space="preserve"> й співіснувати </w:t>
      </w:r>
      <w:r w:rsidRPr="000E3BDC">
        <w:rPr>
          <w:rFonts w:ascii="Times New Roman" w:hAnsi="Times New Roman"/>
          <w:sz w:val="28"/>
          <w:szCs w:val="28"/>
        </w:rPr>
        <w:t>з</w:t>
      </w:r>
      <w:r w:rsidRPr="000E3BDC">
        <w:rPr>
          <w:rFonts w:ascii="Times New Roman" w:hAnsi="Times New Roman"/>
          <w:color w:val="000000"/>
          <w:sz w:val="28"/>
          <w:szCs w:val="28"/>
        </w:rPr>
        <w:t xml:space="preserve"> ним. Немає організацій </w:t>
      </w:r>
      <w:r w:rsidRPr="000E3BDC">
        <w:rPr>
          <w:rFonts w:ascii="Times New Roman" w:hAnsi="Times New Roman"/>
          <w:sz w:val="28"/>
          <w:szCs w:val="28"/>
        </w:rPr>
        <w:t>самодостатніх</w:t>
      </w:r>
      <w:r w:rsidRPr="000E3BDC">
        <w:rPr>
          <w:rFonts w:ascii="Times New Roman" w:hAnsi="Times New Roman"/>
          <w:color w:val="000000"/>
          <w:sz w:val="28"/>
          <w:szCs w:val="28"/>
        </w:rPr>
        <w:t xml:space="preserve">, </w:t>
      </w:r>
      <w:r w:rsidRPr="000E3BDC">
        <w:rPr>
          <w:rFonts w:ascii="Times New Roman" w:hAnsi="Times New Roman"/>
          <w:sz w:val="28"/>
          <w:szCs w:val="28"/>
        </w:rPr>
        <w:lastRenderedPageBreak/>
        <w:t>закритих</w:t>
      </w:r>
      <w:r w:rsidRPr="000E3BDC">
        <w:rPr>
          <w:rFonts w:ascii="Times New Roman" w:hAnsi="Times New Roman"/>
          <w:color w:val="000000"/>
          <w:sz w:val="28"/>
          <w:szCs w:val="28"/>
        </w:rPr>
        <w:t xml:space="preserve">. Усі вони, щоб існувати, функціонувати, досягати цілей, повинні мати численні </w:t>
      </w:r>
      <w:r w:rsidRPr="000E3BDC">
        <w:rPr>
          <w:rFonts w:ascii="Times New Roman" w:hAnsi="Times New Roman"/>
          <w:sz w:val="28"/>
          <w:szCs w:val="28"/>
        </w:rPr>
        <w:t>зв'язки</w:t>
      </w:r>
      <w:r w:rsidRPr="000E3BDC">
        <w:rPr>
          <w:rFonts w:ascii="Times New Roman" w:hAnsi="Times New Roman"/>
          <w:color w:val="000000"/>
          <w:sz w:val="28"/>
          <w:szCs w:val="28"/>
        </w:rPr>
        <w:t xml:space="preserve"> </w:t>
      </w:r>
      <w:r w:rsidRPr="000E3BDC">
        <w:rPr>
          <w:rFonts w:ascii="Times New Roman" w:hAnsi="Times New Roman"/>
          <w:sz w:val="28"/>
          <w:szCs w:val="28"/>
        </w:rPr>
        <w:t>з</w:t>
      </w:r>
      <w:r w:rsidRPr="000E3BDC">
        <w:rPr>
          <w:rFonts w:ascii="Times New Roman" w:hAnsi="Times New Roman"/>
          <w:color w:val="000000"/>
          <w:sz w:val="28"/>
          <w:szCs w:val="28"/>
        </w:rPr>
        <w:t xml:space="preserve"> навколишнім світом. </w:t>
      </w:r>
      <w:r w:rsidRPr="000E3BDC">
        <w:rPr>
          <w:rFonts w:ascii="Times New Roman" w:hAnsi="Times New Roman"/>
          <w:iCs/>
          <w:sz w:val="28"/>
          <w:szCs w:val="28"/>
        </w:rPr>
        <w:t>Зовнішнє середовище</w:t>
      </w:r>
      <w:r w:rsidRPr="000E3BDC">
        <w:rPr>
          <w:rFonts w:ascii="Times New Roman" w:hAnsi="Times New Roman"/>
          <w:i/>
          <w:iCs/>
          <w:sz w:val="28"/>
          <w:szCs w:val="28"/>
        </w:rPr>
        <w:t xml:space="preserve"> </w:t>
      </w:r>
      <w:r w:rsidRPr="000E3BDC">
        <w:rPr>
          <w:rFonts w:ascii="Times New Roman" w:hAnsi="Times New Roman"/>
          <w:sz w:val="28"/>
          <w:szCs w:val="28"/>
        </w:rPr>
        <w:t>характеризується як сукупність змінних, які перебувають за межами організації й не є сферою безпосереднього впливу з боку її менеджменту. Зовнішнє середовище зазвичай трактується як більш складна, ніж внутрішнє середовище, підсистема організації. Найважливішими характеристиками зовнішнього середовища організації є її динамізм, ступінь передбачуваності змін (невизначеності), складність будови й гетерогенність (неоднорідність).</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Значення факторів зовнішнього середовища для розвитку організації підвищується у зв'язку з ускладненням усієї системи суспільних зв'язків і відносин. Їхній вплив на організацію може проявлятися, по-перше, у вигляді можливостей, використання яких може вплинути на діяльність організації, а по-друге, у вигляді загроз, що становлять небезпеку для функціонування організації.</w:t>
      </w:r>
    </w:p>
    <w:p w:rsidR="003C673B" w:rsidRPr="000E3BDC" w:rsidRDefault="003C673B" w:rsidP="003C673B">
      <w:pPr>
        <w:pStyle w:val="12"/>
        <w:shd w:val="clear" w:color="auto" w:fill="FFFFFF"/>
        <w:spacing w:before="0" w:line="360" w:lineRule="auto"/>
        <w:ind w:firstLine="708"/>
        <w:jc w:val="both"/>
        <w:rPr>
          <w:color w:val="000000"/>
          <w:sz w:val="28"/>
          <w:szCs w:val="28"/>
          <w:lang w:val="uk-UA"/>
        </w:rPr>
      </w:pPr>
      <w:r w:rsidRPr="000E3BDC">
        <w:rPr>
          <w:color w:val="000000"/>
          <w:sz w:val="28"/>
          <w:szCs w:val="28"/>
          <w:lang w:val="uk-UA"/>
        </w:rPr>
        <w:t xml:space="preserve">Вивчаючи зовнішнє середовище організацій, можна виділити основні </w:t>
      </w:r>
      <w:r w:rsidRPr="000E3BDC">
        <w:rPr>
          <w:sz w:val="28"/>
          <w:szCs w:val="28"/>
          <w:lang w:val="uk-UA"/>
        </w:rPr>
        <w:t>фактори</w:t>
      </w:r>
      <w:r w:rsidRPr="000E3BDC">
        <w:rPr>
          <w:color w:val="000000"/>
          <w:sz w:val="28"/>
          <w:szCs w:val="28"/>
          <w:lang w:val="uk-UA"/>
        </w:rPr>
        <w:t xml:space="preserve"> впливу на нього: </w:t>
      </w:r>
    </w:p>
    <w:p w:rsidR="003C673B" w:rsidRPr="000E3BDC" w:rsidRDefault="003C673B" w:rsidP="007A06E4">
      <w:pPr>
        <w:pStyle w:val="12"/>
        <w:numPr>
          <w:ilvl w:val="0"/>
          <w:numId w:val="8"/>
        </w:numPr>
        <w:shd w:val="clear" w:color="auto" w:fill="FFFFFF"/>
        <w:tabs>
          <w:tab w:val="clear" w:pos="360"/>
          <w:tab w:val="num" w:pos="720"/>
        </w:tabs>
        <w:snapToGrid w:val="0"/>
        <w:spacing w:before="0" w:line="360" w:lineRule="auto"/>
        <w:jc w:val="both"/>
        <w:rPr>
          <w:color w:val="000000"/>
          <w:sz w:val="28"/>
          <w:szCs w:val="28"/>
          <w:lang w:val="uk-UA"/>
        </w:rPr>
      </w:pPr>
      <w:r w:rsidRPr="000E3BDC">
        <w:rPr>
          <w:color w:val="000000"/>
          <w:sz w:val="28"/>
          <w:szCs w:val="28"/>
          <w:lang w:val="uk-UA"/>
        </w:rPr>
        <w:t xml:space="preserve">роль держави й політичної системи; </w:t>
      </w:r>
    </w:p>
    <w:p w:rsidR="003C673B" w:rsidRPr="000E3BDC" w:rsidRDefault="003C673B" w:rsidP="007A06E4">
      <w:pPr>
        <w:pStyle w:val="12"/>
        <w:numPr>
          <w:ilvl w:val="0"/>
          <w:numId w:val="8"/>
        </w:numPr>
        <w:shd w:val="clear" w:color="auto" w:fill="FFFFFF"/>
        <w:tabs>
          <w:tab w:val="clear" w:pos="360"/>
          <w:tab w:val="num" w:pos="720"/>
        </w:tabs>
        <w:snapToGrid w:val="0"/>
        <w:spacing w:before="0" w:line="360" w:lineRule="auto"/>
        <w:jc w:val="both"/>
        <w:rPr>
          <w:color w:val="000000"/>
          <w:sz w:val="28"/>
          <w:szCs w:val="28"/>
          <w:lang w:val="uk-UA"/>
        </w:rPr>
      </w:pPr>
      <w:r w:rsidRPr="000E3BDC">
        <w:rPr>
          <w:color w:val="000000"/>
          <w:sz w:val="28"/>
          <w:szCs w:val="28"/>
          <w:lang w:val="uk-UA"/>
        </w:rPr>
        <w:t>вплив ринку (конкуренти й ринок праці);</w:t>
      </w:r>
    </w:p>
    <w:p w:rsidR="003C673B" w:rsidRPr="000E3BDC" w:rsidRDefault="003C673B" w:rsidP="007A06E4">
      <w:pPr>
        <w:pStyle w:val="12"/>
        <w:numPr>
          <w:ilvl w:val="0"/>
          <w:numId w:val="8"/>
        </w:numPr>
        <w:shd w:val="clear" w:color="auto" w:fill="FFFFFF"/>
        <w:tabs>
          <w:tab w:val="clear" w:pos="360"/>
          <w:tab w:val="num" w:pos="720"/>
        </w:tabs>
        <w:snapToGrid w:val="0"/>
        <w:spacing w:before="0" w:line="360" w:lineRule="auto"/>
        <w:jc w:val="both"/>
        <w:rPr>
          <w:color w:val="000000"/>
          <w:sz w:val="28"/>
          <w:szCs w:val="28"/>
          <w:lang w:val="uk-UA"/>
        </w:rPr>
      </w:pPr>
      <w:r w:rsidRPr="000E3BDC">
        <w:rPr>
          <w:color w:val="000000"/>
          <w:sz w:val="28"/>
          <w:szCs w:val="28"/>
          <w:lang w:val="uk-UA"/>
        </w:rPr>
        <w:t xml:space="preserve">роль економіки; </w:t>
      </w:r>
    </w:p>
    <w:p w:rsidR="003C673B" w:rsidRPr="000E3BDC" w:rsidRDefault="003C673B" w:rsidP="007A06E4">
      <w:pPr>
        <w:pStyle w:val="12"/>
        <w:numPr>
          <w:ilvl w:val="0"/>
          <w:numId w:val="8"/>
        </w:numPr>
        <w:shd w:val="clear" w:color="auto" w:fill="FFFFFF"/>
        <w:tabs>
          <w:tab w:val="clear" w:pos="360"/>
          <w:tab w:val="num" w:pos="720"/>
        </w:tabs>
        <w:snapToGrid w:val="0"/>
        <w:spacing w:before="0" w:line="360" w:lineRule="auto"/>
        <w:jc w:val="both"/>
        <w:rPr>
          <w:color w:val="000000"/>
          <w:sz w:val="28"/>
          <w:szCs w:val="28"/>
          <w:lang w:val="uk-UA"/>
        </w:rPr>
      </w:pPr>
      <w:r w:rsidRPr="000E3BDC">
        <w:rPr>
          <w:color w:val="000000"/>
          <w:sz w:val="28"/>
          <w:szCs w:val="28"/>
          <w:lang w:val="uk-UA"/>
        </w:rPr>
        <w:t xml:space="preserve">вплив соціальних і культурних факторів; </w:t>
      </w:r>
    </w:p>
    <w:p w:rsidR="003C673B" w:rsidRPr="000E3BDC" w:rsidRDefault="003C673B" w:rsidP="007A06E4">
      <w:pPr>
        <w:pStyle w:val="12"/>
        <w:numPr>
          <w:ilvl w:val="0"/>
          <w:numId w:val="8"/>
        </w:numPr>
        <w:shd w:val="clear" w:color="auto" w:fill="FFFFFF"/>
        <w:tabs>
          <w:tab w:val="clear" w:pos="360"/>
          <w:tab w:val="num" w:pos="720"/>
        </w:tabs>
        <w:snapToGrid w:val="0"/>
        <w:spacing w:before="0" w:line="360" w:lineRule="auto"/>
        <w:jc w:val="both"/>
        <w:rPr>
          <w:color w:val="000000"/>
          <w:sz w:val="28"/>
          <w:szCs w:val="28"/>
          <w:lang w:val="uk-UA"/>
        </w:rPr>
      </w:pPr>
      <w:r w:rsidRPr="000E3BDC">
        <w:rPr>
          <w:color w:val="000000"/>
          <w:sz w:val="28"/>
          <w:szCs w:val="28"/>
          <w:lang w:val="uk-UA"/>
        </w:rPr>
        <w:t xml:space="preserve">технологія із зовнішнього оточення. </w:t>
      </w:r>
    </w:p>
    <w:p w:rsidR="003C673B" w:rsidRPr="000E3BDC" w:rsidRDefault="003C673B" w:rsidP="003C673B">
      <w:pPr>
        <w:pStyle w:val="12"/>
        <w:shd w:val="clear" w:color="auto" w:fill="FFFFFF"/>
        <w:spacing w:before="0" w:line="360" w:lineRule="auto"/>
        <w:ind w:firstLine="360"/>
        <w:jc w:val="both"/>
        <w:rPr>
          <w:sz w:val="28"/>
          <w:szCs w:val="28"/>
          <w:lang w:val="uk-UA"/>
        </w:rPr>
      </w:pPr>
      <w:r w:rsidRPr="000E3BDC">
        <w:rPr>
          <w:color w:val="000000"/>
          <w:sz w:val="28"/>
          <w:szCs w:val="28"/>
          <w:lang w:val="uk-UA"/>
        </w:rPr>
        <w:t xml:space="preserve">Очевидно, що ці фактори зовнішнього </w:t>
      </w:r>
      <w:r w:rsidRPr="000E3BDC">
        <w:rPr>
          <w:sz w:val="28"/>
          <w:szCs w:val="28"/>
          <w:lang w:val="uk-UA"/>
        </w:rPr>
        <w:t>середовища</w:t>
      </w:r>
      <w:r w:rsidRPr="000E3BDC">
        <w:rPr>
          <w:color w:val="000000"/>
          <w:sz w:val="28"/>
          <w:szCs w:val="28"/>
          <w:lang w:val="uk-UA"/>
        </w:rPr>
        <w:t xml:space="preserve"> впливають практично на всі сфери діяльності організації. </w:t>
      </w:r>
      <w:r w:rsidRPr="000E3BDC">
        <w:rPr>
          <w:sz w:val="28"/>
          <w:szCs w:val="28"/>
          <w:lang w:val="uk-UA"/>
        </w:rPr>
        <w:t xml:space="preserve">У цілому можна сказати, що кожний з організаційних елементів </w:t>
      </w:r>
      <w:r w:rsidRPr="000E3BDC">
        <w:rPr>
          <w:color w:val="000000"/>
          <w:sz w:val="28"/>
          <w:szCs w:val="28"/>
          <w:lang w:val="uk-UA"/>
        </w:rPr>
        <w:t xml:space="preserve">– </w:t>
      </w:r>
      <w:r w:rsidRPr="000E3BDC">
        <w:rPr>
          <w:sz w:val="28"/>
          <w:szCs w:val="28"/>
          <w:lang w:val="uk-UA"/>
        </w:rPr>
        <w:t xml:space="preserve">соціальна структура, цілі, члени організації, технологія й зовнішнє оточення </w:t>
      </w:r>
      <w:r w:rsidRPr="000E3BDC">
        <w:rPr>
          <w:color w:val="000000"/>
          <w:sz w:val="28"/>
          <w:szCs w:val="28"/>
          <w:lang w:val="uk-UA"/>
        </w:rPr>
        <w:t>– виявляється</w:t>
      </w:r>
      <w:r w:rsidRPr="000E3BDC">
        <w:rPr>
          <w:sz w:val="28"/>
          <w:szCs w:val="28"/>
          <w:lang w:val="uk-UA"/>
        </w:rPr>
        <w:t xml:space="preserve"> найважливішим компонентом усіх організацій. Таким чином, організації є системами елементів, кожен з яких неможливий без інших. Наприклад, цілі самі собою, як і окрема соціальна структура або технологія, не є ключем до розуміння природи функціонування організацій, як і немає організації, яка може бути зрозуміла у відриві від навколишнього середовища.</w:t>
      </w:r>
    </w:p>
    <w:p w:rsidR="003C673B" w:rsidRPr="000E3BDC" w:rsidRDefault="003C673B" w:rsidP="003C673B">
      <w:pPr>
        <w:spacing w:line="360" w:lineRule="auto"/>
        <w:rPr>
          <w:rFonts w:ascii="Times New Roman" w:hAnsi="Times New Roman"/>
          <w:b/>
          <w:sz w:val="28"/>
          <w:szCs w:val="28"/>
        </w:rPr>
      </w:pPr>
      <w:r w:rsidRPr="000E3BDC">
        <w:rPr>
          <w:rFonts w:ascii="Times New Roman" w:hAnsi="Times New Roman"/>
          <w:b/>
          <w:sz w:val="28"/>
          <w:szCs w:val="28"/>
        </w:rPr>
        <w:lastRenderedPageBreak/>
        <w:t>2.2. Управлінська діяльність в організаціях</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sz w:val="28"/>
          <w:szCs w:val="28"/>
        </w:rPr>
        <w:t>Сучасні організації неможливі без особливого виду діяльності – управлінської, спрямованої на перетворення різних сфер життя організації. Ця діяльність доволі різноманітна й суперечлива. Про її складності говорить той факт, що на практиці прийнято й використовується безліч концепцій управління. Дослідники не дійшли єдиної думки щодо сутності управлінського процесу й функцій управління в організації. Однак усі дослідники організацій сходяться в тому, що основу процесу управління становить досягнення цілей організації найбільш оптимальними способами.</w:t>
      </w:r>
    </w:p>
    <w:p w:rsidR="003C673B" w:rsidRPr="000E3BDC" w:rsidRDefault="003C673B" w:rsidP="003C673B">
      <w:pPr>
        <w:shd w:val="clear" w:color="auto" w:fill="FFFFFF"/>
        <w:autoSpaceDE w:val="0"/>
        <w:autoSpaceDN w:val="0"/>
        <w:adjustRightInd w:val="0"/>
        <w:spacing w:line="360" w:lineRule="auto"/>
        <w:ind w:firstLine="567"/>
        <w:jc w:val="both"/>
        <w:rPr>
          <w:rFonts w:ascii="Times New Roman" w:hAnsi="Times New Roman"/>
          <w:sz w:val="28"/>
          <w:szCs w:val="28"/>
        </w:rPr>
      </w:pPr>
      <w:r w:rsidRPr="000E3BDC">
        <w:rPr>
          <w:rFonts w:ascii="Times New Roman" w:hAnsi="Times New Roman"/>
          <w:color w:val="000000"/>
          <w:sz w:val="28"/>
          <w:szCs w:val="28"/>
        </w:rPr>
        <w:t xml:space="preserve">У </w:t>
      </w:r>
      <w:r w:rsidRPr="000E3BDC">
        <w:rPr>
          <w:rFonts w:ascii="Times New Roman" w:hAnsi="Times New Roman"/>
          <w:sz w:val="28"/>
          <w:szCs w:val="28"/>
        </w:rPr>
        <w:t>самому</w:t>
      </w:r>
      <w:r w:rsidRPr="000E3BDC">
        <w:rPr>
          <w:rFonts w:ascii="Times New Roman" w:hAnsi="Times New Roman"/>
          <w:color w:val="000000"/>
          <w:sz w:val="28"/>
          <w:szCs w:val="28"/>
        </w:rPr>
        <w:t xml:space="preserve"> </w:t>
      </w:r>
      <w:r w:rsidRPr="000E3BDC">
        <w:rPr>
          <w:rFonts w:ascii="Times New Roman" w:hAnsi="Times New Roman"/>
          <w:sz w:val="28"/>
          <w:szCs w:val="28"/>
        </w:rPr>
        <w:t>загальному</w:t>
      </w:r>
      <w:r w:rsidRPr="000E3BDC">
        <w:rPr>
          <w:rFonts w:ascii="Times New Roman" w:hAnsi="Times New Roman"/>
          <w:color w:val="000000"/>
          <w:sz w:val="28"/>
          <w:szCs w:val="28"/>
        </w:rPr>
        <w:t xml:space="preserve"> </w:t>
      </w:r>
      <w:r w:rsidRPr="000E3BDC">
        <w:rPr>
          <w:rFonts w:ascii="Times New Roman" w:hAnsi="Times New Roman"/>
          <w:sz w:val="28"/>
          <w:szCs w:val="28"/>
        </w:rPr>
        <w:t>виді</w:t>
      </w:r>
      <w:r w:rsidRPr="000E3BDC">
        <w:rPr>
          <w:rFonts w:ascii="Times New Roman" w:hAnsi="Times New Roman"/>
          <w:color w:val="000000"/>
          <w:sz w:val="28"/>
          <w:szCs w:val="28"/>
        </w:rPr>
        <w:t xml:space="preserve"> </w:t>
      </w:r>
      <w:r w:rsidRPr="000E3BDC">
        <w:rPr>
          <w:rFonts w:ascii="Times New Roman" w:hAnsi="Times New Roman"/>
          <w:i/>
          <w:iCs/>
          <w:color w:val="000000"/>
          <w:sz w:val="28"/>
          <w:szCs w:val="28"/>
        </w:rPr>
        <w:t xml:space="preserve">процес </w:t>
      </w:r>
      <w:r w:rsidRPr="000E3BDC">
        <w:rPr>
          <w:rFonts w:ascii="Times New Roman" w:hAnsi="Times New Roman"/>
          <w:i/>
          <w:sz w:val="28"/>
          <w:szCs w:val="28"/>
        </w:rPr>
        <w:t>управління</w:t>
      </w:r>
      <w:r w:rsidRPr="000E3BDC">
        <w:rPr>
          <w:rFonts w:ascii="Times New Roman" w:hAnsi="Times New Roman"/>
          <w:i/>
          <w:iCs/>
          <w:color w:val="000000"/>
          <w:sz w:val="28"/>
          <w:szCs w:val="28"/>
        </w:rPr>
        <w:t xml:space="preserve"> в організації </w:t>
      </w:r>
      <w:r w:rsidRPr="000E3BDC">
        <w:rPr>
          <w:rFonts w:ascii="Times New Roman" w:hAnsi="Times New Roman"/>
          <w:iCs/>
          <w:color w:val="000000"/>
          <w:sz w:val="28"/>
          <w:szCs w:val="28"/>
        </w:rPr>
        <w:t xml:space="preserve">виявляється як сукупність дій особливого </w:t>
      </w:r>
      <w:r w:rsidRPr="000E3BDC">
        <w:rPr>
          <w:rFonts w:ascii="Times New Roman" w:hAnsi="Times New Roman"/>
          <w:iCs/>
          <w:sz w:val="28"/>
          <w:szCs w:val="28"/>
        </w:rPr>
        <w:t>органа</w:t>
      </w:r>
      <w:r w:rsidRPr="000E3BDC">
        <w:rPr>
          <w:rFonts w:ascii="Times New Roman" w:hAnsi="Times New Roman"/>
          <w:iCs/>
          <w:color w:val="000000"/>
          <w:sz w:val="28"/>
          <w:szCs w:val="28"/>
        </w:rPr>
        <w:t xml:space="preserve"> організації (суб'єкта управлі</w:t>
      </w:r>
      <w:r w:rsidRPr="000E3BDC">
        <w:rPr>
          <w:rFonts w:ascii="Times New Roman" w:hAnsi="Times New Roman"/>
          <w:iCs/>
          <w:sz w:val="28"/>
          <w:szCs w:val="28"/>
        </w:rPr>
        <w:t>ння</w:t>
      </w:r>
      <w:r w:rsidRPr="000E3BDC">
        <w:rPr>
          <w:rFonts w:ascii="Times New Roman" w:hAnsi="Times New Roman"/>
          <w:iCs/>
          <w:color w:val="000000"/>
          <w:sz w:val="28"/>
          <w:szCs w:val="28"/>
        </w:rPr>
        <w:t xml:space="preserve">), орієнтованих на зміну існуючого </w:t>
      </w:r>
      <w:r w:rsidRPr="000E3BDC">
        <w:rPr>
          <w:rFonts w:ascii="Times New Roman" w:hAnsi="Times New Roman"/>
          <w:iCs/>
          <w:sz w:val="28"/>
          <w:szCs w:val="28"/>
        </w:rPr>
        <w:t>стану</w:t>
      </w:r>
      <w:r w:rsidRPr="000E3BDC">
        <w:rPr>
          <w:rFonts w:ascii="Times New Roman" w:hAnsi="Times New Roman"/>
          <w:iCs/>
          <w:color w:val="000000"/>
          <w:sz w:val="28"/>
          <w:szCs w:val="28"/>
        </w:rPr>
        <w:t xml:space="preserve"> організації або її частини в </w:t>
      </w:r>
      <w:r w:rsidRPr="000E3BDC">
        <w:rPr>
          <w:rFonts w:ascii="Times New Roman" w:hAnsi="Times New Roman"/>
          <w:iCs/>
          <w:sz w:val="28"/>
          <w:szCs w:val="28"/>
        </w:rPr>
        <w:t>напрямку</w:t>
      </w:r>
      <w:r w:rsidRPr="000E3BDC">
        <w:rPr>
          <w:rFonts w:ascii="Times New Roman" w:hAnsi="Times New Roman"/>
          <w:iCs/>
          <w:color w:val="000000"/>
          <w:sz w:val="28"/>
          <w:szCs w:val="28"/>
        </w:rPr>
        <w:t xml:space="preserve"> досягнення цілей і балансу організації із зовнішнім </w:t>
      </w:r>
      <w:r w:rsidRPr="000E3BDC">
        <w:rPr>
          <w:rFonts w:ascii="Times New Roman" w:hAnsi="Times New Roman"/>
          <w:iCs/>
          <w:sz w:val="28"/>
          <w:szCs w:val="28"/>
        </w:rPr>
        <w:t>середовищем</w:t>
      </w:r>
      <w:r w:rsidRPr="000E3BDC">
        <w:rPr>
          <w:rFonts w:ascii="Times New Roman" w:hAnsi="Times New Roman"/>
          <w:iCs/>
          <w:color w:val="000000"/>
          <w:sz w:val="28"/>
          <w:szCs w:val="28"/>
        </w:rPr>
        <w:t>.</w:t>
      </w:r>
      <w:r w:rsidRPr="000E3BDC">
        <w:rPr>
          <w:rFonts w:ascii="Times New Roman" w:hAnsi="Times New Roman"/>
          <w:i/>
          <w:iCs/>
          <w:color w:val="000000"/>
          <w:sz w:val="28"/>
          <w:szCs w:val="28"/>
        </w:rPr>
        <w:t xml:space="preserve"> </w:t>
      </w:r>
      <w:r w:rsidRPr="000E3BDC">
        <w:rPr>
          <w:rFonts w:ascii="Times New Roman" w:hAnsi="Times New Roman"/>
          <w:iCs/>
          <w:color w:val="000000"/>
          <w:sz w:val="28"/>
          <w:szCs w:val="28"/>
        </w:rPr>
        <w:t>До</w:t>
      </w:r>
      <w:r w:rsidRPr="000E3BDC">
        <w:rPr>
          <w:rFonts w:ascii="Times New Roman" w:hAnsi="Times New Roman"/>
          <w:color w:val="000000"/>
          <w:sz w:val="28"/>
          <w:szCs w:val="28"/>
        </w:rPr>
        <w:t xml:space="preserve"> цих дій входить ретельна розробка способів досягнення цілей, проміжних еталонів і виділення базисних пунктів – контрольованих параметрів, без впливу на які неефективна або неможлива реалізація способів досягнення цілей. </w:t>
      </w:r>
      <w:r w:rsidRPr="000E3BDC">
        <w:rPr>
          <w:rFonts w:ascii="Times New Roman" w:hAnsi="Times New Roman"/>
          <w:iCs/>
          <w:sz w:val="28"/>
          <w:szCs w:val="28"/>
        </w:rPr>
        <w:t>Завданням</w:t>
      </w:r>
      <w:r w:rsidRPr="000E3BDC">
        <w:rPr>
          <w:rFonts w:ascii="Times New Roman" w:hAnsi="Times New Roman"/>
          <w:iCs/>
          <w:color w:val="000000"/>
          <w:sz w:val="28"/>
          <w:szCs w:val="28"/>
        </w:rPr>
        <w:t xml:space="preserve"> </w:t>
      </w:r>
      <w:r w:rsidRPr="000E3BDC">
        <w:rPr>
          <w:rFonts w:ascii="Times New Roman" w:hAnsi="Times New Roman"/>
          <w:sz w:val="28"/>
          <w:szCs w:val="28"/>
        </w:rPr>
        <w:t>управління</w:t>
      </w:r>
      <w:r w:rsidRPr="000E3BDC">
        <w:rPr>
          <w:rFonts w:ascii="Times New Roman" w:hAnsi="Times New Roman"/>
          <w:iCs/>
          <w:color w:val="000000"/>
          <w:sz w:val="28"/>
          <w:szCs w:val="28"/>
        </w:rPr>
        <w:t xml:space="preserve"> </w:t>
      </w:r>
      <w:r w:rsidRPr="000E3BDC">
        <w:rPr>
          <w:rFonts w:ascii="Times New Roman" w:hAnsi="Times New Roman"/>
          <w:iCs/>
          <w:sz w:val="28"/>
          <w:szCs w:val="28"/>
        </w:rPr>
        <w:t>є</w:t>
      </w:r>
      <w:r w:rsidRPr="000E3BDC">
        <w:rPr>
          <w:rFonts w:ascii="Times New Roman" w:hAnsi="Times New Roman"/>
          <w:iCs/>
          <w:color w:val="000000"/>
          <w:sz w:val="28"/>
          <w:szCs w:val="28"/>
        </w:rPr>
        <w:t xml:space="preserve"> втримання в припустимих межах контрольованих параметрів,</w:t>
      </w:r>
      <w:r w:rsidRPr="000E3BDC">
        <w:rPr>
          <w:rFonts w:ascii="Times New Roman" w:hAnsi="Times New Roman"/>
          <w:i/>
          <w:iCs/>
          <w:color w:val="000000"/>
          <w:sz w:val="28"/>
          <w:szCs w:val="28"/>
        </w:rPr>
        <w:t xml:space="preserve"> </w:t>
      </w:r>
      <w:r w:rsidRPr="000E3BDC">
        <w:rPr>
          <w:rFonts w:ascii="Times New Roman" w:hAnsi="Times New Roman"/>
          <w:color w:val="000000"/>
          <w:sz w:val="28"/>
          <w:szCs w:val="28"/>
        </w:rPr>
        <w:t xml:space="preserve">тобто дій окремих підрозділів організації й організації як цілого в </w:t>
      </w:r>
      <w:r w:rsidRPr="000E3BDC">
        <w:rPr>
          <w:rFonts w:ascii="Times New Roman" w:hAnsi="Times New Roman"/>
          <w:sz w:val="28"/>
          <w:szCs w:val="28"/>
        </w:rPr>
        <w:t>напрямку</w:t>
      </w:r>
      <w:r w:rsidRPr="000E3BDC">
        <w:rPr>
          <w:rFonts w:ascii="Times New Roman" w:hAnsi="Times New Roman"/>
          <w:color w:val="000000"/>
          <w:sz w:val="28"/>
          <w:szCs w:val="28"/>
        </w:rPr>
        <w:t xml:space="preserve"> досягнення поставлених цілей. Вплив на контрольований параметр здійснюється за допомогою зміни ситуації або за допомогою стимулів. Для вирішення цього </w:t>
      </w:r>
      <w:r w:rsidRPr="000E3BDC">
        <w:rPr>
          <w:rFonts w:ascii="Times New Roman" w:hAnsi="Times New Roman"/>
          <w:sz w:val="28"/>
          <w:szCs w:val="28"/>
        </w:rPr>
        <w:t>завдання</w:t>
      </w:r>
      <w:r w:rsidRPr="000E3BDC">
        <w:rPr>
          <w:rFonts w:ascii="Times New Roman" w:hAnsi="Times New Roman"/>
          <w:color w:val="000000"/>
          <w:sz w:val="28"/>
          <w:szCs w:val="28"/>
        </w:rPr>
        <w:t xml:space="preserve"> </w:t>
      </w:r>
      <w:r w:rsidRPr="000E3BDC">
        <w:rPr>
          <w:rFonts w:ascii="Times New Roman" w:hAnsi="Times New Roman"/>
          <w:sz w:val="28"/>
          <w:szCs w:val="28"/>
        </w:rPr>
        <w:t>керівники</w:t>
      </w:r>
      <w:r w:rsidRPr="000E3BDC">
        <w:rPr>
          <w:rFonts w:ascii="Times New Roman" w:hAnsi="Times New Roman"/>
          <w:color w:val="000000"/>
          <w:sz w:val="28"/>
          <w:szCs w:val="28"/>
        </w:rPr>
        <w:t xml:space="preserve"> повинні орієнтуватися не тільки на контрольовані параметри керованого об'єкта, але й на </w:t>
      </w:r>
      <w:r w:rsidRPr="000E3BDC">
        <w:rPr>
          <w:rFonts w:ascii="Times New Roman" w:hAnsi="Times New Roman"/>
          <w:sz w:val="28"/>
          <w:szCs w:val="28"/>
        </w:rPr>
        <w:t>взаємини</w:t>
      </w:r>
      <w:r w:rsidRPr="000E3BDC">
        <w:rPr>
          <w:rFonts w:ascii="Times New Roman" w:hAnsi="Times New Roman"/>
          <w:color w:val="000000"/>
          <w:sz w:val="28"/>
          <w:szCs w:val="28"/>
        </w:rPr>
        <w:t xml:space="preserve"> цього підрозділу або організації в цілому із зовнішнім </w:t>
      </w:r>
      <w:r w:rsidRPr="000E3BDC">
        <w:rPr>
          <w:rFonts w:ascii="Times New Roman" w:hAnsi="Times New Roman"/>
          <w:sz w:val="28"/>
          <w:szCs w:val="28"/>
        </w:rPr>
        <w:t>середовищем</w:t>
      </w:r>
      <w:r w:rsidRPr="000E3BDC">
        <w:rPr>
          <w:rFonts w:ascii="Times New Roman" w:hAnsi="Times New Roman"/>
          <w:color w:val="000000"/>
          <w:sz w:val="28"/>
          <w:szCs w:val="28"/>
        </w:rPr>
        <w:t>.</w:t>
      </w:r>
    </w:p>
    <w:p w:rsidR="003C673B" w:rsidRPr="000E3BDC" w:rsidRDefault="003C673B" w:rsidP="003C673B">
      <w:pPr>
        <w:pStyle w:val="12"/>
        <w:shd w:val="clear" w:color="auto" w:fill="FFFFFF"/>
        <w:spacing w:before="0" w:line="360" w:lineRule="auto"/>
        <w:ind w:firstLine="442"/>
        <w:jc w:val="both"/>
        <w:rPr>
          <w:color w:val="000000"/>
          <w:sz w:val="28"/>
          <w:szCs w:val="28"/>
          <w:lang w:val="uk-UA"/>
        </w:rPr>
      </w:pPr>
      <w:r w:rsidRPr="000E3BDC">
        <w:rPr>
          <w:sz w:val="28"/>
          <w:szCs w:val="28"/>
          <w:lang w:val="uk-UA"/>
        </w:rPr>
        <w:t>Відмінності</w:t>
      </w:r>
      <w:r w:rsidRPr="000E3BDC">
        <w:rPr>
          <w:color w:val="000000"/>
          <w:sz w:val="28"/>
          <w:szCs w:val="28"/>
          <w:lang w:val="uk-UA"/>
        </w:rPr>
        <w:t xml:space="preserve"> в структурі організації, особливості її функціонування накладають </w:t>
      </w:r>
      <w:r w:rsidRPr="000E3BDC">
        <w:rPr>
          <w:sz w:val="28"/>
          <w:szCs w:val="28"/>
          <w:lang w:val="uk-UA"/>
        </w:rPr>
        <w:t>істотний</w:t>
      </w:r>
      <w:r w:rsidRPr="000E3BDC">
        <w:rPr>
          <w:color w:val="000000"/>
          <w:sz w:val="28"/>
          <w:szCs w:val="28"/>
          <w:lang w:val="uk-UA"/>
        </w:rPr>
        <w:t xml:space="preserve"> відбиток на управлінську діяльність. У </w:t>
      </w:r>
      <w:r w:rsidRPr="000E3BDC">
        <w:rPr>
          <w:sz w:val="28"/>
          <w:szCs w:val="28"/>
          <w:lang w:val="uk-UA"/>
        </w:rPr>
        <w:t>цьому</w:t>
      </w:r>
      <w:r w:rsidRPr="000E3BDC">
        <w:rPr>
          <w:color w:val="000000"/>
          <w:sz w:val="28"/>
          <w:szCs w:val="28"/>
          <w:lang w:val="uk-UA"/>
        </w:rPr>
        <w:t xml:space="preserve"> </w:t>
      </w:r>
      <w:r w:rsidRPr="000E3BDC">
        <w:rPr>
          <w:sz w:val="28"/>
          <w:szCs w:val="28"/>
          <w:lang w:val="uk-UA"/>
        </w:rPr>
        <w:t>зв'язку</w:t>
      </w:r>
      <w:r w:rsidRPr="000E3BDC">
        <w:rPr>
          <w:color w:val="000000"/>
          <w:sz w:val="28"/>
          <w:szCs w:val="28"/>
          <w:lang w:val="uk-UA"/>
        </w:rPr>
        <w:t xml:space="preserve"> необхідно </w:t>
      </w:r>
      <w:r w:rsidRPr="000E3BDC">
        <w:rPr>
          <w:sz w:val="28"/>
          <w:szCs w:val="28"/>
          <w:lang w:val="uk-UA"/>
        </w:rPr>
        <w:t>визначити</w:t>
      </w:r>
      <w:r w:rsidRPr="000E3BDC">
        <w:rPr>
          <w:color w:val="000000"/>
          <w:sz w:val="28"/>
          <w:szCs w:val="28"/>
          <w:lang w:val="uk-UA"/>
        </w:rPr>
        <w:t xml:space="preserve"> основні типи організаційних структур </w:t>
      </w:r>
      <w:r w:rsidRPr="000E3BDC">
        <w:rPr>
          <w:sz w:val="28"/>
          <w:szCs w:val="28"/>
          <w:lang w:val="uk-UA"/>
        </w:rPr>
        <w:t>управління</w:t>
      </w:r>
      <w:r w:rsidRPr="000E3BDC">
        <w:rPr>
          <w:color w:val="000000"/>
          <w:sz w:val="28"/>
          <w:szCs w:val="28"/>
          <w:lang w:val="uk-UA"/>
        </w:rPr>
        <w:t xml:space="preserve">. </w:t>
      </w:r>
    </w:p>
    <w:p w:rsidR="003C673B" w:rsidRPr="000E3BDC" w:rsidRDefault="003C673B" w:rsidP="003C673B">
      <w:pPr>
        <w:pStyle w:val="12"/>
        <w:shd w:val="clear" w:color="auto" w:fill="FFFFFF"/>
        <w:spacing w:before="0" w:line="360" w:lineRule="auto"/>
        <w:ind w:firstLine="708"/>
        <w:jc w:val="center"/>
        <w:rPr>
          <w:b/>
          <w:color w:val="000000"/>
          <w:sz w:val="28"/>
          <w:szCs w:val="28"/>
          <w:lang w:val="uk-UA"/>
        </w:rPr>
      </w:pPr>
    </w:p>
    <w:p w:rsidR="003C673B" w:rsidRPr="000E3BDC" w:rsidRDefault="003C673B" w:rsidP="003C673B">
      <w:pPr>
        <w:pStyle w:val="12"/>
        <w:shd w:val="clear" w:color="auto" w:fill="FFFFFF"/>
        <w:spacing w:before="0" w:line="360" w:lineRule="auto"/>
        <w:ind w:firstLine="708"/>
        <w:jc w:val="center"/>
        <w:rPr>
          <w:b/>
          <w:color w:val="000000"/>
          <w:sz w:val="28"/>
          <w:szCs w:val="28"/>
          <w:lang w:val="uk-UA"/>
        </w:rPr>
      </w:pPr>
      <w:r w:rsidRPr="000E3BDC">
        <w:rPr>
          <w:b/>
          <w:color w:val="000000"/>
          <w:sz w:val="28"/>
          <w:szCs w:val="28"/>
          <w:lang w:val="uk-UA"/>
        </w:rPr>
        <w:lastRenderedPageBreak/>
        <w:t>Типи організаційних структур управління.</w:t>
      </w:r>
    </w:p>
    <w:p w:rsidR="003C673B" w:rsidRPr="000E3BDC" w:rsidRDefault="003C673B" w:rsidP="003C673B">
      <w:pPr>
        <w:pStyle w:val="12"/>
        <w:shd w:val="clear" w:color="auto" w:fill="FFFFFF"/>
        <w:spacing w:before="0" w:line="360" w:lineRule="auto"/>
        <w:ind w:firstLine="442"/>
        <w:jc w:val="both"/>
        <w:rPr>
          <w:color w:val="000000"/>
          <w:sz w:val="28"/>
          <w:szCs w:val="28"/>
          <w:lang w:val="uk-UA"/>
        </w:rPr>
      </w:pPr>
      <w:r w:rsidRPr="000E3BDC">
        <w:rPr>
          <w:color w:val="000000"/>
          <w:sz w:val="28"/>
          <w:szCs w:val="28"/>
          <w:lang w:val="uk-UA"/>
        </w:rPr>
        <w:t>В основі будь-якої організації лежить сполучення двох основних принципів:</w:t>
      </w:r>
    </w:p>
    <w:p w:rsidR="003C673B" w:rsidRPr="000E3BDC" w:rsidRDefault="003C673B" w:rsidP="003C673B">
      <w:pPr>
        <w:pStyle w:val="12"/>
        <w:shd w:val="clear" w:color="auto" w:fill="FFFFFF"/>
        <w:spacing w:before="0" w:line="360" w:lineRule="auto"/>
        <w:ind w:firstLine="442"/>
        <w:jc w:val="both"/>
        <w:rPr>
          <w:color w:val="000000"/>
          <w:sz w:val="28"/>
          <w:szCs w:val="28"/>
          <w:lang w:val="uk-UA"/>
        </w:rPr>
      </w:pPr>
      <w:r w:rsidRPr="000E3BDC">
        <w:rPr>
          <w:color w:val="000000"/>
          <w:sz w:val="28"/>
          <w:szCs w:val="28"/>
          <w:lang w:val="uk-UA"/>
        </w:rPr>
        <w:t xml:space="preserve">1) </w:t>
      </w:r>
      <w:r w:rsidRPr="000E3BDC">
        <w:rPr>
          <w:i/>
          <w:sz w:val="28"/>
          <w:szCs w:val="28"/>
          <w:lang w:val="uk-UA"/>
        </w:rPr>
        <w:t>ієрархічного</w:t>
      </w:r>
      <w:r w:rsidRPr="000E3BDC">
        <w:rPr>
          <w:i/>
          <w:color w:val="000000"/>
          <w:sz w:val="28"/>
          <w:szCs w:val="28"/>
          <w:lang w:val="uk-UA"/>
        </w:rPr>
        <w:t xml:space="preserve"> </w:t>
      </w:r>
      <w:r w:rsidRPr="000E3BDC">
        <w:rPr>
          <w:color w:val="000000"/>
          <w:sz w:val="28"/>
          <w:szCs w:val="28"/>
          <w:lang w:val="uk-UA"/>
        </w:rPr>
        <w:t>(</w:t>
      </w:r>
      <w:r w:rsidRPr="000E3BDC">
        <w:rPr>
          <w:sz w:val="28"/>
          <w:szCs w:val="28"/>
          <w:lang w:val="uk-UA"/>
        </w:rPr>
        <w:t>субординаційного</w:t>
      </w:r>
      <w:r w:rsidRPr="000E3BDC">
        <w:rPr>
          <w:color w:val="000000"/>
          <w:sz w:val="28"/>
          <w:szCs w:val="28"/>
          <w:lang w:val="uk-UA"/>
        </w:rPr>
        <w:t>, «</w:t>
      </w:r>
      <w:r w:rsidRPr="000E3BDC">
        <w:rPr>
          <w:sz w:val="28"/>
          <w:szCs w:val="28"/>
          <w:lang w:val="uk-UA"/>
        </w:rPr>
        <w:t>вертикального</w:t>
      </w:r>
      <w:r w:rsidRPr="000E3BDC">
        <w:rPr>
          <w:color w:val="000000"/>
          <w:sz w:val="28"/>
          <w:szCs w:val="28"/>
          <w:lang w:val="uk-UA"/>
        </w:rPr>
        <w:t xml:space="preserve">»). Стосовно управлінської діяльності цей принцип </w:t>
      </w:r>
      <w:r w:rsidRPr="000E3BDC">
        <w:rPr>
          <w:sz w:val="28"/>
          <w:szCs w:val="28"/>
          <w:lang w:val="uk-UA"/>
        </w:rPr>
        <w:t>відбиває</w:t>
      </w:r>
      <w:r w:rsidRPr="000E3BDC">
        <w:rPr>
          <w:color w:val="000000"/>
          <w:sz w:val="28"/>
          <w:szCs w:val="28"/>
          <w:lang w:val="uk-UA"/>
        </w:rPr>
        <w:t xml:space="preserve"> вертикаль управлінських </w:t>
      </w:r>
      <w:r w:rsidRPr="000E3BDC">
        <w:rPr>
          <w:sz w:val="28"/>
          <w:szCs w:val="28"/>
          <w:lang w:val="uk-UA"/>
        </w:rPr>
        <w:t>відносин</w:t>
      </w:r>
      <w:r w:rsidRPr="000E3BDC">
        <w:rPr>
          <w:color w:val="000000"/>
          <w:sz w:val="28"/>
          <w:szCs w:val="28"/>
          <w:lang w:val="uk-UA"/>
        </w:rPr>
        <w:t>, починаючи від її нижчих рівнів (керівники первинної ланки) і закінчуючи вищим рівнем управління. Чим вище місце в управлінській структурі, тим більше й масштабніші управлінські функції.</w:t>
      </w:r>
    </w:p>
    <w:p w:rsidR="003C673B" w:rsidRPr="000E3BDC" w:rsidRDefault="003C673B" w:rsidP="003C673B">
      <w:pPr>
        <w:pStyle w:val="12"/>
        <w:shd w:val="clear" w:color="auto" w:fill="FFFFFF"/>
        <w:spacing w:before="0" w:line="360" w:lineRule="auto"/>
        <w:jc w:val="both"/>
        <w:rPr>
          <w:sz w:val="28"/>
          <w:szCs w:val="28"/>
          <w:lang w:val="uk-UA"/>
        </w:rPr>
      </w:pPr>
      <w:r w:rsidRPr="000E3BDC">
        <w:rPr>
          <w:b/>
          <w:i/>
          <w:color w:val="000000"/>
          <w:sz w:val="28"/>
          <w:szCs w:val="28"/>
          <w:lang w:val="uk-UA"/>
        </w:rPr>
        <w:tab/>
      </w:r>
      <w:r w:rsidRPr="000E3BDC">
        <w:rPr>
          <w:color w:val="000000"/>
          <w:sz w:val="28"/>
          <w:szCs w:val="28"/>
          <w:lang w:val="uk-UA"/>
        </w:rPr>
        <w:t>2)</w:t>
      </w:r>
      <w:r w:rsidRPr="000E3BDC">
        <w:rPr>
          <w:b/>
          <w:i/>
          <w:color w:val="000000"/>
          <w:sz w:val="28"/>
          <w:szCs w:val="28"/>
          <w:lang w:val="uk-UA"/>
        </w:rPr>
        <w:t xml:space="preserve"> </w:t>
      </w:r>
      <w:r w:rsidRPr="000E3BDC">
        <w:rPr>
          <w:i/>
          <w:sz w:val="28"/>
          <w:szCs w:val="28"/>
          <w:lang w:val="uk-UA"/>
        </w:rPr>
        <w:t>координаційного</w:t>
      </w:r>
      <w:r w:rsidRPr="000E3BDC">
        <w:rPr>
          <w:i/>
          <w:color w:val="000000"/>
          <w:sz w:val="28"/>
          <w:szCs w:val="28"/>
          <w:lang w:val="uk-UA"/>
        </w:rPr>
        <w:t xml:space="preserve"> </w:t>
      </w:r>
      <w:r w:rsidRPr="000E3BDC">
        <w:rPr>
          <w:color w:val="000000"/>
          <w:sz w:val="28"/>
          <w:szCs w:val="28"/>
          <w:lang w:val="uk-UA"/>
        </w:rPr>
        <w:t>(</w:t>
      </w:r>
      <w:r w:rsidRPr="000E3BDC">
        <w:rPr>
          <w:sz w:val="28"/>
          <w:szCs w:val="28"/>
          <w:lang w:val="uk-UA"/>
        </w:rPr>
        <w:t>паритетного</w:t>
      </w:r>
      <w:r w:rsidRPr="000E3BDC">
        <w:rPr>
          <w:color w:val="000000"/>
          <w:sz w:val="28"/>
          <w:szCs w:val="28"/>
          <w:lang w:val="uk-UA"/>
        </w:rPr>
        <w:t>, «</w:t>
      </w:r>
      <w:r w:rsidRPr="000E3BDC">
        <w:rPr>
          <w:sz w:val="28"/>
          <w:szCs w:val="28"/>
          <w:lang w:val="uk-UA"/>
        </w:rPr>
        <w:t>горизонтального</w:t>
      </w:r>
      <w:r w:rsidRPr="000E3BDC">
        <w:rPr>
          <w:color w:val="000000"/>
          <w:sz w:val="28"/>
          <w:szCs w:val="28"/>
          <w:lang w:val="uk-UA"/>
        </w:rPr>
        <w:t xml:space="preserve">»). </w:t>
      </w:r>
      <w:r w:rsidRPr="000E3BDC">
        <w:rPr>
          <w:sz w:val="28"/>
          <w:szCs w:val="28"/>
          <w:lang w:val="uk-UA"/>
        </w:rPr>
        <w:t>Є</w:t>
      </w:r>
      <w:r w:rsidRPr="000E3BDC">
        <w:rPr>
          <w:color w:val="000000"/>
          <w:sz w:val="28"/>
          <w:szCs w:val="28"/>
          <w:lang w:val="uk-UA"/>
        </w:rPr>
        <w:t xml:space="preserve"> втіленням функціонального поділу праці. Функціональний </w:t>
      </w:r>
      <w:r w:rsidRPr="000E3BDC">
        <w:rPr>
          <w:sz w:val="28"/>
          <w:szCs w:val="28"/>
          <w:lang w:val="uk-UA"/>
        </w:rPr>
        <w:t>поділ</w:t>
      </w:r>
      <w:r w:rsidRPr="000E3BDC">
        <w:rPr>
          <w:color w:val="000000"/>
          <w:sz w:val="28"/>
          <w:szCs w:val="28"/>
          <w:lang w:val="uk-UA"/>
        </w:rPr>
        <w:t xml:space="preserve"> закріплюється в системі посадових обов'язків керівника й виконавців. Ця «горизонтальна складова» багато в</w:t>
      </w:r>
      <w:r w:rsidRPr="000E3BDC">
        <w:rPr>
          <w:sz w:val="28"/>
          <w:szCs w:val="28"/>
          <w:lang w:val="uk-UA"/>
        </w:rPr>
        <w:t xml:space="preserve"> чому</w:t>
      </w:r>
      <w:r w:rsidRPr="000E3BDC">
        <w:rPr>
          <w:color w:val="000000"/>
          <w:sz w:val="28"/>
          <w:szCs w:val="28"/>
          <w:lang w:val="uk-UA"/>
        </w:rPr>
        <w:t xml:space="preserve"> </w:t>
      </w:r>
      <w:r w:rsidRPr="000E3BDC">
        <w:rPr>
          <w:sz w:val="28"/>
          <w:szCs w:val="28"/>
          <w:lang w:val="uk-UA"/>
        </w:rPr>
        <w:t>визначає</w:t>
      </w:r>
      <w:r w:rsidRPr="000E3BDC">
        <w:rPr>
          <w:color w:val="000000"/>
          <w:sz w:val="28"/>
          <w:szCs w:val="28"/>
          <w:lang w:val="uk-UA"/>
        </w:rPr>
        <w:t xml:space="preserve"> комунікативний простір організації. За допомогою горизонтального поділу створюються підрозділи, за якими закріплюються тільки їм притаманні задачі. Наприклад, відділ маркетингу, фінансовий відділ, виробничий відділ і т.д. виконують закріплені за ними види діяльності горизонтального поділу праці, від успішного виконання яких залежить ефективність роботи всієї організації.</w:t>
      </w:r>
    </w:p>
    <w:p w:rsidR="003C673B" w:rsidRPr="000E3BDC" w:rsidRDefault="003C673B" w:rsidP="003C673B">
      <w:pPr>
        <w:pStyle w:val="12"/>
        <w:shd w:val="clear" w:color="auto" w:fill="FFFFFF"/>
        <w:spacing w:before="0" w:line="360" w:lineRule="auto"/>
        <w:ind w:firstLine="302"/>
        <w:jc w:val="both"/>
        <w:rPr>
          <w:color w:val="000000"/>
          <w:sz w:val="28"/>
          <w:szCs w:val="28"/>
          <w:lang w:val="uk-UA"/>
        </w:rPr>
      </w:pPr>
      <w:r w:rsidRPr="000E3BDC">
        <w:rPr>
          <w:color w:val="000000"/>
          <w:sz w:val="28"/>
          <w:szCs w:val="28"/>
          <w:lang w:val="uk-UA"/>
        </w:rPr>
        <w:tab/>
        <w:t xml:space="preserve">Сполучення ієрархічного й координаційного принципу управління в тому або іншому </w:t>
      </w:r>
      <w:r w:rsidRPr="000E3BDC">
        <w:rPr>
          <w:sz w:val="28"/>
          <w:szCs w:val="28"/>
          <w:lang w:val="uk-UA"/>
        </w:rPr>
        <w:t>виді</w:t>
      </w:r>
      <w:r w:rsidRPr="000E3BDC">
        <w:rPr>
          <w:color w:val="000000"/>
          <w:sz w:val="28"/>
          <w:szCs w:val="28"/>
          <w:lang w:val="uk-UA"/>
        </w:rPr>
        <w:t xml:space="preserve"> дає наступні варіанти побудови </w:t>
      </w:r>
      <w:r w:rsidRPr="000E3BDC">
        <w:rPr>
          <w:sz w:val="28"/>
          <w:szCs w:val="28"/>
          <w:lang w:val="uk-UA"/>
        </w:rPr>
        <w:t>відносин</w:t>
      </w:r>
      <w:r w:rsidRPr="000E3BDC">
        <w:rPr>
          <w:color w:val="000000"/>
          <w:sz w:val="28"/>
          <w:szCs w:val="28"/>
          <w:lang w:val="uk-UA"/>
        </w:rPr>
        <w:t xml:space="preserve"> в організації.</w:t>
      </w:r>
    </w:p>
    <w:p w:rsidR="003C673B" w:rsidRPr="000E3BDC" w:rsidRDefault="003C673B" w:rsidP="003C673B">
      <w:pPr>
        <w:pStyle w:val="12"/>
        <w:shd w:val="clear" w:color="auto" w:fill="FFFFFF"/>
        <w:snapToGrid w:val="0"/>
        <w:spacing w:before="0" w:line="360" w:lineRule="auto"/>
        <w:ind w:firstLine="708"/>
        <w:jc w:val="both"/>
        <w:rPr>
          <w:color w:val="000000"/>
          <w:sz w:val="28"/>
          <w:szCs w:val="28"/>
          <w:lang w:val="uk-UA"/>
        </w:rPr>
      </w:pPr>
      <w:r w:rsidRPr="000E3BDC">
        <w:rPr>
          <w:b/>
          <w:color w:val="000000"/>
          <w:sz w:val="28"/>
          <w:szCs w:val="28"/>
          <w:lang w:val="uk-UA"/>
        </w:rPr>
        <w:t xml:space="preserve">Пірамідальна організаційна структура управління. </w:t>
      </w:r>
      <w:r w:rsidRPr="000E3BDC">
        <w:rPr>
          <w:color w:val="000000"/>
          <w:sz w:val="28"/>
          <w:szCs w:val="28"/>
          <w:lang w:val="uk-UA"/>
        </w:rPr>
        <w:t xml:space="preserve">Це досить традиційна структура організації </w:t>
      </w:r>
      <w:r w:rsidRPr="000E3BDC">
        <w:rPr>
          <w:sz w:val="28"/>
          <w:szCs w:val="28"/>
          <w:lang w:val="uk-UA"/>
        </w:rPr>
        <w:t>відносин</w:t>
      </w:r>
      <w:r w:rsidRPr="000E3BDC">
        <w:rPr>
          <w:color w:val="000000"/>
          <w:sz w:val="28"/>
          <w:szCs w:val="28"/>
          <w:lang w:val="uk-UA"/>
        </w:rPr>
        <w:t>, яку називають першою формою управління в організації: вона поділяється на  окремі блоки, а управлінські повноваження передаються по вертикалі.</w:t>
      </w:r>
    </w:p>
    <w:p w:rsidR="003C673B" w:rsidRPr="000E3BDC" w:rsidRDefault="003C673B" w:rsidP="003C673B">
      <w:pPr>
        <w:pStyle w:val="12"/>
        <w:shd w:val="clear" w:color="auto" w:fill="FFFFFF"/>
        <w:spacing w:before="0" w:line="360" w:lineRule="auto"/>
        <w:ind w:firstLine="302"/>
        <w:jc w:val="both"/>
        <w:rPr>
          <w:color w:val="000000"/>
          <w:sz w:val="28"/>
          <w:szCs w:val="28"/>
          <w:lang w:val="uk-UA"/>
        </w:rPr>
      </w:pPr>
    </w:p>
    <w:tbl>
      <w:tblPr>
        <w:tblW w:w="9108" w:type="dxa"/>
        <w:tblLook w:val="01E0" w:firstRow="1" w:lastRow="1" w:firstColumn="1" w:lastColumn="1" w:noHBand="0" w:noVBand="0"/>
      </w:tblPr>
      <w:tblGrid>
        <w:gridCol w:w="6408"/>
        <w:gridCol w:w="2700"/>
      </w:tblGrid>
      <w:tr w:rsidR="003C673B" w:rsidRPr="000E3BDC" w:rsidTr="00EE42FB">
        <w:trPr>
          <w:trHeight w:val="1183"/>
        </w:trPr>
        <w:tc>
          <w:tcPr>
            <w:tcW w:w="6408" w:type="dxa"/>
            <w:vMerge w:val="restart"/>
          </w:tcPr>
          <w:p w:rsidR="003C673B" w:rsidRPr="000E3BDC" w:rsidRDefault="003C673B" w:rsidP="00EE42FB">
            <w:pPr>
              <w:pStyle w:val="12"/>
              <w:spacing w:before="0" w:line="360" w:lineRule="auto"/>
              <w:jc w:val="both"/>
              <w:rPr>
                <w:color w:val="000000"/>
                <w:sz w:val="28"/>
                <w:szCs w:val="28"/>
                <w:lang w:val="uk-UA"/>
              </w:rPr>
            </w:pPr>
            <w:r w:rsidRPr="000E3BDC">
              <w:rPr>
                <w:noProof/>
                <w:snapToGrid/>
                <w:color w:val="000000"/>
                <w:sz w:val="28"/>
                <w:szCs w:val="28"/>
              </w:rPr>
              <mc:AlternateContent>
                <mc:Choice Requires="wpg">
                  <w:drawing>
                    <wp:anchor distT="0" distB="0" distL="114300" distR="114300" simplePos="0" relativeHeight="251663360" behindDoc="0" locked="0" layoutInCell="1" allowOverlap="1">
                      <wp:simplePos x="0" y="0"/>
                      <wp:positionH relativeFrom="column">
                        <wp:posOffset>342900</wp:posOffset>
                      </wp:positionH>
                      <wp:positionV relativeFrom="paragraph">
                        <wp:posOffset>123190</wp:posOffset>
                      </wp:positionV>
                      <wp:extent cx="3474720" cy="1962150"/>
                      <wp:effectExtent l="24130" t="15875" r="15875" b="1270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1962150"/>
                                <a:chOff x="2241" y="5274"/>
                                <a:chExt cx="5472" cy="3090"/>
                              </a:xfrm>
                            </wpg:grpSpPr>
                            <wps:wsp>
                              <wps:cNvPr id="44" name="AutoShape 109"/>
                              <wps:cNvSpPr>
                                <a:spLocks noChangeArrowheads="1"/>
                              </wps:cNvSpPr>
                              <wps:spPr bwMode="auto">
                                <a:xfrm>
                                  <a:off x="2241" y="5274"/>
                                  <a:ext cx="5472" cy="30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Text Box 110"/>
                              <wps:cNvSpPr txBox="1">
                                <a:spLocks noChangeArrowheads="1"/>
                              </wps:cNvSpPr>
                              <wps:spPr bwMode="auto">
                                <a:xfrm>
                                  <a:off x="3861" y="6180"/>
                                  <a:ext cx="21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5B" w:rsidRPr="00683BA8" w:rsidRDefault="003E585B" w:rsidP="003C673B">
                                    <w:pPr>
                                      <w:jc w:val="center"/>
                                      <w:rPr>
                                        <w:sz w:val="20"/>
                                        <w:szCs w:val="20"/>
                                      </w:rPr>
                                    </w:pPr>
                                    <w:r w:rsidRPr="00683BA8">
                                      <w:rPr>
                                        <w:sz w:val="20"/>
                                        <w:szCs w:val="20"/>
                                      </w:rPr>
                                      <w:t>Інсти</w:t>
                                    </w:r>
                                    <w:r>
                                      <w:rPr>
                                        <w:sz w:val="20"/>
                                        <w:szCs w:val="20"/>
                                      </w:rPr>
                                      <w:t>ту</w:t>
                                    </w:r>
                                    <w:r w:rsidRPr="00683BA8">
                                      <w:rPr>
                                        <w:sz w:val="20"/>
                                        <w:szCs w:val="20"/>
                                      </w:rPr>
                                      <w:t>ціональний рівень</w:t>
                                    </w:r>
                                  </w:p>
                                </w:txbxContent>
                              </wps:txbx>
                              <wps:bodyPr rot="0" vert="horz" wrap="square" lIns="91440" tIns="45720" rIns="91440" bIns="45720" anchor="t" anchorCtr="0" upright="1">
                                <a:noAutofit/>
                              </wps:bodyPr>
                            </wps:wsp>
                            <wps:wsp>
                              <wps:cNvPr id="46" name="Text Box 111"/>
                              <wps:cNvSpPr txBox="1">
                                <a:spLocks noChangeArrowheads="1"/>
                              </wps:cNvSpPr>
                              <wps:spPr bwMode="auto">
                                <a:xfrm>
                                  <a:off x="3681" y="7132"/>
                                  <a:ext cx="252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5B" w:rsidRPr="00683BA8" w:rsidRDefault="003E585B" w:rsidP="003C673B">
                                    <w:pPr>
                                      <w:jc w:val="center"/>
                                      <w:rPr>
                                        <w:sz w:val="20"/>
                                        <w:szCs w:val="20"/>
                                      </w:rPr>
                                    </w:pPr>
                                    <w:r>
                                      <w:rPr>
                                        <w:sz w:val="20"/>
                                        <w:szCs w:val="20"/>
                                      </w:rPr>
                                      <w:t xml:space="preserve">Управлінський </w:t>
                                    </w:r>
                                    <w:r w:rsidRPr="00683BA8">
                                      <w:rPr>
                                        <w:sz w:val="20"/>
                                        <w:szCs w:val="20"/>
                                      </w:rPr>
                                      <w:t>рівень</w:t>
                                    </w:r>
                                  </w:p>
                                </w:txbxContent>
                              </wps:txbx>
                              <wps:bodyPr rot="0" vert="horz" wrap="square" lIns="91440" tIns="45720" rIns="91440" bIns="45720" anchor="t" anchorCtr="0" upright="1">
                                <a:noAutofit/>
                              </wps:bodyPr>
                            </wps:wsp>
                            <wps:wsp>
                              <wps:cNvPr id="47" name="Text Box 112"/>
                              <wps:cNvSpPr txBox="1">
                                <a:spLocks noChangeArrowheads="1"/>
                              </wps:cNvSpPr>
                              <wps:spPr bwMode="auto">
                                <a:xfrm>
                                  <a:off x="3861" y="7825"/>
                                  <a:ext cx="216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85B" w:rsidRPr="00683BA8" w:rsidRDefault="003E585B" w:rsidP="003C673B">
                                    <w:pPr>
                                      <w:jc w:val="center"/>
                                      <w:rPr>
                                        <w:sz w:val="20"/>
                                        <w:szCs w:val="20"/>
                                      </w:rPr>
                                    </w:pPr>
                                    <w:r>
                                      <w:rPr>
                                        <w:sz w:val="20"/>
                                        <w:szCs w:val="20"/>
                                      </w:rPr>
                                      <w:t xml:space="preserve">Технічний </w:t>
                                    </w:r>
                                    <w:r w:rsidRPr="00683BA8">
                                      <w:rPr>
                                        <w:sz w:val="20"/>
                                        <w:szCs w:val="20"/>
                                      </w:rPr>
                                      <w:t>рівень</w:t>
                                    </w:r>
                                  </w:p>
                                </w:txbxContent>
                              </wps:txbx>
                              <wps:bodyPr rot="0" vert="horz" wrap="square" lIns="91440" tIns="45720" rIns="91440" bIns="45720" anchor="t" anchorCtr="0" upright="1">
                                <a:noAutofit/>
                              </wps:bodyPr>
                            </wps:wsp>
                            <wps:wsp>
                              <wps:cNvPr id="48" name="Line 113"/>
                              <wps:cNvCnPr>
                                <a:cxnSpLocks noChangeShapeType="1"/>
                              </wps:cNvCnPr>
                              <wps:spPr bwMode="auto">
                                <a:xfrm>
                                  <a:off x="3527" y="689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4"/>
                              <wps:cNvCnPr>
                                <a:cxnSpLocks noChangeShapeType="1"/>
                              </wps:cNvCnPr>
                              <wps:spPr bwMode="auto">
                                <a:xfrm>
                                  <a:off x="2820" y="7703"/>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3" o:spid="_x0000_s1090" style="position:absolute;left:0;text-align:left;margin-left:27pt;margin-top:9.7pt;width:273.6pt;height:154.5pt;z-index:251663360;mso-position-horizontal-relative:text;mso-position-vertical-relative:text" coordorigin="2241,5274" coordsize="5472,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9" o:spid="_x0000_s1091" type="#_x0000_t5" style="position:absolute;left:2241;top:5274;width:5472;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"/>
                      <v:shape id="Text Box 110" o:spid="_x0000_s1092" type="#_x0000_t202" style="position:absolute;left:3861;top:6180;width:216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3E585B" w:rsidRPr="00683BA8" w:rsidRDefault="003E585B" w:rsidP="003C673B">
                              <w:pPr>
                                <w:jc w:val="center"/>
                                <w:rPr>
                                  <w:sz w:val="20"/>
                                  <w:szCs w:val="20"/>
                                </w:rPr>
                              </w:pPr>
                              <w:r w:rsidRPr="00683BA8">
                                <w:rPr>
                                  <w:sz w:val="20"/>
                                  <w:szCs w:val="20"/>
                                </w:rPr>
                                <w:t>Інсти</w:t>
                              </w:r>
                              <w:r>
                                <w:rPr>
                                  <w:sz w:val="20"/>
                                  <w:szCs w:val="20"/>
                                </w:rPr>
                                <w:t>ту</w:t>
                              </w:r>
                              <w:r w:rsidRPr="00683BA8">
                                <w:rPr>
                                  <w:sz w:val="20"/>
                                  <w:szCs w:val="20"/>
                                </w:rPr>
                                <w:t>ціональний рівень</w:t>
                              </w:r>
                            </w:p>
                          </w:txbxContent>
                        </v:textbox>
                      </v:shape>
                      <v:shape id="Text Box 111" o:spid="_x0000_s1093" type="#_x0000_t202" style="position:absolute;left:3681;top:7132;width:252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3E585B" w:rsidRPr="00683BA8" w:rsidRDefault="003E585B" w:rsidP="003C673B">
                              <w:pPr>
                                <w:jc w:val="center"/>
                                <w:rPr>
                                  <w:sz w:val="20"/>
                                  <w:szCs w:val="20"/>
                                </w:rPr>
                              </w:pPr>
                              <w:r>
                                <w:rPr>
                                  <w:sz w:val="20"/>
                                  <w:szCs w:val="20"/>
                                </w:rPr>
                                <w:t xml:space="preserve">Управлінський </w:t>
                              </w:r>
                              <w:r w:rsidRPr="00683BA8">
                                <w:rPr>
                                  <w:sz w:val="20"/>
                                  <w:szCs w:val="20"/>
                                </w:rPr>
                                <w:t>рівень</w:t>
                              </w:r>
                            </w:p>
                          </w:txbxContent>
                        </v:textbox>
                      </v:shape>
                      <v:shape id="Text Box 112" o:spid="_x0000_s1094" type="#_x0000_t202" style="position:absolute;left:3861;top:7825;width:21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3E585B" w:rsidRPr="00683BA8" w:rsidRDefault="003E585B" w:rsidP="003C673B">
                              <w:pPr>
                                <w:jc w:val="center"/>
                                <w:rPr>
                                  <w:sz w:val="20"/>
                                  <w:szCs w:val="20"/>
                                </w:rPr>
                              </w:pPr>
                              <w:r>
                                <w:rPr>
                                  <w:sz w:val="20"/>
                                  <w:szCs w:val="20"/>
                                </w:rPr>
                                <w:t xml:space="preserve">Технічний </w:t>
                              </w:r>
                              <w:r w:rsidRPr="00683BA8">
                                <w:rPr>
                                  <w:sz w:val="20"/>
                                  <w:szCs w:val="20"/>
                                </w:rPr>
                                <w:t>рівень</w:t>
                              </w:r>
                            </w:p>
                          </w:txbxContent>
                        </v:textbox>
                      </v:shape>
                      <v:line id="Line 113" o:spid="_x0000_s1095" style="position:absolute;visibility:visible;mso-wrap-style:square" from="3527,6894" to="6407,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14" o:spid="_x0000_s1096" style="position:absolute;visibility:visible;mso-wrap-style:square" from="2820,7703" to="7140,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w:pict>
                </mc:Fallback>
              </mc:AlternateContent>
            </w:r>
          </w:p>
          <w:p w:rsidR="003C673B" w:rsidRPr="000E3BDC" w:rsidRDefault="003C673B" w:rsidP="00EE42FB">
            <w:pPr>
              <w:pStyle w:val="12"/>
              <w:spacing w:before="0" w:line="360" w:lineRule="auto"/>
              <w:jc w:val="both"/>
              <w:rPr>
                <w:color w:val="000000"/>
                <w:sz w:val="28"/>
                <w:szCs w:val="28"/>
                <w:lang w:val="uk-UA"/>
              </w:rPr>
            </w:pPr>
          </w:p>
          <w:p w:rsidR="003C673B" w:rsidRPr="000E3BDC" w:rsidRDefault="003C673B" w:rsidP="00EE42FB">
            <w:pPr>
              <w:pStyle w:val="12"/>
              <w:spacing w:before="0" w:line="360" w:lineRule="auto"/>
              <w:jc w:val="both"/>
              <w:rPr>
                <w:color w:val="000000"/>
                <w:sz w:val="28"/>
                <w:szCs w:val="28"/>
                <w:lang w:val="uk-UA"/>
              </w:rPr>
            </w:pPr>
          </w:p>
          <w:p w:rsidR="003C673B" w:rsidRPr="000E3BDC" w:rsidRDefault="003C673B" w:rsidP="00EE42FB">
            <w:pPr>
              <w:pStyle w:val="12"/>
              <w:spacing w:before="0" w:line="360" w:lineRule="auto"/>
              <w:jc w:val="both"/>
              <w:rPr>
                <w:color w:val="000000"/>
                <w:sz w:val="28"/>
                <w:szCs w:val="28"/>
                <w:lang w:val="uk-UA"/>
              </w:rPr>
            </w:pPr>
          </w:p>
          <w:p w:rsidR="003C673B" w:rsidRPr="000E3BDC" w:rsidRDefault="003C673B" w:rsidP="00EE42FB">
            <w:pPr>
              <w:pStyle w:val="12"/>
              <w:spacing w:before="0" w:line="360" w:lineRule="auto"/>
              <w:jc w:val="both"/>
              <w:rPr>
                <w:color w:val="000000"/>
                <w:sz w:val="28"/>
                <w:szCs w:val="28"/>
                <w:lang w:val="uk-UA"/>
              </w:rPr>
            </w:pPr>
          </w:p>
          <w:p w:rsidR="003C673B" w:rsidRPr="000E3BDC" w:rsidRDefault="003C673B" w:rsidP="00EE42FB">
            <w:pPr>
              <w:pStyle w:val="12"/>
              <w:spacing w:before="0" w:line="360" w:lineRule="auto"/>
              <w:jc w:val="both"/>
              <w:rPr>
                <w:color w:val="000000"/>
                <w:sz w:val="28"/>
                <w:szCs w:val="28"/>
                <w:lang w:val="uk-UA"/>
              </w:rPr>
            </w:pPr>
          </w:p>
          <w:p w:rsidR="003C673B" w:rsidRPr="000E3BDC" w:rsidRDefault="003C673B" w:rsidP="00EE42FB">
            <w:pPr>
              <w:pStyle w:val="12"/>
              <w:spacing w:before="0" w:line="360" w:lineRule="auto"/>
              <w:jc w:val="both"/>
              <w:rPr>
                <w:color w:val="000000"/>
                <w:sz w:val="28"/>
                <w:szCs w:val="28"/>
                <w:lang w:val="uk-UA"/>
              </w:rPr>
            </w:pPr>
          </w:p>
        </w:tc>
        <w:tc>
          <w:tcPr>
            <w:tcW w:w="2700" w:type="dxa"/>
          </w:tcPr>
          <w:p w:rsidR="003C673B" w:rsidRPr="000E3BDC" w:rsidRDefault="003C673B" w:rsidP="00EE42FB">
            <w:pPr>
              <w:pStyle w:val="12"/>
              <w:spacing w:before="0" w:line="360" w:lineRule="auto"/>
              <w:jc w:val="center"/>
              <w:rPr>
                <w:color w:val="000000"/>
                <w:sz w:val="28"/>
                <w:szCs w:val="28"/>
                <w:lang w:val="uk-UA"/>
              </w:rPr>
            </w:pPr>
          </w:p>
          <w:p w:rsidR="003C673B" w:rsidRPr="000E3BDC" w:rsidRDefault="003C673B" w:rsidP="00EE42FB">
            <w:pPr>
              <w:pStyle w:val="12"/>
              <w:spacing w:before="0" w:line="360" w:lineRule="auto"/>
              <w:jc w:val="center"/>
              <w:rPr>
                <w:color w:val="000000"/>
                <w:sz w:val="28"/>
                <w:szCs w:val="28"/>
                <w:lang w:val="uk-UA"/>
              </w:rPr>
            </w:pPr>
            <w:r w:rsidRPr="000E3BDC">
              <w:rPr>
                <w:color w:val="000000"/>
                <w:sz w:val="28"/>
                <w:szCs w:val="28"/>
                <w:lang w:val="uk-UA"/>
              </w:rPr>
              <w:t>Управління вищої ланки</w:t>
            </w:r>
          </w:p>
        </w:tc>
      </w:tr>
      <w:tr w:rsidR="003C673B" w:rsidRPr="000E3BDC" w:rsidTr="00EE42FB">
        <w:trPr>
          <w:trHeight w:val="1183"/>
        </w:trPr>
        <w:tc>
          <w:tcPr>
            <w:tcW w:w="6408" w:type="dxa"/>
            <w:vMerge/>
          </w:tcPr>
          <w:p w:rsidR="003C673B" w:rsidRPr="000E3BDC" w:rsidRDefault="003C673B" w:rsidP="00EE42FB">
            <w:pPr>
              <w:pStyle w:val="12"/>
              <w:spacing w:before="0" w:line="360" w:lineRule="auto"/>
              <w:jc w:val="both"/>
              <w:rPr>
                <w:noProof/>
                <w:snapToGrid/>
                <w:color w:val="000000"/>
                <w:sz w:val="28"/>
                <w:szCs w:val="28"/>
                <w:lang w:val="uk-UA"/>
              </w:rPr>
            </w:pPr>
          </w:p>
        </w:tc>
        <w:tc>
          <w:tcPr>
            <w:tcW w:w="2700" w:type="dxa"/>
          </w:tcPr>
          <w:p w:rsidR="003C673B" w:rsidRPr="000E3BDC" w:rsidRDefault="003C673B" w:rsidP="00EE42FB">
            <w:pPr>
              <w:pStyle w:val="12"/>
              <w:spacing w:before="0" w:line="360" w:lineRule="auto"/>
              <w:jc w:val="center"/>
              <w:rPr>
                <w:color w:val="000000"/>
                <w:sz w:val="28"/>
                <w:szCs w:val="28"/>
                <w:lang w:val="uk-UA"/>
              </w:rPr>
            </w:pPr>
            <w:r w:rsidRPr="000E3BDC">
              <w:rPr>
                <w:color w:val="000000"/>
                <w:sz w:val="28"/>
                <w:szCs w:val="28"/>
                <w:lang w:val="uk-UA"/>
              </w:rPr>
              <w:t>Управління середньої ланки</w:t>
            </w:r>
          </w:p>
        </w:tc>
      </w:tr>
      <w:tr w:rsidR="003C673B" w:rsidRPr="000E3BDC" w:rsidTr="00EE42FB">
        <w:trPr>
          <w:trHeight w:val="1183"/>
        </w:trPr>
        <w:tc>
          <w:tcPr>
            <w:tcW w:w="6408" w:type="dxa"/>
            <w:vMerge/>
          </w:tcPr>
          <w:p w:rsidR="003C673B" w:rsidRPr="000E3BDC" w:rsidRDefault="003C673B" w:rsidP="00EE42FB">
            <w:pPr>
              <w:pStyle w:val="12"/>
              <w:spacing w:before="0" w:line="360" w:lineRule="auto"/>
              <w:jc w:val="both"/>
              <w:rPr>
                <w:noProof/>
                <w:snapToGrid/>
                <w:color w:val="000000"/>
                <w:sz w:val="28"/>
                <w:szCs w:val="28"/>
                <w:lang w:val="uk-UA"/>
              </w:rPr>
            </w:pPr>
          </w:p>
        </w:tc>
        <w:tc>
          <w:tcPr>
            <w:tcW w:w="2700" w:type="dxa"/>
          </w:tcPr>
          <w:p w:rsidR="003C673B" w:rsidRPr="000E3BDC" w:rsidRDefault="003C673B" w:rsidP="00EE42FB">
            <w:pPr>
              <w:pStyle w:val="12"/>
              <w:spacing w:before="0" w:line="360" w:lineRule="auto"/>
              <w:jc w:val="center"/>
              <w:rPr>
                <w:color w:val="000000"/>
                <w:sz w:val="28"/>
                <w:szCs w:val="28"/>
                <w:lang w:val="uk-UA"/>
              </w:rPr>
            </w:pPr>
            <w:r w:rsidRPr="000E3BDC">
              <w:rPr>
                <w:color w:val="000000"/>
                <w:sz w:val="28"/>
                <w:szCs w:val="28"/>
                <w:lang w:val="uk-UA"/>
              </w:rPr>
              <w:t>Управління нижньої ланки</w:t>
            </w:r>
          </w:p>
        </w:tc>
      </w:tr>
    </w:tbl>
    <w:p w:rsidR="003C673B" w:rsidRPr="000E3BDC" w:rsidRDefault="003C673B" w:rsidP="003C673B">
      <w:pPr>
        <w:pStyle w:val="12"/>
        <w:shd w:val="clear" w:color="auto" w:fill="FFFFFF"/>
        <w:spacing w:before="0" w:line="360" w:lineRule="auto"/>
        <w:ind w:firstLine="302"/>
        <w:jc w:val="both"/>
        <w:rPr>
          <w:color w:val="000000"/>
          <w:sz w:val="28"/>
          <w:szCs w:val="28"/>
          <w:lang w:val="uk-UA"/>
        </w:rPr>
      </w:pPr>
      <w:r w:rsidRPr="000E3BDC">
        <w:rPr>
          <w:color w:val="000000"/>
          <w:sz w:val="28"/>
          <w:szCs w:val="28"/>
          <w:lang w:val="uk-UA"/>
        </w:rPr>
        <w:lastRenderedPageBreak/>
        <w:t>Рис. 2.2.1. Пірамідальна організаційна структура</w:t>
      </w:r>
    </w:p>
    <w:p w:rsidR="003C673B" w:rsidRPr="000E3BDC" w:rsidRDefault="003C673B" w:rsidP="003C673B">
      <w:pPr>
        <w:pStyle w:val="12"/>
        <w:shd w:val="clear" w:color="auto" w:fill="FFFFFF"/>
        <w:spacing w:before="0" w:line="360" w:lineRule="auto"/>
        <w:ind w:firstLine="302"/>
        <w:jc w:val="both"/>
        <w:rPr>
          <w:color w:val="000000"/>
          <w:sz w:val="28"/>
          <w:szCs w:val="28"/>
          <w:lang w:val="uk-UA"/>
        </w:rPr>
      </w:pPr>
    </w:p>
    <w:p w:rsidR="003C673B" w:rsidRPr="000E3BDC" w:rsidRDefault="003C673B" w:rsidP="003C673B">
      <w:pPr>
        <w:pStyle w:val="12"/>
        <w:shd w:val="clear" w:color="auto" w:fill="FFFFFF"/>
        <w:spacing w:before="0" w:line="360" w:lineRule="auto"/>
        <w:ind w:firstLine="302"/>
        <w:jc w:val="both"/>
        <w:rPr>
          <w:color w:val="000000"/>
          <w:sz w:val="28"/>
          <w:szCs w:val="28"/>
          <w:lang w:val="uk-UA"/>
        </w:rPr>
      </w:pPr>
      <w:r w:rsidRPr="000E3BDC">
        <w:rPr>
          <w:color w:val="000000"/>
          <w:sz w:val="28"/>
          <w:szCs w:val="28"/>
          <w:lang w:val="uk-UA"/>
        </w:rPr>
        <w:t xml:space="preserve">Подальший розвиток виробничої діяльності, </w:t>
      </w:r>
      <w:r w:rsidRPr="000E3BDC">
        <w:rPr>
          <w:sz w:val="28"/>
          <w:szCs w:val="28"/>
          <w:lang w:val="uk-UA"/>
        </w:rPr>
        <w:t>поява</w:t>
      </w:r>
      <w:r w:rsidRPr="000E3BDC">
        <w:rPr>
          <w:color w:val="000000"/>
          <w:sz w:val="28"/>
          <w:szCs w:val="28"/>
          <w:lang w:val="uk-UA"/>
        </w:rPr>
        <w:t xml:space="preserve"> ефективних методів </w:t>
      </w:r>
      <w:r w:rsidRPr="000E3BDC">
        <w:rPr>
          <w:sz w:val="28"/>
          <w:szCs w:val="28"/>
          <w:lang w:val="uk-UA"/>
        </w:rPr>
        <w:t>рішення</w:t>
      </w:r>
      <w:r w:rsidRPr="000E3BDC">
        <w:rPr>
          <w:color w:val="000000"/>
          <w:sz w:val="28"/>
          <w:szCs w:val="28"/>
          <w:lang w:val="uk-UA"/>
        </w:rPr>
        <w:t xml:space="preserve"> управлінських </w:t>
      </w:r>
      <w:r w:rsidRPr="000E3BDC">
        <w:rPr>
          <w:sz w:val="28"/>
          <w:szCs w:val="28"/>
          <w:lang w:val="uk-UA"/>
        </w:rPr>
        <w:t>завдань</w:t>
      </w:r>
      <w:r w:rsidRPr="000E3BDC">
        <w:rPr>
          <w:color w:val="000000"/>
          <w:sz w:val="28"/>
          <w:szCs w:val="28"/>
          <w:lang w:val="uk-UA"/>
        </w:rPr>
        <w:t xml:space="preserve"> і з</w:t>
      </w:r>
      <w:r w:rsidRPr="000E3BDC">
        <w:rPr>
          <w:sz w:val="28"/>
          <w:szCs w:val="28"/>
          <w:lang w:val="uk-UA"/>
        </w:rPr>
        <w:t>ростання</w:t>
      </w:r>
      <w:r w:rsidRPr="000E3BDC">
        <w:rPr>
          <w:color w:val="000000"/>
          <w:sz w:val="28"/>
          <w:szCs w:val="28"/>
          <w:lang w:val="uk-UA"/>
        </w:rPr>
        <w:t xml:space="preserve"> спеціалізації управління </w:t>
      </w:r>
      <w:r w:rsidRPr="000E3BDC">
        <w:rPr>
          <w:sz w:val="28"/>
          <w:szCs w:val="28"/>
          <w:lang w:val="uk-UA"/>
        </w:rPr>
        <w:t>привели</w:t>
      </w:r>
      <w:r w:rsidRPr="000E3BDC">
        <w:rPr>
          <w:color w:val="000000"/>
          <w:sz w:val="28"/>
          <w:szCs w:val="28"/>
          <w:lang w:val="uk-UA"/>
        </w:rPr>
        <w:t xml:space="preserve"> до появи нового класу структур. Так, поряд із традиційними ієрархічними структурами широке </w:t>
      </w:r>
      <w:r w:rsidRPr="000E3BDC">
        <w:rPr>
          <w:sz w:val="28"/>
          <w:szCs w:val="28"/>
          <w:lang w:val="uk-UA"/>
        </w:rPr>
        <w:t>поширення</w:t>
      </w:r>
      <w:r w:rsidRPr="000E3BDC">
        <w:rPr>
          <w:color w:val="000000"/>
          <w:sz w:val="28"/>
          <w:szCs w:val="28"/>
          <w:lang w:val="uk-UA"/>
        </w:rPr>
        <w:t xml:space="preserve"> також </w:t>
      </w:r>
      <w:r w:rsidRPr="000E3BDC">
        <w:rPr>
          <w:sz w:val="28"/>
          <w:szCs w:val="28"/>
          <w:lang w:val="uk-UA"/>
        </w:rPr>
        <w:t>одержали</w:t>
      </w:r>
      <w:r w:rsidRPr="000E3BDC">
        <w:rPr>
          <w:color w:val="000000"/>
          <w:sz w:val="28"/>
          <w:szCs w:val="28"/>
          <w:lang w:val="uk-UA"/>
        </w:rPr>
        <w:t xml:space="preserve"> інші форми управління.</w:t>
      </w:r>
    </w:p>
    <w:p w:rsidR="003C673B" w:rsidRPr="000E3BDC" w:rsidRDefault="003C673B" w:rsidP="003C673B">
      <w:pPr>
        <w:pStyle w:val="12"/>
        <w:shd w:val="clear" w:color="auto" w:fill="FFFFFF"/>
        <w:spacing w:before="0" w:line="360" w:lineRule="auto"/>
        <w:ind w:firstLine="302"/>
        <w:jc w:val="both"/>
        <w:rPr>
          <w:color w:val="000000"/>
          <w:sz w:val="28"/>
          <w:szCs w:val="28"/>
          <w:lang w:val="uk-UA"/>
        </w:rPr>
      </w:pPr>
      <w:r w:rsidRPr="000E3BDC">
        <w:rPr>
          <w:color w:val="000000"/>
          <w:sz w:val="28"/>
          <w:szCs w:val="28"/>
          <w:lang w:val="uk-UA"/>
        </w:rPr>
        <w:tab/>
        <w:t>Л</w:t>
      </w:r>
      <w:r w:rsidRPr="000E3BDC">
        <w:rPr>
          <w:b/>
          <w:color w:val="000000"/>
          <w:sz w:val="28"/>
          <w:szCs w:val="28"/>
          <w:lang w:val="uk-UA"/>
        </w:rPr>
        <w:t>інійна організаційна структура управління</w:t>
      </w:r>
      <w:r w:rsidRPr="000E3BDC">
        <w:rPr>
          <w:color w:val="000000"/>
          <w:sz w:val="28"/>
          <w:szCs w:val="28"/>
          <w:lang w:val="uk-UA"/>
        </w:rPr>
        <w:t xml:space="preserve">: у системі управління існують і горизонтальні </w:t>
      </w:r>
      <w:r w:rsidRPr="000E3BDC">
        <w:rPr>
          <w:sz w:val="28"/>
          <w:szCs w:val="28"/>
          <w:lang w:val="uk-UA"/>
        </w:rPr>
        <w:t>зв'язки</w:t>
      </w:r>
      <w:r w:rsidRPr="000E3BDC">
        <w:rPr>
          <w:i/>
          <w:color w:val="000000"/>
          <w:sz w:val="28"/>
          <w:szCs w:val="28"/>
          <w:lang w:val="uk-UA"/>
        </w:rPr>
        <w:t>,</w:t>
      </w:r>
      <w:r w:rsidRPr="000E3BDC">
        <w:rPr>
          <w:i/>
          <w:sz w:val="28"/>
          <w:szCs w:val="28"/>
          <w:lang w:val="uk-UA"/>
        </w:rPr>
        <w:t xml:space="preserve"> </w:t>
      </w:r>
      <w:r w:rsidRPr="000E3BDC">
        <w:rPr>
          <w:sz w:val="28"/>
          <w:szCs w:val="28"/>
          <w:lang w:val="uk-UA"/>
        </w:rPr>
        <w:t>що</w:t>
      </w:r>
      <w:r w:rsidRPr="000E3BDC">
        <w:rPr>
          <w:i/>
          <w:color w:val="000000"/>
          <w:sz w:val="28"/>
          <w:szCs w:val="28"/>
          <w:lang w:val="uk-UA"/>
        </w:rPr>
        <w:t xml:space="preserve"> </w:t>
      </w:r>
      <w:r w:rsidRPr="000E3BDC">
        <w:rPr>
          <w:color w:val="000000"/>
          <w:sz w:val="28"/>
          <w:szCs w:val="28"/>
          <w:lang w:val="uk-UA"/>
        </w:rPr>
        <w:t>характеризуються розміщенням конкретних керівників на чолі окремих підрозділів. Наприклад, на багатьох підприємствах є начальники виробничого відділу, фінансового відділу, енергетичної, конструкторської служби, служби маркетингу тощо.</w: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noProof/>
          <w:snapToGrid/>
          <w:color w:val="000000"/>
          <w:sz w:val="28"/>
          <w:szCs w:val="28"/>
        </w:rPr>
        <mc:AlternateContent>
          <mc:Choice Requires="wpg">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5880735" cy="2042795"/>
                <wp:effectExtent l="5080" t="5715" r="10160" b="889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735" cy="2042795"/>
                          <a:chOff x="1701" y="4014"/>
                          <a:chExt cx="9261" cy="3217"/>
                        </a:xfrm>
                      </wpg:grpSpPr>
                      <wps:wsp>
                        <wps:cNvPr id="30" name="Text Box 69"/>
                        <wps:cNvSpPr txBox="1">
                          <a:spLocks noChangeArrowheads="1"/>
                        </wps:cNvSpPr>
                        <wps:spPr bwMode="auto">
                          <a:xfrm>
                            <a:off x="4221" y="4014"/>
                            <a:ext cx="3780" cy="540"/>
                          </a:xfrm>
                          <a:prstGeom prst="rect">
                            <a:avLst/>
                          </a:prstGeom>
                          <a:solidFill>
                            <a:srgbClr val="FFFFFF"/>
                          </a:solidFill>
                          <a:ln w="9525">
                            <a:solidFill>
                              <a:srgbClr val="000000"/>
                            </a:solidFill>
                            <a:miter lim="800000"/>
                            <a:headEnd/>
                            <a:tailEnd/>
                          </a:ln>
                        </wps:spPr>
                        <wps:txbx>
                          <w:txbxContent>
                            <w:p w:rsidR="003E585B" w:rsidRPr="00F36107" w:rsidRDefault="003E585B" w:rsidP="003C673B">
                              <w:pPr>
                                <w:jc w:val="center"/>
                              </w:pPr>
                              <w:r>
                                <w:t>Генеральний директор</w:t>
                              </w:r>
                            </w:p>
                          </w:txbxContent>
                        </wps:txbx>
                        <wps:bodyPr rot="0" vert="horz" wrap="square" lIns="91440" tIns="45720" rIns="91440" bIns="45720" anchor="t" anchorCtr="0" upright="1">
                          <a:noAutofit/>
                        </wps:bodyPr>
                      </wps:wsp>
                      <wps:wsp>
                        <wps:cNvPr id="31" name="Text Box 70"/>
                        <wps:cNvSpPr txBox="1">
                          <a:spLocks noChangeArrowheads="1"/>
                        </wps:cNvSpPr>
                        <wps:spPr bwMode="auto">
                          <a:xfrm>
                            <a:off x="4221" y="4914"/>
                            <a:ext cx="3780" cy="540"/>
                          </a:xfrm>
                          <a:prstGeom prst="rect">
                            <a:avLst/>
                          </a:prstGeom>
                          <a:solidFill>
                            <a:srgbClr val="FFFFFF"/>
                          </a:solidFill>
                          <a:ln w="9525">
                            <a:solidFill>
                              <a:srgbClr val="000000"/>
                            </a:solidFill>
                            <a:miter lim="800000"/>
                            <a:headEnd/>
                            <a:tailEnd/>
                          </a:ln>
                        </wps:spPr>
                        <wps:txbx>
                          <w:txbxContent>
                            <w:p w:rsidR="003E585B" w:rsidRPr="00F36107" w:rsidRDefault="003E585B" w:rsidP="003C673B">
                              <w:pPr>
                                <w:jc w:val="center"/>
                              </w:pPr>
                              <w:r>
                                <w:t>Директор з виробництва</w:t>
                              </w:r>
                            </w:p>
                          </w:txbxContent>
                        </wps:txbx>
                        <wps:bodyPr rot="0" vert="horz" wrap="square" lIns="91440" tIns="45720" rIns="91440" bIns="45720" anchor="t" anchorCtr="0" upright="1">
                          <a:noAutofit/>
                        </wps:bodyPr>
                      </wps:wsp>
                      <wps:wsp>
                        <wps:cNvPr id="32" name="Text Box 71"/>
                        <wps:cNvSpPr txBox="1">
                          <a:spLocks noChangeArrowheads="1"/>
                        </wps:cNvSpPr>
                        <wps:spPr bwMode="auto">
                          <a:xfrm>
                            <a:off x="1701" y="5814"/>
                            <a:ext cx="1701" cy="1417"/>
                          </a:xfrm>
                          <a:prstGeom prst="rect">
                            <a:avLst/>
                          </a:prstGeom>
                          <a:solidFill>
                            <a:srgbClr val="FFFFFF"/>
                          </a:solidFill>
                          <a:ln w="9525">
                            <a:solidFill>
                              <a:srgbClr val="000000"/>
                            </a:solidFill>
                            <a:miter lim="800000"/>
                            <a:headEnd/>
                            <a:tailEnd/>
                          </a:ln>
                        </wps:spPr>
                        <wps:txbx>
                          <w:txbxContent>
                            <w:p w:rsidR="003E585B" w:rsidRPr="00D2582C" w:rsidRDefault="003E585B" w:rsidP="003C673B">
                              <w:pPr>
                                <w:jc w:val="center"/>
                              </w:pPr>
                              <w:r>
                                <w:t>Начальник виробничого відділу</w:t>
                              </w:r>
                            </w:p>
                          </w:txbxContent>
                        </wps:txbx>
                        <wps:bodyPr rot="0" vert="horz" wrap="square" lIns="91440" tIns="45720" rIns="91440" bIns="45720" anchor="t" anchorCtr="0" upright="1">
                          <a:noAutofit/>
                        </wps:bodyPr>
                      </wps:wsp>
                      <wps:wsp>
                        <wps:cNvPr id="33" name="Text Box 72"/>
                        <wps:cNvSpPr txBox="1">
                          <a:spLocks noChangeArrowheads="1"/>
                        </wps:cNvSpPr>
                        <wps:spPr bwMode="auto">
                          <a:xfrm>
                            <a:off x="3501" y="5814"/>
                            <a:ext cx="1701" cy="1417"/>
                          </a:xfrm>
                          <a:prstGeom prst="rect">
                            <a:avLst/>
                          </a:prstGeom>
                          <a:solidFill>
                            <a:srgbClr val="FFFFFF"/>
                          </a:solidFill>
                          <a:ln w="9525">
                            <a:solidFill>
                              <a:srgbClr val="000000"/>
                            </a:solidFill>
                            <a:miter lim="800000"/>
                            <a:headEnd/>
                            <a:tailEnd/>
                          </a:ln>
                        </wps:spPr>
                        <wps:txbx>
                          <w:txbxContent>
                            <w:p w:rsidR="003E585B" w:rsidRPr="00D2582C" w:rsidRDefault="003E585B" w:rsidP="003C673B">
                              <w:pPr>
                                <w:jc w:val="center"/>
                              </w:pPr>
                              <w:r>
                                <w:t>Начальник фінансового відділу</w:t>
                              </w:r>
                            </w:p>
                          </w:txbxContent>
                        </wps:txbx>
                        <wps:bodyPr rot="0" vert="horz" wrap="square" lIns="91440" tIns="45720" rIns="91440" bIns="45720" anchor="t" anchorCtr="0" upright="1">
                          <a:noAutofit/>
                        </wps:bodyPr>
                      </wps:wsp>
                      <wps:wsp>
                        <wps:cNvPr id="34" name="Text Box 73"/>
                        <wps:cNvSpPr txBox="1">
                          <a:spLocks noChangeArrowheads="1"/>
                        </wps:cNvSpPr>
                        <wps:spPr bwMode="auto">
                          <a:xfrm>
                            <a:off x="5390" y="5814"/>
                            <a:ext cx="1701" cy="1417"/>
                          </a:xfrm>
                          <a:prstGeom prst="rect">
                            <a:avLst/>
                          </a:prstGeom>
                          <a:solidFill>
                            <a:srgbClr val="FFFFFF"/>
                          </a:solidFill>
                          <a:ln w="9525">
                            <a:solidFill>
                              <a:srgbClr val="000000"/>
                            </a:solidFill>
                            <a:miter lim="800000"/>
                            <a:headEnd/>
                            <a:tailEnd/>
                          </a:ln>
                        </wps:spPr>
                        <wps:txbx>
                          <w:txbxContent>
                            <w:p w:rsidR="003E585B" w:rsidRPr="00D2582C" w:rsidRDefault="003E585B" w:rsidP="003C673B">
                              <w:pPr>
                                <w:jc w:val="center"/>
                              </w:pPr>
                              <w:r>
                                <w:t>Начальник</w:t>
                              </w:r>
                            </w:p>
                            <w:p w:rsidR="003E585B" w:rsidRPr="00D2582C" w:rsidRDefault="003E585B" w:rsidP="003C673B">
                              <w:pPr>
                                <w:jc w:val="center"/>
                              </w:pPr>
                              <w:r>
                                <w:t>енергетичної служби</w:t>
                              </w:r>
                            </w:p>
                          </w:txbxContent>
                        </wps:txbx>
                        <wps:bodyPr rot="0" vert="horz" wrap="square" lIns="91440" tIns="45720" rIns="91440" bIns="45720" anchor="t" anchorCtr="0" upright="1">
                          <a:noAutofit/>
                        </wps:bodyPr>
                      </wps:wsp>
                      <wps:wsp>
                        <wps:cNvPr id="35" name="Text Box 74"/>
                        <wps:cNvSpPr txBox="1">
                          <a:spLocks noChangeArrowheads="1"/>
                        </wps:cNvSpPr>
                        <wps:spPr bwMode="auto">
                          <a:xfrm>
                            <a:off x="7281" y="5814"/>
                            <a:ext cx="1701" cy="1417"/>
                          </a:xfrm>
                          <a:prstGeom prst="rect">
                            <a:avLst/>
                          </a:prstGeom>
                          <a:solidFill>
                            <a:srgbClr val="FFFFFF"/>
                          </a:solidFill>
                          <a:ln w="9525">
                            <a:solidFill>
                              <a:srgbClr val="000000"/>
                            </a:solidFill>
                            <a:miter lim="800000"/>
                            <a:headEnd/>
                            <a:tailEnd/>
                          </a:ln>
                        </wps:spPr>
                        <wps:txbx>
                          <w:txbxContent>
                            <w:p w:rsidR="003E585B" w:rsidRPr="00BE2BAA" w:rsidRDefault="003E585B" w:rsidP="003C673B">
                              <w:pPr>
                                <w:jc w:val="center"/>
                              </w:pPr>
                              <w:r w:rsidRPr="00BE2BAA">
                                <w:t>Начальник</w:t>
                              </w:r>
                            </w:p>
                            <w:p w:rsidR="003E585B" w:rsidRPr="00BE2BAA" w:rsidRDefault="003E585B" w:rsidP="003C673B">
                              <w:pPr>
                                <w:jc w:val="center"/>
                              </w:pPr>
                              <w:r>
                                <w:t>к</w:t>
                              </w:r>
                              <w:r w:rsidRPr="00BE2BAA">
                                <w:t>онструктор</w:t>
                              </w:r>
                              <w:r>
                                <w:t>-</w:t>
                              </w:r>
                              <w:r w:rsidRPr="00BE2BAA">
                                <w:t>ського відділу</w:t>
                              </w:r>
                            </w:p>
                          </w:txbxContent>
                        </wps:txbx>
                        <wps:bodyPr rot="0" vert="horz" wrap="square" lIns="91440" tIns="45720" rIns="91440" bIns="45720" anchor="t" anchorCtr="0" upright="1">
                          <a:noAutofit/>
                        </wps:bodyPr>
                      </wps:wsp>
                      <wps:wsp>
                        <wps:cNvPr id="36" name="Text Box 75"/>
                        <wps:cNvSpPr txBox="1">
                          <a:spLocks noChangeArrowheads="1"/>
                        </wps:cNvSpPr>
                        <wps:spPr bwMode="auto">
                          <a:xfrm>
                            <a:off x="9261" y="5814"/>
                            <a:ext cx="1701" cy="1417"/>
                          </a:xfrm>
                          <a:prstGeom prst="rect">
                            <a:avLst/>
                          </a:prstGeom>
                          <a:solidFill>
                            <a:srgbClr val="FFFFFF"/>
                          </a:solidFill>
                          <a:ln w="9525">
                            <a:solidFill>
                              <a:srgbClr val="000000"/>
                            </a:solidFill>
                            <a:miter lim="800000"/>
                            <a:headEnd/>
                            <a:tailEnd/>
                          </a:ln>
                        </wps:spPr>
                        <wps:txbx>
                          <w:txbxContent>
                            <w:p w:rsidR="003E585B" w:rsidRPr="00D2582C" w:rsidRDefault="003E585B" w:rsidP="003C673B">
                              <w:pPr>
                                <w:jc w:val="center"/>
                              </w:pPr>
                              <w:r>
                                <w:t>Начальник</w:t>
                              </w:r>
                            </w:p>
                            <w:p w:rsidR="003E585B" w:rsidRPr="00BE2BAA" w:rsidRDefault="003E585B" w:rsidP="003C673B">
                              <w:pPr>
                                <w:jc w:val="center"/>
                              </w:pPr>
                              <w:r>
                                <w:t>відділу маркетингу</w:t>
                              </w:r>
                            </w:p>
                          </w:txbxContent>
                        </wps:txbx>
                        <wps:bodyPr rot="0" vert="horz" wrap="square" lIns="91440" tIns="45720" rIns="91440" bIns="45720" anchor="t" anchorCtr="0" upright="1">
                          <a:noAutofit/>
                        </wps:bodyPr>
                      </wps:wsp>
                      <wps:wsp>
                        <wps:cNvPr id="37" name="Line 76"/>
                        <wps:cNvCnPr>
                          <a:cxnSpLocks noChangeShapeType="1"/>
                        </wps:cNvCnPr>
                        <wps:spPr bwMode="auto">
                          <a:xfrm>
                            <a:off x="6021" y="45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77"/>
                        <wps:cNvCnPr>
                          <a:cxnSpLocks noChangeShapeType="1"/>
                        </wps:cNvCnPr>
                        <wps:spPr bwMode="auto">
                          <a:xfrm flipH="1">
                            <a:off x="2601" y="5094"/>
                            <a:ext cx="16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78"/>
                        <wps:cNvCnPr>
                          <a:cxnSpLocks noChangeShapeType="1"/>
                        </wps:cNvCnPr>
                        <wps:spPr bwMode="auto">
                          <a:xfrm>
                            <a:off x="8001" y="5094"/>
                            <a:ext cx="21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9"/>
                        <wps:cNvCnPr>
                          <a:cxnSpLocks noChangeShapeType="1"/>
                        </wps:cNvCnPr>
                        <wps:spPr bwMode="auto">
                          <a:xfrm flipH="1">
                            <a:off x="4401" y="545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80"/>
                        <wps:cNvCnPr>
                          <a:cxnSpLocks noChangeShapeType="1"/>
                        </wps:cNvCnPr>
                        <wps:spPr bwMode="auto">
                          <a:xfrm>
                            <a:off x="6201" y="54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81"/>
                        <wps:cNvCnPr>
                          <a:cxnSpLocks noChangeShapeType="1"/>
                        </wps:cNvCnPr>
                        <wps:spPr bwMode="auto">
                          <a:xfrm>
                            <a:off x="7461" y="5454"/>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 o:spid="_x0000_s1097" style="position:absolute;margin-left:0;margin-top:0;width:463.05pt;height:160.85pt;z-index:251661312;mso-position-horizontal-relative:char;mso-position-vertical-relative:line" coordorigin="1701,4014" coordsize="926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">
                <v:shape id="Text Box 69" o:spid="_x0000_s1098" type="#_x0000_t202" style="position:absolute;left:4221;top:4014;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3E585B" w:rsidRPr="00F36107" w:rsidRDefault="003E585B" w:rsidP="003C673B">
                        <w:pPr>
                          <w:jc w:val="center"/>
                        </w:pPr>
                        <w:r>
                          <w:t>Генеральний директор</w:t>
                        </w:r>
                      </w:p>
                    </w:txbxContent>
                  </v:textbox>
                </v:shape>
                <v:shape id="Text Box 70" o:spid="_x0000_s1099" type="#_x0000_t202" style="position:absolute;left:4221;top:4914;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3E585B" w:rsidRPr="00F36107" w:rsidRDefault="003E585B" w:rsidP="003C673B">
                        <w:pPr>
                          <w:jc w:val="center"/>
                        </w:pPr>
                        <w:r>
                          <w:t>Директор з виробництва</w:t>
                        </w:r>
                      </w:p>
                    </w:txbxContent>
                  </v:textbox>
                </v:shape>
                <v:shape id="Text Box 71" o:spid="_x0000_s1100" type="#_x0000_t202" style="position:absolute;left:1701;top:5814;width:170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3E585B" w:rsidRPr="00D2582C" w:rsidRDefault="003E585B" w:rsidP="003C673B">
                        <w:pPr>
                          <w:jc w:val="center"/>
                        </w:pPr>
                        <w:r>
                          <w:t>Начальник виробничого відділу</w:t>
                        </w:r>
                      </w:p>
                    </w:txbxContent>
                  </v:textbox>
                </v:shape>
                <v:shape id="Text Box 72" o:spid="_x0000_s1101" type="#_x0000_t202" style="position:absolute;left:3501;top:5814;width:170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3E585B" w:rsidRPr="00D2582C" w:rsidRDefault="003E585B" w:rsidP="003C673B">
                        <w:pPr>
                          <w:jc w:val="center"/>
                        </w:pPr>
                        <w:r>
                          <w:t>Начальник фінансового відділу</w:t>
                        </w:r>
                      </w:p>
                    </w:txbxContent>
                  </v:textbox>
                </v:shape>
                <v:shape id="Text Box 73" o:spid="_x0000_s1102" type="#_x0000_t202" style="position:absolute;left:5390;top:5814;width:170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3E585B" w:rsidRPr="00D2582C" w:rsidRDefault="003E585B" w:rsidP="003C673B">
                        <w:pPr>
                          <w:jc w:val="center"/>
                        </w:pPr>
                        <w:r>
                          <w:t>Начальник</w:t>
                        </w:r>
                      </w:p>
                      <w:p w:rsidR="003E585B" w:rsidRPr="00D2582C" w:rsidRDefault="003E585B" w:rsidP="003C673B">
                        <w:pPr>
                          <w:jc w:val="center"/>
                        </w:pPr>
                        <w:r>
                          <w:t>енергетичної служби</w:t>
                        </w:r>
                      </w:p>
                    </w:txbxContent>
                  </v:textbox>
                </v:shape>
                <v:shape id="Text Box 74" o:spid="_x0000_s1103" type="#_x0000_t202" style="position:absolute;left:7281;top:5814;width:170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3E585B" w:rsidRPr="00BE2BAA" w:rsidRDefault="003E585B" w:rsidP="003C673B">
                        <w:pPr>
                          <w:jc w:val="center"/>
                        </w:pPr>
                        <w:r w:rsidRPr="00BE2BAA">
                          <w:t>Начальник</w:t>
                        </w:r>
                      </w:p>
                      <w:p w:rsidR="003E585B" w:rsidRPr="00BE2BAA" w:rsidRDefault="003E585B" w:rsidP="003C673B">
                        <w:pPr>
                          <w:jc w:val="center"/>
                        </w:pPr>
                        <w:r>
                          <w:t>к</w:t>
                        </w:r>
                        <w:r w:rsidRPr="00BE2BAA">
                          <w:t>онструктор</w:t>
                        </w:r>
                        <w:r>
                          <w:t>-</w:t>
                        </w:r>
                        <w:r w:rsidRPr="00BE2BAA">
                          <w:t>ського відділу</w:t>
                        </w:r>
                      </w:p>
                    </w:txbxContent>
                  </v:textbox>
                </v:shape>
                <v:shape id="Text Box 75" o:spid="_x0000_s1104" type="#_x0000_t202" style="position:absolute;left:9261;top:5814;width:170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3E585B" w:rsidRPr="00D2582C" w:rsidRDefault="003E585B" w:rsidP="003C673B">
                        <w:pPr>
                          <w:jc w:val="center"/>
                        </w:pPr>
                        <w:r>
                          <w:t>Начальник</w:t>
                        </w:r>
                      </w:p>
                      <w:p w:rsidR="003E585B" w:rsidRPr="00BE2BAA" w:rsidRDefault="003E585B" w:rsidP="003C673B">
                        <w:pPr>
                          <w:jc w:val="center"/>
                        </w:pPr>
                        <w:r>
                          <w:t>відділу маркетингу</w:t>
                        </w:r>
                      </w:p>
                    </w:txbxContent>
                  </v:textbox>
                </v:shape>
                <v:line id="Line 76" o:spid="_x0000_s1105" style="position:absolute;visibility:visible;mso-wrap-style:square" from="6021,4554" to="6021,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77" o:spid="_x0000_s1106" style="position:absolute;flip:x;visibility:visible;mso-wrap-style:square" from="2601,5094" to="422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78" o:spid="_x0000_s1107" style="position:absolute;visibility:visible;mso-wrap-style:square" from="8001,5094" to="101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79" o:spid="_x0000_s1108" style="position:absolute;flip:x;visibility:visible;mso-wrap-style:square" from="4401,5454" to="494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line id="Line 80" o:spid="_x0000_s1109" style="position:absolute;visibility:visible;mso-wrap-style:square" from="6201,5454" to="62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81" o:spid="_x0000_s1110" style="position:absolute;visibility:visible;mso-wrap-style:square" from="7461,5454" to="818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w10:wrap anchory="line"/>
              </v:group>
            </w:pict>
          </mc:Fallback>
        </mc:AlternateContent>
      </w:r>
      <w:r w:rsidRPr="000E3BDC">
        <w:rPr>
          <w:noProof/>
          <w:color w:val="000000"/>
          <w:sz w:val="28"/>
          <w:szCs w:val="28"/>
        </w:rPr>
        <mc:AlternateContent>
          <mc:Choice Requires="wps">
            <w:drawing>
              <wp:inline distT="0" distB="0" distL="0" distR="0">
                <wp:extent cx="5876925" cy="203835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769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4EE09" id="Прямоугольник 2" o:spid="_x0000_s1026" style="width:462.7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" filled="f" stroked="f">
                <o:lock v:ext="edit" aspectratio="t"/>
                <w10:anchorlock/>
              </v:rect>
            </w:pict>
          </mc:Fallback>
        </mc:AlternateConten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color w:val="000000"/>
          <w:sz w:val="28"/>
          <w:szCs w:val="28"/>
          <w:lang w:val="uk-UA"/>
        </w:rPr>
        <w:t>Рис. 2.2.2. Лінійна організаційна структура</w:t>
      </w:r>
    </w:p>
    <w:p w:rsidR="003C673B" w:rsidRPr="000E3BDC" w:rsidRDefault="003C673B" w:rsidP="003C673B">
      <w:pPr>
        <w:spacing w:line="360" w:lineRule="auto"/>
        <w:ind w:firstLine="709"/>
        <w:jc w:val="both"/>
        <w:rPr>
          <w:rFonts w:ascii="Times New Roman" w:hAnsi="Times New Roman"/>
          <w:sz w:val="28"/>
          <w:szCs w:val="28"/>
        </w:rPr>
      </w:pP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Усі повноваження – прямі (лінійні), вони йдуть від вищої ланки управління до нижчої. У числі переваг лінійної організації – відповідальність, установлені зобов'язання, чіткий розподіл обов'язків і повноважень; оперативний процес прийняття рішень; простота в розумінні й використанні; можливість підтримувати необхідну дисципліну. Цей тип управлінської структури був традиційною формою соціальної організації до початку ХХ ст. У наш час у чистому виді лінійна структура організації ніде не використовується, крім армії, </w:t>
      </w:r>
      <w:r w:rsidRPr="000E3BDC">
        <w:rPr>
          <w:rFonts w:ascii="Times New Roman" w:hAnsi="Times New Roman"/>
          <w:sz w:val="28"/>
          <w:szCs w:val="28"/>
        </w:rPr>
        <w:lastRenderedPageBreak/>
        <w:t>де така структура існує на нижчих рівнях армійських організацій, або організацій найпростіших типів. У той же час вона присутня як елемент формальної структури у всіх адміністративних організаціях, у яких відносини між керівниками виробничих підрозділів будуються на основі принципу єдиноначальності. Керівників таких служб називають лінійними керівниками. Основний недолік лінійної структури організації полягає в неможливості використовувати працю вузьких функціональних фахівців, що є головною перешкодою до її застосування в сучасних багатопрофільних організаціях.</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 Найпоширенішим типом формальної організаційної структури виступає </w:t>
      </w:r>
      <w:r w:rsidRPr="000E3BDC">
        <w:rPr>
          <w:rFonts w:ascii="Times New Roman" w:hAnsi="Times New Roman"/>
          <w:i/>
          <w:iCs/>
          <w:sz w:val="28"/>
          <w:szCs w:val="28"/>
        </w:rPr>
        <w:t xml:space="preserve">лінійно-функціональна. </w:t>
      </w:r>
      <w:r w:rsidRPr="000E3BDC">
        <w:rPr>
          <w:rFonts w:ascii="Times New Roman" w:hAnsi="Times New Roman"/>
          <w:sz w:val="28"/>
          <w:szCs w:val="28"/>
        </w:rPr>
        <w:t>Вона побудована на принципах залучення до управління висококваліфікованих професіоналів, що мають вузьку спеціалізацію. Поняття й принципи побудови лінійно-функціональної організаційної структури управління були запропоновані Ф. Тейлором, який розробив модель широкого використання функціональних фахівців у системі управління виробничою організацією. Відмінною рисою даної структури є те, що управління тут здійснюється як лінійними (наприклад, керівник організації, майстер ділянки), так і функціональними керівниками (наприклад, технолог, бухгалтер і т.д.). Основними недоліками лінійно-функціональної структури управління є: порушення принципу єдиноначальності; труднощі прийняття й реалізації погоджених управлінських рішень, забезпечення їх комплексності; складність добору керівників вищих рівнів управління.</w: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b/>
          <w:color w:val="000000"/>
          <w:sz w:val="28"/>
          <w:szCs w:val="28"/>
          <w:lang w:val="uk-UA"/>
        </w:rPr>
        <w:tab/>
        <w:t>Матрична організаційна структура управління.</w:t>
      </w:r>
      <w:r w:rsidRPr="000E3BDC">
        <w:rPr>
          <w:color w:val="000000"/>
          <w:sz w:val="28"/>
          <w:szCs w:val="28"/>
          <w:lang w:val="uk-UA"/>
        </w:rPr>
        <w:t xml:space="preserve"> Матрична організація – це подвійне </w:t>
      </w:r>
      <w:r w:rsidRPr="000E3BDC">
        <w:rPr>
          <w:sz w:val="28"/>
          <w:szCs w:val="28"/>
          <w:lang w:val="uk-UA"/>
        </w:rPr>
        <w:t>підпорядкування</w:t>
      </w:r>
      <w:r w:rsidRPr="000E3BDC">
        <w:rPr>
          <w:color w:val="000000"/>
          <w:sz w:val="28"/>
          <w:szCs w:val="28"/>
          <w:lang w:val="uk-UA"/>
        </w:rPr>
        <w:t xml:space="preserve"> робочої групи. Групи </w:t>
      </w:r>
      <w:r w:rsidRPr="000E3BDC">
        <w:rPr>
          <w:sz w:val="28"/>
          <w:szCs w:val="28"/>
          <w:lang w:val="uk-UA"/>
        </w:rPr>
        <w:t>підкоряються</w:t>
      </w:r>
      <w:r w:rsidRPr="000E3BDC">
        <w:rPr>
          <w:color w:val="000000"/>
          <w:sz w:val="28"/>
          <w:szCs w:val="28"/>
          <w:lang w:val="uk-UA"/>
        </w:rPr>
        <w:t xml:space="preserve"> одночасно й </w:t>
      </w:r>
      <w:r w:rsidRPr="000E3BDC">
        <w:rPr>
          <w:sz w:val="28"/>
          <w:szCs w:val="28"/>
          <w:lang w:val="uk-UA"/>
        </w:rPr>
        <w:t>керівникові</w:t>
      </w:r>
      <w:r w:rsidRPr="000E3BDC">
        <w:rPr>
          <w:color w:val="000000"/>
          <w:sz w:val="28"/>
          <w:szCs w:val="28"/>
          <w:lang w:val="uk-UA"/>
        </w:rPr>
        <w:t xml:space="preserve"> проекту, і </w:t>
      </w:r>
      <w:r w:rsidRPr="000E3BDC">
        <w:rPr>
          <w:sz w:val="28"/>
          <w:szCs w:val="28"/>
          <w:lang w:val="uk-UA"/>
        </w:rPr>
        <w:t>керівникові</w:t>
      </w:r>
      <w:r w:rsidRPr="000E3BDC">
        <w:rPr>
          <w:color w:val="000000"/>
          <w:sz w:val="28"/>
          <w:szCs w:val="28"/>
          <w:lang w:val="uk-UA"/>
        </w:rPr>
        <w:t xml:space="preserve"> того функціонального відділу, у якому вони працюють постійно. Керівник проекту має так звані проектні повноваження, а керівники функціональних служб зберігають свої лінійні повноваження.</w: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noProof/>
          <w:snapToGrid/>
          <w:color w:val="000000"/>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766435" cy="3462020"/>
                <wp:effectExtent l="5080" t="5715" r="10160" b="889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462020"/>
                          <a:chOff x="1418" y="1134"/>
                          <a:chExt cx="9081" cy="5452"/>
                        </a:xfrm>
                      </wpg:grpSpPr>
                      <wps:wsp>
                        <wps:cNvPr id="4" name="Text Box 83"/>
                        <wps:cNvSpPr txBox="1">
                          <a:spLocks noChangeArrowheads="1"/>
                        </wps:cNvSpPr>
                        <wps:spPr bwMode="auto">
                          <a:xfrm>
                            <a:off x="3938" y="1134"/>
                            <a:ext cx="4140" cy="540"/>
                          </a:xfrm>
                          <a:prstGeom prst="rect">
                            <a:avLst/>
                          </a:prstGeom>
                          <a:solidFill>
                            <a:srgbClr val="FFFFFF"/>
                          </a:solidFill>
                          <a:ln w="9525">
                            <a:solidFill>
                              <a:srgbClr val="000000"/>
                            </a:solidFill>
                            <a:miter lim="800000"/>
                            <a:headEnd/>
                            <a:tailEnd/>
                          </a:ln>
                        </wps:spPr>
                        <wps:txbx>
                          <w:txbxContent>
                            <w:p w:rsidR="003E585B" w:rsidRPr="00097D6F" w:rsidRDefault="003E585B" w:rsidP="003C673B">
                              <w:r>
                                <w:t>Президент (генеральний директор)</w:t>
                              </w:r>
                            </w:p>
                          </w:txbxContent>
                        </wps:txbx>
                        <wps:bodyPr rot="0" vert="horz" wrap="square" lIns="91440" tIns="45720" rIns="91440" bIns="45720" anchor="t" anchorCtr="0" upright="1">
                          <a:noAutofit/>
                        </wps:bodyPr>
                      </wps:wsp>
                      <wps:wsp>
                        <wps:cNvPr id="5" name="Text Box 84"/>
                        <wps:cNvSpPr txBox="1">
                          <a:spLocks noChangeArrowheads="1"/>
                        </wps:cNvSpPr>
                        <wps:spPr bwMode="auto">
                          <a:xfrm>
                            <a:off x="1418" y="2034"/>
                            <a:ext cx="1701" cy="1134"/>
                          </a:xfrm>
                          <a:prstGeom prst="rect">
                            <a:avLst/>
                          </a:prstGeom>
                          <a:solidFill>
                            <a:srgbClr val="FFFFFF"/>
                          </a:solidFill>
                          <a:ln w="9525">
                            <a:solidFill>
                              <a:srgbClr val="000000"/>
                            </a:solidFill>
                            <a:miter lim="800000"/>
                            <a:headEnd/>
                            <a:tailEnd/>
                          </a:ln>
                        </wps:spPr>
                        <wps:txbx>
                          <w:txbxContent>
                            <w:p w:rsidR="003E585B" w:rsidRPr="00097D6F" w:rsidRDefault="003E585B" w:rsidP="003C673B">
                              <w:pPr>
                                <w:jc w:val="center"/>
                              </w:pPr>
                              <w:r>
                                <w:t>Директор з маркетингу</w:t>
                              </w:r>
                            </w:p>
                          </w:txbxContent>
                        </wps:txbx>
                        <wps:bodyPr rot="0" vert="horz" wrap="square" lIns="91440" tIns="45720" rIns="91440" bIns="45720" anchor="t" anchorCtr="0" upright="1">
                          <a:noAutofit/>
                        </wps:bodyPr>
                      </wps:wsp>
                      <wps:wsp>
                        <wps:cNvPr id="6" name="Text Box 85"/>
                        <wps:cNvSpPr txBox="1">
                          <a:spLocks noChangeArrowheads="1"/>
                        </wps:cNvSpPr>
                        <wps:spPr bwMode="auto">
                          <a:xfrm>
                            <a:off x="3218" y="2034"/>
                            <a:ext cx="1701" cy="1134"/>
                          </a:xfrm>
                          <a:prstGeom prst="rect">
                            <a:avLst/>
                          </a:prstGeom>
                          <a:solidFill>
                            <a:srgbClr val="FFFFFF"/>
                          </a:solidFill>
                          <a:ln w="9525">
                            <a:solidFill>
                              <a:srgbClr val="000000"/>
                            </a:solidFill>
                            <a:miter lim="800000"/>
                            <a:headEnd/>
                            <a:tailEnd/>
                          </a:ln>
                        </wps:spPr>
                        <wps:txbx>
                          <w:txbxContent>
                            <w:p w:rsidR="003E585B" w:rsidRPr="00097D6F" w:rsidRDefault="003E585B" w:rsidP="003C673B">
                              <w:pPr>
                                <w:jc w:val="center"/>
                              </w:pPr>
                              <w:r>
                                <w:t>Директор зі збуту продукції</w:t>
                              </w:r>
                            </w:p>
                          </w:txbxContent>
                        </wps:txbx>
                        <wps:bodyPr rot="0" vert="horz" wrap="square" lIns="91440" tIns="45720" rIns="91440" bIns="45720" anchor="t" anchorCtr="0" upright="1">
                          <a:noAutofit/>
                        </wps:bodyPr>
                      </wps:wsp>
                      <wps:wsp>
                        <wps:cNvPr id="7" name="Text Box 86"/>
                        <wps:cNvSpPr txBox="1">
                          <a:spLocks noChangeArrowheads="1"/>
                        </wps:cNvSpPr>
                        <wps:spPr bwMode="auto">
                          <a:xfrm>
                            <a:off x="5083" y="2034"/>
                            <a:ext cx="1701" cy="1134"/>
                          </a:xfrm>
                          <a:prstGeom prst="rect">
                            <a:avLst/>
                          </a:prstGeom>
                          <a:solidFill>
                            <a:srgbClr val="FFFFFF"/>
                          </a:solidFill>
                          <a:ln w="9525">
                            <a:solidFill>
                              <a:srgbClr val="000000"/>
                            </a:solidFill>
                            <a:miter lim="800000"/>
                            <a:headEnd/>
                            <a:tailEnd/>
                          </a:ln>
                        </wps:spPr>
                        <wps:txbx>
                          <w:txbxContent>
                            <w:p w:rsidR="003E585B" w:rsidRPr="00097D6F" w:rsidRDefault="003E585B" w:rsidP="003C673B">
                              <w:pPr>
                                <w:jc w:val="center"/>
                              </w:pPr>
                              <w:r>
                                <w:t>Директор із виробництва</w:t>
                              </w:r>
                            </w:p>
                          </w:txbxContent>
                        </wps:txbx>
                        <wps:bodyPr rot="0" vert="horz" wrap="square" lIns="91440" tIns="45720" rIns="91440" bIns="45720" anchor="t" anchorCtr="0" upright="1">
                          <a:noAutofit/>
                        </wps:bodyPr>
                      </wps:wsp>
                      <wps:wsp>
                        <wps:cNvPr id="8" name="Text Box 87"/>
                        <wps:cNvSpPr txBox="1">
                          <a:spLocks noChangeArrowheads="1"/>
                        </wps:cNvSpPr>
                        <wps:spPr bwMode="auto">
                          <a:xfrm>
                            <a:off x="6998" y="2034"/>
                            <a:ext cx="1701" cy="1134"/>
                          </a:xfrm>
                          <a:prstGeom prst="rect">
                            <a:avLst/>
                          </a:prstGeom>
                          <a:solidFill>
                            <a:srgbClr val="FFFFFF"/>
                          </a:solidFill>
                          <a:ln w="9525">
                            <a:solidFill>
                              <a:srgbClr val="000000"/>
                            </a:solidFill>
                            <a:miter lim="800000"/>
                            <a:headEnd/>
                            <a:tailEnd/>
                          </a:ln>
                        </wps:spPr>
                        <wps:txbx>
                          <w:txbxContent>
                            <w:p w:rsidR="003E585B" w:rsidRPr="006564BB" w:rsidRDefault="003E585B" w:rsidP="003C673B">
                              <w:pPr>
                                <w:jc w:val="center"/>
                              </w:pPr>
                              <w:r>
                                <w:t>Директор з кадрів</w:t>
                              </w:r>
                            </w:p>
                          </w:txbxContent>
                        </wps:txbx>
                        <wps:bodyPr rot="0" vert="horz" wrap="square" lIns="91440" tIns="45720" rIns="91440" bIns="45720" anchor="t" anchorCtr="0" upright="1">
                          <a:noAutofit/>
                        </wps:bodyPr>
                      </wps:wsp>
                      <wps:wsp>
                        <wps:cNvPr id="9" name="Text Box 88"/>
                        <wps:cNvSpPr txBox="1">
                          <a:spLocks noChangeArrowheads="1"/>
                        </wps:cNvSpPr>
                        <wps:spPr bwMode="auto">
                          <a:xfrm>
                            <a:off x="8798" y="2034"/>
                            <a:ext cx="1701" cy="1134"/>
                          </a:xfrm>
                          <a:prstGeom prst="rect">
                            <a:avLst/>
                          </a:prstGeom>
                          <a:solidFill>
                            <a:srgbClr val="FFFFFF"/>
                          </a:solidFill>
                          <a:ln w="9525">
                            <a:solidFill>
                              <a:srgbClr val="000000"/>
                            </a:solidFill>
                            <a:miter lim="800000"/>
                            <a:headEnd/>
                            <a:tailEnd/>
                          </a:ln>
                        </wps:spPr>
                        <wps:txbx>
                          <w:txbxContent>
                            <w:p w:rsidR="003E585B" w:rsidRPr="006564BB" w:rsidRDefault="003E585B" w:rsidP="003C673B">
                              <w:pPr>
                                <w:jc w:val="center"/>
                              </w:pPr>
                              <w:r>
                                <w:t>Директор з фінансів</w:t>
                              </w:r>
                            </w:p>
                          </w:txbxContent>
                        </wps:txbx>
                        <wps:bodyPr rot="0" vert="horz" wrap="square" lIns="91440" tIns="45720" rIns="91440" bIns="45720" anchor="t" anchorCtr="0" upright="1">
                          <a:noAutofit/>
                        </wps:bodyPr>
                      </wps:wsp>
                      <wps:wsp>
                        <wps:cNvPr id="10" name="Text Box 89"/>
                        <wps:cNvSpPr txBox="1">
                          <a:spLocks noChangeArrowheads="1"/>
                        </wps:cNvSpPr>
                        <wps:spPr bwMode="auto">
                          <a:xfrm>
                            <a:off x="6278" y="3706"/>
                            <a:ext cx="2923" cy="720"/>
                          </a:xfrm>
                          <a:prstGeom prst="rect">
                            <a:avLst/>
                          </a:prstGeom>
                          <a:solidFill>
                            <a:srgbClr val="FFFFFF"/>
                          </a:solidFill>
                          <a:ln w="9525">
                            <a:solidFill>
                              <a:srgbClr val="000000"/>
                            </a:solidFill>
                            <a:miter lim="800000"/>
                            <a:headEnd/>
                            <a:tailEnd/>
                          </a:ln>
                        </wps:spPr>
                        <wps:txbx>
                          <w:txbxContent>
                            <w:p w:rsidR="003E585B" w:rsidRDefault="003E585B" w:rsidP="003C673B">
                              <w:pPr>
                                <w:jc w:val="center"/>
                              </w:pPr>
                              <w:r>
                                <w:t>Управляючий підрозділу організації</w:t>
                              </w:r>
                            </w:p>
                          </w:txbxContent>
                        </wps:txbx>
                        <wps:bodyPr rot="0" vert="horz" wrap="square" lIns="91440" tIns="45720" rIns="91440" bIns="45720" anchor="t" anchorCtr="0" upright="1">
                          <a:noAutofit/>
                        </wps:bodyPr>
                      </wps:wsp>
                      <wps:wsp>
                        <wps:cNvPr id="11" name="Text Box 90"/>
                        <wps:cNvSpPr txBox="1">
                          <a:spLocks noChangeArrowheads="1"/>
                        </wps:cNvSpPr>
                        <wps:spPr bwMode="auto">
                          <a:xfrm>
                            <a:off x="2866" y="3706"/>
                            <a:ext cx="2773" cy="720"/>
                          </a:xfrm>
                          <a:prstGeom prst="rect">
                            <a:avLst/>
                          </a:prstGeom>
                          <a:solidFill>
                            <a:srgbClr val="FFFFFF"/>
                          </a:solidFill>
                          <a:ln w="9525">
                            <a:solidFill>
                              <a:srgbClr val="000000"/>
                            </a:solidFill>
                            <a:miter lim="800000"/>
                            <a:headEnd/>
                            <a:tailEnd/>
                          </a:ln>
                        </wps:spPr>
                        <wps:txbx>
                          <w:txbxContent>
                            <w:p w:rsidR="003E585B" w:rsidRPr="006564BB" w:rsidRDefault="003E585B" w:rsidP="003C673B">
                              <w:pPr>
                                <w:jc w:val="center"/>
                              </w:pPr>
                              <w:r>
                                <w:t>Управляючий</w:t>
                              </w:r>
                            </w:p>
                            <w:p w:rsidR="003E585B" w:rsidRDefault="003E585B" w:rsidP="003C673B">
                              <w:pPr>
                                <w:jc w:val="center"/>
                              </w:pPr>
                              <w:r>
                                <w:t>підрозділу організації</w:t>
                              </w:r>
                            </w:p>
                          </w:txbxContent>
                        </wps:txbx>
                        <wps:bodyPr rot="0" vert="horz" wrap="square" lIns="91440" tIns="45720" rIns="91440" bIns="45720" anchor="t" anchorCtr="0" upright="1">
                          <a:noAutofit/>
                        </wps:bodyPr>
                      </wps:wsp>
                      <wps:wsp>
                        <wps:cNvPr id="12" name="Text Box 91"/>
                        <wps:cNvSpPr txBox="1">
                          <a:spLocks noChangeArrowheads="1"/>
                        </wps:cNvSpPr>
                        <wps:spPr bwMode="auto">
                          <a:xfrm>
                            <a:off x="6638" y="5866"/>
                            <a:ext cx="1701" cy="720"/>
                          </a:xfrm>
                          <a:prstGeom prst="rect">
                            <a:avLst/>
                          </a:prstGeom>
                          <a:solidFill>
                            <a:srgbClr val="FFFFFF"/>
                          </a:solidFill>
                          <a:ln w="9525">
                            <a:solidFill>
                              <a:srgbClr val="000000"/>
                            </a:solidFill>
                            <a:miter lim="800000"/>
                            <a:headEnd/>
                            <a:tailEnd/>
                          </a:ln>
                        </wps:spPr>
                        <wps:txbx>
                          <w:txbxContent>
                            <w:p w:rsidR="003E585B" w:rsidRDefault="003E585B" w:rsidP="003C673B">
                              <w:pPr>
                                <w:jc w:val="center"/>
                              </w:pPr>
                              <w:r>
                                <w:t>Майстер 2-ї дільниці</w:t>
                              </w:r>
                            </w:p>
                          </w:txbxContent>
                        </wps:txbx>
                        <wps:bodyPr rot="0" vert="horz" wrap="square" lIns="91440" tIns="45720" rIns="91440" bIns="45720" anchor="t" anchorCtr="0" upright="1">
                          <a:noAutofit/>
                        </wps:bodyPr>
                      </wps:wsp>
                      <wps:wsp>
                        <wps:cNvPr id="13" name="Text Box 92"/>
                        <wps:cNvSpPr txBox="1">
                          <a:spLocks noChangeArrowheads="1"/>
                        </wps:cNvSpPr>
                        <wps:spPr bwMode="auto">
                          <a:xfrm>
                            <a:off x="4658" y="5866"/>
                            <a:ext cx="1701" cy="720"/>
                          </a:xfrm>
                          <a:prstGeom prst="rect">
                            <a:avLst/>
                          </a:prstGeom>
                          <a:solidFill>
                            <a:srgbClr val="FFFFFF"/>
                          </a:solidFill>
                          <a:ln w="9525">
                            <a:solidFill>
                              <a:srgbClr val="000000"/>
                            </a:solidFill>
                            <a:miter lim="800000"/>
                            <a:headEnd/>
                            <a:tailEnd/>
                          </a:ln>
                        </wps:spPr>
                        <wps:txbx>
                          <w:txbxContent>
                            <w:p w:rsidR="003E585B" w:rsidRPr="00E952C5" w:rsidRDefault="003E585B" w:rsidP="003C673B">
                              <w:pPr>
                                <w:jc w:val="center"/>
                              </w:pPr>
                              <w:r>
                                <w:t>Майстер 1-ї дільниці</w:t>
                              </w:r>
                            </w:p>
                          </w:txbxContent>
                        </wps:txbx>
                        <wps:bodyPr rot="0" vert="horz" wrap="square" lIns="91440" tIns="45720" rIns="91440" bIns="45720" anchor="t" anchorCtr="0" upright="1">
                          <a:noAutofit/>
                        </wps:bodyPr>
                      </wps:wsp>
                      <wps:wsp>
                        <wps:cNvPr id="14" name="Text Box 93"/>
                        <wps:cNvSpPr txBox="1">
                          <a:spLocks noChangeArrowheads="1"/>
                        </wps:cNvSpPr>
                        <wps:spPr bwMode="auto">
                          <a:xfrm>
                            <a:off x="7358" y="4786"/>
                            <a:ext cx="1701" cy="720"/>
                          </a:xfrm>
                          <a:prstGeom prst="rect">
                            <a:avLst/>
                          </a:prstGeom>
                          <a:solidFill>
                            <a:srgbClr val="FFFFFF"/>
                          </a:solidFill>
                          <a:ln w="9525">
                            <a:solidFill>
                              <a:srgbClr val="000000"/>
                            </a:solidFill>
                            <a:miter lim="800000"/>
                            <a:headEnd/>
                            <a:tailEnd/>
                          </a:ln>
                        </wps:spPr>
                        <wps:txbx>
                          <w:txbxContent>
                            <w:p w:rsidR="003E585B" w:rsidRPr="00E952C5" w:rsidRDefault="003E585B" w:rsidP="003C673B">
                              <w:pPr>
                                <w:jc w:val="center"/>
                              </w:pPr>
                              <w:r>
                                <w:t>Начальник другої зміни</w:t>
                              </w:r>
                            </w:p>
                          </w:txbxContent>
                        </wps:txbx>
                        <wps:bodyPr rot="0" vert="horz" wrap="square" lIns="91440" tIns="45720" rIns="91440" bIns="45720" anchor="t" anchorCtr="0" upright="1">
                          <a:noAutofit/>
                        </wps:bodyPr>
                      </wps:wsp>
                      <wps:wsp>
                        <wps:cNvPr id="15" name="Text Box 94"/>
                        <wps:cNvSpPr txBox="1">
                          <a:spLocks noChangeArrowheads="1"/>
                        </wps:cNvSpPr>
                        <wps:spPr bwMode="auto">
                          <a:xfrm>
                            <a:off x="4838" y="4786"/>
                            <a:ext cx="1701" cy="720"/>
                          </a:xfrm>
                          <a:prstGeom prst="rect">
                            <a:avLst/>
                          </a:prstGeom>
                          <a:solidFill>
                            <a:srgbClr val="FFFFFF"/>
                          </a:solidFill>
                          <a:ln w="9525">
                            <a:solidFill>
                              <a:srgbClr val="000000"/>
                            </a:solidFill>
                            <a:miter lim="800000"/>
                            <a:headEnd/>
                            <a:tailEnd/>
                          </a:ln>
                        </wps:spPr>
                        <wps:txbx>
                          <w:txbxContent>
                            <w:p w:rsidR="003E585B" w:rsidRPr="00E952C5" w:rsidRDefault="003E585B" w:rsidP="003C673B">
                              <w:pPr>
                                <w:jc w:val="center"/>
                              </w:pPr>
                              <w:r>
                                <w:t>Начальник першої зміни</w:t>
                              </w:r>
                            </w:p>
                          </w:txbxContent>
                        </wps:txbx>
                        <wps:bodyPr rot="0" vert="horz" wrap="square" lIns="91440" tIns="45720" rIns="91440" bIns="45720" anchor="t" anchorCtr="0" upright="1">
                          <a:noAutofit/>
                        </wps:bodyPr>
                      </wps:wsp>
                      <wps:wsp>
                        <wps:cNvPr id="16" name="Text Box 95"/>
                        <wps:cNvSpPr txBox="1">
                          <a:spLocks noChangeArrowheads="1"/>
                        </wps:cNvSpPr>
                        <wps:spPr bwMode="auto">
                          <a:xfrm>
                            <a:off x="8798" y="5866"/>
                            <a:ext cx="1701" cy="720"/>
                          </a:xfrm>
                          <a:prstGeom prst="rect">
                            <a:avLst/>
                          </a:prstGeom>
                          <a:solidFill>
                            <a:srgbClr val="FFFFFF"/>
                          </a:solidFill>
                          <a:ln w="9525">
                            <a:solidFill>
                              <a:srgbClr val="000000"/>
                            </a:solidFill>
                            <a:miter lim="800000"/>
                            <a:headEnd/>
                            <a:tailEnd/>
                          </a:ln>
                        </wps:spPr>
                        <wps:txbx>
                          <w:txbxContent>
                            <w:p w:rsidR="003E585B" w:rsidRDefault="003E585B" w:rsidP="003C673B">
                              <w:pPr>
                                <w:jc w:val="center"/>
                              </w:pPr>
                              <w:r>
                                <w:t>Майстер 3-ї дільниці</w:t>
                              </w:r>
                            </w:p>
                          </w:txbxContent>
                        </wps:txbx>
                        <wps:bodyPr rot="0" vert="horz" wrap="square" lIns="91440" tIns="45720" rIns="91440" bIns="45720" anchor="t" anchorCtr="0" upright="1">
                          <a:noAutofit/>
                        </wps:bodyPr>
                      </wps:wsp>
                      <wps:wsp>
                        <wps:cNvPr id="17" name="Line 96"/>
                        <wps:cNvCnPr>
                          <a:cxnSpLocks noChangeShapeType="1"/>
                        </wps:cNvCnPr>
                        <wps:spPr bwMode="auto">
                          <a:xfrm flipH="1">
                            <a:off x="2138" y="1494"/>
                            <a:ext cx="18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97"/>
                        <wps:cNvCnPr>
                          <a:cxnSpLocks noChangeShapeType="1"/>
                        </wps:cNvCnPr>
                        <wps:spPr bwMode="auto">
                          <a:xfrm flipH="1">
                            <a:off x="4118" y="167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98"/>
                        <wps:cNvCnPr>
                          <a:cxnSpLocks noChangeShapeType="1"/>
                        </wps:cNvCnPr>
                        <wps:spPr bwMode="auto">
                          <a:xfrm>
                            <a:off x="5738" y="1674"/>
                            <a:ext cx="1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9"/>
                        <wps:cNvCnPr>
                          <a:cxnSpLocks noChangeShapeType="1"/>
                        </wps:cNvCnPr>
                        <wps:spPr bwMode="auto">
                          <a:xfrm>
                            <a:off x="7358" y="16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0"/>
                        <wps:cNvCnPr>
                          <a:cxnSpLocks noChangeShapeType="1"/>
                        </wps:cNvCnPr>
                        <wps:spPr bwMode="auto">
                          <a:xfrm>
                            <a:off x="8078" y="1494"/>
                            <a:ext cx="16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01"/>
                        <wps:cNvCnPr>
                          <a:cxnSpLocks noChangeShapeType="1"/>
                        </wps:cNvCnPr>
                        <wps:spPr bwMode="auto">
                          <a:xfrm flipH="1">
                            <a:off x="4478" y="3166"/>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02"/>
                        <wps:cNvCnPr>
                          <a:cxnSpLocks noChangeShapeType="1"/>
                        </wps:cNvCnPr>
                        <wps:spPr bwMode="auto">
                          <a:xfrm>
                            <a:off x="6278" y="3166"/>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03"/>
                        <wps:cNvCnPr>
                          <a:cxnSpLocks noChangeShapeType="1"/>
                        </wps:cNvCnPr>
                        <wps:spPr bwMode="auto">
                          <a:xfrm flipH="1">
                            <a:off x="5558" y="4426"/>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04"/>
                        <wps:cNvCnPr>
                          <a:cxnSpLocks noChangeShapeType="1"/>
                        </wps:cNvCnPr>
                        <wps:spPr bwMode="auto">
                          <a:xfrm>
                            <a:off x="7538" y="4426"/>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05"/>
                        <wps:cNvCnPr>
                          <a:cxnSpLocks noChangeShapeType="1"/>
                        </wps:cNvCnPr>
                        <wps:spPr bwMode="auto">
                          <a:xfrm flipH="1">
                            <a:off x="5558" y="5506"/>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06"/>
                        <wps:cNvCnPr>
                          <a:cxnSpLocks noChangeShapeType="1"/>
                        </wps:cNvCnPr>
                        <wps:spPr bwMode="auto">
                          <a:xfrm flipH="1">
                            <a:off x="7538" y="5506"/>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07"/>
                        <wps:cNvCnPr>
                          <a:cxnSpLocks noChangeShapeType="1"/>
                        </wps:cNvCnPr>
                        <wps:spPr bwMode="auto">
                          <a:xfrm>
                            <a:off x="8618" y="5506"/>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 o:spid="_x0000_s1111" style="position:absolute;left:0;text-align:left;margin-left:0;margin-top:0;width:454.05pt;height:272.6pt;z-index:251662336;mso-position-horizontal-relative:text;mso-position-vertical-relative:text" coordorigin="1418,1134" coordsize="9081,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">
                <v:shape id="Text Box 83" o:spid="_x0000_s1112" type="#_x0000_t202" style="position:absolute;left:3938;top:1134;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3E585B" w:rsidRPr="00097D6F" w:rsidRDefault="003E585B" w:rsidP="003C673B">
                        <w:r>
                          <w:t>Президент (генеральний директор)</w:t>
                        </w:r>
                      </w:p>
                    </w:txbxContent>
                  </v:textbox>
                </v:shape>
                <v:shape id="Text Box 84" o:spid="_x0000_s1113" type="#_x0000_t202" style="position:absolute;left:1418;top:2034;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E585B" w:rsidRPr="00097D6F" w:rsidRDefault="003E585B" w:rsidP="003C673B">
                        <w:pPr>
                          <w:jc w:val="center"/>
                        </w:pPr>
                        <w:r>
                          <w:t>Директор з маркетингу</w:t>
                        </w:r>
                      </w:p>
                    </w:txbxContent>
                  </v:textbox>
                </v:shape>
                <v:shape id="Text Box 85" o:spid="_x0000_s1114" type="#_x0000_t202" style="position:absolute;left:3218;top:2034;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3E585B" w:rsidRPr="00097D6F" w:rsidRDefault="003E585B" w:rsidP="003C673B">
                        <w:pPr>
                          <w:jc w:val="center"/>
                        </w:pPr>
                        <w:r>
                          <w:t>Директор зі збуту продукції</w:t>
                        </w:r>
                      </w:p>
                    </w:txbxContent>
                  </v:textbox>
                </v:shape>
                <v:shape id="Text Box 86" o:spid="_x0000_s1115" type="#_x0000_t202" style="position:absolute;left:5083;top:2034;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3E585B" w:rsidRPr="00097D6F" w:rsidRDefault="003E585B" w:rsidP="003C673B">
                        <w:pPr>
                          <w:jc w:val="center"/>
                        </w:pPr>
                        <w:r>
                          <w:t>Директор із виробництва</w:t>
                        </w:r>
                      </w:p>
                    </w:txbxContent>
                  </v:textbox>
                </v:shape>
                <v:shape id="Text Box 87" o:spid="_x0000_s1116" type="#_x0000_t202" style="position:absolute;left:6998;top:2034;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3E585B" w:rsidRPr="006564BB" w:rsidRDefault="003E585B" w:rsidP="003C673B">
                        <w:pPr>
                          <w:jc w:val="center"/>
                        </w:pPr>
                        <w:r>
                          <w:t>Директор з кадрів</w:t>
                        </w:r>
                      </w:p>
                    </w:txbxContent>
                  </v:textbox>
                </v:shape>
                <v:shape id="Text Box 88" o:spid="_x0000_s1117" type="#_x0000_t202" style="position:absolute;left:8798;top:2034;width:170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3E585B" w:rsidRPr="006564BB" w:rsidRDefault="003E585B" w:rsidP="003C673B">
                        <w:pPr>
                          <w:jc w:val="center"/>
                        </w:pPr>
                        <w:r>
                          <w:t>Директор з фінансів</w:t>
                        </w:r>
                      </w:p>
                    </w:txbxContent>
                  </v:textbox>
                </v:shape>
                <v:shape id="Text Box 89" o:spid="_x0000_s1118" type="#_x0000_t202" style="position:absolute;left:6278;top:3706;width:292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E585B" w:rsidRDefault="003E585B" w:rsidP="003C673B">
                        <w:pPr>
                          <w:jc w:val="center"/>
                        </w:pPr>
                        <w:r>
                          <w:t>Управляючий підрозділу організації</w:t>
                        </w:r>
                      </w:p>
                    </w:txbxContent>
                  </v:textbox>
                </v:shape>
                <v:shape id="Text Box 90" o:spid="_x0000_s1119" type="#_x0000_t202" style="position:absolute;left:2866;top:3706;width:277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3E585B" w:rsidRPr="006564BB" w:rsidRDefault="003E585B" w:rsidP="003C673B">
                        <w:pPr>
                          <w:jc w:val="center"/>
                        </w:pPr>
                        <w:r>
                          <w:t>Управляючий</w:t>
                        </w:r>
                      </w:p>
                      <w:p w:rsidR="003E585B" w:rsidRDefault="003E585B" w:rsidP="003C673B">
                        <w:pPr>
                          <w:jc w:val="center"/>
                        </w:pPr>
                        <w:r>
                          <w:t>підрозділу організації</w:t>
                        </w:r>
                      </w:p>
                    </w:txbxContent>
                  </v:textbox>
                </v:shape>
                <v:shape id="Text Box 91" o:spid="_x0000_s1120" type="#_x0000_t202" style="position:absolute;left:6638;top:5866;width:17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3E585B" w:rsidRDefault="003E585B" w:rsidP="003C673B">
                        <w:pPr>
                          <w:jc w:val="center"/>
                        </w:pPr>
                        <w:r>
                          <w:t>Майстер 2-ї дільниці</w:t>
                        </w:r>
                      </w:p>
                    </w:txbxContent>
                  </v:textbox>
                </v:shape>
                <v:shape id="Text Box 92" o:spid="_x0000_s1121" type="#_x0000_t202" style="position:absolute;left:4658;top:5866;width:17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3E585B" w:rsidRPr="00E952C5" w:rsidRDefault="003E585B" w:rsidP="003C673B">
                        <w:pPr>
                          <w:jc w:val="center"/>
                        </w:pPr>
                        <w:r>
                          <w:t>Майстер 1-ї дільниці</w:t>
                        </w:r>
                      </w:p>
                    </w:txbxContent>
                  </v:textbox>
                </v:shape>
                <v:shape id="Text Box 93" o:spid="_x0000_s1122" type="#_x0000_t202" style="position:absolute;left:7358;top:4786;width:17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3E585B" w:rsidRPr="00E952C5" w:rsidRDefault="003E585B" w:rsidP="003C673B">
                        <w:pPr>
                          <w:jc w:val="center"/>
                        </w:pPr>
                        <w:r>
                          <w:t>Начальник другої зміни</w:t>
                        </w:r>
                      </w:p>
                    </w:txbxContent>
                  </v:textbox>
                </v:shape>
                <v:shape id="Text Box 94" o:spid="_x0000_s1123" type="#_x0000_t202" style="position:absolute;left:4838;top:4786;width:17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3E585B" w:rsidRPr="00E952C5" w:rsidRDefault="003E585B" w:rsidP="003C673B">
                        <w:pPr>
                          <w:jc w:val="center"/>
                        </w:pPr>
                        <w:r>
                          <w:t>Начальник першої зміни</w:t>
                        </w:r>
                      </w:p>
                    </w:txbxContent>
                  </v:textbox>
                </v:shape>
                <v:shape id="Text Box 95" o:spid="_x0000_s1124" type="#_x0000_t202" style="position:absolute;left:8798;top:5866;width:17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3E585B" w:rsidRDefault="003E585B" w:rsidP="003C673B">
                        <w:pPr>
                          <w:jc w:val="center"/>
                        </w:pPr>
                        <w:r>
                          <w:t>Майстер 3-ї дільниці</w:t>
                        </w:r>
                      </w:p>
                    </w:txbxContent>
                  </v:textbox>
                </v:shape>
                <v:line id="Line 96" o:spid="_x0000_s1125" style="position:absolute;flip:x;visibility:visible;mso-wrap-style:square" from="2138,1494" to="393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97" o:spid="_x0000_s1126" style="position:absolute;flip:x;visibility:visible;mso-wrap-style:square" from="4118,1674" to="465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98" o:spid="_x0000_s1127" style="position:absolute;visibility:visible;mso-wrap-style:square" from="5738,1674" to="591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99" o:spid="_x0000_s1128" style="position:absolute;visibility:visible;mso-wrap-style:square" from="7358,1674" to="771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00" o:spid="_x0000_s1129" style="position:absolute;visibility:visible;mso-wrap-style:square" from="8078,1494" to="9698,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01" o:spid="_x0000_s1130" style="position:absolute;flip:x;visibility:visible;mso-wrap-style:square" from="4478,3166" to="5558,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02" o:spid="_x0000_s1131" style="position:absolute;visibility:visible;mso-wrap-style:square" from="6278,3166" to="7178,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03" o:spid="_x0000_s1132" style="position:absolute;flip:x;visibility:visible;mso-wrap-style:square" from="5558,4426" to="6818,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104" o:spid="_x0000_s1133" style="position:absolute;visibility:visible;mso-wrap-style:square" from="7538,4426" to="8258,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05" o:spid="_x0000_s1134" style="position:absolute;flip:x;visibility:visible;mso-wrap-style:square" from="5558,5506" to="7358,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106" o:spid="_x0000_s1135" style="position:absolute;flip:x;visibility:visible;mso-wrap-style:square" from="7538,5506" to="8258,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107" o:spid="_x0000_s1136" style="position:absolute;visibility:visible;mso-wrap-style:square" from="8618,5506" to="9518,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group>
            </w:pict>
          </mc:Fallback>
        </mc:AlternateContent>
      </w:r>
      <w:r w:rsidRPr="000E3BDC">
        <w:rPr>
          <w:noProof/>
          <w:color w:val="000000"/>
          <w:sz w:val="28"/>
          <w:szCs w:val="28"/>
        </w:rPr>
        <mc:AlternateContent>
          <mc:Choice Requires="wps">
            <w:drawing>
              <wp:inline distT="0" distB="0" distL="0" distR="0">
                <wp:extent cx="5762625" cy="3457575"/>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2625" cy="345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E8AA8" id="Прямоугольник 1" o:spid="_x0000_s1026" style="width:453.75pt;height:2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" filled="f" stroked="f">
                <o:lock v:ext="edit" aspectratio="t"/>
                <w10:anchorlock/>
              </v:rect>
            </w:pict>
          </mc:Fallback>
        </mc:AlternateContent>
      </w:r>
    </w:p>
    <w:p w:rsidR="003C673B" w:rsidRPr="000E3BDC" w:rsidRDefault="003C673B" w:rsidP="003C673B">
      <w:pPr>
        <w:pStyle w:val="12"/>
        <w:shd w:val="clear" w:color="auto" w:fill="FFFFFF"/>
        <w:spacing w:before="0" w:line="360" w:lineRule="auto"/>
        <w:jc w:val="both"/>
        <w:rPr>
          <w:color w:val="000000"/>
          <w:sz w:val="28"/>
          <w:szCs w:val="28"/>
          <w:lang w:val="uk-UA"/>
        </w:rPr>
      </w:pPr>
      <w:r w:rsidRPr="000E3BDC">
        <w:rPr>
          <w:color w:val="000000"/>
          <w:sz w:val="28"/>
          <w:szCs w:val="28"/>
          <w:lang w:val="uk-UA"/>
        </w:rPr>
        <w:t>Рис. 2.2.3. Матрична організаційна структура</w:t>
      </w:r>
    </w:p>
    <w:p w:rsidR="003C673B" w:rsidRPr="000E3BDC" w:rsidRDefault="003C673B" w:rsidP="003C673B">
      <w:pPr>
        <w:spacing w:line="360" w:lineRule="auto"/>
        <w:ind w:firstLine="709"/>
        <w:jc w:val="both"/>
        <w:rPr>
          <w:rFonts w:ascii="Times New Roman" w:hAnsi="Times New Roman"/>
          <w:sz w:val="28"/>
          <w:szCs w:val="28"/>
        </w:rPr>
      </w:pP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Матрична структура організації відповідає матричній формі: одна сторона «матриці» являє собою сукупність людей і ресурсів, виділених для здійснення інноваційної діяльності на постійній основі, а інша – людей і ресурсів, тимчасово виділених стабільно функціонуючими підрозділами в рамках дивізіональної структури (маркетинг, виробництво, науково-дослідні та проектно-конструкторські розробки) під реалізацію конкретного проекту. По завершенню проекту структура, створена на тимчасовій основі, розпускається й виділений персонал вертається у свої підрозділи.</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В якості недоліків даної структури відзначають ускладнення формальних відносин, виникнення подвійного підпорядкування працівника, що порушує траєкторію проходження їм кар'єри. Крім того, впровадження матричної структури негативно позначається на встановленій системі формальних комунікацій і субординації.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Прагнення підвищити гнучкість (пристосовність до змін у зовнішньому середовищі) привело до появи </w:t>
      </w:r>
      <w:r w:rsidRPr="000E3BDC">
        <w:rPr>
          <w:rFonts w:ascii="Times New Roman" w:hAnsi="Times New Roman"/>
          <w:i/>
          <w:iCs/>
          <w:sz w:val="28"/>
          <w:szCs w:val="28"/>
        </w:rPr>
        <w:t>дивізіональних структур</w:t>
      </w:r>
      <w:r w:rsidRPr="000E3BDC">
        <w:rPr>
          <w:rFonts w:ascii="Times New Roman" w:hAnsi="Times New Roman"/>
          <w:iCs/>
          <w:sz w:val="28"/>
          <w:szCs w:val="28"/>
        </w:rPr>
        <w:t>,</w:t>
      </w:r>
      <w:r w:rsidRPr="000E3BDC">
        <w:rPr>
          <w:rFonts w:ascii="Times New Roman" w:hAnsi="Times New Roman"/>
          <w:i/>
          <w:iCs/>
          <w:sz w:val="28"/>
          <w:szCs w:val="28"/>
        </w:rPr>
        <w:t xml:space="preserve"> </w:t>
      </w:r>
      <w:r w:rsidRPr="000E3BDC">
        <w:rPr>
          <w:rFonts w:ascii="Times New Roman" w:hAnsi="Times New Roman"/>
          <w:iCs/>
          <w:sz w:val="28"/>
          <w:szCs w:val="28"/>
        </w:rPr>
        <w:t xml:space="preserve">які </w:t>
      </w:r>
      <w:r w:rsidRPr="000E3BDC">
        <w:rPr>
          <w:rFonts w:ascii="Times New Roman" w:hAnsi="Times New Roman"/>
          <w:sz w:val="28"/>
          <w:szCs w:val="28"/>
        </w:rPr>
        <w:t xml:space="preserve">створюються у </w:t>
      </w:r>
      <w:r w:rsidRPr="000E3BDC">
        <w:rPr>
          <w:rFonts w:ascii="Times New Roman" w:hAnsi="Times New Roman"/>
          <w:sz w:val="28"/>
          <w:szCs w:val="28"/>
        </w:rPr>
        <w:lastRenderedPageBreak/>
        <w:t>великих організаціях. Дивізіональна структура нерідко поєднується із програмно-цільовим підходом. У цьому випадку вирішення завдань, які стають перед організацією, покладають на спеціально сформовані для цього відділи – проектні (робочі) групи або підрозділи. Вони виділяються зі складу материнської організації, їм надається самостійність, достатня для здійснення оперативного управління. Виконання функцій, найважливіших для перспективного розвитку організації в цілому, залишається у веденні центрального апарата управління, де розробляються стратегії розвитку організації, інвестування наукових досліджень і розробок.</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Структурування організації по відділеннях здійснюється за одним із трьох критеріїв: за видами продукції, що випускається, або послуг, які надаються (продуктова спеціалізація), за орієнтацією на ті або інші групи споживачів (споживча спеціалізація), за територією, що обслуговуються (регіональна спеціалізація). У результаті прискорюється реакція організації на зміни в зовнішньому середовищі, стає більш тісним її зв'язок зі споживачами. Управляють відділом спеціально призначені керуючі, а не керівники функціональних служб.</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Структури розглянутого типу мають велику гнучкість, досить прості й економічні, дозволяють організації паралельно розробляти кілька проектів, не міняючи звичної структури управління. Головним недоліком подібної структури є проблема розподілу ресурсів (зокрема, кадрових) між проектами, оскільки від керівників проектів потрібно не тільки вміле керування всіма стадіями життєвого циклу розробки, але й врахування тієї ролі, яку вони відіграють у мережі проектів даної організації.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 xml:space="preserve"> У наш час в світі починають домінувати системи менеджменту, що роблять ставку на принципи розвитку й використання внутрішнього потенціалу організації, що відповідають сучасним потребам ринку. До такого типу, зокрема, відносяться </w:t>
      </w:r>
      <w:r w:rsidRPr="000E3BDC">
        <w:rPr>
          <w:rFonts w:ascii="Times New Roman" w:hAnsi="Times New Roman"/>
          <w:i/>
          <w:sz w:val="28"/>
          <w:szCs w:val="28"/>
        </w:rPr>
        <w:t>мережні системи керування,</w:t>
      </w:r>
      <w:r w:rsidRPr="000E3BDC">
        <w:rPr>
          <w:rFonts w:ascii="Times New Roman" w:hAnsi="Times New Roman"/>
          <w:sz w:val="28"/>
          <w:szCs w:val="28"/>
        </w:rPr>
        <w:t xml:space="preserve"> що формують нову культуру відносин усередині організації шляхом відмови від традиційної адміністративної ієрархії.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lastRenderedPageBreak/>
        <w:t xml:space="preserve">Особливості управління </w:t>
      </w:r>
      <w:r w:rsidRPr="000E3BDC">
        <w:rPr>
          <w:rFonts w:ascii="Times New Roman" w:hAnsi="Times New Roman"/>
          <w:i/>
          <w:iCs/>
          <w:sz w:val="28"/>
          <w:szCs w:val="28"/>
        </w:rPr>
        <w:t xml:space="preserve">мережними структурами </w:t>
      </w:r>
      <w:r w:rsidRPr="000E3BDC">
        <w:rPr>
          <w:rFonts w:ascii="Times New Roman" w:hAnsi="Times New Roman"/>
          <w:sz w:val="28"/>
          <w:szCs w:val="28"/>
        </w:rPr>
        <w:t>полягають у відмові від принципу жорстко вертикальної ієрархії й у переході до принципу управління по проектах. При цьому той самий менеджер може бути одночасно керівником одного проекту, експертом іншого й одним з виконавців третього, що максимально мобілізує його внутрішній потенціал, а ротація менеджерів усередині мережі є одним з найбільш сильних стимулів для їхнього розвитку.</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Головний принцип мережних структур – максимальна відповідність кваліфікації, здатностей і знань кожного менеджера завданням вирішення проблем розвитку корпорації. Мережні типи організаційних структур управління, на відміну від ієрархічних, унеможливлюють бюрократизацію, надзвичайно гнучкі й сприйнятливі до інновацій, здатні до саморозвитку. Привабливість мережних структур пояснюється дуже високими економічними показниками, які обумовлені двома факторами – компетентністю й ефективністю організаційної мережі. Мережні структури є ідеальною школою підвищення компетентності працівників компанії, оскільки до вирішення тих або інших завдань залучаються кращі виконавці. Подібний елітарний принцип співробітництва, властивий мережний компанії, виключає використання «другорядних» виконавців, хоча останні й працюють у тій же компанії.</w:t>
      </w:r>
    </w:p>
    <w:p w:rsidR="003C673B" w:rsidRPr="000E3BDC" w:rsidRDefault="003C673B" w:rsidP="003C673B">
      <w:pPr>
        <w:spacing w:line="360" w:lineRule="auto"/>
        <w:ind w:firstLine="709"/>
        <w:jc w:val="both"/>
        <w:rPr>
          <w:rFonts w:ascii="Times New Roman" w:hAnsi="Times New Roman"/>
          <w:sz w:val="28"/>
          <w:szCs w:val="28"/>
        </w:rPr>
      </w:pPr>
      <w:r w:rsidRPr="000E3BDC">
        <w:rPr>
          <w:rFonts w:ascii="Times New Roman" w:hAnsi="Times New Roman"/>
          <w:sz w:val="28"/>
          <w:szCs w:val="28"/>
        </w:rPr>
        <w:t>Разом з тим у якості недоліків мережної структури управління можна назвати, по-перше, надмірну залежність результатів від кадрового складу, зростання ризиків, пов'язаних із плинністю кадрів; по-друге, відсутність матеріальної й соціальної підтримки учасників мережі внаслідок відмови від класичних довгострокових договірних форм і звичайних трудових відносин.</w:t>
      </w:r>
    </w:p>
    <w:p w:rsidR="003C673B" w:rsidRPr="000E3BDC" w:rsidRDefault="003C673B" w:rsidP="003C673B">
      <w:pPr>
        <w:pStyle w:val="12"/>
        <w:shd w:val="clear" w:color="auto" w:fill="FFFFFF"/>
        <w:spacing w:before="0" w:line="360" w:lineRule="auto"/>
        <w:ind w:firstLine="288"/>
        <w:jc w:val="both"/>
        <w:rPr>
          <w:sz w:val="28"/>
          <w:szCs w:val="28"/>
          <w:lang w:val="uk-UA"/>
        </w:rPr>
      </w:pPr>
      <w:r w:rsidRPr="000E3BDC">
        <w:rPr>
          <w:b/>
          <w:sz w:val="28"/>
          <w:szCs w:val="28"/>
          <w:lang w:val="uk-UA"/>
        </w:rPr>
        <w:tab/>
      </w:r>
      <w:r w:rsidRPr="000E3BDC">
        <w:rPr>
          <w:sz w:val="28"/>
          <w:szCs w:val="28"/>
          <w:lang w:val="uk-UA"/>
        </w:rPr>
        <w:t xml:space="preserve">Однією з вирішальних </w:t>
      </w:r>
      <w:r w:rsidRPr="000E3BDC">
        <w:rPr>
          <w:i/>
          <w:sz w:val="28"/>
          <w:szCs w:val="28"/>
          <w:lang w:val="uk-UA"/>
        </w:rPr>
        <w:t>умов успішного функціонування організації</w:t>
      </w:r>
      <w:r w:rsidRPr="000E3BDC">
        <w:rPr>
          <w:sz w:val="28"/>
          <w:szCs w:val="28"/>
          <w:lang w:val="uk-UA"/>
        </w:rPr>
        <w:t xml:space="preserve"> є добре налагоджена  система комунікації між її членами й пов'язане із цим упорядкування потоків інформації, що циркулює між різними ланками даної організації, без чого неможливе ефективне </w:t>
      </w:r>
      <w:r w:rsidRPr="000E3BDC">
        <w:rPr>
          <w:color w:val="000000"/>
          <w:sz w:val="28"/>
          <w:szCs w:val="28"/>
          <w:lang w:val="uk-UA"/>
        </w:rPr>
        <w:t>управління</w:t>
      </w:r>
      <w:r w:rsidRPr="000E3BDC">
        <w:rPr>
          <w:sz w:val="28"/>
          <w:szCs w:val="28"/>
          <w:lang w:val="uk-UA"/>
        </w:rPr>
        <w:t xml:space="preserve"> організацією й раціональна координація діяльності людей, які до неї входять. Іншою важливою умовою ефективного функціонування організації є створення реальних умов для </w:t>
      </w:r>
      <w:r w:rsidRPr="000E3BDC">
        <w:rPr>
          <w:sz w:val="28"/>
          <w:szCs w:val="28"/>
          <w:lang w:val="uk-UA"/>
        </w:rPr>
        <w:lastRenderedPageBreak/>
        <w:t xml:space="preserve">службового просування її працівників по ієрархічній градації посад, так звана "вертикальна мобільність" статусів і ролей у межах даної організації. Третя важлива умова успішного функціонування організації </w:t>
      </w:r>
      <w:r w:rsidRPr="000E3BDC">
        <w:rPr>
          <w:color w:val="000000"/>
          <w:sz w:val="28"/>
          <w:szCs w:val="28"/>
          <w:lang w:val="uk-UA"/>
        </w:rPr>
        <w:t>–</w:t>
      </w:r>
      <w:r w:rsidRPr="000E3BDC">
        <w:rPr>
          <w:sz w:val="28"/>
          <w:szCs w:val="28"/>
          <w:lang w:val="uk-UA"/>
        </w:rPr>
        <w:t xml:space="preserve"> формування й цілеспрямоване здійснення в ній системи соціального контролю, що представляє собою сукупність винагород і санкцій, застосовуваних за сумлінне й ефективне виконання посадових обов'язків або, навпаки, за неточне, безвідповідальне виконання дорученої справи.</w:t>
      </w:r>
    </w:p>
    <w:p w:rsidR="003C673B" w:rsidRPr="000E3BDC" w:rsidRDefault="003C673B" w:rsidP="003C673B">
      <w:pPr>
        <w:pStyle w:val="12"/>
        <w:shd w:val="clear" w:color="auto" w:fill="FFFFFF"/>
        <w:spacing w:before="0" w:line="360" w:lineRule="auto"/>
        <w:jc w:val="both"/>
        <w:rPr>
          <w:sz w:val="28"/>
          <w:szCs w:val="28"/>
          <w:lang w:val="uk-UA"/>
        </w:rPr>
      </w:pPr>
    </w:p>
    <w:p w:rsidR="003C673B" w:rsidRPr="000E3BDC" w:rsidRDefault="003C673B" w:rsidP="003C673B">
      <w:pPr>
        <w:pStyle w:val="12"/>
        <w:shd w:val="clear" w:color="auto" w:fill="FFFFFF"/>
        <w:spacing w:before="0" w:line="360" w:lineRule="auto"/>
        <w:jc w:val="both"/>
        <w:rPr>
          <w:sz w:val="28"/>
          <w:szCs w:val="28"/>
          <w:lang w:val="uk-UA"/>
        </w:rPr>
      </w:pPr>
      <w:r w:rsidRPr="000E3BDC">
        <w:rPr>
          <w:b/>
          <w:sz w:val="28"/>
          <w:szCs w:val="28"/>
          <w:lang w:val="uk-UA"/>
        </w:rPr>
        <w:t>2.3. Управлінська культура: поняття, структурні елементи, характеристика основних видів.</w:t>
      </w:r>
    </w:p>
    <w:p w:rsidR="003C673B" w:rsidRPr="000E3BDC" w:rsidRDefault="003C673B" w:rsidP="003C673B">
      <w:pPr>
        <w:spacing w:line="360" w:lineRule="auto"/>
        <w:jc w:val="both"/>
        <w:rPr>
          <w:rFonts w:ascii="Times New Roman" w:hAnsi="Times New Roman"/>
          <w:sz w:val="28"/>
          <w:szCs w:val="28"/>
        </w:rPr>
      </w:pPr>
    </w:p>
    <w:p w:rsidR="003C673B" w:rsidRPr="000E3BDC" w:rsidRDefault="003C673B" w:rsidP="003C673B">
      <w:pPr>
        <w:pStyle w:val="a4"/>
        <w:spacing w:before="0" w:beforeAutospacing="0" w:after="0" w:afterAutospacing="0" w:line="360" w:lineRule="auto"/>
        <w:jc w:val="center"/>
        <w:rPr>
          <w:b/>
          <w:color w:val="000000"/>
          <w:sz w:val="28"/>
          <w:szCs w:val="28"/>
          <w:lang w:val="uk-UA"/>
        </w:rPr>
      </w:pPr>
      <w:bookmarkStart w:id="0" w:name="YANDEX_239"/>
      <w:bookmarkEnd w:id="0"/>
      <w:r w:rsidRPr="000E3BDC">
        <w:rPr>
          <w:b/>
          <w:color w:val="000000"/>
          <w:sz w:val="28"/>
          <w:szCs w:val="28"/>
          <w:lang w:val="uk-UA"/>
        </w:rPr>
        <w:t>Сутність та складові елементи управлінської культури</w:t>
      </w:r>
    </w:p>
    <w:p w:rsidR="003C673B" w:rsidRPr="000E3BDC" w:rsidRDefault="003C673B" w:rsidP="003C673B">
      <w:pPr>
        <w:pStyle w:val="a4"/>
        <w:spacing w:before="0" w:beforeAutospacing="0" w:after="0" w:afterAutospacing="0" w:line="360" w:lineRule="auto"/>
        <w:ind w:firstLine="708"/>
        <w:jc w:val="both"/>
        <w:rPr>
          <w:color w:val="000000"/>
          <w:sz w:val="28"/>
          <w:szCs w:val="28"/>
          <w:lang w:val="uk-UA"/>
        </w:rPr>
      </w:pPr>
      <w:r w:rsidRPr="000E3BDC">
        <w:rPr>
          <w:color w:val="000000"/>
          <w:sz w:val="28"/>
          <w:szCs w:val="28"/>
          <w:lang w:val="uk-UA"/>
        </w:rPr>
        <w:t>В теорії соціального управління, зокрема, стосовно управління організаціями в останні роки увага дослідників та практиків зосереджується на так званій «м‘якій» складовій або культурному контексті. В науковій обіг увійшли поняття «управлінська культура», «організаційна культура», «корпоративна культура». Цим підкреслюється важливість ціннісно-нормативного аспекту управління, що не може бути відірваним від загальних культурних традицій народу, ментальності, навіть, архетипів свідомості, а також, власне, історії менеджменту в тій чи інший країні, регіоні або галузі. Культурний чинник, наприклад, пояснює той відомий факт, що не вдається механічно імпортувати управлінський досвід західних країн у так звані «країни третього світу», де і рядові працівники, і керівництво звикли мислити і діяти по-іншому, ніж, наприклад, у США чи Японії. Роль культурного чинника у вирішенні сучасних проблем управління суспільством постійно зростає. По-перше, духовно-культурні регулятори суспільного життя набувають усе більшої значущості, і це стає ознакою постіндустріального суспільства; по-друге, вони в переважній більшості перебирають на себе функцію системоутворення у соціальних системах, організаціях, і проникають у діяльність кожного окремого елемента суспільства.</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lastRenderedPageBreak/>
        <w:t>Як відомо, слово “культура” (cultura) має латинське походження, та буквально перекладається як виховання, освіта або розвиток. Філософська наука трактує його як історично обумовлений рівень розвитку суспільства, творчих сил та здібностей людини, виражений в типах і формах організації життя та діяльності, а також у створюваних матеріальних і духовних цінностях. Давнє історичне походження та відоме поширення поняття культури обумовило наявність низки визначень даного терміна в літературі, мистецтвознавстві, історії, культурології та інших науках. Навіть у структурі однієї окремо взятої дисципліни відсутня єдність наукових поглядів стосовно елементів, що входять до складу культури. Наслідком цього є певна неоднозначність трактування даного поняття теоретиками управління</w:t>
      </w:r>
      <w:r w:rsidRPr="000E3BDC">
        <w:rPr>
          <w:color w:val="000000"/>
          <w:sz w:val="28"/>
          <w:szCs w:val="28"/>
        </w:rPr>
        <w:t>.</w:t>
      </w:r>
      <w:r w:rsidRPr="000E3BDC">
        <w:rPr>
          <w:color w:val="000000"/>
          <w:sz w:val="28"/>
          <w:szCs w:val="28"/>
          <w:lang w:val="uk-UA"/>
        </w:rPr>
        <w:t xml:space="preserve"> У спеціальній літературі існує певне ототожнення понять “управлінська культура” та “організаційна культура”, залишається не повністю розкритою їх змістовна характеристика, спостерігається відсутність чіткого виокремлення складових елементів. </w:t>
      </w:r>
    </w:p>
    <w:p w:rsidR="003C673B" w:rsidRPr="000E3BDC" w:rsidRDefault="003C673B" w:rsidP="003C673B">
      <w:pPr>
        <w:shd w:val="clear" w:color="auto" w:fill="FFFFFF"/>
        <w:spacing w:line="360" w:lineRule="auto"/>
        <w:jc w:val="both"/>
        <w:rPr>
          <w:rFonts w:ascii="Times New Roman" w:hAnsi="Times New Roman"/>
          <w:sz w:val="28"/>
          <w:szCs w:val="28"/>
        </w:rPr>
      </w:pPr>
      <w:r w:rsidRPr="000E3BDC">
        <w:rPr>
          <w:rFonts w:ascii="Times New Roman" w:hAnsi="Times New Roman"/>
          <w:color w:val="000000"/>
          <w:sz w:val="28"/>
          <w:szCs w:val="28"/>
        </w:rPr>
        <w:tab/>
      </w:r>
      <w:r w:rsidRPr="000E3BDC">
        <w:rPr>
          <w:rFonts w:ascii="Times New Roman" w:hAnsi="Times New Roman"/>
          <w:sz w:val="28"/>
          <w:szCs w:val="28"/>
        </w:rPr>
        <w:t>Соціологія розглядає культуру саме як ціннісно-нормативну систему, яка впорядковує і регулює життєдіяльність суспільства на всіх рівнях соціальної ієрархії. Культура в соціології береться в тому аспекті, який безпосередньо пов'язаний з регулюванням поведінки люди</w:t>
      </w:r>
      <w:r w:rsidRPr="000E3BDC">
        <w:rPr>
          <w:rFonts w:ascii="Times New Roman" w:hAnsi="Times New Roman"/>
          <w:sz w:val="28"/>
          <w:szCs w:val="28"/>
        </w:rPr>
        <w:softHyphen/>
        <w:t xml:space="preserve">ни, соціальних груп, функціонуванням і розвитком суспільства в цілому. На перший план висувається її цінністно-нормативний зміст. Соціологія при самому загальному підході виділяє три характерні особливості культури: 1) культура </w:t>
      </w:r>
      <w:r w:rsidRPr="000E3BDC">
        <w:rPr>
          <w:rFonts w:ascii="Times New Roman" w:hAnsi="Times New Roman"/>
          <w:color w:val="000000"/>
          <w:sz w:val="28"/>
          <w:szCs w:val="28"/>
        </w:rPr>
        <w:t xml:space="preserve">– це </w:t>
      </w:r>
      <w:r w:rsidRPr="000E3BDC">
        <w:rPr>
          <w:rFonts w:ascii="Times New Roman" w:hAnsi="Times New Roman"/>
          <w:sz w:val="28"/>
          <w:szCs w:val="28"/>
        </w:rPr>
        <w:t xml:space="preserve">система цінностей, символів, значень,  які є загальновизнаними; 2) культура </w:t>
      </w:r>
      <w:r w:rsidRPr="000E3BDC">
        <w:rPr>
          <w:rFonts w:ascii="Times New Roman" w:hAnsi="Times New Roman"/>
          <w:color w:val="000000"/>
          <w:sz w:val="28"/>
          <w:szCs w:val="28"/>
        </w:rPr>
        <w:t xml:space="preserve">– це </w:t>
      </w:r>
      <w:r w:rsidRPr="000E3BDC">
        <w:rPr>
          <w:rFonts w:ascii="Times New Roman" w:hAnsi="Times New Roman"/>
          <w:sz w:val="28"/>
          <w:szCs w:val="28"/>
        </w:rPr>
        <w:t xml:space="preserve">те, що опановує людина в процесі своєї життєдіяльності, засвоєння символів і цінностей, які формують позагенетичну програму її поведінки і життєдіяльності; 3) культура </w:t>
      </w:r>
      <w:r w:rsidRPr="000E3BDC">
        <w:rPr>
          <w:rFonts w:ascii="Times New Roman" w:hAnsi="Times New Roman"/>
          <w:color w:val="000000"/>
          <w:sz w:val="28"/>
          <w:szCs w:val="28"/>
        </w:rPr>
        <w:t>– це</w:t>
      </w:r>
      <w:r w:rsidRPr="000E3BDC">
        <w:rPr>
          <w:rFonts w:ascii="Times New Roman" w:hAnsi="Times New Roman"/>
          <w:sz w:val="28"/>
          <w:szCs w:val="28"/>
        </w:rPr>
        <w:t xml:space="preserve"> все те, що транслюється від покоління до покоління, інтеріоризується, передається в ході соціалізації. Культурні стандарти не тільки спрямовують і регулюють поведінку людей і колективів, а й разом з тим допомагають людям організовувати своє колективне життя.</w:t>
      </w:r>
    </w:p>
    <w:p w:rsidR="003C673B" w:rsidRPr="000E3BDC" w:rsidRDefault="003C673B" w:rsidP="003C673B">
      <w:pPr>
        <w:autoSpaceDE w:val="0"/>
        <w:autoSpaceDN w:val="0"/>
        <w:adjustRightInd w:val="0"/>
        <w:spacing w:line="360" w:lineRule="auto"/>
        <w:jc w:val="both"/>
        <w:rPr>
          <w:rFonts w:ascii="Times New Roman" w:hAnsi="Times New Roman"/>
          <w:sz w:val="28"/>
          <w:szCs w:val="28"/>
        </w:rPr>
      </w:pPr>
      <w:r w:rsidRPr="000E3BDC">
        <w:rPr>
          <w:rFonts w:ascii="Times New Roman" w:hAnsi="Times New Roman"/>
          <w:sz w:val="28"/>
          <w:szCs w:val="28"/>
        </w:rPr>
        <w:tab/>
        <w:t xml:space="preserve">Охарактеризоване вище соціологічне розуміння культури як цінностно-нормативної, регулятивної системи охоплює і такий її прояв, як соціальне </w:t>
      </w:r>
      <w:r w:rsidRPr="000E3BDC">
        <w:rPr>
          <w:rFonts w:ascii="Times New Roman" w:hAnsi="Times New Roman"/>
          <w:sz w:val="28"/>
          <w:szCs w:val="28"/>
        </w:rPr>
        <w:lastRenderedPageBreak/>
        <w:t>управління. З управлінською діяльністю культура пов'язана щонайменше у двох планах. З одного боку, культура суспільства впливає на формування і функціонування управлінської діяльності на всіх рівнях і в усіх сферах суспільного життя. Сутність цієї характеристики управлінської діяльності полягає в тому, що в ній знаходять своє місце цінності, напрацьовані культурою. Ці цінності в конкретних управлінських системах втілюються в різній мірі, залежно від чого можна характеризувати рівень управлінської культури в конкретних умовах місця і часу. З іншого боку, самі процеси культурної творчості в різних сферах суспільного життя зазнають на собі цілеспрямовані дії з боку тих чи інших управлінських структур. Іншими словами, соціальне управління виявляється "вбудованим" у відповідні про</w:t>
      </w:r>
      <w:r w:rsidRPr="000E3BDC">
        <w:rPr>
          <w:rFonts w:ascii="Times New Roman" w:hAnsi="Times New Roman"/>
          <w:sz w:val="28"/>
          <w:szCs w:val="28"/>
        </w:rPr>
        <w:softHyphen/>
        <w:t>цеси культурної творчості.</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Для вирішення проблеми розмежування понять “управлінська культура” та “організаційна культура”, доцільним буде виокремити декілька типових підходів до розгляду даної проблематики.</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Представники першого підходу розглядають культуру більш широко, використовуючи терміни “управлінська культура” і “культура управління” в загальному розумінні та визначають її як рівень організації певної діяльності, що забезпечує цілісність і якість функціонування державно-управлінської системи. Даний підхід включає в поняття управлінської культури матеріальні й духовні її форми, що впроваджуються і використовуються в управлінні, процес їх практичної реалізації а також рівень духовного розвитку, відповідні знання, вміння, навички управлінців.</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Прибічники другого підходу зосереджують увагу на корпоративній культурі або культурі організації, визначаючи її як свідомо або підсвідомо прийнятий групою комплекс переконань, необхідний для вирішення проблем зовнішньої адаптації та внутрішньої інтеграції.</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 xml:space="preserve">Представники третього підходу розглядають управлінську культуру державного службовця, звужуючи її широке розуміння до “творчої </w:t>
      </w:r>
      <w:r w:rsidRPr="000E3BDC">
        <w:rPr>
          <w:color w:val="000000"/>
          <w:sz w:val="28"/>
          <w:szCs w:val="28"/>
          <w:lang w:val="uk-UA"/>
        </w:rPr>
        <w:lastRenderedPageBreak/>
        <w:t>самореалізації, етично-моральних переконань та ідеалів адекватно до правових норм управлінської діяльності”.</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 xml:space="preserve">Таким чином, у визначені ґенези “культура – управління” можна виділити три підходи: </w:t>
      </w:r>
      <w:r w:rsidRPr="000E3BDC">
        <w:rPr>
          <w:i/>
          <w:color w:val="000000"/>
          <w:sz w:val="28"/>
          <w:szCs w:val="28"/>
          <w:lang w:val="uk-UA"/>
        </w:rPr>
        <w:t>загальний, внутрішньо-організаційний та особистісний</w:t>
      </w:r>
      <w:r w:rsidRPr="000E3BDC">
        <w:rPr>
          <w:color w:val="000000"/>
          <w:sz w:val="28"/>
          <w:szCs w:val="28"/>
          <w:lang w:val="uk-UA"/>
        </w:rPr>
        <w:t>. Кожному з них відповідає певна група складових елементів, які власне й формують управлінську культуру. Найбільш характерні складові елементи управлінської культури у відповідності до підходів щодо її визначення наведено в таблиці.</w:t>
      </w:r>
    </w:p>
    <w:p w:rsidR="003C673B" w:rsidRPr="000E3BDC" w:rsidRDefault="003C673B" w:rsidP="003C673B">
      <w:pPr>
        <w:pStyle w:val="a4"/>
        <w:spacing w:before="0" w:beforeAutospacing="0" w:after="0" w:afterAutospacing="0" w:line="360" w:lineRule="auto"/>
        <w:ind w:firstLine="709"/>
        <w:jc w:val="right"/>
        <w:rPr>
          <w:color w:val="000000"/>
          <w:sz w:val="28"/>
          <w:szCs w:val="28"/>
          <w:lang w:val="uk-UA"/>
        </w:rPr>
      </w:pPr>
      <w:r w:rsidRPr="000E3BDC">
        <w:rPr>
          <w:b/>
          <w:color w:val="000000"/>
          <w:sz w:val="28"/>
          <w:szCs w:val="28"/>
          <w:lang w:val="uk-UA"/>
        </w:rPr>
        <w:t>Табл. 2.3.1.</w:t>
      </w:r>
      <w:r w:rsidRPr="000E3BDC">
        <w:rPr>
          <w:color w:val="000000"/>
          <w:sz w:val="28"/>
          <w:szCs w:val="28"/>
          <w:lang w:val="uk-UA"/>
        </w:rPr>
        <w:t xml:space="preserve"> </w:t>
      </w:r>
    </w:p>
    <w:p w:rsidR="003C673B" w:rsidRPr="000E3BDC" w:rsidRDefault="003C673B" w:rsidP="003C673B">
      <w:pPr>
        <w:pStyle w:val="a4"/>
        <w:spacing w:before="0" w:beforeAutospacing="0" w:after="0" w:afterAutospacing="0" w:line="360" w:lineRule="auto"/>
        <w:ind w:firstLine="709"/>
        <w:jc w:val="center"/>
        <w:rPr>
          <w:b/>
          <w:color w:val="000000"/>
          <w:sz w:val="28"/>
          <w:szCs w:val="28"/>
          <w:lang w:val="uk-UA"/>
        </w:rPr>
      </w:pPr>
      <w:r w:rsidRPr="000E3BDC">
        <w:rPr>
          <w:b/>
          <w:color w:val="000000"/>
          <w:sz w:val="28"/>
          <w:szCs w:val="28"/>
          <w:lang w:val="uk-UA"/>
        </w:rPr>
        <w:t>Складові елементи культури в управлінні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C673B" w:rsidRPr="000E3BDC" w:rsidTr="00EE42FB">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line="360" w:lineRule="auto"/>
              <w:jc w:val="center"/>
              <w:rPr>
                <w:b/>
                <w:color w:val="000000"/>
                <w:lang w:val="uk-UA"/>
              </w:rPr>
            </w:pPr>
            <w:r w:rsidRPr="000E3BDC">
              <w:rPr>
                <w:b/>
                <w:color w:val="000000"/>
                <w:lang w:val="uk-UA"/>
              </w:rPr>
              <w:t>Назва підходу</w:t>
            </w:r>
          </w:p>
        </w:tc>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line="360" w:lineRule="auto"/>
              <w:jc w:val="center"/>
              <w:rPr>
                <w:b/>
                <w:color w:val="000000"/>
                <w:lang w:val="uk-UA"/>
              </w:rPr>
            </w:pPr>
            <w:r w:rsidRPr="000E3BDC">
              <w:rPr>
                <w:b/>
                <w:color w:val="000000"/>
                <w:lang w:val="uk-UA"/>
              </w:rPr>
              <w:t>Варіанти назви</w:t>
            </w:r>
          </w:p>
        </w:tc>
        <w:tc>
          <w:tcPr>
            <w:tcW w:w="3191"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line="360" w:lineRule="auto"/>
              <w:jc w:val="center"/>
              <w:rPr>
                <w:b/>
                <w:color w:val="000000"/>
                <w:lang w:val="uk-UA"/>
              </w:rPr>
            </w:pPr>
            <w:r w:rsidRPr="000E3BDC">
              <w:rPr>
                <w:b/>
                <w:color w:val="000000"/>
                <w:lang w:val="uk-UA"/>
              </w:rPr>
              <w:t>Складові  елементи</w:t>
            </w:r>
          </w:p>
        </w:tc>
      </w:tr>
      <w:tr w:rsidR="003C673B" w:rsidRPr="000E3BDC" w:rsidTr="00EE42FB">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line="360" w:lineRule="auto"/>
              <w:jc w:val="both"/>
              <w:rPr>
                <w:color w:val="000000"/>
                <w:lang w:val="uk-UA"/>
              </w:rPr>
            </w:pPr>
            <w:r w:rsidRPr="000E3BDC">
              <w:rPr>
                <w:color w:val="000000"/>
                <w:lang w:val="uk-UA"/>
              </w:rPr>
              <w:t>Загальний</w:t>
            </w:r>
          </w:p>
        </w:tc>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jc w:val="both"/>
              <w:rPr>
                <w:color w:val="000000"/>
                <w:lang w:val="uk-UA"/>
              </w:rPr>
            </w:pPr>
            <w:r w:rsidRPr="000E3BDC">
              <w:rPr>
                <w:color w:val="000000"/>
                <w:lang w:val="uk-UA"/>
              </w:rPr>
              <w:t>Культура управління, управлінська культура</w:t>
            </w:r>
          </w:p>
        </w:tc>
        <w:tc>
          <w:tcPr>
            <w:tcW w:w="3191"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jc w:val="both"/>
              <w:rPr>
                <w:color w:val="000000"/>
                <w:lang w:val="uk-UA"/>
              </w:rPr>
            </w:pPr>
            <w:r w:rsidRPr="000E3BDC">
              <w:rPr>
                <w:color w:val="000000"/>
                <w:lang w:val="uk-UA"/>
              </w:rPr>
              <w:t>Управлінські знання, цінності, управлінські відносини в суспільстві</w:t>
            </w:r>
          </w:p>
        </w:tc>
      </w:tr>
      <w:tr w:rsidR="003C673B" w:rsidRPr="000E3BDC" w:rsidTr="00EE42FB">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line="360" w:lineRule="auto"/>
              <w:jc w:val="both"/>
              <w:rPr>
                <w:color w:val="000000"/>
                <w:lang w:val="uk-UA"/>
              </w:rPr>
            </w:pPr>
            <w:r w:rsidRPr="000E3BDC">
              <w:rPr>
                <w:color w:val="000000"/>
                <w:lang w:val="uk-UA"/>
              </w:rPr>
              <w:t>Внутрішньо-організаційний</w:t>
            </w:r>
          </w:p>
        </w:tc>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jc w:val="both"/>
              <w:rPr>
                <w:color w:val="000000"/>
                <w:lang w:val="uk-UA"/>
              </w:rPr>
            </w:pPr>
            <w:r w:rsidRPr="000E3BDC">
              <w:rPr>
                <w:color w:val="000000"/>
                <w:lang w:val="uk-UA"/>
              </w:rPr>
              <w:t>Організаційна культура, культура організації, корпоративна культура</w:t>
            </w:r>
          </w:p>
        </w:tc>
        <w:tc>
          <w:tcPr>
            <w:tcW w:w="3191"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jc w:val="both"/>
              <w:rPr>
                <w:color w:val="000000"/>
                <w:lang w:val="uk-UA"/>
              </w:rPr>
            </w:pPr>
            <w:r w:rsidRPr="000E3BDC">
              <w:rPr>
                <w:color w:val="000000"/>
                <w:lang w:val="uk-UA"/>
              </w:rPr>
              <w:t>Професійні знання, вміння, навички, норми, ідеї, цінності, ритуали, герої, символи організації</w:t>
            </w:r>
          </w:p>
        </w:tc>
      </w:tr>
      <w:tr w:rsidR="003C673B" w:rsidRPr="000E3BDC" w:rsidTr="00EE42FB">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line="360" w:lineRule="auto"/>
              <w:jc w:val="both"/>
              <w:rPr>
                <w:color w:val="000000"/>
                <w:lang w:val="uk-UA"/>
              </w:rPr>
            </w:pPr>
            <w:r w:rsidRPr="000E3BDC">
              <w:rPr>
                <w:color w:val="000000"/>
                <w:lang w:val="uk-UA"/>
              </w:rPr>
              <w:t>Особистісний</w:t>
            </w:r>
          </w:p>
          <w:p w:rsidR="003C673B" w:rsidRPr="000E3BDC" w:rsidRDefault="003C673B" w:rsidP="00EE42FB">
            <w:pPr>
              <w:pStyle w:val="a4"/>
              <w:spacing w:before="0" w:beforeAutospacing="0" w:after="0" w:afterAutospacing="0" w:line="360" w:lineRule="auto"/>
              <w:jc w:val="both"/>
              <w:rPr>
                <w:color w:val="000000"/>
                <w:lang w:val="uk-UA"/>
              </w:rPr>
            </w:pPr>
          </w:p>
        </w:tc>
        <w:tc>
          <w:tcPr>
            <w:tcW w:w="3190"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jc w:val="both"/>
              <w:rPr>
                <w:color w:val="000000"/>
                <w:lang w:val="uk-UA"/>
              </w:rPr>
            </w:pPr>
            <w:r w:rsidRPr="000E3BDC">
              <w:rPr>
                <w:color w:val="000000"/>
                <w:lang w:val="uk-UA"/>
              </w:rPr>
              <w:t>Культура управлінської праці, управлінська культура державного службовця</w:t>
            </w:r>
          </w:p>
        </w:tc>
        <w:tc>
          <w:tcPr>
            <w:tcW w:w="3191" w:type="dxa"/>
            <w:tcBorders>
              <w:top w:val="single" w:sz="4" w:space="0" w:color="auto"/>
              <w:left w:val="single" w:sz="4" w:space="0" w:color="auto"/>
              <w:bottom w:val="single" w:sz="4" w:space="0" w:color="auto"/>
              <w:right w:val="single" w:sz="4" w:space="0" w:color="auto"/>
            </w:tcBorders>
          </w:tcPr>
          <w:p w:rsidR="003C673B" w:rsidRPr="000E3BDC" w:rsidRDefault="003C673B" w:rsidP="00EE42FB">
            <w:pPr>
              <w:pStyle w:val="a4"/>
              <w:spacing w:before="0" w:beforeAutospacing="0" w:after="0" w:afterAutospacing="0"/>
              <w:jc w:val="both"/>
              <w:rPr>
                <w:color w:val="000000"/>
                <w:lang w:val="uk-UA"/>
              </w:rPr>
            </w:pPr>
            <w:r w:rsidRPr="000E3BDC">
              <w:rPr>
                <w:color w:val="000000"/>
                <w:lang w:val="uk-UA"/>
              </w:rPr>
              <w:t>Морально-етичні переконання, професіоналізм, компетентність, ідеали, творча реалізація</w:t>
            </w:r>
          </w:p>
        </w:tc>
      </w:tr>
    </w:tbl>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ab/>
      </w:r>
    </w:p>
    <w:p w:rsidR="003C673B" w:rsidRPr="000E3BDC" w:rsidRDefault="003C673B" w:rsidP="003C673B">
      <w:pPr>
        <w:pStyle w:val="a4"/>
        <w:spacing w:before="0" w:beforeAutospacing="0" w:after="0" w:afterAutospacing="0" w:line="360" w:lineRule="auto"/>
        <w:ind w:firstLine="708"/>
        <w:jc w:val="both"/>
        <w:rPr>
          <w:color w:val="000000"/>
          <w:sz w:val="28"/>
          <w:szCs w:val="28"/>
          <w:lang w:val="uk-UA"/>
        </w:rPr>
      </w:pPr>
    </w:p>
    <w:p w:rsidR="003C673B" w:rsidRPr="000E3BDC" w:rsidRDefault="003C673B" w:rsidP="003C673B">
      <w:pPr>
        <w:pStyle w:val="a4"/>
        <w:spacing w:before="0" w:beforeAutospacing="0" w:after="0" w:afterAutospacing="0" w:line="360" w:lineRule="auto"/>
        <w:ind w:firstLine="708"/>
        <w:jc w:val="both"/>
        <w:rPr>
          <w:color w:val="000000"/>
          <w:sz w:val="28"/>
          <w:szCs w:val="28"/>
          <w:lang w:val="uk-UA"/>
        </w:rPr>
      </w:pPr>
    </w:p>
    <w:p w:rsidR="003C673B" w:rsidRPr="000E3BDC" w:rsidRDefault="003C673B" w:rsidP="003C673B">
      <w:pPr>
        <w:pStyle w:val="a4"/>
        <w:spacing w:before="0" w:beforeAutospacing="0" w:after="0" w:afterAutospacing="0" w:line="360" w:lineRule="auto"/>
        <w:ind w:firstLine="708"/>
        <w:jc w:val="both"/>
        <w:rPr>
          <w:color w:val="000000"/>
          <w:sz w:val="28"/>
          <w:szCs w:val="28"/>
          <w:lang w:val="uk-UA"/>
        </w:rPr>
      </w:pPr>
      <w:r w:rsidRPr="000E3BDC">
        <w:rPr>
          <w:color w:val="000000"/>
          <w:sz w:val="28"/>
          <w:szCs w:val="28"/>
          <w:lang w:val="uk-UA"/>
        </w:rPr>
        <w:t>Виокремлюють</w:t>
      </w:r>
      <w:r w:rsidRPr="000E3BDC">
        <w:rPr>
          <w:color w:val="000000"/>
          <w:sz w:val="28"/>
          <w:szCs w:val="28"/>
        </w:rPr>
        <w:t xml:space="preserve"> </w:t>
      </w:r>
      <w:r w:rsidRPr="000E3BDC">
        <w:rPr>
          <w:color w:val="000000"/>
          <w:sz w:val="28"/>
          <w:szCs w:val="28"/>
          <w:lang w:val="uk-UA"/>
        </w:rPr>
        <w:t xml:space="preserve">наступні складові управлінської культури: </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 xml:space="preserve">1) управлінські знання (теорія управління, менеджменту), відповідна свідомість, почуття, настрої; </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 xml:space="preserve">2) суспільні відносини, перш за все – управлінські, організаційні, в яких матеріалізуються знання, норми, зразки; </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3) управлінська діяльність, яка має творчий характер і в процесі соціалізації дозволяє перетворювати знання, цінності суспільства на стійкі риси особистості – творити як саму особистість, так і її культуру, норми поведінки особистості, мотиви інноваційно-управлінської діяльності.</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lastRenderedPageBreak/>
        <w:tab/>
        <w:t xml:space="preserve">Отже, </w:t>
      </w:r>
      <w:r w:rsidRPr="000E3BDC">
        <w:rPr>
          <w:i/>
          <w:color w:val="000000"/>
          <w:sz w:val="28"/>
          <w:szCs w:val="28"/>
          <w:lang w:val="uk-UA"/>
        </w:rPr>
        <w:t>управлінську культуру</w:t>
      </w:r>
      <w:r w:rsidRPr="000E3BDC">
        <w:rPr>
          <w:color w:val="000000"/>
          <w:sz w:val="28"/>
          <w:szCs w:val="28"/>
          <w:lang w:val="uk-UA"/>
        </w:rPr>
        <w:t xml:space="preserve"> можемо визначити як єдність характерних для нинішнього етапу розвитку суспільства управлінських знань, цінностей, управлінських та організаційних відносин, творчої управлінської діяльності.</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 xml:space="preserve">Саме тому </w:t>
      </w:r>
      <w:r w:rsidRPr="000E3BDC">
        <w:rPr>
          <w:i/>
          <w:color w:val="000000"/>
          <w:sz w:val="28"/>
          <w:szCs w:val="28"/>
          <w:lang w:val="uk-UA"/>
        </w:rPr>
        <w:t>механізм її формування</w:t>
      </w:r>
      <w:r w:rsidRPr="000E3BDC">
        <w:rPr>
          <w:color w:val="000000"/>
          <w:sz w:val="28"/>
          <w:szCs w:val="28"/>
          <w:lang w:val="uk-UA"/>
        </w:rPr>
        <w:t xml:space="preserve"> є таким: формування знань, управлінських концепцій проектів, програм тощо; розвиток управлінських відносин; мотивація творчої діяльності у сфері управління, утвердження поваги в суспільстві до соціальних інститутів, держави, законів, моралі, права; вироблення і впровадження управлінських технологій, які оптимізують сам процес управління і об’єднують управлінські знання, відносини, творчу діяльність, роботу соціальних інститутів.</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На цьому рівні аналізу виокремлюють три типи управлінської культури:</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1) адміністративно-командну;</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2) інформаційно-аналітичну;</w:t>
      </w:r>
    </w:p>
    <w:p w:rsidR="003C673B" w:rsidRPr="000E3BDC" w:rsidRDefault="003C673B" w:rsidP="003C673B">
      <w:pPr>
        <w:pStyle w:val="a4"/>
        <w:spacing w:before="0" w:beforeAutospacing="0" w:after="0" w:afterAutospacing="0" w:line="360" w:lineRule="auto"/>
        <w:ind w:firstLine="709"/>
        <w:jc w:val="both"/>
        <w:rPr>
          <w:color w:val="000000"/>
          <w:sz w:val="28"/>
          <w:szCs w:val="28"/>
          <w:lang w:val="uk-UA"/>
        </w:rPr>
      </w:pPr>
      <w:r w:rsidRPr="000E3BDC">
        <w:rPr>
          <w:color w:val="000000"/>
          <w:sz w:val="28"/>
          <w:szCs w:val="28"/>
          <w:lang w:val="uk-UA"/>
        </w:rPr>
        <w:t>3) соціально орієнтовану.</w:t>
      </w:r>
    </w:p>
    <w:p w:rsidR="003C673B" w:rsidRPr="000E3BDC" w:rsidRDefault="003C673B" w:rsidP="003C673B">
      <w:pPr>
        <w:pStyle w:val="a4"/>
        <w:spacing w:before="0" w:beforeAutospacing="0" w:after="0" w:afterAutospacing="0" w:line="360" w:lineRule="auto"/>
        <w:ind w:firstLine="709"/>
        <w:jc w:val="both"/>
        <w:rPr>
          <w:sz w:val="28"/>
          <w:szCs w:val="28"/>
          <w:lang w:val="uk-UA"/>
        </w:rPr>
      </w:pPr>
      <w:r w:rsidRPr="000E3BDC">
        <w:rPr>
          <w:color w:val="000000"/>
          <w:sz w:val="28"/>
          <w:szCs w:val="28"/>
          <w:lang w:val="uk-UA"/>
        </w:rPr>
        <w:t xml:space="preserve">Перша притаманна тоталітарним режимам, ґрунтується на жорстких бюрократичних регламентаціях, великому апараті чиновників, мотивації страху, відповідальності і </w:t>
      </w:r>
      <w:r w:rsidRPr="000E3BDC">
        <w:rPr>
          <w:sz w:val="28"/>
          <w:szCs w:val="28"/>
          <w:lang w:val="uk-UA"/>
        </w:rPr>
        <w:t>пануванні адміністративного права та державних структур; превалюванні силових методів, коли переважно виключаються механізми саморегулювання в громадянському суспільстві, альтернативність рішень, інакомислення тощо.</w:t>
      </w:r>
    </w:p>
    <w:p w:rsidR="003C673B" w:rsidRPr="000E3BDC" w:rsidRDefault="003C673B" w:rsidP="003C673B">
      <w:pPr>
        <w:pStyle w:val="a4"/>
        <w:spacing w:before="0" w:beforeAutospacing="0" w:after="0" w:afterAutospacing="0" w:line="360" w:lineRule="auto"/>
        <w:ind w:firstLine="709"/>
        <w:jc w:val="both"/>
        <w:rPr>
          <w:sz w:val="28"/>
          <w:szCs w:val="28"/>
          <w:lang w:val="uk-UA"/>
        </w:rPr>
      </w:pPr>
      <w:r w:rsidRPr="000E3BDC">
        <w:rPr>
          <w:sz w:val="28"/>
          <w:szCs w:val="28"/>
          <w:lang w:val="uk-UA"/>
        </w:rPr>
        <w:t>Друга ґрунтується на пануванні інформаційних технологій, комп</w:t>
      </w:r>
      <w:r w:rsidRPr="000E3BDC">
        <w:rPr>
          <w:sz w:val="28"/>
          <w:szCs w:val="28"/>
        </w:rPr>
        <w:t>’</w:t>
      </w:r>
      <w:r w:rsidRPr="000E3BDC">
        <w:rPr>
          <w:sz w:val="28"/>
          <w:szCs w:val="28"/>
          <w:lang w:val="uk-UA"/>
        </w:rPr>
        <w:t>ютерних систем в процесі підготовки, прийняття і реалізації управлінських рішень, коли превалює технократичний елемент над гуманітарним, гуманістичним.</w:t>
      </w:r>
    </w:p>
    <w:p w:rsidR="003C673B" w:rsidRPr="000E3BDC" w:rsidRDefault="003C673B" w:rsidP="003C673B">
      <w:pPr>
        <w:pStyle w:val="a4"/>
        <w:spacing w:before="0" w:beforeAutospacing="0" w:after="0" w:afterAutospacing="0" w:line="360" w:lineRule="auto"/>
        <w:ind w:firstLine="709"/>
        <w:jc w:val="both"/>
        <w:rPr>
          <w:sz w:val="28"/>
          <w:szCs w:val="28"/>
          <w:lang w:val="uk-UA"/>
        </w:rPr>
      </w:pPr>
      <w:r w:rsidRPr="000E3BDC">
        <w:rPr>
          <w:sz w:val="28"/>
          <w:szCs w:val="28"/>
          <w:lang w:val="uk-UA"/>
        </w:rPr>
        <w:t>Третя – соціально орієнтована культура управління, яка обмежує дію ринкових відносин і включає частково «соціальний фактор» в механізм регулювання, сприяє розкриттю творчого потенціалу людини. Вона характеризується не тільки правовим, адміністративно-командним, інформаційно-аналітичним типом регулювання, але й включенням соціальної мотивації у вигляді високого соціального захисту своїх громадян, мотивації їхньої праці та всієї життєдіяльності.</w:t>
      </w:r>
    </w:p>
    <w:p w:rsidR="003C673B" w:rsidRPr="000E3BDC" w:rsidRDefault="003C673B" w:rsidP="003C673B">
      <w:pPr>
        <w:pStyle w:val="a4"/>
        <w:spacing w:before="0" w:beforeAutospacing="0" w:after="0" w:afterAutospacing="0" w:line="360" w:lineRule="auto"/>
        <w:jc w:val="center"/>
        <w:rPr>
          <w:b/>
          <w:color w:val="000000"/>
          <w:sz w:val="28"/>
          <w:szCs w:val="28"/>
          <w:lang w:val="uk-UA"/>
        </w:rPr>
      </w:pPr>
    </w:p>
    <w:p w:rsidR="003C673B" w:rsidRPr="000E3BDC" w:rsidRDefault="003C673B" w:rsidP="003C673B">
      <w:pPr>
        <w:pStyle w:val="a4"/>
        <w:spacing w:before="0" w:beforeAutospacing="0" w:after="0" w:afterAutospacing="0" w:line="360" w:lineRule="auto"/>
        <w:jc w:val="center"/>
        <w:rPr>
          <w:b/>
          <w:color w:val="000000"/>
          <w:sz w:val="28"/>
          <w:szCs w:val="28"/>
          <w:lang w:val="uk-UA"/>
        </w:rPr>
      </w:pPr>
      <w:r w:rsidRPr="000E3BDC">
        <w:rPr>
          <w:b/>
          <w:color w:val="000000"/>
          <w:sz w:val="28"/>
          <w:szCs w:val="28"/>
          <w:lang w:val="uk-UA"/>
        </w:rPr>
        <w:t>Внутрішньо-організаційний аспект управлінської культури</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ab/>
        <w:t>Організаційна культура не існує сама по собі. Вона завжди включена до культурного контексту даного географічного регіону та суспільства в цілому й відчуває вплив з боку національної культури. В свою чергу організаційна культура впливає на формування культури підрозділів, робочих та управлінських груп і команд.</w:t>
      </w:r>
    </w:p>
    <w:p w:rsidR="003C673B" w:rsidRPr="000E3BDC" w:rsidRDefault="003C673B" w:rsidP="003C673B">
      <w:pPr>
        <w:autoSpaceDE w:val="0"/>
        <w:autoSpaceDN w:val="0"/>
        <w:adjustRightInd w:val="0"/>
        <w:spacing w:line="360" w:lineRule="auto"/>
        <w:ind w:firstLine="708"/>
        <w:jc w:val="both"/>
        <w:rPr>
          <w:rFonts w:ascii="Times New Roman" w:hAnsi="Times New Roman"/>
          <w:sz w:val="28"/>
          <w:szCs w:val="28"/>
        </w:rPr>
      </w:pPr>
      <w:r w:rsidRPr="000E3BDC">
        <w:rPr>
          <w:rFonts w:ascii="Times New Roman" w:hAnsi="Times New Roman"/>
          <w:sz w:val="28"/>
          <w:szCs w:val="28"/>
        </w:rPr>
        <w:t>Організаційна культура має низку специфічних рис, які виділяють дану організацію серед інших і є, як правило, продуктом історичного розвитку організації. Цими специфічними рисами є традиції, мова (сленг), гасла, звичаї, – усе те, що сприяє передачі культурних цінностей, переконань, норм і змісту ролей іншим поколінням працівників, засоби адаптації й інтеграції працівників даного підприємства. Організаційна культура є результатом взаємодії працівників, їх індивідуальних цінностей, переконань, пошуку прийнятних норм поведінки, розподілу ролей, вироблення засобів і методів взаємодії (ефективної комунікації). З одного боку, організаційна культура є продуктом людських відносин працівників підприємства, пов'язаних загальною метою, – культура організації складається із цінностей, переконань, норм, ролей, установок людей, які працюють у даній організації. З іншого боку, культура перебуває над людьми – направляє й корегує поведінку людей відповідно до загальноприйнятих норм й цінностей.</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ab/>
        <w:t xml:space="preserve">Отже, </w:t>
      </w:r>
      <w:r w:rsidRPr="000E3BDC">
        <w:rPr>
          <w:i/>
          <w:color w:val="000000"/>
          <w:sz w:val="28"/>
          <w:szCs w:val="28"/>
          <w:lang w:val="uk-UA"/>
        </w:rPr>
        <w:t>організаційна культура</w:t>
      </w:r>
      <w:r w:rsidRPr="000E3BDC">
        <w:rPr>
          <w:color w:val="000000"/>
          <w:sz w:val="28"/>
          <w:szCs w:val="28"/>
          <w:lang w:val="uk-UA"/>
        </w:rPr>
        <w:t xml:space="preserve"> – це система формальних та неформальних правил і норм діяльності, звичаїв, традицій, індивідуальних і групових інтересів, особливостей поведінки працівників певної організації, яка відрізняється стилем керівництва, показниками задоволеності роботою, рівнем взаємного співробітництва, ідентифікування робітників з організацією і цілями її розвитку. </w:t>
      </w:r>
    </w:p>
    <w:p w:rsidR="003C673B" w:rsidRPr="000E3BDC" w:rsidRDefault="003C673B" w:rsidP="003C673B">
      <w:pPr>
        <w:autoSpaceDE w:val="0"/>
        <w:autoSpaceDN w:val="0"/>
        <w:adjustRightInd w:val="0"/>
        <w:spacing w:line="360" w:lineRule="auto"/>
        <w:ind w:firstLine="708"/>
        <w:jc w:val="both"/>
        <w:rPr>
          <w:rFonts w:ascii="Times New Roman" w:hAnsi="Times New Roman"/>
          <w:color w:val="000000"/>
          <w:sz w:val="28"/>
          <w:szCs w:val="28"/>
        </w:rPr>
      </w:pPr>
      <w:r w:rsidRPr="000E3BDC">
        <w:rPr>
          <w:rFonts w:ascii="Times New Roman" w:hAnsi="Times New Roman"/>
          <w:color w:val="000000"/>
          <w:sz w:val="28"/>
          <w:szCs w:val="28"/>
        </w:rPr>
        <w:t>Розглянемо основні  елементи, які притаманні будь-якій організаційній культурі.</w:t>
      </w:r>
    </w:p>
    <w:p w:rsidR="003C673B" w:rsidRPr="000E3BDC" w:rsidRDefault="003C673B" w:rsidP="003C673B">
      <w:pPr>
        <w:autoSpaceDE w:val="0"/>
        <w:autoSpaceDN w:val="0"/>
        <w:adjustRightInd w:val="0"/>
        <w:spacing w:line="360" w:lineRule="auto"/>
        <w:ind w:firstLine="708"/>
        <w:jc w:val="both"/>
        <w:rPr>
          <w:rFonts w:ascii="Times New Roman" w:hAnsi="Times New Roman"/>
          <w:sz w:val="28"/>
          <w:szCs w:val="28"/>
        </w:rPr>
      </w:pPr>
      <w:r w:rsidRPr="000E3BDC">
        <w:rPr>
          <w:rFonts w:ascii="Times New Roman" w:hAnsi="Times New Roman"/>
          <w:color w:val="000000"/>
          <w:sz w:val="28"/>
          <w:szCs w:val="28"/>
        </w:rPr>
        <w:lastRenderedPageBreak/>
        <w:t xml:space="preserve">1. </w:t>
      </w:r>
      <w:r w:rsidRPr="000E3BDC">
        <w:rPr>
          <w:rFonts w:ascii="Times New Roman" w:hAnsi="Times New Roman"/>
          <w:i/>
          <w:color w:val="000000"/>
          <w:sz w:val="28"/>
          <w:szCs w:val="28"/>
        </w:rPr>
        <w:t>Ц</w:t>
      </w:r>
      <w:r w:rsidRPr="000E3BDC">
        <w:rPr>
          <w:rFonts w:ascii="Times New Roman" w:hAnsi="Times New Roman"/>
          <w:i/>
          <w:sz w:val="28"/>
          <w:szCs w:val="28"/>
        </w:rPr>
        <w:t>інності й норми поведінки</w:t>
      </w:r>
      <w:r w:rsidRPr="000E3BDC">
        <w:rPr>
          <w:rFonts w:ascii="Times New Roman" w:hAnsi="Times New Roman"/>
          <w:sz w:val="28"/>
          <w:szCs w:val="28"/>
        </w:rPr>
        <w:t xml:space="preserve">, які підтримують відтворення пануючих цінностей організації. З погляду управління персоналом організації важливі як цінності-цілі, які відбивають стратегічні цілі існування організації, так і цінності-засоби, тобто ті важливі для даної організації якості персоналу (наприклад, дисциплінованість, чесність, ініціативність) і характеристики внутрішнього середовища (наприклад, командний дух), які дозволяють досягти цінності-цілі. Цінності-засоби (цінності, що дозволяють досягати мети організації, наприклад, якості персоналу, принципи роботи організації) можуть як цілеспрямовано впроваджуватися в організацію, так і утворюватися (формуватися) стихійно – на основі досвіду трудового колективу або випадково, за збігом обставин. Якщо цінності-цілі декларуються керівництвом організації, є життєво необхідними для існування організації, тобто саме на їхнє досягнення спрямована діяльність організації, то цінності-засоби залежать від усіх членів організації. Зміст цінностей-засобів, а також прийняття й неприйняття їх членами організації може істотно впливати на досягнення цілей організації. Тобто цінності-цілі повинні бути погоджені із цінностями-засобами. </w:t>
      </w:r>
    </w:p>
    <w:p w:rsidR="003C673B" w:rsidRPr="000E3BDC" w:rsidRDefault="003C673B" w:rsidP="003C673B">
      <w:pPr>
        <w:autoSpaceDE w:val="0"/>
        <w:autoSpaceDN w:val="0"/>
        <w:adjustRightInd w:val="0"/>
        <w:spacing w:line="360" w:lineRule="auto"/>
        <w:ind w:firstLine="331"/>
        <w:jc w:val="both"/>
        <w:rPr>
          <w:rFonts w:ascii="Times New Roman" w:hAnsi="Times New Roman"/>
          <w:sz w:val="28"/>
          <w:szCs w:val="28"/>
        </w:rPr>
      </w:pPr>
      <w:r w:rsidRPr="000E3BDC">
        <w:rPr>
          <w:rFonts w:ascii="Times New Roman" w:hAnsi="Times New Roman"/>
          <w:sz w:val="28"/>
          <w:szCs w:val="28"/>
        </w:rPr>
        <w:t>Норми поведінки – вимоги, які суспільство пред'являє своїм членам, і за допомогою яких суспільство регулює, а також направляє, контролює й оцінює їхню поведінку. Ухвалюючи й реалізуючи у своїй поведінці певну систему норм і пов'язаних з ними цінностей, людина виявляється включеною у групу осіб, що розділяють, ухвалюють та реалізують дану систему цінностей. Більшість норм, що регламентують організаційну поведінку, впроваджуються через санкції, які застосовуються керівництвом або іншими членами організації, і/або через інтеріоризацію (внутрішнє засвоєння, прийняття) правил.</w:t>
      </w:r>
    </w:p>
    <w:p w:rsidR="003C673B" w:rsidRPr="000E3BDC" w:rsidRDefault="003C673B" w:rsidP="003C673B">
      <w:pPr>
        <w:autoSpaceDE w:val="0"/>
        <w:autoSpaceDN w:val="0"/>
        <w:adjustRightInd w:val="0"/>
        <w:spacing w:line="360" w:lineRule="auto"/>
        <w:jc w:val="both"/>
        <w:rPr>
          <w:rFonts w:ascii="Times New Roman" w:hAnsi="Times New Roman"/>
          <w:sz w:val="28"/>
          <w:szCs w:val="28"/>
        </w:rPr>
      </w:pPr>
      <w:r w:rsidRPr="000E3BDC">
        <w:rPr>
          <w:rFonts w:ascii="Times New Roman" w:hAnsi="Times New Roman"/>
          <w:sz w:val="28"/>
          <w:szCs w:val="28"/>
        </w:rPr>
        <w:tab/>
        <w:t xml:space="preserve">2. </w:t>
      </w:r>
      <w:r w:rsidRPr="000E3BDC">
        <w:rPr>
          <w:rFonts w:ascii="Times New Roman" w:hAnsi="Times New Roman"/>
          <w:i/>
          <w:sz w:val="28"/>
          <w:szCs w:val="28"/>
        </w:rPr>
        <w:t>Комунікативна система та мова спілкування</w:t>
      </w:r>
      <w:r w:rsidRPr="000E3BDC">
        <w:rPr>
          <w:rFonts w:ascii="Times New Roman" w:hAnsi="Times New Roman"/>
          <w:sz w:val="28"/>
          <w:szCs w:val="28"/>
        </w:rPr>
        <w:t xml:space="preserve">: передача інформації, взаємодія, обмін. З одного боку, організаційна культура містить у собі цінності як основний елемент, а з іншого –  є механізмом передачі й формування основних організаційних цінностей у нових членів організації. Передача цінностей (трансляція) відбувається (здійснюється) за допомогою легенд, міфів, гасел, </w:t>
      </w:r>
      <w:r w:rsidRPr="000E3BDC">
        <w:rPr>
          <w:rFonts w:ascii="Times New Roman" w:hAnsi="Times New Roman"/>
          <w:sz w:val="28"/>
          <w:szCs w:val="28"/>
        </w:rPr>
        <w:lastRenderedPageBreak/>
        <w:t xml:space="preserve">ритуалів. Група відрізняється своїми власними системами як вербального, так і невербального зв’язку. Унікальні процеси взаємодії розвиваються за допомогою використання спеціального набору слів, особливої термінології.  </w:t>
      </w:r>
    </w:p>
    <w:p w:rsidR="003C673B" w:rsidRPr="000E3BDC" w:rsidRDefault="003C673B" w:rsidP="003C673B">
      <w:pPr>
        <w:autoSpaceDE w:val="0"/>
        <w:autoSpaceDN w:val="0"/>
        <w:adjustRightInd w:val="0"/>
        <w:spacing w:line="360" w:lineRule="auto"/>
        <w:jc w:val="both"/>
        <w:rPr>
          <w:rFonts w:ascii="Times New Roman" w:hAnsi="Times New Roman"/>
          <w:sz w:val="28"/>
          <w:szCs w:val="28"/>
        </w:rPr>
      </w:pPr>
      <w:r w:rsidRPr="000E3BDC">
        <w:rPr>
          <w:rFonts w:ascii="Times New Roman" w:hAnsi="Times New Roman"/>
          <w:sz w:val="28"/>
          <w:szCs w:val="28"/>
        </w:rPr>
        <w:tab/>
        <w:t xml:space="preserve">3. </w:t>
      </w:r>
      <w:r w:rsidRPr="000E3BDC">
        <w:rPr>
          <w:rFonts w:ascii="Times New Roman" w:hAnsi="Times New Roman"/>
          <w:i/>
          <w:sz w:val="28"/>
          <w:szCs w:val="28"/>
        </w:rPr>
        <w:t>Особливості сприйняття роботи та методи її виконання</w:t>
      </w:r>
      <w:r w:rsidRPr="000E3BDC">
        <w:rPr>
          <w:rFonts w:ascii="Times New Roman" w:hAnsi="Times New Roman"/>
          <w:sz w:val="28"/>
          <w:szCs w:val="28"/>
        </w:rPr>
        <w:t>. Культури відрізняються за способами сприйняття та відношенням до роботи, способами поділу роботи та методами її виконання (наприклад, відношення до роботи як до цінності або як до неприємного обв’язку; відповідальність або байдужість до результатів своєї праці; відношення до свого робочого місця; «робочі» звички; планування професійної кар’єри працівника в організації тощо).</w:t>
      </w:r>
    </w:p>
    <w:p w:rsidR="003C673B" w:rsidRPr="000E3BDC" w:rsidRDefault="003C673B" w:rsidP="005D7DDF">
      <w:pPr>
        <w:autoSpaceDE w:val="0"/>
        <w:autoSpaceDN w:val="0"/>
        <w:adjustRightInd w:val="0"/>
        <w:spacing w:line="360" w:lineRule="auto"/>
        <w:jc w:val="both"/>
        <w:rPr>
          <w:rFonts w:ascii="Times New Roman" w:hAnsi="Times New Roman"/>
          <w:b/>
          <w:sz w:val="28"/>
          <w:szCs w:val="28"/>
        </w:rPr>
      </w:pPr>
      <w:r w:rsidRPr="000E3BDC">
        <w:rPr>
          <w:rFonts w:ascii="Times New Roman" w:hAnsi="Times New Roman"/>
          <w:sz w:val="28"/>
          <w:szCs w:val="28"/>
        </w:rPr>
        <w:tab/>
        <w:t xml:space="preserve">4. До елементів організаційної культури відносять також </w:t>
      </w:r>
      <w:r w:rsidRPr="000E3BDC">
        <w:rPr>
          <w:rFonts w:ascii="Times New Roman" w:hAnsi="Times New Roman"/>
          <w:i/>
          <w:sz w:val="28"/>
          <w:szCs w:val="28"/>
        </w:rPr>
        <w:t>зовнішню ідентифікацію</w:t>
      </w:r>
      <w:r w:rsidRPr="000E3BDC">
        <w:rPr>
          <w:rFonts w:ascii="Times New Roman" w:hAnsi="Times New Roman"/>
          <w:sz w:val="28"/>
          <w:szCs w:val="28"/>
        </w:rPr>
        <w:t>, так званий «фірмовий» стиль організації (одежа, зовнішній вигляд працівників, рекламні атрибути, імідж, репутація організації). Образ фірми, який існує у  свідомості співробітників – це її внутрішній імідж. Образ фірми у свідомості клієнтів, конкурентів, партнерів, тобто людей, які не входять у число співробітників, – це зовнішній імідж фірми. Образ фірми з'являється у свідомості споживачів під впливом різних контактів з фірмою: як безпосереднього спілкування зі співробітниками, так і знайомства з рекламною продукцією або відвідування виставок, презентацій.</w:t>
      </w:r>
    </w:p>
    <w:p w:rsidR="003C673B" w:rsidRPr="000E3BDC" w:rsidRDefault="003C673B" w:rsidP="003C673B">
      <w:pPr>
        <w:autoSpaceDE w:val="0"/>
        <w:autoSpaceDN w:val="0"/>
        <w:adjustRightInd w:val="0"/>
        <w:spacing w:line="360" w:lineRule="auto"/>
        <w:jc w:val="center"/>
        <w:rPr>
          <w:rFonts w:ascii="Times New Roman" w:hAnsi="Times New Roman"/>
          <w:b/>
          <w:sz w:val="28"/>
          <w:szCs w:val="28"/>
        </w:rPr>
      </w:pPr>
      <w:r w:rsidRPr="000E3BDC">
        <w:rPr>
          <w:rFonts w:ascii="Times New Roman" w:hAnsi="Times New Roman"/>
          <w:b/>
          <w:sz w:val="28"/>
          <w:szCs w:val="28"/>
        </w:rPr>
        <w:t>Типи й види організаційної культури</w:t>
      </w:r>
    </w:p>
    <w:p w:rsidR="003C673B" w:rsidRPr="000E3BDC" w:rsidRDefault="003C673B" w:rsidP="003C673B">
      <w:pPr>
        <w:autoSpaceDE w:val="0"/>
        <w:autoSpaceDN w:val="0"/>
        <w:adjustRightInd w:val="0"/>
        <w:spacing w:line="360" w:lineRule="auto"/>
        <w:ind w:firstLine="708"/>
        <w:jc w:val="both"/>
        <w:rPr>
          <w:rFonts w:ascii="Times New Roman" w:hAnsi="Times New Roman"/>
          <w:sz w:val="28"/>
          <w:szCs w:val="28"/>
        </w:rPr>
      </w:pPr>
      <w:r w:rsidRPr="000E3BDC">
        <w:rPr>
          <w:rFonts w:ascii="Times New Roman" w:hAnsi="Times New Roman"/>
          <w:sz w:val="28"/>
          <w:szCs w:val="28"/>
        </w:rPr>
        <w:t xml:space="preserve">Організаційна культура так чи інакше складалася, формувалася, трансформувалася в організаціях навіть у випадках, коли цьому питанню не приділялося окремої уваги з боку засновників, керівників, менеджерів. Існує величезний первинний емпіричний матеріал з точки зору перспектив дослідження й узагальнення явища, і спеціалісти у галузі управління організаціями активно працюють у цьому напрямку. Насамперед потрібно було узагальнити безліч одиничних і локальних досвідів та побудувати типологічні схеми. У свою чергу потрібні критерії, за якими можна групувати </w:t>
      </w:r>
      <w:r w:rsidRPr="000E3BDC">
        <w:rPr>
          <w:rFonts w:ascii="Times New Roman" w:hAnsi="Times New Roman"/>
          <w:sz w:val="28"/>
          <w:szCs w:val="28"/>
        </w:rPr>
        <w:lastRenderedPageBreak/>
        <w:t>індивідуальний досвід та виділяти типологічні групи. Основними критеріями типології організаційної культури обрано наступне:</w:t>
      </w:r>
    </w:p>
    <w:p w:rsidR="003C673B" w:rsidRPr="000E3BDC" w:rsidRDefault="003C673B" w:rsidP="007A06E4">
      <w:pPr>
        <w:numPr>
          <w:ilvl w:val="0"/>
          <w:numId w:val="12"/>
        </w:numPr>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за стилем управління</w:t>
      </w:r>
      <w:r w:rsidRPr="000E3BDC">
        <w:rPr>
          <w:rFonts w:ascii="Times New Roman" w:hAnsi="Times New Roman"/>
          <w:b/>
          <w:bCs/>
          <w:sz w:val="28"/>
          <w:szCs w:val="28"/>
        </w:rPr>
        <w:t xml:space="preserve"> </w:t>
      </w:r>
      <w:r w:rsidRPr="000E3BDC">
        <w:rPr>
          <w:rFonts w:ascii="Times New Roman" w:hAnsi="Times New Roman"/>
          <w:sz w:val="28"/>
          <w:szCs w:val="28"/>
        </w:rPr>
        <w:t>(авторитарна або демократична культура). У якості показників для визначення культури за даним параметром можна використовувати наступні: 1) ступінь делегування повноважень, чим вище ступінь делегування повноважень, тим більш гнучкою буде культура організації; 2) перевага вертикальних або горизонтальних комунікацій; 3) форми звертання до підлеглих; 4) особливості соціального контролю в колективі, орієнтація на зовнішній або внутрішній контроль, самоконтроль; 5) позиція керівника в конфліктних ситуаціях (відсторонена – поза конфліктом, керуюча – над конфліктом, учасницька – усередині конфлікту).</w:t>
      </w:r>
    </w:p>
    <w:p w:rsidR="003C673B" w:rsidRPr="000E3BDC" w:rsidRDefault="003C673B" w:rsidP="007A06E4">
      <w:pPr>
        <w:numPr>
          <w:ilvl w:val="0"/>
          <w:numId w:val="12"/>
        </w:numPr>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i/>
          <w:sz w:val="28"/>
          <w:szCs w:val="28"/>
        </w:rPr>
        <w:t xml:space="preserve">за </w:t>
      </w:r>
      <w:r w:rsidRPr="000E3BDC">
        <w:rPr>
          <w:rFonts w:ascii="Times New Roman" w:hAnsi="Times New Roman"/>
          <w:bCs/>
          <w:i/>
          <w:sz w:val="28"/>
          <w:szCs w:val="28"/>
        </w:rPr>
        <w:t>типом організаційної культури</w:t>
      </w:r>
      <w:r w:rsidRPr="000E3BDC">
        <w:rPr>
          <w:rFonts w:ascii="Times New Roman" w:hAnsi="Times New Roman"/>
          <w:b/>
          <w:bCs/>
          <w:sz w:val="28"/>
          <w:szCs w:val="28"/>
        </w:rPr>
        <w:t xml:space="preserve"> </w:t>
      </w:r>
      <w:r w:rsidRPr="000E3BDC">
        <w:rPr>
          <w:rFonts w:ascii="Times New Roman" w:hAnsi="Times New Roman"/>
          <w:sz w:val="28"/>
          <w:szCs w:val="28"/>
        </w:rPr>
        <w:t xml:space="preserve">(бюрократична, органічна, підприємницька та партисипативна). </w:t>
      </w:r>
      <w:r w:rsidRPr="000E3BDC">
        <w:rPr>
          <w:rFonts w:ascii="Times New Roman" w:hAnsi="Times New Roman"/>
          <w:bCs/>
          <w:sz w:val="28"/>
          <w:szCs w:val="28"/>
        </w:rPr>
        <w:t xml:space="preserve">Основні критерії віднесення культур до певного типу: </w:t>
      </w:r>
      <w:r w:rsidRPr="000E3BDC">
        <w:rPr>
          <w:rFonts w:ascii="Times New Roman" w:hAnsi="Times New Roman"/>
          <w:sz w:val="28"/>
          <w:szCs w:val="28"/>
        </w:rPr>
        <w:t>1) припущення про властивості працівників (ледарі, суспільні істоти, особистості, професіонали, роботяги, орієнтовані на співтовариство); 2) основні мотиви діяльності працівника (особисті доходи, соціальні відносини в сфері праці, самореалізація, ситуативні мотиви); 3) організаційна структура (різновиди бюрократичної структури, невизначена, гнучка, рухлива, органічна, команда); 4) форма контролю (твердий контроль, груповий тиск, конкуренція, м‘яка, корегуюча, самоконтроль); 5) стиль управління (авторитарний, ліберально-демократичний, демократичний)</w:t>
      </w:r>
    </w:p>
    <w:p w:rsidR="003C673B" w:rsidRPr="000E3BDC" w:rsidRDefault="003C673B" w:rsidP="007A06E4">
      <w:pPr>
        <w:numPr>
          <w:ilvl w:val="0"/>
          <w:numId w:val="12"/>
        </w:numPr>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за віком</w:t>
      </w:r>
      <w:r w:rsidRPr="000E3BDC">
        <w:rPr>
          <w:rFonts w:ascii="Times New Roman" w:hAnsi="Times New Roman"/>
          <w:b/>
          <w:bCs/>
          <w:sz w:val="28"/>
          <w:szCs w:val="28"/>
        </w:rPr>
        <w:t xml:space="preserve"> </w:t>
      </w:r>
      <w:r w:rsidRPr="000E3BDC">
        <w:rPr>
          <w:rFonts w:ascii="Times New Roman" w:hAnsi="Times New Roman"/>
          <w:sz w:val="28"/>
          <w:szCs w:val="28"/>
        </w:rPr>
        <w:t xml:space="preserve">(молода або стара). Тут аналізується тривалість існування й ситуація створення організації. Строк існування може бути не дуже довгим, однак якщо темпи росту організації й розвитку суспільства були високі, то організацію можна вважати більш зрілої (тобто інтенсивність придбання спільного досвіду була вище). Проте для формування, оформлення основних якостей і характеристик культури необхідний достатньо тривалий час (організація спочатку повинна виробити найбільш ефективний зміст елементів, а потім необхідний якийсь час на їхнє засвоєння всіма членами </w:t>
      </w:r>
      <w:r w:rsidRPr="000E3BDC">
        <w:rPr>
          <w:rFonts w:ascii="Times New Roman" w:hAnsi="Times New Roman"/>
          <w:sz w:val="28"/>
          <w:szCs w:val="28"/>
        </w:rPr>
        <w:lastRenderedPageBreak/>
        <w:t>організації). Чим довше існує організація, тим краще й більшим числом співробітників засвоюється зміст елементів культури, за умови, що цей зміст не відчуває істотних змін.</w:t>
      </w:r>
    </w:p>
    <w:p w:rsidR="003C673B" w:rsidRPr="000E3BDC" w:rsidRDefault="003C673B" w:rsidP="007A06E4">
      <w:pPr>
        <w:numPr>
          <w:ilvl w:val="0"/>
          <w:numId w:val="12"/>
        </w:numPr>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за силою впливу</w:t>
      </w:r>
      <w:r w:rsidRPr="000E3BDC">
        <w:rPr>
          <w:rFonts w:ascii="Times New Roman" w:hAnsi="Times New Roman"/>
          <w:b/>
          <w:bCs/>
          <w:sz w:val="28"/>
          <w:szCs w:val="28"/>
        </w:rPr>
        <w:t xml:space="preserve"> </w:t>
      </w:r>
      <w:r w:rsidRPr="000E3BDC">
        <w:rPr>
          <w:rFonts w:ascii="Times New Roman" w:hAnsi="Times New Roman"/>
          <w:sz w:val="28"/>
          <w:szCs w:val="28"/>
        </w:rPr>
        <w:t>(сильна або слабка). Сильна культура характеризується головними (стрижневими) цінностями організації, які інтенсивно підтримуються, чітко визначені й широко поширюються. Чим більше членів організації, які розділяють ці головні цінності, визнають ступінь їх важливості й дотримуються їх, тем сильніше культура.  Показниками слабості організаційної культури може стати: 1) строк існування організації, чим менше вік, тим більше ймовірність, що культура слабка. Чим більше вік організації, тим більше ймовірність, що культура сильна, але це тільки ймовірність. Сила культури залежить не тільки від строку існування організації. 2) Ступінь прихильності персоналу. 3) Рівень плинності кадрів. Низький рівень плинності кадрів вказує на сильну організаційну культуру, високий – на слабку. 4. Рівень згуртованості трудового колективу. Високий рівень згуртованості свідчить про сильну організаційну культуру, відповідно, низький – про слабку.</w:t>
      </w:r>
    </w:p>
    <w:p w:rsidR="003C673B" w:rsidRPr="000E3BDC" w:rsidRDefault="003C673B" w:rsidP="007A06E4">
      <w:pPr>
        <w:numPr>
          <w:ilvl w:val="0"/>
          <w:numId w:val="12"/>
        </w:numPr>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за напрямком впливу</w:t>
      </w:r>
      <w:r w:rsidRPr="000E3BDC">
        <w:rPr>
          <w:rFonts w:ascii="Times New Roman" w:hAnsi="Times New Roman"/>
          <w:b/>
          <w:bCs/>
          <w:sz w:val="28"/>
          <w:szCs w:val="28"/>
        </w:rPr>
        <w:t xml:space="preserve"> </w:t>
      </w:r>
      <w:r w:rsidRPr="000E3BDC">
        <w:rPr>
          <w:rFonts w:ascii="Times New Roman" w:hAnsi="Times New Roman"/>
          <w:sz w:val="28"/>
          <w:szCs w:val="28"/>
        </w:rPr>
        <w:t xml:space="preserve">(функціональна або дисфункціональна). Який вплив виявляє організаційна культура на ефективність діяльності організації – сприяє підвищенню ефективності, перешкоджає або ніяк не впливає й визначає її функціональність. Основними показниками за даним параметром будуть: 1) ступінь виконання запланованих організацією цілей (за рівнем виконання плану, відсотку виконання замовлень у строк); 2) кількість поломок устаткування говорить про відношення до праці та майна організації (наприклад, недбале поводження до встаткування, праці); 4) рівень конфліктності. </w:t>
      </w:r>
    </w:p>
    <w:p w:rsidR="003C673B" w:rsidRPr="000E3BDC" w:rsidRDefault="003C673B" w:rsidP="007A06E4">
      <w:pPr>
        <w:numPr>
          <w:ilvl w:val="0"/>
          <w:numId w:val="12"/>
        </w:numPr>
        <w:autoSpaceDE w:val="0"/>
        <w:autoSpaceDN w:val="0"/>
        <w:adjustRightInd w:val="0"/>
        <w:spacing w:after="0" w:line="360" w:lineRule="auto"/>
        <w:jc w:val="both"/>
        <w:rPr>
          <w:rFonts w:ascii="Times New Roman" w:hAnsi="Times New Roman"/>
          <w:sz w:val="28"/>
          <w:szCs w:val="28"/>
        </w:rPr>
      </w:pPr>
      <w:r w:rsidRPr="000E3BDC">
        <w:rPr>
          <w:rFonts w:ascii="Times New Roman" w:hAnsi="Times New Roman"/>
          <w:bCs/>
          <w:i/>
          <w:sz w:val="28"/>
          <w:szCs w:val="28"/>
        </w:rPr>
        <w:t>за ступенем інноваційності</w:t>
      </w:r>
      <w:r w:rsidRPr="000E3BDC">
        <w:rPr>
          <w:rFonts w:ascii="Times New Roman" w:hAnsi="Times New Roman"/>
          <w:b/>
          <w:bCs/>
          <w:sz w:val="28"/>
          <w:szCs w:val="28"/>
        </w:rPr>
        <w:t xml:space="preserve"> </w:t>
      </w:r>
      <w:r w:rsidRPr="000E3BDC">
        <w:rPr>
          <w:rFonts w:ascii="Times New Roman" w:hAnsi="Times New Roman"/>
          <w:sz w:val="28"/>
          <w:szCs w:val="28"/>
        </w:rPr>
        <w:t xml:space="preserve">(інноваційна або традиційна). Оцінку організаційної культури за ступенем інноваційності, орієнтації на нове й розвиток можна досліджувати за допомогою наступних ознак: 1) кількість нововведень, раціоналізаторських пропозицій, винаходів і т.п. 2) ступінь </w:t>
      </w:r>
      <w:r w:rsidRPr="000E3BDC">
        <w:rPr>
          <w:rFonts w:ascii="Times New Roman" w:hAnsi="Times New Roman"/>
          <w:sz w:val="28"/>
          <w:szCs w:val="28"/>
        </w:rPr>
        <w:lastRenderedPageBreak/>
        <w:t>довіри керівництву з боку персоналу; 3) рівень кваліфікації працівників (працівники з низьким рівнем кваліфікації бояться змін за різними причинами); 4) рівень (ступінь) стимулювання інноваційної поведінки (на підставі наказів, розпоряджень, системи оплати, преміювання).</w:t>
      </w:r>
    </w:p>
    <w:p w:rsidR="003C673B" w:rsidRPr="000E3BDC" w:rsidRDefault="003C673B" w:rsidP="003C673B">
      <w:pPr>
        <w:pStyle w:val="12"/>
        <w:shd w:val="clear" w:color="auto" w:fill="FFFFFF"/>
        <w:spacing w:before="0" w:line="360" w:lineRule="auto"/>
        <w:ind w:firstLine="708"/>
        <w:jc w:val="both"/>
        <w:rPr>
          <w:sz w:val="28"/>
          <w:szCs w:val="28"/>
          <w:lang w:val="uk-UA"/>
        </w:rPr>
      </w:pPr>
      <w:r w:rsidRPr="000E3BDC">
        <w:rPr>
          <w:color w:val="000000"/>
          <w:sz w:val="28"/>
          <w:szCs w:val="28"/>
          <w:lang w:val="uk-UA"/>
        </w:rPr>
        <w:t>Організаційна культура перетворилася на важливий предмет наукових досліджень і теоретизування. Розглянемо декілька авторських підходів та трактувань організаційної культури, що набули популярності в останні роки.</w:t>
      </w:r>
    </w:p>
    <w:p w:rsidR="003C673B" w:rsidRPr="000E3BDC" w:rsidRDefault="003C673B" w:rsidP="003C673B">
      <w:pPr>
        <w:pStyle w:val="12"/>
        <w:shd w:val="clear" w:color="auto" w:fill="FFFFFF"/>
        <w:spacing w:before="0" w:line="360" w:lineRule="auto"/>
        <w:ind w:firstLine="336"/>
        <w:jc w:val="both"/>
        <w:rPr>
          <w:sz w:val="28"/>
          <w:szCs w:val="28"/>
          <w:lang w:val="uk-UA"/>
        </w:rPr>
      </w:pPr>
      <w:r w:rsidRPr="000E3BDC">
        <w:rPr>
          <w:i/>
          <w:color w:val="000000"/>
          <w:sz w:val="28"/>
          <w:szCs w:val="28"/>
          <w:lang w:val="uk-UA"/>
        </w:rPr>
        <w:t xml:space="preserve">I. Концепція Г. </w:t>
      </w:r>
      <w:r w:rsidRPr="000E3BDC">
        <w:rPr>
          <w:i/>
          <w:sz w:val="28"/>
          <w:szCs w:val="28"/>
          <w:lang w:val="uk-UA"/>
        </w:rPr>
        <w:t>Хофштеда</w:t>
      </w:r>
      <w:r w:rsidRPr="000E3BDC">
        <w:rPr>
          <w:i/>
          <w:color w:val="000000"/>
          <w:sz w:val="28"/>
          <w:szCs w:val="28"/>
          <w:lang w:val="uk-UA"/>
        </w:rPr>
        <w:t>.</w:t>
      </w:r>
      <w:r w:rsidRPr="000E3BDC">
        <w:rPr>
          <w:b/>
          <w:color w:val="000000"/>
          <w:sz w:val="28"/>
          <w:szCs w:val="28"/>
          <w:lang w:val="uk-UA"/>
        </w:rPr>
        <w:t xml:space="preserve"> </w:t>
      </w:r>
      <w:r w:rsidRPr="000E3BDC">
        <w:rPr>
          <w:color w:val="000000"/>
          <w:sz w:val="28"/>
          <w:szCs w:val="28"/>
          <w:lang w:val="uk-UA"/>
        </w:rPr>
        <w:t xml:space="preserve">Голландський вчений професор антропології </w:t>
      </w:r>
      <w:r w:rsidRPr="000E3BDC">
        <w:rPr>
          <w:sz w:val="28"/>
          <w:szCs w:val="28"/>
          <w:lang w:val="uk-UA"/>
        </w:rPr>
        <w:t>Герт</w:t>
      </w:r>
      <w:r w:rsidRPr="000E3BDC">
        <w:rPr>
          <w:color w:val="000000"/>
          <w:sz w:val="28"/>
          <w:szCs w:val="28"/>
          <w:lang w:val="uk-UA"/>
        </w:rPr>
        <w:t xml:space="preserve"> </w:t>
      </w:r>
      <w:r w:rsidRPr="000E3BDC">
        <w:rPr>
          <w:sz w:val="28"/>
          <w:szCs w:val="28"/>
          <w:lang w:val="uk-UA"/>
        </w:rPr>
        <w:t>Хофштед</w:t>
      </w:r>
      <w:r w:rsidRPr="000E3BDC">
        <w:rPr>
          <w:color w:val="000000"/>
          <w:sz w:val="28"/>
          <w:szCs w:val="28"/>
          <w:lang w:val="uk-UA"/>
        </w:rPr>
        <w:t xml:space="preserve"> виділяє </w:t>
      </w:r>
      <w:r w:rsidRPr="000E3BDC">
        <w:rPr>
          <w:sz w:val="28"/>
          <w:szCs w:val="28"/>
          <w:lang w:val="uk-UA"/>
        </w:rPr>
        <w:t>чотири</w:t>
      </w:r>
      <w:r w:rsidRPr="000E3BDC">
        <w:rPr>
          <w:color w:val="000000"/>
          <w:sz w:val="28"/>
          <w:szCs w:val="28"/>
          <w:lang w:val="uk-UA"/>
        </w:rPr>
        <w:t xml:space="preserve"> аспекти в організаційній культурі. Його концепція побудована на підставі практичних досліджень в 80-</w:t>
      </w:r>
      <w:r w:rsidRPr="000E3BDC">
        <w:rPr>
          <w:sz w:val="28"/>
          <w:szCs w:val="28"/>
          <w:lang w:val="uk-UA"/>
        </w:rPr>
        <w:t>х</w:t>
      </w:r>
      <w:r w:rsidRPr="000E3BDC">
        <w:rPr>
          <w:color w:val="000000"/>
          <w:sz w:val="28"/>
          <w:szCs w:val="28"/>
          <w:lang w:val="uk-UA"/>
        </w:rPr>
        <w:t xml:space="preserve"> </w:t>
      </w:r>
      <w:r w:rsidRPr="000E3BDC">
        <w:rPr>
          <w:sz w:val="28"/>
          <w:szCs w:val="28"/>
          <w:lang w:val="uk-UA"/>
        </w:rPr>
        <w:t>рр. ХХ ст</w:t>
      </w:r>
      <w:r w:rsidRPr="000E3BDC">
        <w:rPr>
          <w:color w:val="000000"/>
          <w:sz w:val="28"/>
          <w:szCs w:val="28"/>
          <w:lang w:val="uk-UA"/>
        </w:rPr>
        <w:t xml:space="preserve">. Він опитав </w:t>
      </w:r>
      <w:r w:rsidRPr="000E3BDC">
        <w:rPr>
          <w:sz w:val="28"/>
          <w:szCs w:val="28"/>
          <w:lang w:val="uk-UA"/>
        </w:rPr>
        <w:t>більше</w:t>
      </w:r>
      <w:r w:rsidRPr="000E3BDC">
        <w:rPr>
          <w:color w:val="000000"/>
          <w:sz w:val="28"/>
          <w:szCs w:val="28"/>
          <w:lang w:val="uk-UA"/>
        </w:rPr>
        <w:t xml:space="preserve"> 60 000 менеджерів і співробітників організацій більш ніж у 60 країнах світу щодо задоволеності своєю працею, колегами, </w:t>
      </w:r>
      <w:r w:rsidRPr="000E3BDC">
        <w:rPr>
          <w:sz w:val="28"/>
          <w:szCs w:val="28"/>
          <w:lang w:val="uk-UA"/>
        </w:rPr>
        <w:t>керівництвом</w:t>
      </w:r>
      <w:r w:rsidRPr="000E3BDC">
        <w:rPr>
          <w:color w:val="000000"/>
          <w:sz w:val="28"/>
          <w:szCs w:val="28"/>
          <w:lang w:val="uk-UA"/>
        </w:rPr>
        <w:t xml:space="preserve">, сприйняття проблем, що виникають у процесі роботи, життєвих цілей і професійних переваг. Аналізуючи результати дослідження, Г. </w:t>
      </w:r>
      <w:r w:rsidRPr="000E3BDC">
        <w:rPr>
          <w:sz w:val="28"/>
          <w:szCs w:val="28"/>
          <w:lang w:val="uk-UA"/>
        </w:rPr>
        <w:t>Хофштед</w:t>
      </w:r>
      <w:r w:rsidRPr="000E3BDC">
        <w:rPr>
          <w:color w:val="000000"/>
          <w:sz w:val="28"/>
          <w:szCs w:val="28"/>
          <w:lang w:val="uk-UA"/>
        </w:rPr>
        <w:t xml:space="preserve"> виявив доволі важливі </w:t>
      </w:r>
      <w:r w:rsidRPr="000E3BDC">
        <w:rPr>
          <w:sz w:val="28"/>
          <w:szCs w:val="28"/>
          <w:lang w:val="uk-UA"/>
        </w:rPr>
        <w:t>розходження</w:t>
      </w:r>
      <w:r w:rsidRPr="000E3BDC">
        <w:rPr>
          <w:color w:val="000000"/>
          <w:sz w:val="28"/>
          <w:szCs w:val="28"/>
          <w:lang w:val="uk-UA"/>
        </w:rPr>
        <w:t xml:space="preserve"> в </w:t>
      </w:r>
      <w:r w:rsidRPr="000E3BDC">
        <w:rPr>
          <w:sz w:val="28"/>
          <w:szCs w:val="28"/>
          <w:lang w:val="uk-UA"/>
        </w:rPr>
        <w:t>поведінці</w:t>
      </w:r>
      <w:r w:rsidRPr="000E3BDC">
        <w:rPr>
          <w:color w:val="000000"/>
          <w:sz w:val="28"/>
          <w:szCs w:val="28"/>
          <w:lang w:val="uk-UA"/>
        </w:rPr>
        <w:t xml:space="preserve"> менеджерів і фахівців різних країн. Він з'ясував, що більшість </w:t>
      </w:r>
      <w:r w:rsidRPr="000E3BDC">
        <w:rPr>
          <w:sz w:val="28"/>
          <w:szCs w:val="28"/>
          <w:lang w:val="uk-UA"/>
        </w:rPr>
        <w:t>розходжень</w:t>
      </w:r>
      <w:r w:rsidRPr="000E3BDC">
        <w:rPr>
          <w:color w:val="000000"/>
          <w:sz w:val="28"/>
          <w:szCs w:val="28"/>
          <w:lang w:val="uk-UA"/>
        </w:rPr>
        <w:t xml:space="preserve"> у робочих цінностях і </w:t>
      </w:r>
      <w:r w:rsidRPr="000E3BDC">
        <w:rPr>
          <w:sz w:val="28"/>
          <w:szCs w:val="28"/>
          <w:lang w:val="uk-UA"/>
        </w:rPr>
        <w:t>відносинах</w:t>
      </w:r>
      <w:r w:rsidRPr="000E3BDC">
        <w:rPr>
          <w:color w:val="000000"/>
          <w:sz w:val="28"/>
          <w:szCs w:val="28"/>
          <w:lang w:val="uk-UA"/>
        </w:rPr>
        <w:t xml:space="preserve"> </w:t>
      </w:r>
      <w:r w:rsidRPr="000E3BDC">
        <w:rPr>
          <w:sz w:val="28"/>
          <w:szCs w:val="28"/>
          <w:lang w:val="uk-UA"/>
        </w:rPr>
        <w:t>пояснюються</w:t>
      </w:r>
      <w:r w:rsidRPr="000E3BDC">
        <w:rPr>
          <w:color w:val="000000"/>
          <w:sz w:val="28"/>
          <w:szCs w:val="28"/>
          <w:lang w:val="uk-UA"/>
        </w:rPr>
        <w:t xml:space="preserve"> національною культурою, а також залежать від місця в організації, професії, віку й статі.</w:t>
      </w:r>
    </w:p>
    <w:p w:rsidR="003C673B" w:rsidRPr="000E3BDC" w:rsidRDefault="003C673B" w:rsidP="003C673B">
      <w:pPr>
        <w:pStyle w:val="12"/>
        <w:shd w:val="clear" w:color="auto" w:fill="FFFFFF"/>
        <w:spacing w:before="0" w:line="360" w:lineRule="auto"/>
        <w:ind w:firstLine="341"/>
        <w:jc w:val="both"/>
        <w:rPr>
          <w:color w:val="000000"/>
          <w:sz w:val="28"/>
          <w:szCs w:val="28"/>
          <w:lang w:val="uk-UA"/>
        </w:rPr>
      </w:pPr>
      <w:r w:rsidRPr="000E3BDC">
        <w:rPr>
          <w:color w:val="000000"/>
          <w:sz w:val="28"/>
          <w:szCs w:val="28"/>
          <w:lang w:val="uk-UA"/>
        </w:rPr>
        <w:t xml:space="preserve">Підсумовуючи найбільш важливі </w:t>
      </w:r>
      <w:r w:rsidRPr="000E3BDC">
        <w:rPr>
          <w:sz w:val="28"/>
          <w:szCs w:val="28"/>
          <w:lang w:val="uk-UA"/>
        </w:rPr>
        <w:t>розходження</w:t>
      </w:r>
      <w:r w:rsidRPr="000E3BDC">
        <w:rPr>
          <w:color w:val="000000"/>
          <w:sz w:val="28"/>
          <w:szCs w:val="28"/>
          <w:lang w:val="uk-UA"/>
        </w:rPr>
        <w:t xml:space="preserve">, Г. </w:t>
      </w:r>
      <w:r w:rsidRPr="000E3BDC">
        <w:rPr>
          <w:sz w:val="28"/>
          <w:szCs w:val="28"/>
          <w:lang w:val="uk-UA"/>
        </w:rPr>
        <w:t>Хофштед</w:t>
      </w:r>
      <w:r w:rsidRPr="000E3BDC">
        <w:rPr>
          <w:color w:val="000000"/>
          <w:sz w:val="28"/>
          <w:szCs w:val="28"/>
          <w:lang w:val="uk-UA"/>
        </w:rPr>
        <w:t xml:space="preserve"> виділив аспекти, що характеризують менеджерів, фахівців і організацію в цілому: </w:t>
      </w:r>
    </w:p>
    <w:p w:rsidR="003C673B" w:rsidRPr="000E3BDC" w:rsidRDefault="003C673B" w:rsidP="007A06E4">
      <w:pPr>
        <w:pStyle w:val="12"/>
        <w:numPr>
          <w:ilvl w:val="0"/>
          <w:numId w:val="13"/>
        </w:numPr>
        <w:shd w:val="clear" w:color="auto" w:fill="FFFFFF"/>
        <w:snapToGrid w:val="0"/>
        <w:spacing w:before="0" w:line="360" w:lineRule="auto"/>
        <w:jc w:val="both"/>
        <w:rPr>
          <w:color w:val="000000"/>
          <w:sz w:val="28"/>
          <w:szCs w:val="28"/>
          <w:lang w:val="uk-UA"/>
        </w:rPr>
      </w:pPr>
      <w:r w:rsidRPr="000E3BDC">
        <w:rPr>
          <w:i/>
          <w:color w:val="000000"/>
          <w:sz w:val="28"/>
          <w:szCs w:val="28"/>
          <w:lang w:val="uk-UA"/>
        </w:rPr>
        <w:t>індивідуалізм – колективізм</w:t>
      </w:r>
      <w:r w:rsidRPr="000E3BDC">
        <w:rPr>
          <w:color w:val="000000"/>
          <w:sz w:val="28"/>
          <w:szCs w:val="28"/>
          <w:lang w:val="uk-UA"/>
        </w:rPr>
        <w:t xml:space="preserve"> (колективістська спільнота вимагає великої емоційної залежності людини від організації й відповідно високої відповідальності організації за своїх працівників. Якщо колективістська культура організації здійснює прийняття </w:t>
      </w:r>
      <w:r w:rsidRPr="000E3BDC">
        <w:rPr>
          <w:sz w:val="28"/>
          <w:szCs w:val="28"/>
          <w:lang w:val="uk-UA"/>
        </w:rPr>
        <w:t>рішень</w:t>
      </w:r>
      <w:r w:rsidRPr="000E3BDC">
        <w:rPr>
          <w:color w:val="000000"/>
          <w:sz w:val="28"/>
          <w:szCs w:val="28"/>
          <w:lang w:val="uk-UA"/>
        </w:rPr>
        <w:t xml:space="preserve"> на основі добрих </w:t>
      </w:r>
      <w:r w:rsidRPr="000E3BDC">
        <w:rPr>
          <w:sz w:val="28"/>
          <w:szCs w:val="28"/>
          <w:lang w:val="uk-UA"/>
        </w:rPr>
        <w:t>особистих</w:t>
      </w:r>
      <w:r w:rsidRPr="000E3BDC">
        <w:rPr>
          <w:color w:val="000000"/>
          <w:sz w:val="28"/>
          <w:szCs w:val="28"/>
          <w:lang w:val="uk-UA"/>
        </w:rPr>
        <w:t xml:space="preserve"> </w:t>
      </w:r>
      <w:r w:rsidRPr="000E3BDC">
        <w:rPr>
          <w:sz w:val="28"/>
          <w:szCs w:val="28"/>
          <w:lang w:val="uk-UA"/>
        </w:rPr>
        <w:t>відносин</w:t>
      </w:r>
      <w:r w:rsidRPr="000E3BDC">
        <w:rPr>
          <w:color w:val="000000"/>
          <w:sz w:val="28"/>
          <w:szCs w:val="28"/>
          <w:lang w:val="uk-UA"/>
        </w:rPr>
        <w:t>, то індивідуалістська – робить головний наголос на формально-діловому принципі);</w:t>
      </w:r>
    </w:p>
    <w:p w:rsidR="003C673B" w:rsidRPr="000E3BDC" w:rsidRDefault="003C673B" w:rsidP="007A06E4">
      <w:pPr>
        <w:pStyle w:val="12"/>
        <w:numPr>
          <w:ilvl w:val="0"/>
          <w:numId w:val="13"/>
        </w:numPr>
        <w:shd w:val="clear" w:color="auto" w:fill="FFFFFF"/>
        <w:snapToGrid w:val="0"/>
        <w:spacing w:before="0" w:line="360" w:lineRule="auto"/>
        <w:jc w:val="both"/>
        <w:rPr>
          <w:i/>
          <w:sz w:val="28"/>
          <w:szCs w:val="28"/>
          <w:lang w:val="uk-UA"/>
        </w:rPr>
      </w:pPr>
      <w:r w:rsidRPr="000E3BDC">
        <w:rPr>
          <w:i/>
          <w:color w:val="000000"/>
          <w:sz w:val="28"/>
          <w:szCs w:val="28"/>
          <w:lang w:val="uk-UA"/>
        </w:rPr>
        <w:t xml:space="preserve">дистанція </w:t>
      </w:r>
      <w:r w:rsidRPr="000E3BDC">
        <w:rPr>
          <w:i/>
          <w:sz w:val="28"/>
          <w:szCs w:val="28"/>
          <w:lang w:val="uk-UA"/>
        </w:rPr>
        <w:t>влади</w:t>
      </w:r>
      <w:r w:rsidRPr="000E3BDC">
        <w:rPr>
          <w:i/>
          <w:color w:val="000000"/>
          <w:sz w:val="28"/>
          <w:szCs w:val="28"/>
          <w:lang w:val="uk-UA"/>
        </w:rPr>
        <w:t xml:space="preserve"> </w:t>
      </w:r>
      <w:r w:rsidRPr="000E3BDC">
        <w:rPr>
          <w:color w:val="000000"/>
          <w:sz w:val="28"/>
          <w:szCs w:val="28"/>
          <w:lang w:val="uk-UA"/>
        </w:rPr>
        <w:t>(характеризується рівень демократизації/</w:t>
      </w:r>
      <w:r w:rsidRPr="000E3BDC">
        <w:rPr>
          <w:sz w:val="28"/>
          <w:szCs w:val="28"/>
          <w:lang w:val="uk-UA"/>
        </w:rPr>
        <w:t>авторитаризації</w:t>
      </w:r>
      <w:r w:rsidRPr="000E3BDC">
        <w:rPr>
          <w:color w:val="000000"/>
          <w:sz w:val="28"/>
          <w:szCs w:val="28"/>
          <w:lang w:val="uk-UA"/>
        </w:rPr>
        <w:t xml:space="preserve"> управлі</w:t>
      </w:r>
      <w:r w:rsidRPr="000E3BDC">
        <w:rPr>
          <w:sz w:val="28"/>
          <w:szCs w:val="28"/>
          <w:lang w:val="uk-UA"/>
        </w:rPr>
        <w:t>ння</w:t>
      </w:r>
      <w:r w:rsidRPr="000E3BDC">
        <w:rPr>
          <w:color w:val="000000"/>
          <w:sz w:val="28"/>
          <w:szCs w:val="28"/>
          <w:lang w:val="uk-UA"/>
        </w:rPr>
        <w:t xml:space="preserve">. Вводяться поняття низького або високого індексів дистанції </w:t>
      </w:r>
      <w:r w:rsidRPr="000E3BDC">
        <w:rPr>
          <w:sz w:val="28"/>
          <w:szCs w:val="28"/>
          <w:lang w:val="uk-UA"/>
        </w:rPr>
        <w:t>влади</w:t>
      </w:r>
      <w:r w:rsidRPr="000E3BDC">
        <w:rPr>
          <w:color w:val="000000"/>
          <w:sz w:val="28"/>
          <w:szCs w:val="28"/>
          <w:lang w:val="uk-UA"/>
        </w:rPr>
        <w:t xml:space="preserve">, що показують глибокі </w:t>
      </w:r>
      <w:r w:rsidRPr="000E3BDC">
        <w:rPr>
          <w:sz w:val="28"/>
          <w:szCs w:val="28"/>
          <w:lang w:val="uk-UA"/>
        </w:rPr>
        <w:t>розходження</w:t>
      </w:r>
      <w:r w:rsidRPr="000E3BDC">
        <w:rPr>
          <w:color w:val="000000"/>
          <w:sz w:val="28"/>
          <w:szCs w:val="28"/>
          <w:lang w:val="uk-UA"/>
        </w:rPr>
        <w:t xml:space="preserve"> в структурі управлі</w:t>
      </w:r>
      <w:r w:rsidRPr="000E3BDC">
        <w:rPr>
          <w:sz w:val="28"/>
          <w:szCs w:val="28"/>
          <w:lang w:val="uk-UA"/>
        </w:rPr>
        <w:t>ння</w:t>
      </w:r>
      <w:r w:rsidRPr="000E3BDC">
        <w:rPr>
          <w:color w:val="000000"/>
          <w:sz w:val="28"/>
          <w:szCs w:val="28"/>
          <w:lang w:val="uk-UA"/>
        </w:rPr>
        <w:t xml:space="preserve"> організацією, у системі розподілу ролей тощо). </w:t>
      </w:r>
    </w:p>
    <w:p w:rsidR="003C673B" w:rsidRPr="000E3BDC" w:rsidRDefault="003C673B" w:rsidP="007A06E4">
      <w:pPr>
        <w:pStyle w:val="12"/>
        <w:numPr>
          <w:ilvl w:val="0"/>
          <w:numId w:val="13"/>
        </w:numPr>
        <w:shd w:val="clear" w:color="auto" w:fill="FFFFFF"/>
        <w:snapToGrid w:val="0"/>
        <w:spacing w:before="0" w:line="360" w:lineRule="auto"/>
        <w:jc w:val="both"/>
        <w:rPr>
          <w:i/>
          <w:sz w:val="28"/>
          <w:szCs w:val="28"/>
          <w:lang w:val="uk-UA"/>
        </w:rPr>
      </w:pPr>
      <w:r w:rsidRPr="000E3BDC">
        <w:rPr>
          <w:i/>
          <w:color w:val="000000"/>
          <w:sz w:val="28"/>
          <w:szCs w:val="28"/>
          <w:lang w:val="uk-UA"/>
        </w:rPr>
        <w:lastRenderedPageBreak/>
        <w:t xml:space="preserve">прагнення до запобігання невизначеності </w:t>
      </w:r>
      <w:r w:rsidRPr="000E3BDC">
        <w:rPr>
          <w:color w:val="000000"/>
          <w:sz w:val="28"/>
          <w:szCs w:val="28"/>
          <w:lang w:val="uk-UA"/>
        </w:rPr>
        <w:t>(міра</w:t>
      </w:r>
      <w:r w:rsidRPr="000E3BDC">
        <w:rPr>
          <w:sz w:val="28"/>
          <w:szCs w:val="28"/>
          <w:lang w:val="uk-UA"/>
        </w:rPr>
        <w:t xml:space="preserve">, у якій люди даної організації віддають перевагу структурованим ситуаціям на противагу неструктурованим. Структурованими є ситуації з ясними й чіткими правилами щодо того, як треба поводитися. Ці правила можуть бути формалізовані, а можуть підтримуватися традиціями. </w:t>
      </w:r>
      <w:r w:rsidRPr="000E3BDC">
        <w:rPr>
          <w:color w:val="000000"/>
          <w:sz w:val="28"/>
          <w:szCs w:val="28"/>
          <w:lang w:val="uk-UA"/>
        </w:rPr>
        <w:t xml:space="preserve">В організаціях </w:t>
      </w:r>
      <w:r w:rsidRPr="000E3BDC">
        <w:rPr>
          <w:sz w:val="28"/>
          <w:szCs w:val="28"/>
          <w:lang w:val="uk-UA"/>
        </w:rPr>
        <w:t>з</w:t>
      </w:r>
      <w:r w:rsidRPr="000E3BDC">
        <w:rPr>
          <w:color w:val="000000"/>
          <w:sz w:val="28"/>
          <w:szCs w:val="28"/>
          <w:lang w:val="uk-UA"/>
        </w:rPr>
        <w:t xml:space="preserve"> високим рівнем запобі</w:t>
      </w:r>
      <w:r w:rsidRPr="000E3BDC">
        <w:rPr>
          <w:sz w:val="28"/>
          <w:szCs w:val="28"/>
          <w:lang w:val="uk-UA"/>
        </w:rPr>
        <w:t>гання</w:t>
      </w:r>
      <w:r w:rsidRPr="000E3BDC">
        <w:rPr>
          <w:color w:val="000000"/>
          <w:sz w:val="28"/>
          <w:szCs w:val="28"/>
          <w:lang w:val="uk-UA"/>
        </w:rPr>
        <w:t xml:space="preserve"> невизначеності керівники, як правило, концентруються на </w:t>
      </w:r>
      <w:r w:rsidRPr="000E3BDC">
        <w:rPr>
          <w:sz w:val="28"/>
          <w:szCs w:val="28"/>
          <w:lang w:val="uk-UA"/>
        </w:rPr>
        <w:t>приватних</w:t>
      </w:r>
      <w:r w:rsidRPr="000E3BDC">
        <w:rPr>
          <w:color w:val="000000"/>
          <w:sz w:val="28"/>
          <w:szCs w:val="28"/>
          <w:lang w:val="uk-UA"/>
        </w:rPr>
        <w:t xml:space="preserve"> питаннях і деталях, орієнтовані на виконання завдання, не </w:t>
      </w:r>
      <w:r w:rsidRPr="000E3BDC">
        <w:rPr>
          <w:sz w:val="28"/>
          <w:szCs w:val="28"/>
          <w:lang w:val="uk-UA"/>
        </w:rPr>
        <w:t>люблять</w:t>
      </w:r>
      <w:r w:rsidRPr="000E3BDC">
        <w:rPr>
          <w:color w:val="000000"/>
          <w:sz w:val="28"/>
          <w:szCs w:val="28"/>
          <w:lang w:val="uk-UA"/>
        </w:rPr>
        <w:t xml:space="preserve"> приймати ризикованих </w:t>
      </w:r>
      <w:r w:rsidRPr="000E3BDC">
        <w:rPr>
          <w:sz w:val="28"/>
          <w:szCs w:val="28"/>
          <w:lang w:val="uk-UA"/>
        </w:rPr>
        <w:t>рішень</w:t>
      </w:r>
      <w:r w:rsidRPr="000E3BDC">
        <w:rPr>
          <w:color w:val="000000"/>
          <w:sz w:val="28"/>
          <w:szCs w:val="28"/>
          <w:lang w:val="uk-UA"/>
        </w:rPr>
        <w:t xml:space="preserve"> і брати на себе відповідальність);</w:t>
      </w:r>
      <w:r w:rsidRPr="000E3BDC">
        <w:rPr>
          <w:i/>
          <w:color w:val="000000"/>
          <w:sz w:val="28"/>
          <w:szCs w:val="28"/>
          <w:lang w:val="uk-UA"/>
        </w:rPr>
        <w:t xml:space="preserve"> </w:t>
      </w:r>
    </w:p>
    <w:p w:rsidR="003C673B" w:rsidRPr="000E3BDC" w:rsidRDefault="003C673B" w:rsidP="007A06E4">
      <w:pPr>
        <w:pStyle w:val="12"/>
        <w:numPr>
          <w:ilvl w:val="0"/>
          <w:numId w:val="13"/>
        </w:numPr>
        <w:shd w:val="clear" w:color="auto" w:fill="FFFFFF"/>
        <w:snapToGrid w:val="0"/>
        <w:spacing w:before="0" w:line="360" w:lineRule="auto"/>
        <w:jc w:val="both"/>
        <w:rPr>
          <w:sz w:val="28"/>
          <w:szCs w:val="28"/>
          <w:lang w:val="uk-UA"/>
        </w:rPr>
      </w:pPr>
      <w:r w:rsidRPr="000E3BDC">
        <w:rPr>
          <w:i/>
          <w:color w:val="000000"/>
          <w:sz w:val="28"/>
          <w:szCs w:val="28"/>
          <w:lang w:val="uk-UA"/>
        </w:rPr>
        <w:t xml:space="preserve">«мужність – жіночність» </w:t>
      </w:r>
      <w:r w:rsidRPr="000E3BDC">
        <w:rPr>
          <w:color w:val="000000"/>
          <w:sz w:val="28"/>
          <w:szCs w:val="28"/>
          <w:lang w:val="uk-UA"/>
        </w:rPr>
        <w:t>(</w:t>
      </w:r>
      <w:r w:rsidRPr="000E3BDC">
        <w:rPr>
          <w:sz w:val="28"/>
          <w:szCs w:val="28"/>
          <w:lang w:val="uk-UA"/>
        </w:rPr>
        <w:t>М.</w:t>
      </w:r>
      <w:r w:rsidRPr="000E3BDC">
        <w:rPr>
          <w:color w:val="000000"/>
          <w:sz w:val="28"/>
          <w:szCs w:val="28"/>
          <w:lang w:val="uk-UA"/>
        </w:rPr>
        <w:t xml:space="preserve"> </w:t>
      </w:r>
      <w:r w:rsidRPr="000E3BDC">
        <w:rPr>
          <w:sz w:val="28"/>
          <w:szCs w:val="28"/>
          <w:lang w:val="uk-UA"/>
        </w:rPr>
        <w:t>Хофштед</w:t>
      </w:r>
      <w:r w:rsidRPr="000E3BDC">
        <w:rPr>
          <w:color w:val="000000"/>
          <w:sz w:val="28"/>
          <w:szCs w:val="28"/>
          <w:lang w:val="uk-UA"/>
        </w:rPr>
        <w:t xml:space="preserve"> </w:t>
      </w:r>
      <w:r w:rsidRPr="000E3BDC">
        <w:rPr>
          <w:sz w:val="28"/>
          <w:szCs w:val="28"/>
          <w:lang w:val="uk-UA"/>
        </w:rPr>
        <w:t>визначає</w:t>
      </w:r>
      <w:r w:rsidRPr="000E3BDC">
        <w:rPr>
          <w:color w:val="000000"/>
          <w:sz w:val="28"/>
          <w:szCs w:val="28"/>
          <w:lang w:val="uk-UA"/>
        </w:rPr>
        <w:t xml:space="preserve"> </w:t>
      </w:r>
      <w:r w:rsidRPr="000E3BDC">
        <w:rPr>
          <w:i/>
          <w:sz w:val="28"/>
          <w:szCs w:val="28"/>
          <w:lang w:val="uk-UA"/>
        </w:rPr>
        <w:t>маскулинізм</w:t>
      </w:r>
      <w:r w:rsidRPr="000E3BDC">
        <w:rPr>
          <w:i/>
          <w:color w:val="000000"/>
          <w:sz w:val="28"/>
          <w:szCs w:val="28"/>
          <w:lang w:val="uk-UA"/>
        </w:rPr>
        <w:t xml:space="preserve"> </w:t>
      </w:r>
      <w:r w:rsidRPr="000E3BDC">
        <w:rPr>
          <w:color w:val="000000"/>
          <w:sz w:val="28"/>
          <w:szCs w:val="28"/>
          <w:lang w:val="uk-UA"/>
        </w:rPr>
        <w:t xml:space="preserve">(мужність) як ступінь, у якій домінуючими цінностями в </w:t>
      </w:r>
      <w:r w:rsidRPr="000E3BDC">
        <w:rPr>
          <w:sz w:val="28"/>
          <w:szCs w:val="28"/>
          <w:lang w:val="uk-UA"/>
        </w:rPr>
        <w:t>суспільстві є</w:t>
      </w:r>
      <w:r w:rsidRPr="000E3BDC">
        <w:rPr>
          <w:color w:val="000000"/>
          <w:sz w:val="28"/>
          <w:szCs w:val="28"/>
          <w:lang w:val="uk-UA"/>
        </w:rPr>
        <w:t xml:space="preserve"> наполегливість, здобування грошей і придбання речей (матеріалізм) і не надається особливого значення турботі про людей. Він </w:t>
      </w:r>
      <w:r w:rsidRPr="000E3BDC">
        <w:rPr>
          <w:sz w:val="28"/>
          <w:szCs w:val="28"/>
          <w:lang w:val="uk-UA"/>
        </w:rPr>
        <w:t>визначає</w:t>
      </w:r>
      <w:r w:rsidRPr="000E3BDC">
        <w:rPr>
          <w:color w:val="000000"/>
          <w:sz w:val="28"/>
          <w:szCs w:val="28"/>
          <w:lang w:val="uk-UA"/>
        </w:rPr>
        <w:t xml:space="preserve"> </w:t>
      </w:r>
      <w:r w:rsidRPr="000E3BDC">
        <w:rPr>
          <w:i/>
          <w:color w:val="000000"/>
          <w:sz w:val="28"/>
          <w:szCs w:val="28"/>
          <w:lang w:val="uk-UA"/>
        </w:rPr>
        <w:t xml:space="preserve">фемінізм </w:t>
      </w:r>
      <w:r w:rsidRPr="000E3BDC">
        <w:rPr>
          <w:color w:val="000000"/>
          <w:sz w:val="28"/>
          <w:szCs w:val="28"/>
          <w:lang w:val="uk-UA"/>
        </w:rPr>
        <w:t xml:space="preserve">(жіночність) як ступінь, у якій домінуючими цінностями в </w:t>
      </w:r>
      <w:r w:rsidRPr="000E3BDC">
        <w:rPr>
          <w:sz w:val="28"/>
          <w:szCs w:val="28"/>
          <w:lang w:val="uk-UA"/>
        </w:rPr>
        <w:t>суспільстві</w:t>
      </w:r>
      <w:r w:rsidRPr="000E3BDC">
        <w:rPr>
          <w:color w:val="000000"/>
          <w:sz w:val="28"/>
          <w:szCs w:val="28"/>
          <w:lang w:val="uk-UA"/>
        </w:rPr>
        <w:t xml:space="preserve"> </w:t>
      </w:r>
      <w:r w:rsidRPr="000E3BDC">
        <w:rPr>
          <w:sz w:val="28"/>
          <w:szCs w:val="28"/>
          <w:lang w:val="uk-UA"/>
        </w:rPr>
        <w:t>вважаються</w:t>
      </w:r>
      <w:r w:rsidRPr="000E3BDC">
        <w:rPr>
          <w:color w:val="000000"/>
          <w:sz w:val="28"/>
          <w:szCs w:val="28"/>
          <w:lang w:val="uk-UA"/>
        </w:rPr>
        <w:t xml:space="preserve"> взаємини між людьми, турбота про </w:t>
      </w:r>
      <w:r w:rsidRPr="000E3BDC">
        <w:rPr>
          <w:sz w:val="28"/>
          <w:szCs w:val="28"/>
          <w:lang w:val="uk-UA"/>
        </w:rPr>
        <w:t>інших</w:t>
      </w:r>
      <w:r w:rsidRPr="000E3BDC">
        <w:rPr>
          <w:color w:val="000000"/>
          <w:sz w:val="28"/>
          <w:szCs w:val="28"/>
          <w:lang w:val="uk-UA"/>
        </w:rPr>
        <w:t xml:space="preserve"> і загальну якість життя);</w:t>
      </w:r>
    </w:p>
    <w:p w:rsidR="003C673B" w:rsidRPr="000E3BDC" w:rsidRDefault="003C673B" w:rsidP="007A06E4">
      <w:pPr>
        <w:pStyle w:val="12"/>
        <w:numPr>
          <w:ilvl w:val="0"/>
          <w:numId w:val="13"/>
        </w:numPr>
        <w:shd w:val="clear" w:color="auto" w:fill="FFFFFF"/>
        <w:snapToGrid w:val="0"/>
        <w:spacing w:before="0" w:line="360" w:lineRule="auto"/>
        <w:jc w:val="both"/>
        <w:rPr>
          <w:sz w:val="28"/>
          <w:szCs w:val="28"/>
          <w:lang w:val="uk-UA"/>
        </w:rPr>
      </w:pPr>
      <w:r w:rsidRPr="000E3BDC">
        <w:rPr>
          <w:i/>
          <w:sz w:val="28"/>
          <w:szCs w:val="28"/>
          <w:lang w:val="uk-UA"/>
        </w:rPr>
        <w:t>довгостроковість</w:t>
      </w:r>
      <w:r w:rsidRPr="000E3BDC">
        <w:rPr>
          <w:i/>
          <w:color w:val="000000"/>
          <w:sz w:val="28"/>
          <w:szCs w:val="28"/>
          <w:lang w:val="uk-UA"/>
        </w:rPr>
        <w:t xml:space="preserve"> орієнтації</w:t>
      </w:r>
      <w:r w:rsidRPr="000E3BDC">
        <w:rPr>
          <w:color w:val="000000"/>
          <w:sz w:val="28"/>
          <w:szCs w:val="28"/>
          <w:lang w:val="uk-UA"/>
        </w:rPr>
        <w:t xml:space="preserve"> (</w:t>
      </w:r>
      <w:r w:rsidRPr="000E3BDC">
        <w:rPr>
          <w:sz w:val="28"/>
          <w:szCs w:val="28"/>
          <w:lang w:val="uk-UA"/>
        </w:rPr>
        <w:t>довгострокова орієнтація характеризується орієнтацію у майбутнє й виявляється у прагненні до заощаджень і накопиченню, у завзятості й наполегливості в досягненні цілей. Короткострокова орієнтація характеризується орієнтацією у минуле й сьогодення й виявляється через повагу традицій і спадщини, через виконання соціальних зобов'язань</w:t>
      </w:r>
      <w:r w:rsidRPr="000E3BDC">
        <w:rPr>
          <w:color w:val="000000"/>
          <w:sz w:val="28"/>
          <w:szCs w:val="28"/>
          <w:lang w:val="uk-UA"/>
        </w:rPr>
        <w:t>).</w:t>
      </w:r>
    </w:p>
    <w:p w:rsidR="003C673B" w:rsidRPr="000E3BDC" w:rsidRDefault="003C673B" w:rsidP="003C673B">
      <w:pPr>
        <w:pStyle w:val="12"/>
        <w:shd w:val="clear" w:color="auto" w:fill="FFFFFF"/>
        <w:spacing w:before="0" w:line="360" w:lineRule="auto"/>
        <w:ind w:firstLine="317"/>
        <w:jc w:val="both"/>
        <w:rPr>
          <w:sz w:val="28"/>
          <w:szCs w:val="28"/>
          <w:lang w:val="uk-UA"/>
        </w:rPr>
      </w:pPr>
      <w:r w:rsidRPr="000E3BDC">
        <w:rPr>
          <w:b/>
          <w:color w:val="000000"/>
          <w:sz w:val="28"/>
          <w:szCs w:val="28"/>
          <w:lang w:val="uk-UA"/>
        </w:rPr>
        <w:tab/>
      </w:r>
      <w:r w:rsidRPr="000E3BDC">
        <w:rPr>
          <w:i/>
          <w:color w:val="000000"/>
          <w:sz w:val="28"/>
          <w:szCs w:val="28"/>
          <w:lang w:val="uk-UA"/>
        </w:rPr>
        <w:t xml:space="preserve">II. Типологія Т. </w:t>
      </w:r>
      <w:r w:rsidRPr="000E3BDC">
        <w:rPr>
          <w:i/>
          <w:sz w:val="28"/>
          <w:szCs w:val="28"/>
          <w:lang w:val="uk-UA"/>
        </w:rPr>
        <w:t>Дейла</w:t>
      </w:r>
      <w:r w:rsidRPr="000E3BDC">
        <w:rPr>
          <w:i/>
          <w:color w:val="000000"/>
          <w:sz w:val="28"/>
          <w:szCs w:val="28"/>
          <w:lang w:val="uk-UA"/>
        </w:rPr>
        <w:t>.</w:t>
      </w:r>
      <w:r w:rsidRPr="000E3BDC">
        <w:rPr>
          <w:b/>
          <w:color w:val="000000"/>
          <w:sz w:val="28"/>
          <w:szCs w:val="28"/>
          <w:lang w:val="uk-UA"/>
        </w:rPr>
        <w:t xml:space="preserve"> </w:t>
      </w:r>
      <w:r w:rsidRPr="000E3BDC">
        <w:rPr>
          <w:color w:val="000000"/>
          <w:sz w:val="28"/>
          <w:szCs w:val="28"/>
          <w:lang w:val="uk-UA"/>
        </w:rPr>
        <w:t xml:space="preserve">Т. </w:t>
      </w:r>
      <w:r w:rsidRPr="000E3BDC">
        <w:rPr>
          <w:sz w:val="28"/>
          <w:szCs w:val="28"/>
          <w:lang w:val="uk-UA"/>
        </w:rPr>
        <w:t>Дейл</w:t>
      </w:r>
      <w:r w:rsidRPr="000E3BDC">
        <w:rPr>
          <w:color w:val="000000"/>
          <w:sz w:val="28"/>
          <w:szCs w:val="28"/>
          <w:lang w:val="uk-UA"/>
        </w:rPr>
        <w:t xml:space="preserve"> виділив </w:t>
      </w:r>
      <w:r w:rsidRPr="000E3BDC">
        <w:rPr>
          <w:sz w:val="28"/>
          <w:szCs w:val="28"/>
          <w:lang w:val="uk-UA"/>
        </w:rPr>
        <w:t>чотири</w:t>
      </w:r>
      <w:r w:rsidRPr="000E3BDC">
        <w:rPr>
          <w:color w:val="000000"/>
          <w:sz w:val="28"/>
          <w:szCs w:val="28"/>
          <w:lang w:val="uk-UA"/>
        </w:rPr>
        <w:t xml:space="preserve"> головних типи корпоративної культури. Як параметри, які аналізуються, він обрав </w:t>
      </w:r>
      <w:r w:rsidRPr="000E3BDC">
        <w:rPr>
          <w:i/>
          <w:color w:val="000000"/>
          <w:sz w:val="28"/>
          <w:szCs w:val="28"/>
          <w:lang w:val="uk-UA"/>
        </w:rPr>
        <w:t xml:space="preserve">рівень ризику й швидкість одержання </w:t>
      </w:r>
      <w:r w:rsidRPr="000E3BDC">
        <w:rPr>
          <w:i/>
          <w:sz w:val="28"/>
          <w:szCs w:val="28"/>
          <w:lang w:val="uk-UA"/>
        </w:rPr>
        <w:t>зворотного</w:t>
      </w:r>
      <w:r w:rsidRPr="000E3BDC">
        <w:rPr>
          <w:i/>
          <w:color w:val="000000"/>
          <w:sz w:val="28"/>
          <w:szCs w:val="28"/>
          <w:lang w:val="uk-UA"/>
        </w:rPr>
        <w:t xml:space="preserve"> </w:t>
      </w:r>
      <w:r w:rsidRPr="000E3BDC">
        <w:rPr>
          <w:i/>
          <w:sz w:val="28"/>
          <w:szCs w:val="28"/>
          <w:lang w:val="uk-UA"/>
        </w:rPr>
        <w:t>зв'язку.</w:t>
      </w:r>
      <w:r w:rsidRPr="000E3BDC">
        <w:rPr>
          <w:color w:val="000000"/>
          <w:sz w:val="28"/>
          <w:szCs w:val="28"/>
          <w:lang w:val="uk-UA"/>
        </w:rPr>
        <w:t xml:space="preserve"> На підставі сполучення цих параметрів були виділені такі типи організаційної культури:</w:t>
      </w:r>
    </w:p>
    <w:p w:rsidR="003C673B" w:rsidRDefault="003C673B" w:rsidP="003C673B">
      <w:pPr>
        <w:pStyle w:val="12"/>
        <w:shd w:val="clear" w:color="auto" w:fill="FFFFFF"/>
        <w:spacing w:before="0" w:line="360" w:lineRule="auto"/>
        <w:ind w:firstLine="336"/>
        <w:jc w:val="both"/>
        <w:rPr>
          <w:color w:val="000000"/>
          <w:sz w:val="28"/>
          <w:szCs w:val="28"/>
          <w:lang w:val="uk-UA"/>
        </w:rPr>
      </w:pPr>
      <w:r w:rsidRPr="000E3BDC">
        <w:rPr>
          <w:color w:val="000000"/>
          <w:sz w:val="28"/>
          <w:szCs w:val="28"/>
          <w:lang w:val="uk-UA"/>
        </w:rPr>
        <w:t xml:space="preserve">1. </w:t>
      </w:r>
      <w:r w:rsidRPr="000E3BDC">
        <w:rPr>
          <w:i/>
          <w:color w:val="000000"/>
          <w:sz w:val="28"/>
          <w:szCs w:val="28"/>
          <w:lang w:val="uk-UA"/>
        </w:rPr>
        <w:t xml:space="preserve">Культура високого ризику й </w:t>
      </w:r>
      <w:r w:rsidRPr="000E3BDC">
        <w:rPr>
          <w:i/>
          <w:sz w:val="28"/>
          <w:szCs w:val="28"/>
          <w:lang w:val="uk-UA"/>
        </w:rPr>
        <w:t>швидкого</w:t>
      </w:r>
      <w:r w:rsidRPr="000E3BDC">
        <w:rPr>
          <w:i/>
          <w:color w:val="000000"/>
          <w:sz w:val="28"/>
          <w:szCs w:val="28"/>
          <w:lang w:val="uk-UA"/>
        </w:rPr>
        <w:t xml:space="preserve"> </w:t>
      </w:r>
      <w:r w:rsidRPr="000E3BDC">
        <w:rPr>
          <w:i/>
          <w:sz w:val="28"/>
          <w:szCs w:val="28"/>
          <w:lang w:val="uk-UA"/>
        </w:rPr>
        <w:t>зворотного</w:t>
      </w:r>
      <w:r w:rsidRPr="000E3BDC">
        <w:rPr>
          <w:i/>
          <w:color w:val="000000"/>
          <w:sz w:val="28"/>
          <w:szCs w:val="28"/>
          <w:lang w:val="uk-UA"/>
        </w:rPr>
        <w:t xml:space="preserve"> </w:t>
      </w:r>
      <w:r w:rsidRPr="000E3BDC">
        <w:rPr>
          <w:i/>
          <w:sz w:val="28"/>
          <w:szCs w:val="28"/>
          <w:lang w:val="uk-UA"/>
        </w:rPr>
        <w:t>зв'язку</w:t>
      </w:r>
      <w:r w:rsidRPr="000E3BDC">
        <w:rPr>
          <w:i/>
          <w:color w:val="000000"/>
          <w:sz w:val="28"/>
          <w:szCs w:val="28"/>
          <w:lang w:val="uk-UA"/>
        </w:rPr>
        <w:t xml:space="preserve">. </w:t>
      </w:r>
      <w:r w:rsidRPr="000E3BDC">
        <w:rPr>
          <w:color w:val="000000"/>
          <w:sz w:val="28"/>
          <w:szCs w:val="28"/>
          <w:lang w:val="uk-UA"/>
        </w:rPr>
        <w:t xml:space="preserve">Світ індивідуалістів, які постійно ризикують, але </w:t>
      </w:r>
      <w:r w:rsidRPr="000E3BDC">
        <w:rPr>
          <w:sz w:val="28"/>
          <w:szCs w:val="28"/>
          <w:lang w:val="uk-UA"/>
        </w:rPr>
        <w:t>одержують</w:t>
      </w:r>
      <w:r w:rsidRPr="000E3BDC">
        <w:rPr>
          <w:color w:val="000000"/>
          <w:sz w:val="28"/>
          <w:szCs w:val="28"/>
          <w:lang w:val="uk-UA"/>
        </w:rPr>
        <w:t xml:space="preserve"> </w:t>
      </w:r>
      <w:r w:rsidRPr="000E3BDC">
        <w:rPr>
          <w:sz w:val="28"/>
          <w:szCs w:val="28"/>
          <w:lang w:val="uk-UA"/>
        </w:rPr>
        <w:t>зворотний</w:t>
      </w:r>
      <w:r w:rsidRPr="000E3BDC">
        <w:rPr>
          <w:color w:val="000000"/>
          <w:sz w:val="28"/>
          <w:szCs w:val="28"/>
          <w:lang w:val="uk-UA"/>
        </w:rPr>
        <w:t xml:space="preserve"> зв'язок швидко незалежно від того, чи правильні їхні дії чи ні (індустрія розваг, будівництво, управлінський консалтинг, реклама).</w:t>
      </w:r>
    </w:p>
    <w:p w:rsidR="005D7DDF" w:rsidRPr="000E3BDC" w:rsidRDefault="005D7DDF" w:rsidP="003C673B">
      <w:pPr>
        <w:pStyle w:val="12"/>
        <w:shd w:val="clear" w:color="auto" w:fill="FFFFFF"/>
        <w:spacing w:before="0" w:line="360" w:lineRule="auto"/>
        <w:ind w:firstLine="336"/>
        <w:jc w:val="both"/>
        <w:rPr>
          <w:sz w:val="28"/>
          <w:szCs w:val="28"/>
          <w:lang w:val="uk-UA"/>
        </w:rPr>
      </w:pPr>
    </w:p>
    <w:p w:rsidR="003C673B" w:rsidRPr="000E3BDC" w:rsidRDefault="003C673B" w:rsidP="003C673B">
      <w:pPr>
        <w:pStyle w:val="12"/>
        <w:shd w:val="clear" w:color="auto" w:fill="FFFFFF"/>
        <w:spacing w:before="0" w:line="360" w:lineRule="auto"/>
        <w:ind w:firstLine="306"/>
        <w:jc w:val="both"/>
        <w:rPr>
          <w:color w:val="000000"/>
          <w:sz w:val="28"/>
          <w:szCs w:val="28"/>
          <w:lang w:val="uk-UA"/>
        </w:rPr>
      </w:pPr>
      <w:r w:rsidRPr="000E3BDC">
        <w:rPr>
          <w:color w:val="000000"/>
          <w:sz w:val="28"/>
          <w:szCs w:val="28"/>
          <w:lang w:val="uk-UA"/>
        </w:rPr>
        <w:lastRenderedPageBreak/>
        <w:tab/>
        <w:t xml:space="preserve">2. </w:t>
      </w:r>
      <w:r w:rsidRPr="000E3BDC">
        <w:rPr>
          <w:i/>
          <w:color w:val="000000"/>
          <w:sz w:val="28"/>
          <w:szCs w:val="28"/>
          <w:lang w:val="uk-UA"/>
        </w:rPr>
        <w:t xml:space="preserve">Культура низького ризику й </w:t>
      </w:r>
      <w:r w:rsidRPr="000E3BDC">
        <w:rPr>
          <w:i/>
          <w:sz w:val="28"/>
          <w:szCs w:val="28"/>
          <w:lang w:val="uk-UA"/>
        </w:rPr>
        <w:t>швидкого</w:t>
      </w:r>
      <w:r w:rsidRPr="000E3BDC">
        <w:rPr>
          <w:i/>
          <w:color w:val="000000"/>
          <w:sz w:val="28"/>
          <w:szCs w:val="28"/>
          <w:lang w:val="uk-UA"/>
        </w:rPr>
        <w:t xml:space="preserve"> </w:t>
      </w:r>
      <w:r w:rsidRPr="000E3BDC">
        <w:rPr>
          <w:i/>
          <w:sz w:val="28"/>
          <w:szCs w:val="28"/>
          <w:lang w:val="uk-UA"/>
        </w:rPr>
        <w:t>зворотного</w:t>
      </w:r>
      <w:r w:rsidRPr="000E3BDC">
        <w:rPr>
          <w:i/>
          <w:color w:val="000000"/>
          <w:sz w:val="28"/>
          <w:szCs w:val="28"/>
          <w:lang w:val="uk-UA"/>
        </w:rPr>
        <w:t xml:space="preserve"> </w:t>
      </w:r>
      <w:r w:rsidRPr="000E3BDC">
        <w:rPr>
          <w:i/>
          <w:sz w:val="28"/>
          <w:szCs w:val="28"/>
          <w:lang w:val="uk-UA"/>
        </w:rPr>
        <w:t>зв'язку</w:t>
      </w:r>
      <w:r w:rsidRPr="000E3BDC">
        <w:rPr>
          <w:i/>
          <w:color w:val="000000"/>
          <w:sz w:val="28"/>
          <w:szCs w:val="28"/>
          <w:lang w:val="uk-UA"/>
        </w:rPr>
        <w:t xml:space="preserve">. </w:t>
      </w:r>
      <w:r w:rsidRPr="000E3BDC">
        <w:rPr>
          <w:color w:val="000000"/>
          <w:sz w:val="28"/>
          <w:szCs w:val="28"/>
          <w:lang w:val="uk-UA"/>
        </w:rPr>
        <w:t xml:space="preserve">Всі дії </w:t>
      </w:r>
      <w:r w:rsidRPr="000E3BDC">
        <w:rPr>
          <w:sz w:val="28"/>
          <w:szCs w:val="28"/>
          <w:lang w:val="uk-UA"/>
        </w:rPr>
        <w:t>одержують</w:t>
      </w:r>
      <w:r w:rsidRPr="000E3BDC">
        <w:rPr>
          <w:color w:val="000000"/>
          <w:sz w:val="28"/>
          <w:szCs w:val="28"/>
          <w:lang w:val="uk-UA"/>
        </w:rPr>
        <w:t xml:space="preserve"> швидкий зворотний зв'язок. Клієнт «керує балом» і </w:t>
      </w:r>
      <w:r w:rsidRPr="000E3BDC">
        <w:rPr>
          <w:sz w:val="28"/>
          <w:szCs w:val="28"/>
          <w:lang w:val="uk-UA"/>
        </w:rPr>
        <w:t>визначає</w:t>
      </w:r>
      <w:r w:rsidRPr="000E3BDC">
        <w:rPr>
          <w:color w:val="000000"/>
          <w:sz w:val="28"/>
          <w:szCs w:val="28"/>
          <w:lang w:val="uk-UA"/>
        </w:rPr>
        <w:t xml:space="preserve"> </w:t>
      </w:r>
      <w:r w:rsidRPr="000E3BDC">
        <w:rPr>
          <w:sz w:val="28"/>
          <w:szCs w:val="28"/>
          <w:lang w:val="uk-UA"/>
        </w:rPr>
        <w:t>все</w:t>
      </w:r>
      <w:r w:rsidRPr="000E3BDC">
        <w:rPr>
          <w:color w:val="000000"/>
          <w:sz w:val="28"/>
          <w:szCs w:val="28"/>
          <w:lang w:val="uk-UA"/>
        </w:rPr>
        <w:t xml:space="preserve">. Обслуговування клієнта, прагнення догодити йому </w:t>
      </w:r>
      <w:r w:rsidRPr="000E3BDC">
        <w:rPr>
          <w:sz w:val="28"/>
          <w:szCs w:val="28"/>
          <w:lang w:val="uk-UA"/>
        </w:rPr>
        <w:t>є</w:t>
      </w:r>
      <w:r w:rsidRPr="000E3BDC">
        <w:rPr>
          <w:color w:val="000000"/>
          <w:sz w:val="28"/>
          <w:szCs w:val="28"/>
          <w:lang w:val="uk-UA"/>
        </w:rPr>
        <w:t xml:space="preserve"> суттю цієї культури. Важлива команда, а не окрема людина (організації зі </w:t>
      </w:r>
      <w:r w:rsidRPr="000E3BDC">
        <w:rPr>
          <w:sz w:val="28"/>
          <w:szCs w:val="28"/>
          <w:lang w:val="uk-UA"/>
        </w:rPr>
        <w:t>збуту</w:t>
      </w:r>
      <w:r w:rsidRPr="000E3BDC">
        <w:rPr>
          <w:color w:val="000000"/>
          <w:sz w:val="28"/>
          <w:szCs w:val="28"/>
          <w:lang w:val="uk-UA"/>
        </w:rPr>
        <w:t xml:space="preserve">, магазини роздрібної торгівлі, компанії з обчислювальної техніки, підприємства масової торгівлі споживчими товарами, компанії зі </w:t>
      </w:r>
      <w:r w:rsidRPr="000E3BDC">
        <w:rPr>
          <w:sz w:val="28"/>
          <w:szCs w:val="28"/>
          <w:lang w:val="uk-UA"/>
        </w:rPr>
        <w:t>страхування</w:t>
      </w:r>
      <w:r w:rsidRPr="000E3BDC">
        <w:rPr>
          <w:color w:val="000000"/>
          <w:sz w:val="28"/>
          <w:szCs w:val="28"/>
          <w:lang w:val="uk-UA"/>
        </w:rPr>
        <w:t xml:space="preserve"> життя).</w:t>
      </w:r>
    </w:p>
    <w:p w:rsidR="003C673B" w:rsidRPr="000E3BDC" w:rsidRDefault="003C673B" w:rsidP="003C673B">
      <w:pPr>
        <w:pStyle w:val="12"/>
        <w:shd w:val="clear" w:color="auto" w:fill="FFFFFF"/>
        <w:spacing w:before="0" w:line="360" w:lineRule="auto"/>
        <w:ind w:firstLine="306"/>
        <w:jc w:val="both"/>
        <w:rPr>
          <w:color w:val="000000"/>
          <w:sz w:val="28"/>
          <w:szCs w:val="28"/>
          <w:lang w:val="uk-UA"/>
        </w:rPr>
      </w:pPr>
      <w:r w:rsidRPr="000E3BDC">
        <w:rPr>
          <w:color w:val="000000"/>
          <w:sz w:val="28"/>
          <w:szCs w:val="28"/>
          <w:lang w:val="uk-UA"/>
        </w:rPr>
        <w:tab/>
        <w:t xml:space="preserve">3. </w:t>
      </w:r>
      <w:r w:rsidRPr="000E3BDC">
        <w:rPr>
          <w:i/>
          <w:color w:val="000000"/>
          <w:sz w:val="28"/>
          <w:szCs w:val="28"/>
          <w:lang w:val="uk-UA"/>
        </w:rPr>
        <w:t xml:space="preserve">Культура високого ризику й повільного </w:t>
      </w:r>
      <w:r w:rsidRPr="000E3BDC">
        <w:rPr>
          <w:i/>
          <w:sz w:val="28"/>
          <w:szCs w:val="28"/>
          <w:lang w:val="uk-UA"/>
        </w:rPr>
        <w:t>зворотного</w:t>
      </w:r>
      <w:r w:rsidRPr="000E3BDC">
        <w:rPr>
          <w:i/>
          <w:color w:val="000000"/>
          <w:sz w:val="28"/>
          <w:szCs w:val="28"/>
          <w:lang w:val="uk-UA"/>
        </w:rPr>
        <w:t xml:space="preserve"> </w:t>
      </w:r>
      <w:r w:rsidRPr="000E3BDC">
        <w:rPr>
          <w:i/>
          <w:sz w:val="28"/>
          <w:szCs w:val="28"/>
          <w:lang w:val="uk-UA"/>
        </w:rPr>
        <w:t>зв'язку</w:t>
      </w:r>
      <w:r w:rsidRPr="000E3BDC">
        <w:rPr>
          <w:i/>
          <w:color w:val="000000"/>
          <w:sz w:val="28"/>
          <w:szCs w:val="28"/>
          <w:lang w:val="uk-UA"/>
        </w:rPr>
        <w:t xml:space="preserve">. </w:t>
      </w:r>
      <w:r w:rsidRPr="000E3BDC">
        <w:rPr>
          <w:color w:val="000000"/>
          <w:sz w:val="28"/>
          <w:szCs w:val="28"/>
          <w:lang w:val="uk-UA"/>
        </w:rPr>
        <w:t xml:space="preserve">Високий ризик, гранично високі інвестиції, повільний зворотній зв'язок, тривалий процес прийняття </w:t>
      </w:r>
      <w:r w:rsidRPr="000E3BDC">
        <w:rPr>
          <w:sz w:val="28"/>
          <w:szCs w:val="28"/>
          <w:lang w:val="uk-UA"/>
        </w:rPr>
        <w:t>рішень</w:t>
      </w:r>
      <w:r w:rsidRPr="000E3BDC">
        <w:rPr>
          <w:color w:val="000000"/>
          <w:sz w:val="28"/>
          <w:szCs w:val="28"/>
          <w:lang w:val="uk-UA"/>
        </w:rPr>
        <w:t xml:space="preserve">, життєстійкість і довгострокова перспектива – </w:t>
      </w:r>
      <w:r w:rsidRPr="000E3BDC">
        <w:rPr>
          <w:sz w:val="28"/>
          <w:szCs w:val="28"/>
          <w:lang w:val="uk-UA"/>
        </w:rPr>
        <w:t>от</w:t>
      </w:r>
      <w:r w:rsidRPr="000E3BDC">
        <w:rPr>
          <w:color w:val="000000"/>
          <w:sz w:val="28"/>
          <w:szCs w:val="28"/>
          <w:lang w:val="uk-UA"/>
        </w:rPr>
        <w:t xml:space="preserve"> характерні риси підприємств із таким типом організаційної культури. Цикли прийняття </w:t>
      </w:r>
      <w:r w:rsidRPr="000E3BDC">
        <w:rPr>
          <w:sz w:val="28"/>
          <w:szCs w:val="28"/>
          <w:lang w:val="uk-UA"/>
        </w:rPr>
        <w:t>рішень</w:t>
      </w:r>
      <w:r w:rsidRPr="000E3BDC">
        <w:rPr>
          <w:color w:val="000000"/>
          <w:sz w:val="28"/>
          <w:szCs w:val="28"/>
          <w:lang w:val="uk-UA"/>
        </w:rPr>
        <w:t xml:space="preserve"> </w:t>
      </w:r>
      <w:r w:rsidRPr="000E3BDC">
        <w:rPr>
          <w:sz w:val="28"/>
          <w:szCs w:val="28"/>
          <w:lang w:val="uk-UA"/>
        </w:rPr>
        <w:t>займають</w:t>
      </w:r>
      <w:r w:rsidRPr="000E3BDC">
        <w:rPr>
          <w:color w:val="000000"/>
          <w:sz w:val="28"/>
          <w:szCs w:val="28"/>
          <w:lang w:val="uk-UA"/>
        </w:rPr>
        <w:t xml:space="preserve"> часто роки. Девізом тут </w:t>
      </w:r>
      <w:r w:rsidRPr="000E3BDC">
        <w:rPr>
          <w:sz w:val="28"/>
          <w:szCs w:val="28"/>
          <w:lang w:val="uk-UA"/>
        </w:rPr>
        <w:t>є</w:t>
      </w:r>
      <w:r w:rsidRPr="000E3BDC">
        <w:rPr>
          <w:color w:val="000000"/>
          <w:sz w:val="28"/>
          <w:szCs w:val="28"/>
          <w:lang w:val="uk-UA"/>
        </w:rPr>
        <w:t xml:space="preserve"> слова «навмисність» і «робіть правильно», а не «дійте за всяку ціну» (нафтові компанії, архітектурні фірми, виробники товарів виробничого призначення, авіаційні компанії, комунальні служби). </w:t>
      </w:r>
    </w:p>
    <w:p w:rsidR="003C673B" w:rsidRPr="000E3BDC" w:rsidRDefault="003C673B" w:rsidP="003C673B">
      <w:pPr>
        <w:pStyle w:val="12"/>
        <w:shd w:val="clear" w:color="auto" w:fill="FFFFFF"/>
        <w:spacing w:before="0" w:line="360" w:lineRule="auto"/>
        <w:ind w:firstLine="307"/>
        <w:jc w:val="both"/>
        <w:rPr>
          <w:sz w:val="28"/>
          <w:szCs w:val="28"/>
          <w:lang w:val="uk-UA"/>
        </w:rPr>
      </w:pPr>
      <w:r w:rsidRPr="000E3BDC">
        <w:rPr>
          <w:color w:val="000000"/>
          <w:sz w:val="28"/>
          <w:szCs w:val="28"/>
          <w:lang w:val="uk-UA"/>
        </w:rPr>
        <w:tab/>
        <w:t xml:space="preserve">4. </w:t>
      </w:r>
      <w:r w:rsidRPr="000E3BDC">
        <w:rPr>
          <w:i/>
          <w:color w:val="000000"/>
          <w:sz w:val="28"/>
          <w:szCs w:val="28"/>
          <w:lang w:val="uk-UA"/>
        </w:rPr>
        <w:t xml:space="preserve">Культура низького ризику й </w:t>
      </w:r>
      <w:r w:rsidRPr="000E3BDC">
        <w:rPr>
          <w:i/>
          <w:sz w:val="28"/>
          <w:szCs w:val="28"/>
          <w:lang w:val="uk-UA"/>
        </w:rPr>
        <w:t>повільного</w:t>
      </w:r>
      <w:r w:rsidRPr="000E3BDC">
        <w:rPr>
          <w:i/>
          <w:color w:val="000000"/>
          <w:sz w:val="28"/>
          <w:szCs w:val="28"/>
          <w:lang w:val="uk-UA"/>
        </w:rPr>
        <w:t xml:space="preserve"> зворотного </w:t>
      </w:r>
      <w:r w:rsidRPr="000E3BDC">
        <w:rPr>
          <w:i/>
          <w:sz w:val="28"/>
          <w:szCs w:val="28"/>
          <w:lang w:val="uk-UA"/>
        </w:rPr>
        <w:t>зв'язку</w:t>
      </w:r>
      <w:r w:rsidRPr="000E3BDC">
        <w:rPr>
          <w:i/>
          <w:color w:val="000000"/>
          <w:sz w:val="28"/>
          <w:szCs w:val="28"/>
          <w:lang w:val="uk-UA"/>
        </w:rPr>
        <w:t xml:space="preserve">. </w:t>
      </w:r>
      <w:r w:rsidRPr="000E3BDC">
        <w:rPr>
          <w:color w:val="000000"/>
          <w:sz w:val="28"/>
          <w:szCs w:val="28"/>
          <w:lang w:val="uk-UA"/>
        </w:rPr>
        <w:t xml:space="preserve">Невеликий ризик, повільний зворотний зв'язок, </w:t>
      </w:r>
      <w:r w:rsidRPr="000E3BDC">
        <w:rPr>
          <w:sz w:val="28"/>
          <w:szCs w:val="28"/>
          <w:lang w:val="uk-UA"/>
        </w:rPr>
        <w:t>увага</w:t>
      </w:r>
      <w:r w:rsidRPr="000E3BDC">
        <w:rPr>
          <w:color w:val="000000"/>
          <w:sz w:val="28"/>
          <w:szCs w:val="28"/>
          <w:lang w:val="uk-UA"/>
        </w:rPr>
        <w:t xml:space="preserve"> співробітників і </w:t>
      </w:r>
      <w:r w:rsidRPr="000E3BDC">
        <w:rPr>
          <w:sz w:val="28"/>
          <w:szCs w:val="28"/>
          <w:lang w:val="uk-UA"/>
        </w:rPr>
        <w:t>керівництва</w:t>
      </w:r>
      <w:r w:rsidRPr="000E3BDC">
        <w:rPr>
          <w:color w:val="000000"/>
          <w:sz w:val="28"/>
          <w:szCs w:val="28"/>
          <w:lang w:val="uk-UA"/>
        </w:rPr>
        <w:t xml:space="preserve"> концентрується на технічній досконалості, </w:t>
      </w:r>
      <w:r w:rsidRPr="000E3BDC">
        <w:rPr>
          <w:sz w:val="28"/>
          <w:szCs w:val="28"/>
          <w:lang w:val="uk-UA"/>
        </w:rPr>
        <w:t>розрахунку</w:t>
      </w:r>
      <w:r w:rsidRPr="000E3BDC">
        <w:rPr>
          <w:color w:val="000000"/>
          <w:sz w:val="28"/>
          <w:szCs w:val="28"/>
          <w:lang w:val="uk-UA"/>
        </w:rPr>
        <w:t xml:space="preserve"> </w:t>
      </w:r>
      <w:r w:rsidRPr="000E3BDC">
        <w:rPr>
          <w:sz w:val="28"/>
          <w:szCs w:val="28"/>
          <w:lang w:val="uk-UA"/>
        </w:rPr>
        <w:t>ступеня</w:t>
      </w:r>
      <w:r w:rsidRPr="000E3BDC">
        <w:rPr>
          <w:color w:val="000000"/>
          <w:sz w:val="28"/>
          <w:szCs w:val="28"/>
          <w:lang w:val="uk-UA"/>
        </w:rPr>
        <w:t xml:space="preserve"> ризику, деталях. Дефіцит зворотного зв'язку </w:t>
      </w:r>
      <w:r w:rsidRPr="000E3BDC">
        <w:rPr>
          <w:sz w:val="28"/>
          <w:szCs w:val="28"/>
          <w:lang w:val="uk-UA"/>
        </w:rPr>
        <w:t>змушує</w:t>
      </w:r>
      <w:r w:rsidRPr="000E3BDC">
        <w:rPr>
          <w:color w:val="000000"/>
          <w:sz w:val="28"/>
          <w:szCs w:val="28"/>
          <w:lang w:val="uk-UA"/>
        </w:rPr>
        <w:t xml:space="preserve"> службовців зосереджувати свою енергію на </w:t>
      </w:r>
      <w:r w:rsidRPr="000E3BDC">
        <w:rPr>
          <w:sz w:val="28"/>
          <w:szCs w:val="28"/>
          <w:lang w:val="uk-UA"/>
        </w:rPr>
        <w:t>тому</w:t>
      </w:r>
      <w:r w:rsidRPr="000E3BDC">
        <w:rPr>
          <w:color w:val="000000"/>
          <w:sz w:val="28"/>
          <w:szCs w:val="28"/>
          <w:lang w:val="uk-UA"/>
        </w:rPr>
        <w:t>, як вони щось роблять, а не на т</w:t>
      </w:r>
      <w:r w:rsidRPr="000E3BDC">
        <w:rPr>
          <w:sz w:val="28"/>
          <w:szCs w:val="28"/>
          <w:lang w:val="uk-UA"/>
        </w:rPr>
        <w:t>ому</w:t>
      </w:r>
      <w:r w:rsidRPr="000E3BDC">
        <w:rPr>
          <w:color w:val="000000"/>
          <w:sz w:val="28"/>
          <w:szCs w:val="28"/>
          <w:lang w:val="uk-UA"/>
        </w:rPr>
        <w:t xml:space="preserve">, що вони роблять. Гаслом такої фірми може бути «прагнути до технічної досконалості в роботі» (страхування, </w:t>
      </w:r>
      <w:r w:rsidRPr="000E3BDC">
        <w:rPr>
          <w:sz w:val="28"/>
          <w:szCs w:val="28"/>
          <w:lang w:val="uk-UA"/>
        </w:rPr>
        <w:t>банківська</w:t>
      </w:r>
      <w:r w:rsidRPr="000E3BDC">
        <w:rPr>
          <w:color w:val="000000"/>
          <w:sz w:val="28"/>
          <w:szCs w:val="28"/>
          <w:lang w:val="uk-UA"/>
        </w:rPr>
        <w:t xml:space="preserve"> </w:t>
      </w:r>
      <w:r w:rsidRPr="000E3BDC">
        <w:rPr>
          <w:sz w:val="28"/>
          <w:szCs w:val="28"/>
          <w:lang w:val="uk-UA"/>
        </w:rPr>
        <w:t>справа</w:t>
      </w:r>
      <w:r w:rsidRPr="000E3BDC">
        <w:rPr>
          <w:color w:val="000000"/>
          <w:sz w:val="28"/>
          <w:szCs w:val="28"/>
          <w:lang w:val="uk-UA"/>
        </w:rPr>
        <w:t>, фінансові послуги, будівельні товариства, урядові департаменти).</w:t>
      </w:r>
    </w:p>
    <w:p w:rsidR="003C673B" w:rsidRDefault="003C673B" w:rsidP="003C673B">
      <w:pPr>
        <w:pStyle w:val="12"/>
        <w:shd w:val="clear" w:color="auto" w:fill="FFFFFF"/>
        <w:spacing w:before="0" w:line="360" w:lineRule="auto"/>
        <w:ind w:firstLine="331"/>
        <w:jc w:val="both"/>
        <w:rPr>
          <w:color w:val="000000"/>
          <w:sz w:val="28"/>
          <w:szCs w:val="28"/>
          <w:lang w:val="uk-UA"/>
        </w:rPr>
      </w:pPr>
      <w:r w:rsidRPr="000E3BDC">
        <w:rPr>
          <w:b/>
          <w:color w:val="000000"/>
          <w:sz w:val="28"/>
          <w:szCs w:val="28"/>
          <w:lang w:val="uk-UA"/>
        </w:rPr>
        <w:tab/>
      </w:r>
      <w:r w:rsidRPr="000E3BDC">
        <w:rPr>
          <w:i/>
          <w:color w:val="000000"/>
          <w:sz w:val="28"/>
          <w:szCs w:val="28"/>
          <w:lang w:val="uk-UA"/>
        </w:rPr>
        <w:t xml:space="preserve">III. Типологія Р. </w:t>
      </w:r>
      <w:r w:rsidRPr="000E3BDC">
        <w:rPr>
          <w:i/>
          <w:sz w:val="28"/>
          <w:szCs w:val="28"/>
          <w:lang w:val="uk-UA"/>
        </w:rPr>
        <w:t>Акоффа</w:t>
      </w:r>
      <w:r w:rsidRPr="000E3BDC">
        <w:rPr>
          <w:i/>
          <w:color w:val="000000"/>
          <w:sz w:val="28"/>
          <w:szCs w:val="28"/>
          <w:lang w:val="uk-UA"/>
        </w:rPr>
        <w:t>.</w:t>
      </w:r>
      <w:r w:rsidRPr="000E3BDC">
        <w:rPr>
          <w:b/>
          <w:color w:val="000000"/>
          <w:sz w:val="28"/>
          <w:szCs w:val="28"/>
          <w:lang w:val="uk-UA"/>
        </w:rPr>
        <w:t xml:space="preserve"> </w:t>
      </w:r>
      <w:r w:rsidRPr="000E3BDC">
        <w:rPr>
          <w:color w:val="000000"/>
          <w:sz w:val="28"/>
          <w:szCs w:val="28"/>
          <w:lang w:val="uk-UA"/>
        </w:rPr>
        <w:t xml:space="preserve">Р. </w:t>
      </w:r>
      <w:r w:rsidRPr="000E3BDC">
        <w:rPr>
          <w:sz w:val="28"/>
          <w:szCs w:val="28"/>
          <w:lang w:val="uk-UA"/>
        </w:rPr>
        <w:t>Акофф</w:t>
      </w:r>
      <w:r w:rsidRPr="000E3BDC">
        <w:rPr>
          <w:color w:val="000000"/>
          <w:sz w:val="28"/>
          <w:szCs w:val="28"/>
          <w:lang w:val="uk-UA"/>
        </w:rPr>
        <w:t xml:space="preserve"> (класик теорії менеджменту) аналізував культуру організацій як </w:t>
      </w:r>
      <w:r w:rsidRPr="000E3BDC">
        <w:rPr>
          <w:sz w:val="28"/>
          <w:szCs w:val="28"/>
          <w:lang w:val="uk-UA"/>
        </w:rPr>
        <w:t>відносини</w:t>
      </w:r>
      <w:r w:rsidRPr="000E3BDC">
        <w:rPr>
          <w:color w:val="000000"/>
          <w:sz w:val="28"/>
          <w:szCs w:val="28"/>
          <w:lang w:val="uk-UA"/>
        </w:rPr>
        <w:t xml:space="preserve"> </w:t>
      </w:r>
      <w:r w:rsidRPr="000E3BDC">
        <w:rPr>
          <w:sz w:val="28"/>
          <w:szCs w:val="28"/>
          <w:lang w:val="uk-UA"/>
        </w:rPr>
        <w:t>влади</w:t>
      </w:r>
      <w:r w:rsidRPr="000E3BDC">
        <w:rPr>
          <w:color w:val="000000"/>
          <w:sz w:val="28"/>
          <w:szCs w:val="28"/>
          <w:lang w:val="uk-UA"/>
        </w:rPr>
        <w:t xml:space="preserve"> в групі або організації. Для дослідження він виділив </w:t>
      </w:r>
      <w:r w:rsidRPr="000E3BDC">
        <w:rPr>
          <w:sz w:val="28"/>
          <w:szCs w:val="28"/>
          <w:lang w:val="uk-UA"/>
        </w:rPr>
        <w:t>два</w:t>
      </w:r>
      <w:r w:rsidRPr="000E3BDC">
        <w:rPr>
          <w:color w:val="000000"/>
          <w:sz w:val="28"/>
          <w:szCs w:val="28"/>
          <w:lang w:val="uk-UA"/>
        </w:rPr>
        <w:t xml:space="preserve"> параметри: ступінь залучення працівників до встановлення цілей у групі/організації й ступінь залучення працівників до вибору </w:t>
      </w:r>
      <w:r w:rsidRPr="000E3BDC">
        <w:rPr>
          <w:sz w:val="28"/>
          <w:szCs w:val="28"/>
          <w:lang w:val="uk-UA"/>
        </w:rPr>
        <w:t>засобів</w:t>
      </w:r>
      <w:r w:rsidRPr="000E3BDC">
        <w:rPr>
          <w:color w:val="000000"/>
          <w:sz w:val="28"/>
          <w:szCs w:val="28"/>
          <w:lang w:val="uk-UA"/>
        </w:rPr>
        <w:t xml:space="preserve"> для досягнення поставлених цілей. На підставі порівняння даних параметрів було виділено чотири типи організаційної культури </w:t>
      </w:r>
      <w:r w:rsidRPr="000E3BDC">
        <w:rPr>
          <w:sz w:val="28"/>
          <w:szCs w:val="28"/>
          <w:lang w:val="uk-UA"/>
        </w:rPr>
        <w:t>з</w:t>
      </w:r>
      <w:r w:rsidRPr="000E3BDC">
        <w:rPr>
          <w:color w:val="000000"/>
          <w:sz w:val="28"/>
          <w:szCs w:val="28"/>
          <w:lang w:val="uk-UA"/>
        </w:rPr>
        <w:t xml:space="preserve"> характерними </w:t>
      </w:r>
      <w:r w:rsidRPr="000E3BDC">
        <w:rPr>
          <w:sz w:val="28"/>
          <w:szCs w:val="28"/>
          <w:lang w:val="uk-UA"/>
        </w:rPr>
        <w:t>відносинами</w:t>
      </w:r>
      <w:r w:rsidRPr="000E3BDC">
        <w:rPr>
          <w:color w:val="000000"/>
          <w:sz w:val="28"/>
          <w:szCs w:val="28"/>
          <w:lang w:val="uk-UA"/>
        </w:rPr>
        <w:t xml:space="preserve"> </w:t>
      </w:r>
      <w:r w:rsidRPr="000E3BDC">
        <w:rPr>
          <w:sz w:val="28"/>
          <w:szCs w:val="28"/>
          <w:lang w:val="uk-UA"/>
        </w:rPr>
        <w:t>влади</w:t>
      </w:r>
      <w:r w:rsidRPr="000E3BDC">
        <w:rPr>
          <w:color w:val="000000"/>
          <w:sz w:val="28"/>
          <w:szCs w:val="28"/>
          <w:lang w:val="uk-UA"/>
        </w:rPr>
        <w:t>.</w:t>
      </w:r>
    </w:p>
    <w:p w:rsidR="005D7DDF" w:rsidRPr="000E3BDC" w:rsidRDefault="005D7DDF" w:rsidP="003C673B">
      <w:pPr>
        <w:pStyle w:val="12"/>
        <w:shd w:val="clear" w:color="auto" w:fill="FFFFFF"/>
        <w:spacing w:before="0" w:line="360" w:lineRule="auto"/>
        <w:ind w:firstLine="331"/>
        <w:jc w:val="both"/>
        <w:rPr>
          <w:sz w:val="28"/>
          <w:szCs w:val="28"/>
          <w:lang w:val="uk-UA"/>
        </w:rPr>
      </w:pPr>
    </w:p>
    <w:p w:rsidR="003C673B" w:rsidRPr="000E3BDC" w:rsidRDefault="003C673B" w:rsidP="003C673B">
      <w:pPr>
        <w:pStyle w:val="12"/>
        <w:shd w:val="clear" w:color="auto" w:fill="FFFFFF"/>
        <w:spacing w:before="0" w:line="360" w:lineRule="auto"/>
        <w:ind w:firstLine="365"/>
        <w:jc w:val="both"/>
        <w:rPr>
          <w:sz w:val="28"/>
          <w:szCs w:val="28"/>
          <w:lang w:val="uk-UA"/>
        </w:rPr>
      </w:pPr>
      <w:r w:rsidRPr="000E3BDC">
        <w:rPr>
          <w:color w:val="000000"/>
          <w:sz w:val="28"/>
          <w:szCs w:val="28"/>
          <w:lang w:val="uk-UA"/>
        </w:rPr>
        <w:lastRenderedPageBreak/>
        <w:t xml:space="preserve">1. </w:t>
      </w:r>
      <w:r w:rsidRPr="000E3BDC">
        <w:rPr>
          <w:i/>
          <w:color w:val="000000"/>
          <w:sz w:val="28"/>
          <w:szCs w:val="28"/>
          <w:lang w:val="uk-UA"/>
        </w:rPr>
        <w:t xml:space="preserve">Корпоративний тип культури. </w:t>
      </w:r>
      <w:r w:rsidRPr="000E3BDC">
        <w:rPr>
          <w:color w:val="000000"/>
          <w:sz w:val="28"/>
          <w:szCs w:val="28"/>
          <w:lang w:val="uk-UA"/>
        </w:rPr>
        <w:t xml:space="preserve">Низький рівень залучення працівників до встановлення цілей, низький рівень залучення працівників до вибору </w:t>
      </w:r>
      <w:r w:rsidRPr="000E3BDC">
        <w:rPr>
          <w:sz w:val="28"/>
          <w:szCs w:val="28"/>
          <w:lang w:val="uk-UA"/>
        </w:rPr>
        <w:t>засобів</w:t>
      </w:r>
      <w:r w:rsidRPr="000E3BDC">
        <w:rPr>
          <w:color w:val="000000"/>
          <w:sz w:val="28"/>
          <w:szCs w:val="28"/>
          <w:lang w:val="uk-UA"/>
        </w:rPr>
        <w:t xml:space="preserve"> для досягнення поставлених цілей. </w:t>
      </w:r>
      <w:r w:rsidRPr="000E3BDC">
        <w:rPr>
          <w:sz w:val="28"/>
          <w:szCs w:val="28"/>
          <w:lang w:val="uk-UA"/>
        </w:rPr>
        <w:t>Відносини</w:t>
      </w:r>
      <w:r w:rsidRPr="000E3BDC">
        <w:rPr>
          <w:color w:val="000000"/>
          <w:sz w:val="28"/>
          <w:szCs w:val="28"/>
          <w:lang w:val="uk-UA"/>
        </w:rPr>
        <w:t xml:space="preserve"> автократії (традиційно керована корпорація із централізованою структурою).</w:t>
      </w:r>
    </w:p>
    <w:p w:rsidR="003C673B" w:rsidRPr="000E3BDC" w:rsidRDefault="003C673B" w:rsidP="003C673B">
      <w:pPr>
        <w:pStyle w:val="12"/>
        <w:shd w:val="clear" w:color="auto" w:fill="FFFFFF"/>
        <w:spacing w:before="0" w:line="360" w:lineRule="auto"/>
        <w:ind w:firstLine="336"/>
        <w:jc w:val="both"/>
        <w:rPr>
          <w:sz w:val="28"/>
          <w:szCs w:val="28"/>
          <w:lang w:val="uk-UA"/>
        </w:rPr>
      </w:pPr>
      <w:r w:rsidRPr="000E3BDC">
        <w:rPr>
          <w:color w:val="000000"/>
          <w:sz w:val="28"/>
          <w:szCs w:val="28"/>
          <w:lang w:val="uk-UA"/>
        </w:rPr>
        <w:t xml:space="preserve">2. </w:t>
      </w:r>
      <w:r w:rsidRPr="000E3BDC">
        <w:rPr>
          <w:i/>
          <w:color w:val="000000"/>
          <w:sz w:val="28"/>
          <w:szCs w:val="28"/>
          <w:lang w:val="uk-UA"/>
        </w:rPr>
        <w:t xml:space="preserve">Консультативний тип культури. </w:t>
      </w:r>
      <w:r w:rsidRPr="000E3BDC">
        <w:rPr>
          <w:color w:val="000000"/>
          <w:sz w:val="28"/>
          <w:szCs w:val="28"/>
          <w:lang w:val="uk-UA"/>
        </w:rPr>
        <w:t xml:space="preserve">Високий рівень залучення працівників до встановлення цілей, низький рівень залучення працівників до вибору </w:t>
      </w:r>
      <w:r w:rsidRPr="000E3BDC">
        <w:rPr>
          <w:sz w:val="28"/>
          <w:szCs w:val="28"/>
          <w:lang w:val="uk-UA"/>
        </w:rPr>
        <w:t>засобів</w:t>
      </w:r>
      <w:r w:rsidRPr="000E3BDC">
        <w:rPr>
          <w:color w:val="000000"/>
          <w:sz w:val="28"/>
          <w:szCs w:val="28"/>
          <w:lang w:val="uk-UA"/>
        </w:rPr>
        <w:t xml:space="preserve"> для досягнення поставлених цілей. </w:t>
      </w:r>
      <w:r w:rsidRPr="000E3BDC">
        <w:rPr>
          <w:sz w:val="28"/>
          <w:szCs w:val="28"/>
          <w:lang w:val="uk-UA"/>
        </w:rPr>
        <w:t>Відносини</w:t>
      </w:r>
      <w:r w:rsidRPr="000E3BDC">
        <w:rPr>
          <w:color w:val="000000"/>
          <w:sz w:val="28"/>
          <w:szCs w:val="28"/>
          <w:lang w:val="uk-UA"/>
        </w:rPr>
        <w:t xml:space="preserve"> «лікар –пацієнт» (інститути соціальних і </w:t>
      </w:r>
      <w:r w:rsidRPr="000E3BDC">
        <w:rPr>
          <w:sz w:val="28"/>
          <w:szCs w:val="28"/>
          <w:lang w:val="uk-UA"/>
        </w:rPr>
        <w:t>інших</w:t>
      </w:r>
      <w:r w:rsidRPr="000E3BDC">
        <w:rPr>
          <w:color w:val="000000"/>
          <w:sz w:val="28"/>
          <w:szCs w:val="28"/>
          <w:lang w:val="uk-UA"/>
        </w:rPr>
        <w:t xml:space="preserve"> послуг, лікувальні й навчальні заклади).</w:t>
      </w:r>
    </w:p>
    <w:p w:rsidR="003C673B" w:rsidRPr="000E3BDC" w:rsidRDefault="003C673B" w:rsidP="003C673B">
      <w:pPr>
        <w:pStyle w:val="12"/>
        <w:shd w:val="clear" w:color="auto" w:fill="FFFFFF"/>
        <w:spacing w:before="0" w:line="360" w:lineRule="auto"/>
        <w:ind w:firstLine="341"/>
        <w:jc w:val="both"/>
        <w:rPr>
          <w:color w:val="000000"/>
          <w:sz w:val="28"/>
          <w:szCs w:val="28"/>
          <w:lang w:val="uk-UA"/>
        </w:rPr>
      </w:pPr>
      <w:r w:rsidRPr="000E3BDC">
        <w:rPr>
          <w:color w:val="000000"/>
          <w:sz w:val="28"/>
          <w:szCs w:val="28"/>
          <w:lang w:val="uk-UA"/>
        </w:rPr>
        <w:t xml:space="preserve">3. </w:t>
      </w:r>
      <w:r w:rsidRPr="000E3BDC">
        <w:rPr>
          <w:i/>
          <w:color w:val="000000"/>
          <w:sz w:val="28"/>
          <w:szCs w:val="28"/>
          <w:lang w:val="uk-UA"/>
        </w:rPr>
        <w:t>«</w:t>
      </w:r>
      <w:r w:rsidRPr="000E3BDC">
        <w:rPr>
          <w:i/>
          <w:sz w:val="28"/>
          <w:szCs w:val="28"/>
          <w:lang w:val="uk-UA"/>
        </w:rPr>
        <w:t>Партизанський</w:t>
      </w:r>
      <w:r w:rsidRPr="000E3BDC">
        <w:rPr>
          <w:i/>
          <w:color w:val="000000"/>
          <w:sz w:val="28"/>
          <w:szCs w:val="28"/>
          <w:lang w:val="uk-UA"/>
        </w:rPr>
        <w:t xml:space="preserve">» тип культури. </w:t>
      </w:r>
      <w:r w:rsidRPr="000E3BDC">
        <w:rPr>
          <w:color w:val="000000"/>
          <w:sz w:val="28"/>
          <w:szCs w:val="28"/>
          <w:lang w:val="uk-UA"/>
        </w:rPr>
        <w:t xml:space="preserve">Низький рівень залучення працівників до встановлення цілей, високий рівень залучення працівників до вибору </w:t>
      </w:r>
      <w:r w:rsidRPr="000E3BDC">
        <w:rPr>
          <w:sz w:val="28"/>
          <w:szCs w:val="28"/>
          <w:lang w:val="uk-UA"/>
        </w:rPr>
        <w:t>засобів</w:t>
      </w:r>
      <w:r w:rsidRPr="000E3BDC">
        <w:rPr>
          <w:color w:val="000000"/>
          <w:sz w:val="28"/>
          <w:szCs w:val="28"/>
          <w:lang w:val="uk-UA"/>
        </w:rPr>
        <w:t xml:space="preserve"> для досягнення поставлених цілей. </w:t>
      </w:r>
      <w:r w:rsidRPr="000E3BDC">
        <w:rPr>
          <w:sz w:val="28"/>
          <w:szCs w:val="28"/>
          <w:lang w:val="uk-UA"/>
        </w:rPr>
        <w:t>Відносини</w:t>
      </w:r>
      <w:r w:rsidRPr="000E3BDC">
        <w:rPr>
          <w:color w:val="000000"/>
          <w:sz w:val="28"/>
          <w:szCs w:val="28"/>
          <w:lang w:val="uk-UA"/>
        </w:rPr>
        <w:t xml:space="preserve"> автономії (кооперативи, творчі </w:t>
      </w:r>
      <w:r w:rsidRPr="000E3BDC">
        <w:rPr>
          <w:sz w:val="28"/>
          <w:szCs w:val="28"/>
          <w:lang w:val="uk-UA"/>
        </w:rPr>
        <w:t>союзи</w:t>
      </w:r>
      <w:r w:rsidRPr="000E3BDC">
        <w:rPr>
          <w:color w:val="000000"/>
          <w:sz w:val="28"/>
          <w:szCs w:val="28"/>
          <w:lang w:val="uk-UA"/>
        </w:rPr>
        <w:t>, клуби).</w:t>
      </w:r>
    </w:p>
    <w:p w:rsidR="003C673B" w:rsidRPr="000E3BDC" w:rsidRDefault="003C673B" w:rsidP="003C673B">
      <w:pPr>
        <w:pStyle w:val="12"/>
        <w:shd w:val="clear" w:color="auto" w:fill="FFFFFF"/>
        <w:spacing w:before="0" w:line="360" w:lineRule="auto"/>
        <w:ind w:firstLine="341"/>
        <w:jc w:val="both"/>
        <w:rPr>
          <w:color w:val="000000"/>
          <w:sz w:val="28"/>
          <w:szCs w:val="28"/>
          <w:lang w:val="uk-UA"/>
        </w:rPr>
      </w:pPr>
      <w:r w:rsidRPr="000E3BDC">
        <w:rPr>
          <w:color w:val="000000"/>
          <w:sz w:val="28"/>
          <w:szCs w:val="28"/>
          <w:lang w:val="uk-UA"/>
        </w:rPr>
        <w:t xml:space="preserve">4. </w:t>
      </w:r>
      <w:r w:rsidRPr="000E3BDC">
        <w:rPr>
          <w:i/>
          <w:color w:val="000000"/>
          <w:sz w:val="28"/>
          <w:szCs w:val="28"/>
          <w:lang w:val="uk-UA"/>
        </w:rPr>
        <w:t xml:space="preserve">Підприємницький тип культури. </w:t>
      </w:r>
      <w:r w:rsidRPr="000E3BDC">
        <w:rPr>
          <w:color w:val="000000"/>
          <w:sz w:val="28"/>
          <w:szCs w:val="28"/>
          <w:lang w:val="uk-UA"/>
        </w:rPr>
        <w:t xml:space="preserve">Високий рівень залучення працівників до встановлення цілей, високий рівень залучення працівників до вибору </w:t>
      </w:r>
      <w:r w:rsidRPr="000E3BDC">
        <w:rPr>
          <w:sz w:val="28"/>
          <w:szCs w:val="28"/>
          <w:lang w:val="uk-UA"/>
        </w:rPr>
        <w:t>засобів</w:t>
      </w:r>
      <w:r w:rsidRPr="000E3BDC">
        <w:rPr>
          <w:color w:val="000000"/>
          <w:sz w:val="28"/>
          <w:szCs w:val="28"/>
          <w:lang w:val="uk-UA"/>
        </w:rPr>
        <w:t xml:space="preserve"> для досягнення поставлених цілей. </w:t>
      </w:r>
      <w:r w:rsidRPr="000E3BDC">
        <w:rPr>
          <w:sz w:val="28"/>
          <w:szCs w:val="28"/>
          <w:lang w:val="uk-UA"/>
        </w:rPr>
        <w:t>Відносини</w:t>
      </w:r>
      <w:r w:rsidRPr="000E3BDC">
        <w:rPr>
          <w:color w:val="000000"/>
          <w:sz w:val="28"/>
          <w:szCs w:val="28"/>
          <w:lang w:val="uk-UA"/>
        </w:rPr>
        <w:t xml:space="preserve"> демократії (групи й організації, </w:t>
      </w:r>
      <w:r w:rsidRPr="000E3BDC">
        <w:rPr>
          <w:sz w:val="28"/>
          <w:szCs w:val="28"/>
          <w:lang w:val="uk-UA"/>
        </w:rPr>
        <w:t>керовані</w:t>
      </w:r>
      <w:r w:rsidRPr="000E3BDC">
        <w:rPr>
          <w:color w:val="000000"/>
          <w:sz w:val="28"/>
          <w:szCs w:val="28"/>
          <w:lang w:val="uk-UA"/>
        </w:rPr>
        <w:t xml:space="preserve"> «за цілями» або за «результатами», компанії </w:t>
      </w:r>
      <w:r w:rsidRPr="000E3BDC">
        <w:rPr>
          <w:sz w:val="28"/>
          <w:szCs w:val="28"/>
          <w:lang w:val="uk-UA"/>
        </w:rPr>
        <w:t>зі</w:t>
      </w:r>
      <w:r w:rsidRPr="000E3BDC">
        <w:rPr>
          <w:color w:val="000000"/>
          <w:sz w:val="28"/>
          <w:szCs w:val="28"/>
          <w:lang w:val="uk-UA"/>
        </w:rPr>
        <w:t xml:space="preserve"> структурою «перевернутої піраміди»).</w:t>
      </w:r>
    </w:p>
    <w:p w:rsidR="003C673B" w:rsidRPr="000E3BDC" w:rsidRDefault="003C673B" w:rsidP="003C673B">
      <w:pPr>
        <w:pStyle w:val="a4"/>
        <w:spacing w:before="0" w:beforeAutospacing="0" w:after="0" w:afterAutospacing="0" w:line="360" w:lineRule="auto"/>
        <w:jc w:val="center"/>
        <w:rPr>
          <w:b/>
          <w:color w:val="000000"/>
          <w:sz w:val="28"/>
          <w:szCs w:val="28"/>
          <w:lang w:val="uk-UA"/>
        </w:rPr>
      </w:pPr>
    </w:p>
    <w:p w:rsidR="003C673B" w:rsidRPr="000E3BDC" w:rsidRDefault="003C673B" w:rsidP="003C673B">
      <w:pPr>
        <w:pStyle w:val="a4"/>
        <w:spacing w:before="0" w:beforeAutospacing="0" w:after="0" w:afterAutospacing="0" w:line="360" w:lineRule="auto"/>
        <w:jc w:val="center"/>
        <w:rPr>
          <w:color w:val="000000"/>
          <w:sz w:val="28"/>
          <w:szCs w:val="28"/>
          <w:lang w:val="uk-UA"/>
        </w:rPr>
      </w:pPr>
      <w:r w:rsidRPr="000E3BDC">
        <w:rPr>
          <w:b/>
          <w:color w:val="000000"/>
          <w:sz w:val="28"/>
          <w:szCs w:val="28"/>
          <w:lang w:val="uk-UA"/>
        </w:rPr>
        <w:t>Особистісний вимір управлінської культури</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ab/>
        <w:t xml:space="preserve">До основних елементів культури управлінця слід віднести: правову культуру (обов’язковість виконання норм чинного законодавства), особисту культуру (високий рівень кваліфікації, належне естетичне виховання, діловий зовнішній вигляд, шанобливу форму звернення до підлеглих), раціональний розподіл робочого часу (чітка робота з документами, уважна робота з кадрами, невідкладне вирішення соціально-економічних питань, своєчасне проведення нарад і переговорів, планування вільного часу, мінімізація незапланованих витрат часу), культуру робочого місця (відсутність зайвих паперів, відповідне естетичне оформлення кабінету та ін.), культуру проведення масових заходів, прийому відвідувачів, культуру роботи з кореспонденцією, мовну та організаційну культуру. Перелічені елементи дозволяють управлінцю </w:t>
      </w:r>
      <w:r w:rsidRPr="000E3BDC">
        <w:rPr>
          <w:color w:val="000000"/>
          <w:sz w:val="28"/>
          <w:szCs w:val="28"/>
          <w:lang w:val="uk-UA"/>
        </w:rPr>
        <w:lastRenderedPageBreak/>
        <w:t xml:space="preserve">сформувати у власному розумі відповідний образ ідеального керівника, якого він свідомо чи підсвідомо прагне. Культура формулює правила еталонної компетентності керівника, його зовнішнього вигляду, манери поведінки тощо. </w:t>
      </w:r>
    </w:p>
    <w:p w:rsidR="003C673B" w:rsidRPr="000E3BDC" w:rsidRDefault="003C673B" w:rsidP="003C673B">
      <w:pPr>
        <w:pStyle w:val="a4"/>
        <w:spacing w:before="0" w:beforeAutospacing="0" w:after="0" w:afterAutospacing="0" w:line="360" w:lineRule="auto"/>
        <w:jc w:val="both"/>
        <w:rPr>
          <w:color w:val="000000"/>
          <w:sz w:val="28"/>
          <w:szCs w:val="28"/>
          <w:lang w:val="uk-UA"/>
        </w:rPr>
      </w:pPr>
      <w:r w:rsidRPr="000E3BDC">
        <w:rPr>
          <w:color w:val="000000"/>
          <w:sz w:val="28"/>
          <w:szCs w:val="28"/>
          <w:lang w:val="uk-UA"/>
        </w:rPr>
        <w:tab/>
        <w:t xml:space="preserve">Формування в умовах ринку нової парадигми управління обумовлює соціальний запит на якісно новий тип управлінця. На перше місце висуваються такі управлінські вимоги, як: новаторське мислення, креативність в роботі, самостійність, готовність до розумного ризику. Управлінець має виконувати в різні періоди і в різній мірі професійні, організаційні, психологічні ролі. Крім цього особлива увага приділяється управлінській етиці, принциповим моментом якої є готовність управлінця взяти на себе відповідальність за невдачі організації, незважаючи на міру його персональної відповідальності.  </w:t>
      </w:r>
      <w:r w:rsidRPr="000E3BDC">
        <w:rPr>
          <w:color w:val="000000"/>
          <w:sz w:val="28"/>
          <w:szCs w:val="28"/>
          <w:lang w:val="uk-UA"/>
        </w:rPr>
        <w:tab/>
        <w:t xml:space="preserve"> </w:t>
      </w:r>
    </w:p>
    <w:p w:rsidR="003C673B" w:rsidRPr="000E3BDC" w:rsidRDefault="003C673B" w:rsidP="003C673B">
      <w:pPr>
        <w:spacing w:line="360" w:lineRule="auto"/>
        <w:jc w:val="center"/>
        <w:rPr>
          <w:rFonts w:ascii="Times New Roman" w:hAnsi="Times New Roman"/>
          <w:b/>
          <w:sz w:val="28"/>
          <w:szCs w:val="28"/>
        </w:rPr>
      </w:pPr>
      <w:r w:rsidRPr="000E3BDC">
        <w:rPr>
          <w:rFonts w:ascii="Times New Roman" w:hAnsi="Times New Roman"/>
          <w:b/>
          <w:sz w:val="28"/>
          <w:szCs w:val="28"/>
        </w:rPr>
        <w:t>Контрольні питання та завдання для самоперевірки знань</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Якими рисами характеризується організація? Чим відрізняються організації від інших видів соціальних груп?</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Які типи та види організацій зазвичай виділяють? Дайте їх характеристику.</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Розкрийте сутність структурних елементів соціальної організації.</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В чому полягає процес управління в організації? Розкрийте сутність ієрархічного та координаційного принципів управління в організації.</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 xml:space="preserve">Порівняйте різні типи організаційних структур управління. Зазначте переваги та недоліки кожної з них. </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Розкрийте  поняття культури як соціального феномену. Чому в наш час зростає роль культурного чинника в управлінні?</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Які підходи до аналізу управлінської культури Ви знаєте? Дайте їх характеристику.</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Розкрийте сутність загального підходу до розгляду управлінської культури.</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 xml:space="preserve">Розкрийте сутність внутрішньо-організаційного підходу до розгляду управлінської культури. </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Які типології організаційної культури Вам відомі?</w:t>
      </w:r>
    </w:p>
    <w:p w:rsidR="003C673B" w:rsidRPr="000E3BDC" w:rsidRDefault="003C673B" w:rsidP="007A06E4">
      <w:pPr>
        <w:numPr>
          <w:ilvl w:val="0"/>
          <w:numId w:val="14"/>
        </w:numPr>
        <w:spacing w:after="0" w:line="360" w:lineRule="auto"/>
        <w:jc w:val="both"/>
        <w:rPr>
          <w:rFonts w:ascii="Times New Roman" w:hAnsi="Times New Roman"/>
          <w:sz w:val="28"/>
          <w:szCs w:val="28"/>
        </w:rPr>
      </w:pPr>
      <w:r w:rsidRPr="000E3BDC">
        <w:rPr>
          <w:rFonts w:ascii="Times New Roman" w:hAnsi="Times New Roman"/>
          <w:sz w:val="28"/>
          <w:szCs w:val="28"/>
        </w:rPr>
        <w:t>Розкрийте сутність особистісного підходу до розгляду управлінської культури.</w:t>
      </w:r>
    </w:p>
    <w:p w:rsidR="003C673B" w:rsidRPr="000E3BDC" w:rsidRDefault="003C673B" w:rsidP="003C673B">
      <w:pPr>
        <w:spacing w:line="360" w:lineRule="auto"/>
        <w:jc w:val="both"/>
        <w:rPr>
          <w:rFonts w:ascii="Times New Roman" w:hAnsi="Times New Roman"/>
          <w:sz w:val="28"/>
          <w:szCs w:val="28"/>
        </w:rPr>
      </w:pPr>
    </w:p>
    <w:p w:rsidR="003C673B" w:rsidRPr="000E3BDC" w:rsidRDefault="003C673B" w:rsidP="003C673B">
      <w:pPr>
        <w:spacing w:line="360" w:lineRule="auto"/>
        <w:jc w:val="center"/>
        <w:rPr>
          <w:rFonts w:ascii="Times New Roman" w:hAnsi="Times New Roman"/>
          <w:b/>
          <w:sz w:val="28"/>
          <w:szCs w:val="28"/>
        </w:rPr>
      </w:pPr>
      <w:r w:rsidRPr="000E3BDC">
        <w:rPr>
          <w:rFonts w:ascii="Times New Roman" w:hAnsi="Times New Roman"/>
          <w:b/>
          <w:sz w:val="28"/>
          <w:szCs w:val="28"/>
        </w:rPr>
        <w:t>Література:</w:t>
      </w:r>
    </w:p>
    <w:p w:rsidR="003C673B" w:rsidRPr="000E3BDC" w:rsidRDefault="003C673B" w:rsidP="003C673B">
      <w:pPr>
        <w:spacing w:line="360" w:lineRule="auto"/>
        <w:jc w:val="center"/>
        <w:rPr>
          <w:rFonts w:ascii="Times New Roman" w:hAnsi="Times New Roman"/>
          <w:b/>
          <w:sz w:val="28"/>
          <w:szCs w:val="28"/>
        </w:rPr>
      </w:pP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Андреев С. С. Теория социального управления. Субъект и объект социального управления [Текст] / С. С. Андреев // Соціально-гуманітарні знання. – 2001. – № 1.- С. 80 – 96.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Бабосов Е. М. Социология управления: Уч. пособие [Текст] / Е. М. Бабосов. – Минск, 2004. – 287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Булыгин Ю. Е. Организация социального управления (основные понятия категорий). Словарь – справочник [Текст] / Ю. Е. Булыгин. – М.: Контур, 1999. – 56 с.Бурганова Л. А. Теория социального управления: Уч. Пособие  [Текст] / Л. А. Бурганова. – М., 2009. – 153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Веселова Н. Г. Социальное управление и  элементы его культуры: обобщение и рекомендации [Текст] / Н. Г. Веселова. – М., 2002. – 338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Виханский О. С., Наумов А. И. Менеджмент: Учебник, 3-е изд. [Текст] / О. С. Виханский, А. И. Наумов. – М.: Гардарика, 1998. – 150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Галкина Т. П. Социология управления: от группы к команде [Текст] / Т. П. Галкина. – М., 2003. – 230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Димитрова Л. М. Соціологія управління та організацій: Навч. посібник для вузів [Текст] / Л. М. Димитрова. – К., 2005. – 128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Зборовский Г. Е., Костина Н. Б. Социология управления: Уч. пособие [Текст] / Г. Е. Зборовский, Н. Б. Костина. – М., 2004. – 270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Кравченко А. И., Тюрина И. О. Социология управления: фундаментальный курс: учебное пособие для студентов высших учебных заведений. – 4-е изд., испр., доп. [Текст] / А. И. Кравченко, И. О. Тюрина. – М., 2008. – 983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Литвак Б. Г. Разработка управленческого решения [Текст] / Б. Г. Литвак. – М., 2000. – 80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Маковецький А. Ф. Соціологія організації та управління: Навч. посібник [Текст] / А. Ф. Маковецький. – Чернівці, 2006. – 76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lastRenderedPageBreak/>
        <w:t xml:space="preserve">Мескон М., Альберт М., Хедоури Ф. Оснорвы менеджмента [Текст] / М. Мескон, М. Альберт, Ф. Хедоури. – М., 1992. </w:t>
      </w:r>
    </w:p>
    <w:p w:rsidR="003C673B" w:rsidRPr="000E3BDC" w:rsidRDefault="003C673B" w:rsidP="007A06E4">
      <w:pPr>
        <w:numPr>
          <w:ilvl w:val="0"/>
          <w:numId w:val="15"/>
        </w:numPr>
        <w:spacing w:after="0" w:line="360" w:lineRule="auto"/>
        <w:jc w:val="both"/>
        <w:rPr>
          <w:rFonts w:ascii="Times New Roman" w:hAnsi="Times New Roman"/>
          <w:color w:val="000000"/>
          <w:sz w:val="28"/>
          <w:szCs w:val="28"/>
        </w:rPr>
      </w:pPr>
      <w:r w:rsidRPr="000E3BDC">
        <w:rPr>
          <w:rFonts w:ascii="Times New Roman" w:hAnsi="Times New Roman"/>
          <w:color w:val="000000"/>
          <w:sz w:val="28"/>
          <w:szCs w:val="28"/>
        </w:rPr>
        <w:t xml:space="preserve">Нижник Н., Пашко Л. Управлінська культура: теоретичне поняття чи управлінська поведінка? </w:t>
      </w:r>
      <w:r w:rsidRPr="000E3BDC">
        <w:rPr>
          <w:rFonts w:ascii="Times New Roman" w:hAnsi="Times New Roman"/>
          <w:sz w:val="28"/>
          <w:szCs w:val="28"/>
        </w:rPr>
        <w:t>[Текст] / Н. Нижник, Л. Пашко</w:t>
      </w:r>
      <w:r w:rsidRPr="000E3BDC">
        <w:rPr>
          <w:rFonts w:ascii="Times New Roman" w:hAnsi="Times New Roman"/>
          <w:b/>
          <w:bCs/>
          <w:color w:val="000000"/>
          <w:sz w:val="28"/>
          <w:szCs w:val="28"/>
        </w:rPr>
        <w:t xml:space="preserve"> </w:t>
      </w:r>
      <w:r w:rsidRPr="000E3BDC">
        <w:rPr>
          <w:rFonts w:ascii="Times New Roman" w:hAnsi="Times New Roman"/>
          <w:color w:val="000000"/>
          <w:sz w:val="28"/>
          <w:szCs w:val="28"/>
        </w:rPr>
        <w:t xml:space="preserve">// Політичний менеджмент. </w:t>
      </w:r>
      <w:r w:rsidRPr="000E3BDC">
        <w:rPr>
          <w:rFonts w:ascii="Times New Roman" w:hAnsi="Times New Roman"/>
          <w:sz w:val="28"/>
          <w:szCs w:val="28"/>
        </w:rPr>
        <w:t>–</w:t>
      </w:r>
      <w:r w:rsidRPr="000E3BDC">
        <w:rPr>
          <w:rFonts w:ascii="Times New Roman" w:hAnsi="Times New Roman"/>
          <w:color w:val="000000"/>
          <w:sz w:val="28"/>
          <w:szCs w:val="28"/>
        </w:rPr>
        <w:t xml:space="preserve"> 2005. </w:t>
      </w:r>
      <w:r w:rsidRPr="000E3BDC">
        <w:rPr>
          <w:rFonts w:ascii="Times New Roman" w:hAnsi="Times New Roman"/>
          <w:sz w:val="28"/>
          <w:szCs w:val="28"/>
        </w:rPr>
        <w:t>–</w:t>
      </w:r>
      <w:r w:rsidRPr="000E3BDC">
        <w:rPr>
          <w:rFonts w:ascii="Times New Roman" w:hAnsi="Times New Roman"/>
          <w:color w:val="000000"/>
          <w:sz w:val="28"/>
          <w:szCs w:val="28"/>
        </w:rPr>
        <w:t xml:space="preserve"> №  5 (14).</w:t>
      </w:r>
      <w:r w:rsidRPr="000E3BDC">
        <w:rPr>
          <w:rFonts w:ascii="Times New Roman" w:hAnsi="Times New Roman"/>
          <w:sz w:val="28"/>
          <w:szCs w:val="28"/>
        </w:rPr>
        <w:t xml:space="preserve"> – </w:t>
      </w:r>
      <w:r w:rsidRPr="000E3BDC">
        <w:rPr>
          <w:rFonts w:ascii="Times New Roman" w:hAnsi="Times New Roman"/>
          <w:color w:val="000000"/>
          <w:sz w:val="28"/>
          <w:szCs w:val="28"/>
        </w:rPr>
        <w:t xml:space="preserve">С. 103 </w:t>
      </w:r>
      <w:r w:rsidRPr="000E3BDC">
        <w:rPr>
          <w:rFonts w:ascii="Times New Roman" w:hAnsi="Times New Roman"/>
          <w:sz w:val="28"/>
          <w:szCs w:val="28"/>
        </w:rPr>
        <w:t xml:space="preserve">– </w:t>
      </w:r>
      <w:r w:rsidRPr="000E3BDC">
        <w:rPr>
          <w:rFonts w:ascii="Times New Roman" w:hAnsi="Times New Roman"/>
          <w:color w:val="000000"/>
          <w:sz w:val="28"/>
          <w:szCs w:val="28"/>
        </w:rPr>
        <w:t xml:space="preserve">113.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Окусов А. П. Культура управления: взаимодействие объективного и субъективного в социальном управлении [Текст] / А. П. Окусов. – Ростов/на Дону, 1989. – 144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Основы современного социального управления: теория и методология [Текст]: Уч. Пособие / Под ред. В. Н. Иванова – М., 2000. – 269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Попов С. Г. Социальный менеджмент [Текст] / С. Г. Попов. – М., 2000. – 380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Романов П. В. Социология менеджмента и организаций: Уч. пособие [Текст] / П. В. Романов. – М., 2004. – 140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Ромашов О. В., Ромашова Л. О. Социология и психология управления: Учебное пособие для вузов [Текст] / О. В. Ромашов, Л. О. Ромашова. – М.: «Экзамен», 2002. – 512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Сергейчук А. В. Социология управления: Учебник [Текст] / А. В. Сергейчук. – СПб., 2002. – 240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Слепенков Н. М., Аверин Ю. П. Основы теории социального управления. [Текст] / Н. М. Слепенков, Ю. П. Аверин . – М.: Высшая школа, 1990. – 230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 xml:space="preserve">Социальное управление: теория и методология [Текст]: Уч. пособие в 2-х ч. – М., 2003. – 200 с. </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Социальный менеджмент [Текст] / Под ред. В. Н. Иванова, В. И. Патрушева. – М., 2001. – 460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Удальцова М. В. Социология управления: Учебник [Текст] / М. В. Удальцова. – М., 2002. – 142 с.</w:t>
      </w:r>
    </w:p>
    <w:p w:rsidR="003C673B" w:rsidRPr="000E3BDC" w:rsidRDefault="003C673B" w:rsidP="007A06E4">
      <w:pPr>
        <w:numPr>
          <w:ilvl w:val="0"/>
          <w:numId w:val="15"/>
        </w:numPr>
        <w:spacing w:after="0" w:line="360" w:lineRule="auto"/>
        <w:jc w:val="both"/>
        <w:rPr>
          <w:rFonts w:ascii="Times New Roman" w:hAnsi="Times New Roman"/>
          <w:sz w:val="28"/>
          <w:szCs w:val="28"/>
        </w:rPr>
      </w:pPr>
      <w:r w:rsidRPr="000E3BDC">
        <w:rPr>
          <w:rFonts w:ascii="Times New Roman" w:hAnsi="Times New Roman"/>
          <w:sz w:val="28"/>
          <w:szCs w:val="28"/>
        </w:rPr>
        <w:t>Шевелев В. Н. Социология управления: Уч. пособие [Текст] / В. Н. Шевелев. – Ростов/Дону, 2004. – 347 с.</w:t>
      </w:r>
    </w:p>
    <w:p w:rsidR="003C673B" w:rsidRPr="000E3BDC" w:rsidRDefault="003C673B" w:rsidP="003C673B">
      <w:pPr>
        <w:spacing w:line="360" w:lineRule="auto"/>
        <w:ind w:left="360"/>
        <w:jc w:val="both"/>
        <w:rPr>
          <w:rFonts w:ascii="Times New Roman" w:hAnsi="Times New Roman"/>
          <w:sz w:val="28"/>
          <w:szCs w:val="28"/>
        </w:rPr>
      </w:pPr>
    </w:p>
    <w:p w:rsidR="00746787" w:rsidRPr="000865C6" w:rsidRDefault="00746787" w:rsidP="00746787">
      <w:pPr>
        <w:spacing w:after="0" w:line="360" w:lineRule="auto"/>
        <w:jc w:val="center"/>
        <w:rPr>
          <w:rFonts w:ascii="Times New Roman" w:hAnsi="Times New Roman"/>
          <w:sz w:val="28"/>
          <w:szCs w:val="28"/>
        </w:rPr>
      </w:pPr>
      <w:r w:rsidRPr="000865C6">
        <w:rPr>
          <w:rFonts w:ascii="Times New Roman" w:hAnsi="Times New Roman"/>
          <w:b/>
          <w:sz w:val="28"/>
          <w:szCs w:val="28"/>
        </w:rPr>
        <w:lastRenderedPageBreak/>
        <w:t>РОЗДІЛ 2</w:t>
      </w:r>
      <w:r w:rsidRPr="000865C6">
        <w:rPr>
          <w:rFonts w:ascii="Times New Roman" w:hAnsi="Times New Roman"/>
          <w:sz w:val="28"/>
          <w:szCs w:val="28"/>
        </w:rPr>
        <w:t>.</w:t>
      </w:r>
    </w:p>
    <w:p w:rsidR="00746787" w:rsidRPr="000865C6" w:rsidRDefault="00746787" w:rsidP="00746787">
      <w:pPr>
        <w:spacing w:after="0" w:line="360" w:lineRule="auto"/>
        <w:jc w:val="center"/>
        <w:rPr>
          <w:rFonts w:ascii="Times New Roman" w:hAnsi="Times New Roman"/>
          <w:b/>
          <w:sz w:val="28"/>
          <w:szCs w:val="28"/>
        </w:rPr>
      </w:pPr>
      <w:r w:rsidRPr="000865C6">
        <w:rPr>
          <w:rFonts w:ascii="Times New Roman" w:hAnsi="Times New Roman"/>
          <w:sz w:val="28"/>
          <w:szCs w:val="28"/>
        </w:rPr>
        <w:t>ТЕОРІЯ ТА МЕТОДИ РОБОТИ З ПЕРСОНАЛОМ</w:t>
      </w:r>
    </w:p>
    <w:p w:rsidR="00746787" w:rsidRPr="000865C6" w:rsidRDefault="00746787" w:rsidP="00746787">
      <w:pPr>
        <w:keepNext/>
        <w:spacing w:after="0" w:line="360" w:lineRule="auto"/>
        <w:jc w:val="center"/>
        <w:outlineLvl w:val="0"/>
        <w:rPr>
          <w:rFonts w:ascii="Times New Roman" w:hAnsi="Times New Roman"/>
          <w:b/>
          <w:sz w:val="28"/>
          <w:szCs w:val="28"/>
        </w:rPr>
      </w:pPr>
    </w:p>
    <w:p w:rsidR="00746787" w:rsidRPr="000865C6" w:rsidRDefault="00746787" w:rsidP="00746787">
      <w:pPr>
        <w:keepNext/>
        <w:spacing w:after="0" w:line="360" w:lineRule="auto"/>
        <w:jc w:val="center"/>
        <w:outlineLvl w:val="0"/>
        <w:rPr>
          <w:rFonts w:ascii="Times New Roman" w:hAnsi="Times New Roman"/>
          <w:b/>
          <w:sz w:val="28"/>
          <w:szCs w:val="28"/>
        </w:rPr>
      </w:pPr>
      <w:r w:rsidRPr="000865C6">
        <w:rPr>
          <w:rFonts w:ascii="Times New Roman" w:hAnsi="Times New Roman"/>
          <w:b/>
          <w:sz w:val="28"/>
          <w:szCs w:val="28"/>
        </w:rPr>
        <w:t>Вступ до дисципліни</w:t>
      </w:r>
    </w:p>
    <w:p w:rsidR="00746787" w:rsidRPr="000865C6" w:rsidRDefault="00746787" w:rsidP="00746787">
      <w:pPr>
        <w:spacing w:after="0" w:line="360" w:lineRule="auto"/>
        <w:ind w:firstLine="567"/>
        <w:jc w:val="both"/>
        <w:rPr>
          <w:rFonts w:ascii="Times New Roman" w:hAnsi="Times New Roman"/>
          <w:bCs/>
          <w:sz w:val="28"/>
          <w:szCs w:val="28"/>
        </w:rPr>
      </w:pPr>
      <w:r w:rsidRPr="000865C6">
        <w:rPr>
          <w:rFonts w:ascii="Times New Roman" w:hAnsi="Times New Roman"/>
          <w:bCs/>
          <w:sz w:val="28"/>
          <w:szCs w:val="28"/>
        </w:rPr>
        <w:t>«Теорія та методи р</w:t>
      </w:r>
      <w:r>
        <w:rPr>
          <w:rFonts w:ascii="Times New Roman" w:hAnsi="Times New Roman"/>
          <w:bCs/>
          <w:sz w:val="28"/>
          <w:szCs w:val="28"/>
        </w:rPr>
        <w:t>о</w:t>
      </w:r>
      <w:r w:rsidRPr="000865C6">
        <w:rPr>
          <w:rFonts w:ascii="Times New Roman" w:hAnsi="Times New Roman"/>
          <w:bCs/>
          <w:sz w:val="28"/>
          <w:szCs w:val="28"/>
        </w:rPr>
        <w:t xml:space="preserve">боти з персоналом» є базовою навчальною дисципліною для професійної орієнтації соціологічної освіти в Харківському національному університеті внутрішніх справ. В процесі опанування дисципліни студенти мають засвоїти теоретичні основи і практичні навички управлінської діяльності стосовно персоналу організацій. Фактично навчальний матеріал закладає основи професійних навичок для фахівців у галузі </w:t>
      </w:r>
      <w:r>
        <w:rPr>
          <w:rFonts w:ascii="Times New Roman" w:hAnsi="Times New Roman"/>
          <w:bCs/>
          <w:sz w:val="28"/>
          <w:szCs w:val="28"/>
        </w:rPr>
        <w:t>кадрового та персонал-менеджменту</w:t>
      </w:r>
      <w:r w:rsidRPr="000865C6">
        <w:rPr>
          <w:rFonts w:ascii="Times New Roman" w:hAnsi="Times New Roman"/>
          <w:bCs/>
          <w:sz w:val="28"/>
          <w:szCs w:val="28"/>
        </w:rPr>
        <w:t>.</w:t>
      </w:r>
    </w:p>
    <w:p w:rsidR="00746787" w:rsidRPr="000865C6" w:rsidRDefault="00746787" w:rsidP="00746787">
      <w:pPr>
        <w:spacing w:after="0" w:line="360" w:lineRule="auto"/>
        <w:ind w:firstLine="567"/>
        <w:jc w:val="both"/>
        <w:rPr>
          <w:rFonts w:ascii="Times New Roman" w:hAnsi="Times New Roman"/>
          <w:sz w:val="28"/>
          <w:szCs w:val="28"/>
        </w:rPr>
      </w:pPr>
      <w:r w:rsidRPr="000865C6">
        <w:rPr>
          <w:rFonts w:ascii="Times New Roman" w:hAnsi="Times New Roman"/>
          <w:bCs/>
          <w:sz w:val="28"/>
          <w:szCs w:val="28"/>
        </w:rPr>
        <w:t xml:space="preserve">Управління персоналом є специфічною діяльністю, яку розглядають як напрям стратегічного менеджменту, та яка має подвійну мету:  збереження та розвиток специфічного ресурсу будь-якої організації </w:t>
      </w:r>
      <w:r w:rsidRPr="000865C6">
        <w:rPr>
          <w:rFonts w:ascii="Times New Roman" w:hAnsi="Times New Roman"/>
          <w:sz w:val="28"/>
          <w:szCs w:val="28"/>
        </w:rPr>
        <w:t>–</w:t>
      </w:r>
      <w:r w:rsidRPr="000865C6">
        <w:rPr>
          <w:rFonts w:ascii="Times New Roman" w:hAnsi="Times New Roman"/>
          <w:bCs/>
          <w:sz w:val="28"/>
          <w:szCs w:val="28"/>
        </w:rPr>
        <w:t xml:space="preserve"> людського, що не в останню чергу визначає життєздатність компаній, корпорацій, підприємств, установ тощо. </w:t>
      </w:r>
      <w:r w:rsidRPr="000865C6">
        <w:rPr>
          <w:rFonts w:ascii="Times New Roman" w:hAnsi="Times New Roman"/>
          <w:sz w:val="28"/>
          <w:szCs w:val="28"/>
          <w:lang w:eastAsia="uk-UA"/>
        </w:rPr>
        <w:t>Управління персоналом полягає у формуванні системи кадрової роботи</w:t>
      </w:r>
      <w:r>
        <w:rPr>
          <w:rFonts w:ascii="Times New Roman" w:hAnsi="Times New Roman"/>
          <w:sz w:val="28"/>
          <w:szCs w:val="28"/>
          <w:lang w:eastAsia="uk-UA"/>
        </w:rPr>
        <w:t xml:space="preserve"> та</w:t>
      </w:r>
      <w:r w:rsidRPr="000865C6">
        <w:rPr>
          <w:rFonts w:ascii="Times New Roman" w:hAnsi="Times New Roman"/>
          <w:sz w:val="28"/>
          <w:szCs w:val="28"/>
          <w:lang w:eastAsia="uk-UA"/>
        </w:rPr>
        <w:t xml:space="preserve"> роботи з персоналом, </w:t>
      </w:r>
      <w:r>
        <w:rPr>
          <w:rFonts w:ascii="Times New Roman" w:hAnsi="Times New Roman"/>
          <w:sz w:val="28"/>
          <w:szCs w:val="28"/>
          <w:lang w:eastAsia="uk-UA"/>
        </w:rPr>
        <w:t>дієвими напрямами яких є:</w:t>
      </w:r>
      <w:r w:rsidRPr="000865C6">
        <w:rPr>
          <w:rFonts w:ascii="Times New Roman" w:hAnsi="Times New Roman"/>
          <w:sz w:val="28"/>
          <w:szCs w:val="28"/>
          <w:lang w:eastAsia="uk-UA"/>
        </w:rPr>
        <w:t xml:space="preserve"> </w:t>
      </w:r>
      <w:r>
        <w:rPr>
          <w:rFonts w:ascii="Times New Roman" w:hAnsi="Times New Roman"/>
          <w:sz w:val="28"/>
          <w:szCs w:val="28"/>
          <w:lang w:eastAsia="uk-UA"/>
        </w:rPr>
        <w:t xml:space="preserve">формування та розвиток </w:t>
      </w:r>
      <w:r w:rsidRPr="00A46809">
        <w:rPr>
          <w:rFonts w:ascii="Times New Roman" w:hAnsi="Times New Roman"/>
          <w:sz w:val="28"/>
          <w:szCs w:val="28"/>
          <w:lang w:eastAsia="uk-UA"/>
        </w:rPr>
        <w:t xml:space="preserve"> </w:t>
      </w:r>
      <w:r w:rsidRPr="000865C6">
        <w:rPr>
          <w:rFonts w:ascii="Times New Roman" w:hAnsi="Times New Roman"/>
          <w:sz w:val="28"/>
          <w:szCs w:val="28"/>
          <w:lang w:eastAsia="uk-UA"/>
        </w:rPr>
        <w:t>кадрового потенціалу</w:t>
      </w:r>
      <w:r>
        <w:rPr>
          <w:rFonts w:ascii="Times New Roman" w:hAnsi="Times New Roman"/>
          <w:sz w:val="28"/>
          <w:szCs w:val="28"/>
          <w:lang w:eastAsia="uk-UA"/>
        </w:rPr>
        <w:t>,</w:t>
      </w:r>
      <w:r w:rsidRPr="000865C6">
        <w:rPr>
          <w:rFonts w:ascii="Times New Roman" w:hAnsi="Times New Roman"/>
          <w:sz w:val="28"/>
          <w:szCs w:val="28"/>
          <w:lang w:eastAsia="uk-UA"/>
        </w:rPr>
        <w:t xml:space="preserve"> визначенн</w:t>
      </w:r>
      <w:r>
        <w:rPr>
          <w:rFonts w:ascii="Times New Roman" w:hAnsi="Times New Roman"/>
          <w:sz w:val="28"/>
          <w:szCs w:val="28"/>
          <w:lang w:eastAsia="uk-UA"/>
        </w:rPr>
        <w:t>я</w:t>
      </w:r>
      <w:r w:rsidRPr="000865C6">
        <w:rPr>
          <w:rFonts w:ascii="Times New Roman" w:hAnsi="Times New Roman"/>
          <w:sz w:val="28"/>
          <w:szCs w:val="28"/>
          <w:lang w:eastAsia="uk-UA"/>
        </w:rPr>
        <w:t xml:space="preserve"> потреби організації в персоналі</w:t>
      </w:r>
      <w:r>
        <w:rPr>
          <w:rFonts w:ascii="Times New Roman" w:hAnsi="Times New Roman"/>
          <w:sz w:val="28"/>
          <w:szCs w:val="28"/>
          <w:lang w:eastAsia="uk-UA"/>
        </w:rPr>
        <w:t>, її забезпечення кваліфікованим та лояльним персоналом і власне, його використання</w:t>
      </w:r>
      <w:r w:rsidRPr="000865C6">
        <w:rPr>
          <w:rFonts w:ascii="Times New Roman" w:hAnsi="Times New Roman"/>
          <w:sz w:val="28"/>
          <w:szCs w:val="28"/>
          <w:lang w:eastAsia="uk-UA"/>
        </w:rPr>
        <w:t>.</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В останнє десятиріччя управління персоналом перетворилося на різновид професійної діяльності, а управлінський персонал (</w:t>
      </w:r>
      <w:r>
        <w:rPr>
          <w:rFonts w:ascii="Times New Roman" w:hAnsi="Times New Roman"/>
          <w:sz w:val="28"/>
          <w:szCs w:val="28"/>
          <w:lang w:val="en-US"/>
        </w:rPr>
        <w:t>HR</w:t>
      </w:r>
      <w:r>
        <w:rPr>
          <w:rFonts w:ascii="Times New Roman" w:hAnsi="Times New Roman"/>
          <w:sz w:val="28"/>
          <w:szCs w:val="28"/>
        </w:rPr>
        <w:t>-менеджери,</w:t>
      </w:r>
      <w:r w:rsidRPr="009E717D">
        <w:rPr>
          <w:rFonts w:ascii="Times New Roman" w:hAnsi="Times New Roman"/>
          <w:sz w:val="28"/>
          <w:szCs w:val="28"/>
        </w:rPr>
        <w:t xml:space="preserve"> </w:t>
      </w:r>
      <w:r>
        <w:rPr>
          <w:rFonts w:ascii="Times New Roman" w:hAnsi="Times New Roman"/>
          <w:sz w:val="28"/>
          <w:szCs w:val="28"/>
          <w:lang w:val="en-US"/>
        </w:rPr>
        <w:t>personnel</w:t>
      </w:r>
      <w:r>
        <w:rPr>
          <w:rFonts w:ascii="Times New Roman" w:hAnsi="Times New Roman"/>
          <w:sz w:val="28"/>
          <w:szCs w:val="28"/>
        </w:rPr>
        <w:t>-менеджери</w:t>
      </w:r>
      <w:r w:rsidRPr="000865C6">
        <w:rPr>
          <w:rFonts w:ascii="Times New Roman" w:hAnsi="Times New Roman"/>
          <w:sz w:val="28"/>
          <w:szCs w:val="28"/>
        </w:rPr>
        <w:t>) є чільною ланкою у менеджерському корпусі. Менеджери підприємства разом із службою персоналу створюють одну команду, яка займається розвитком людських ресурсів. Наприклад, японські менеджери так визначили свої основні завдання (% опитаних): розвиток персоналу – 85,3; розвиток ринку збуту – 72,8; створення нового продукту і послуг – 63,8; зміцнення фінансової системи – 59,0; нові технології – 44,4; спрощення організаційної структури – 29,7. Отже, розв‘язання кадрових питань або управління персоналом стає провідним завданням у роботі комерційних фірм.</w:t>
      </w:r>
    </w:p>
    <w:p w:rsidR="00746787" w:rsidRPr="000865C6" w:rsidRDefault="00746787" w:rsidP="00746787">
      <w:pPr>
        <w:spacing w:after="0" w:line="360" w:lineRule="auto"/>
        <w:ind w:firstLine="708"/>
        <w:jc w:val="both"/>
        <w:rPr>
          <w:rFonts w:ascii="Times New Roman" w:hAnsi="Times New Roman"/>
          <w:bCs/>
          <w:sz w:val="28"/>
          <w:szCs w:val="28"/>
        </w:rPr>
      </w:pPr>
      <w:r w:rsidRPr="000865C6">
        <w:rPr>
          <w:rFonts w:ascii="Times New Roman" w:hAnsi="Times New Roman"/>
          <w:bCs/>
          <w:sz w:val="28"/>
          <w:szCs w:val="28"/>
          <w:lang w:eastAsia="uk-UA"/>
        </w:rPr>
        <w:lastRenderedPageBreak/>
        <w:t>Розвиток управління персоналом</w:t>
      </w:r>
      <w:r w:rsidRPr="000865C6">
        <w:rPr>
          <w:rFonts w:ascii="Times New Roman" w:hAnsi="Times New Roman"/>
          <w:sz w:val="28"/>
          <w:szCs w:val="28"/>
          <w:lang w:eastAsia="uk-UA"/>
        </w:rPr>
        <w:t xml:space="preserve"> наприкінці ХХ століття знайшов свій вираз в наступних тенденціях: відносне і абсолютне зростання числа працівників кадрових служб</w:t>
      </w:r>
      <w:r>
        <w:rPr>
          <w:rFonts w:ascii="Times New Roman" w:hAnsi="Times New Roman"/>
          <w:sz w:val="28"/>
          <w:szCs w:val="28"/>
          <w:lang w:eastAsia="uk-UA"/>
        </w:rPr>
        <w:t xml:space="preserve"> чи служб управління персоналом</w:t>
      </w:r>
      <w:r w:rsidRPr="000865C6">
        <w:rPr>
          <w:rFonts w:ascii="Times New Roman" w:hAnsi="Times New Roman"/>
          <w:sz w:val="28"/>
          <w:szCs w:val="28"/>
          <w:lang w:eastAsia="uk-UA"/>
        </w:rPr>
        <w:t xml:space="preserve">; підвищився статус професії: керівники </w:t>
      </w:r>
      <w:r>
        <w:rPr>
          <w:rFonts w:ascii="Times New Roman" w:hAnsi="Times New Roman"/>
          <w:sz w:val="28"/>
          <w:szCs w:val="28"/>
          <w:lang w:eastAsia="uk-UA"/>
        </w:rPr>
        <w:t xml:space="preserve">відповідних </w:t>
      </w:r>
      <w:r w:rsidRPr="000865C6">
        <w:rPr>
          <w:rFonts w:ascii="Times New Roman" w:hAnsi="Times New Roman"/>
          <w:sz w:val="28"/>
          <w:szCs w:val="28"/>
          <w:lang w:eastAsia="uk-UA"/>
        </w:rPr>
        <w:t xml:space="preserve">служб в більшості корпорацій почали входити до складу правління і навіть до складу рад директорів; різко зросла увага до рівня професійної підготовки менеджерів по персоналу. Сучасний фахівець з управління персоналу </w:t>
      </w:r>
      <w:r w:rsidRPr="000865C6">
        <w:rPr>
          <w:rFonts w:ascii="Times New Roman" w:hAnsi="Times New Roman"/>
          <w:bCs/>
          <w:sz w:val="28"/>
          <w:szCs w:val="28"/>
        </w:rPr>
        <w:t xml:space="preserve">мусить бути різноманітно освіченою людиною, знати основи соціології, психології, права, економіки. Соціологічна освіта може розглядатися </w:t>
      </w:r>
      <w:r>
        <w:rPr>
          <w:rFonts w:ascii="Times New Roman" w:hAnsi="Times New Roman"/>
          <w:bCs/>
          <w:sz w:val="28"/>
          <w:szCs w:val="28"/>
        </w:rPr>
        <w:t>для таких фахівців як базова</w:t>
      </w:r>
      <w:r w:rsidRPr="000865C6">
        <w:rPr>
          <w:rFonts w:ascii="Times New Roman" w:hAnsi="Times New Roman"/>
          <w:bCs/>
          <w:sz w:val="28"/>
          <w:szCs w:val="28"/>
        </w:rPr>
        <w:t>, але вона мусить бути доповнена різноманітними зна</w:t>
      </w:r>
      <w:r>
        <w:rPr>
          <w:rFonts w:ascii="Times New Roman" w:hAnsi="Times New Roman"/>
          <w:bCs/>
          <w:sz w:val="28"/>
          <w:szCs w:val="28"/>
        </w:rPr>
        <w:t>н</w:t>
      </w:r>
      <w:r w:rsidRPr="000865C6">
        <w:rPr>
          <w:rFonts w:ascii="Times New Roman" w:hAnsi="Times New Roman"/>
          <w:bCs/>
          <w:sz w:val="28"/>
          <w:szCs w:val="28"/>
        </w:rPr>
        <w:t>нями щодо людини, праці, мотивів діяльності,факторів, які впливають на трудову поведінку тощо.</w:t>
      </w:r>
      <w:r w:rsidRPr="000865C6">
        <w:rPr>
          <w:rFonts w:ascii="Times New Roman" w:hAnsi="Times New Roman"/>
          <w:sz w:val="28"/>
          <w:szCs w:val="28"/>
          <w:lang w:eastAsia="uk-UA"/>
        </w:rPr>
        <w:t xml:space="preserve"> </w:t>
      </w:r>
    </w:p>
    <w:p w:rsidR="00746787" w:rsidRPr="000865C6" w:rsidRDefault="00746787" w:rsidP="00746787">
      <w:pPr>
        <w:spacing w:after="0" w:line="360" w:lineRule="auto"/>
        <w:ind w:firstLine="708"/>
        <w:jc w:val="both"/>
        <w:rPr>
          <w:rFonts w:ascii="Times New Roman" w:hAnsi="Times New Roman"/>
          <w:bCs/>
          <w:sz w:val="28"/>
          <w:szCs w:val="28"/>
        </w:rPr>
      </w:pPr>
      <w:r w:rsidRPr="000865C6">
        <w:rPr>
          <w:rFonts w:ascii="Times New Roman" w:hAnsi="Times New Roman"/>
          <w:bCs/>
          <w:sz w:val="28"/>
          <w:szCs w:val="28"/>
        </w:rPr>
        <w:t>Об’єктом курсу «Теорія та методи роботи з персоналом» є персонал організації.</w:t>
      </w:r>
    </w:p>
    <w:p w:rsidR="00746787" w:rsidRPr="000865C6" w:rsidRDefault="00746787" w:rsidP="00746787">
      <w:pPr>
        <w:spacing w:after="0" w:line="360" w:lineRule="auto"/>
        <w:ind w:firstLine="708"/>
        <w:jc w:val="both"/>
        <w:rPr>
          <w:rFonts w:ascii="Times New Roman" w:hAnsi="Times New Roman"/>
          <w:bCs/>
          <w:sz w:val="28"/>
          <w:szCs w:val="28"/>
        </w:rPr>
      </w:pPr>
      <w:r w:rsidRPr="000865C6">
        <w:rPr>
          <w:rFonts w:ascii="Times New Roman" w:hAnsi="Times New Roman"/>
          <w:bCs/>
          <w:sz w:val="28"/>
          <w:szCs w:val="28"/>
        </w:rPr>
        <w:t xml:space="preserve">Предметом курсу є робота з персоналом як система управління і розвитком персоналу, що включає напрямки і методи керівництва людьми на етапах набору та добору персоналу, розвитку колективу, планування кар‘єри, оцінки й атестації кадрів тощо. </w:t>
      </w:r>
    </w:p>
    <w:p w:rsidR="005D7DDF" w:rsidRDefault="00746787" w:rsidP="005D7DDF">
      <w:pPr>
        <w:spacing w:after="0" w:line="360" w:lineRule="auto"/>
        <w:ind w:firstLine="708"/>
        <w:jc w:val="both"/>
        <w:rPr>
          <w:rFonts w:ascii="Times New Roman" w:hAnsi="Times New Roman"/>
          <w:bCs/>
          <w:sz w:val="28"/>
          <w:szCs w:val="28"/>
        </w:rPr>
      </w:pPr>
      <w:r w:rsidRPr="000865C6">
        <w:rPr>
          <w:rFonts w:ascii="Times New Roman" w:hAnsi="Times New Roman"/>
          <w:bCs/>
          <w:sz w:val="28"/>
          <w:szCs w:val="28"/>
        </w:rPr>
        <w:t>Курс «Теорія та методи роботи з персоналом» пов’язаний з дисциплінами «Соціологія управління» і «Управлінський консалтинг» та являє собою підгрунтя для курсу «Кадри і безпека організацій».</w:t>
      </w:r>
    </w:p>
    <w:p w:rsidR="005D7DDF" w:rsidRDefault="005D7DDF" w:rsidP="005D7DDF">
      <w:pPr>
        <w:spacing w:after="0" w:line="360" w:lineRule="auto"/>
        <w:ind w:firstLine="708"/>
        <w:jc w:val="both"/>
        <w:rPr>
          <w:rFonts w:ascii="Times New Roman" w:hAnsi="Times New Roman"/>
          <w:bCs/>
          <w:sz w:val="28"/>
          <w:szCs w:val="28"/>
        </w:rPr>
      </w:pPr>
    </w:p>
    <w:p w:rsidR="00746787" w:rsidRPr="00746787" w:rsidRDefault="00746787" w:rsidP="005D7DDF">
      <w:pPr>
        <w:spacing w:after="0" w:line="360" w:lineRule="auto"/>
        <w:ind w:firstLine="708"/>
        <w:jc w:val="both"/>
        <w:rPr>
          <w:rFonts w:ascii="Times New Roman" w:hAnsi="Times New Roman"/>
          <w:b/>
          <w:sz w:val="28"/>
          <w:szCs w:val="28"/>
          <w:lang w:val="ru-RU"/>
        </w:rPr>
      </w:pPr>
      <w:r w:rsidRPr="000865C6">
        <w:rPr>
          <w:rFonts w:ascii="Times New Roman" w:hAnsi="Times New Roman"/>
          <w:b/>
          <w:sz w:val="28"/>
          <w:szCs w:val="28"/>
        </w:rPr>
        <w:t>1.1.Розвиток соціального управління. Зародження науки управління персоналом</w:t>
      </w:r>
    </w:p>
    <w:p w:rsidR="00746787" w:rsidRPr="001A12A6" w:rsidRDefault="00746787" w:rsidP="00746787">
      <w:pPr>
        <w:spacing w:after="0" w:line="360" w:lineRule="auto"/>
        <w:jc w:val="right"/>
        <w:rPr>
          <w:rFonts w:ascii="Times New Roman" w:hAnsi="Times New Roman"/>
          <w:sz w:val="28"/>
          <w:szCs w:val="28"/>
        </w:rPr>
      </w:pPr>
      <w:r w:rsidRPr="001A12A6">
        <w:rPr>
          <w:rFonts w:ascii="Times New Roman" w:hAnsi="Times New Roman"/>
          <w:sz w:val="28"/>
          <w:szCs w:val="28"/>
        </w:rPr>
        <w:t>О.М. Бандурка</w:t>
      </w:r>
    </w:p>
    <w:p w:rsidR="00746787" w:rsidRPr="000865C6" w:rsidRDefault="00746787" w:rsidP="00746787">
      <w:pPr>
        <w:spacing w:after="0" w:line="360" w:lineRule="auto"/>
        <w:rPr>
          <w:rFonts w:ascii="Times New Roman" w:hAnsi="Times New Roman"/>
          <w:b/>
          <w:sz w:val="28"/>
          <w:szCs w:val="28"/>
        </w:rPr>
      </w:pPr>
    </w:p>
    <w:p w:rsidR="00746787" w:rsidRPr="000865C6" w:rsidRDefault="00746787" w:rsidP="00746787">
      <w:pPr>
        <w:pStyle w:val="a4"/>
        <w:spacing w:before="0" w:beforeAutospacing="0" w:after="0" w:afterAutospacing="0" w:line="360" w:lineRule="auto"/>
        <w:ind w:firstLine="709"/>
        <w:jc w:val="both"/>
        <w:rPr>
          <w:sz w:val="28"/>
          <w:szCs w:val="28"/>
          <w:lang w:val="uk-UA" w:eastAsia="uk-UA"/>
        </w:rPr>
      </w:pPr>
      <w:r w:rsidRPr="000865C6">
        <w:rPr>
          <w:sz w:val="28"/>
          <w:szCs w:val="28"/>
          <w:lang w:val="uk-UA" w:eastAsia="uk-UA"/>
        </w:rPr>
        <w:t xml:space="preserve">Виникнення і розвиток спочатку примітивних, а потім все більш складних організацій стародавнього світу вимагало постійного вдосконалення практики управління. Численні історичні свідоцтва, що дійшли до нашого часу, говорять про </w:t>
      </w:r>
      <w:r w:rsidRPr="000865C6">
        <w:rPr>
          <w:iCs/>
          <w:sz w:val="28"/>
          <w:szCs w:val="28"/>
          <w:lang w:val="uk-UA" w:eastAsia="uk-UA"/>
        </w:rPr>
        <w:t>високий ступінь складності стародавніх організацій і управління ними</w:t>
      </w:r>
      <w:r w:rsidRPr="000865C6">
        <w:rPr>
          <w:sz w:val="28"/>
          <w:szCs w:val="28"/>
          <w:lang w:val="uk-UA" w:eastAsia="uk-UA"/>
        </w:rPr>
        <w:t xml:space="preserve">. Створення грандіозних архітектурних споруд старовини (єгипетські піраміди, </w:t>
      </w:r>
      <w:r w:rsidRPr="000865C6">
        <w:rPr>
          <w:sz w:val="28"/>
          <w:szCs w:val="28"/>
          <w:lang w:val="uk-UA" w:eastAsia="uk-UA"/>
        </w:rPr>
        <w:lastRenderedPageBreak/>
        <w:t xml:space="preserve">стародавні ацтекські міста), існування великих політичних організацій (Персія, Македонія при Олександрі Великому, а пізніше </w:t>
      </w:r>
      <w:r w:rsidRPr="000865C6">
        <w:rPr>
          <w:sz w:val="28"/>
          <w:szCs w:val="28"/>
          <w:lang w:val="uk-UA"/>
        </w:rPr>
        <w:t>–</w:t>
      </w:r>
      <w:r w:rsidRPr="000865C6">
        <w:rPr>
          <w:sz w:val="28"/>
          <w:szCs w:val="28"/>
          <w:lang w:val="uk-UA" w:eastAsia="uk-UA"/>
        </w:rPr>
        <w:t xml:space="preserve"> Стародавній Рим), наявність чисельного війська, успішне функціонування складних і розгалужених релігійних організацій – усе це було б неможливим поза ієрархічно побудованого і скоординованого управління. </w:t>
      </w:r>
    </w:p>
    <w:p w:rsidR="00746787" w:rsidRPr="000865C6" w:rsidRDefault="00746787" w:rsidP="00746787">
      <w:pPr>
        <w:pStyle w:val="a4"/>
        <w:spacing w:before="0" w:beforeAutospacing="0" w:after="0" w:afterAutospacing="0" w:line="360" w:lineRule="auto"/>
        <w:ind w:firstLine="709"/>
        <w:jc w:val="both"/>
        <w:rPr>
          <w:sz w:val="28"/>
          <w:szCs w:val="28"/>
          <w:lang w:val="uk-UA" w:eastAsia="uk-UA"/>
        </w:rPr>
      </w:pPr>
      <w:r w:rsidRPr="000865C6">
        <w:rPr>
          <w:sz w:val="28"/>
          <w:szCs w:val="28"/>
          <w:lang w:val="uk-UA" w:eastAsia="uk-UA"/>
        </w:rPr>
        <w:t>Паралельно складаються передумови для виникнення власне теоретичних уявлень про управління, про форми і способи його організації. Загальна картина еволюції управлінської думки та її основні віхи можуть бути охоплені поняттям «</w:t>
      </w:r>
      <w:r w:rsidRPr="000865C6">
        <w:rPr>
          <w:bCs/>
          <w:sz w:val="28"/>
          <w:szCs w:val="28"/>
          <w:lang w:val="uk-UA" w:eastAsia="uk-UA"/>
        </w:rPr>
        <w:t xml:space="preserve">управлінський континуум» </w:t>
      </w:r>
      <w:r w:rsidRPr="000865C6">
        <w:rPr>
          <w:sz w:val="28"/>
          <w:szCs w:val="28"/>
          <w:lang w:val="uk-UA" w:eastAsia="uk-UA"/>
        </w:rPr>
        <w:t>– безперервність розвитку управлінської науки і практики в історичній ретроспективі. Він охоплює</w:t>
      </w:r>
      <w:r>
        <w:rPr>
          <w:sz w:val="28"/>
          <w:szCs w:val="28"/>
          <w:lang w:val="uk-UA" w:eastAsia="uk-UA"/>
        </w:rPr>
        <w:t xml:space="preserve"> усі стадії змін – від первісно</w:t>
      </w:r>
      <w:r w:rsidRPr="000865C6">
        <w:rPr>
          <w:sz w:val="28"/>
          <w:szCs w:val="28"/>
          <w:lang w:val="uk-UA" w:eastAsia="uk-UA"/>
        </w:rPr>
        <w:t xml:space="preserve">общинного та родового ладу (коли склалася історично перша форма суспільної праці – проста кооперація), і до постіндустріального суспільства, </w:t>
      </w:r>
      <w:r w:rsidRPr="000865C6">
        <w:rPr>
          <w:sz w:val="28"/>
          <w:szCs w:val="28"/>
          <w:lang w:val="uk-UA"/>
        </w:rPr>
        <w:t>ознакою якого є панування наукових знань як передумови нової організації і структури суспільства.</w:t>
      </w:r>
    </w:p>
    <w:p w:rsidR="00746787" w:rsidRPr="000865C6" w:rsidRDefault="00746787" w:rsidP="00746787">
      <w:pPr>
        <w:pStyle w:val="a4"/>
        <w:spacing w:before="0" w:beforeAutospacing="0" w:after="0" w:afterAutospacing="0" w:line="360" w:lineRule="auto"/>
        <w:ind w:firstLine="708"/>
        <w:jc w:val="both"/>
        <w:rPr>
          <w:sz w:val="28"/>
          <w:szCs w:val="28"/>
          <w:lang w:val="uk-UA"/>
        </w:rPr>
      </w:pPr>
      <w:r w:rsidRPr="000865C6">
        <w:rPr>
          <w:bCs/>
          <w:sz w:val="28"/>
          <w:szCs w:val="28"/>
          <w:lang w:val="uk-UA"/>
        </w:rPr>
        <w:t>Втім, людська складова теорії і практики управління починає посідати належне місце лише у п</w:t>
      </w:r>
      <w:r w:rsidRPr="000865C6">
        <w:rPr>
          <w:sz w:val="28"/>
          <w:szCs w:val="28"/>
          <w:lang w:val="uk-UA" w:eastAsia="uk-UA"/>
        </w:rPr>
        <w:t>еріод Нового часу (</w:t>
      </w:r>
      <w:r w:rsidRPr="000865C6">
        <w:rPr>
          <w:sz w:val="28"/>
          <w:szCs w:val="28"/>
          <w:lang w:val="en-US" w:eastAsia="uk-UA"/>
        </w:rPr>
        <w:t>XVII</w:t>
      </w:r>
      <w:r w:rsidRPr="000865C6">
        <w:rPr>
          <w:sz w:val="28"/>
          <w:szCs w:val="28"/>
          <w:lang w:val="uk-UA" w:eastAsia="uk-UA"/>
        </w:rPr>
        <w:t>–</w:t>
      </w:r>
      <w:r w:rsidRPr="000865C6">
        <w:rPr>
          <w:sz w:val="28"/>
          <w:szCs w:val="28"/>
          <w:lang w:val="en-US" w:eastAsia="uk-UA"/>
        </w:rPr>
        <w:t>XIX</w:t>
      </w:r>
      <w:r w:rsidRPr="000865C6">
        <w:rPr>
          <w:sz w:val="28"/>
          <w:szCs w:val="28"/>
          <w:lang w:val="uk-UA" w:eastAsia="uk-UA"/>
        </w:rPr>
        <w:t xml:space="preserve"> ст.), коли відбувався перехід від т</w:t>
      </w:r>
      <w:r w:rsidRPr="000865C6">
        <w:rPr>
          <w:bCs/>
          <w:sz w:val="28"/>
          <w:szCs w:val="28"/>
          <w:lang w:val="uk-UA"/>
        </w:rPr>
        <w:t xml:space="preserve">радиційного </w:t>
      </w:r>
      <w:r w:rsidRPr="000865C6">
        <w:rPr>
          <w:sz w:val="28"/>
          <w:szCs w:val="28"/>
          <w:lang w:val="uk-UA"/>
        </w:rPr>
        <w:t>суспільства (сукупність спільнот, громадських укладів, що стоять на різних ступенях розвитку і не володіють зрілим індустріальним комплексом) до</w:t>
      </w:r>
      <w:r w:rsidRPr="000865C6">
        <w:rPr>
          <w:bCs/>
          <w:sz w:val="28"/>
          <w:szCs w:val="28"/>
          <w:lang w:val="uk-UA"/>
        </w:rPr>
        <w:t xml:space="preserve"> </w:t>
      </w:r>
      <w:r w:rsidRPr="000865C6">
        <w:rPr>
          <w:sz w:val="28"/>
          <w:szCs w:val="28"/>
          <w:lang w:val="uk-UA"/>
        </w:rPr>
        <w:t xml:space="preserve">суспільства індустріального. </w:t>
      </w:r>
      <w:r w:rsidRPr="000865C6">
        <w:rPr>
          <w:sz w:val="28"/>
          <w:szCs w:val="28"/>
          <w:lang w:val="uk-UA" w:eastAsia="uk-UA"/>
        </w:rPr>
        <w:t>В результаті промислової революції XIX ст. (</w:t>
      </w:r>
      <w:r w:rsidRPr="000865C6">
        <w:rPr>
          <w:sz w:val="28"/>
          <w:szCs w:val="28"/>
          <w:lang w:val="uk-UA"/>
        </w:rPr>
        <w:t>період розвитку машинного виробництва, урбанізації, розвитку ринку товарів, фінансового ринку та ринку праці</w:t>
      </w:r>
      <w:r w:rsidRPr="000865C6">
        <w:rPr>
          <w:sz w:val="28"/>
          <w:szCs w:val="28"/>
          <w:lang w:val="uk-UA" w:eastAsia="uk-UA"/>
        </w:rPr>
        <w:t>) мануфактури були витиснені фабриками, які використовували машинну техніку та наймали велику кількість працівників. Виробнича техніка</w:t>
      </w:r>
      <w:r w:rsidRPr="000865C6">
        <w:rPr>
          <w:sz w:val="28"/>
          <w:szCs w:val="28"/>
          <w:lang w:val="uk-UA"/>
        </w:rPr>
        <w:t xml:space="preserve"> і високотехнологічна праця стали рушійною силою епохи індустріалізації. </w:t>
      </w:r>
    </w:p>
    <w:p w:rsidR="00746787" w:rsidRPr="000865C6" w:rsidRDefault="00746787" w:rsidP="00746787">
      <w:pPr>
        <w:spacing w:after="0" w:line="360" w:lineRule="auto"/>
        <w:ind w:firstLine="700"/>
        <w:jc w:val="both"/>
        <w:rPr>
          <w:rFonts w:ascii="Times New Roman" w:hAnsi="Times New Roman"/>
          <w:sz w:val="28"/>
          <w:szCs w:val="28"/>
          <w:lang w:eastAsia="uk-UA"/>
        </w:rPr>
      </w:pPr>
      <w:r w:rsidRPr="000865C6">
        <w:rPr>
          <w:rFonts w:ascii="Times New Roman" w:hAnsi="Times New Roman"/>
          <w:sz w:val="28"/>
          <w:szCs w:val="28"/>
        </w:rPr>
        <w:t xml:space="preserve">Саме в цей період відбувається формування і становлення більшості найважливіших суспільних наук (включаючи і соціологію), в яких праця стає об'єктом спеціального наукового аналізу. Зусилля вчених концентруються на питаннях ефективності виробництва, підвищенні продуктивності праці, вирішенні виникаючих соціальних проблем. Результатом наукового пошуку стала так звана бюрократична управлінська революція </w:t>
      </w:r>
      <w:r w:rsidRPr="000865C6">
        <w:rPr>
          <w:rFonts w:ascii="Times New Roman" w:hAnsi="Times New Roman"/>
          <w:sz w:val="28"/>
          <w:szCs w:val="28"/>
          <w:lang w:eastAsia="uk-UA"/>
        </w:rPr>
        <w:t xml:space="preserve">(кінець XIX </w:t>
      </w:r>
      <w:r w:rsidRPr="000865C6">
        <w:rPr>
          <w:rFonts w:ascii="Times New Roman" w:hAnsi="Times New Roman"/>
          <w:sz w:val="28"/>
          <w:szCs w:val="28"/>
        </w:rPr>
        <w:t>–</w:t>
      </w:r>
      <w:r w:rsidRPr="000865C6">
        <w:rPr>
          <w:rFonts w:ascii="Times New Roman" w:hAnsi="Times New Roman"/>
          <w:sz w:val="28"/>
          <w:szCs w:val="28"/>
          <w:lang w:eastAsia="uk-UA"/>
        </w:rPr>
        <w:t xml:space="preserve"> початок ХХ </w:t>
      </w:r>
      <w:r w:rsidRPr="000865C6">
        <w:rPr>
          <w:rFonts w:ascii="Times New Roman" w:hAnsi="Times New Roman"/>
          <w:sz w:val="28"/>
          <w:szCs w:val="28"/>
          <w:lang w:eastAsia="uk-UA"/>
        </w:rPr>
        <w:lastRenderedPageBreak/>
        <w:t xml:space="preserve">ст.). Її теоретичною платформою послужила концепція раціональної бюрократії, сформульована на початку 1900- тих років німецьким соціологом </w:t>
      </w:r>
      <w:r w:rsidRPr="000865C6">
        <w:rPr>
          <w:rFonts w:ascii="Times New Roman" w:hAnsi="Times New Roman"/>
          <w:i/>
          <w:sz w:val="28"/>
          <w:szCs w:val="28"/>
          <w:lang w:eastAsia="uk-UA"/>
        </w:rPr>
        <w:t>Максом Вебером</w:t>
      </w:r>
      <w:r w:rsidRPr="000865C6">
        <w:rPr>
          <w:rFonts w:ascii="Times New Roman" w:hAnsi="Times New Roman"/>
          <w:sz w:val="28"/>
          <w:szCs w:val="28"/>
        </w:rPr>
        <w:t xml:space="preserve"> (1864 –1920).</w:t>
      </w:r>
      <w:r w:rsidRPr="000865C6">
        <w:rPr>
          <w:rFonts w:ascii="Times New Roman" w:hAnsi="Times New Roman"/>
          <w:sz w:val="28"/>
          <w:szCs w:val="28"/>
          <w:lang w:eastAsia="uk-UA"/>
        </w:rPr>
        <w:t xml:space="preserve"> </w:t>
      </w:r>
    </w:p>
    <w:p w:rsidR="00746787" w:rsidRPr="000865C6" w:rsidRDefault="00746787" w:rsidP="00746787">
      <w:pPr>
        <w:pStyle w:val="a4"/>
        <w:spacing w:before="0" w:beforeAutospacing="0" w:after="0" w:afterAutospacing="0" w:line="360" w:lineRule="auto"/>
        <w:ind w:firstLine="600"/>
        <w:jc w:val="both"/>
        <w:rPr>
          <w:sz w:val="28"/>
          <w:szCs w:val="28"/>
          <w:lang w:val="uk-UA"/>
        </w:rPr>
      </w:pPr>
      <w:r w:rsidRPr="000865C6">
        <w:rPr>
          <w:bCs/>
          <w:iCs/>
          <w:sz w:val="28"/>
          <w:szCs w:val="28"/>
          <w:lang w:val="uk-UA" w:eastAsia="uk-UA"/>
        </w:rPr>
        <w:t>Як особливості раціональної бюрократичної структури, він виділяв наступні</w:t>
      </w:r>
      <w:r w:rsidRPr="000865C6">
        <w:rPr>
          <w:sz w:val="28"/>
          <w:szCs w:val="28"/>
          <w:lang w:val="uk-UA" w:eastAsia="uk-UA"/>
        </w:rPr>
        <w:t xml:space="preserve">: </w:t>
      </w:r>
      <w:r w:rsidRPr="000865C6">
        <w:rPr>
          <w:bCs/>
          <w:sz w:val="28"/>
          <w:szCs w:val="28"/>
          <w:lang w:val="uk-UA" w:eastAsia="uk-UA"/>
        </w:rPr>
        <w:t>розпо</w:t>
      </w:r>
      <w:r>
        <w:rPr>
          <w:bCs/>
          <w:sz w:val="28"/>
          <w:szCs w:val="28"/>
          <w:lang w:val="uk-UA" w:eastAsia="uk-UA"/>
        </w:rPr>
        <w:t>д</w:t>
      </w:r>
      <w:r w:rsidRPr="000865C6">
        <w:rPr>
          <w:bCs/>
          <w:sz w:val="28"/>
          <w:szCs w:val="28"/>
          <w:lang w:val="uk-UA" w:eastAsia="uk-UA"/>
        </w:rPr>
        <w:t>іл праці</w:t>
      </w:r>
      <w:r w:rsidRPr="000865C6">
        <w:rPr>
          <w:sz w:val="28"/>
          <w:szCs w:val="28"/>
          <w:lang w:val="uk-UA" w:eastAsia="uk-UA"/>
        </w:rPr>
        <w:t xml:space="preserve">; </w:t>
      </w:r>
      <w:r w:rsidRPr="000865C6">
        <w:rPr>
          <w:bCs/>
          <w:sz w:val="28"/>
          <w:szCs w:val="28"/>
          <w:lang w:val="uk-UA" w:eastAsia="uk-UA"/>
        </w:rPr>
        <w:t>ієрархія влади</w:t>
      </w:r>
      <w:r w:rsidRPr="000865C6">
        <w:rPr>
          <w:sz w:val="28"/>
          <w:szCs w:val="28"/>
          <w:lang w:val="uk-UA" w:eastAsia="uk-UA"/>
        </w:rPr>
        <w:t xml:space="preserve">; </w:t>
      </w:r>
      <w:r w:rsidRPr="000865C6">
        <w:rPr>
          <w:bCs/>
          <w:sz w:val="28"/>
          <w:szCs w:val="28"/>
          <w:lang w:val="uk-UA" w:eastAsia="uk-UA"/>
        </w:rPr>
        <w:t>формальний відбір</w:t>
      </w:r>
      <w:r w:rsidRPr="000865C6">
        <w:rPr>
          <w:sz w:val="28"/>
          <w:szCs w:val="28"/>
          <w:lang w:val="uk-UA" w:eastAsia="uk-UA"/>
        </w:rPr>
        <w:t xml:space="preserve">; </w:t>
      </w:r>
      <w:r w:rsidRPr="000865C6">
        <w:rPr>
          <w:bCs/>
          <w:sz w:val="28"/>
          <w:szCs w:val="28"/>
          <w:lang w:val="uk-UA" w:eastAsia="uk-UA"/>
        </w:rPr>
        <w:t>формальні правила і процедури</w:t>
      </w:r>
      <w:r w:rsidRPr="000865C6">
        <w:rPr>
          <w:sz w:val="28"/>
          <w:szCs w:val="28"/>
          <w:lang w:val="uk-UA" w:eastAsia="uk-UA"/>
        </w:rPr>
        <w:t xml:space="preserve">; </w:t>
      </w:r>
      <w:r w:rsidRPr="000865C6">
        <w:rPr>
          <w:bCs/>
          <w:sz w:val="28"/>
          <w:szCs w:val="28"/>
          <w:lang w:val="uk-UA" w:eastAsia="uk-UA"/>
        </w:rPr>
        <w:t>безсторонність</w:t>
      </w:r>
      <w:r w:rsidRPr="000865C6">
        <w:rPr>
          <w:sz w:val="28"/>
          <w:szCs w:val="28"/>
          <w:lang w:val="uk-UA" w:eastAsia="uk-UA"/>
        </w:rPr>
        <w:t xml:space="preserve">; </w:t>
      </w:r>
      <w:r w:rsidRPr="000865C6">
        <w:rPr>
          <w:bCs/>
          <w:sz w:val="28"/>
          <w:szCs w:val="28"/>
          <w:lang w:val="uk-UA" w:eastAsia="uk-UA"/>
        </w:rPr>
        <w:t>орієнтованість на кар'єру</w:t>
      </w:r>
      <w:r w:rsidRPr="000865C6">
        <w:rPr>
          <w:sz w:val="28"/>
          <w:szCs w:val="28"/>
          <w:lang w:val="uk-UA" w:eastAsia="uk-UA"/>
        </w:rPr>
        <w:t>. В основі бюрократичної структури лежить легальне панування, серед відмітних рис якого Вебер виділяв наступні</w:t>
      </w:r>
      <w:r w:rsidRPr="000865C6">
        <w:rPr>
          <w:sz w:val="28"/>
          <w:szCs w:val="28"/>
        </w:rPr>
        <w:t xml:space="preserve">: </w:t>
      </w:r>
    </w:p>
    <w:p w:rsidR="00746787" w:rsidRPr="000865C6" w:rsidRDefault="00746787" w:rsidP="007A06E4">
      <w:pPr>
        <w:pStyle w:val="a4"/>
        <w:numPr>
          <w:ilvl w:val="0"/>
          <w:numId w:val="35"/>
        </w:numPr>
        <w:spacing w:before="0" w:beforeAutospacing="0" w:after="0" w:afterAutospacing="0" w:line="360" w:lineRule="auto"/>
        <w:jc w:val="both"/>
        <w:rPr>
          <w:sz w:val="28"/>
          <w:szCs w:val="28"/>
          <w:lang w:val="uk-UA"/>
        </w:rPr>
      </w:pPr>
      <w:r w:rsidRPr="000865C6">
        <w:rPr>
          <w:sz w:val="28"/>
          <w:szCs w:val="28"/>
          <w:lang w:val="uk-UA"/>
        </w:rPr>
        <w:t>п</w:t>
      </w:r>
      <w:r w:rsidRPr="000865C6">
        <w:rPr>
          <w:sz w:val="28"/>
          <w:szCs w:val="28"/>
        </w:rPr>
        <w:t>осадові обов'язки виконуються на постійній основі і регулюються встановленими правилами</w:t>
      </w:r>
      <w:r w:rsidRPr="000865C6">
        <w:rPr>
          <w:sz w:val="28"/>
          <w:szCs w:val="28"/>
          <w:lang w:val="uk-UA"/>
        </w:rPr>
        <w:t>;</w:t>
      </w:r>
      <w:r w:rsidRPr="000865C6">
        <w:rPr>
          <w:sz w:val="28"/>
          <w:szCs w:val="28"/>
        </w:rPr>
        <w:t xml:space="preserve"> </w:t>
      </w:r>
    </w:p>
    <w:p w:rsidR="00746787" w:rsidRPr="000865C6" w:rsidRDefault="00746787" w:rsidP="007A06E4">
      <w:pPr>
        <w:pStyle w:val="a4"/>
        <w:numPr>
          <w:ilvl w:val="0"/>
          <w:numId w:val="35"/>
        </w:numPr>
        <w:spacing w:before="0" w:beforeAutospacing="0" w:after="0" w:afterAutospacing="0" w:line="360" w:lineRule="auto"/>
        <w:jc w:val="both"/>
        <w:rPr>
          <w:sz w:val="28"/>
          <w:szCs w:val="28"/>
          <w:lang w:val="uk-UA"/>
        </w:rPr>
      </w:pPr>
      <w:r w:rsidRPr="000865C6">
        <w:rPr>
          <w:sz w:val="28"/>
          <w:szCs w:val="28"/>
          <w:lang w:val="uk-UA"/>
        </w:rPr>
        <w:t>о</w:t>
      </w:r>
      <w:r w:rsidRPr="000865C6">
        <w:rPr>
          <w:sz w:val="28"/>
          <w:szCs w:val="28"/>
        </w:rPr>
        <w:t>бов'язки розділені між функціонально різними сферами</w:t>
      </w:r>
      <w:r w:rsidRPr="000865C6">
        <w:rPr>
          <w:sz w:val="28"/>
          <w:szCs w:val="28"/>
          <w:lang w:val="uk-UA"/>
        </w:rPr>
        <w:t>;</w:t>
      </w:r>
      <w:r w:rsidRPr="000865C6">
        <w:rPr>
          <w:sz w:val="28"/>
          <w:szCs w:val="28"/>
        </w:rPr>
        <w:t xml:space="preserve"> </w:t>
      </w:r>
    </w:p>
    <w:p w:rsidR="00746787" w:rsidRPr="000865C6" w:rsidRDefault="00746787" w:rsidP="007A06E4">
      <w:pPr>
        <w:pStyle w:val="a4"/>
        <w:numPr>
          <w:ilvl w:val="0"/>
          <w:numId w:val="35"/>
        </w:numPr>
        <w:spacing w:before="0" w:beforeAutospacing="0" w:after="0" w:afterAutospacing="0" w:line="360" w:lineRule="auto"/>
        <w:jc w:val="both"/>
        <w:rPr>
          <w:sz w:val="28"/>
          <w:szCs w:val="28"/>
          <w:lang w:val="uk-UA"/>
        </w:rPr>
      </w:pPr>
      <w:r w:rsidRPr="000865C6">
        <w:rPr>
          <w:sz w:val="28"/>
          <w:szCs w:val="28"/>
          <w:lang w:val="uk-UA"/>
        </w:rPr>
        <w:t>п</w:t>
      </w:r>
      <w:r w:rsidRPr="000865C6">
        <w:rPr>
          <w:sz w:val="28"/>
          <w:szCs w:val="28"/>
        </w:rPr>
        <w:t>осади утворюють ієрархію, у якій визначено можливості контролю за виконанням наказів</w:t>
      </w:r>
      <w:r w:rsidRPr="000865C6">
        <w:rPr>
          <w:sz w:val="28"/>
          <w:szCs w:val="28"/>
          <w:lang w:val="uk-UA"/>
        </w:rPr>
        <w:t>;</w:t>
      </w:r>
      <w:r w:rsidRPr="000865C6">
        <w:rPr>
          <w:sz w:val="28"/>
          <w:szCs w:val="28"/>
        </w:rPr>
        <w:t xml:space="preserve"> </w:t>
      </w:r>
    </w:p>
    <w:p w:rsidR="00746787" w:rsidRPr="000865C6" w:rsidRDefault="00746787" w:rsidP="007A06E4">
      <w:pPr>
        <w:pStyle w:val="a4"/>
        <w:numPr>
          <w:ilvl w:val="0"/>
          <w:numId w:val="35"/>
        </w:numPr>
        <w:spacing w:before="0" w:beforeAutospacing="0" w:after="0" w:afterAutospacing="0" w:line="360" w:lineRule="auto"/>
        <w:jc w:val="both"/>
        <w:rPr>
          <w:sz w:val="28"/>
          <w:szCs w:val="28"/>
          <w:lang w:val="uk-UA"/>
        </w:rPr>
      </w:pPr>
      <w:r w:rsidRPr="000865C6">
        <w:rPr>
          <w:sz w:val="28"/>
          <w:szCs w:val="28"/>
          <w:lang w:val="uk-UA"/>
        </w:rPr>
        <w:t>п</w:t>
      </w:r>
      <w:r w:rsidRPr="000865C6">
        <w:rPr>
          <w:sz w:val="28"/>
          <w:szCs w:val="28"/>
        </w:rPr>
        <w:t xml:space="preserve">равила, що регулюють діяльність, поділяються на технічні інструкції та правові норми, однак для виконання </w:t>
      </w:r>
      <w:r w:rsidRPr="000865C6">
        <w:rPr>
          <w:sz w:val="28"/>
          <w:szCs w:val="28"/>
          <w:lang w:val="uk-UA"/>
        </w:rPr>
        <w:t>як</w:t>
      </w:r>
      <w:r w:rsidRPr="000865C6">
        <w:rPr>
          <w:sz w:val="28"/>
          <w:szCs w:val="28"/>
        </w:rPr>
        <w:t xml:space="preserve"> тих</w:t>
      </w:r>
      <w:r w:rsidRPr="000865C6">
        <w:rPr>
          <w:sz w:val="28"/>
          <w:szCs w:val="28"/>
          <w:lang w:val="uk-UA"/>
        </w:rPr>
        <w:t>, так</w:t>
      </w:r>
      <w:r w:rsidRPr="000865C6">
        <w:rPr>
          <w:sz w:val="28"/>
          <w:szCs w:val="28"/>
        </w:rPr>
        <w:t xml:space="preserve"> і інших необхідний спеціально підготовлений персонал</w:t>
      </w:r>
      <w:r w:rsidRPr="000865C6">
        <w:rPr>
          <w:sz w:val="28"/>
          <w:szCs w:val="28"/>
          <w:lang w:val="uk-UA"/>
        </w:rPr>
        <w:t>;</w:t>
      </w:r>
      <w:r w:rsidRPr="000865C6">
        <w:rPr>
          <w:sz w:val="28"/>
          <w:szCs w:val="28"/>
        </w:rPr>
        <w:t xml:space="preserve"> </w:t>
      </w:r>
    </w:p>
    <w:p w:rsidR="00746787" w:rsidRPr="000865C6" w:rsidRDefault="00746787" w:rsidP="007A06E4">
      <w:pPr>
        <w:pStyle w:val="a4"/>
        <w:numPr>
          <w:ilvl w:val="0"/>
          <w:numId w:val="35"/>
        </w:numPr>
        <w:spacing w:before="0" w:beforeAutospacing="0" w:after="0" w:afterAutospacing="0" w:line="360" w:lineRule="auto"/>
        <w:jc w:val="both"/>
        <w:rPr>
          <w:sz w:val="28"/>
          <w:szCs w:val="28"/>
          <w:lang w:val="uk-UA"/>
        </w:rPr>
      </w:pPr>
      <w:r w:rsidRPr="000865C6">
        <w:rPr>
          <w:sz w:val="28"/>
          <w:szCs w:val="28"/>
          <w:lang w:val="uk-UA"/>
        </w:rPr>
        <w:t>п</w:t>
      </w:r>
      <w:r w:rsidRPr="000865C6">
        <w:rPr>
          <w:sz w:val="28"/>
          <w:szCs w:val="28"/>
        </w:rPr>
        <w:t>осадова особа не може привласнити свою посаду</w:t>
      </w:r>
      <w:r w:rsidRPr="000865C6">
        <w:rPr>
          <w:sz w:val="28"/>
          <w:szCs w:val="28"/>
          <w:lang w:val="uk-UA"/>
        </w:rPr>
        <w:t>;</w:t>
      </w:r>
    </w:p>
    <w:p w:rsidR="00746787" w:rsidRPr="000865C6" w:rsidRDefault="00746787" w:rsidP="007A06E4">
      <w:pPr>
        <w:pStyle w:val="a4"/>
        <w:numPr>
          <w:ilvl w:val="0"/>
          <w:numId w:val="35"/>
        </w:numPr>
        <w:spacing w:before="0" w:beforeAutospacing="0" w:after="0" w:afterAutospacing="0" w:line="360" w:lineRule="auto"/>
        <w:jc w:val="both"/>
        <w:rPr>
          <w:sz w:val="28"/>
          <w:szCs w:val="28"/>
          <w:lang w:val="uk-UA"/>
        </w:rPr>
      </w:pPr>
      <w:r w:rsidRPr="000865C6">
        <w:rPr>
          <w:sz w:val="28"/>
          <w:szCs w:val="28"/>
          <w:lang w:val="uk-UA"/>
        </w:rPr>
        <w:t>формується бюрократичний апарат, який включає фахівців з менеджменту, що безпосередньо не приймають участі у виробництві, але виконують різні інформаційні, контрольні та керівні функції.</w:t>
      </w:r>
    </w:p>
    <w:p w:rsidR="00746787" w:rsidRPr="000865C6" w:rsidRDefault="00746787" w:rsidP="00746787">
      <w:pPr>
        <w:pStyle w:val="a4"/>
        <w:spacing w:before="0" w:beforeAutospacing="0" w:after="0" w:afterAutospacing="0" w:line="360" w:lineRule="auto"/>
        <w:ind w:firstLine="708"/>
        <w:jc w:val="both"/>
        <w:rPr>
          <w:sz w:val="28"/>
          <w:szCs w:val="28"/>
          <w:lang w:val="uk-UA"/>
        </w:rPr>
      </w:pPr>
      <w:r w:rsidRPr="000865C6">
        <w:rPr>
          <w:sz w:val="28"/>
          <w:szCs w:val="28"/>
          <w:lang w:val="uk-UA"/>
        </w:rPr>
        <w:t>Важливо, що ці правила можуть бути змінені через встановлену процедуру, яка грунтується на відповідній нормативній базі. В цьому полягає одна з найважливіших відмінностей легального панування від традиційного, в якому можливість формування норм та правил обмежена існуючими традиціями.</w:t>
      </w:r>
    </w:p>
    <w:p w:rsidR="00746787" w:rsidRPr="000865C6" w:rsidRDefault="00746787" w:rsidP="00746787">
      <w:pPr>
        <w:pStyle w:val="a4"/>
        <w:spacing w:before="0" w:beforeAutospacing="0" w:after="0" w:afterAutospacing="0" w:line="360" w:lineRule="auto"/>
        <w:ind w:firstLine="709"/>
        <w:jc w:val="both"/>
        <w:rPr>
          <w:sz w:val="28"/>
          <w:szCs w:val="28"/>
        </w:rPr>
      </w:pPr>
      <w:r w:rsidRPr="000865C6">
        <w:rPr>
          <w:sz w:val="28"/>
          <w:szCs w:val="28"/>
          <w:lang w:val="uk-UA" w:eastAsia="uk-UA"/>
        </w:rPr>
        <w:t xml:space="preserve">Концепція раціональної бюрократії стала одним з витоків теорії управління як самостійної наукової дисципліни. Вона спрямувала практику, яку в період промислової революції рухали суто інженерні ідеї, освіта і знання, до нового типу мислення – проектного або менеджеріального. Тим самим вона сприяла розвитку управлінської проблематики, яка розроблялася не тільки науковцями, але й практиками. Так, ще у 1886 році Президент компанії «Ієль енд </w:t>
      </w:r>
      <w:r w:rsidRPr="000865C6">
        <w:rPr>
          <w:sz w:val="28"/>
          <w:szCs w:val="28"/>
          <w:lang w:val="uk-UA" w:eastAsia="uk-UA"/>
        </w:rPr>
        <w:lastRenderedPageBreak/>
        <w:t xml:space="preserve">Таун» </w:t>
      </w:r>
      <w:r w:rsidRPr="000865C6">
        <w:rPr>
          <w:i/>
          <w:sz w:val="28"/>
          <w:szCs w:val="28"/>
          <w:lang w:val="uk-UA" w:eastAsia="uk-UA"/>
        </w:rPr>
        <w:t>Г. Таун</w:t>
      </w:r>
      <w:r w:rsidRPr="000865C6">
        <w:rPr>
          <w:sz w:val="28"/>
          <w:szCs w:val="28"/>
          <w:lang w:val="uk-UA" w:eastAsia="uk-UA"/>
        </w:rPr>
        <w:t xml:space="preserve"> (1844 – 1924) на щорічних зборах Американської спілки інженерів – механіків представив доповідь «Інженер як економіст». В доповіді ставилося питання про роль управління як самостійної сфери наукового знання і практичної спеціалізації, причому рівноцінною з інженерною працею. Доводилося, що управління має бути конституйоване в особливу науку зі своїм предметом, літературою і асоціаціями. </w:t>
      </w:r>
    </w:p>
    <w:p w:rsidR="00746787" w:rsidRPr="000865C6" w:rsidRDefault="00746787" w:rsidP="00746787">
      <w:pPr>
        <w:pStyle w:val="a4"/>
        <w:spacing w:before="0" w:beforeAutospacing="0" w:after="0" w:afterAutospacing="0" w:line="360" w:lineRule="auto"/>
        <w:ind w:firstLine="708"/>
        <w:jc w:val="both"/>
        <w:rPr>
          <w:sz w:val="28"/>
          <w:szCs w:val="28"/>
          <w:lang w:val="uk-UA"/>
        </w:rPr>
      </w:pPr>
      <w:r w:rsidRPr="000865C6">
        <w:rPr>
          <w:sz w:val="28"/>
          <w:szCs w:val="28"/>
          <w:lang w:val="uk-UA" w:eastAsia="uk-UA"/>
        </w:rPr>
        <w:t>Подальший розвиток теорії і практики управління характеризується значною кількістю підходів та шкіл. Ми зупинимося більш детально на ідеях чотирьох шкіл, що відіграли помітну роль в розвитку сучасних уявлень щодо управління людьми в організаціях. Стисло їх ідеї представлені у таблиці 1.</w:t>
      </w:r>
    </w:p>
    <w:p w:rsidR="00746787" w:rsidRPr="000865C6" w:rsidRDefault="00746787" w:rsidP="00746787">
      <w:pPr>
        <w:pStyle w:val="a4"/>
        <w:spacing w:before="0" w:beforeAutospacing="0" w:after="0" w:afterAutospacing="0" w:line="360" w:lineRule="auto"/>
        <w:ind w:firstLine="708"/>
        <w:jc w:val="right"/>
        <w:rPr>
          <w:sz w:val="28"/>
          <w:szCs w:val="28"/>
          <w:lang w:val="uk-UA"/>
        </w:rPr>
      </w:pPr>
      <w:r w:rsidRPr="000865C6">
        <w:rPr>
          <w:sz w:val="28"/>
          <w:szCs w:val="28"/>
          <w:lang w:val="uk-UA"/>
        </w:rPr>
        <w:t>Таблиця 1.</w:t>
      </w:r>
    </w:p>
    <w:p w:rsidR="00746787" w:rsidRPr="000865C6" w:rsidRDefault="00746787" w:rsidP="00746787">
      <w:pPr>
        <w:pStyle w:val="a4"/>
        <w:spacing w:before="0" w:beforeAutospacing="0" w:after="0" w:afterAutospacing="0" w:line="360" w:lineRule="auto"/>
        <w:ind w:firstLine="708"/>
        <w:jc w:val="center"/>
        <w:rPr>
          <w:sz w:val="28"/>
          <w:szCs w:val="28"/>
          <w:lang w:val="uk-UA"/>
        </w:rPr>
      </w:pPr>
      <w:r w:rsidRPr="000865C6">
        <w:rPr>
          <w:sz w:val="28"/>
          <w:szCs w:val="28"/>
          <w:lang w:val="uk-UA"/>
        </w:rPr>
        <w:t>Основні школи управління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7088"/>
      </w:tblGrid>
      <w:tr w:rsidR="00746787" w:rsidRPr="000865C6" w:rsidTr="00EE42FB">
        <w:tc>
          <w:tcPr>
            <w:tcW w:w="2268" w:type="dxa"/>
          </w:tcPr>
          <w:p w:rsidR="00746787" w:rsidRPr="000865C6" w:rsidRDefault="00746787" w:rsidP="00EE42FB">
            <w:pPr>
              <w:pStyle w:val="a4"/>
              <w:spacing w:before="0" w:beforeAutospacing="0" w:after="0" w:afterAutospacing="0" w:line="276" w:lineRule="auto"/>
              <w:jc w:val="center"/>
              <w:rPr>
                <w:b/>
                <w:bCs/>
                <w:lang w:val="en-US"/>
              </w:rPr>
            </w:pPr>
            <w:r w:rsidRPr="000865C6">
              <w:rPr>
                <w:b/>
                <w:bCs/>
                <w:lang w:val="uk-UA" w:eastAsia="uk-UA"/>
              </w:rPr>
              <w:t>Школа</w:t>
            </w:r>
          </w:p>
          <w:p w:rsidR="00746787" w:rsidRPr="000865C6" w:rsidRDefault="00746787" w:rsidP="00EE42FB">
            <w:pPr>
              <w:pStyle w:val="a4"/>
              <w:spacing w:before="0" w:beforeAutospacing="0" w:after="0" w:afterAutospacing="0" w:line="276" w:lineRule="auto"/>
              <w:jc w:val="center"/>
              <w:rPr>
                <w:b/>
                <w:lang w:val="en-US"/>
              </w:rPr>
            </w:pPr>
            <w:r w:rsidRPr="000865C6">
              <w:rPr>
                <w:b/>
                <w:bCs/>
                <w:lang w:val="uk-UA" w:eastAsia="uk-UA"/>
              </w:rPr>
              <w:t>управління</w:t>
            </w:r>
          </w:p>
        </w:tc>
        <w:tc>
          <w:tcPr>
            <w:tcW w:w="7088" w:type="dxa"/>
          </w:tcPr>
          <w:p w:rsidR="00746787" w:rsidRPr="000865C6" w:rsidRDefault="00746787" w:rsidP="00EE42FB">
            <w:pPr>
              <w:pStyle w:val="a4"/>
              <w:spacing w:before="0" w:beforeAutospacing="0" w:after="0" w:afterAutospacing="0" w:line="276" w:lineRule="auto"/>
              <w:jc w:val="center"/>
              <w:rPr>
                <w:b/>
                <w:iCs/>
              </w:rPr>
            </w:pPr>
            <w:r w:rsidRPr="000865C6">
              <w:rPr>
                <w:b/>
                <w:iCs/>
                <w:lang w:val="uk-UA" w:eastAsia="uk-UA"/>
              </w:rPr>
              <w:t>Внесок</w:t>
            </w:r>
          </w:p>
          <w:p w:rsidR="00746787" w:rsidRPr="000865C6" w:rsidRDefault="00746787" w:rsidP="00EE42FB">
            <w:pPr>
              <w:pStyle w:val="a4"/>
              <w:spacing w:before="0" w:beforeAutospacing="0" w:after="0" w:afterAutospacing="0" w:line="276" w:lineRule="auto"/>
              <w:jc w:val="center"/>
              <w:rPr>
                <w:b/>
              </w:rPr>
            </w:pPr>
            <w:r w:rsidRPr="000865C6">
              <w:rPr>
                <w:b/>
                <w:iCs/>
                <w:lang w:val="uk-UA" w:eastAsia="uk-UA"/>
              </w:rPr>
              <w:t>у розвиток теорії управління</w:t>
            </w:r>
          </w:p>
        </w:tc>
      </w:tr>
      <w:tr w:rsidR="00746787" w:rsidRPr="000865C6" w:rsidTr="00EE42FB">
        <w:tc>
          <w:tcPr>
            <w:tcW w:w="2268" w:type="dxa"/>
          </w:tcPr>
          <w:p w:rsidR="00746787" w:rsidRPr="000865C6" w:rsidRDefault="00746787" w:rsidP="00EE42FB">
            <w:pPr>
              <w:pStyle w:val="a4"/>
              <w:spacing w:before="0" w:beforeAutospacing="0" w:after="0" w:afterAutospacing="0" w:line="276" w:lineRule="auto"/>
              <w:jc w:val="both"/>
              <w:rPr>
                <w:bCs/>
              </w:rPr>
            </w:pPr>
          </w:p>
          <w:p w:rsidR="00746787" w:rsidRPr="000865C6" w:rsidRDefault="00746787" w:rsidP="00EE42FB">
            <w:pPr>
              <w:pStyle w:val="a4"/>
              <w:spacing w:before="0" w:beforeAutospacing="0" w:after="0" w:afterAutospacing="0" w:line="276" w:lineRule="auto"/>
              <w:jc w:val="both"/>
              <w:rPr>
                <w:bCs/>
                <w:lang w:val="en-US"/>
              </w:rPr>
            </w:pPr>
            <w:r w:rsidRPr="000865C6">
              <w:rPr>
                <w:bCs/>
                <w:lang w:val="uk-UA" w:eastAsia="uk-UA"/>
              </w:rPr>
              <w:t>Школа</w:t>
            </w:r>
          </w:p>
          <w:p w:rsidR="00746787" w:rsidRPr="000865C6" w:rsidRDefault="00746787" w:rsidP="00EE42FB">
            <w:pPr>
              <w:pStyle w:val="a4"/>
              <w:spacing w:before="0" w:beforeAutospacing="0" w:after="0" w:afterAutospacing="0" w:line="276" w:lineRule="auto"/>
              <w:jc w:val="both"/>
              <w:rPr>
                <w:bCs/>
                <w:lang w:val="en-US"/>
              </w:rPr>
            </w:pPr>
            <w:r w:rsidRPr="000865C6">
              <w:rPr>
                <w:bCs/>
                <w:lang w:val="uk-UA" w:eastAsia="uk-UA"/>
              </w:rPr>
              <w:t>наукового</w:t>
            </w:r>
          </w:p>
          <w:p w:rsidR="00746787" w:rsidRPr="000865C6" w:rsidRDefault="00746787" w:rsidP="00EE42FB">
            <w:pPr>
              <w:pStyle w:val="a4"/>
              <w:spacing w:before="0" w:beforeAutospacing="0" w:after="0" w:afterAutospacing="0" w:line="276" w:lineRule="auto"/>
              <w:jc w:val="both"/>
            </w:pPr>
            <w:r w:rsidRPr="000865C6">
              <w:rPr>
                <w:bCs/>
                <w:lang w:val="uk-UA" w:eastAsia="uk-UA"/>
              </w:rPr>
              <w:t>управління</w:t>
            </w:r>
          </w:p>
          <w:p w:rsidR="00746787" w:rsidRPr="000865C6" w:rsidRDefault="00746787" w:rsidP="00EE42FB">
            <w:pPr>
              <w:pStyle w:val="a4"/>
              <w:spacing w:before="0" w:beforeAutospacing="0" w:after="0" w:afterAutospacing="0" w:line="276" w:lineRule="auto"/>
              <w:jc w:val="both"/>
            </w:pPr>
          </w:p>
        </w:tc>
        <w:tc>
          <w:tcPr>
            <w:tcW w:w="7088" w:type="dxa"/>
          </w:tcPr>
          <w:p w:rsidR="00746787" w:rsidRPr="000865C6" w:rsidRDefault="00746787" w:rsidP="00EE42FB">
            <w:pPr>
              <w:pStyle w:val="a4"/>
              <w:spacing w:before="0" w:beforeAutospacing="0" w:after="0" w:afterAutospacing="0" w:line="276" w:lineRule="auto"/>
              <w:jc w:val="both"/>
            </w:pPr>
            <w:r w:rsidRPr="000865C6">
              <w:rPr>
                <w:lang w:val="uk-UA" w:eastAsia="uk-UA"/>
              </w:rPr>
              <w:t>Використання наукового аналізу для визначення кращих способів виконання завдань.</w:t>
            </w:r>
          </w:p>
          <w:p w:rsidR="00746787" w:rsidRPr="000865C6" w:rsidRDefault="00746787" w:rsidP="00EE42FB">
            <w:pPr>
              <w:pStyle w:val="a4"/>
              <w:spacing w:before="0" w:beforeAutospacing="0" w:after="0" w:afterAutospacing="0" w:line="276" w:lineRule="auto"/>
              <w:jc w:val="both"/>
            </w:pPr>
            <w:r w:rsidRPr="000865C6">
              <w:rPr>
                <w:lang w:val="uk-UA" w:eastAsia="uk-UA"/>
              </w:rPr>
              <w:t>Відбір працівників, якнайкраще відповідних для виконання завдань, і забезпечення їх навчання.</w:t>
            </w:r>
          </w:p>
          <w:p w:rsidR="00746787" w:rsidRPr="000865C6" w:rsidRDefault="00746787" w:rsidP="00EE42FB">
            <w:pPr>
              <w:pStyle w:val="a4"/>
              <w:spacing w:before="0" w:beforeAutospacing="0" w:after="0" w:afterAutospacing="0" w:line="276" w:lineRule="auto"/>
              <w:jc w:val="both"/>
            </w:pPr>
            <w:r w:rsidRPr="000865C6">
              <w:rPr>
                <w:lang w:val="uk-UA" w:eastAsia="uk-UA"/>
              </w:rPr>
              <w:t>Забезпечення працівників ресурсами, потрібними для ефективного виконання їх завдань.</w:t>
            </w:r>
          </w:p>
          <w:p w:rsidR="00746787" w:rsidRPr="000865C6" w:rsidRDefault="00746787" w:rsidP="00EE42FB">
            <w:pPr>
              <w:pStyle w:val="a4"/>
              <w:spacing w:before="0" w:beforeAutospacing="0" w:after="0" w:afterAutospacing="0" w:line="276" w:lineRule="auto"/>
              <w:jc w:val="both"/>
            </w:pPr>
            <w:r w:rsidRPr="000865C6">
              <w:rPr>
                <w:lang w:val="uk-UA" w:eastAsia="uk-UA"/>
              </w:rPr>
              <w:t>Систематичне і правильне використання матеріального стимулювання для підвищення продуктивності праці.</w:t>
            </w:r>
          </w:p>
          <w:p w:rsidR="00746787" w:rsidRPr="000865C6" w:rsidRDefault="00746787" w:rsidP="00EE42FB">
            <w:pPr>
              <w:pStyle w:val="a4"/>
              <w:spacing w:before="0" w:beforeAutospacing="0" w:after="0" w:afterAutospacing="0" w:line="276" w:lineRule="auto"/>
              <w:jc w:val="both"/>
            </w:pPr>
            <w:r w:rsidRPr="000865C6">
              <w:rPr>
                <w:lang w:val="uk-UA" w:eastAsia="uk-UA"/>
              </w:rPr>
              <w:t>Відділення планування та управління від самої роботи.</w:t>
            </w:r>
          </w:p>
        </w:tc>
      </w:tr>
      <w:tr w:rsidR="00746787" w:rsidRPr="000865C6" w:rsidTr="00EE42FB">
        <w:trPr>
          <w:trHeight w:val="752"/>
        </w:trPr>
        <w:tc>
          <w:tcPr>
            <w:tcW w:w="2268" w:type="dxa"/>
          </w:tcPr>
          <w:p w:rsidR="00746787" w:rsidRPr="000865C6" w:rsidRDefault="00746787" w:rsidP="00EE42FB">
            <w:pPr>
              <w:pStyle w:val="a4"/>
              <w:spacing w:before="0" w:beforeAutospacing="0" w:after="0" w:afterAutospacing="0" w:line="276" w:lineRule="auto"/>
              <w:jc w:val="both"/>
              <w:rPr>
                <w:bCs/>
                <w:lang w:val="uk-UA"/>
              </w:rPr>
            </w:pPr>
            <w:r w:rsidRPr="000865C6">
              <w:rPr>
                <w:bCs/>
                <w:lang w:val="uk-UA" w:eastAsia="uk-UA"/>
              </w:rPr>
              <w:t>Адміністратівна</w:t>
            </w:r>
          </w:p>
          <w:p w:rsidR="00746787" w:rsidRPr="000865C6" w:rsidRDefault="00746787" w:rsidP="00EE42FB">
            <w:pPr>
              <w:pStyle w:val="a4"/>
              <w:spacing w:before="0" w:beforeAutospacing="0" w:after="0" w:afterAutospacing="0" w:line="276" w:lineRule="auto"/>
              <w:jc w:val="both"/>
              <w:rPr>
                <w:bCs/>
                <w:lang w:val="uk-UA"/>
              </w:rPr>
            </w:pPr>
            <w:r w:rsidRPr="000865C6">
              <w:rPr>
                <w:bCs/>
                <w:lang w:val="uk-UA" w:eastAsia="uk-UA"/>
              </w:rPr>
              <w:t>(класична)</w:t>
            </w:r>
          </w:p>
          <w:p w:rsidR="00746787" w:rsidRPr="000865C6" w:rsidRDefault="00746787" w:rsidP="00EE42FB">
            <w:pPr>
              <w:pStyle w:val="a4"/>
              <w:spacing w:before="0" w:beforeAutospacing="0" w:after="0" w:afterAutospacing="0" w:line="276" w:lineRule="auto"/>
              <w:jc w:val="both"/>
              <w:rPr>
                <w:bCs/>
                <w:lang w:val="en-US"/>
              </w:rPr>
            </w:pPr>
            <w:r w:rsidRPr="000865C6">
              <w:rPr>
                <w:bCs/>
                <w:lang w:val="uk-UA" w:eastAsia="uk-UA"/>
              </w:rPr>
              <w:t>школа</w:t>
            </w:r>
          </w:p>
          <w:p w:rsidR="00746787" w:rsidRPr="000865C6" w:rsidRDefault="00746787" w:rsidP="00EE42FB">
            <w:pPr>
              <w:pStyle w:val="a4"/>
              <w:spacing w:before="0" w:beforeAutospacing="0" w:after="0" w:afterAutospacing="0" w:line="276" w:lineRule="auto"/>
              <w:jc w:val="both"/>
            </w:pPr>
            <w:r w:rsidRPr="000865C6">
              <w:rPr>
                <w:bCs/>
                <w:lang w:val="uk-UA" w:eastAsia="uk-UA"/>
              </w:rPr>
              <w:t>управління</w:t>
            </w:r>
          </w:p>
        </w:tc>
        <w:tc>
          <w:tcPr>
            <w:tcW w:w="7088" w:type="dxa"/>
          </w:tcPr>
          <w:p w:rsidR="00746787" w:rsidRPr="000865C6" w:rsidRDefault="00746787" w:rsidP="00EE42FB">
            <w:pPr>
              <w:pStyle w:val="a4"/>
              <w:spacing w:before="0" w:beforeAutospacing="0" w:after="0" w:afterAutospacing="0" w:line="276" w:lineRule="auto"/>
              <w:jc w:val="both"/>
            </w:pPr>
            <w:r w:rsidRPr="000865C6">
              <w:rPr>
                <w:lang w:val="uk-UA" w:eastAsia="uk-UA"/>
              </w:rPr>
              <w:t>Розвиток принципів управління.</w:t>
            </w:r>
          </w:p>
          <w:p w:rsidR="00746787" w:rsidRPr="000865C6" w:rsidRDefault="00746787" w:rsidP="00EE42FB">
            <w:pPr>
              <w:pStyle w:val="a4"/>
              <w:spacing w:before="0" w:beforeAutospacing="0" w:after="0" w:afterAutospacing="0" w:line="276" w:lineRule="auto"/>
              <w:jc w:val="both"/>
            </w:pPr>
            <w:r w:rsidRPr="000865C6">
              <w:rPr>
                <w:lang w:val="uk-UA" w:eastAsia="uk-UA"/>
              </w:rPr>
              <w:t>Опис функцій управління.</w:t>
            </w:r>
          </w:p>
          <w:p w:rsidR="00746787" w:rsidRPr="000865C6" w:rsidRDefault="00746787" w:rsidP="00EE42FB">
            <w:pPr>
              <w:pStyle w:val="a4"/>
              <w:spacing w:before="0" w:beforeAutospacing="0" w:after="0" w:afterAutospacing="0" w:line="276" w:lineRule="auto"/>
              <w:jc w:val="both"/>
            </w:pPr>
            <w:r w:rsidRPr="000865C6">
              <w:rPr>
                <w:lang w:val="uk-UA" w:eastAsia="uk-UA"/>
              </w:rPr>
              <w:t>Систематизований підхід до управління всією організацією.</w:t>
            </w:r>
          </w:p>
        </w:tc>
      </w:tr>
      <w:tr w:rsidR="00746787" w:rsidRPr="000865C6" w:rsidTr="00EE42FB">
        <w:tc>
          <w:tcPr>
            <w:tcW w:w="2268" w:type="dxa"/>
          </w:tcPr>
          <w:p w:rsidR="00746787" w:rsidRPr="000865C6" w:rsidRDefault="00746787" w:rsidP="00EE42FB">
            <w:pPr>
              <w:pStyle w:val="a4"/>
              <w:spacing w:before="0" w:beforeAutospacing="0" w:after="0" w:afterAutospacing="0" w:line="276" w:lineRule="auto"/>
              <w:jc w:val="both"/>
              <w:rPr>
                <w:bCs/>
              </w:rPr>
            </w:pPr>
            <w:r w:rsidRPr="000865C6">
              <w:rPr>
                <w:bCs/>
                <w:lang w:val="uk-UA" w:eastAsia="uk-UA"/>
              </w:rPr>
              <w:t>Школа людських</w:t>
            </w:r>
          </w:p>
          <w:p w:rsidR="00746787" w:rsidRPr="000865C6" w:rsidRDefault="00746787" w:rsidP="00EE42FB">
            <w:pPr>
              <w:pStyle w:val="a4"/>
              <w:spacing w:before="0" w:beforeAutospacing="0" w:after="0" w:afterAutospacing="0" w:line="276" w:lineRule="auto"/>
              <w:jc w:val="both"/>
              <w:rPr>
                <w:bCs/>
              </w:rPr>
            </w:pPr>
            <w:r w:rsidRPr="000865C6">
              <w:rPr>
                <w:bCs/>
                <w:lang w:val="uk-UA" w:eastAsia="uk-UA"/>
              </w:rPr>
              <w:t>відносин</w:t>
            </w:r>
          </w:p>
          <w:p w:rsidR="00746787" w:rsidRPr="000865C6" w:rsidRDefault="00746787" w:rsidP="00EE42FB">
            <w:pPr>
              <w:pStyle w:val="a4"/>
              <w:spacing w:before="0" w:beforeAutospacing="0" w:after="0" w:afterAutospacing="0" w:line="276" w:lineRule="auto"/>
              <w:jc w:val="both"/>
              <w:rPr>
                <w:bCs/>
              </w:rPr>
            </w:pPr>
            <w:r w:rsidRPr="000865C6">
              <w:rPr>
                <w:bCs/>
                <w:lang w:val="uk-UA" w:eastAsia="uk-UA"/>
              </w:rPr>
              <w:t>і школа</w:t>
            </w:r>
          </w:p>
          <w:p w:rsidR="00746787" w:rsidRPr="000865C6" w:rsidRDefault="00746787" w:rsidP="00EE42FB">
            <w:pPr>
              <w:pStyle w:val="a4"/>
              <w:spacing w:before="0" w:beforeAutospacing="0" w:after="0" w:afterAutospacing="0" w:line="276" w:lineRule="auto"/>
              <w:jc w:val="both"/>
            </w:pPr>
            <w:r w:rsidRPr="000865C6">
              <w:rPr>
                <w:bCs/>
                <w:lang w:val="uk-UA" w:eastAsia="uk-UA"/>
              </w:rPr>
              <w:t>поведінкових наук</w:t>
            </w:r>
          </w:p>
        </w:tc>
        <w:tc>
          <w:tcPr>
            <w:tcW w:w="7088" w:type="dxa"/>
          </w:tcPr>
          <w:p w:rsidR="00746787" w:rsidRPr="000865C6" w:rsidRDefault="00746787" w:rsidP="00EE42FB">
            <w:pPr>
              <w:pStyle w:val="a4"/>
              <w:spacing w:before="0" w:beforeAutospacing="0" w:after="0" w:afterAutospacing="0" w:line="276" w:lineRule="auto"/>
              <w:jc w:val="both"/>
            </w:pPr>
            <w:r w:rsidRPr="000865C6">
              <w:rPr>
                <w:lang w:val="uk-UA" w:eastAsia="uk-UA"/>
              </w:rPr>
              <w:t>Застосування прийомів управління міжособовими стосунками для підвищення ступеня задоволеності і продуктивності праці.</w:t>
            </w:r>
          </w:p>
          <w:p w:rsidR="00746787" w:rsidRPr="000865C6" w:rsidRDefault="00746787" w:rsidP="00EE42FB">
            <w:pPr>
              <w:pStyle w:val="a4"/>
              <w:spacing w:before="0" w:beforeAutospacing="0" w:after="0" w:afterAutospacing="0" w:line="276" w:lineRule="auto"/>
              <w:jc w:val="both"/>
            </w:pPr>
            <w:r w:rsidRPr="000865C6">
              <w:rPr>
                <w:lang w:val="uk-UA" w:eastAsia="uk-UA"/>
              </w:rPr>
              <w:t>Застосування наук про людську поведінку до управління і формування організацій так, щоб кожен працівник міг бути використаний відповідно до його потенціалу.</w:t>
            </w:r>
          </w:p>
        </w:tc>
      </w:tr>
      <w:tr w:rsidR="00746787" w:rsidRPr="000865C6" w:rsidTr="00EE42FB">
        <w:trPr>
          <w:trHeight w:val="1112"/>
        </w:trPr>
        <w:tc>
          <w:tcPr>
            <w:tcW w:w="2268" w:type="dxa"/>
          </w:tcPr>
          <w:p w:rsidR="00746787" w:rsidRPr="000865C6" w:rsidRDefault="00746787" w:rsidP="00EE42FB">
            <w:pPr>
              <w:pStyle w:val="a4"/>
              <w:spacing w:before="0" w:beforeAutospacing="0" w:after="0" w:afterAutospacing="0" w:line="276" w:lineRule="auto"/>
              <w:jc w:val="both"/>
            </w:pPr>
            <w:r w:rsidRPr="000865C6">
              <w:rPr>
                <w:lang w:val="uk-UA" w:eastAsia="uk-UA"/>
              </w:rPr>
              <w:t>Школа</w:t>
            </w:r>
          </w:p>
          <w:p w:rsidR="00746787" w:rsidRPr="000865C6" w:rsidRDefault="00746787" w:rsidP="00EE42FB">
            <w:pPr>
              <w:pStyle w:val="a4"/>
              <w:spacing w:before="0" w:beforeAutospacing="0" w:after="0" w:afterAutospacing="0" w:line="276" w:lineRule="auto"/>
              <w:jc w:val="both"/>
            </w:pPr>
            <w:r w:rsidRPr="000865C6">
              <w:rPr>
                <w:lang w:val="uk-UA" w:eastAsia="uk-UA"/>
              </w:rPr>
              <w:t>кількісних</w:t>
            </w:r>
          </w:p>
          <w:p w:rsidR="00746787" w:rsidRPr="000865C6" w:rsidRDefault="00746787" w:rsidP="00EE42FB">
            <w:pPr>
              <w:pStyle w:val="a4"/>
              <w:spacing w:before="0" w:beforeAutospacing="0" w:after="0" w:afterAutospacing="0" w:line="276" w:lineRule="auto"/>
            </w:pPr>
            <w:r w:rsidRPr="000865C6">
              <w:rPr>
                <w:lang w:val="uk-UA" w:eastAsia="uk-UA"/>
              </w:rPr>
              <w:t>методів в управлінні (математична школа)</w:t>
            </w:r>
          </w:p>
        </w:tc>
        <w:tc>
          <w:tcPr>
            <w:tcW w:w="7088" w:type="dxa"/>
          </w:tcPr>
          <w:p w:rsidR="00746787" w:rsidRPr="000865C6" w:rsidRDefault="00746787" w:rsidP="00EE42FB">
            <w:pPr>
              <w:pStyle w:val="a4"/>
              <w:spacing w:before="0" w:beforeAutospacing="0" w:after="0" w:afterAutospacing="0" w:line="276" w:lineRule="auto"/>
              <w:jc w:val="both"/>
            </w:pPr>
            <w:r w:rsidRPr="000865C6">
              <w:rPr>
                <w:lang w:val="uk-UA" w:eastAsia="uk-UA"/>
              </w:rPr>
              <w:t>Поглиблення розуміння складних управлінських проблем завдяки розробці і застосуванню моделей.</w:t>
            </w:r>
          </w:p>
          <w:p w:rsidR="00746787" w:rsidRPr="000865C6" w:rsidRDefault="00746787" w:rsidP="00EE42FB">
            <w:pPr>
              <w:pStyle w:val="a4"/>
              <w:spacing w:before="0" w:beforeAutospacing="0" w:after="0" w:afterAutospacing="0" w:line="276" w:lineRule="auto"/>
              <w:jc w:val="both"/>
            </w:pPr>
            <w:r w:rsidRPr="000865C6">
              <w:rPr>
                <w:lang w:val="uk-UA" w:eastAsia="uk-UA"/>
              </w:rPr>
              <w:t>Розвиток кількісних методів на допомогу керівникам, що ухвалюють рішення в складних ситуаціях.</w:t>
            </w:r>
          </w:p>
        </w:tc>
      </w:tr>
    </w:tbl>
    <w:p w:rsidR="00746787" w:rsidRPr="000865C6" w:rsidRDefault="00746787" w:rsidP="00746787">
      <w:pPr>
        <w:spacing w:after="0" w:line="360" w:lineRule="auto"/>
        <w:rPr>
          <w:rFonts w:ascii="Times New Roman" w:hAnsi="Times New Roman"/>
        </w:rPr>
      </w:pPr>
    </w:p>
    <w:p w:rsidR="00746787" w:rsidRPr="000865C6" w:rsidRDefault="00746787" w:rsidP="00746787">
      <w:pPr>
        <w:spacing w:after="0" w:line="360" w:lineRule="auto"/>
        <w:ind w:firstLine="540"/>
        <w:jc w:val="both"/>
        <w:rPr>
          <w:rFonts w:ascii="Times New Roman" w:hAnsi="Times New Roman"/>
          <w:sz w:val="28"/>
          <w:szCs w:val="28"/>
        </w:rPr>
      </w:pPr>
      <w:r w:rsidRPr="000865C6">
        <w:rPr>
          <w:rFonts w:ascii="Times New Roman" w:hAnsi="Times New Roman"/>
          <w:sz w:val="28"/>
          <w:szCs w:val="28"/>
          <w:lang w:eastAsia="uk-UA"/>
        </w:rPr>
        <w:lastRenderedPageBreak/>
        <w:t>Як і будь-яка наукова школа, жодна з них не може претендувати на відкриття досконалого механізму управління. Практика показала, що багато висновків цих шкіл виявилися частково вірними стосовно обмежених ситуацій. Проте кожна з них суттєво вплинула на розвиток науки управління.</w:t>
      </w:r>
    </w:p>
    <w:p w:rsidR="00746787" w:rsidRPr="000865C6" w:rsidRDefault="00746787" w:rsidP="00746787">
      <w:pPr>
        <w:pStyle w:val="posttitle"/>
        <w:spacing w:before="0" w:beforeAutospacing="0" w:after="0" w:afterAutospacing="0" w:line="360" w:lineRule="auto"/>
        <w:rPr>
          <w:rFonts w:ascii="Times New Roman" w:hAnsi="Times New Roman"/>
          <w:color w:val="auto"/>
          <w:sz w:val="28"/>
          <w:szCs w:val="28"/>
          <w:lang w:eastAsia="uk-UA"/>
        </w:rPr>
      </w:pPr>
    </w:p>
    <w:p w:rsidR="00746787" w:rsidRPr="000865C6" w:rsidRDefault="00746787" w:rsidP="00746787">
      <w:pPr>
        <w:pStyle w:val="posttitle"/>
        <w:spacing w:before="0" w:beforeAutospacing="0" w:after="0" w:afterAutospacing="0" w:line="360" w:lineRule="auto"/>
        <w:rPr>
          <w:rFonts w:ascii="Times New Roman" w:hAnsi="Times New Roman"/>
          <w:color w:val="auto"/>
          <w:sz w:val="28"/>
          <w:szCs w:val="28"/>
        </w:rPr>
      </w:pPr>
      <w:r w:rsidRPr="000865C6">
        <w:rPr>
          <w:rFonts w:ascii="Times New Roman" w:hAnsi="Times New Roman"/>
          <w:color w:val="auto"/>
          <w:sz w:val="28"/>
          <w:szCs w:val="28"/>
          <w:lang w:val="uk-UA" w:eastAsia="uk-UA"/>
        </w:rPr>
        <w:t xml:space="preserve">Школа наукового управління </w:t>
      </w:r>
      <w:r w:rsidRPr="000865C6">
        <w:rPr>
          <w:rFonts w:ascii="Times New Roman" w:hAnsi="Times New Roman"/>
          <w:color w:val="auto"/>
          <w:sz w:val="28"/>
          <w:szCs w:val="28"/>
        </w:rPr>
        <w:t>(1885</w:t>
      </w:r>
      <w:r w:rsidRPr="000865C6">
        <w:rPr>
          <w:rFonts w:ascii="Times New Roman" w:hAnsi="Times New Roman"/>
          <w:color w:val="auto"/>
          <w:sz w:val="28"/>
          <w:szCs w:val="28"/>
          <w:lang w:val="uk-UA"/>
        </w:rPr>
        <w:t xml:space="preserve"> </w:t>
      </w:r>
      <w:r w:rsidRPr="000865C6">
        <w:rPr>
          <w:sz w:val="28"/>
          <w:szCs w:val="28"/>
          <w:lang w:val="uk-UA" w:eastAsia="uk-UA"/>
        </w:rPr>
        <w:t>–</w:t>
      </w:r>
      <w:r w:rsidRPr="000865C6">
        <w:rPr>
          <w:rFonts w:ascii="Times New Roman" w:hAnsi="Times New Roman"/>
          <w:color w:val="auto"/>
          <w:sz w:val="28"/>
          <w:szCs w:val="28"/>
          <w:lang w:val="uk-UA"/>
        </w:rPr>
        <w:t xml:space="preserve"> </w:t>
      </w:r>
      <w:r w:rsidRPr="000865C6">
        <w:rPr>
          <w:rFonts w:ascii="Times New Roman" w:hAnsi="Times New Roman"/>
          <w:color w:val="auto"/>
          <w:sz w:val="28"/>
          <w:szCs w:val="28"/>
        </w:rPr>
        <w:t>1920</w:t>
      </w:r>
      <w:r w:rsidRPr="000865C6">
        <w:rPr>
          <w:rFonts w:ascii="Times New Roman" w:hAnsi="Times New Roman"/>
          <w:color w:val="auto"/>
          <w:sz w:val="28"/>
          <w:szCs w:val="28"/>
          <w:lang w:val="uk-UA"/>
        </w:rPr>
        <w:t xml:space="preserve"> рр.</w:t>
      </w:r>
      <w:r w:rsidRPr="000865C6">
        <w:rPr>
          <w:rFonts w:ascii="Times New Roman" w:hAnsi="Times New Roman"/>
          <w:color w:val="auto"/>
          <w:sz w:val="28"/>
          <w:szCs w:val="28"/>
        </w:rPr>
        <w:t>)</w:t>
      </w:r>
    </w:p>
    <w:p w:rsidR="00746787" w:rsidRPr="000865C6" w:rsidRDefault="00746787" w:rsidP="00746787">
      <w:pPr>
        <w:pStyle w:val="a4"/>
        <w:tabs>
          <w:tab w:val="left" w:pos="284"/>
        </w:tabs>
        <w:spacing w:before="0" w:beforeAutospacing="0" w:after="0" w:afterAutospacing="0" w:line="360" w:lineRule="auto"/>
        <w:ind w:firstLine="708"/>
        <w:jc w:val="both"/>
        <w:rPr>
          <w:sz w:val="28"/>
          <w:szCs w:val="28"/>
          <w:lang w:val="uk-UA"/>
        </w:rPr>
      </w:pPr>
      <w:r w:rsidRPr="000865C6">
        <w:rPr>
          <w:sz w:val="28"/>
          <w:szCs w:val="28"/>
          <w:lang w:val="uk-UA"/>
        </w:rPr>
        <w:t xml:space="preserve">Першою науково обґрунтованою управлінською концепцією стала </w:t>
      </w:r>
      <w:r w:rsidRPr="000865C6">
        <w:rPr>
          <w:iCs/>
          <w:sz w:val="28"/>
          <w:szCs w:val="28"/>
          <w:lang w:val="uk-UA"/>
        </w:rPr>
        <w:t xml:space="preserve">концепція </w:t>
      </w:r>
      <w:r w:rsidRPr="000865C6">
        <w:rPr>
          <w:i/>
          <w:iCs/>
          <w:sz w:val="28"/>
          <w:szCs w:val="28"/>
          <w:lang w:val="uk-UA"/>
        </w:rPr>
        <w:t>використання трудових ресурсів</w:t>
      </w:r>
      <w:r w:rsidRPr="000865C6">
        <w:rPr>
          <w:sz w:val="28"/>
          <w:szCs w:val="28"/>
          <w:lang w:val="uk-UA"/>
        </w:rPr>
        <w:t xml:space="preserve">, в якій людина розглядалася як ресурс та трудова функція. Її засновниками були американські інженери Фредерік Вінслоу Тейлор (1856 </w:t>
      </w:r>
      <w:r w:rsidRPr="000865C6">
        <w:rPr>
          <w:sz w:val="28"/>
          <w:szCs w:val="28"/>
          <w:lang w:val="uk-UA" w:eastAsia="uk-UA"/>
        </w:rPr>
        <w:t>–</w:t>
      </w:r>
      <w:r w:rsidRPr="000865C6">
        <w:rPr>
          <w:sz w:val="28"/>
          <w:szCs w:val="28"/>
          <w:lang w:val="uk-UA"/>
        </w:rPr>
        <w:t xml:space="preserve"> 1915), Френк Гілбрет (1868 </w:t>
      </w:r>
      <w:r w:rsidRPr="000865C6">
        <w:rPr>
          <w:sz w:val="28"/>
          <w:szCs w:val="28"/>
          <w:lang w:val="uk-UA" w:eastAsia="uk-UA"/>
        </w:rPr>
        <w:t xml:space="preserve">– </w:t>
      </w:r>
      <w:r w:rsidRPr="000865C6">
        <w:rPr>
          <w:sz w:val="28"/>
          <w:szCs w:val="28"/>
          <w:lang w:val="uk-UA"/>
        </w:rPr>
        <w:t xml:space="preserve">1924), Ліліан Гілбрет (1878 </w:t>
      </w:r>
      <w:r w:rsidRPr="000865C6">
        <w:rPr>
          <w:sz w:val="28"/>
          <w:szCs w:val="28"/>
          <w:lang w:val="uk-UA" w:eastAsia="uk-UA"/>
        </w:rPr>
        <w:t xml:space="preserve">– </w:t>
      </w:r>
      <w:r w:rsidRPr="000865C6">
        <w:rPr>
          <w:sz w:val="28"/>
          <w:szCs w:val="28"/>
          <w:lang w:val="uk-UA"/>
        </w:rPr>
        <w:t xml:space="preserve">1972), Генрі Гантт (1861 </w:t>
      </w:r>
      <w:r w:rsidRPr="000865C6">
        <w:rPr>
          <w:sz w:val="28"/>
          <w:szCs w:val="28"/>
          <w:lang w:val="uk-UA" w:eastAsia="uk-UA"/>
        </w:rPr>
        <w:t xml:space="preserve">– </w:t>
      </w:r>
      <w:r w:rsidRPr="000865C6">
        <w:rPr>
          <w:sz w:val="28"/>
          <w:szCs w:val="28"/>
          <w:lang w:val="uk-UA"/>
        </w:rPr>
        <w:t xml:space="preserve">1919), </w:t>
      </w:r>
      <w:r w:rsidRPr="000865C6">
        <w:rPr>
          <w:sz w:val="28"/>
          <w:szCs w:val="28"/>
          <w:lang w:val="uk-UA" w:eastAsia="uk-UA"/>
        </w:rPr>
        <w:t xml:space="preserve">Генрі Форд (1863 – 1947), </w:t>
      </w:r>
      <w:r w:rsidRPr="000865C6">
        <w:rPr>
          <w:sz w:val="28"/>
          <w:szCs w:val="28"/>
          <w:lang w:val="uk-UA"/>
        </w:rPr>
        <w:t xml:space="preserve">які належали до школи наукового управління. </w:t>
      </w:r>
    </w:p>
    <w:p w:rsidR="00746787" w:rsidRPr="000865C6" w:rsidRDefault="00746787" w:rsidP="00746787">
      <w:pPr>
        <w:pStyle w:val="a4"/>
        <w:tabs>
          <w:tab w:val="left" w:pos="284"/>
        </w:tabs>
        <w:spacing w:before="0" w:beforeAutospacing="0" w:after="0" w:afterAutospacing="0" w:line="360" w:lineRule="auto"/>
        <w:ind w:firstLine="708"/>
        <w:jc w:val="both"/>
        <w:rPr>
          <w:rStyle w:val="FontStyle31"/>
          <w:sz w:val="28"/>
          <w:szCs w:val="28"/>
          <w:lang w:val="uk-UA" w:eastAsia="uk-UA"/>
        </w:rPr>
      </w:pPr>
      <w:r w:rsidRPr="000865C6">
        <w:rPr>
          <w:sz w:val="28"/>
          <w:szCs w:val="28"/>
          <w:lang w:val="uk-UA" w:eastAsia="uk-UA"/>
        </w:rPr>
        <w:t xml:space="preserve">Сама поява цієї школи в багатьох дослідженнях визначається теоретичною і практичною системою управління, яку створив </w:t>
      </w:r>
      <w:r w:rsidRPr="000865C6">
        <w:rPr>
          <w:i/>
          <w:sz w:val="28"/>
          <w:szCs w:val="28"/>
          <w:lang w:val="uk-UA" w:eastAsia="uk-UA"/>
        </w:rPr>
        <w:t>Тейлор</w:t>
      </w:r>
      <w:r w:rsidRPr="000865C6">
        <w:rPr>
          <w:sz w:val="28"/>
          <w:szCs w:val="28"/>
          <w:lang w:val="uk-UA" w:eastAsia="uk-UA"/>
        </w:rPr>
        <w:t xml:space="preserve">. </w:t>
      </w:r>
      <w:r w:rsidRPr="000865C6">
        <w:rPr>
          <w:rStyle w:val="FontStyle31"/>
          <w:sz w:val="28"/>
          <w:szCs w:val="28"/>
          <w:lang w:val="uk-UA" w:eastAsia="uk-UA"/>
        </w:rPr>
        <w:t xml:space="preserve">По суті, управління персоналом за Тейлором зводиться до управління працею робітників </w:t>
      </w:r>
      <w:r w:rsidRPr="000865C6">
        <w:rPr>
          <w:sz w:val="28"/>
          <w:szCs w:val="28"/>
          <w:lang w:val="uk-UA" w:eastAsia="uk-UA"/>
        </w:rPr>
        <w:t>промислових підприємств</w:t>
      </w:r>
      <w:r w:rsidRPr="000865C6">
        <w:rPr>
          <w:rStyle w:val="FontStyle31"/>
          <w:sz w:val="28"/>
          <w:szCs w:val="28"/>
          <w:lang w:val="uk-UA" w:eastAsia="uk-UA"/>
        </w:rPr>
        <w:t xml:space="preserve"> з метою максимізації її продуктивності. </w:t>
      </w:r>
    </w:p>
    <w:p w:rsidR="00746787" w:rsidRPr="000865C6" w:rsidRDefault="00746787" w:rsidP="00746787">
      <w:pPr>
        <w:spacing w:after="0" w:line="360" w:lineRule="auto"/>
        <w:ind w:firstLine="708"/>
        <w:jc w:val="both"/>
        <w:rPr>
          <w:rFonts w:ascii="Times New Roman" w:hAnsi="Times New Roman"/>
          <w:sz w:val="28"/>
          <w:szCs w:val="28"/>
        </w:rPr>
      </w:pPr>
      <w:r w:rsidRPr="000865C6">
        <w:rPr>
          <w:rStyle w:val="ae"/>
          <w:rFonts w:ascii="Times New Roman" w:hAnsi="Times New Roman"/>
          <w:b w:val="0"/>
          <w:sz w:val="28"/>
          <w:szCs w:val="28"/>
          <w:lang w:eastAsia="uk-UA"/>
        </w:rPr>
        <w:t>Система, яка згодом отримала назву «тейлоризм»</w:t>
      </w:r>
      <w:r w:rsidRPr="000865C6">
        <w:rPr>
          <w:rStyle w:val="ae"/>
          <w:rFonts w:ascii="Times New Roman" w:hAnsi="Times New Roman"/>
          <w:sz w:val="28"/>
          <w:szCs w:val="28"/>
          <w:lang w:eastAsia="uk-UA"/>
        </w:rPr>
        <w:t xml:space="preserve"> </w:t>
      </w:r>
      <w:r w:rsidRPr="000865C6">
        <w:rPr>
          <w:rFonts w:ascii="Times New Roman" w:hAnsi="Times New Roman"/>
          <w:sz w:val="28"/>
          <w:szCs w:val="28"/>
          <w:lang w:eastAsia="uk-UA"/>
        </w:rPr>
        <w:t>передбачала: детальні дослідження трудових процесів і встановлення жорсткого регламенту їх виконання, а також режимів роботи устаткування; встановлення високої поденної (або почасової) норми вироблення; підбір і спеціальне тренування робітників, придатних для виконання різних видів робіт при дуже високих темпах праці.</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Розроблений Тейлором аналітичний метод нормування праці, був заснований на безпосередньому вимірюванні витрат часу на виконання певних операцій або видів робіт. Для цього використовувались хронометражні спостереження, фіксація рухів робітників через спеціальну кінозйомку та фотографування трудових операцій. Цей метод зводився до наступного: 1) розчленовування усіх трудових операцій на прості трудові дії і прийоми; 2) усунення зайвих і даремних операцій; 3) вивчення способів виконання </w:t>
      </w:r>
      <w:r w:rsidRPr="000865C6">
        <w:rPr>
          <w:rFonts w:ascii="Times New Roman" w:hAnsi="Times New Roman"/>
          <w:sz w:val="28"/>
          <w:szCs w:val="28"/>
          <w:lang w:eastAsia="uk-UA"/>
        </w:rPr>
        <w:lastRenderedPageBreak/>
        <w:t xml:space="preserve">найкваліфікованішими робітниками окремих елементів роботи; 4) відбор найбільш швидких і вдалих операцій.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При встановленні норми вироблення Тейлор обирав найбільш фізично сильного, спритного і майстерного робітника, заздалегідь навченого найдосконалішим методам праці. Його показники вироблення, поелементно зафіксовані за допомогою хронометражних спостережень, встановлювалися як норма, обов'язкова для виконання усіма робітниками. Щоб матеріально зацікавити усіх робітників у виконанні і перевиконанні цієї високої норми, Тейлор розробив спеціальну систему відрядної заробітної плати. Відповідно до неї, виконання і перевиконання норми оплачувалися за підвищеними розцінками, а недовико</w:t>
      </w:r>
      <w:r>
        <w:rPr>
          <w:rFonts w:ascii="Times New Roman" w:hAnsi="Times New Roman"/>
          <w:sz w:val="28"/>
          <w:szCs w:val="28"/>
          <w:lang w:eastAsia="uk-UA"/>
        </w:rPr>
        <w:t>на</w:t>
      </w:r>
      <w:r w:rsidRPr="000865C6">
        <w:rPr>
          <w:rFonts w:ascii="Times New Roman" w:hAnsi="Times New Roman"/>
          <w:sz w:val="28"/>
          <w:szCs w:val="28"/>
          <w:lang w:eastAsia="uk-UA"/>
        </w:rPr>
        <w:t xml:space="preserve">ння (хоча би на долю відсотка) оплачувалося за зниженими (як правило, на 20 – 30%) ставками, тобто підлягало штрафуванню. </w:t>
      </w:r>
    </w:p>
    <w:p w:rsidR="00746787" w:rsidRPr="000865C6" w:rsidRDefault="00746787" w:rsidP="00746787">
      <w:pPr>
        <w:spacing w:after="0" w:line="360" w:lineRule="auto"/>
        <w:ind w:firstLine="708"/>
        <w:jc w:val="both"/>
        <w:rPr>
          <w:rFonts w:ascii="Times New Roman" w:hAnsi="Times New Roman"/>
          <w:sz w:val="28"/>
          <w:szCs w:val="28"/>
        </w:rPr>
      </w:pPr>
      <w:r w:rsidRPr="000865C6">
        <w:rPr>
          <w:rStyle w:val="ae"/>
          <w:rFonts w:ascii="Times New Roman" w:hAnsi="Times New Roman"/>
          <w:b w:val="0"/>
          <w:sz w:val="28"/>
          <w:szCs w:val="28"/>
          <w:lang w:eastAsia="uk-UA"/>
        </w:rPr>
        <w:t>Тейлор</w:t>
      </w:r>
      <w:r w:rsidRPr="000865C6">
        <w:rPr>
          <w:rStyle w:val="ae"/>
          <w:rFonts w:ascii="Times New Roman" w:hAnsi="Times New Roman"/>
          <w:sz w:val="28"/>
          <w:szCs w:val="28"/>
          <w:lang w:eastAsia="uk-UA"/>
        </w:rPr>
        <w:t xml:space="preserve"> </w:t>
      </w:r>
      <w:r w:rsidRPr="000865C6">
        <w:rPr>
          <w:rFonts w:ascii="Times New Roman" w:hAnsi="Times New Roman"/>
          <w:sz w:val="28"/>
          <w:szCs w:val="28"/>
          <w:lang w:eastAsia="uk-UA"/>
        </w:rPr>
        <w:t xml:space="preserve">передбачав також чергування елементів праці і відпочинку. Введення регламентованого відпочинку служило підтримці високої інтенсивності праці упродовж всього робочого дня.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Введення системи Тейлора на американських підприємствах на початку ХХ ст. призвело до різкого зростання інтенсивності праці, забезпечило</w:t>
      </w:r>
      <w:r w:rsidRPr="000865C6">
        <w:rPr>
          <w:rFonts w:ascii="Times New Roman" w:hAnsi="Times New Roman"/>
          <w:color w:val="000000"/>
          <w:sz w:val="28"/>
          <w:szCs w:val="28"/>
        </w:rPr>
        <w:t xml:space="preserve"> економічне лідерство США у 20-ті роки </w:t>
      </w:r>
      <w:r w:rsidRPr="000865C6">
        <w:rPr>
          <w:rFonts w:ascii="Times New Roman" w:hAnsi="Times New Roman"/>
          <w:color w:val="000000"/>
          <w:sz w:val="28"/>
          <w:szCs w:val="28"/>
          <w:lang w:val="en-US"/>
        </w:rPr>
        <w:t>XX</w:t>
      </w:r>
      <w:r w:rsidRPr="000865C6">
        <w:rPr>
          <w:rFonts w:ascii="Times New Roman" w:hAnsi="Times New Roman"/>
          <w:color w:val="000000"/>
          <w:sz w:val="28"/>
          <w:szCs w:val="28"/>
        </w:rPr>
        <w:t xml:space="preserve"> ст.</w:t>
      </w:r>
      <w:r w:rsidRPr="000865C6">
        <w:rPr>
          <w:rFonts w:ascii="Times New Roman" w:hAnsi="Times New Roman"/>
          <w:sz w:val="28"/>
          <w:szCs w:val="28"/>
          <w:lang w:eastAsia="uk-UA"/>
        </w:rPr>
        <w:t xml:space="preserve"> Однак робітників, що не витримували високих темпів праці, або переводили на гірше оплачувані роботи, або звільняли.Так з'явилася </w:t>
      </w:r>
      <w:r w:rsidRPr="000865C6">
        <w:rPr>
          <w:rFonts w:ascii="Times New Roman" w:hAnsi="Times New Roman"/>
          <w:iCs/>
          <w:sz w:val="28"/>
          <w:szCs w:val="28"/>
          <w:lang w:eastAsia="uk-UA"/>
        </w:rPr>
        <w:t>ідея</w:t>
      </w:r>
      <w:r w:rsidRPr="000865C6">
        <w:rPr>
          <w:rFonts w:ascii="Times New Roman" w:hAnsi="Times New Roman"/>
          <w:i/>
          <w:iCs/>
          <w:sz w:val="28"/>
          <w:szCs w:val="28"/>
          <w:lang w:eastAsia="uk-UA"/>
        </w:rPr>
        <w:t xml:space="preserve"> професійного відбору</w:t>
      </w:r>
      <w:r w:rsidRPr="000865C6">
        <w:rPr>
          <w:rFonts w:ascii="Times New Roman" w:hAnsi="Times New Roman"/>
          <w:iCs/>
          <w:sz w:val="28"/>
          <w:szCs w:val="28"/>
          <w:lang w:eastAsia="uk-UA"/>
        </w:rPr>
        <w:t>, яку</w:t>
      </w:r>
      <w:r w:rsidRPr="000865C6">
        <w:rPr>
          <w:rFonts w:ascii="Times New Roman" w:hAnsi="Times New Roman"/>
          <w:sz w:val="28"/>
          <w:szCs w:val="28"/>
          <w:lang w:eastAsia="uk-UA"/>
        </w:rPr>
        <w:t xml:space="preserve"> доповнила </w:t>
      </w:r>
      <w:r w:rsidRPr="000865C6">
        <w:rPr>
          <w:rFonts w:ascii="Times New Roman" w:hAnsi="Times New Roman"/>
          <w:i/>
          <w:iCs/>
          <w:sz w:val="28"/>
          <w:szCs w:val="28"/>
          <w:lang w:eastAsia="uk-UA"/>
        </w:rPr>
        <w:t>концепція професійного навчання</w:t>
      </w:r>
      <w:r>
        <w:rPr>
          <w:rFonts w:ascii="Times New Roman" w:hAnsi="Times New Roman"/>
          <w:i/>
          <w:iCs/>
          <w:sz w:val="28"/>
          <w:szCs w:val="28"/>
          <w:lang w:eastAsia="uk-UA"/>
        </w:rPr>
        <w:t xml:space="preserve">. </w:t>
      </w:r>
      <w:r w:rsidRPr="00B53B7C">
        <w:rPr>
          <w:rFonts w:ascii="Times New Roman" w:hAnsi="Times New Roman"/>
          <w:iCs/>
          <w:sz w:val="28"/>
          <w:szCs w:val="28"/>
          <w:lang w:eastAsia="uk-UA"/>
        </w:rPr>
        <w:t>Їх</w:t>
      </w:r>
      <w:r w:rsidRPr="000865C6">
        <w:rPr>
          <w:rFonts w:ascii="Times New Roman" w:hAnsi="Times New Roman"/>
          <w:i/>
          <w:iCs/>
          <w:sz w:val="28"/>
          <w:szCs w:val="28"/>
          <w:lang w:eastAsia="uk-UA"/>
        </w:rPr>
        <w:t xml:space="preserve"> </w:t>
      </w:r>
      <w:r w:rsidRPr="000865C6">
        <w:rPr>
          <w:rFonts w:ascii="Times New Roman" w:hAnsi="Times New Roman"/>
          <w:sz w:val="28"/>
          <w:szCs w:val="28"/>
          <w:lang w:eastAsia="uk-UA"/>
        </w:rPr>
        <w:t xml:space="preserve">метою було створення кадрового потенціалу, який би від початку відповідав нормам виробництва у конкретній організації. </w:t>
      </w: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r w:rsidRPr="000865C6">
        <w:rPr>
          <w:sz w:val="28"/>
          <w:szCs w:val="28"/>
          <w:lang w:val="uk-UA" w:eastAsia="uk-UA"/>
        </w:rPr>
        <w:t xml:space="preserve">Таким чином, організація праці і управління нею стали розглядатися як додатковий і багатий можливостями резерв ефективності виробництва і збільшення прибутку. Незважаючи на те, що в основу успіху організацій було покладено експлуатацію особистісного, психофізіологічного та професійного потенціалу робітників, виникнення школи наукового управління стало ключовою подією. Завдяки </w:t>
      </w:r>
      <w:r>
        <w:rPr>
          <w:sz w:val="28"/>
          <w:szCs w:val="28"/>
          <w:lang w:val="uk-UA" w:eastAsia="uk-UA"/>
        </w:rPr>
        <w:t>ї</w:t>
      </w:r>
      <w:r w:rsidRPr="000865C6">
        <w:rPr>
          <w:sz w:val="28"/>
          <w:szCs w:val="28"/>
          <w:lang w:val="uk-UA" w:eastAsia="uk-UA"/>
        </w:rPr>
        <w:t xml:space="preserve">й, наука управління набула не тільки самостійності, але й широкого суспільного визнання. </w:t>
      </w:r>
    </w:p>
    <w:p w:rsidR="00746787" w:rsidRPr="000865C6" w:rsidRDefault="00746787" w:rsidP="00746787">
      <w:pPr>
        <w:pStyle w:val="a4"/>
        <w:tabs>
          <w:tab w:val="left" w:pos="284"/>
        </w:tabs>
        <w:spacing w:before="0" w:beforeAutospacing="0" w:after="0" w:afterAutospacing="0" w:line="360" w:lineRule="auto"/>
        <w:ind w:firstLine="708"/>
        <w:jc w:val="both"/>
        <w:rPr>
          <w:sz w:val="28"/>
          <w:szCs w:val="28"/>
          <w:lang w:val="uk-UA"/>
        </w:rPr>
      </w:pPr>
      <w:r w:rsidRPr="000865C6">
        <w:rPr>
          <w:sz w:val="28"/>
          <w:szCs w:val="28"/>
          <w:lang w:val="uk-UA"/>
        </w:rPr>
        <w:lastRenderedPageBreak/>
        <w:t xml:space="preserve">В цілому представники цієї школи вважали, що стрижнем управління людьми в організації є аналіз змісту праці та її компонентів. На основі використання спостережень, вимірювань, логічного аналізу компонентів трудового процесу вони розробляли рекомендації щодо підвищення ефективності трудової діяльності працівників і трудового колективу загалом. </w:t>
      </w:r>
    </w:p>
    <w:p w:rsidR="00746787" w:rsidRPr="000865C6" w:rsidRDefault="00746787" w:rsidP="00746787">
      <w:pPr>
        <w:tabs>
          <w:tab w:val="num" w:pos="0"/>
        </w:tabs>
        <w:spacing w:after="0" w:line="360" w:lineRule="auto"/>
        <w:ind w:firstLine="709"/>
        <w:jc w:val="center"/>
        <w:rPr>
          <w:rFonts w:ascii="Times New Roman" w:hAnsi="Times New Roman"/>
          <w:b/>
          <w:sz w:val="28"/>
          <w:szCs w:val="28"/>
          <w:highlight w:val="yellow"/>
          <w:lang w:eastAsia="uk-UA"/>
        </w:rPr>
      </w:pPr>
    </w:p>
    <w:p w:rsidR="00746787" w:rsidRPr="000865C6" w:rsidRDefault="00746787" w:rsidP="00746787">
      <w:pPr>
        <w:tabs>
          <w:tab w:val="num" w:pos="0"/>
        </w:tabs>
        <w:spacing w:after="0" w:line="360" w:lineRule="auto"/>
        <w:ind w:firstLine="709"/>
        <w:jc w:val="center"/>
        <w:rPr>
          <w:rFonts w:ascii="Times New Roman" w:hAnsi="Times New Roman"/>
          <w:b/>
          <w:sz w:val="28"/>
          <w:szCs w:val="28"/>
        </w:rPr>
      </w:pPr>
      <w:r w:rsidRPr="000865C6">
        <w:rPr>
          <w:rFonts w:ascii="Times New Roman" w:hAnsi="Times New Roman"/>
          <w:b/>
          <w:sz w:val="28"/>
          <w:szCs w:val="28"/>
          <w:lang w:eastAsia="uk-UA"/>
        </w:rPr>
        <w:t xml:space="preserve">Адміністративна (класична) школа </w:t>
      </w:r>
      <w:r w:rsidRPr="000865C6">
        <w:rPr>
          <w:rFonts w:ascii="Times New Roman" w:hAnsi="Times New Roman"/>
          <w:b/>
          <w:sz w:val="28"/>
          <w:szCs w:val="28"/>
        </w:rPr>
        <w:t>(1920 – 1950 рр.)</w:t>
      </w:r>
    </w:p>
    <w:p w:rsidR="00746787" w:rsidRPr="000865C6" w:rsidRDefault="00746787" w:rsidP="00746787">
      <w:pPr>
        <w:shd w:val="clear" w:color="auto" w:fill="FFFFFF"/>
        <w:spacing w:after="0" w:line="360" w:lineRule="auto"/>
        <w:ind w:firstLine="708"/>
        <w:jc w:val="both"/>
        <w:rPr>
          <w:rFonts w:ascii="Times New Roman" w:hAnsi="Times New Roman"/>
          <w:color w:val="000000"/>
          <w:sz w:val="28"/>
          <w:szCs w:val="28"/>
        </w:rPr>
      </w:pPr>
      <w:r w:rsidRPr="000865C6">
        <w:rPr>
          <w:rFonts w:ascii="Times New Roman" w:hAnsi="Times New Roman"/>
          <w:color w:val="000000"/>
          <w:sz w:val="28"/>
          <w:szCs w:val="28"/>
        </w:rPr>
        <w:t xml:space="preserve">У 20-ті роки </w:t>
      </w:r>
      <w:r w:rsidRPr="000865C6">
        <w:rPr>
          <w:rFonts w:ascii="Times New Roman" w:hAnsi="Times New Roman"/>
          <w:color w:val="000000"/>
          <w:sz w:val="28"/>
          <w:szCs w:val="28"/>
          <w:lang w:val="en-US"/>
        </w:rPr>
        <w:t>XX</w:t>
      </w:r>
      <w:r w:rsidRPr="000865C6">
        <w:rPr>
          <w:rFonts w:ascii="Times New Roman" w:hAnsi="Times New Roman"/>
          <w:color w:val="000000"/>
          <w:sz w:val="28"/>
          <w:szCs w:val="28"/>
        </w:rPr>
        <w:t xml:space="preserve"> ст. виникає </w:t>
      </w:r>
      <w:r w:rsidRPr="000865C6">
        <w:rPr>
          <w:rFonts w:ascii="Times New Roman" w:hAnsi="Times New Roman"/>
          <w:i/>
          <w:iCs/>
          <w:color w:val="000000"/>
          <w:sz w:val="28"/>
          <w:szCs w:val="28"/>
        </w:rPr>
        <w:t>концепція управління персоналом</w:t>
      </w:r>
      <w:r w:rsidRPr="000865C6">
        <w:rPr>
          <w:rFonts w:ascii="Times New Roman" w:hAnsi="Times New Roman"/>
          <w:iCs/>
          <w:color w:val="000000"/>
          <w:sz w:val="28"/>
          <w:szCs w:val="28"/>
        </w:rPr>
        <w:t>, яка стала підгрунтям виникнення різноманітних підходів до управління людською складовою організації</w:t>
      </w:r>
      <w:r w:rsidRPr="000865C6">
        <w:rPr>
          <w:rFonts w:ascii="Times New Roman" w:hAnsi="Times New Roman"/>
          <w:i/>
          <w:iCs/>
          <w:color w:val="000000"/>
          <w:sz w:val="28"/>
          <w:szCs w:val="28"/>
        </w:rPr>
        <w:t xml:space="preserve">. </w:t>
      </w:r>
      <w:r w:rsidRPr="000865C6">
        <w:rPr>
          <w:rFonts w:ascii="Times New Roman" w:hAnsi="Times New Roman"/>
          <w:iCs/>
          <w:color w:val="000000"/>
          <w:sz w:val="28"/>
          <w:szCs w:val="28"/>
        </w:rPr>
        <w:t>ЇЇ започаткували:</w:t>
      </w:r>
      <w:r w:rsidRPr="000865C6">
        <w:rPr>
          <w:rFonts w:ascii="Times New Roman" w:hAnsi="Times New Roman"/>
          <w:i/>
          <w:iCs/>
          <w:color w:val="000000"/>
          <w:sz w:val="28"/>
          <w:szCs w:val="28"/>
        </w:rPr>
        <w:t xml:space="preserve"> </w:t>
      </w:r>
      <w:r w:rsidRPr="000865C6">
        <w:rPr>
          <w:rFonts w:ascii="Times New Roman" w:hAnsi="Times New Roman"/>
          <w:color w:val="000000"/>
          <w:sz w:val="28"/>
          <w:szCs w:val="28"/>
        </w:rPr>
        <w:t>керівник французької вугільної компанії Анрі</w:t>
      </w:r>
      <w:r w:rsidRPr="000865C6">
        <w:rPr>
          <w:rFonts w:ascii="Times New Roman" w:hAnsi="Times New Roman"/>
          <w:i/>
          <w:color w:val="000000"/>
          <w:sz w:val="28"/>
          <w:szCs w:val="28"/>
        </w:rPr>
        <w:t xml:space="preserve"> </w:t>
      </w:r>
      <w:r w:rsidRPr="000865C6">
        <w:rPr>
          <w:rFonts w:ascii="Times New Roman" w:hAnsi="Times New Roman"/>
          <w:color w:val="000000"/>
          <w:sz w:val="28"/>
          <w:szCs w:val="28"/>
        </w:rPr>
        <w:t>Файоль (1841</w:t>
      </w:r>
      <w:r w:rsidRPr="000865C6">
        <w:rPr>
          <w:rFonts w:ascii="Times New Roman" w:hAnsi="Times New Roman"/>
          <w:sz w:val="28"/>
          <w:szCs w:val="28"/>
          <w:lang w:eastAsia="uk-UA"/>
        </w:rPr>
        <w:t>–</w:t>
      </w:r>
      <w:r w:rsidRPr="000865C6">
        <w:rPr>
          <w:rFonts w:ascii="Times New Roman" w:hAnsi="Times New Roman"/>
          <w:color w:val="000000"/>
          <w:sz w:val="28"/>
          <w:szCs w:val="28"/>
        </w:rPr>
        <w:t xml:space="preserve">1925), американський дослідник і практик менеджменту Гаррінгтон Емерсон (1853 </w:t>
      </w:r>
      <w:r w:rsidRPr="000865C6">
        <w:rPr>
          <w:rFonts w:ascii="Times New Roman" w:hAnsi="Times New Roman"/>
          <w:sz w:val="28"/>
          <w:szCs w:val="28"/>
          <w:lang w:eastAsia="uk-UA"/>
        </w:rPr>
        <w:t>–</w:t>
      </w:r>
      <w:r w:rsidRPr="000865C6">
        <w:rPr>
          <w:rFonts w:ascii="Times New Roman" w:hAnsi="Times New Roman"/>
          <w:color w:val="000000"/>
          <w:sz w:val="28"/>
          <w:szCs w:val="28"/>
        </w:rPr>
        <w:t>1931), американський вчений і урядовець Лютер Г'юлік (1892</w:t>
      </w:r>
      <w:r w:rsidRPr="000865C6">
        <w:rPr>
          <w:rFonts w:ascii="Times New Roman" w:hAnsi="Times New Roman"/>
          <w:sz w:val="28"/>
          <w:szCs w:val="28"/>
          <w:lang w:eastAsia="uk-UA"/>
        </w:rPr>
        <w:t>–</w:t>
      </w:r>
      <w:r w:rsidRPr="000865C6">
        <w:rPr>
          <w:rFonts w:ascii="Times New Roman" w:hAnsi="Times New Roman"/>
          <w:color w:val="000000"/>
          <w:sz w:val="28"/>
          <w:szCs w:val="28"/>
        </w:rPr>
        <w:t xml:space="preserve">1978), британський консультант з питань управління Ліндалл Урвік </w:t>
      </w:r>
      <w:r w:rsidRPr="000865C6">
        <w:rPr>
          <w:rFonts w:ascii="Times New Roman" w:hAnsi="Times New Roman"/>
          <w:bCs/>
          <w:color w:val="000000"/>
          <w:sz w:val="28"/>
          <w:szCs w:val="28"/>
        </w:rPr>
        <w:t>(1891</w:t>
      </w:r>
      <w:r w:rsidRPr="000865C6">
        <w:rPr>
          <w:rFonts w:ascii="Times New Roman" w:hAnsi="Times New Roman"/>
          <w:sz w:val="28"/>
          <w:szCs w:val="28"/>
          <w:lang w:eastAsia="uk-UA"/>
        </w:rPr>
        <w:t>–</w:t>
      </w:r>
      <w:r w:rsidRPr="000865C6">
        <w:rPr>
          <w:rFonts w:ascii="Times New Roman" w:hAnsi="Times New Roman"/>
          <w:color w:val="000000"/>
          <w:sz w:val="28"/>
          <w:szCs w:val="28"/>
        </w:rPr>
        <w:t xml:space="preserve">1983). Узявши за основу концепцію раціональної бюрократії М. Вебера, вони розглядали людину крізь призму посади, а стрижнем управління вважали механізми адміністрування </w:t>
      </w:r>
      <w:r w:rsidRPr="000865C6">
        <w:rPr>
          <w:rFonts w:ascii="Times New Roman" w:hAnsi="Times New Roman"/>
          <w:sz w:val="28"/>
          <w:szCs w:val="28"/>
          <w:lang w:eastAsia="uk-UA"/>
        </w:rPr>
        <w:t>–</w:t>
      </w:r>
      <w:r w:rsidRPr="000865C6">
        <w:rPr>
          <w:rFonts w:ascii="Times New Roman" w:hAnsi="Times New Roman"/>
          <w:color w:val="000000"/>
          <w:sz w:val="28"/>
          <w:szCs w:val="28"/>
        </w:rPr>
        <w:t xml:space="preserve"> принципи, методи, функції, повноваження, відповідальність. На їх погляд, раціонально визначивши основні функції бізнесу (фінанси, виробництво й маркетинг), можна обрати найоптимальніший спосіб поділу організації на підрозділи або робочі групи.</w:t>
      </w:r>
    </w:p>
    <w:p w:rsidR="00746787" w:rsidRPr="000865C6" w:rsidRDefault="00746787" w:rsidP="00746787">
      <w:pPr>
        <w:pStyle w:val="Style22"/>
        <w:widowControl/>
        <w:tabs>
          <w:tab w:val="num" w:pos="0"/>
        </w:tabs>
        <w:spacing w:line="360" w:lineRule="auto"/>
        <w:ind w:firstLine="709"/>
        <w:rPr>
          <w:sz w:val="28"/>
          <w:szCs w:val="28"/>
          <w:lang w:val="uk-UA" w:eastAsia="uk-UA"/>
        </w:rPr>
      </w:pPr>
      <w:r w:rsidRPr="000865C6">
        <w:rPr>
          <w:rStyle w:val="FontStyle32"/>
          <w:b w:val="0"/>
          <w:sz w:val="28"/>
          <w:szCs w:val="28"/>
          <w:lang w:val="uk-UA" w:eastAsia="uk-UA"/>
        </w:rPr>
        <w:t xml:space="preserve">Метою </w:t>
      </w:r>
      <w:r w:rsidRPr="000865C6">
        <w:rPr>
          <w:rStyle w:val="FontStyle31"/>
          <w:sz w:val="28"/>
          <w:szCs w:val="28"/>
          <w:lang w:val="uk-UA" w:eastAsia="uk-UA"/>
        </w:rPr>
        <w:t xml:space="preserve">класичної школи управління, засновником якої вважається </w:t>
      </w:r>
      <w:r w:rsidRPr="000865C6">
        <w:rPr>
          <w:rStyle w:val="FontStyle31"/>
          <w:i/>
          <w:sz w:val="28"/>
          <w:szCs w:val="28"/>
          <w:lang w:val="uk-UA" w:eastAsia="uk-UA"/>
        </w:rPr>
        <w:t>Анрі  Файоль</w:t>
      </w:r>
      <w:r w:rsidRPr="00B53B7C">
        <w:rPr>
          <w:rStyle w:val="FontStyle31"/>
          <w:sz w:val="28"/>
          <w:szCs w:val="28"/>
          <w:lang w:val="uk-UA" w:eastAsia="uk-UA"/>
        </w:rPr>
        <w:t xml:space="preserve">, </w:t>
      </w:r>
      <w:r w:rsidRPr="000865C6">
        <w:rPr>
          <w:rStyle w:val="FontStyle31"/>
          <w:sz w:val="28"/>
          <w:szCs w:val="28"/>
          <w:lang w:val="uk-UA" w:eastAsia="uk-UA"/>
        </w:rPr>
        <w:t xml:space="preserve">було створення функцій і принципів управління, </w:t>
      </w:r>
      <w:r w:rsidRPr="000865C6">
        <w:rPr>
          <w:sz w:val="28"/>
          <w:szCs w:val="28"/>
          <w:lang w:val="uk-UA" w:eastAsia="uk-UA"/>
        </w:rPr>
        <w:t xml:space="preserve">придатних до всіх типів організацій та забезпечуючих гарантований і високий результат їх функціонування. </w:t>
      </w:r>
    </w:p>
    <w:p w:rsidR="00746787" w:rsidRDefault="00746787" w:rsidP="00746787">
      <w:pPr>
        <w:pStyle w:val="Style22"/>
        <w:widowControl/>
        <w:tabs>
          <w:tab w:val="num" w:pos="0"/>
        </w:tabs>
        <w:spacing w:line="360" w:lineRule="auto"/>
        <w:ind w:firstLine="709"/>
        <w:rPr>
          <w:rStyle w:val="FontStyle31"/>
          <w:sz w:val="28"/>
          <w:szCs w:val="28"/>
          <w:lang w:val="uk-UA" w:eastAsia="uk-UA"/>
        </w:rPr>
      </w:pPr>
      <w:r w:rsidRPr="000865C6">
        <w:rPr>
          <w:sz w:val="28"/>
          <w:szCs w:val="28"/>
          <w:lang w:val="uk-UA" w:eastAsia="uk-UA"/>
        </w:rPr>
        <w:t xml:space="preserve">Її реалізація здійснювалася по двох основних напрямах досліджень. </w:t>
      </w:r>
      <w:r w:rsidRPr="000865C6">
        <w:rPr>
          <w:rStyle w:val="FontStyle31"/>
          <w:sz w:val="28"/>
          <w:szCs w:val="28"/>
          <w:lang w:val="uk-UA" w:eastAsia="uk-UA"/>
        </w:rPr>
        <w:t xml:space="preserve">Перший полягає в розумінні управління як універсального процесу, який складається з обов'язкових і взаємопов'язаних </w:t>
      </w:r>
      <w:r w:rsidRPr="000865C6">
        <w:rPr>
          <w:rStyle w:val="FontStyle32"/>
          <w:b w:val="0"/>
          <w:sz w:val="28"/>
          <w:szCs w:val="28"/>
          <w:lang w:val="uk-UA" w:eastAsia="uk-UA"/>
        </w:rPr>
        <w:t xml:space="preserve">адміністративних операцій: </w:t>
      </w:r>
      <w:r w:rsidRPr="000865C6">
        <w:rPr>
          <w:rStyle w:val="FontStyle31"/>
          <w:sz w:val="28"/>
          <w:szCs w:val="28"/>
          <w:lang w:val="uk-UA" w:eastAsia="uk-UA"/>
        </w:rPr>
        <w:t>планування, організації, розпорядництва, координації і контролю. Дана модель представляє процес управління у вигляді замкненого циклу:</w:t>
      </w:r>
    </w:p>
    <w:p w:rsidR="00746787" w:rsidRPr="000865C6" w:rsidRDefault="00746787" w:rsidP="00746787">
      <w:pPr>
        <w:pStyle w:val="Style22"/>
        <w:widowControl/>
        <w:tabs>
          <w:tab w:val="num" w:pos="0"/>
        </w:tabs>
        <w:spacing w:line="360" w:lineRule="auto"/>
        <w:ind w:firstLine="709"/>
        <w:rPr>
          <w:rStyle w:val="FontStyle31"/>
          <w:sz w:val="28"/>
          <w:szCs w:val="28"/>
          <w:lang w:val="uk-UA" w:eastAsia="uk-UA"/>
        </w:rPr>
      </w:pPr>
      <w:r w:rsidRPr="000865C6">
        <w:rPr>
          <w:rStyle w:val="FontStyle31"/>
          <w:sz w:val="28"/>
          <w:szCs w:val="28"/>
          <w:lang w:val="uk-UA" w:eastAsia="uk-UA"/>
        </w:rPr>
        <w:t xml:space="preserve"> </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2"/>
        <w:gridCol w:w="1605"/>
        <w:gridCol w:w="1555"/>
      </w:tblGrid>
      <w:tr w:rsidR="00746787" w:rsidRPr="000865C6" w:rsidTr="00EE42FB">
        <w:trPr>
          <w:trHeight w:val="531"/>
        </w:trPr>
        <w:tc>
          <w:tcPr>
            <w:tcW w:w="1312"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r w:rsidRPr="000865C6">
              <w:rPr>
                <w:noProof/>
                <w:sz w:val="28"/>
                <w:szCs w:val="28"/>
              </w:rPr>
              <w:lastRenderedPageBreak/>
              <mc:AlternateContent>
                <mc:Choice Requires="wps">
                  <w:drawing>
                    <wp:anchor distT="0" distB="0" distL="114300" distR="114300" simplePos="0" relativeHeight="251667456" behindDoc="0" locked="0" layoutInCell="1" allowOverlap="1">
                      <wp:simplePos x="0" y="0"/>
                      <wp:positionH relativeFrom="column">
                        <wp:posOffset>422275</wp:posOffset>
                      </wp:positionH>
                      <wp:positionV relativeFrom="paragraph">
                        <wp:posOffset>115570</wp:posOffset>
                      </wp:positionV>
                      <wp:extent cx="300990" cy="294640"/>
                      <wp:effectExtent l="6350" t="17145" r="0" b="24765"/>
                      <wp:wrapNone/>
                      <wp:docPr id="192" name="Полилиния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898768">
                                <a:off x="0" y="0"/>
                                <a:ext cx="300990" cy="294640"/>
                              </a:xfrm>
                              <a:custGeom>
                                <a:avLst/>
                                <a:gdLst>
                                  <a:gd name="G0" fmla="+- 0 0 0"/>
                                  <a:gd name="G1" fmla="+- 21600 0 0"/>
                                  <a:gd name="G2" fmla="+- 21600 0 0"/>
                                  <a:gd name="T0" fmla="*/ 0 w 21600"/>
                                  <a:gd name="T1" fmla="*/ 0 h 25149"/>
                                  <a:gd name="T2" fmla="*/ 21306 w 21600"/>
                                  <a:gd name="T3" fmla="*/ 25149 h 25149"/>
                                  <a:gd name="T4" fmla="*/ 0 w 21600"/>
                                  <a:gd name="T5" fmla="*/ 21600 h 25149"/>
                                </a:gdLst>
                                <a:ahLst/>
                                <a:cxnLst>
                                  <a:cxn ang="0">
                                    <a:pos x="T0" y="T1"/>
                                  </a:cxn>
                                  <a:cxn ang="0">
                                    <a:pos x="T2" y="T3"/>
                                  </a:cxn>
                                  <a:cxn ang="0">
                                    <a:pos x="T4" y="T5"/>
                                  </a:cxn>
                                </a:cxnLst>
                                <a:rect l="0" t="0" r="r" b="b"/>
                                <a:pathLst>
                                  <a:path w="21600" h="25149" fill="none" extrusionOk="0">
                                    <a:moveTo>
                                      <a:pt x="-1" y="0"/>
                                    </a:moveTo>
                                    <a:cubicBezTo>
                                      <a:pt x="11929" y="0"/>
                                      <a:pt x="21600" y="9670"/>
                                      <a:pt x="21600" y="21600"/>
                                    </a:cubicBezTo>
                                    <a:cubicBezTo>
                                      <a:pt x="21600" y="22789"/>
                                      <a:pt x="21501" y="23976"/>
                                      <a:pt x="21306" y="25149"/>
                                    </a:cubicBezTo>
                                  </a:path>
                                  <a:path w="21600" h="25149" stroke="0" extrusionOk="0">
                                    <a:moveTo>
                                      <a:pt x="-1" y="0"/>
                                    </a:moveTo>
                                    <a:cubicBezTo>
                                      <a:pt x="11929" y="0"/>
                                      <a:pt x="21600" y="9670"/>
                                      <a:pt x="21600" y="21600"/>
                                    </a:cubicBezTo>
                                    <a:cubicBezTo>
                                      <a:pt x="21600" y="22789"/>
                                      <a:pt x="21501" y="23976"/>
                                      <a:pt x="21306" y="2514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9657" id="Полилиния 192" o:spid="_x0000_s1026" style="position:absolute;margin-left:33.25pt;margin-top:9.1pt;width:23.7pt;height:23.2pt;rotation:-622726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" path="m-1,nfc11929,,21600,9670,21600,21600v,1189,-99,2376,-294,3549em-1,nsc11929,,21600,9670,21600,21600v,1189,-99,2376,-294,3549l,21600,-1,xe" filled="f">
                      <v:path arrowok="t" o:extrusionok="f" o:connecttype="custom" o:connectlocs="0,0;296893,294640;0,253061" o:connectangles="0,0,0"/>
                    </v:shape>
                  </w:pict>
                </mc:Fallback>
              </mc:AlternateContent>
            </w:r>
          </w:p>
        </w:tc>
        <w:tc>
          <w:tcPr>
            <w:tcW w:w="1605"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jc w:val="center"/>
              <w:rPr>
                <w:rStyle w:val="FontStyle31"/>
                <w:sz w:val="28"/>
                <w:szCs w:val="28"/>
                <w:lang w:val="uk-UA" w:eastAsia="uk-UA"/>
              </w:rPr>
            </w:pPr>
            <w:r w:rsidRPr="000865C6">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900430</wp:posOffset>
                      </wp:positionH>
                      <wp:positionV relativeFrom="paragraph">
                        <wp:posOffset>113030</wp:posOffset>
                      </wp:positionV>
                      <wp:extent cx="352425" cy="304800"/>
                      <wp:effectExtent l="9525" t="8255" r="9525" b="10795"/>
                      <wp:wrapNone/>
                      <wp:docPr id="191" name="Полилиния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58E88" id="Полилиния 191" o:spid="_x0000_s1026" style="position:absolute;margin-left:70.9pt;margin-top:8.9pt;width:27.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" path="m-1,nfc11929,,21600,9670,21600,21600em-1,nsc11929,,21600,9670,21600,21600l,21600,-1,xe" filled="f">
                      <v:path arrowok="t" o:extrusionok="f" o:connecttype="custom" o:connectlocs="0,0;352425,304800;0,304800" o:connectangles="0,0,0"/>
                    </v:shape>
                  </w:pict>
                </mc:Fallback>
              </mc:AlternateContent>
            </w:r>
            <w:r w:rsidRPr="000865C6">
              <w:rPr>
                <w:rStyle w:val="FontStyle31"/>
                <w:sz w:val="28"/>
                <w:szCs w:val="28"/>
                <w:lang w:val="uk-UA" w:eastAsia="uk-UA"/>
              </w:rPr>
              <w:t>планування</w:t>
            </w:r>
          </w:p>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c>
          <w:tcPr>
            <w:tcW w:w="1462"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r>
      <w:tr w:rsidR="00746787" w:rsidRPr="000865C6" w:rsidTr="00EE42FB">
        <w:trPr>
          <w:trHeight w:val="384"/>
        </w:trPr>
        <w:tc>
          <w:tcPr>
            <w:tcW w:w="1312" w:type="dxa"/>
            <w:tcBorders>
              <w:top w:val="nil"/>
              <w:left w:val="nil"/>
              <w:bottom w:val="nil"/>
              <w:right w:val="nil"/>
            </w:tcBorders>
          </w:tcPr>
          <w:p w:rsidR="00746787" w:rsidRPr="000865C6" w:rsidRDefault="00746787" w:rsidP="00EE42FB">
            <w:pPr>
              <w:pStyle w:val="Style22"/>
              <w:widowControl/>
              <w:spacing w:line="360" w:lineRule="auto"/>
              <w:ind w:firstLine="0"/>
              <w:jc w:val="left"/>
              <w:rPr>
                <w:rStyle w:val="FontStyle31"/>
                <w:sz w:val="28"/>
                <w:szCs w:val="28"/>
                <w:lang w:val="uk-UA" w:eastAsia="uk-UA"/>
              </w:rPr>
            </w:pPr>
            <w:r w:rsidRPr="000865C6">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425450</wp:posOffset>
                      </wp:positionH>
                      <wp:positionV relativeFrom="paragraph">
                        <wp:posOffset>184785</wp:posOffset>
                      </wp:positionV>
                      <wp:extent cx="328930" cy="352425"/>
                      <wp:effectExtent l="6350" t="6985" r="7620" b="12065"/>
                      <wp:wrapNone/>
                      <wp:docPr id="190" name="Полилиния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28930" cy="3524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A1600" id="Полилиния 190" o:spid="_x0000_s1026" style="position:absolute;margin-left:33.5pt;margin-top:14.55pt;width:25.9pt;height:27.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" path="m-1,nfc11929,,21600,9670,21600,21600em-1,nsc11929,,21600,9670,21600,21600l,21600,-1,xe" filled="f">
                      <v:path arrowok="t" o:extrusionok="f" o:connecttype="custom" o:connectlocs="0,0;328930,352425;0,352425" o:connectangles="0,0,0"/>
                    </v:shape>
                  </w:pict>
                </mc:Fallback>
              </mc:AlternateContent>
            </w:r>
            <w:r w:rsidRPr="000865C6">
              <w:rPr>
                <w:rStyle w:val="FontStyle31"/>
                <w:sz w:val="28"/>
                <w:szCs w:val="28"/>
                <w:lang w:val="uk-UA" w:eastAsia="uk-UA"/>
              </w:rPr>
              <w:t>контроль</w:t>
            </w:r>
          </w:p>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c>
          <w:tcPr>
            <w:tcW w:w="1605"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c>
          <w:tcPr>
            <w:tcW w:w="1462" w:type="dxa"/>
            <w:tcBorders>
              <w:top w:val="nil"/>
              <w:left w:val="nil"/>
              <w:bottom w:val="nil"/>
              <w:right w:val="nil"/>
            </w:tcBorders>
          </w:tcPr>
          <w:p w:rsidR="00746787" w:rsidRPr="000865C6" w:rsidRDefault="00746787" w:rsidP="00EE42FB">
            <w:pPr>
              <w:pStyle w:val="Style22"/>
              <w:widowControl/>
              <w:spacing w:line="360" w:lineRule="auto"/>
              <w:ind w:firstLine="0"/>
              <w:jc w:val="left"/>
              <w:rPr>
                <w:rStyle w:val="FontStyle31"/>
                <w:sz w:val="28"/>
                <w:szCs w:val="28"/>
                <w:lang w:val="uk-UA" w:eastAsia="uk-UA"/>
              </w:rPr>
            </w:pPr>
            <w:r w:rsidRPr="000865C6">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-95250</wp:posOffset>
                      </wp:positionH>
                      <wp:positionV relativeFrom="paragraph">
                        <wp:posOffset>208915</wp:posOffset>
                      </wp:positionV>
                      <wp:extent cx="352425" cy="304800"/>
                      <wp:effectExtent l="0" t="16510" r="9525" b="12065"/>
                      <wp:wrapNone/>
                      <wp:docPr id="189" name="Полилиния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41862">
                                <a:off x="0" y="0"/>
                                <a:ext cx="35242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7E651" id="Полилиния 189" o:spid="_x0000_s1026" style="position:absolute;margin-left:-7.5pt;margin-top:16.45pt;width:27.75pt;height:24pt;rotation:572551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" path="m-1,nfc11929,,21600,9670,21600,21600em-1,nsc11929,,21600,9670,21600,21600l,21600,-1,xe" filled="f">
                      <v:path arrowok="t" o:extrusionok="f" o:connecttype="custom" o:connectlocs="0,0;352425,304800;0,304800" o:connectangles="0,0,0"/>
                    </v:shape>
                  </w:pict>
                </mc:Fallback>
              </mc:AlternateContent>
            </w:r>
            <w:r w:rsidRPr="000865C6">
              <w:rPr>
                <w:rStyle w:val="FontStyle31"/>
                <w:sz w:val="28"/>
                <w:szCs w:val="28"/>
                <w:lang w:val="uk-UA" w:eastAsia="uk-UA"/>
              </w:rPr>
              <w:t>організація</w:t>
            </w:r>
          </w:p>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r>
      <w:tr w:rsidR="00746787" w:rsidRPr="000865C6" w:rsidTr="00EE42FB">
        <w:trPr>
          <w:trHeight w:val="531"/>
        </w:trPr>
        <w:tc>
          <w:tcPr>
            <w:tcW w:w="1312"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c>
          <w:tcPr>
            <w:tcW w:w="1605"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jc w:val="center"/>
              <w:rPr>
                <w:rStyle w:val="FontStyle31"/>
                <w:sz w:val="28"/>
                <w:szCs w:val="28"/>
                <w:lang w:val="uk-UA" w:eastAsia="uk-UA"/>
              </w:rPr>
            </w:pPr>
            <w:r w:rsidRPr="000865C6">
              <w:rPr>
                <w:rStyle w:val="FontStyle31"/>
                <w:sz w:val="28"/>
                <w:szCs w:val="28"/>
                <w:lang w:val="uk-UA" w:eastAsia="uk-UA"/>
              </w:rPr>
              <w:t>мотивація</w:t>
            </w:r>
          </w:p>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c>
          <w:tcPr>
            <w:tcW w:w="1462" w:type="dxa"/>
            <w:tcBorders>
              <w:top w:val="nil"/>
              <w:left w:val="nil"/>
              <w:bottom w:val="nil"/>
              <w:right w:val="nil"/>
            </w:tcBorders>
          </w:tcPr>
          <w:p w:rsidR="00746787" w:rsidRPr="000865C6" w:rsidRDefault="00746787" w:rsidP="00EE42FB">
            <w:pPr>
              <w:pStyle w:val="Style22"/>
              <w:widowControl/>
              <w:tabs>
                <w:tab w:val="num" w:pos="0"/>
              </w:tabs>
              <w:spacing w:line="360" w:lineRule="auto"/>
              <w:ind w:firstLine="0"/>
              <w:rPr>
                <w:rStyle w:val="FontStyle31"/>
                <w:sz w:val="28"/>
                <w:szCs w:val="28"/>
                <w:lang w:val="uk-UA" w:eastAsia="uk-UA"/>
              </w:rPr>
            </w:pPr>
          </w:p>
        </w:tc>
      </w:tr>
    </w:tbl>
    <w:p w:rsidR="00746787" w:rsidRPr="000865C6" w:rsidRDefault="00746787" w:rsidP="00746787">
      <w:pPr>
        <w:pStyle w:val="Style22"/>
        <w:widowControl/>
        <w:tabs>
          <w:tab w:val="num" w:pos="0"/>
        </w:tabs>
        <w:spacing w:line="360" w:lineRule="auto"/>
        <w:ind w:firstLine="709"/>
        <w:rPr>
          <w:rStyle w:val="FontStyle31"/>
          <w:sz w:val="28"/>
          <w:szCs w:val="28"/>
          <w:lang w:val="uk-UA" w:eastAsia="uk-UA"/>
        </w:rPr>
      </w:pPr>
      <w:r w:rsidRPr="000865C6">
        <w:rPr>
          <w:rStyle w:val="FontStyle31"/>
          <w:sz w:val="28"/>
          <w:szCs w:val="28"/>
          <w:lang w:val="uk-UA" w:eastAsia="uk-UA"/>
        </w:rPr>
        <w:t xml:space="preserve">Незважаючи на те, що ця модель являє собою певну абстракцію, вона все ж таки відбиває функціональну специфіку </w:t>
      </w:r>
      <w:r w:rsidRPr="000865C6">
        <w:rPr>
          <w:i/>
          <w:iCs/>
          <w:color w:val="000000"/>
          <w:sz w:val="28"/>
          <w:szCs w:val="28"/>
          <w:lang w:val="uk-UA"/>
        </w:rPr>
        <w:t>управління персоналом</w:t>
      </w:r>
      <w:r w:rsidRPr="000865C6">
        <w:rPr>
          <w:rStyle w:val="FontStyle31"/>
          <w:sz w:val="28"/>
          <w:szCs w:val="28"/>
          <w:lang w:val="uk-UA" w:eastAsia="uk-UA"/>
        </w:rPr>
        <w:t xml:space="preserve">. Тут вона виглядатиме приблизно так: </w:t>
      </w:r>
    </w:p>
    <w:p w:rsidR="00746787" w:rsidRPr="000865C6" w:rsidRDefault="00746787" w:rsidP="007A06E4">
      <w:pPr>
        <w:pStyle w:val="Style22"/>
        <w:widowControl/>
        <w:numPr>
          <w:ilvl w:val="0"/>
          <w:numId w:val="36"/>
        </w:numPr>
        <w:spacing w:line="360" w:lineRule="auto"/>
        <w:rPr>
          <w:rStyle w:val="FontStyle31"/>
          <w:sz w:val="28"/>
          <w:szCs w:val="28"/>
          <w:lang w:val="uk-UA" w:eastAsia="uk-UA"/>
        </w:rPr>
      </w:pPr>
      <w:r w:rsidRPr="000865C6">
        <w:rPr>
          <w:rStyle w:val="FontStyle31"/>
          <w:sz w:val="28"/>
          <w:szCs w:val="28"/>
          <w:lang w:val="uk-UA" w:eastAsia="uk-UA"/>
        </w:rPr>
        <w:t xml:space="preserve">кадрове планування і маркетинг персоналу; </w:t>
      </w:r>
    </w:p>
    <w:p w:rsidR="00746787" w:rsidRPr="000865C6" w:rsidRDefault="00746787" w:rsidP="007A06E4">
      <w:pPr>
        <w:pStyle w:val="Style22"/>
        <w:widowControl/>
        <w:numPr>
          <w:ilvl w:val="0"/>
          <w:numId w:val="36"/>
        </w:numPr>
        <w:spacing w:line="360" w:lineRule="auto"/>
        <w:rPr>
          <w:rStyle w:val="FontStyle31"/>
          <w:sz w:val="28"/>
          <w:szCs w:val="28"/>
          <w:lang w:val="uk-UA" w:eastAsia="uk-UA"/>
        </w:rPr>
      </w:pPr>
      <w:r w:rsidRPr="000865C6">
        <w:rPr>
          <w:rStyle w:val="FontStyle31"/>
          <w:sz w:val="28"/>
          <w:szCs w:val="28"/>
          <w:lang w:val="uk-UA" w:eastAsia="uk-UA"/>
        </w:rPr>
        <w:t xml:space="preserve">організація найму, адаптація, навчання, професійне просування і вивільнення персоналу; </w:t>
      </w:r>
    </w:p>
    <w:p w:rsidR="00746787" w:rsidRPr="000865C6" w:rsidRDefault="00746787" w:rsidP="007A06E4">
      <w:pPr>
        <w:pStyle w:val="Style22"/>
        <w:widowControl/>
        <w:numPr>
          <w:ilvl w:val="0"/>
          <w:numId w:val="36"/>
        </w:numPr>
        <w:spacing w:line="360" w:lineRule="auto"/>
        <w:rPr>
          <w:rStyle w:val="FontStyle31"/>
          <w:sz w:val="28"/>
          <w:szCs w:val="28"/>
          <w:lang w:val="uk-UA" w:eastAsia="uk-UA"/>
        </w:rPr>
      </w:pPr>
      <w:r w:rsidRPr="000865C6">
        <w:rPr>
          <w:rStyle w:val="FontStyle31"/>
          <w:sz w:val="28"/>
          <w:szCs w:val="28"/>
          <w:lang w:val="uk-UA" w:eastAsia="uk-UA"/>
        </w:rPr>
        <w:t xml:space="preserve">розпорядництво на рівні функціонального керівництва; </w:t>
      </w:r>
    </w:p>
    <w:p w:rsidR="00746787" w:rsidRPr="000865C6" w:rsidRDefault="00746787" w:rsidP="007A06E4">
      <w:pPr>
        <w:pStyle w:val="Style22"/>
        <w:widowControl/>
        <w:numPr>
          <w:ilvl w:val="0"/>
          <w:numId w:val="36"/>
        </w:numPr>
        <w:spacing w:line="360" w:lineRule="auto"/>
        <w:rPr>
          <w:rStyle w:val="FontStyle31"/>
          <w:sz w:val="28"/>
          <w:szCs w:val="28"/>
          <w:lang w:val="uk-UA" w:eastAsia="uk-UA"/>
        </w:rPr>
      </w:pPr>
      <w:r w:rsidRPr="000865C6">
        <w:rPr>
          <w:rStyle w:val="FontStyle31"/>
          <w:sz w:val="28"/>
          <w:szCs w:val="28"/>
          <w:lang w:val="uk-UA" w:eastAsia="uk-UA"/>
        </w:rPr>
        <w:t xml:space="preserve">координація діяльності усіх компонент системи управління персоналом; </w:t>
      </w:r>
    </w:p>
    <w:p w:rsidR="00746787" w:rsidRPr="000865C6" w:rsidRDefault="00746787" w:rsidP="007A06E4">
      <w:pPr>
        <w:pStyle w:val="Style22"/>
        <w:widowControl/>
        <w:numPr>
          <w:ilvl w:val="0"/>
          <w:numId w:val="36"/>
        </w:numPr>
        <w:spacing w:line="360" w:lineRule="auto"/>
        <w:rPr>
          <w:rStyle w:val="FontStyle31"/>
          <w:sz w:val="28"/>
          <w:szCs w:val="28"/>
          <w:lang w:val="uk-UA"/>
        </w:rPr>
      </w:pPr>
      <w:r w:rsidRPr="000865C6">
        <w:rPr>
          <w:rStyle w:val="FontStyle31"/>
          <w:sz w:val="28"/>
          <w:szCs w:val="28"/>
          <w:lang w:val="uk-UA" w:eastAsia="uk-UA"/>
        </w:rPr>
        <w:t>контроль за оцінкою ефективності роботи з управління персоналом.</w:t>
      </w:r>
    </w:p>
    <w:p w:rsidR="00746787" w:rsidRPr="000865C6" w:rsidRDefault="00746787" w:rsidP="00746787">
      <w:pPr>
        <w:pStyle w:val="Style22"/>
        <w:widowControl/>
        <w:tabs>
          <w:tab w:val="num" w:pos="0"/>
        </w:tabs>
        <w:spacing w:line="360" w:lineRule="auto"/>
        <w:ind w:firstLine="709"/>
        <w:rPr>
          <w:rStyle w:val="FontStyle32"/>
          <w:b w:val="0"/>
          <w:sz w:val="28"/>
          <w:szCs w:val="28"/>
          <w:lang w:val="uk-UA" w:eastAsia="uk-UA"/>
        </w:rPr>
      </w:pPr>
      <w:r w:rsidRPr="000865C6">
        <w:rPr>
          <w:rStyle w:val="FontStyle31"/>
          <w:sz w:val="28"/>
          <w:szCs w:val="28"/>
          <w:lang w:val="uk-UA" w:eastAsia="uk-UA"/>
        </w:rPr>
        <w:t xml:space="preserve">Другий напрям </w:t>
      </w:r>
      <w:r w:rsidRPr="000865C6">
        <w:rPr>
          <w:sz w:val="28"/>
          <w:szCs w:val="28"/>
          <w:lang w:val="uk-UA"/>
        </w:rPr>
        <w:t>– це розробка системи</w:t>
      </w:r>
      <w:r w:rsidRPr="000865C6">
        <w:rPr>
          <w:rStyle w:val="FontStyle32"/>
          <w:b w:val="0"/>
          <w:i/>
          <w:sz w:val="28"/>
          <w:szCs w:val="28"/>
          <w:lang w:val="uk-UA" w:eastAsia="uk-UA"/>
        </w:rPr>
        <w:t xml:space="preserve"> </w:t>
      </w:r>
      <w:r w:rsidRPr="000865C6">
        <w:rPr>
          <w:rStyle w:val="FontStyle32"/>
          <w:b w:val="0"/>
          <w:sz w:val="28"/>
          <w:szCs w:val="28"/>
          <w:lang w:val="uk-UA" w:eastAsia="uk-UA"/>
        </w:rPr>
        <w:t xml:space="preserve">універсальних принципів управління, завдяки чому було запропоновано певну систему правил (табл. </w:t>
      </w:r>
      <w:r w:rsidRPr="000865C6">
        <w:rPr>
          <w:rStyle w:val="FontStyle32"/>
          <w:b w:val="0"/>
          <w:sz w:val="28"/>
          <w:szCs w:val="28"/>
          <w:lang w:val="en-US" w:eastAsia="uk-UA"/>
        </w:rPr>
        <w:t>2</w:t>
      </w:r>
      <w:r w:rsidRPr="000865C6">
        <w:rPr>
          <w:rStyle w:val="FontStyle32"/>
          <w:b w:val="0"/>
          <w:sz w:val="28"/>
          <w:szCs w:val="28"/>
          <w:lang w:val="uk-UA" w:eastAsia="uk-UA"/>
        </w:rPr>
        <w:t>.).</w:t>
      </w:r>
    </w:p>
    <w:p w:rsidR="00746787" w:rsidRPr="000865C6" w:rsidRDefault="00746787" w:rsidP="00746787">
      <w:pPr>
        <w:pStyle w:val="Style22"/>
        <w:widowControl/>
        <w:tabs>
          <w:tab w:val="num" w:pos="0"/>
        </w:tabs>
        <w:spacing w:line="360" w:lineRule="auto"/>
        <w:ind w:firstLine="709"/>
        <w:jc w:val="right"/>
        <w:rPr>
          <w:rStyle w:val="FontStyle32"/>
          <w:sz w:val="28"/>
          <w:szCs w:val="28"/>
          <w:lang w:val="uk-UA" w:eastAsia="uk-UA"/>
        </w:rPr>
      </w:pPr>
      <w:r w:rsidRPr="000865C6">
        <w:rPr>
          <w:rStyle w:val="FontStyle32"/>
          <w:sz w:val="28"/>
          <w:szCs w:val="28"/>
          <w:lang w:val="uk-UA" w:eastAsia="uk-UA"/>
        </w:rPr>
        <w:t>Табл.</w:t>
      </w:r>
      <w:r w:rsidRPr="000865C6">
        <w:rPr>
          <w:rStyle w:val="FontStyle32"/>
          <w:sz w:val="28"/>
          <w:szCs w:val="28"/>
          <w:lang w:val="en-US" w:eastAsia="uk-UA"/>
        </w:rPr>
        <w:t>2</w:t>
      </w:r>
      <w:r w:rsidRPr="000865C6">
        <w:rPr>
          <w:rStyle w:val="FontStyle32"/>
          <w:sz w:val="28"/>
          <w:szCs w:val="28"/>
          <w:lang w:val="uk-UA" w:eastAsia="uk-UA"/>
        </w:rPr>
        <w:t>.</w:t>
      </w:r>
    </w:p>
    <w:p w:rsidR="00746787" w:rsidRPr="000865C6" w:rsidRDefault="00746787" w:rsidP="00746787">
      <w:pPr>
        <w:pStyle w:val="Style22"/>
        <w:widowControl/>
        <w:tabs>
          <w:tab w:val="num" w:pos="0"/>
        </w:tabs>
        <w:spacing w:line="360" w:lineRule="auto"/>
        <w:ind w:firstLine="709"/>
        <w:jc w:val="center"/>
        <w:rPr>
          <w:rStyle w:val="FontStyle31"/>
          <w:b/>
          <w:sz w:val="28"/>
          <w:szCs w:val="28"/>
          <w:lang w:val="uk-UA"/>
        </w:rPr>
      </w:pPr>
      <w:r w:rsidRPr="000865C6">
        <w:rPr>
          <w:b/>
          <w:sz w:val="28"/>
          <w:szCs w:val="28"/>
          <w:lang w:val="uk-UA" w:eastAsia="uk-UA"/>
        </w:rPr>
        <w:t>Принципи організації управління (А. Файоль)</w:t>
      </w:r>
    </w:p>
    <w:tbl>
      <w:tblPr>
        <w:tblW w:w="0" w:type="auto"/>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17"/>
        <w:gridCol w:w="2431"/>
        <w:gridCol w:w="6755"/>
      </w:tblGrid>
      <w:tr w:rsidR="00746787" w:rsidRPr="000865C6" w:rsidTr="00EE42FB">
        <w:trPr>
          <w:trHeight w:val="478"/>
        </w:trPr>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1</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hAnsi="Times New Roman"/>
                <w:bCs/>
                <w:lang w:eastAsia="uk-UA"/>
              </w:rPr>
            </w:pPr>
            <w:r w:rsidRPr="000865C6">
              <w:rPr>
                <w:rFonts w:ascii="Times New Roman" w:hAnsi="Times New Roman"/>
                <w:bCs/>
                <w:lang w:eastAsia="uk-UA"/>
              </w:rPr>
              <w:t xml:space="preserve">Розподіл </w:t>
            </w:r>
          </w:p>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bCs/>
                <w:lang w:eastAsia="uk-UA"/>
              </w:rPr>
              <w:t>праці</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Досягається за рахунок скорочення числа цілей. Результатом є спеціалізація функцій і розподіл влади.</w:t>
            </w:r>
          </w:p>
        </w:tc>
      </w:tr>
      <w:tr w:rsidR="00746787" w:rsidRPr="000865C6" w:rsidTr="00EE42FB">
        <w:trPr>
          <w:trHeight w:val="417"/>
        </w:trPr>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2</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Повноваження і відповідальність</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Делегування повноважень кожному працівнику (там де є повноваження, виникає і відповідальність).</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3</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Дисципліна</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Дисципліна припускає виконання умов угоди між працівниками і керівництвом та застосування санкцій до порушників дисципліни.</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4</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Єдність розпорядництва</w:t>
            </w:r>
            <w:r w:rsidRPr="000865C6">
              <w:rPr>
                <w:rFonts w:ascii="Times New Roman" w:hAnsi="Times New Roman"/>
                <w:lang w:eastAsia="uk-UA"/>
              </w:rPr>
              <w:t>, або єдиноначальність</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Отримання розпоряджень і звітування тільки перед одним безпосереднім начальником</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5</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 xml:space="preserve">Єдність мети і керівництва </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Об'єднання дій з однаковою метою в групи і робота по єдиному плану</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lastRenderedPageBreak/>
              <w:t>6</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Підпорядкування приватних, особистих інтересів загальним</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Інтереси одного працівника або групи працівників не повинні переважати над інтересами організації більшого масштабу аж до інтересів держави в цілому.</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7</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Винагорода</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Отримання працівниками справедливої винагороди на роботу.</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8</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Централізація</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Правильне співвідношення між централізацією і децентралізацією з метою досягнення кращих результатів</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9</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Ієрархія або скалярний ланцюг</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Ряд керівних посад, починаючи з вищих і закінчуючи нижчими. Помилкою є ухилення від ієрархії, але набагато більша помилка — збереження її, коли це може завдавати збитку організації ("ланцюг начальників")</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10</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Порядок</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Робоче місце для кожного працівника і кожен працівник на своєму місці.</w:t>
            </w:r>
          </w:p>
        </w:tc>
      </w:tr>
      <w:tr w:rsidR="00746787" w:rsidRPr="000865C6" w:rsidTr="00EE42FB">
        <w:trPr>
          <w:trHeight w:val="492"/>
        </w:trPr>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11</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Справедливість</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Справедливе проведення в життя правил і угод на всіх рівнях скалярного ланцюга</w:t>
            </w:r>
          </w:p>
        </w:tc>
      </w:tr>
      <w:tr w:rsidR="00746787" w:rsidRPr="000865C6" w:rsidTr="00EE42FB">
        <w:trPr>
          <w:trHeight w:val="946"/>
        </w:trPr>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12</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Стабільність персоналу</w:t>
            </w:r>
            <w:r w:rsidRPr="000865C6">
              <w:rPr>
                <w:rFonts w:ascii="Times New Roman" w:hAnsi="Times New Roman"/>
                <w:lang w:eastAsia="uk-UA"/>
              </w:rPr>
              <w:t xml:space="preserve"> (постійність складу)</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Висока плинність кадрів є причиною і наслідком поганого стану справ. Посередній керівник, який дорожить своїм місцем, безумовно переважніший, ніж видатний, талановитий менеджер, який не тримається за своє місце.</w:t>
            </w:r>
          </w:p>
        </w:tc>
      </w:tr>
      <w:tr w:rsidR="00746787" w:rsidRPr="000865C6" w:rsidTr="00EE42FB">
        <w:trPr>
          <w:trHeight w:val="706"/>
        </w:trPr>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13</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Ініціатива</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Ініціатива — це розробка плану і успішна його реалізація. Свобода пропозицій і здійснення також відноситься до категорії ініціативи.</w:t>
            </w:r>
          </w:p>
        </w:tc>
      </w:tr>
      <w:tr w:rsidR="00746787" w:rsidRPr="000865C6" w:rsidTr="00EE42FB">
        <w:tc>
          <w:tcPr>
            <w:tcW w:w="426" w:type="dxa"/>
            <w:shd w:val="clear" w:color="auto" w:fill="FEFEF8"/>
          </w:tcPr>
          <w:p w:rsidR="00746787" w:rsidRPr="000865C6" w:rsidRDefault="00746787" w:rsidP="00EE42FB">
            <w:pPr>
              <w:spacing w:after="0" w:line="360" w:lineRule="auto"/>
              <w:jc w:val="center"/>
              <w:rPr>
                <w:rFonts w:ascii="Times New Roman" w:hAnsi="Times New Roman"/>
                <w:lang w:eastAsia="uk-UA"/>
              </w:rPr>
            </w:pPr>
            <w:r w:rsidRPr="000865C6">
              <w:rPr>
                <w:rFonts w:ascii="Times New Roman" w:hAnsi="Times New Roman"/>
                <w:lang w:eastAsia="uk-UA"/>
              </w:rPr>
              <w:t>14</w:t>
            </w:r>
          </w:p>
        </w:tc>
        <w:tc>
          <w:tcPr>
            <w:tcW w:w="2447"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rPr>
                <w:rFonts w:ascii="Times New Roman" w:eastAsia="Times New Roman" w:hAnsi="Times New Roman"/>
                <w:lang w:eastAsia="ru-RU"/>
              </w:rPr>
            </w:pPr>
            <w:r w:rsidRPr="000865C6">
              <w:rPr>
                <w:rFonts w:ascii="Times New Roman" w:hAnsi="Times New Roman"/>
                <w:bCs/>
                <w:lang w:eastAsia="uk-UA"/>
              </w:rPr>
              <w:t>Корпоративний дух</w:t>
            </w:r>
            <w:r w:rsidRPr="000865C6">
              <w:rPr>
                <w:rFonts w:ascii="Times New Roman" w:hAnsi="Times New Roman"/>
                <w:lang w:eastAsia="uk-UA"/>
              </w:rPr>
              <w:t xml:space="preserve"> (єднання персоналу)</w:t>
            </w:r>
          </w:p>
        </w:tc>
        <w:tc>
          <w:tcPr>
            <w:tcW w:w="7013" w:type="dxa"/>
            <w:shd w:val="clear" w:color="auto" w:fill="FEFEF8"/>
            <w:tcMar>
              <w:top w:w="124" w:type="dxa"/>
              <w:left w:w="248" w:type="dxa"/>
              <w:bottom w:w="124" w:type="dxa"/>
              <w:right w:w="248" w:type="dxa"/>
            </w:tcMar>
            <w:hideMark/>
          </w:tcPr>
          <w:p w:rsidR="00746787" w:rsidRPr="000865C6" w:rsidRDefault="00746787" w:rsidP="00EE42FB">
            <w:pPr>
              <w:spacing w:after="0" w:line="240" w:lineRule="auto"/>
              <w:jc w:val="both"/>
              <w:rPr>
                <w:rFonts w:ascii="Times New Roman" w:eastAsia="Times New Roman" w:hAnsi="Times New Roman"/>
                <w:lang w:eastAsia="ru-RU"/>
              </w:rPr>
            </w:pPr>
            <w:r w:rsidRPr="000865C6">
              <w:rPr>
                <w:rFonts w:ascii="Times New Roman" w:hAnsi="Times New Roman"/>
                <w:lang w:eastAsia="uk-UA"/>
              </w:rPr>
              <w:t>Гармонія, єднання персоналу — велика сила в організації.</w:t>
            </w:r>
          </w:p>
        </w:tc>
      </w:tr>
    </w:tbl>
    <w:p w:rsidR="00746787" w:rsidRPr="000865C6" w:rsidRDefault="00746787" w:rsidP="00746787">
      <w:pPr>
        <w:shd w:val="clear" w:color="auto" w:fill="FFFFFF"/>
        <w:spacing w:after="0" w:line="360" w:lineRule="auto"/>
        <w:ind w:firstLine="708"/>
        <w:jc w:val="both"/>
        <w:textAlignment w:val="top"/>
        <w:rPr>
          <w:rStyle w:val="FontStyle31"/>
          <w:sz w:val="28"/>
          <w:szCs w:val="28"/>
          <w:lang w:eastAsia="uk-UA"/>
        </w:rPr>
      </w:pP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Вважаючи запропоновані ним принципи за універсальні,    А. Файоль тим не менш вказував, що їх застосування повинне носити гнучкий характер і враховувати ситуацію, в якій здійснюється управління. Він відзначав, що система принципів ніколи не може бути завершена, навпаки, вона завжди залишається відкритою для доповнень, змін, перетворень, заснованих на новому досвіді, його аналізі, осмисленні та узагальненні. </w:t>
      </w:r>
    </w:p>
    <w:p w:rsidR="00746787" w:rsidRPr="000865C6" w:rsidRDefault="00746787" w:rsidP="00746787">
      <w:pPr>
        <w:tabs>
          <w:tab w:val="num" w:pos="0"/>
        </w:tabs>
        <w:spacing w:after="0" w:line="360" w:lineRule="auto"/>
        <w:ind w:firstLine="709"/>
        <w:jc w:val="both"/>
        <w:rPr>
          <w:rStyle w:val="FontStyle31"/>
          <w:sz w:val="28"/>
          <w:szCs w:val="28"/>
          <w:lang w:eastAsia="uk-UA"/>
        </w:rPr>
      </w:pPr>
      <w:r w:rsidRPr="000865C6">
        <w:rPr>
          <w:rFonts w:ascii="Times New Roman" w:hAnsi="Times New Roman"/>
          <w:color w:val="000000"/>
          <w:sz w:val="28"/>
          <w:szCs w:val="28"/>
        </w:rPr>
        <w:t xml:space="preserve">Поєднання обох підходів </w:t>
      </w:r>
      <w:r w:rsidRPr="000865C6">
        <w:rPr>
          <w:rFonts w:ascii="Times New Roman" w:hAnsi="Times New Roman"/>
          <w:sz w:val="28"/>
          <w:szCs w:val="28"/>
        </w:rPr>
        <w:t xml:space="preserve">– </w:t>
      </w:r>
      <w:r>
        <w:rPr>
          <w:rFonts w:ascii="Times New Roman" w:hAnsi="Times New Roman"/>
          <w:sz w:val="28"/>
          <w:szCs w:val="28"/>
        </w:rPr>
        <w:t xml:space="preserve">аналізу та </w:t>
      </w:r>
      <w:r w:rsidRPr="000865C6">
        <w:rPr>
          <w:rFonts w:ascii="Times New Roman" w:hAnsi="Times New Roman"/>
          <w:color w:val="000000"/>
          <w:sz w:val="28"/>
          <w:szCs w:val="28"/>
        </w:rPr>
        <w:t xml:space="preserve">спеціалізації праці (Тейлор) і єдності управління (Файоль) було покладено в основу </w:t>
      </w:r>
      <w:r w:rsidRPr="000865C6">
        <w:rPr>
          <w:rFonts w:ascii="Times New Roman" w:hAnsi="Times New Roman"/>
          <w:iCs/>
          <w:color w:val="000000"/>
          <w:sz w:val="28"/>
          <w:szCs w:val="28"/>
        </w:rPr>
        <w:t>ієрархічно-функціональної структури,</w:t>
      </w:r>
      <w:r w:rsidRPr="000865C6">
        <w:rPr>
          <w:rFonts w:ascii="Times New Roman" w:hAnsi="Times New Roman"/>
          <w:i/>
          <w:iCs/>
          <w:color w:val="000000"/>
          <w:sz w:val="28"/>
          <w:szCs w:val="28"/>
        </w:rPr>
        <w:t xml:space="preserve"> </w:t>
      </w:r>
      <w:r w:rsidRPr="000865C6">
        <w:rPr>
          <w:rFonts w:ascii="Times New Roman" w:hAnsi="Times New Roman"/>
          <w:color w:val="000000"/>
          <w:sz w:val="28"/>
          <w:szCs w:val="28"/>
        </w:rPr>
        <w:t xml:space="preserve">відомої </w:t>
      </w:r>
      <w:r>
        <w:rPr>
          <w:rFonts w:ascii="Times New Roman" w:hAnsi="Times New Roman"/>
          <w:color w:val="000000"/>
          <w:sz w:val="28"/>
          <w:szCs w:val="28"/>
        </w:rPr>
        <w:t xml:space="preserve">сьогодні </w:t>
      </w:r>
      <w:r w:rsidRPr="000865C6">
        <w:rPr>
          <w:rFonts w:ascii="Times New Roman" w:hAnsi="Times New Roman"/>
          <w:color w:val="000000"/>
          <w:sz w:val="28"/>
          <w:szCs w:val="28"/>
        </w:rPr>
        <w:t xml:space="preserve">під назвою </w:t>
      </w:r>
      <w:r w:rsidRPr="000865C6">
        <w:rPr>
          <w:rFonts w:ascii="Times New Roman" w:hAnsi="Times New Roman"/>
          <w:i/>
          <w:color w:val="000000"/>
          <w:sz w:val="28"/>
          <w:szCs w:val="28"/>
          <w:lang w:val="en-US"/>
        </w:rPr>
        <w:t>staff</w:t>
      </w:r>
      <w:r w:rsidRPr="000865C6">
        <w:rPr>
          <w:rFonts w:ascii="Times New Roman" w:hAnsi="Times New Roman"/>
          <w:i/>
          <w:color w:val="000000"/>
          <w:sz w:val="28"/>
          <w:szCs w:val="28"/>
        </w:rPr>
        <w:t xml:space="preserve"> </w:t>
      </w:r>
      <w:r w:rsidRPr="000865C6">
        <w:rPr>
          <w:rFonts w:ascii="Times New Roman" w:hAnsi="Times New Roman"/>
          <w:i/>
          <w:color w:val="000000"/>
          <w:sz w:val="28"/>
          <w:szCs w:val="28"/>
          <w:lang w:val="en-US"/>
        </w:rPr>
        <w:t>and</w:t>
      </w:r>
      <w:r w:rsidRPr="000865C6">
        <w:rPr>
          <w:rFonts w:ascii="Times New Roman" w:hAnsi="Times New Roman"/>
          <w:i/>
          <w:color w:val="000000"/>
          <w:sz w:val="28"/>
          <w:szCs w:val="28"/>
        </w:rPr>
        <w:t xml:space="preserve"> </w:t>
      </w:r>
      <w:r w:rsidRPr="000865C6">
        <w:rPr>
          <w:rFonts w:ascii="Times New Roman" w:hAnsi="Times New Roman"/>
          <w:i/>
          <w:color w:val="000000"/>
          <w:sz w:val="28"/>
          <w:szCs w:val="28"/>
          <w:lang w:val="en-US"/>
        </w:rPr>
        <w:t>line</w:t>
      </w:r>
      <w:r w:rsidRPr="000865C6">
        <w:rPr>
          <w:rFonts w:ascii="Times New Roman" w:hAnsi="Times New Roman"/>
          <w:color w:val="000000"/>
          <w:sz w:val="28"/>
          <w:szCs w:val="28"/>
        </w:rPr>
        <w:t xml:space="preserve"> (штат і лінія), що згодом поширилася у світі.</w:t>
      </w:r>
    </w:p>
    <w:p w:rsidR="00746787" w:rsidRPr="000865C6" w:rsidRDefault="00746787" w:rsidP="00746787">
      <w:pPr>
        <w:tabs>
          <w:tab w:val="num" w:pos="0"/>
        </w:tabs>
        <w:spacing w:after="0" w:line="360" w:lineRule="auto"/>
        <w:ind w:firstLine="709"/>
        <w:jc w:val="both"/>
        <w:rPr>
          <w:rFonts w:ascii="Times New Roman" w:hAnsi="Times New Roman"/>
          <w:sz w:val="28"/>
          <w:szCs w:val="28"/>
        </w:rPr>
      </w:pPr>
      <w:r w:rsidRPr="000865C6">
        <w:rPr>
          <w:rFonts w:ascii="Times New Roman" w:hAnsi="Times New Roman"/>
          <w:sz w:val="28"/>
          <w:szCs w:val="28"/>
          <w:lang w:eastAsia="uk-UA"/>
        </w:rPr>
        <w:lastRenderedPageBreak/>
        <w:t xml:space="preserve">Однак, незважаючи на видатний внесок в розвиток управлінської науки, і «школа наукового управління» і «класична школа» не були вільними від певної обмеженості підходів. Прихильників цих шкіл, які </w:t>
      </w:r>
      <w:r w:rsidRPr="000865C6">
        <w:rPr>
          <w:rFonts w:ascii="Times New Roman" w:hAnsi="Times New Roman"/>
          <w:sz w:val="28"/>
          <w:szCs w:val="28"/>
        </w:rPr>
        <w:t>мали безпосереднє відношення до практики вищого адмін</w:t>
      </w:r>
      <w:r>
        <w:rPr>
          <w:rFonts w:ascii="Times New Roman" w:hAnsi="Times New Roman"/>
          <w:sz w:val="28"/>
          <w:szCs w:val="28"/>
        </w:rPr>
        <w:t>і</w:t>
      </w:r>
      <w:r w:rsidRPr="000865C6">
        <w:rPr>
          <w:rFonts w:ascii="Times New Roman" w:hAnsi="Times New Roman"/>
          <w:sz w:val="28"/>
          <w:szCs w:val="28"/>
        </w:rPr>
        <w:t xml:space="preserve">стративного управління </w:t>
      </w:r>
      <w:r w:rsidRPr="000865C6">
        <w:rPr>
          <w:rFonts w:ascii="Times New Roman" w:hAnsi="Times New Roman"/>
          <w:sz w:val="28"/>
          <w:szCs w:val="28"/>
          <w:lang w:eastAsia="uk-UA"/>
        </w:rPr>
        <w:t>мало цікавили, наприклад, соціальні аспекти управління. Хоча л</w:t>
      </w:r>
      <w:r w:rsidRPr="000865C6">
        <w:rPr>
          <w:rFonts w:ascii="Times New Roman" w:hAnsi="Times New Roman"/>
          <w:spacing w:val="4"/>
          <w:sz w:val="28"/>
          <w:szCs w:val="28"/>
          <w:lang w:eastAsia="uk-UA"/>
        </w:rPr>
        <w:t xml:space="preserve">юдина розглядалася як специфічний </w:t>
      </w:r>
      <w:r w:rsidRPr="000865C6">
        <w:rPr>
          <w:rFonts w:ascii="Times New Roman" w:hAnsi="Times New Roman"/>
          <w:spacing w:val="-1"/>
          <w:sz w:val="28"/>
          <w:szCs w:val="28"/>
          <w:lang w:eastAsia="uk-UA"/>
        </w:rPr>
        <w:t xml:space="preserve">і цінний для управлінця ресурс, їй відводилася роль «механізму» </w:t>
      </w:r>
      <w:r>
        <w:rPr>
          <w:rFonts w:ascii="Times New Roman" w:hAnsi="Times New Roman"/>
          <w:spacing w:val="-1"/>
          <w:sz w:val="28"/>
          <w:szCs w:val="28"/>
          <w:lang w:eastAsia="uk-UA"/>
        </w:rPr>
        <w:t>у</w:t>
      </w:r>
      <w:r w:rsidRPr="000865C6">
        <w:rPr>
          <w:rFonts w:ascii="Times New Roman" w:hAnsi="Times New Roman"/>
          <w:spacing w:val="-1"/>
          <w:sz w:val="28"/>
          <w:szCs w:val="28"/>
          <w:lang w:eastAsia="uk-UA"/>
        </w:rPr>
        <w:t xml:space="preserve"> складній </w:t>
      </w:r>
      <w:r w:rsidRPr="000865C6">
        <w:rPr>
          <w:rFonts w:ascii="Times New Roman" w:hAnsi="Times New Roman"/>
          <w:spacing w:val="3"/>
          <w:sz w:val="28"/>
          <w:szCs w:val="28"/>
          <w:lang w:eastAsia="uk-UA"/>
        </w:rPr>
        <w:t xml:space="preserve">організаційній машині. </w:t>
      </w:r>
      <w:r w:rsidRPr="000865C6">
        <w:rPr>
          <w:rFonts w:ascii="Times New Roman" w:hAnsi="Times New Roman"/>
          <w:spacing w:val="1"/>
          <w:sz w:val="28"/>
          <w:szCs w:val="28"/>
          <w:lang w:eastAsia="uk-UA"/>
        </w:rPr>
        <w:t xml:space="preserve">Інакше кажучи, прихильники </w:t>
      </w:r>
      <w:r w:rsidRPr="000865C6">
        <w:rPr>
          <w:rFonts w:ascii="Times New Roman" w:hAnsi="Times New Roman"/>
          <w:spacing w:val="2"/>
          <w:sz w:val="28"/>
          <w:szCs w:val="28"/>
          <w:lang w:eastAsia="uk-UA"/>
        </w:rPr>
        <w:t xml:space="preserve">цих шкіл вважали, що ефективність </w:t>
      </w:r>
      <w:r w:rsidRPr="000865C6">
        <w:rPr>
          <w:rFonts w:ascii="Times New Roman" w:hAnsi="Times New Roman"/>
          <w:spacing w:val="1"/>
          <w:sz w:val="28"/>
          <w:szCs w:val="28"/>
          <w:lang w:eastAsia="uk-UA"/>
        </w:rPr>
        <w:t xml:space="preserve">управління визначається його формальною структурою, </w:t>
      </w:r>
      <w:r w:rsidRPr="000865C6">
        <w:rPr>
          <w:rFonts w:ascii="Times New Roman" w:hAnsi="Times New Roman"/>
          <w:spacing w:val="-2"/>
          <w:sz w:val="28"/>
          <w:szCs w:val="28"/>
          <w:lang w:eastAsia="uk-UA"/>
        </w:rPr>
        <w:t xml:space="preserve">координацією і деталізованим контролем, строгим </w:t>
      </w:r>
      <w:r w:rsidRPr="000865C6">
        <w:rPr>
          <w:rFonts w:ascii="Times New Roman" w:hAnsi="Times New Roman"/>
          <w:sz w:val="28"/>
          <w:szCs w:val="28"/>
          <w:lang w:eastAsia="uk-UA"/>
        </w:rPr>
        <w:t xml:space="preserve">дотриманням дисципліни, величиною індивідуальної </w:t>
      </w:r>
      <w:r w:rsidRPr="000865C6">
        <w:rPr>
          <w:rFonts w:ascii="Times New Roman" w:hAnsi="Times New Roman"/>
          <w:spacing w:val="1"/>
          <w:sz w:val="28"/>
          <w:szCs w:val="28"/>
          <w:lang w:eastAsia="uk-UA"/>
        </w:rPr>
        <w:t>винагороди, вузькою спеціалізацією завдань, єдиноначальністю</w:t>
      </w:r>
      <w:r w:rsidRPr="000865C6">
        <w:rPr>
          <w:rFonts w:ascii="Times New Roman" w:hAnsi="Times New Roman"/>
          <w:spacing w:val="4"/>
          <w:sz w:val="28"/>
          <w:szCs w:val="28"/>
          <w:lang w:eastAsia="uk-UA"/>
        </w:rPr>
        <w:t xml:space="preserve">, авторитарними методами управління, </w:t>
      </w:r>
      <w:r w:rsidRPr="000865C6">
        <w:rPr>
          <w:rFonts w:ascii="Times New Roman" w:hAnsi="Times New Roman"/>
          <w:spacing w:val="-2"/>
          <w:sz w:val="28"/>
          <w:szCs w:val="28"/>
          <w:lang w:eastAsia="uk-UA"/>
        </w:rPr>
        <w:t xml:space="preserve">правильним підбором кадрів і знарядь праці, відповідністю </w:t>
      </w:r>
      <w:r w:rsidRPr="000865C6">
        <w:rPr>
          <w:rFonts w:ascii="Times New Roman" w:hAnsi="Times New Roman"/>
          <w:spacing w:val="3"/>
          <w:sz w:val="28"/>
          <w:szCs w:val="28"/>
          <w:lang w:eastAsia="uk-UA"/>
        </w:rPr>
        <w:t>людей структурі.</w:t>
      </w: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r w:rsidRPr="000865C6">
        <w:rPr>
          <w:sz w:val="28"/>
          <w:szCs w:val="28"/>
          <w:lang w:val="uk-UA" w:eastAsia="uk-UA"/>
        </w:rPr>
        <w:t xml:space="preserve">Тому і </w:t>
      </w:r>
      <w:r w:rsidRPr="000865C6">
        <w:rPr>
          <w:i/>
          <w:sz w:val="28"/>
          <w:szCs w:val="28"/>
          <w:lang w:val="uk-UA" w:eastAsia="uk-UA"/>
        </w:rPr>
        <w:t>школу наукового управління</w:t>
      </w:r>
      <w:r w:rsidRPr="000865C6">
        <w:rPr>
          <w:sz w:val="28"/>
          <w:szCs w:val="28"/>
          <w:lang w:val="uk-UA" w:eastAsia="uk-UA"/>
        </w:rPr>
        <w:t xml:space="preserve"> і </w:t>
      </w:r>
      <w:r w:rsidRPr="000865C6">
        <w:rPr>
          <w:i/>
          <w:sz w:val="28"/>
          <w:szCs w:val="28"/>
          <w:lang w:val="uk-UA" w:eastAsia="uk-UA"/>
        </w:rPr>
        <w:t>адміністративну класичну школу</w:t>
      </w:r>
      <w:r w:rsidRPr="000865C6">
        <w:rPr>
          <w:sz w:val="28"/>
          <w:szCs w:val="28"/>
          <w:lang w:val="uk-UA" w:eastAsia="uk-UA"/>
        </w:rPr>
        <w:t xml:space="preserve"> зазвичай розглядають як реалізацію раціоналістичного підходу в теорії управління, який згодом отримав назву «класична теорія управління». Разом з тим, вони показали й певну обмеженість строго раціоналістичного розуміння організаці</w:t>
      </w:r>
      <w:r>
        <w:rPr>
          <w:sz w:val="28"/>
          <w:szCs w:val="28"/>
          <w:lang w:val="uk-UA" w:eastAsia="uk-UA"/>
        </w:rPr>
        <w:t>ї праці</w:t>
      </w:r>
      <w:r w:rsidRPr="000865C6">
        <w:rPr>
          <w:sz w:val="28"/>
          <w:szCs w:val="28"/>
          <w:lang w:val="uk-UA" w:eastAsia="uk-UA"/>
        </w:rPr>
        <w:t>, що призвело до необхідності розробки нових підходів, які враховують роль суб'єктивних чинників в управлінні.</w:t>
      </w:r>
    </w:p>
    <w:p w:rsidR="00746787" w:rsidRPr="000865C6" w:rsidRDefault="00746787" w:rsidP="00746787">
      <w:pPr>
        <w:pStyle w:val="posttitle"/>
        <w:spacing w:before="0" w:beforeAutospacing="0" w:after="0" w:afterAutospacing="0" w:line="360" w:lineRule="auto"/>
        <w:rPr>
          <w:rFonts w:ascii="Times New Roman" w:hAnsi="Times New Roman"/>
          <w:color w:val="auto"/>
          <w:sz w:val="28"/>
          <w:szCs w:val="28"/>
          <w:lang w:val="uk-UA" w:eastAsia="uk-UA"/>
        </w:rPr>
      </w:pPr>
    </w:p>
    <w:p w:rsidR="00746787" w:rsidRPr="000865C6" w:rsidRDefault="00746787" w:rsidP="00746787">
      <w:pPr>
        <w:pStyle w:val="posttitle"/>
        <w:spacing w:before="0" w:beforeAutospacing="0" w:after="0" w:afterAutospacing="0" w:line="360" w:lineRule="auto"/>
        <w:rPr>
          <w:rFonts w:ascii="Times New Roman" w:hAnsi="Times New Roman"/>
          <w:color w:val="auto"/>
          <w:sz w:val="28"/>
          <w:szCs w:val="28"/>
          <w:lang w:val="uk-UA"/>
        </w:rPr>
      </w:pPr>
      <w:r w:rsidRPr="000865C6">
        <w:rPr>
          <w:rFonts w:ascii="Times New Roman" w:hAnsi="Times New Roman"/>
          <w:color w:val="auto"/>
          <w:sz w:val="28"/>
          <w:szCs w:val="28"/>
          <w:lang w:val="uk-UA" w:eastAsia="uk-UA"/>
        </w:rPr>
        <w:t>Школа людських відносин</w:t>
      </w:r>
      <w:r w:rsidRPr="000865C6">
        <w:rPr>
          <w:rFonts w:ascii="Times New Roman" w:hAnsi="Times New Roman"/>
          <w:color w:val="auto"/>
          <w:sz w:val="28"/>
          <w:szCs w:val="28"/>
        </w:rPr>
        <w:t xml:space="preserve"> (1930</w:t>
      </w:r>
      <w:r w:rsidRPr="000865C6">
        <w:rPr>
          <w:rFonts w:ascii="Times New Roman" w:hAnsi="Times New Roman"/>
          <w:color w:val="auto"/>
          <w:sz w:val="28"/>
          <w:szCs w:val="28"/>
          <w:lang w:val="uk-UA"/>
        </w:rPr>
        <w:t>–</w:t>
      </w:r>
      <w:r w:rsidRPr="000865C6">
        <w:rPr>
          <w:rFonts w:ascii="Times New Roman" w:hAnsi="Times New Roman"/>
          <w:color w:val="auto"/>
          <w:sz w:val="28"/>
          <w:szCs w:val="28"/>
        </w:rPr>
        <w:t>1950</w:t>
      </w:r>
      <w:r w:rsidRPr="000865C6">
        <w:rPr>
          <w:rFonts w:ascii="Times New Roman" w:hAnsi="Times New Roman"/>
          <w:color w:val="auto"/>
          <w:sz w:val="28"/>
          <w:szCs w:val="28"/>
          <w:lang w:val="uk-UA"/>
        </w:rPr>
        <w:t xml:space="preserve"> рр.</w:t>
      </w:r>
      <w:r w:rsidRPr="000865C6">
        <w:rPr>
          <w:rFonts w:ascii="Times New Roman" w:hAnsi="Times New Roman"/>
          <w:color w:val="auto"/>
          <w:sz w:val="28"/>
          <w:szCs w:val="28"/>
        </w:rPr>
        <w:t>)</w:t>
      </w:r>
      <w:r w:rsidRPr="000865C6">
        <w:rPr>
          <w:rFonts w:ascii="Times New Roman" w:hAnsi="Times New Roman"/>
          <w:color w:val="auto"/>
          <w:sz w:val="28"/>
          <w:szCs w:val="28"/>
          <w:lang w:val="uk-UA"/>
        </w:rPr>
        <w:t xml:space="preserve"> та</w:t>
      </w:r>
      <w:r w:rsidRPr="000865C6">
        <w:rPr>
          <w:rFonts w:ascii="Times New Roman" w:hAnsi="Times New Roman"/>
          <w:color w:val="auto"/>
          <w:sz w:val="28"/>
          <w:szCs w:val="28"/>
        </w:rPr>
        <w:t xml:space="preserve"> </w:t>
      </w:r>
    </w:p>
    <w:p w:rsidR="00746787" w:rsidRPr="000865C6" w:rsidRDefault="00746787" w:rsidP="00746787">
      <w:pPr>
        <w:pStyle w:val="posttitle"/>
        <w:spacing w:before="0" w:beforeAutospacing="0" w:after="0" w:afterAutospacing="0" w:line="360" w:lineRule="auto"/>
        <w:rPr>
          <w:rFonts w:ascii="Times New Roman" w:hAnsi="Times New Roman"/>
          <w:color w:val="auto"/>
          <w:sz w:val="28"/>
          <w:szCs w:val="28"/>
        </w:rPr>
      </w:pPr>
      <w:r w:rsidRPr="000865C6">
        <w:rPr>
          <w:rFonts w:ascii="Times New Roman" w:hAnsi="Times New Roman"/>
          <w:color w:val="auto"/>
          <w:sz w:val="28"/>
          <w:szCs w:val="28"/>
          <w:lang w:val="uk-UA"/>
        </w:rPr>
        <w:t>Школа поведінкових наук</w:t>
      </w:r>
      <w:r w:rsidRPr="000865C6">
        <w:rPr>
          <w:rFonts w:ascii="Times New Roman" w:hAnsi="Times New Roman"/>
          <w:color w:val="auto"/>
          <w:sz w:val="28"/>
          <w:szCs w:val="28"/>
        </w:rPr>
        <w:t xml:space="preserve"> (1950 </w:t>
      </w:r>
      <w:r w:rsidRPr="000865C6">
        <w:rPr>
          <w:rFonts w:ascii="Times New Roman" w:hAnsi="Times New Roman"/>
          <w:color w:val="auto"/>
          <w:sz w:val="28"/>
          <w:szCs w:val="28"/>
          <w:lang w:val="uk-UA"/>
        </w:rPr>
        <w:t>р</w:t>
      </w:r>
      <w:r w:rsidRPr="000865C6">
        <w:rPr>
          <w:rFonts w:ascii="Times New Roman" w:hAnsi="Times New Roman"/>
          <w:color w:val="auto"/>
          <w:sz w:val="28"/>
          <w:szCs w:val="28"/>
        </w:rPr>
        <w:t xml:space="preserve">. </w:t>
      </w:r>
      <w:r w:rsidRPr="000865C6">
        <w:rPr>
          <w:rFonts w:ascii="Times New Roman" w:hAnsi="Times New Roman"/>
          <w:color w:val="auto"/>
          <w:sz w:val="28"/>
          <w:szCs w:val="28"/>
          <w:lang w:val="uk-UA"/>
        </w:rPr>
        <w:t>–</w:t>
      </w:r>
      <w:r w:rsidRPr="000865C6">
        <w:rPr>
          <w:rFonts w:ascii="Times New Roman" w:hAnsi="Times New Roman"/>
          <w:color w:val="auto"/>
          <w:sz w:val="28"/>
          <w:szCs w:val="28"/>
        </w:rPr>
        <w:t xml:space="preserve"> </w:t>
      </w:r>
      <w:r w:rsidRPr="000865C6">
        <w:rPr>
          <w:rFonts w:ascii="Times New Roman" w:hAnsi="Times New Roman"/>
          <w:color w:val="auto"/>
          <w:sz w:val="28"/>
          <w:szCs w:val="28"/>
          <w:lang w:val="uk-UA"/>
        </w:rPr>
        <w:t>до сьогодні</w:t>
      </w:r>
      <w:r w:rsidRPr="000865C6">
        <w:rPr>
          <w:rFonts w:ascii="Times New Roman" w:hAnsi="Times New Roman"/>
          <w:color w:val="auto"/>
          <w:sz w:val="28"/>
          <w:szCs w:val="28"/>
        </w:rPr>
        <w:t>)</w:t>
      </w:r>
    </w:p>
    <w:p w:rsidR="00746787" w:rsidRPr="000865C6" w:rsidRDefault="00746787" w:rsidP="00746787">
      <w:pPr>
        <w:shd w:val="clear" w:color="auto" w:fill="FFFFFF"/>
        <w:spacing w:after="0" w:line="360" w:lineRule="auto"/>
        <w:ind w:firstLine="698"/>
        <w:jc w:val="both"/>
        <w:rPr>
          <w:rFonts w:ascii="Times New Roman" w:hAnsi="Times New Roman"/>
          <w:sz w:val="28"/>
          <w:szCs w:val="28"/>
        </w:rPr>
      </w:pPr>
      <w:r w:rsidRPr="000865C6">
        <w:rPr>
          <w:rFonts w:ascii="Times New Roman" w:hAnsi="Times New Roman"/>
          <w:spacing w:val="3"/>
          <w:sz w:val="28"/>
          <w:szCs w:val="28"/>
          <w:lang w:eastAsia="uk-UA"/>
        </w:rPr>
        <w:t xml:space="preserve">У другій половині 1920-х – на початку 1930-х рр. різко </w:t>
      </w:r>
      <w:r w:rsidRPr="000865C6">
        <w:rPr>
          <w:rFonts w:ascii="Times New Roman" w:hAnsi="Times New Roman"/>
          <w:spacing w:val="2"/>
          <w:sz w:val="28"/>
          <w:szCs w:val="28"/>
          <w:lang w:eastAsia="uk-UA"/>
        </w:rPr>
        <w:t xml:space="preserve">посилилася критика «класичних концепцій», обвинувачених </w:t>
      </w:r>
      <w:r w:rsidRPr="000865C6">
        <w:rPr>
          <w:rFonts w:ascii="Times New Roman" w:hAnsi="Times New Roman"/>
          <w:spacing w:val="3"/>
          <w:sz w:val="28"/>
          <w:szCs w:val="28"/>
          <w:lang w:eastAsia="uk-UA"/>
        </w:rPr>
        <w:t>в обмеженості, механістичному характері</w:t>
      </w:r>
      <w:r w:rsidRPr="000865C6">
        <w:rPr>
          <w:rFonts w:ascii="Times New Roman" w:hAnsi="Times New Roman"/>
          <w:spacing w:val="2"/>
          <w:sz w:val="28"/>
          <w:szCs w:val="28"/>
          <w:lang w:eastAsia="uk-UA"/>
        </w:rPr>
        <w:t xml:space="preserve">, недооцінці соціологічних і психологічних </w:t>
      </w:r>
      <w:r w:rsidRPr="000865C6">
        <w:rPr>
          <w:rFonts w:ascii="Times New Roman" w:hAnsi="Times New Roman"/>
          <w:spacing w:val="1"/>
          <w:sz w:val="28"/>
          <w:szCs w:val="28"/>
          <w:lang w:eastAsia="uk-UA"/>
        </w:rPr>
        <w:t xml:space="preserve">аспектів поведінки людини в організації. Поступово </w:t>
      </w:r>
      <w:r w:rsidRPr="000865C6">
        <w:rPr>
          <w:rFonts w:ascii="Times New Roman" w:hAnsi="Times New Roman"/>
          <w:spacing w:val="4"/>
          <w:sz w:val="28"/>
          <w:szCs w:val="28"/>
          <w:lang w:eastAsia="uk-UA"/>
        </w:rPr>
        <w:t xml:space="preserve">класичним теоріям управління починає </w:t>
      </w:r>
      <w:r w:rsidRPr="000865C6">
        <w:rPr>
          <w:rFonts w:ascii="Times New Roman" w:hAnsi="Times New Roman"/>
          <w:spacing w:val="-3"/>
          <w:sz w:val="28"/>
          <w:szCs w:val="28"/>
          <w:lang w:eastAsia="uk-UA"/>
        </w:rPr>
        <w:t>протиставлятися новий напрям менеджменту</w:t>
      </w:r>
      <w:r w:rsidRPr="000865C6">
        <w:rPr>
          <w:rFonts w:ascii="Times New Roman" w:hAnsi="Times New Roman"/>
          <w:sz w:val="28"/>
          <w:szCs w:val="28"/>
          <w:lang w:eastAsia="uk-UA"/>
        </w:rPr>
        <w:t>, що отримав назву «гуманістичного виклику».</w:t>
      </w:r>
    </w:p>
    <w:p w:rsidR="00746787" w:rsidRPr="000865C6" w:rsidRDefault="00746787" w:rsidP="00746787">
      <w:pPr>
        <w:spacing w:after="0" w:line="360" w:lineRule="auto"/>
        <w:ind w:firstLine="708"/>
        <w:jc w:val="both"/>
        <w:rPr>
          <w:rStyle w:val="FontStyle31"/>
          <w:sz w:val="28"/>
          <w:szCs w:val="28"/>
        </w:rPr>
      </w:pPr>
      <w:r w:rsidRPr="000865C6">
        <w:rPr>
          <w:rFonts w:ascii="Times New Roman" w:hAnsi="Times New Roman"/>
          <w:spacing w:val="1"/>
          <w:sz w:val="28"/>
          <w:szCs w:val="28"/>
          <w:lang w:eastAsia="uk-UA"/>
        </w:rPr>
        <w:t xml:space="preserve">Одним з провісників </w:t>
      </w:r>
      <w:r w:rsidRPr="000865C6">
        <w:rPr>
          <w:rFonts w:ascii="Times New Roman" w:hAnsi="Times New Roman"/>
          <w:spacing w:val="-2"/>
          <w:sz w:val="28"/>
          <w:szCs w:val="28"/>
          <w:lang w:eastAsia="uk-UA"/>
        </w:rPr>
        <w:t xml:space="preserve">нового напряму в управлінні </w:t>
      </w:r>
      <w:r w:rsidRPr="000865C6">
        <w:rPr>
          <w:rFonts w:ascii="Times New Roman" w:hAnsi="Times New Roman"/>
          <w:spacing w:val="3"/>
          <w:sz w:val="28"/>
          <w:szCs w:val="28"/>
          <w:lang w:eastAsia="uk-UA"/>
        </w:rPr>
        <w:t xml:space="preserve">вважається американський соціальний філософ, </w:t>
      </w:r>
      <w:r w:rsidRPr="000865C6">
        <w:rPr>
          <w:rFonts w:ascii="Times New Roman" w:hAnsi="Times New Roman"/>
          <w:spacing w:val="2"/>
          <w:sz w:val="28"/>
          <w:szCs w:val="28"/>
          <w:lang w:eastAsia="uk-UA"/>
        </w:rPr>
        <w:t xml:space="preserve">політолог і психолог </w:t>
      </w:r>
      <w:r w:rsidRPr="000865C6">
        <w:rPr>
          <w:rFonts w:ascii="Times New Roman" w:hAnsi="Times New Roman"/>
          <w:bCs/>
          <w:i/>
          <w:iCs/>
          <w:spacing w:val="-2"/>
          <w:sz w:val="28"/>
          <w:szCs w:val="28"/>
          <w:lang w:eastAsia="uk-UA"/>
        </w:rPr>
        <w:t xml:space="preserve">Мері Паркер Фоллетт </w:t>
      </w:r>
      <w:r w:rsidRPr="000865C6">
        <w:rPr>
          <w:rFonts w:ascii="Times New Roman" w:hAnsi="Times New Roman"/>
          <w:spacing w:val="-2"/>
          <w:sz w:val="28"/>
          <w:szCs w:val="28"/>
          <w:lang w:eastAsia="uk-UA"/>
        </w:rPr>
        <w:t>(1868 –1933). Я</w:t>
      </w:r>
      <w:r w:rsidRPr="000865C6">
        <w:rPr>
          <w:rFonts w:ascii="Times New Roman" w:hAnsi="Times New Roman"/>
          <w:spacing w:val="-1"/>
          <w:sz w:val="28"/>
          <w:szCs w:val="28"/>
          <w:lang w:eastAsia="uk-UA"/>
        </w:rPr>
        <w:t xml:space="preserve">кщо Ф. Тейлор розробив </w:t>
      </w:r>
      <w:r w:rsidRPr="000865C6">
        <w:rPr>
          <w:rFonts w:ascii="Times New Roman" w:hAnsi="Times New Roman"/>
          <w:spacing w:val="-6"/>
          <w:sz w:val="28"/>
          <w:szCs w:val="28"/>
          <w:lang w:eastAsia="uk-UA"/>
        </w:rPr>
        <w:t xml:space="preserve">логічне обгрунтування </w:t>
      </w:r>
      <w:r w:rsidRPr="000865C6">
        <w:rPr>
          <w:rFonts w:ascii="Times New Roman" w:hAnsi="Times New Roman"/>
          <w:spacing w:val="-6"/>
          <w:sz w:val="28"/>
          <w:szCs w:val="28"/>
          <w:lang w:eastAsia="uk-UA"/>
        </w:rPr>
        <w:lastRenderedPageBreak/>
        <w:t xml:space="preserve">менеджменту, то М. Фоллетт </w:t>
      </w:r>
      <w:r w:rsidRPr="000865C6">
        <w:rPr>
          <w:rStyle w:val="FontStyle31"/>
          <w:sz w:val="28"/>
          <w:szCs w:val="28"/>
          <w:lang w:eastAsia="uk-UA"/>
        </w:rPr>
        <w:t>трактувала управління як «мистецтво досягати результатів за допомогою дій інших», в основу якого ставила гнучкість і гармонію у взаєминах між управлінцями і працівниками. Так акцент в управлінні переносився з вирішення завдань і функцій, що виконуються працівниками, на конкретну людину та її стосунки з іншими.</w:t>
      </w:r>
    </w:p>
    <w:p w:rsidR="00746787" w:rsidRPr="000865C6" w:rsidRDefault="00746787" w:rsidP="00746787">
      <w:pPr>
        <w:shd w:val="clear" w:color="auto" w:fill="FFFFFF"/>
        <w:spacing w:after="0" w:line="360" w:lineRule="auto"/>
        <w:ind w:firstLine="703"/>
        <w:jc w:val="both"/>
        <w:rPr>
          <w:rFonts w:ascii="Times New Roman" w:hAnsi="Times New Roman"/>
          <w:sz w:val="28"/>
          <w:szCs w:val="28"/>
        </w:rPr>
      </w:pPr>
      <w:r w:rsidRPr="000865C6">
        <w:rPr>
          <w:rFonts w:ascii="Times New Roman" w:hAnsi="Times New Roman"/>
          <w:spacing w:val="-4"/>
          <w:sz w:val="28"/>
          <w:szCs w:val="28"/>
          <w:lang w:eastAsia="uk-UA"/>
        </w:rPr>
        <w:t xml:space="preserve">Ідеї М. Фоллетт сприяли появі в 30-ті роки XX ст. </w:t>
      </w:r>
      <w:r w:rsidRPr="000865C6">
        <w:rPr>
          <w:rFonts w:ascii="Times New Roman" w:hAnsi="Times New Roman"/>
          <w:spacing w:val="-2"/>
          <w:sz w:val="28"/>
          <w:szCs w:val="28"/>
          <w:lang w:eastAsia="uk-UA"/>
        </w:rPr>
        <w:t xml:space="preserve">нового напряму – </w:t>
      </w:r>
      <w:r w:rsidRPr="000865C6">
        <w:rPr>
          <w:rFonts w:ascii="Times New Roman" w:hAnsi="Times New Roman"/>
          <w:i/>
          <w:spacing w:val="-2"/>
          <w:sz w:val="28"/>
          <w:szCs w:val="28"/>
          <w:lang w:eastAsia="uk-UA"/>
        </w:rPr>
        <w:t xml:space="preserve">«школи людських </w:t>
      </w:r>
      <w:r w:rsidRPr="000865C6">
        <w:rPr>
          <w:rFonts w:ascii="Times New Roman" w:hAnsi="Times New Roman"/>
          <w:i/>
          <w:iCs/>
          <w:spacing w:val="-2"/>
          <w:sz w:val="28"/>
          <w:szCs w:val="28"/>
          <w:lang w:eastAsia="uk-UA"/>
        </w:rPr>
        <w:t>відносин»</w:t>
      </w:r>
      <w:r w:rsidRPr="000865C6">
        <w:rPr>
          <w:rFonts w:ascii="Times New Roman" w:hAnsi="Times New Roman"/>
          <w:i/>
          <w:iCs/>
          <w:sz w:val="28"/>
          <w:szCs w:val="28"/>
          <w:lang w:eastAsia="uk-UA"/>
        </w:rPr>
        <w:t xml:space="preserve">, </w:t>
      </w:r>
      <w:r w:rsidRPr="000865C6">
        <w:rPr>
          <w:rFonts w:ascii="Times New Roman" w:hAnsi="Times New Roman"/>
          <w:sz w:val="28"/>
          <w:szCs w:val="28"/>
          <w:lang w:eastAsia="uk-UA"/>
        </w:rPr>
        <w:t xml:space="preserve">яка сформувалася у полеміці з </w:t>
      </w:r>
      <w:r w:rsidRPr="000865C6">
        <w:rPr>
          <w:rFonts w:ascii="Times New Roman" w:hAnsi="Times New Roman"/>
          <w:spacing w:val="-2"/>
          <w:sz w:val="28"/>
          <w:szCs w:val="28"/>
          <w:lang w:eastAsia="uk-UA"/>
        </w:rPr>
        <w:t xml:space="preserve">класичною теорією управління, через що </w:t>
      </w:r>
      <w:r w:rsidRPr="000865C6">
        <w:rPr>
          <w:rStyle w:val="FontStyle31"/>
          <w:sz w:val="28"/>
          <w:szCs w:val="28"/>
          <w:lang w:eastAsia="uk-UA"/>
        </w:rPr>
        <w:t xml:space="preserve">її часто називають </w:t>
      </w:r>
      <w:r w:rsidRPr="000865C6">
        <w:rPr>
          <w:rStyle w:val="FontStyle31"/>
          <w:i/>
          <w:sz w:val="28"/>
          <w:szCs w:val="28"/>
          <w:lang w:eastAsia="uk-UA"/>
        </w:rPr>
        <w:t>неокласичною</w:t>
      </w:r>
      <w:r w:rsidRPr="000865C6">
        <w:rPr>
          <w:rFonts w:ascii="Times New Roman" w:hAnsi="Times New Roman"/>
          <w:spacing w:val="-2"/>
          <w:sz w:val="28"/>
          <w:szCs w:val="28"/>
          <w:lang w:eastAsia="uk-UA"/>
        </w:rPr>
        <w:t xml:space="preserve">. Основний внесок  тут належить </w:t>
      </w:r>
      <w:r w:rsidRPr="000865C6">
        <w:rPr>
          <w:rFonts w:ascii="Times New Roman" w:hAnsi="Times New Roman"/>
          <w:spacing w:val="1"/>
          <w:sz w:val="28"/>
          <w:szCs w:val="28"/>
          <w:lang w:eastAsia="uk-UA"/>
        </w:rPr>
        <w:t xml:space="preserve">Елтону Мейо (1880 </w:t>
      </w:r>
      <w:r w:rsidRPr="000865C6">
        <w:rPr>
          <w:rFonts w:ascii="Times New Roman" w:hAnsi="Times New Roman"/>
          <w:spacing w:val="-7"/>
          <w:sz w:val="28"/>
          <w:szCs w:val="28"/>
          <w:lang w:eastAsia="uk-UA"/>
        </w:rPr>
        <w:t>–</w:t>
      </w:r>
      <w:r w:rsidRPr="000865C6">
        <w:rPr>
          <w:rFonts w:ascii="Times New Roman" w:hAnsi="Times New Roman"/>
          <w:spacing w:val="1"/>
          <w:sz w:val="28"/>
          <w:szCs w:val="28"/>
          <w:lang w:eastAsia="uk-UA"/>
        </w:rPr>
        <w:t xml:space="preserve"> 1949), Девіду МакКлеланду (1917 </w:t>
      </w:r>
      <w:r w:rsidRPr="000865C6">
        <w:rPr>
          <w:rFonts w:ascii="Times New Roman" w:hAnsi="Times New Roman"/>
          <w:spacing w:val="-7"/>
          <w:sz w:val="28"/>
          <w:szCs w:val="28"/>
          <w:lang w:eastAsia="uk-UA"/>
        </w:rPr>
        <w:t>–</w:t>
      </w:r>
      <w:r w:rsidRPr="000865C6">
        <w:rPr>
          <w:rFonts w:ascii="Times New Roman" w:hAnsi="Times New Roman"/>
          <w:spacing w:val="1"/>
          <w:sz w:val="28"/>
          <w:szCs w:val="28"/>
          <w:lang w:eastAsia="uk-UA"/>
        </w:rPr>
        <w:t>1998), Дугласу Макгрегору (</w:t>
      </w:r>
      <w:r w:rsidRPr="000865C6">
        <w:rPr>
          <w:rFonts w:ascii="Times New Roman" w:hAnsi="Times New Roman"/>
          <w:sz w:val="28"/>
          <w:szCs w:val="28"/>
          <w:lang w:eastAsia="uk-UA"/>
        </w:rPr>
        <w:t>1906 –1964</w:t>
      </w:r>
      <w:r w:rsidRPr="000865C6">
        <w:rPr>
          <w:rFonts w:ascii="Times New Roman" w:hAnsi="Times New Roman"/>
          <w:spacing w:val="1"/>
          <w:sz w:val="28"/>
          <w:szCs w:val="28"/>
          <w:lang w:eastAsia="uk-UA"/>
        </w:rPr>
        <w:t>), Абрахаму Маслоу (</w:t>
      </w:r>
      <w:r w:rsidRPr="000865C6">
        <w:rPr>
          <w:rFonts w:ascii="Times New Roman" w:hAnsi="Times New Roman"/>
          <w:spacing w:val="-7"/>
          <w:sz w:val="28"/>
          <w:szCs w:val="28"/>
          <w:lang w:eastAsia="uk-UA"/>
        </w:rPr>
        <w:t>1908 –1970</w:t>
      </w:r>
      <w:r w:rsidRPr="000865C6">
        <w:rPr>
          <w:rFonts w:ascii="Times New Roman" w:hAnsi="Times New Roman"/>
          <w:spacing w:val="1"/>
          <w:sz w:val="28"/>
          <w:szCs w:val="28"/>
          <w:lang w:eastAsia="uk-UA"/>
        </w:rPr>
        <w:t xml:space="preserve">), </w:t>
      </w:r>
      <w:r w:rsidRPr="000865C6">
        <w:rPr>
          <w:rFonts w:ascii="Times New Roman" w:hAnsi="Times New Roman"/>
          <w:spacing w:val="-1"/>
          <w:sz w:val="28"/>
          <w:szCs w:val="28"/>
          <w:lang w:eastAsia="uk-UA"/>
        </w:rPr>
        <w:t>Фредеріку Херцбергу (</w:t>
      </w:r>
      <w:r w:rsidRPr="000865C6">
        <w:rPr>
          <w:rFonts w:ascii="Times New Roman" w:hAnsi="Times New Roman"/>
          <w:spacing w:val="-6"/>
          <w:sz w:val="28"/>
          <w:szCs w:val="28"/>
          <w:lang w:eastAsia="uk-UA"/>
        </w:rPr>
        <w:t>1923 – 2000</w:t>
      </w:r>
      <w:r w:rsidRPr="000865C6">
        <w:rPr>
          <w:rFonts w:ascii="Times New Roman" w:hAnsi="Times New Roman"/>
          <w:spacing w:val="-1"/>
          <w:sz w:val="28"/>
          <w:szCs w:val="28"/>
          <w:lang w:eastAsia="uk-UA"/>
        </w:rPr>
        <w:t xml:space="preserve">), </w:t>
      </w:r>
      <w:r w:rsidRPr="000865C6">
        <w:rPr>
          <w:rFonts w:ascii="Times New Roman" w:eastAsia="Times New Roman" w:hAnsi="Times New Roman"/>
          <w:bCs/>
          <w:iCs/>
          <w:sz w:val="28"/>
          <w:szCs w:val="28"/>
          <w:lang w:eastAsia="ru-RU"/>
        </w:rPr>
        <w:t>В</w:t>
      </w:r>
      <w:r w:rsidRPr="000865C6">
        <w:rPr>
          <w:rFonts w:ascii="Times New Roman" w:eastAsia="Times New Roman" w:hAnsi="Times New Roman"/>
          <w:sz w:val="28"/>
          <w:szCs w:val="28"/>
          <w:lang w:eastAsia="ru-RU"/>
        </w:rPr>
        <w:t xml:space="preserve">іктору </w:t>
      </w:r>
      <w:r w:rsidRPr="000865C6">
        <w:rPr>
          <w:rFonts w:ascii="Times New Roman" w:eastAsia="Times New Roman" w:hAnsi="Times New Roman"/>
          <w:bCs/>
          <w:iCs/>
          <w:sz w:val="28"/>
          <w:szCs w:val="28"/>
          <w:lang w:eastAsia="ru-RU"/>
        </w:rPr>
        <w:t>Вруму</w:t>
      </w:r>
      <w:r w:rsidRPr="000865C6">
        <w:rPr>
          <w:rFonts w:ascii="Times New Roman" w:eastAsia="Times New Roman" w:hAnsi="Times New Roman"/>
          <w:sz w:val="28"/>
          <w:szCs w:val="28"/>
          <w:lang w:eastAsia="ru-RU"/>
        </w:rPr>
        <w:t xml:space="preserve"> (1932) та іншім</w:t>
      </w:r>
      <w:r w:rsidRPr="000865C6">
        <w:rPr>
          <w:rFonts w:ascii="Times New Roman" w:hAnsi="Times New Roman"/>
          <w:spacing w:val="-1"/>
          <w:sz w:val="28"/>
          <w:szCs w:val="28"/>
          <w:lang w:eastAsia="uk-UA"/>
        </w:rPr>
        <w:t xml:space="preserve">, в роботах </w:t>
      </w:r>
      <w:r w:rsidRPr="000865C6">
        <w:rPr>
          <w:rFonts w:ascii="Times New Roman" w:hAnsi="Times New Roman"/>
          <w:spacing w:val="2"/>
          <w:sz w:val="28"/>
          <w:szCs w:val="28"/>
          <w:lang w:eastAsia="uk-UA"/>
        </w:rPr>
        <w:t xml:space="preserve">яких наголошувалися принципи всебічного розвитку </w:t>
      </w:r>
      <w:r w:rsidRPr="000865C6">
        <w:rPr>
          <w:rFonts w:ascii="Times New Roman" w:hAnsi="Times New Roman"/>
          <w:spacing w:val="5"/>
          <w:sz w:val="28"/>
          <w:szCs w:val="28"/>
          <w:lang w:eastAsia="uk-UA"/>
        </w:rPr>
        <w:t xml:space="preserve">і використання організацією </w:t>
      </w:r>
      <w:r w:rsidRPr="000865C6">
        <w:rPr>
          <w:rFonts w:ascii="Times New Roman" w:hAnsi="Times New Roman"/>
          <w:spacing w:val="-2"/>
          <w:sz w:val="28"/>
          <w:szCs w:val="28"/>
          <w:lang w:eastAsia="uk-UA"/>
        </w:rPr>
        <w:t>здібностей працівників, задоволення їх різно</w:t>
      </w:r>
      <w:r>
        <w:rPr>
          <w:rFonts w:ascii="Times New Roman" w:hAnsi="Times New Roman"/>
          <w:spacing w:val="-2"/>
          <w:sz w:val="28"/>
          <w:szCs w:val="28"/>
          <w:lang w:eastAsia="uk-UA"/>
        </w:rPr>
        <w:t>манітни</w:t>
      </w:r>
      <w:r w:rsidRPr="000865C6">
        <w:rPr>
          <w:rFonts w:ascii="Times New Roman" w:hAnsi="Times New Roman"/>
          <w:spacing w:val="-2"/>
          <w:sz w:val="28"/>
          <w:szCs w:val="28"/>
          <w:lang w:eastAsia="uk-UA"/>
        </w:rPr>
        <w:t xml:space="preserve">х </w:t>
      </w:r>
      <w:r w:rsidRPr="000865C6">
        <w:rPr>
          <w:rFonts w:ascii="Times New Roman" w:hAnsi="Times New Roman"/>
          <w:spacing w:val="3"/>
          <w:sz w:val="28"/>
          <w:szCs w:val="28"/>
          <w:lang w:eastAsia="uk-UA"/>
        </w:rPr>
        <w:t>потреб, використання механізмів самоорганізації</w:t>
      </w:r>
      <w:r w:rsidRPr="000865C6">
        <w:rPr>
          <w:rFonts w:ascii="Times New Roman" w:hAnsi="Times New Roman"/>
          <w:sz w:val="28"/>
          <w:szCs w:val="28"/>
          <w:lang w:eastAsia="uk-UA"/>
        </w:rPr>
        <w:t xml:space="preserve">, стимулювання процесів групової </w:t>
      </w:r>
      <w:r w:rsidRPr="000865C6">
        <w:rPr>
          <w:rFonts w:ascii="Times New Roman" w:hAnsi="Times New Roman"/>
          <w:spacing w:val="3"/>
          <w:sz w:val="28"/>
          <w:szCs w:val="28"/>
          <w:lang w:eastAsia="uk-UA"/>
        </w:rPr>
        <w:t xml:space="preserve">динаміки, демократизації управління, гуманізації </w:t>
      </w:r>
      <w:r w:rsidRPr="000865C6">
        <w:rPr>
          <w:rFonts w:ascii="Times New Roman" w:hAnsi="Times New Roman"/>
          <w:spacing w:val="-2"/>
          <w:sz w:val="28"/>
          <w:szCs w:val="28"/>
          <w:lang w:eastAsia="uk-UA"/>
        </w:rPr>
        <w:t>праці.</w:t>
      </w:r>
    </w:p>
    <w:p w:rsidR="00746787" w:rsidRPr="000865C6" w:rsidRDefault="00746787" w:rsidP="00746787">
      <w:pPr>
        <w:pStyle w:val="Style22"/>
        <w:widowControl/>
        <w:tabs>
          <w:tab w:val="num" w:pos="0"/>
        </w:tabs>
        <w:spacing w:line="360" w:lineRule="auto"/>
        <w:ind w:firstLine="709"/>
        <w:rPr>
          <w:rStyle w:val="FontStyle31"/>
          <w:sz w:val="28"/>
          <w:szCs w:val="28"/>
          <w:lang w:val="uk-UA" w:eastAsia="uk-UA"/>
        </w:rPr>
      </w:pPr>
      <w:r w:rsidRPr="000865C6">
        <w:rPr>
          <w:spacing w:val="2"/>
          <w:sz w:val="28"/>
          <w:szCs w:val="28"/>
          <w:lang w:val="uk-UA" w:eastAsia="uk-UA"/>
        </w:rPr>
        <w:t xml:space="preserve">Засновником цього напряму вважається </w:t>
      </w:r>
      <w:r w:rsidRPr="000865C6">
        <w:rPr>
          <w:sz w:val="28"/>
          <w:szCs w:val="28"/>
          <w:lang w:val="uk-UA" w:eastAsia="uk-UA"/>
        </w:rPr>
        <w:t>відомий американський соціолог і психолог</w:t>
      </w:r>
      <w:r w:rsidRPr="000865C6">
        <w:rPr>
          <w:spacing w:val="-1"/>
          <w:sz w:val="28"/>
          <w:szCs w:val="28"/>
          <w:lang w:val="uk-UA" w:eastAsia="uk-UA"/>
        </w:rPr>
        <w:t xml:space="preserve">, дослідник проблем організаційної </w:t>
      </w:r>
      <w:r w:rsidRPr="000865C6">
        <w:rPr>
          <w:spacing w:val="-3"/>
          <w:sz w:val="28"/>
          <w:szCs w:val="28"/>
          <w:lang w:val="uk-UA" w:eastAsia="uk-UA"/>
        </w:rPr>
        <w:t xml:space="preserve">поведінки і управління у виробничих </w:t>
      </w:r>
      <w:r w:rsidRPr="000865C6">
        <w:rPr>
          <w:sz w:val="28"/>
          <w:szCs w:val="28"/>
          <w:lang w:val="uk-UA" w:eastAsia="uk-UA"/>
        </w:rPr>
        <w:t xml:space="preserve">організаціях, а також один з засновників </w:t>
      </w:r>
      <w:r w:rsidRPr="000865C6">
        <w:rPr>
          <w:spacing w:val="-4"/>
          <w:sz w:val="28"/>
          <w:szCs w:val="28"/>
          <w:lang w:val="uk-UA" w:eastAsia="uk-UA"/>
        </w:rPr>
        <w:t xml:space="preserve">індустріальної соціології </w:t>
      </w:r>
      <w:r w:rsidRPr="000865C6">
        <w:rPr>
          <w:i/>
          <w:iCs/>
          <w:spacing w:val="-4"/>
          <w:sz w:val="28"/>
          <w:szCs w:val="28"/>
          <w:lang w:val="uk-UA" w:eastAsia="uk-UA"/>
        </w:rPr>
        <w:t>Елтон Мейо</w:t>
      </w:r>
      <w:r w:rsidRPr="000865C6">
        <w:rPr>
          <w:spacing w:val="-4"/>
          <w:sz w:val="28"/>
          <w:szCs w:val="28"/>
          <w:lang w:val="uk-UA" w:eastAsia="uk-UA"/>
        </w:rPr>
        <w:t>. В</w:t>
      </w:r>
      <w:r w:rsidRPr="000865C6">
        <w:rPr>
          <w:spacing w:val="2"/>
          <w:sz w:val="28"/>
          <w:szCs w:val="28"/>
          <w:lang w:val="uk-UA" w:eastAsia="uk-UA"/>
        </w:rPr>
        <w:t xml:space="preserve">ін поставив під сумнів ефективність </w:t>
      </w:r>
      <w:r w:rsidRPr="000865C6">
        <w:rPr>
          <w:spacing w:val="-2"/>
          <w:sz w:val="28"/>
          <w:szCs w:val="28"/>
          <w:lang w:val="uk-UA" w:eastAsia="uk-UA"/>
        </w:rPr>
        <w:t xml:space="preserve">бюрократичної форми управління і висунув </w:t>
      </w:r>
      <w:r w:rsidRPr="000865C6">
        <w:rPr>
          <w:spacing w:val="-3"/>
          <w:sz w:val="28"/>
          <w:szCs w:val="28"/>
          <w:lang w:val="uk-UA" w:eastAsia="uk-UA"/>
        </w:rPr>
        <w:t>завдання впровадження методів поводження з працівником як «</w:t>
      </w:r>
      <w:r w:rsidRPr="000865C6">
        <w:rPr>
          <w:spacing w:val="1"/>
          <w:sz w:val="28"/>
          <w:szCs w:val="28"/>
          <w:lang w:val="uk-UA" w:eastAsia="uk-UA"/>
        </w:rPr>
        <w:t xml:space="preserve">соціально-психологічною» істотою. Порівнюючи </w:t>
      </w:r>
      <w:r w:rsidRPr="000865C6">
        <w:rPr>
          <w:sz w:val="28"/>
          <w:szCs w:val="28"/>
          <w:lang w:val="uk-UA" w:eastAsia="uk-UA"/>
        </w:rPr>
        <w:t xml:space="preserve">організацію з общиною, в </w:t>
      </w:r>
      <w:r>
        <w:rPr>
          <w:sz w:val="28"/>
          <w:szCs w:val="28"/>
          <w:lang w:val="uk-UA" w:eastAsia="uk-UA"/>
        </w:rPr>
        <w:t>меж</w:t>
      </w:r>
      <w:r w:rsidRPr="000865C6">
        <w:rPr>
          <w:sz w:val="28"/>
          <w:szCs w:val="28"/>
          <w:lang w:val="uk-UA" w:eastAsia="uk-UA"/>
        </w:rPr>
        <w:t xml:space="preserve">ах </w:t>
      </w:r>
      <w:r w:rsidRPr="000865C6">
        <w:rPr>
          <w:spacing w:val="-4"/>
          <w:sz w:val="28"/>
          <w:szCs w:val="28"/>
          <w:lang w:val="uk-UA" w:eastAsia="uk-UA"/>
        </w:rPr>
        <w:t xml:space="preserve">якої взаємодіють окремі особи, формальні </w:t>
      </w:r>
      <w:r w:rsidRPr="000865C6">
        <w:rPr>
          <w:spacing w:val="1"/>
          <w:sz w:val="28"/>
          <w:szCs w:val="28"/>
          <w:lang w:val="uk-UA" w:eastAsia="uk-UA"/>
        </w:rPr>
        <w:t xml:space="preserve">і неформальні групи, він розглядав задоволення </w:t>
      </w:r>
      <w:r w:rsidRPr="000865C6">
        <w:rPr>
          <w:spacing w:val="2"/>
          <w:sz w:val="28"/>
          <w:szCs w:val="28"/>
          <w:lang w:val="uk-UA" w:eastAsia="uk-UA"/>
        </w:rPr>
        <w:t>соціальних потреб людини</w:t>
      </w:r>
      <w:r w:rsidRPr="000865C6">
        <w:rPr>
          <w:spacing w:val="1"/>
          <w:sz w:val="28"/>
          <w:szCs w:val="28"/>
          <w:lang w:val="uk-UA" w:eastAsia="uk-UA"/>
        </w:rPr>
        <w:t xml:space="preserve"> як її найважливішу функцію.</w:t>
      </w:r>
    </w:p>
    <w:p w:rsidR="00746787" w:rsidRPr="000865C6" w:rsidRDefault="00746787" w:rsidP="00746787">
      <w:pPr>
        <w:shd w:val="clear" w:color="auto" w:fill="FFFFFF"/>
        <w:spacing w:after="0" w:line="360" w:lineRule="auto"/>
        <w:ind w:firstLine="698"/>
        <w:jc w:val="both"/>
        <w:rPr>
          <w:rFonts w:ascii="Times New Roman" w:hAnsi="Times New Roman"/>
          <w:sz w:val="28"/>
          <w:szCs w:val="28"/>
          <w:lang w:eastAsia="uk-UA"/>
        </w:rPr>
      </w:pPr>
      <w:r w:rsidRPr="000865C6">
        <w:rPr>
          <w:rStyle w:val="FontStyle31"/>
          <w:sz w:val="28"/>
          <w:szCs w:val="28"/>
          <w:lang w:eastAsia="uk-UA"/>
        </w:rPr>
        <w:t xml:space="preserve">До цього висновку Мейо призвели дані, отримані в результаті проведеного у період </w:t>
      </w:r>
      <w:r w:rsidRPr="000865C6">
        <w:rPr>
          <w:rFonts w:ascii="Times New Roman" w:hAnsi="Times New Roman"/>
          <w:spacing w:val="-3"/>
          <w:sz w:val="28"/>
          <w:szCs w:val="28"/>
          <w:lang w:eastAsia="uk-UA"/>
        </w:rPr>
        <w:t xml:space="preserve">1927–1932 рр. великомасштабного </w:t>
      </w:r>
      <w:r w:rsidRPr="000865C6">
        <w:rPr>
          <w:rFonts w:ascii="Times New Roman" w:hAnsi="Times New Roman"/>
          <w:spacing w:val="3"/>
          <w:sz w:val="28"/>
          <w:szCs w:val="28"/>
          <w:lang w:eastAsia="uk-UA"/>
        </w:rPr>
        <w:t>соціального експерименту</w:t>
      </w:r>
      <w:r>
        <w:rPr>
          <w:rFonts w:ascii="Times New Roman" w:hAnsi="Times New Roman"/>
          <w:spacing w:val="3"/>
          <w:sz w:val="28"/>
          <w:szCs w:val="28"/>
          <w:lang w:eastAsia="uk-UA"/>
        </w:rPr>
        <w:t>. Цей експеримент проводився</w:t>
      </w:r>
      <w:r w:rsidRPr="000865C6">
        <w:rPr>
          <w:rFonts w:ascii="Times New Roman" w:hAnsi="Times New Roman"/>
          <w:spacing w:val="3"/>
          <w:sz w:val="28"/>
          <w:szCs w:val="28"/>
          <w:lang w:eastAsia="uk-UA"/>
        </w:rPr>
        <w:t xml:space="preserve"> на </w:t>
      </w:r>
      <w:r w:rsidRPr="000865C6">
        <w:rPr>
          <w:rFonts w:ascii="Times New Roman" w:hAnsi="Times New Roman"/>
          <w:spacing w:val="2"/>
          <w:sz w:val="28"/>
          <w:szCs w:val="28"/>
          <w:lang w:eastAsia="uk-UA"/>
        </w:rPr>
        <w:t>одному з підприємств електротехнічної компанії «Вестерн Електрик» у місті Хо</w:t>
      </w:r>
      <w:r>
        <w:rPr>
          <w:rFonts w:ascii="Times New Roman" w:hAnsi="Times New Roman"/>
          <w:spacing w:val="2"/>
          <w:sz w:val="28"/>
          <w:szCs w:val="28"/>
          <w:lang w:eastAsia="uk-UA"/>
        </w:rPr>
        <w:t>т</w:t>
      </w:r>
      <w:r w:rsidRPr="000865C6">
        <w:rPr>
          <w:rFonts w:ascii="Times New Roman" w:hAnsi="Times New Roman"/>
          <w:spacing w:val="2"/>
          <w:sz w:val="28"/>
          <w:szCs w:val="28"/>
          <w:lang w:eastAsia="uk-UA"/>
        </w:rPr>
        <w:t>торн поблизу Ч</w:t>
      </w:r>
      <w:r>
        <w:rPr>
          <w:rFonts w:ascii="Times New Roman" w:hAnsi="Times New Roman"/>
          <w:spacing w:val="2"/>
          <w:sz w:val="28"/>
          <w:szCs w:val="28"/>
          <w:lang w:eastAsia="uk-UA"/>
        </w:rPr>
        <w:t>и</w:t>
      </w:r>
      <w:r w:rsidRPr="000865C6">
        <w:rPr>
          <w:rFonts w:ascii="Times New Roman" w:hAnsi="Times New Roman"/>
          <w:spacing w:val="2"/>
          <w:sz w:val="28"/>
          <w:szCs w:val="28"/>
          <w:lang w:eastAsia="uk-UA"/>
        </w:rPr>
        <w:t xml:space="preserve">каго. </w:t>
      </w:r>
      <w:r w:rsidRPr="000865C6">
        <w:rPr>
          <w:rFonts w:ascii="Times New Roman" w:hAnsi="Times New Roman"/>
          <w:spacing w:val="-6"/>
          <w:sz w:val="28"/>
          <w:szCs w:val="28"/>
          <w:lang w:eastAsia="uk-UA"/>
        </w:rPr>
        <w:t xml:space="preserve">В ході п'ятирічних </w:t>
      </w:r>
      <w:r w:rsidRPr="000865C6">
        <w:rPr>
          <w:rFonts w:ascii="Times New Roman" w:hAnsi="Times New Roman"/>
          <w:sz w:val="28"/>
          <w:szCs w:val="28"/>
          <w:lang w:eastAsia="uk-UA"/>
        </w:rPr>
        <w:t xml:space="preserve">досліджень учені з Гарвардського університету довели, що на продуктивність праці впливають не тільки техніко-економічні, але й соціально-психологічні </w:t>
      </w:r>
      <w:r w:rsidRPr="000865C6">
        <w:rPr>
          <w:rFonts w:ascii="Times New Roman" w:hAnsi="Times New Roman"/>
          <w:sz w:val="28"/>
          <w:szCs w:val="28"/>
          <w:lang w:eastAsia="uk-UA"/>
        </w:rPr>
        <w:lastRenderedPageBreak/>
        <w:t xml:space="preserve">чинники (згуртованість групи, взаємини з керівництвом, атмосфера на робочому місці, задоволеність працею і т. п.). </w:t>
      </w:r>
    </w:p>
    <w:p w:rsidR="00746787" w:rsidRPr="000865C6" w:rsidRDefault="00746787" w:rsidP="00746787">
      <w:pPr>
        <w:pStyle w:val="a4"/>
        <w:spacing w:before="0" w:beforeAutospacing="0" w:after="0" w:afterAutospacing="0" w:line="360" w:lineRule="auto"/>
        <w:ind w:firstLine="708"/>
        <w:jc w:val="both"/>
        <w:rPr>
          <w:rStyle w:val="FontStyle31"/>
          <w:sz w:val="28"/>
          <w:szCs w:val="28"/>
          <w:lang w:val="uk-UA" w:eastAsia="uk-UA"/>
        </w:rPr>
      </w:pPr>
      <w:r w:rsidRPr="000865C6">
        <w:rPr>
          <w:rStyle w:val="FontStyle31"/>
          <w:sz w:val="28"/>
          <w:szCs w:val="28"/>
          <w:lang w:val="uk-UA" w:eastAsia="uk-UA"/>
        </w:rPr>
        <w:t xml:space="preserve">Подальший розвиток  </w:t>
      </w:r>
      <w:r w:rsidRPr="000865C6">
        <w:rPr>
          <w:spacing w:val="-2"/>
          <w:sz w:val="28"/>
          <w:szCs w:val="28"/>
          <w:lang w:val="uk-UA" w:eastAsia="uk-UA"/>
        </w:rPr>
        <w:t>«школи людських відносин» йшов у пошуку розуміння мотиваційних чинників трудової поведінки та виникнення теорій мотивації</w:t>
      </w:r>
      <w:r w:rsidRPr="000865C6">
        <w:rPr>
          <w:rStyle w:val="FontStyle31"/>
          <w:sz w:val="28"/>
          <w:szCs w:val="28"/>
          <w:lang w:val="uk-UA" w:eastAsia="uk-UA"/>
        </w:rPr>
        <w:t>.  В їх основу було покладене розуміння того, що:</w:t>
      </w:r>
    </w:p>
    <w:p w:rsidR="00746787" w:rsidRPr="000865C6" w:rsidRDefault="00746787" w:rsidP="007A06E4">
      <w:pPr>
        <w:pStyle w:val="a4"/>
        <w:numPr>
          <w:ilvl w:val="0"/>
          <w:numId w:val="37"/>
        </w:numPr>
        <w:spacing w:before="0" w:beforeAutospacing="0" w:after="0" w:afterAutospacing="0" w:line="360" w:lineRule="auto"/>
        <w:jc w:val="both"/>
        <w:rPr>
          <w:spacing w:val="-3"/>
          <w:sz w:val="28"/>
          <w:szCs w:val="28"/>
          <w:lang w:val="uk-UA" w:eastAsia="uk-UA"/>
        </w:rPr>
      </w:pPr>
      <w:r w:rsidRPr="000865C6">
        <w:rPr>
          <w:rStyle w:val="FontStyle31"/>
          <w:sz w:val="28"/>
          <w:szCs w:val="28"/>
          <w:lang w:val="uk-UA" w:eastAsia="uk-UA"/>
        </w:rPr>
        <w:t xml:space="preserve">мотив </w:t>
      </w:r>
      <w:r w:rsidRPr="000865C6">
        <w:rPr>
          <w:spacing w:val="-3"/>
          <w:sz w:val="28"/>
          <w:szCs w:val="28"/>
          <w:lang w:val="uk-UA" w:eastAsia="uk-UA"/>
        </w:rPr>
        <w:t xml:space="preserve">– це усвідомлене </w:t>
      </w:r>
      <w:bookmarkStart w:id="1" w:name="BEGIN_TRAN"/>
      <w:bookmarkEnd w:id="1"/>
      <w:r w:rsidRPr="000865C6">
        <w:rPr>
          <w:spacing w:val="-3"/>
          <w:sz w:val="28"/>
          <w:szCs w:val="28"/>
          <w:lang w:val="uk-UA" w:eastAsia="uk-UA"/>
        </w:rPr>
        <w:t>побудження до досягнення конкретної мети, що розуміється людиною як особиста необхідність;</w:t>
      </w:r>
    </w:p>
    <w:p w:rsidR="00746787" w:rsidRPr="000865C6" w:rsidRDefault="00746787" w:rsidP="007A06E4">
      <w:pPr>
        <w:pStyle w:val="a4"/>
        <w:numPr>
          <w:ilvl w:val="0"/>
          <w:numId w:val="37"/>
        </w:numPr>
        <w:spacing w:before="0" w:beforeAutospacing="0" w:after="0" w:afterAutospacing="0" w:line="360" w:lineRule="auto"/>
        <w:jc w:val="both"/>
        <w:rPr>
          <w:spacing w:val="-3"/>
          <w:sz w:val="28"/>
          <w:szCs w:val="28"/>
          <w:lang w:val="uk-UA" w:eastAsia="uk-UA"/>
        </w:rPr>
      </w:pPr>
      <w:r w:rsidRPr="000865C6">
        <w:rPr>
          <w:spacing w:val="-3"/>
          <w:sz w:val="28"/>
          <w:szCs w:val="28"/>
          <w:lang w:val="uk-UA" w:eastAsia="uk-UA"/>
        </w:rPr>
        <w:t>мотивація – це процес побудження себе та інших до діяльності для досягнення особистих або організаційних цілей.</w:t>
      </w: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bookmarkStart w:id="2" w:name="END_TRAN"/>
      <w:bookmarkEnd w:id="2"/>
      <w:r w:rsidRPr="000865C6">
        <w:rPr>
          <w:sz w:val="28"/>
          <w:szCs w:val="28"/>
          <w:lang w:val="uk-UA" w:eastAsia="uk-UA"/>
        </w:rPr>
        <w:t>Отже мотивація є одним з основних понять, які використовуються для пояснення рушійних сил поведінки. Особливістю цих теорій є те, що й до</w:t>
      </w:r>
      <w:r>
        <w:rPr>
          <w:sz w:val="28"/>
          <w:szCs w:val="28"/>
          <w:lang w:val="uk-UA" w:eastAsia="uk-UA"/>
        </w:rPr>
        <w:t xml:space="preserve"> </w:t>
      </w:r>
      <w:r w:rsidRPr="000865C6">
        <w:rPr>
          <w:sz w:val="28"/>
          <w:szCs w:val="28"/>
          <w:lang w:val="uk-UA" w:eastAsia="uk-UA"/>
        </w:rPr>
        <w:t>сьогодн</w:t>
      </w:r>
      <w:r>
        <w:rPr>
          <w:sz w:val="28"/>
          <w:szCs w:val="28"/>
          <w:lang w:val="uk-UA" w:eastAsia="uk-UA"/>
        </w:rPr>
        <w:t>і</w:t>
      </w:r>
      <w:r w:rsidRPr="000865C6">
        <w:rPr>
          <w:sz w:val="28"/>
          <w:szCs w:val="28"/>
          <w:lang w:val="uk-UA" w:eastAsia="uk-UA"/>
        </w:rPr>
        <w:t xml:space="preserve"> жодна з них не втратила своєї актуальності (хоча </w:t>
      </w:r>
      <w:r>
        <w:rPr>
          <w:sz w:val="28"/>
          <w:szCs w:val="28"/>
          <w:lang w:val="uk-UA" w:eastAsia="uk-UA"/>
        </w:rPr>
        <w:t xml:space="preserve">виникають </w:t>
      </w:r>
      <w:r w:rsidRPr="000865C6">
        <w:rPr>
          <w:sz w:val="28"/>
          <w:szCs w:val="28"/>
          <w:lang w:val="uk-UA" w:eastAsia="uk-UA"/>
        </w:rPr>
        <w:t xml:space="preserve">додаються нові). Теорії, розглянуті нижче, у жодному випадку не вичерпують перелік концепцій, доктрин та теорій, запропонованих вченими. Але вони найбільш вплинули на теорію і практику </w:t>
      </w:r>
      <w:r w:rsidRPr="000865C6">
        <w:rPr>
          <w:i/>
          <w:iCs/>
          <w:sz w:val="28"/>
          <w:szCs w:val="28"/>
          <w:lang w:val="uk-UA"/>
        </w:rPr>
        <w:t>управління персоналом</w:t>
      </w:r>
      <w:r w:rsidRPr="000865C6">
        <w:rPr>
          <w:sz w:val="28"/>
          <w:szCs w:val="28"/>
          <w:lang w:val="uk-UA" w:eastAsia="uk-UA"/>
        </w:rPr>
        <w:t>.</w:t>
      </w:r>
    </w:p>
    <w:p w:rsidR="00746787" w:rsidRPr="000865C6" w:rsidRDefault="00746787" w:rsidP="00746787">
      <w:pPr>
        <w:shd w:val="clear" w:color="auto" w:fill="FFFFFF"/>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Сьогодні теорії мотивації підрозділяються на дві категорії: змістовні і процесуальні (табл.3.).</w:t>
      </w:r>
    </w:p>
    <w:p w:rsidR="00746787" w:rsidRPr="000865C6" w:rsidRDefault="00746787" w:rsidP="00746787">
      <w:pPr>
        <w:shd w:val="clear" w:color="auto" w:fill="FFFFFF"/>
        <w:spacing w:after="0" w:line="360" w:lineRule="auto"/>
        <w:ind w:firstLine="708"/>
        <w:jc w:val="right"/>
        <w:rPr>
          <w:rFonts w:ascii="Times New Roman" w:hAnsi="Times New Roman"/>
          <w:sz w:val="28"/>
          <w:szCs w:val="28"/>
          <w:lang w:eastAsia="uk-UA"/>
        </w:rPr>
      </w:pPr>
      <w:r>
        <w:rPr>
          <w:rFonts w:ascii="Times New Roman" w:hAnsi="Times New Roman"/>
          <w:sz w:val="28"/>
          <w:szCs w:val="28"/>
          <w:lang w:eastAsia="uk-UA"/>
        </w:rPr>
        <w:br w:type="page"/>
      </w:r>
      <w:r w:rsidRPr="000865C6">
        <w:rPr>
          <w:rFonts w:ascii="Times New Roman" w:hAnsi="Times New Roman"/>
          <w:sz w:val="28"/>
          <w:szCs w:val="28"/>
          <w:lang w:eastAsia="uk-UA"/>
        </w:rPr>
        <w:lastRenderedPageBreak/>
        <w:t>Таблиця 3.</w:t>
      </w:r>
    </w:p>
    <w:p w:rsidR="00746787" w:rsidRPr="000865C6" w:rsidRDefault="00746787" w:rsidP="00746787">
      <w:pPr>
        <w:shd w:val="clear" w:color="auto" w:fill="FFFFFF"/>
        <w:spacing w:after="0" w:line="360" w:lineRule="auto"/>
        <w:ind w:firstLine="708"/>
        <w:jc w:val="center"/>
        <w:rPr>
          <w:rFonts w:ascii="Times New Roman" w:hAnsi="Times New Roman"/>
          <w:sz w:val="28"/>
          <w:szCs w:val="28"/>
          <w:lang w:eastAsia="uk-UA"/>
        </w:rPr>
      </w:pPr>
      <w:r w:rsidRPr="000865C6">
        <w:rPr>
          <w:rFonts w:ascii="Times New Roman" w:hAnsi="Times New Roman"/>
          <w:sz w:val="28"/>
          <w:szCs w:val="28"/>
          <w:lang w:eastAsia="uk-UA"/>
        </w:rPr>
        <w:t>Найвідоміші змістовні та процесуальні теорії мотивації</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3261"/>
        <w:gridCol w:w="4110"/>
      </w:tblGrid>
      <w:tr w:rsidR="00746787" w:rsidRPr="000865C6" w:rsidTr="00EE42FB">
        <w:tc>
          <w:tcPr>
            <w:tcW w:w="1842" w:type="dxa"/>
          </w:tcPr>
          <w:p w:rsidR="00746787" w:rsidRPr="000865C6" w:rsidRDefault="00746787" w:rsidP="00EE42FB">
            <w:pPr>
              <w:spacing w:after="0" w:line="360" w:lineRule="auto"/>
              <w:jc w:val="center"/>
              <w:rPr>
                <w:rFonts w:ascii="Times New Roman" w:hAnsi="Times New Roman"/>
                <w:b/>
                <w:sz w:val="24"/>
                <w:szCs w:val="24"/>
                <w:lang w:eastAsia="uk-UA"/>
              </w:rPr>
            </w:pPr>
            <w:r w:rsidRPr="000865C6">
              <w:rPr>
                <w:rFonts w:ascii="Times New Roman" w:hAnsi="Times New Roman"/>
                <w:b/>
                <w:sz w:val="24"/>
                <w:szCs w:val="24"/>
                <w:lang w:eastAsia="uk-UA"/>
              </w:rPr>
              <w:t>категорія</w:t>
            </w:r>
          </w:p>
        </w:tc>
        <w:tc>
          <w:tcPr>
            <w:tcW w:w="3261" w:type="dxa"/>
          </w:tcPr>
          <w:p w:rsidR="00746787" w:rsidRPr="000865C6" w:rsidRDefault="00746787" w:rsidP="00EE42FB">
            <w:pPr>
              <w:spacing w:after="0" w:line="360" w:lineRule="auto"/>
              <w:jc w:val="center"/>
              <w:rPr>
                <w:rFonts w:ascii="Times New Roman" w:hAnsi="Times New Roman"/>
                <w:b/>
                <w:sz w:val="24"/>
                <w:szCs w:val="24"/>
                <w:lang w:eastAsia="uk-UA"/>
              </w:rPr>
            </w:pPr>
            <w:r w:rsidRPr="000865C6">
              <w:rPr>
                <w:rFonts w:ascii="Times New Roman" w:hAnsi="Times New Roman"/>
                <w:b/>
                <w:sz w:val="24"/>
                <w:szCs w:val="24"/>
                <w:lang w:eastAsia="uk-UA"/>
              </w:rPr>
              <w:t>зміст</w:t>
            </w:r>
          </w:p>
        </w:tc>
        <w:tc>
          <w:tcPr>
            <w:tcW w:w="4110" w:type="dxa"/>
          </w:tcPr>
          <w:p w:rsidR="00746787" w:rsidRPr="000865C6" w:rsidRDefault="00746787" w:rsidP="00EE42FB">
            <w:pPr>
              <w:spacing w:after="0" w:line="360" w:lineRule="auto"/>
              <w:jc w:val="center"/>
              <w:rPr>
                <w:rFonts w:ascii="Times New Roman" w:hAnsi="Times New Roman"/>
                <w:b/>
                <w:sz w:val="24"/>
                <w:szCs w:val="24"/>
                <w:lang w:eastAsia="uk-UA"/>
              </w:rPr>
            </w:pPr>
            <w:r w:rsidRPr="000865C6">
              <w:rPr>
                <w:rFonts w:ascii="Times New Roman" w:eastAsia="Times New Roman" w:hAnsi="Times New Roman"/>
                <w:b/>
                <w:sz w:val="24"/>
                <w:szCs w:val="24"/>
                <w:lang w:eastAsia="ru-RU"/>
              </w:rPr>
              <w:t>найвідоміші теорії</w:t>
            </w:r>
          </w:p>
        </w:tc>
      </w:tr>
      <w:tr w:rsidR="00746787" w:rsidRPr="000865C6" w:rsidTr="00EE42FB">
        <w:trPr>
          <w:trHeight w:val="1207"/>
        </w:trPr>
        <w:tc>
          <w:tcPr>
            <w:tcW w:w="1842" w:type="dxa"/>
          </w:tcPr>
          <w:p w:rsidR="00746787" w:rsidRPr="000865C6" w:rsidRDefault="00746787" w:rsidP="00EE42FB">
            <w:pPr>
              <w:spacing w:after="0" w:line="360" w:lineRule="auto"/>
              <w:jc w:val="both"/>
              <w:outlineLvl w:val="1"/>
              <w:rPr>
                <w:rFonts w:ascii="Times New Roman" w:eastAsia="Times New Roman" w:hAnsi="Times New Roman"/>
                <w:bCs/>
                <w:sz w:val="24"/>
                <w:szCs w:val="24"/>
                <w:lang w:eastAsia="ru-RU"/>
              </w:rPr>
            </w:pPr>
            <w:r w:rsidRPr="000865C6">
              <w:rPr>
                <w:rFonts w:ascii="Times New Roman" w:eastAsia="Times New Roman" w:hAnsi="Times New Roman"/>
                <w:bCs/>
                <w:sz w:val="24"/>
                <w:szCs w:val="24"/>
                <w:lang w:eastAsia="ru-RU"/>
              </w:rPr>
              <w:t xml:space="preserve">Змістовні </w:t>
            </w:r>
          </w:p>
          <w:p w:rsidR="00746787" w:rsidRPr="000865C6" w:rsidRDefault="00746787" w:rsidP="00EE42FB">
            <w:pPr>
              <w:spacing w:after="0" w:line="360" w:lineRule="auto"/>
              <w:jc w:val="both"/>
              <w:outlineLvl w:val="1"/>
              <w:rPr>
                <w:rFonts w:ascii="Times New Roman" w:eastAsia="Times New Roman" w:hAnsi="Times New Roman"/>
                <w:bCs/>
                <w:sz w:val="24"/>
                <w:szCs w:val="24"/>
                <w:lang w:eastAsia="ru-RU"/>
              </w:rPr>
            </w:pPr>
            <w:r w:rsidRPr="000865C6">
              <w:rPr>
                <w:rFonts w:ascii="Times New Roman" w:eastAsia="Times New Roman" w:hAnsi="Times New Roman"/>
                <w:bCs/>
                <w:sz w:val="24"/>
                <w:szCs w:val="24"/>
                <w:lang w:eastAsia="ru-RU"/>
              </w:rPr>
              <w:t xml:space="preserve">теорії </w:t>
            </w:r>
          </w:p>
          <w:p w:rsidR="00746787" w:rsidRPr="000865C6" w:rsidRDefault="00746787" w:rsidP="00EE42FB">
            <w:pPr>
              <w:spacing w:after="0" w:line="360" w:lineRule="auto"/>
              <w:jc w:val="both"/>
              <w:outlineLvl w:val="1"/>
              <w:rPr>
                <w:rFonts w:ascii="Times New Roman" w:hAnsi="Times New Roman"/>
                <w:sz w:val="24"/>
                <w:szCs w:val="24"/>
                <w:lang w:eastAsia="uk-UA"/>
              </w:rPr>
            </w:pPr>
            <w:r w:rsidRPr="000865C6">
              <w:rPr>
                <w:rFonts w:ascii="Times New Roman" w:eastAsia="Times New Roman" w:hAnsi="Times New Roman"/>
                <w:bCs/>
                <w:sz w:val="24"/>
                <w:szCs w:val="24"/>
                <w:lang w:eastAsia="ru-RU"/>
              </w:rPr>
              <w:t>мотивації</w:t>
            </w:r>
          </w:p>
        </w:tc>
        <w:tc>
          <w:tcPr>
            <w:tcW w:w="3261" w:type="dxa"/>
          </w:tcPr>
          <w:p w:rsidR="00746787" w:rsidRPr="000865C6" w:rsidRDefault="00746787" w:rsidP="00EE42FB">
            <w:pPr>
              <w:spacing w:after="0" w:line="240" w:lineRule="auto"/>
              <w:jc w:val="both"/>
              <w:rPr>
                <w:rFonts w:ascii="Times New Roman" w:hAnsi="Times New Roman"/>
                <w:sz w:val="24"/>
                <w:szCs w:val="24"/>
                <w:lang w:eastAsia="uk-UA"/>
              </w:rPr>
            </w:pPr>
            <w:r w:rsidRPr="000865C6">
              <w:rPr>
                <w:rFonts w:ascii="Times New Roman" w:eastAsia="Times New Roman" w:hAnsi="Times New Roman"/>
                <w:sz w:val="24"/>
                <w:szCs w:val="24"/>
                <w:lang w:eastAsia="ru-RU"/>
              </w:rPr>
              <w:t>ґрунтуються на ідентифікації (класифікації) потреб людей, що спонукають їх до дій</w:t>
            </w:r>
          </w:p>
        </w:tc>
        <w:tc>
          <w:tcPr>
            <w:tcW w:w="4110" w:type="dxa"/>
          </w:tcPr>
          <w:p w:rsidR="00746787" w:rsidRPr="000865C6" w:rsidRDefault="00746787" w:rsidP="007A06E4">
            <w:pPr>
              <w:numPr>
                <w:ilvl w:val="0"/>
                <w:numId w:val="33"/>
              </w:numPr>
              <w:spacing w:after="0" w:line="240" w:lineRule="auto"/>
              <w:ind w:left="0"/>
              <w:rPr>
                <w:rFonts w:ascii="Times New Roman" w:eastAsia="Times New Roman" w:hAnsi="Times New Roman"/>
                <w:sz w:val="24"/>
                <w:szCs w:val="24"/>
                <w:lang w:eastAsia="ru-RU"/>
              </w:rPr>
            </w:pPr>
            <w:r w:rsidRPr="000865C6">
              <w:rPr>
                <w:rFonts w:ascii="Times New Roman" w:eastAsia="Times New Roman" w:hAnsi="Times New Roman"/>
                <w:i/>
                <w:sz w:val="24"/>
                <w:szCs w:val="24"/>
                <w:lang w:eastAsia="ru-RU"/>
              </w:rPr>
              <w:t xml:space="preserve">теорія ієрархії потреб </w:t>
            </w:r>
            <w:r w:rsidRPr="000865C6">
              <w:rPr>
                <w:rFonts w:ascii="Times New Roman" w:eastAsia="Times New Roman" w:hAnsi="Times New Roman"/>
                <w:sz w:val="24"/>
                <w:szCs w:val="24"/>
                <w:lang w:eastAsia="ru-RU"/>
              </w:rPr>
              <w:t xml:space="preserve">А. Маслоу; </w:t>
            </w:r>
          </w:p>
          <w:p w:rsidR="00746787" w:rsidRPr="000865C6" w:rsidRDefault="00746787" w:rsidP="007A06E4">
            <w:pPr>
              <w:numPr>
                <w:ilvl w:val="0"/>
                <w:numId w:val="33"/>
              </w:numPr>
              <w:spacing w:after="0" w:line="240" w:lineRule="auto"/>
              <w:ind w:left="0"/>
              <w:rPr>
                <w:rFonts w:ascii="Times New Roman" w:hAnsi="Times New Roman"/>
                <w:sz w:val="24"/>
                <w:szCs w:val="24"/>
                <w:lang w:eastAsia="uk-UA"/>
              </w:rPr>
            </w:pPr>
            <w:r w:rsidRPr="000865C6">
              <w:rPr>
                <w:rFonts w:ascii="Times New Roman" w:eastAsia="Times New Roman" w:hAnsi="Times New Roman"/>
                <w:i/>
                <w:sz w:val="24"/>
                <w:szCs w:val="24"/>
                <w:lang w:eastAsia="ru-RU"/>
              </w:rPr>
              <w:t xml:space="preserve">теорія потреб </w:t>
            </w:r>
            <w:r w:rsidRPr="000865C6">
              <w:rPr>
                <w:rFonts w:ascii="Times New Roman" w:eastAsia="Times New Roman" w:hAnsi="Times New Roman"/>
                <w:sz w:val="24"/>
                <w:szCs w:val="24"/>
                <w:lang w:eastAsia="ru-RU"/>
              </w:rPr>
              <w:t>Д. МакКлеланда;</w:t>
            </w:r>
          </w:p>
          <w:p w:rsidR="00746787" w:rsidRPr="000865C6" w:rsidRDefault="00746787" w:rsidP="007A06E4">
            <w:pPr>
              <w:numPr>
                <w:ilvl w:val="0"/>
                <w:numId w:val="33"/>
              </w:numPr>
              <w:spacing w:after="0" w:line="240" w:lineRule="auto"/>
              <w:ind w:left="0"/>
              <w:rPr>
                <w:rFonts w:ascii="Times New Roman" w:hAnsi="Times New Roman"/>
                <w:sz w:val="24"/>
                <w:szCs w:val="24"/>
                <w:lang w:eastAsia="uk-UA"/>
              </w:rPr>
            </w:pPr>
            <w:r w:rsidRPr="000865C6">
              <w:rPr>
                <w:rFonts w:ascii="Times New Roman" w:eastAsia="Times New Roman" w:hAnsi="Times New Roman"/>
                <w:i/>
                <w:sz w:val="24"/>
                <w:szCs w:val="24"/>
                <w:lang w:eastAsia="ru-RU"/>
              </w:rPr>
              <w:t xml:space="preserve">двохфакторна теорія мотивації </w:t>
            </w:r>
            <w:r w:rsidRPr="000865C6">
              <w:rPr>
                <w:rFonts w:ascii="Times New Roman" w:eastAsia="Times New Roman" w:hAnsi="Times New Roman"/>
                <w:sz w:val="24"/>
                <w:szCs w:val="24"/>
                <w:lang w:eastAsia="ru-RU"/>
              </w:rPr>
              <w:t>Ф. Герцберга</w:t>
            </w:r>
          </w:p>
        </w:tc>
      </w:tr>
      <w:tr w:rsidR="00746787" w:rsidRPr="000865C6" w:rsidTr="00EE42FB">
        <w:tc>
          <w:tcPr>
            <w:tcW w:w="1842" w:type="dxa"/>
          </w:tcPr>
          <w:p w:rsidR="00746787" w:rsidRPr="000865C6" w:rsidRDefault="00746787" w:rsidP="00EE42FB">
            <w:pPr>
              <w:spacing w:after="0" w:line="360" w:lineRule="auto"/>
              <w:jc w:val="both"/>
              <w:outlineLvl w:val="1"/>
              <w:rPr>
                <w:rFonts w:ascii="Times New Roman" w:eastAsia="Times New Roman" w:hAnsi="Times New Roman"/>
                <w:bCs/>
                <w:sz w:val="24"/>
                <w:szCs w:val="24"/>
                <w:lang w:eastAsia="ru-RU"/>
              </w:rPr>
            </w:pPr>
            <w:r w:rsidRPr="000865C6">
              <w:rPr>
                <w:rFonts w:ascii="Times New Roman" w:eastAsia="Times New Roman" w:hAnsi="Times New Roman"/>
                <w:bCs/>
                <w:sz w:val="24"/>
                <w:szCs w:val="24"/>
                <w:lang w:eastAsia="ru-RU"/>
              </w:rPr>
              <w:t xml:space="preserve">Процесуальні теорії </w:t>
            </w:r>
          </w:p>
          <w:p w:rsidR="00746787" w:rsidRPr="000865C6" w:rsidRDefault="00746787" w:rsidP="00EE42FB">
            <w:pPr>
              <w:spacing w:after="0" w:line="360" w:lineRule="auto"/>
              <w:jc w:val="both"/>
              <w:outlineLvl w:val="1"/>
              <w:rPr>
                <w:rFonts w:ascii="Times New Roman" w:eastAsia="Times New Roman" w:hAnsi="Times New Roman"/>
                <w:bCs/>
                <w:sz w:val="24"/>
                <w:szCs w:val="24"/>
                <w:lang w:eastAsia="ru-RU"/>
              </w:rPr>
            </w:pPr>
            <w:r w:rsidRPr="000865C6">
              <w:rPr>
                <w:rFonts w:ascii="Times New Roman" w:eastAsia="Times New Roman" w:hAnsi="Times New Roman"/>
                <w:bCs/>
                <w:sz w:val="24"/>
                <w:szCs w:val="24"/>
                <w:lang w:eastAsia="ru-RU"/>
              </w:rPr>
              <w:t>мотивації</w:t>
            </w:r>
          </w:p>
          <w:p w:rsidR="00746787" w:rsidRPr="000865C6" w:rsidRDefault="00746787" w:rsidP="00EE42FB">
            <w:pPr>
              <w:spacing w:after="0" w:line="360" w:lineRule="auto"/>
              <w:jc w:val="both"/>
              <w:rPr>
                <w:rFonts w:ascii="Times New Roman" w:hAnsi="Times New Roman"/>
                <w:sz w:val="28"/>
                <w:szCs w:val="28"/>
                <w:lang w:eastAsia="uk-UA"/>
              </w:rPr>
            </w:pPr>
          </w:p>
        </w:tc>
        <w:tc>
          <w:tcPr>
            <w:tcW w:w="3261" w:type="dxa"/>
          </w:tcPr>
          <w:p w:rsidR="00746787" w:rsidRPr="000865C6" w:rsidRDefault="00746787" w:rsidP="00EE42FB">
            <w:pPr>
              <w:spacing w:after="0" w:line="240" w:lineRule="auto"/>
              <w:jc w:val="both"/>
              <w:rPr>
                <w:rFonts w:ascii="Times New Roman" w:eastAsia="Times New Roman" w:hAnsi="Times New Roman"/>
                <w:sz w:val="24"/>
                <w:szCs w:val="24"/>
                <w:lang w:eastAsia="ru-RU"/>
              </w:rPr>
            </w:pPr>
            <w:r w:rsidRPr="000865C6">
              <w:rPr>
                <w:rFonts w:ascii="Times New Roman" w:eastAsia="Times New Roman" w:hAnsi="Times New Roman"/>
                <w:sz w:val="24"/>
                <w:szCs w:val="24"/>
                <w:lang w:eastAsia="ru-RU"/>
              </w:rPr>
              <w:t xml:space="preserve">не заперечують існування потреб, але наголошують, що поведінка людей в організації визначається не тільки потребами. Згідно з процесним підходом </w:t>
            </w:r>
            <w:r w:rsidRPr="000865C6">
              <w:rPr>
                <w:rFonts w:ascii="Times New Roman" w:eastAsia="Times New Roman" w:hAnsi="Times New Roman"/>
                <w:bCs/>
                <w:iCs/>
                <w:sz w:val="24"/>
                <w:szCs w:val="24"/>
                <w:lang w:eastAsia="ru-RU"/>
              </w:rPr>
              <w:t>поведінку працівника в організації разом з потребами обумовлюють</w:t>
            </w:r>
            <w:r w:rsidRPr="000865C6">
              <w:rPr>
                <w:rFonts w:ascii="Times New Roman" w:eastAsia="Times New Roman" w:hAnsi="Times New Roman"/>
                <w:sz w:val="24"/>
                <w:szCs w:val="24"/>
                <w:lang w:eastAsia="ru-RU"/>
              </w:rPr>
              <w:t xml:space="preserve">: </w:t>
            </w:r>
          </w:p>
          <w:p w:rsidR="00746787" w:rsidRPr="000865C6" w:rsidRDefault="00746787" w:rsidP="007A06E4">
            <w:pPr>
              <w:numPr>
                <w:ilvl w:val="0"/>
                <w:numId w:val="31"/>
              </w:numPr>
              <w:spacing w:after="0" w:line="240" w:lineRule="auto"/>
              <w:ind w:left="0"/>
              <w:rPr>
                <w:rFonts w:ascii="Times New Roman" w:eastAsia="Times New Roman" w:hAnsi="Times New Roman"/>
                <w:sz w:val="24"/>
                <w:szCs w:val="24"/>
                <w:lang w:eastAsia="ru-RU"/>
              </w:rPr>
            </w:pPr>
            <w:r w:rsidRPr="000865C6">
              <w:rPr>
                <w:rFonts w:ascii="Times New Roman" w:eastAsia="Times New Roman" w:hAnsi="Times New Roman"/>
                <w:i/>
                <w:iCs/>
                <w:sz w:val="24"/>
                <w:szCs w:val="24"/>
                <w:lang w:eastAsia="ru-RU"/>
              </w:rPr>
              <w:t xml:space="preserve">сприйняття </w:t>
            </w:r>
            <w:r w:rsidRPr="000865C6">
              <w:rPr>
                <w:rFonts w:ascii="Times New Roman" w:eastAsia="Times New Roman" w:hAnsi="Times New Roman"/>
                <w:sz w:val="24"/>
                <w:szCs w:val="24"/>
                <w:lang w:eastAsia="ru-RU"/>
              </w:rPr>
              <w:t xml:space="preserve">працівником конкретної ситуації; </w:t>
            </w:r>
          </w:p>
          <w:p w:rsidR="00746787" w:rsidRPr="000865C6" w:rsidRDefault="00746787" w:rsidP="007A06E4">
            <w:pPr>
              <w:numPr>
                <w:ilvl w:val="0"/>
                <w:numId w:val="31"/>
              </w:numPr>
              <w:spacing w:after="0" w:line="240" w:lineRule="auto"/>
              <w:ind w:left="0"/>
              <w:rPr>
                <w:rFonts w:ascii="Times New Roman" w:eastAsia="Times New Roman" w:hAnsi="Times New Roman"/>
                <w:sz w:val="24"/>
                <w:szCs w:val="24"/>
                <w:lang w:eastAsia="ru-RU"/>
              </w:rPr>
            </w:pPr>
            <w:r w:rsidRPr="000865C6">
              <w:rPr>
                <w:rFonts w:ascii="Times New Roman" w:eastAsia="Times New Roman" w:hAnsi="Times New Roman"/>
                <w:bCs/>
                <w:i/>
                <w:iCs/>
                <w:sz w:val="24"/>
                <w:szCs w:val="24"/>
                <w:lang w:eastAsia="ru-RU"/>
              </w:rPr>
              <w:t>очікування</w:t>
            </w:r>
            <w:r w:rsidRPr="000865C6">
              <w:rPr>
                <w:rFonts w:ascii="Times New Roman" w:eastAsia="Times New Roman" w:hAnsi="Times New Roman"/>
                <w:sz w:val="24"/>
                <w:szCs w:val="24"/>
                <w:lang w:eastAsia="ru-RU"/>
              </w:rPr>
              <w:t xml:space="preserve"> працівника, пов’язані з конкретною ситуацією; </w:t>
            </w:r>
          </w:p>
          <w:p w:rsidR="00746787" w:rsidRPr="000865C6" w:rsidRDefault="00746787" w:rsidP="007A06E4">
            <w:pPr>
              <w:numPr>
                <w:ilvl w:val="0"/>
                <w:numId w:val="31"/>
              </w:numPr>
              <w:spacing w:after="0" w:line="240" w:lineRule="auto"/>
              <w:ind w:left="0"/>
              <w:rPr>
                <w:rFonts w:ascii="Times New Roman" w:hAnsi="Times New Roman"/>
                <w:sz w:val="28"/>
                <w:szCs w:val="28"/>
                <w:lang w:eastAsia="uk-UA"/>
              </w:rPr>
            </w:pPr>
            <w:r w:rsidRPr="000865C6">
              <w:rPr>
                <w:rFonts w:ascii="Times New Roman" w:eastAsia="Times New Roman" w:hAnsi="Times New Roman"/>
                <w:bCs/>
                <w:i/>
                <w:iCs/>
                <w:sz w:val="24"/>
                <w:szCs w:val="24"/>
                <w:lang w:eastAsia="ru-RU"/>
              </w:rPr>
              <w:t>оцінка</w:t>
            </w:r>
            <w:r w:rsidRPr="000865C6">
              <w:rPr>
                <w:rFonts w:ascii="Times New Roman" w:eastAsia="Times New Roman" w:hAnsi="Times New Roman"/>
                <w:sz w:val="24"/>
                <w:szCs w:val="24"/>
                <w:lang w:eastAsia="ru-RU"/>
              </w:rPr>
              <w:t xml:space="preserve"> працівником можливих наслідків обраного типу поведінки.</w:t>
            </w:r>
            <w:r w:rsidRPr="000865C6">
              <w:rPr>
                <w:rFonts w:ascii="Times New Roman" w:eastAsia="Times New Roman" w:hAnsi="Times New Roman"/>
                <w:sz w:val="28"/>
                <w:szCs w:val="28"/>
                <w:lang w:eastAsia="ru-RU"/>
              </w:rPr>
              <w:t xml:space="preserve"> </w:t>
            </w:r>
          </w:p>
        </w:tc>
        <w:tc>
          <w:tcPr>
            <w:tcW w:w="4110" w:type="dxa"/>
          </w:tcPr>
          <w:p w:rsidR="00746787" w:rsidRPr="000865C6" w:rsidRDefault="00746787" w:rsidP="007A06E4">
            <w:pPr>
              <w:numPr>
                <w:ilvl w:val="0"/>
                <w:numId w:val="32"/>
              </w:numPr>
              <w:spacing w:after="0" w:line="240" w:lineRule="auto"/>
              <w:ind w:left="0"/>
              <w:rPr>
                <w:rFonts w:ascii="Times New Roman" w:eastAsia="Times New Roman" w:hAnsi="Times New Roman"/>
                <w:i/>
                <w:sz w:val="24"/>
                <w:szCs w:val="24"/>
                <w:lang w:eastAsia="ru-RU"/>
              </w:rPr>
            </w:pPr>
            <w:r w:rsidRPr="000865C6">
              <w:rPr>
                <w:rFonts w:ascii="Times New Roman" w:eastAsia="Times New Roman" w:hAnsi="Times New Roman"/>
                <w:i/>
                <w:sz w:val="24"/>
                <w:szCs w:val="24"/>
                <w:lang w:eastAsia="ru-RU"/>
              </w:rPr>
              <w:t xml:space="preserve">теорія очікувань (сподівань) </w:t>
            </w:r>
          </w:p>
          <w:p w:rsidR="00746787" w:rsidRPr="000865C6" w:rsidRDefault="00746787" w:rsidP="00EE42FB">
            <w:pPr>
              <w:spacing w:after="0" w:line="240" w:lineRule="auto"/>
              <w:jc w:val="both"/>
              <w:rPr>
                <w:rFonts w:ascii="Times New Roman" w:eastAsia="Times New Roman" w:hAnsi="Times New Roman"/>
                <w:sz w:val="24"/>
                <w:szCs w:val="24"/>
                <w:lang w:eastAsia="ru-RU"/>
              </w:rPr>
            </w:pPr>
            <w:r w:rsidRPr="000865C6">
              <w:rPr>
                <w:rFonts w:ascii="Times New Roman" w:eastAsia="Times New Roman" w:hAnsi="Times New Roman"/>
                <w:sz w:val="24"/>
                <w:szCs w:val="24"/>
                <w:lang w:eastAsia="ru-RU"/>
              </w:rPr>
              <w:t xml:space="preserve">В. Врума; </w:t>
            </w:r>
          </w:p>
          <w:p w:rsidR="00746787" w:rsidRPr="000865C6" w:rsidRDefault="00746787" w:rsidP="007A06E4">
            <w:pPr>
              <w:numPr>
                <w:ilvl w:val="0"/>
                <w:numId w:val="32"/>
              </w:numPr>
              <w:spacing w:after="0" w:line="240" w:lineRule="auto"/>
              <w:ind w:left="0"/>
              <w:jc w:val="both"/>
              <w:rPr>
                <w:rFonts w:ascii="Times New Roman" w:eastAsia="Times New Roman" w:hAnsi="Times New Roman"/>
                <w:sz w:val="24"/>
                <w:szCs w:val="24"/>
                <w:lang w:eastAsia="ru-RU"/>
              </w:rPr>
            </w:pPr>
            <w:r w:rsidRPr="000865C6">
              <w:rPr>
                <w:rFonts w:ascii="Times New Roman" w:eastAsia="Times New Roman" w:hAnsi="Times New Roman"/>
                <w:i/>
                <w:sz w:val="24"/>
                <w:szCs w:val="24"/>
                <w:lang w:eastAsia="ru-RU"/>
              </w:rPr>
              <w:t xml:space="preserve">теорія справедливості </w:t>
            </w:r>
            <w:r w:rsidRPr="000865C6">
              <w:rPr>
                <w:rFonts w:ascii="Times New Roman" w:eastAsia="Times New Roman" w:hAnsi="Times New Roman"/>
                <w:sz w:val="24"/>
                <w:szCs w:val="24"/>
                <w:lang w:eastAsia="ru-RU"/>
              </w:rPr>
              <w:t xml:space="preserve">С. Адамса; </w:t>
            </w:r>
          </w:p>
          <w:p w:rsidR="00746787" w:rsidRPr="000865C6" w:rsidRDefault="00746787" w:rsidP="007A06E4">
            <w:pPr>
              <w:numPr>
                <w:ilvl w:val="0"/>
                <w:numId w:val="32"/>
              </w:numPr>
              <w:spacing w:after="0" w:line="240" w:lineRule="auto"/>
              <w:ind w:left="0"/>
              <w:jc w:val="both"/>
              <w:rPr>
                <w:rFonts w:ascii="Times New Roman" w:eastAsia="Times New Roman" w:hAnsi="Times New Roman"/>
                <w:b/>
                <w:sz w:val="24"/>
                <w:szCs w:val="24"/>
                <w:lang w:eastAsia="ru-RU"/>
              </w:rPr>
            </w:pPr>
            <w:r w:rsidRPr="000865C6">
              <w:rPr>
                <w:rFonts w:ascii="Times New Roman" w:eastAsia="Times New Roman" w:hAnsi="Times New Roman"/>
                <w:i/>
                <w:sz w:val="24"/>
                <w:szCs w:val="24"/>
                <w:lang w:eastAsia="ru-RU"/>
              </w:rPr>
              <w:t>модель Портера - Лоулера</w:t>
            </w:r>
            <w:r w:rsidRPr="000865C6">
              <w:rPr>
                <w:rFonts w:ascii="Times New Roman" w:eastAsia="Times New Roman" w:hAnsi="Times New Roman"/>
                <w:b/>
                <w:sz w:val="24"/>
                <w:szCs w:val="24"/>
                <w:lang w:eastAsia="ru-RU"/>
              </w:rPr>
              <w:t xml:space="preserve">. </w:t>
            </w:r>
          </w:p>
          <w:p w:rsidR="00746787" w:rsidRPr="000865C6" w:rsidRDefault="00746787" w:rsidP="00EE42FB">
            <w:pPr>
              <w:spacing w:after="0" w:line="240" w:lineRule="auto"/>
              <w:jc w:val="both"/>
              <w:rPr>
                <w:rFonts w:ascii="Times New Roman" w:hAnsi="Times New Roman"/>
                <w:sz w:val="28"/>
                <w:szCs w:val="28"/>
                <w:lang w:eastAsia="uk-UA"/>
              </w:rPr>
            </w:pPr>
          </w:p>
        </w:tc>
      </w:tr>
    </w:tbl>
    <w:p w:rsidR="00746787" w:rsidRPr="000865C6" w:rsidRDefault="00746787" w:rsidP="00746787">
      <w:pPr>
        <w:shd w:val="clear" w:color="auto" w:fill="FFFFFF"/>
        <w:spacing w:after="0" w:line="360" w:lineRule="auto"/>
        <w:ind w:firstLine="708"/>
        <w:jc w:val="both"/>
        <w:rPr>
          <w:rFonts w:ascii="Times New Roman" w:hAnsi="Times New Roman"/>
          <w:sz w:val="28"/>
          <w:szCs w:val="28"/>
          <w:lang w:eastAsia="uk-UA"/>
        </w:rPr>
      </w:pP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r w:rsidRPr="000865C6">
        <w:rPr>
          <w:sz w:val="28"/>
          <w:szCs w:val="28"/>
          <w:lang w:val="uk-UA" w:eastAsia="uk-UA"/>
        </w:rPr>
        <w:t>В ролі мотиву можуть виступати інтереси, емоції, установки, ідеали, які впливають на поведінку. Але п</w:t>
      </w:r>
      <w:r w:rsidRPr="000865C6">
        <w:rPr>
          <w:spacing w:val="-2"/>
          <w:sz w:val="28"/>
          <w:szCs w:val="28"/>
          <w:lang w:val="uk-UA" w:eastAsia="uk-UA"/>
        </w:rPr>
        <w:t xml:space="preserve">ерший, хто </w:t>
      </w:r>
      <w:r w:rsidRPr="000865C6">
        <w:rPr>
          <w:sz w:val="28"/>
          <w:szCs w:val="28"/>
          <w:lang w:val="uk-UA"/>
        </w:rPr>
        <w:t>висловив припущення, що людська поведінка вмотивовується широким спектром потреб</w:t>
      </w:r>
      <w:r w:rsidRPr="000865C6">
        <w:rPr>
          <w:spacing w:val="-3"/>
          <w:sz w:val="28"/>
          <w:szCs w:val="28"/>
          <w:lang w:val="uk-UA" w:eastAsia="uk-UA"/>
        </w:rPr>
        <w:t xml:space="preserve">, був американський психолог, один із </w:t>
      </w:r>
      <w:r w:rsidRPr="000865C6">
        <w:rPr>
          <w:sz w:val="28"/>
          <w:szCs w:val="28"/>
          <w:lang w:val="uk-UA" w:eastAsia="uk-UA"/>
        </w:rPr>
        <w:t xml:space="preserve">засновників гуманістичної психології </w:t>
      </w:r>
      <w:r w:rsidRPr="000865C6">
        <w:rPr>
          <w:bCs/>
          <w:i/>
          <w:iCs/>
          <w:sz w:val="28"/>
          <w:szCs w:val="28"/>
          <w:lang w:val="uk-UA" w:eastAsia="uk-UA"/>
        </w:rPr>
        <w:t xml:space="preserve">Абрахам </w:t>
      </w:r>
      <w:r w:rsidRPr="000865C6">
        <w:rPr>
          <w:bCs/>
          <w:i/>
          <w:iCs/>
          <w:spacing w:val="-7"/>
          <w:sz w:val="28"/>
          <w:szCs w:val="28"/>
          <w:lang w:val="uk-UA" w:eastAsia="uk-UA"/>
        </w:rPr>
        <w:t>Маслоу</w:t>
      </w:r>
      <w:r w:rsidRPr="000865C6">
        <w:rPr>
          <w:spacing w:val="-7"/>
          <w:sz w:val="28"/>
          <w:szCs w:val="28"/>
          <w:lang w:val="uk-UA" w:eastAsia="uk-UA"/>
        </w:rPr>
        <w:t xml:space="preserve">. Вперше він опублікував свою концепцію </w:t>
      </w:r>
      <w:r w:rsidRPr="000865C6">
        <w:rPr>
          <w:spacing w:val="-3"/>
          <w:sz w:val="28"/>
          <w:szCs w:val="28"/>
          <w:lang w:val="uk-UA" w:eastAsia="uk-UA"/>
        </w:rPr>
        <w:t xml:space="preserve">у 1943 р., що й започаткувало розвиток </w:t>
      </w:r>
      <w:r w:rsidRPr="000865C6">
        <w:rPr>
          <w:i/>
          <w:spacing w:val="-3"/>
          <w:sz w:val="28"/>
          <w:szCs w:val="28"/>
          <w:lang w:val="uk-UA" w:eastAsia="uk-UA"/>
        </w:rPr>
        <w:t xml:space="preserve">теорій мотивації.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bCs/>
          <w:i/>
          <w:iCs/>
          <w:sz w:val="28"/>
          <w:szCs w:val="28"/>
          <w:lang w:eastAsia="ru-RU"/>
        </w:rPr>
        <w:t>Теорія ієрархії потреб</w:t>
      </w:r>
      <w:r w:rsidRPr="000865C6">
        <w:rPr>
          <w:rFonts w:ascii="Times New Roman" w:eastAsia="Times New Roman" w:hAnsi="Times New Roman"/>
          <w:bCs/>
          <w:iCs/>
          <w:sz w:val="28"/>
          <w:szCs w:val="28"/>
          <w:lang w:eastAsia="ru-RU"/>
        </w:rPr>
        <w:t xml:space="preserve"> А. Маслоу</w:t>
      </w:r>
      <w:r w:rsidRPr="000865C6">
        <w:rPr>
          <w:rFonts w:ascii="Times New Roman" w:eastAsia="Times New Roman" w:hAnsi="Times New Roman"/>
          <w:sz w:val="28"/>
          <w:szCs w:val="28"/>
          <w:lang w:eastAsia="ru-RU"/>
        </w:rPr>
        <w:t xml:space="preserve"> ґрунтується </w:t>
      </w:r>
      <w:r w:rsidRPr="000865C6">
        <w:rPr>
          <w:rFonts w:ascii="Times New Roman" w:eastAsia="Times New Roman" w:hAnsi="Times New Roman"/>
          <w:bCs/>
          <w:iCs/>
          <w:sz w:val="28"/>
          <w:szCs w:val="28"/>
          <w:lang w:eastAsia="ru-RU"/>
        </w:rPr>
        <w:t>на наступних тезах</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3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потреби людини мають пріоритетність</w:t>
      </w:r>
      <w:r w:rsidRPr="000865C6">
        <w:rPr>
          <w:rFonts w:ascii="Times New Roman" w:eastAsia="Times New Roman" w:hAnsi="Times New Roman"/>
          <w:bCs/>
          <w:iCs/>
          <w:sz w:val="28"/>
          <w:szCs w:val="28"/>
          <w:lang w:eastAsia="ru-RU"/>
        </w:rPr>
        <w:t xml:space="preserve">  або ієрархічну структуру</w:t>
      </w:r>
      <w:r w:rsidRPr="000865C6">
        <w:rPr>
          <w:rFonts w:ascii="Times New Roman" w:eastAsia="Times New Roman" w:hAnsi="Times New Roman"/>
          <w:sz w:val="28"/>
          <w:szCs w:val="28"/>
          <w:lang w:eastAsia="ru-RU"/>
        </w:rPr>
        <w:t xml:space="preserve"> (рис.1.); </w:t>
      </w:r>
    </w:p>
    <w:p w:rsidR="00746787" w:rsidRPr="000865C6" w:rsidRDefault="00746787" w:rsidP="007A06E4">
      <w:pPr>
        <w:numPr>
          <w:ilvl w:val="0"/>
          <w:numId w:val="3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поведінка людини визначається </w:t>
      </w:r>
      <w:r w:rsidRPr="000865C6">
        <w:rPr>
          <w:rFonts w:ascii="Times New Roman" w:eastAsia="Times New Roman" w:hAnsi="Times New Roman"/>
          <w:bCs/>
          <w:iCs/>
          <w:sz w:val="28"/>
          <w:szCs w:val="28"/>
          <w:lang w:eastAsia="ru-RU"/>
        </w:rPr>
        <w:t>найсильнішою на даний момент потребою</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3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найсильніша потреба визначає поведінку людини </w:t>
      </w:r>
      <w:r w:rsidRPr="000865C6">
        <w:rPr>
          <w:rFonts w:ascii="Times New Roman" w:eastAsia="Times New Roman" w:hAnsi="Times New Roman"/>
          <w:bCs/>
          <w:iCs/>
          <w:sz w:val="28"/>
          <w:szCs w:val="28"/>
          <w:lang w:eastAsia="ru-RU"/>
        </w:rPr>
        <w:t>до моменту її задоволення</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3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за одночасного існування кількох сильних потреб, домінують </w:t>
      </w:r>
      <w:r w:rsidRPr="000865C6">
        <w:rPr>
          <w:rFonts w:ascii="Times New Roman" w:eastAsia="Times New Roman" w:hAnsi="Times New Roman"/>
          <w:bCs/>
          <w:iCs/>
          <w:sz w:val="28"/>
          <w:szCs w:val="28"/>
          <w:lang w:eastAsia="ru-RU"/>
        </w:rPr>
        <w:t>потреби нижчого рівня</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jc w:val="center"/>
        <w:rPr>
          <w:rFonts w:ascii="Times New Roman" w:eastAsia="Times New Roman" w:hAnsi="Times New Roman"/>
          <w:sz w:val="28"/>
          <w:szCs w:val="28"/>
          <w:lang w:eastAsia="ru-RU"/>
        </w:rPr>
      </w:pPr>
      <w:r w:rsidRPr="000865C6">
        <w:rPr>
          <w:rFonts w:ascii="Times New Roman" w:eastAsia="Times New Roman" w:hAnsi="Times New Roman"/>
          <w:noProof/>
          <w:sz w:val="28"/>
          <w:szCs w:val="28"/>
          <w:lang w:val="ru-RU" w:eastAsia="ru-RU"/>
        </w:rPr>
        <w:lastRenderedPageBreak/>
        <w:drawing>
          <wp:inline distT="0" distB="0" distL="0" distR="0">
            <wp:extent cx="3533775" cy="2133600"/>
            <wp:effectExtent l="0" t="0" r="9525" b="0"/>
            <wp:docPr id="117" name="Рисунок 117" descr="Піраміда потреб за Масло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іраміда потреб за Маслоу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2133600"/>
                    </a:xfrm>
                    <a:prstGeom prst="rect">
                      <a:avLst/>
                    </a:prstGeom>
                    <a:noFill/>
                    <a:ln>
                      <a:noFill/>
                    </a:ln>
                  </pic:spPr>
                </pic:pic>
              </a:graphicData>
            </a:graphic>
          </wp:inline>
        </w:drawing>
      </w:r>
    </w:p>
    <w:p w:rsidR="00746787" w:rsidRPr="000865C6" w:rsidRDefault="00746787" w:rsidP="00746787">
      <w:pPr>
        <w:spacing w:after="0" w:line="360" w:lineRule="auto"/>
        <w:jc w:val="center"/>
        <w:rPr>
          <w:rFonts w:ascii="Times New Roman" w:eastAsia="Times New Roman" w:hAnsi="Times New Roman"/>
          <w:sz w:val="28"/>
          <w:szCs w:val="28"/>
          <w:lang w:eastAsia="ru-RU"/>
        </w:rPr>
      </w:pPr>
      <w:r w:rsidRPr="000865C6">
        <w:rPr>
          <w:rFonts w:ascii="Times New Roman" w:eastAsia="Times New Roman" w:hAnsi="Times New Roman"/>
          <w:iCs/>
          <w:sz w:val="28"/>
          <w:szCs w:val="28"/>
          <w:lang w:eastAsia="ru-RU"/>
        </w:rPr>
        <w:t>Рис. 1. Ієрархія потреб за А. Маслоу</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Це означає, що потреби задовольняються в певному порядку: потреби нижчого рівня мають бути задоволені, перш ніж для </w:t>
      </w:r>
      <w:r>
        <w:rPr>
          <w:rFonts w:ascii="Times New Roman" w:eastAsia="Times New Roman" w:hAnsi="Times New Roman"/>
          <w:sz w:val="28"/>
          <w:szCs w:val="28"/>
          <w:lang w:eastAsia="ru-RU"/>
        </w:rPr>
        <w:t>кокрет</w:t>
      </w:r>
      <w:r w:rsidRPr="000865C6">
        <w:rPr>
          <w:rFonts w:ascii="Times New Roman" w:eastAsia="Times New Roman" w:hAnsi="Times New Roman"/>
          <w:sz w:val="28"/>
          <w:szCs w:val="28"/>
          <w:lang w:eastAsia="ru-RU"/>
        </w:rPr>
        <w:t>ної людини стануть істотно важливими потреби більш високого рівня. Потреби першого порядку (</w:t>
      </w:r>
      <w:r w:rsidRPr="000865C6">
        <w:rPr>
          <w:rFonts w:ascii="Times New Roman" w:eastAsia="Times New Roman" w:hAnsi="Times New Roman"/>
          <w:bCs/>
          <w:iCs/>
          <w:sz w:val="28"/>
          <w:szCs w:val="28"/>
          <w:lang w:eastAsia="ru-RU"/>
        </w:rPr>
        <w:t>базові</w:t>
      </w:r>
      <w:r w:rsidRPr="000865C6">
        <w:rPr>
          <w:rFonts w:ascii="Times New Roman" w:eastAsia="Times New Roman" w:hAnsi="Times New Roman"/>
          <w:sz w:val="28"/>
          <w:szCs w:val="28"/>
          <w:lang w:eastAsia="ru-RU"/>
        </w:rPr>
        <w:t xml:space="preserve">) пов’язані із забезпеченням фізичного виживання людини (потреби в їжі, житлі, родині тощо). Такі потреби задовольняються через систему оплати праці.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Після прийнятного у певному суспільстві задоволення базових потреб, набувають значення потреби наступного рівня </w:t>
      </w:r>
      <w:r w:rsidRPr="000865C6">
        <w:rPr>
          <w:rFonts w:ascii="Times New Roman" w:hAnsi="Times New Roman"/>
          <w:spacing w:val="-7"/>
          <w:sz w:val="28"/>
          <w:szCs w:val="28"/>
          <w:lang w:eastAsia="uk-UA"/>
        </w:rPr>
        <w:t>–</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
          <w:iCs/>
          <w:sz w:val="28"/>
          <w:szCs w:val="28"/>
          <w:lang w:eastAsia="ru-RU"/>
        </w:rPr>
        <w:t>потреби у безпеці</w:t>
      </w:r>
      <w:r w:rsidRPr="000865C6">
        <w:rPr>
          <w:rFonts w:ascii="Times New Roman" w:eastAsia="Times New Roman" w:hAnsi="Times New Roman"/>
          <w:sz w:val="28"/>
          <w:szCs w:val="28"/>
          <w:lang w:eastAsia="ru-RU"/>
        </w:rPr>
        <w:t xml:space="preserve">. Такі потреби означають, що базові потреби задовольнятимуться і надалі. Способами задоволення таких потреб можуть бути: пенсійна система; страхування; права, що забезпечуються трудовим стажем, членством у </w:t>
      </w:r>
      <w:r>
        <w:rPr>
          <w:rFonts w:ascii="Times New Roman" w:eastAsia="Times New Roman" w:hAnsi="Times New Roman"/>
          <w:sz w:val="28"/>
          <w:szCs w:val="28"/>
          <w:lang w:eastAsia="ru-RU"/>
        </w:rPr>
        <w:t>громадських організаціях</w:t>
      </w:r>
      <w:r w:rsidRPr="000865C6">
        <w:rPr>
          <w:rFonts w:ascii="Times New Roman" w:eastAsia="Times New Roman" w:hAnsi="Times New Roman"/>
          <w:sz w:val="28"/>
          <w:szCs w:val="28"/>
          <w:lang w:eastAsia="ru-RU"/>
        </w:rPr>
        <w:t xml:space="preserve"> тощо.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Далі потреби задовольняються в такій послідовності: </w:t>
      </w:r>
    </w:p>
    <w:p w:rsidR="00746787" w:rsidRPr="000865C6" w:rsidRDefault="00746787" w:rsidP="007A06E4">
      <w:pPr>
        <w:numPr>
          <w:ilvl w:val="0"/>
          <w:numId w:val="3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потреби в приналежності</w:t>
      </w:r>
      <w:r w:rsidRPr="000865C6">
        <w:rPr>
          <w:rFonts w:ascii="Times New Roman" w:eastAsia="Times New Roman" w:hAnsi="Times New Roman"/>
          <w:sz w:val="28"/>
          <w:szCs w:val="28"/>
          <w:lang w:eastAsia="ru-RU"/>
        </w:rPr>
        <w:t xml:space="preserve"> – це потреби об’єднуватися з іншими людьми (належати до фірми, робочої групи, спортивної команди тощо); </w:t>
      </w:r>
    </w:p>
    <w:p w:rsidR="00746787" w:rsidRPr="000865C6" w:rsidRDefault="00746787" w:rsidP="007A06E4">
      <w:pPr>
        <w:numPr>
          <w:ilvl w:val="0"/>
          <w:numId w:val="3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потреби в повазі</w:t>
      </w:r>
      <w:r w:rsidRPr="000865C6">
        <w:rPr>
          <w:rFonts w:ascii="Times New Roman" w:eastAsia="Times New Roman" w:hAnsi="Times New Roman"/>
          <w:sz w:val="28"/>
          <w:szCs w:val="28"/>
          <w:lang w:eastAsia="ru-RU"/>
        </w:rPr>
        <w:t xml:space="preserve"> – потреби в задоволенні самоповаги людини (усвідомлення особистих досягнень, компетенції і визнання іншими людьми); </w:t>
      </w:r>
    </w:p>
    <w:p w:rsidR="00746787" w:rsidRPr="000865C6" w:rsidRDefault="00746787" w:rsidP="007A06E4">
      <w:pPr>
        <w:numPr>
          <w:ilvl w:val="0"/>
          <w:numId w:val="3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потреби в самореалізації</w:t>
      </w:r>
      <w:r w:rsidRPr="000865C6">
        <w:rPr>
          <w:rFonts w:ascii="Times New Roman" w:eastAsia="Times New Roman" w:hAnsi="Times New Roman"/>
          <w:sz w:val="28"/>
          <w:szCs w:val="28"/>
          <w:lang w:eastAsia="ru-RU"/>
        </w:rPr>
        <w:t xml:space="preserve"> – потреби в реалізації своїх потенційних можливостей, в зростанні як особистості.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Таким чином, теорія Маслоу стверджує, що в основі прагнення людей до праці лежать їхні численні потреби. Отже, </w:t>
      </w:r>
      <w:r w:rsidRPr="000865C6">
        <w:rPr>
          <w:rFonts w:ascii="Times New Roman" w:eastAsia="Times New Roman" w:hAnsi="Times New Roman"/>
          <w:sz w:val="28"/>
          <w:szCs w:val="28"/>
          <w:u w:val="single"/>
          <w:lang w:eastAsia="ru-RU"/>
        </w:rPr>
        <w:t xml:space="preserve">щоб мотивувати підлеглого, керівник </w:t>
      </w:r>
      <w:r w:rsidRPr="000865C6">
        <w:rPr>
          <w:rFonts w:ascii="Times New Roman" w:eastAsia="Times New Roman" w:hAnsi="Times New Roman"/>
          <w:sz w:val="28"/>
          <w:szCs w:val="28"/>
          <w:u w:val="single"/>
          <w:lang w:eastAsia="ru-RU"/>
        </w:rPr>
        <w:lastRenderedPageBreak/>
        <w:t>має надати йому можливість задовольнити свої потреби шляхом досягнення цілей організації</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bCs/>
          <w:i/>
          <w:iCs/>
          <w:sz w:val="28"/>
          <w:szCs w:val="28"/>
          <w:lang w:eastAsia="ru-RU"/>
        </w:rPr>
        <w:t>Теорія потреб Девіда МакКлеланда</w:t>
      </w:r>
      <w:r w:rsidRPr="000865C6">
        <w:rPr>
          <w:rFonts w:ascii="Times New Roman" w:eastAsia="Times New Roman" w:hAnsi="Times New Roman"/>
          <w:sz w:val="28"/>
          <w:szCs w:val="28"/>
          <w:lang w:eastAsia="ru-RU"/>
        </w:rPr>
        <w:t xml:space="preserve"> пропонує інші </w:t>
      </w:r>
      <w:r w:rsidRPr="000865C6">
        <w:rPr>
          <w:rFonts w:ascii="Times New Roman" w:eastAsia="Times New Roman" w:hAnsi="Times New Roman"/>
          <w:bCs/>
          <w:iCs/>
          <w:sz w:val="28"/>
          <w:szCs w:val="28"/>
          <w:lang w:eastAsia="ru-RU"/>
        </w:rPr>
        <w:t>три види потреб</w:t>
      </w:r>
      <w:r w:rsidRPr="000865C6">
        <w:rPr>
          <w:rFonts w:ascii="Times New Roman" w:eastAsia="Times New Roman" w:hAnsi="Times New Roman"/>
          <w:sz w:val="28"/>
          <w:szCs w:val="28"/>
          <w:lang w:eastAsia="ru-RU"/>
        </w:rPr>
        <w:t xml:space="preserve"> та  способи їх задоволення: </w:t>
      </w:r>
    </w:p>
    <w:p w:rsidR="00746787" w:rsidRPr="000865C6" w:rsidRDefault="00746787" w:rsidP="007A06E4">
      <w:pPr>
        <w:numPr>
          <w:ilvl w:val="0"/>
          <w:numId w:val="40"/>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Потреби в успіху</w:t>
      </w:r>
      <w:r w:rsidRPr="000865C6">
        <w:rPr>
          <w:rFonts w:ascii="Times New Roman" w:eastAsia="Times New Roman" w:hAnsi="Times New Roman"/>
          <w:sz w:val="28"/>
          <w:szCs w:val="28"/>
          <w:lang w:eastAsia="ru-RU"/>
        </w:rPr>
        <w:t xml:space="preserve"> (досягненнях), тобто потреби в перевищенні встановлених стандартів діяльності та усвідомленні особистих досягнень. Люди з такою потребою намагаються виконати свою роботу краще, якісніше, ефективніше, ніж це було зроблено до них. </w:t>
      </w:r>
    </w:p>
    <w:p w:rsidR="00746787" w:rsidRPr="000865C6" w:rsidRDefault="00746787" w:rsidP="007A06E4">
      <w:pPr>
        <w:numPr>
          <w:ilvl w:val="0"/>
          <w:numId w:val="40"/>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Потреби у владі</w:t>
      </w:r>
      <w:r w:rsidRPr="000865C6">
        <w:rPr>
          <w:rFonts w:ascii="Times New Roman" w:eastAsia="Times New Roman" w:hAnsi="Times New Roman"/>
          <w:sz w:val="28"/>
          <w:szCs w:val="28"/>
          <w:lang w:eastAsia="ru-RU"/>
        </w:rPr>
        <w:t xml:space="preserve">, тобто потреби впливати на поведінку інших людей. </w:t>
      </w:r>
    </w:p>
    <w:p w:rsidR="00746787" w:rsidRPr="000865C6" w:rsidRDefault="00746787" w:rsidP="007A06E4">
      <w:pPr>
        <w:numPr>
          <w:ilvl w:val="0"/>
          <w:numId w:val="40"/>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Потреби в приналежності</w:t>
      </w:r>
      <w:r w:rsidRPr="000865C6">
        <w:rPr>
          <w:rFonts w:ascii="Times New Roman" w:eastAsia="Times New Roman" w:hAnsi="Times New Roman"/>
          <w:sz w:val="28"/>
          <w:szCs w:val="28"/>
          <w:lang w:eastAsia="ru-RU"/>
        </w:rPr>
        <w:t xml:space="preserve">, тобто потреби в дружніх, товариських міжособових стосунках з колегами по роботі. </w:t>
      </w:r>
    </w:p>
    <w:p w:rsidR="00746787" w:rsidRDefault="00746787" w:rsidP="00746787">
      <w:pPr>
        <w:pStyle w:val="a4"/>
        <w:spacing w:before="0" w:beforeAutospacing="0" w:after="0" w:afterAutospacing="0" w:line="360" w:lineRule="auto"/>
        <w:ind w:firstLine="608"/>
        <w:jc w:val="both"/>
        <w:rPr>
          <w:sz w:val="28"/>
          <w:szCs w:val="28"/>
          <w:lang w:val="uk-UA" w:eastAsia="uk-UA"/>
        </w:rPr>
      </w:pPr>
      <w:r w:rsidRPr="000865C6">
        <w:rPr>
          <w:sz w:val="28"/>
          <w:szCs w:val="28"/>
          <w:lang w:val="uk-UA" w:eastAsia="uk-UA"/>
        </w:rPr>
        <w:t>Відповідно до ідей МакКлелланда, ці потреби, якщо вони достатньо сильно присутні у людини, помітно впливають на її поведінку. При цьому МакКлелланд розглядає ці потреби як придбані під впливом життєвих обставин, досвіду і навчання  (рис.2).</w:t>
      </w:r>
    </w:p>
    <w:p w:rsidR="00746787" w:rsidRPr="000865C6" w:rsidRDefault="00746787" w:rsidP="00746787">
      <w:pPr>
        <w:pStyle w:val="a4"/>
        <w:spacing w:before="0" w:beforeAutospacing="0" w:after="0" w:afterAutospacing="0" w:line="360" w:lineRule="auto"/>
        <w:ind w:firstLine="608"/>
        <w:jc w:val="both"/>
        <w:rPr>
          <w:sz w:val="28"/>
          <w:szCs w:val="28"/>
          <w:lang w:val="uk-UA"/>
        </w:rPr>
      </w:pPr>
    </w:p>
    <w:p w:rsidR="00746787" w:rsidRPr="000865C6" w:rsidRDefault="00746787" w:rsidP="00746787">
      <w:pPr>
        <w:pStyle w:val="a4"/>
        <w:spacing w:before="0" w:beforeAutospacing="0" w:after="0" w:afterAutospacing="0" w:line="360" w:lineRule="auto"/>
        <w:ind w:firstLine="1601"/>
      </w:pPr>
      <w:r w:rsidRPr="000865C6">
        <w:rPr>
          <w:noProof/>
        </w:rPr>
        <mc:AlternateContent>
          <mc:Choice Requires="wpc">
            <w:drawing>
              <wp:inline distT="0" distB="0" distL="0" distR="0">
                <wp:extent cx="4048125" cy="2129790"/>
                <wp:effectExtent l="10795" t="8255" r="0" b="5080"/>
                <wp:docPr id="188" name="Полотно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Rectangle 129"/>
                        <wps:cNvSpPr>
                          <a:spLocks noChangeArrowheads="1"/>
                        </wps:cNvSpPr>
                        <wps:spPr bwMode="auto">
                          <a:xfrm>
                            <a:off x="1287110" y="0"/>
                            <a:ext cx="1421862" cy="447818"/>
                          </a:xfrm>
                          <a:prstGeom prst="rect">
                            <a:avLst/>
                          </a:prstGeom>
                          <a:solidFill>
                            <a:srgbClr val="FFFFFF"/>
                          </a:solidFill>
                          <a:ln w="9525">
                            <a:solidFill>
                              <a:srgbClr val="000000"/>
                            </a:solidFill>
                            <a:miter lim="800000"/>
                            <a:headEnd/>
                            <a:tailEnd/>
                          </a:ln>
                        </wps:spPr>
                        <wps:txbx>
                          <w:txbxContent>
                            <w:p w:rsidR="003E585B" w:rsidRPr="00E56754" w:rsidRDefault="003E585B" w:rsidP="00746787">
                              <w:pPr>
                                <w:jc w:val="center"/>
                                <w:rPr>
                                  <w:rFonts w:ascii="Times New Roman" w:hAnsi="Times New Roman"/>
                                  <w:sz w:val="20"/>
                                </w:rPr>
                              </w:pPr>
                              <w:r w:rsidRPr="00E56754">
                                <w:rPr>
                                  <w:rFonts w:ascii="Times New Roman" w:hAnsi="Times New Roman"/>
                                  <w:sz w:val="20"/>
                                </w:rPr>
                                <w:t>життєвий досвід, обставини</w:t>
                              </w:r>
                              <w:r>
                                <w:rPr>
                                  <w:rFonts w:ascii="Times New Roman" w:hAnsi="Times New Roman"/>
                                  <w:sz w:val="20"/>
                                </w:rPr>
                                <w:t>, навчання</w:t>
                              </w:r>
                            </w:p>
                          </w:txbxContent>
                        </wps:txbx>
                        <wps:bodyPr rot="0" vert="horz" wrap="square" lIns="84221" tIns="42111" rIns="84221" bIns="42111" anchor="t" anchorCtr="0" upright="1">
                          <a:noAutofit/>
                        </wps:bodyPr>
                      </wps:wsp>
                      <wps:wsp>
                        <wps:cNvPr id="174" name="Rectangle 130"/>
                        <wps:cNvSpPr>
                          <a:spLocks noChangeArrowheads="1"/>
                        </wps:cNvSpPr>
                        <wps:spPr bwMode="auto">
                          <a:xfrm>
                            <a:off x="386598" y="1787475"/>
                            <a:ext cx="3347416" cy="342315"/>
                          </a:xfrm>
                          <a:prstGeom prst="rect">
                            <a:avLst/>
                          </a:prstGeom>
                          <a:solidFill>
                            <a:srgbClr val="FFFFFF"/>
                          </a:solidFill>
                          <a:ln w="9525">
                            <a:solidFill>
                              <a:srgbClr val="000000"/>
                            </a:solidFill>
                            <a:miter lim="800000"/>
                            <a:headEnd/>
                            <a:tailEnd/>
                          </a:ln>
                        </wps:spPr>
                        <wps:txbx>
                          <w:txbxContent>
                            <w:p w:rsidR="003E585B" w:rsidRPr="00E56754" w:rsidRDefault="003E585B" w:rsidP="00746787">
                              <w:pPr>
                                <w:jc w:val="center"/>
                                <w:rPr>
                                  <w:rFonts w:ascii="Times New Roman" w:hAnsi="Times New Roman"/>
                                  <w:sz w:val="20"/>
                                </w:rPr>
                              </w:pPr>
                              <w:r w:rsidRPr="00E56754">
                                <w:rPr>
                                  <w:rFonts w:ascii="Times New Roman" w:hAnsi="Times New Roman"/>
                                  <w:sz w:val="20"/>
                                </w:rPr>
                                <w:t>зусилля, що ведуть до задоволення потреб</w:t>
                              </w:r>
                            </w:p>
                          </w:txbxContent>
                        </wps:txbx>
                        <wps:bodyPr rot="0" vert="horz" wrap="square" lIns="84221" tIns="42111" rIns="84221" bIns="42111" anchor="t" anchorCtr="0" upright="1">
                          <a:noAutofit/>
                        </wps:bodyPr>
                      </wps:wsp>
                      <wps:wsp>
                        <wps:cNvPr id="175" name="Rectangle 131"/>
                        <wps:cNvSpPr>
                          <a:spLocks noChangeArrowheads="1"/>
                        </wps:cNvSpPr>
                        <wps:spPr bwMode="auto">
                          <a:xfrm>
                            <a:off x="1416286" y="1089942"/>
                            <a:ext cx="1162581" cy="448577"/>
                          </a:xfrm>
                          <a:prstGeom prst="rect">
                            <a:avLst/>
                          </a:prstGeom>
                          <a:solidFill>
                            <a:srgbClr val="FFFFFF"/>
                          </a:solidFill>
                          <a:ln w="9525">
                            <a:solidFill>
                              <a:srgbClr val="000000"/>
                            </a:solidFill>
                            <a:miter lim="800000"/>
                            <a:headEnd/>
                            <a:tailEnd/>
                          </a:ln>
                        </wps:spPr>
                        <wps:txbx>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поведінка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людини</w:t>
                              </w:r>
                            </w:p>
                          </w:txbxContent>
                        </wps:txbx>
                        <wps:bodyPr rot="0" vert="horz" wrap="square" lIns="84221" tIns="42111" rIns="84221" bIns="42111" anchor="t" anchorCtr="0" upright="1">
                          <a:noAutofit/>
                        </wps:bodyPr>
                      </wps:wsp>
                      <wps:wsp>
                        <wps:cNvPr id="176" name="Rectangle 132"/>
                        <wps:cNvSpPr>
                          <a:spLocks noChangeArrowheads="1"/>
                        </wps:cNvSpPr>
                        <wps:spPr bwMode="auto">
                          <a:xfrm>
                            <a:off x="2832572" y="525996"/>
                            <a:ext cx="1158864" cy="447818"/>
                          </a:xfrm>
                          <a:prstGeom prst="rect">
                            <a:avLst/>
                          </a:prstGeom>
                          <a:solidFill>
                            <a:srgbClr val="FFFFFF"/>
                          </a:solidFill>
                          <a:ln w="9525">
                            <a:solidFill>
                              <a:srgbClr val="000000"/>
                            </a:solidFill>
                            <a:miter lim="800000"/>
                            <a:headEnd/>
                            <a:tailEnd/>
                          </a:ln>
                        </wps:spPr>
                        <wps:txbx>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потреба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влади</w:t>
                              </w:r>
                            </w:p>
                          </w:txbxContent>
                        </wps:txbx>
                        <wps:bodyPr rot="0" vert="horz" wrap="square" lIns="84221" tIns="42111" rIns="84221" bIns="42111" anchor="t" anchorCtr="0" upright="1">
                          <a:noAutofit/>
                        </wps:bodyPr>
                      </wps:wsp>
                      <wps:wsp>
                        <wps:cNvPr id="177" name="Rectangle 133"/>
                        <wps:cNvSpPr>
                          <a:spLocks noChangeArrowheads="1"/>
                        </wps:cNvSpPr>
                        <wps:spPr bwMode="auto">
                          <a:xfrm>
                            <a:off x="0" y="525996"/>
                            <a:ext cx="1169087" cy="447818"/>
                          </a:xfrm>
                          <a:prstGeom prst="rect">
                            <a:avLst/>
                          </a:prstGeom>
                          <a:solidFill>
                            <a:srgbClr val="FFFFFF"/>
                          </a:solidFill>
                          <a:ln w="9525">
                            <a:solidFill>
                              <a:srgbClr val="000000"/>
                            </a:solidFill>
                            <a:miter lim="800000"/>
                            <a:headEnd/>
                            <a:tailEnd/>
                          </a:ln>
                        </wps:spPr>
                        <wps:txbx>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потреба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успіху</w:t>
                              </w:r>
                            </w:p>
                          </w:txbxContent>
                        </wps:txbx>
                        <wps:bodyPr rot="0" vert="horz" wrap="square" lIns="84221" tIns="42111" rIns="84221" bIns="42111" anchor="t" anchorCtr="0" upright="1">
                          <a:noAutofit/>
                        </wps:bodyPr>
                      </wps:wsp>
                      <wps:wsp>
                        <wps:cNvPr id="178" name="Rectangle 134"/>
                        <wps:cNvSpPr>
                          <a:spLocks noChangeArrowheads="1"/>
                        </wps:cNvSpPr>
                        <wps:spPr bwMode="auto">
                          <a:xfrm>
                            <a:off x="1416286" y="525996"/>
                            <a:ext cx="1168157" cy="448577"/>
                          </a:xfrm>
                          <a:prstGeom prst="rect">
                            <a:avLst/>
                          </a:prstGeom>
                          <a:solidFill>
                            <a:srgbClr val="FFFFFF"/>
                          </a:solidFill>
                          <a:ln w="9525">
                            <a:solidFill>
                              <a:srgbClr val="000000"/>
                            </a:solidFill>
                            <a:miter lim="800000"/>
                            <a:headEnd/>
                            <a:tailEnd/>
                          </a:ln>
                        </wps:spPr>
                        <wps:txbx>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потреба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співучасті</w:t>
                              </w:r>
                            </w:p>
                          </w:txbxContent>
                        </wps:txbx>
                        <wps:bodyPr rot="0" vert="horz" wrap="square" lIns="84221" tIns="42111" rIns="84221" bIns="42111" anchor="t" anchorCtr="0" upright="1">
                          <a:noAutofit/>
                        </wps:bodyPr>
                      </wps:wsp>
                      <wps:wsp>
                        <wps:cNvPr id="179" name="AutoShape 135"/>
                        <wps:cNvCnPr>
                          <a:cxnSpLocks noChangeShapeType="1"/>
                          <a:stCxn id="173" idx="2"/>
                          <a:endCxn id="178" idx="0"/>
                        </wps:cNvCnPr>
                        <wps:spPr bwMode="auto">
                          <a:xfrm>
                            <a:off x="1998041" y="447818"/>
                            <a:ext cx="1859" cy="78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36"/>
                        <wps:cNvCnPr>
                          <a:cxnSpLocks noChangeShapeType="1"/>
                          <a:stCxn id="173" idx="1"/>
                          <a:endCxn id="177" idx="0"/>
                        </wps:cNvCnPr>
                        <wps:spPr bwMode="auto">
                          <a:xfrm flipH="1">
                            <a:off x="584543" y="223909"/>
                            <a:ext cx="702567" cy="302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37"/>
                        <wps:cNvCnPr>
                          <a:cxnSpLocks noChangeShapeType="1"/>
                          <a:stCxn id="173" idx="3"/>
                          <a:endCxn id="176" idx="0"/>
                        </wps:cNvCnPr>
                        <wps:spPr bwMode="auto">
                          <a:xfrm>
                            <a:off x="2708973" y="223909"/>
                            <a:ext cx="703496" cy="302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138"/>
                        <wps:cNvCnPr>
                          <a:cxnSpLocks noChangeShapeType="1"/>
                          <a:stCxn id="178" idx="2"/>
                          <a:endCxn id="175" idx="0"/>
                        </wps:cNvCnPr>
                        <wps:spPr bwMode="auto">
                          <a:xfrm flipH="1">
                            <a:off x="1998041" y="974572"/>
                            <a:ext cx="1859" cy="115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39"/>
                        <wps:cNvCnPr>
                          <a:cxnSpLocks noChangeShapeType="1"/>
                          <a:stCxn id="175" idx="2"/>
                        </wps:cNvCnPr>
                        <wps:spPr bwMode="auto">
                          <a:xfrm>
                            <a:off x="1998041" y="1538519"/>
                            <a:ext cx="929" cy="2489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140"/>
                        <wps:cNvCnPr>
                          <a:cxnSpLocks noChangeShapeType="1"/>
                          <a:stCxn id="177" idx="2"/>
                          <a:endCxn id="175" idx="1"/>
                        </wps:cNvCnPr>
                        <wps:spPr bwMode="auto">
                          <a:xfrm>
                            <a:off x="584543" y="973813"/>
                            <a:ext cx="831743" cy="340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41"/>
                        <wps:cNvCnPr>
                          <a:cxnSpLocks noChangeShapeType="1"/>
                          <a:stCxn id="176" idx="2"/>
                          <a:endCxn id="175" idx="3"/>
                        </wps:cNvCnPr>
                        <wps:spPr bwMode="auto">
                          <a:xfrm flipH="1">
                            <a:off x="2578868" y="973813"/>
                            <a:ext cx="833601" cy="340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142"/>
                        <wps:cNvCnPr>
                          <a:cxnSpLocks noChangeShapeType="1"/>
                          <a:stCxn id="177" idx="3"/>
                          <a:endCxn id="178" idx="1"/>
                        </wps:cNvCnPr>
                        <wps:spPr bwMode="auto">
                          <a:xfrm>
                            <a:off x="1169087" y="749905"/>
                            <a:ext cx="247200"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143"/>
                        <wps:cNvCnPr>
                          <a:cxnSpLocks noChangeShapeType="1"/>
                          <a:stCxn id="176" idx="1"/>
                          <a:endCxn id="178" idx="3"/>
                        </wps:cNvCnPr>
                        <wps:spPr bwMode="auto">
                          <a:xfrm flipH="1">
                            <a:off x="2584443" y="749905"/>
                            <a:ext cx="248129"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8" o:spid="_x0000_s1137" editas="canvas" style="width:318.75pt;height:167.7pt;mso-position-horizontal-relative:char;mso-position-vertical-relative:line" coordsize="40481,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style="position:absolute;width:40481;height:21297;visibility:visible;mso-wrap-style:square">
                  <v:fill o:detectmouseclick="t"/>
                  <v:path o:connecttype="none"/>
                </v:shape>
                <v:rect id="Rectangle 129" o:spid="_x0000_s1139" style="position:absolute;left:12871;width:14218;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">
                  <v:textbox inset="2.33947mm,1.16975mm,2.33947mm,1.16975mm">
                    <w:txbxContent>
                      <w:p w:rsidR="003E585B" w:rsidRPr="00E56754" w:rsidRDefault="003E585B" w:rsidP="00746787">
                        <w:pPr>
                          <w:jc w:val="center"/>
                          <w:rPr>
                            <w:rFonts w:ascii="Times New Roman" w:hAnsi="Times New Roman"/>
                            <w:sz w:val="20"/>
                          </w:rPr>
                        </w:pPr>
                        <w:r w:rsidRPr="00E56754">
                          <w:rPr>
                            <w:rFonts w:ascii="Times New Roman" w:hAnsi="Times New Roman"/>
                            <w:sz w:val="20"/>
                          </w:rPr>
                          <w:t>життєвий досвід, обставини</w:t>
                        </w:r>
                        <w:r>
                          <w:rPr>
                            <w:rFonts w:ascii="Times New Roman" w:hAnsi="Times New Roman"/>
                            <w:sz w:val="20"/>
                          </w:rPr>
                          <w:t>, навчання</w:t>
                        </w:r>
                      </w:p>
                    </w:txbxContent>
                  </v:textbox>
                </v:rect>
                <v:rect id="Rectangle 130" o:spid="_x0000_s1140" style="position:absolute;left:3865;top:17874;width:3347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">
                  <v:textbox inset="2.33947mm,1.16975mm,2.33947mm,1.16975mm">
                    <w:txbxContent>
                      <w:p w:rsidR="003E585B" w:rsidRPr="00E56754" w:rsidRDefault="003E585B" w:rsidP="00746787">
                        <w:pPr>
                          <w:jc w:val="center"/>
                          <w:rPr>
                            <w:rFonts w:ascii="Times New Roman" w:hAnsi="Times New Roman"/>
                            <w:sz w:val="20"/>
                          </w:rPr>
                        </w:pPr>
                        <w:r w:rsidRPr="00E56754">
                          <w:rPr>
                            <w:rFonts w:ascii="Times New Roman" w:hAnsi="Times New Roman"/>
                            <w:sz w:val="20"/>
                          </w:rPr>
                          <w:t>зусилля, що ведуть до задоволення потреб</w:t>
                        </w:r>
                      </w:p>
                    </w:txbxContent>
                  </v:textbox>
                </v:rect>
                <v:rect id="Rectangle 131" o:spid="_x0000_s1141" style="position:absolute;left:14162;top:10899;width:11626;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">
                  <v:textbox inset="2.33947mm,1.16975mm,2.33947mm,1.16975mm">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поведінка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людини</w:t>
                        </w:r>
                      </w:p>
                    </w:txbxContent>
                  </v:textbox>
                </v:rect>
                <v:rect id="Rectangle 132" o:spid="_x0000_s1142" style="position:absolute;left:28325;top:5259;width:11589;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">
                  <v:textbox inset="2.33947mm,1.16975mm,2.33947mm,1.16975mm">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потреба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влади</w:t>
                        </w:r>
                      </w:p>
                    </w:txbxContent>
                  </v:textbox>
                </v:rect>
                <v:rect id="Rectangle 133" o:spid="_x0000_s1143" style="position:absolute;top:5259;width:11690;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">
                  <v:textbox inset="2.33947mm,1.16975mm,2.33947mm,1.16975mm">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потреба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успіху</w:t>
                        </w:r>
                      </w:p>
                    </w:txbxContent>
                  </v:textbox>
                </v:rect>
                <v:rect id="Rectangle 134" o:spid="_x0000_s1144" style="position:absolute;left:14162;top:5259;width:11682;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">
                  <v:textbox inset="2.33947mm,1.16975mm,2.33947mm,1.16975mm">
                    <w:txbxContent>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потреба</w:t>
                        </w:r>
                      </w:p>
                      <w:p w:rsidR="003E585B" w:rsidRPr="00E56754" w:rsidRDefault="003E585B" w:rsidP="00746787">
                        <w:pPr>
                          <w:spacing w:after="0" w:line="240" w:lineRule="auto"/>
                          <w:jc w:val="center"/>
                          <w:rPr>
                            <w:rFonts w:ascii="Times New Roman" w:hAnsi="Times New Roman"/>
                            <w:sz w:val="20"/>
                          </w:rPr>
                        </w:pPr>
                        <w:r w:rsidRPr="00E56754">
                          <w:rPr>
                            <w:rFonts w:ascii="Times New Roman" w:hAnsi="Times New Roman"/>
                            <w:sz w:val="20"/>
                          </w:rPr>
                          <w:t>співучасті</w:t>
                        </w:r>
                      </w:p>
                    </w:txbxContent>
                  </v:textbox>
                </v:rect>
                <v:shapetype id="_x0000_t32" coordsize="21600,21600" o:spt="32" o:oned="t" path="m,l21600,21600e" filled="f">
                  <v:path arrowok="t" fillok="f" o:connecttype="none"/>
                  <o:lock v:ext="edit" shapetype="t"/>
                </v:shapetype>
                <v:shape id="AutoShape 135" o:spid="_x0000_s1145" type="#_x0000_t32" style="position:absolute;left:19980;top:4478;width:19;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">
                  <v:stroke endarrow="block"/>
                </v:shape>
                <v:shape id="AutoShape 136" o:spid="_x0000_s1146" type="#_x0000_t32" style="position:absolute;left:5845;top:2239;width:7026;height:3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">
                  <v:stroke endarrow="block"/>
                </v:shape>
                <v:shape id="AutoShape 137" o:spid="_x0000_s1147" type="#_x0000_t32" style="position:absolute;left:27089;top:2239;width:7035;height:3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v:shape id="AutoShape 138" o:spid="_x0000_s1148" type="#_x0000_t32" style="position:absolute;left:19980;top:9745;width:19;height:11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">
                  <v:stroke endarrow="block"/>
                </v:shape>
                <v:shape id="AutoShape 139" o:spid="_x0000_s1149" type="#_x0000_t32" style="position:absolute;left:19980;top:15385;width:9;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5wwAAANwAAAAPAAAAZHJzL2Rvd25yZXYueG1sRE9Na8JA&#10;EL0L/odlBG+6SQu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ar6zucMAAADcAAAADwAA&#10;AAAAAAAAAAAAAAAHAgAAZHJzL2Rvd25yZXYueG1sUEsFBgAAAAADAAMAtwAAAPcCAAAAAA==&#10;">
                  <v:stroke endarrow="block"/>
                </v:shape>
                <v:shape id="AutoShape 140" o:spid="_x0000_s1150" type="#_x0000_t32" style="position:absolute;left:5845;top:9738;width:8317;height:3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">
                  <v:stroke endarrow="block"/>
                </v:shape>
                <v:shape id="AutoShape 141" o:spid="_x0000_s1151" type="#_x0000_t32" style="position:absolute;left:25788;top:9738;width:8336;height:34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">
                  <v:stroke endarrow="block"/>
                </v:shape>
                <v:shape id="AutoShape 142" o:spid="_x0000_s1152" type="#_x0000_t32" style="position:absolute;left:11690;top:7499;width:247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">
                  <v:stroke endarrow="block"/>
                </v:shape>
                <v:shape id="AutoShape 143" o:spid="_x0000_s1153" type="#_x0000_t32" style="position:absolute;left:25844;top:7499;width:248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w10:anchorlock/>
              </v:group>
            </w:pict>
          </mc:Fallback>
        </mc:AlternateContent>
      </w:r>
    </w:p>
    <w:p w:rsidR="00746787" w:rsidRPr="000865C6" w:rsidRDefault="00746787" w:rsidP="00746787">
      <w:pPr>
        <w:pStyle w:val="a4"/>
        <w:spacing w:before="0" w:beforeAutospacing="0" w:after="0" w:afterAutospacing="0" w:line="360" w:lineRule="auto"/>
        <w:rPr>
          <w:lang w:val="uk-UA" w:eastAsia="uk-UA"/>
        </w:rPr>
      </w:pPr>
    </w:p>
    <w:p w:rsidR="00746787" w:rsidRPr="000865C6" w:rsidRDefault="00746787" w:rsidP="00746787">
      <w:pPr>
        <w:shd w:val="clear" w:color="auto" w:fill="FFFFFF"/>
        <w:spacing w:after="0" w:line="360" w:lineRule="auto"/>
        <w:ind w:firstLine="708"/>
        <w:jc w:val="center"/>
        <w:rPr>
          <w:rFonts w:ascii="Times New Roman" w:hAnsi="Times New Roman"/>
          <w:spacing w:val="-1"/>
          <w:sz w:val="28"/>
          <w:szCs w:val="28"/>
          <w:lang w:eastAsia="uk-UA"/>
        </w:rPr>
      </w:pPr>
      <w:r w:rsidRPr="000865C6">
        <w:rPr>
          <w:rFonts w:ascii="Times New Roman" w:hAnsi="Times New Roman"/>
          <w:spacing w:val="-1"/>
          <w:sz w:val="28"/>
          <w:szCs w:val="28"/>
          <w:lang w:eastAsia="uk-UA"/>
        </w:rPr>
        <w:t>Рис.2.  Схема реалізації потреб за Д. МакКлелландом</w:t>
      </w:r>
    </w:p>
    <w:p w:rsidR="00746787" w:rsidRPr="000865C6" w:rsidRDefault="00746787" w:rsidP="00746787">
      <w:pPr>
        <w:shd w:val="clear" w:color="auto" w:fill="FFFFFF"/>
        <w:spacing w:after="0" w:line="360" w:lineRule="auto"/>
        <w:ind w:firstLine="708"/>
        <w:jc w:val="both"/>
        <w:rPr>
          <w:rFonts w:ascii="Times New Roman" w:hAnsi="Times New Roman"/>
          <w:spacing w:val="-1"/>
          <w:sz w:val="28"/>
          <w:szCs w:val="28"/>
          <w:lang w:eastAsia="uk-UA"/>
        </w:rPr>
      </w:pPr>
    </w:p>
    <w:p w:rsidR="00746787" w:rsidRPr="000865C6" w:rsidRDefault="00746787" w:rsidP="00746787">
      <w:pPr>
        <w:shd w:val="clear" w:color="auto" w:fill="FFFFFF"/>
        <w:spacing w:after="0" w:line="360" w:lineRule="auto"/>
        <w:ind w:firstLine="708"/>
        <w:jc w:val="both"/>
        <w:rPr>
          <w:rFonts w:ascii="Times New Roman" w:hAnsi="Times New Roman"/>
          <w:spacing w:val="2"/>
          <w:sz w:val="28"/>
          <w:szCs w:val="28"/>
          <w:lang w:eastAsia="uk-UA"/>
        </w:rPr>
      </w:pPr>
      <w:r w:rsidRPr="000865C6">
        <w:rPr>
          <w:rFonts w:ascii="Times New Roman" w:hAnsi="Times New Roman"/>
          <w:spacing w:val="-1"/>
          <w:sz w:val="28"/>
          <w:szCs w:val="28"/>
          <w:lang w:eastAsia="uk-UA"/>
        </w:rPr>
        <w:t xml:space="preserve">Ідеї А. Маслоу і  </w:t>
      </w:r>
      <w:r w:rsidRPr="000865C6">
        <w:rPr>
          <w:rFonts w:ascii="Times New Roman" w:hAnsi="Times New Roman"/>
          <w:iCs/>
          <w:sz w:val="28"/>
          <w:szCs w:val="28"/>
          <w:lang w:eastAsia="uk-UA"/>
        </w:rPr>
        <w:t>Д. МакКлелланда</w:t>
      </w:r>
      <w:r w:rsidRPr="000865C6">
        <w:rPr>
          <w:rFonts w:ascii="Times New Roman" w:hAnsi="Times New Roman"/>
          <w:b/>
          <w:iCs/>
          <w:sz w:val="28"/>
          <w:szCs w:val="28"/>
          <w:lang w:eastAsia="uk-UA"/>
        </w:rPr>
        <w:t xml:space="preserve"> </w:t>
      </w:r>
      <w:r w:rsidRPr="000865C6">
        <w:rPr>
          <w:rFonts w:ascii="Times New Roman" w:hAnsi="Times New Roman"/>
          <w:spacing w:val="-1"/>
          <w:sz w:val="28"/>
          <w:szCs w:val="28"/>
          <w:lang w:eastAsia="uk-UA"/>
        </w:rPr>
        <w:t xml:space="preserve">отримали розвиток в </w:t>
      </w:r>
      <w:r w:rsidRPr="000865C6">
        <w:rPr>
          <w:rFonts w:ascii="Times New Roman" w:hAnsi="Times New Roman"/>
          <w:i/>
          <w:spacing w:val="5"/>
          <w:sz w:val="28"/>
          <w:szCs w:val="28"/>
          <w:lang w:eastAsia="uk-UA"/>
        </w:rPr>
        <w:t>двофакторній теорії мотивації</w:t>
      </w:r>
      <w:r w:rsidRPr="000865C6">
        <w:rPr>
          <w:rFonts w:ascii="Times New Roman" w:hAnsi="Times New Roman"/>
          <w:spacing w:val="5"/>
          <w:sz w:val="28"/>
          <w:szCs w:val="28"/>
          <w:lang w:eastAsia="uk-UA"/>
        </w:rPr>
        <w:t xml:space="preserve">, розробленої у </w:t>
      </w:r>
      <w:r w:rsidRPr="000865C6">
        <w:rPr>
          <w:rFonts w:ascii="Times New Roman" w:hAnsi="Times New Roman"/>
          <w:spacing w:val="-2"/>
          <w:sz w:val="28"/>
          <w:szCs w:val="28"/>
          <w:lang w:eastAsia="uk-UA"/>
        </w:rPr>
        <w:t xml:space="preserve">1950 р. американським соціальним психологом, </w:t>
      </w:r>
      <w:r w:rsidRPr="000865C6">
        <w:rPr>
          <w:rFonts w:ascii="Times New Roman" w:hAnsi="Times New Roman"/>
          <w:spacing w:val="-1"/>
          <w:sz w:val="28"/>
          <w:szCs w:val="28"/>
          <w:lang w:eastAsia="uk-UA"/>
        </w:rPr>
        <w:t xml:space="preserve">дослідником проблем організаційної поведінки, </w:t>
      </w:r>
      <w:r w:rsidRPr="000865C6">
        <w:rPr>
          <w:rFonts w:ascii="Times New Roman" w:hAnsi="Times New Roman"/>
          <w:spacing w:val="-2"/>
          <w:sz w:val="28"/>
          <w:szCs w:val="28"/>
          <w:lang w:eastAsia="uk-UA"/>
        </w:rPr>
        <w:t xml:space="preserve">трудових відносин і управління </w:t>
      </w:r>
      <w:r w:rsidRPr="000865C6">
        <w:rPr>
          <w:rFonts w:ascii="Times New Roman" w:hAnsi="Times New Roman"/>
          <w:bCs/>
          <w:i/>
          <w:iCs/>
          <w:spacing w:val="-2"/>
          <w:sz w:val="28"/>
          <w:szCs w:val="28"/>
          <w:lang w:eastAsia="uk-UA"/>
        </w:rPr>
        <w:t>Фредеріком Герцбергом</w:t>
      </w:r>
      <w:r w:rsidRPr="000865C6">
        <w:rPr>
          <w:rFonts w:ascii="Times New Roman" w:hAnsi="Times New Roman"/>
          <w:spacing w:val="2"/>
          <w:sz w:val="28"/>
          <w:szCs w:val="28"/>
          <w:lang w:eastAsia="uk-UA"/>
        </w:rPr>
        <w:t>.</w:t>
      </w:r>
    </w:p>
    <w:p w:rsidR="00746787" w:rsidRPr="000865C6" w:rsidRDefault="00746787" w:rsidP="00746787">
      <w:pPr>
        <w:shd w:val="clear" w:color="auto" w:fill="FFFFFF"/>
        <w:spacing w:after="0" w:line="360" w:lineRule="auto"/>
        <w:ind w:firstLine="708"/>
        <w:jc w:val="both"/>
        <w:rPr>
          <w:rFonts w:ascii="Times New Roman" w:eastAsia="Times New Roman" w:hAnsi="Times New Roman"/>
          <w:sz w:val="28"/>
          <w:szCs w:val="28"/>
          <w:lang w:eastAsia="ru-RU"/>
        </w:rPr>
      </w:pPr>
      <w:r w:rsidRPr="000865C6">
        <w:rPr>
          <w:rFonts w:ascii="Times New Roman" w:hAnsi="Times New Roman"/>
          <w:spacing w:val="5"/>
          <w:sz w:val="28"/>
          <w:szCs w:val="28"/>
          <w:lang w:eastAsia="uk-UA"/>
        </w:rPr>
        <w:lastRenderedPageBreak/>
        <w:t xml:space="preserve">Двофакторна теорія мотивації розглядає чинники, що впливають на </w:t>
      </w:r>
      <w:r w:rsidRPr="000865C6">
        <w:rPr>
          <w:rFonts w:ascii="Times New Roman" w:hAnsi="Times New Roman"/>
          <w:spacing w:val="-2"/>
          <w:sz w:val="28"/>
          <w:szCs w:val="28"/>
          <w:lang w:eastAsia="uk-UA"/>
        </w:rPr>
        <w:t xml:space="preserve">задоволеність чи незадоволеність від виконання </w:t>
      </w:r>
      <w:r w:rsidRPr="000865C6">
        <w:rPr>
          <w:rFonts w:ascii="Times New Roman" w:hAnsi="Times New Roman"/>
          <w:spacing w:val="2"/>
          <w:sz w:val="28"/>
          <w:szCs w:val="28"/>
          <w:lang w:eastAsia="uk-UA"/>
        </w:rPr>
        <w:t xml:space="preserve">робочих завдань, і базується на ієрархічному </w:t>
      </w:r>
      <w:r w:rsidRPr="000865C6">
        <w:rPr>
          <w:rFonts w:ascii="Times New Roman" w:hAnsi="Times New Roman"/>
          <w:sz w:val="28"/>
          <w:szCs w:val="28"/>
          <w:lang w:eastAsia="uk-UA"/>
        </w:rPr>
        <w:t>підході до потреб людини. Н</w:t>
      </w:r>
      <w:r w:rsidRPr="000865C6">
        <w:rPr>
          <w:rFonts w:ascii="Times New Roman" w:eastAsia="Times New Roman" w:hAnsi="Times New Roman"/>
          <w:sz w:val="28"/>
          <w:szCs w:val="28"/>
          <w:lang w:eastAsia="ru-RU"/>
        </w:rPr>
        <w:t>а основі даних емпіричних досліджень,</w:t>
      </w:r>
      <w:r w:rsidRPr="000865C6">
        <w:rPr>
          <w:rFonts w:ascii="Times New Roman" w:hAnsi="Times New Roman"/>
          <w:spacing w:val="3"/>
          <w:sz w:val="28"/>
          <w:szCs w:val="28"/>
        </w:rPr>
        <w:t xml:space="preserve"> </w:t>
      </w:r>
      <w:r w:rsidRPr="000865C6">
        <w:rPr>
          <w:rFonts w:ascii="Times New Roman" w:hAnsi="Times New Roman"/>
          <w:spacing w:val="3"/>
          <w:sz w:val="28"/>
          <w:szCs w:val="28"/>
          <w:lang w:eastAsia="uk-UA"/>
        </w:rPr>
        <w:t xml:space="preserve">виконаних їм в різних </w:t>
      </w:r>
      <w:r w:rsidRPr="000865C6">
        <w:rPr>
          <w:rFonts w:ascii="Times New Roman" w:hAnsi="Times New Roman"/>
          <w:spacing w:val="1"/>
          <w:sz w:val="28"/>
          <w:szCs w:val="28"/>
          <w:lang w:eastAsia="uk-UA"/>
        </w:rPr>
        <w:t>компаніях багатьох країн світу,</w:t>
      </w:r>
      <w:r w:rsidRPr="000865C6">
        <w:rPr>
          <w:rFonts w:ascii="Times New Roman" w:hAnsi="Times New Roman"/>
          <w:spacing w:val="1"/>
          <w:sz w:val="28"/>
          <w:szCs w:val="28"/>
        </w:rPr>
        <w:t xml:space="preserve"> Ф. Герцберг</w:t>
      </w:r>
      <w:r w:rsidRPr="000865C6">
        <w:rPr>
          <w:rFonts w:ascii="Times New Roman" w:eastAsia="Times New Roman" w:hAnsi="Times New Roman"/>
          <w:sz w:val="28"/>
          <w:szCs w:val="28"/>
          <w:lang w:eastAsia="ru-RU"/>
        </w:rPr>
        <w:t xml:space="preserve"> вирізнив дві групи факторів (</w:t>
      </w:r>
      <w:r w:rsidRPr="000865C6">
        <w:rPr>
          <w:rFonts w:ascii="Times New Roman" w:eastAsia="Times New Roman" w:hAnsi="Times New Roman"/>
          <w:bCs/>
          <w:sz w:val="28"/>
          <w:szCs w:val="28"/>
          <w:lang w:eastAsia="ru-RU"/>
        </w:rPr>
        <w:t>табл</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sz w:val="28"/>
          <w:szCs w:val="28"/>
          <w:lang w:val="en-US" w:eastAsia="ru-RU"/>
        </w:rPr>
        <w:t>4</w:t>
      </w:r>
      <w:r w:rsidRPr="000865C6">
        <w:rPr>
          <w:rFonts w:ascii="Times New Roman" w:eastAsia="Times New Roman" w:hAnsi="Times New Roman"/>
          <w:bCs/>
          <w:sz w:val="28"/>
          <w:szCs w:val="28"/>
          <w:lang w:eastAsia="ru-RU"/>
        </w:rPr>
        <w:t>.</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1"/>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Фактори, які спонукають людину до високопродуктивної праці і викликають задоволення від роботи. Ці фактори отримали назву «</w:t>
      </w:r>
      <w:r w:rsidRPr="000865C6">
        <w:rPr>
          <w:rFonts w:ascii="Times New Roman" w:eastAsia="Times New Roman" w:hAnsi="Times New Roman"/>
          <w:bCs/>
          <w:i/>
          <w:iCs/>
          <w:sz w:val="28"/>
          <w:szCs w:val="28"/>
          <w:lang w:eastAsia="ru-RU"/>
        </w:rPr>
        <w:t>дійсних</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
          <w:iCs/>
          <w:sz w:val="28"/>
          <w:szCs w:val="28"/>
          <w:lang w:eastAsia="ru-RU"/>
        </w:rPr>
        <w:t>істинних</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
          <w:iCs/>
          <w:sz w:val="28"/>
          <w:szCs w:val="28"/>
          <w:lang w:eastAsia="ru-RU"/>
        </w:rPr>
        <w:t>мотиваторів»</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1"/>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Фактори, що викликають незадоволення в процесі роботи. Такі фактори отримали назву </w:t>
      </w:r>
      <w:r w:rsidRPr="000865C6">
        <w:rPr>
          <w:rFonts w:ascii="Times New Roman" w:eastAsia="Times New Roman" w:hAnsi="Times New Roman"/>
          <w:i/>
          <w:sz w:val="28"/>
          <w:szCs w:val="28"/>
          <w:lang w:eastAsia="ru-RU"/>
        </w:rPr>
        <w:t>«</w:t>
      </w:r>
      <w:r w:rsidRPr="000865C6">
        <w:rPr>
          <w:rFonts w:ascii="Times New Roman" w:eastAsia="Times New Roman" w:hAnsi="Times New Roman"/>
          <w:bCs/>
          <w:i/>
          <w:iCs/>
          <w:sz w:val="28"/>
          <w:szCs w:val="28"/>
          <w:lang w:eastAsia="ru-RU"/>
        </w:rPr>
        <w:t>гігієнічних»</w:t>
      </w:r>
      <w:r w:rsidRPr="000865C6">
        <w:rPr>
          <w:rFonts w:ascii="Times New Roman" w:eastAsia="Times New Roman" w:hAnsi="Times New Roman"/>
          <w:i/>
          <w:sz w:val="28"/>
          <w:szCs w:val="28"/>
          <w:lang w:eastAsia="ru-RU"/>
        </w:rPr>
        <w:t>.</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jc w:val="right"/>
        <w:rPr>
          <w:rFonts w:ascii="Times New Roman" w:eastAsia="Times New Roman" w:hAnsi="Times New Roman"/>
          <w:sz w:val="28"/>
          <w:szCs w:val="28"/>
          <w:lang w:eastAsia="ru-RU"/>
        </w:rPr>
      </w:pPr>
      <w:r w:rsidRPr="000865C6">
        <w:rPr>
          <w:rFonts w:ascii="Times New Roman" w:eastAsia="Times New Roman" w:hAnsi="Times New Roman"/>
          <w:bCs/>
          <w:sz w:val="28"/>
          <w:szCs w:val="28"/>
          <w:lang w:eastAsia="ru-RU"/>
        </w:rPr>
        <w:t>Таблиця 4.</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jc w:val="center"/>
        <w:rPr>
          <w:rFonts w:ascii="Times New Roman" w:eastAsia="Times New Roman" w:hAnsi="Times New Roman"/>
          <w:sz w:val="28"/>
          <w:szCs w:val="28"/>
          <w:lang w:eastAsia="ru-RU"/>
        </w:rPr>
      </w:pPr>
      <w:r w:rsidRPr="000865C6">
        <w:rPr>
          <w:rFonts w:ascii="Times New Roman" w:eastAsia="Times New Roman" w:hAnsi="Times New Roman"/>
          <w:iCs/>
          <w:sz w:val="28"/>
          <w:szCs w:val="28"/>
          <w:lang w:eastAsia="ru-RU"/>
        </w:rPr>
        <w:t>«Мотиваційні» та «гігієнічні» фактори в теорії Ф. Герцберга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813"/>
      </w:tblGrid>
      <w:tr w:rsidR="00746787" w:rsidRPr="000865C6" w:rsidTr="00EE42FB">
        <w:tc>
          <w:tcPr>
            <w:tcW w:w="4927" w:type="dxa"/>
            <w:vAlign w:val="center"/>
          </w:tcPr>
          <w:p w:rsidR="00746787" w:rsidRPr="000865C6" w:rsidRDefault="00746787" w:rsidP="00EE42FB">
            <w:pPr>
              <w:spacing w:after="0" w:line="360" w:lineRule="auto"/>
              <w:jc w:val="center"/>
              <w:rPr>
                <w:rFonts w:ascii="Times New Roman" w:eastAsia="Times New Roman" w:hAnsi="Times New Roman"/>
                <w:sz w:val="24"/>
                <w:szCs w:val="24"/>
                <w:lang w:eastAsia="ru-RU"/>
              </w:rPr>
            </w:pPr>
            <w:r w:rsidRPr="000865C6">
              <w:rPr>
                <w:rFonts w:ascii="Times New Roman" w:eastAsia="Times New Roman" w:hAnsi="Times New Roman"/>
                <w:b/>
                <w:bCs/>
                <w:sz w:val="24"/>
                <w:szCs w:val="24"/>
                <w:lang w:eastAsia="ru-RU"/>
              </w:rPr>
              <w:t>«Дійсні мотиватори»</w:t>
            </w:r>
          </w:p>
        </w:tc>
        <w:tc>
          <w:tcPr>
            <w:tcW w:w="4927" w:type="dxa"/>
            <w:vAlign w:val="center"/>
          </w:tcPr>
          <w:p w:rsidR="00746787" w:rsidRPr="000865C6" w:rsidRDefault="00746787" w:rsidP="00EE42FB">
            <w:pPr>
              <w:spacing w:after="0" w:line="360" w:lineRule="auto"/>
              <w:jc w:val="center"/>
              <w:rPr>
                <w:rFonts w:ascii="Times New Roman" w:eastAsia="Times New Roman" w:hAnsi="Times New Roman"/>
                <w:sz w:val="24"/>
                <w:szCs w:val="24"/>
                <w:lang w:eastAsia="ru-RU"/>
              </w:rPr>
            </w:pPr>
            <w:r w:rsidRPr="000865C6">
              <w:rPr>
                <w:rFonts w:ascii="Times New Roman" w:eastAsia="Times New Roman" w:hAnsi="Times New Roman"/>
                <w:b/>
                <w:bCs/>
                <w:sz w:val="24"/>
                <w:szCs w:val="24"/>
                <w:lang w:eastAsia="ru-RU"/>
              </w:rPr>
              <w:t>«Гігієнічні фактори»</w:t>
            </w:r>
          </w:p>
        </w:tc>
      </w:tr>
      <w:tr w:rsidR="00746787" w:rsidRPr="000865C6" w:rsidTr="00EE42FB">
        <w:tc>
          <w:tcPr>
            <w:tcW w:w="4927" w:type="dxa"/>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eastAsia="Times New Roman" w:hAnsi="Times New Roman"/>
                <w:sz w:val="24"/>
                <w:szCs w:val="24"/>
                <w:lang w:eastAsia="ru-RU"/>
              </w:rPr>
              <w:t>Визнання результатів праці (заслуг) працівника.</w:t>
            </w:r>
            <w:r w:rsidRPr="000865C6">
              <w:rPr>
                <w:rFonts w:ascii="Times New Roman" w:eastAsia="Times New Roman" w:hAnsi="Times New Roman"/>
                <w:sz w:val="24"/>
                <w:szCs w:val="24"/>
                <w:lang w:eastAsia="ru-RU"/>
              </w:rPr>
              <w:br/>
              <w:t>Змістовність праці (можливість розвитку особистості).</w:t>
            </w:r>
            <w:r w:rsidRPr="000865C6">
              <w:rPr>
                <w:rFonts w:ascii="Times New Roman" w:eastAsia="Times New Roman" w:hAnsi="Times New Roman"/>
                <w:sz w:val="24"/>
                <w:szCs w:val="24"/>
                <w:lang w:eastAsia="ru-RU"/>
              </w:rPr>
              <w:br/>
              <w:t>Досягнення (успішність) в роботі.</w:t>
            </w:r>
            <w:r w:rsidRPr="000865C6">
              <w:rPr>
                <w:rFonts w:ascii="Times New Roman" w:eastAsia="Times New Roman" w:hAnsi="Times New Roman"/>
                <w:sz w:val="24"/>
                <w:szCs w:val="24"/>
                <w:lang w:eastAsia="ru-RU"/>
              </w:rPr>
              <w:br/>
              <w:t>Високий ступінь відповідальності.</w:t>
            </w:r>
            <w:r w:rsidRPr="000865C6">
              <w:rPr>
                <w:rFonts w:ascii="Times New Roman" w:eastAsia="Times New Roman" w:hAnsi="Times New Roman"/>
                <w:sz w:val="24"/>
                <w:szCs w:val="24"/>
                <w:lang w:eastAsia="ru-RU"/>
              </w:rPr>
              <w:br/>
              <w:t>Просування службою.</w:t>
            </w:r>
            <w:r w:rsidRPr="000865C6">
              <w:rPr>
                <w:rFonts w:ascii="Times New Roman" w:eastAsia="Times New Roman" w:hAnsi="Times New Roman"/>
                <w:sz w:val="24"/>
                <w:szCs w:val="24"/>
                <w:lang w:eastAsia="ru-RU"/>
              </w:rPr>
              <w:br/>
              <w:t>Можливості творчого та ділового зростання.</w:t>
            </w:r>
          </w:p>
        </w:tc>
        <w:tc>
          <w:tcPr>
            <w:tcW w:w="4927" w:type="dxa"/>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eastAsia="Times New Roman" w:hAnsi="Times New Roman"/>
                <w:sz w:val="24"/>
                <w:szCs w:val="24"/>
                <w:lang w:eastAsia="ru-RU"/>
              </w:rPr>
              <w:t>Заробітна платня.</w:t>
            </w:r>
            <w:r w:rsidRPr="000865C6">
              <w:rPr>
                <w:rFonts w:ascii="Times New Roman" w:eastAsia="Times New Roman" w:hAnsi="Times New Roman"/>
                <w:sz w:val="24"/>
                <w:szCs w:val="24"/>
                <w:lang w:eastAsia="ru-RU"/>
              </w:rPr>
              <w:br/>
              <w:t>Умови праці.</w:t>
            </w:r>
            <w:r w:rsidRPr="000865C6">
              <w:rPr>
                <w:rFonts w:ascii="Times New Roman" w:eastAsia="Times New Roman" w:hAnsi="Times New Roman"/>
                <w:sz w:val="24"/>
                <w:szCs w:val="24"/>
                <w:lang w:eastAsia="ru-RU"/>
              </w:rPr>
              <w:br/>
              <w:t>Соціально-трудова політика фірми.</w:t>
            </w:r>
            <w:r w:rsidRPr="000865C6">
              <w:rPr>
                <w:rFonts w:ascii="Times New Roman" w:eastAsia="Times New Roman" w:hAnsi="Times New Roman"/>
                <w:sz w:val="24"/>
                <w:szCs w:val="24"/>
                <w:lang w:eastAsia="ru-RU"/>
              </w:rPr>
              <w:br/>
              <w:t>Міжособові стосунки в колективі.</w:t>
            </w:r>
            <w:r w:rsidRPr="000865C6">
              <w:rPr>
                <w:rFonts w:ascii="Times New Roman" w:eastAsia="Times New Roman" w:hAnsi="Times New Roman"/>
                <w:sz w:val="24"/>
                <w:szCs w:val="24"/>
                <w:lang w:eastAsia="ru-RU"/>
              </w:rPr>
              <w:br/>
              <w:t>Ступінь контролю з боку керівника.</w:t>
            </w:r>
            <w:r w:rsidRPr="000865C6">
              <w:rPr>
                <w:rFonts w:ascii="Times New Roman" w:eastAsia="Times New Roman" w:hAnsi="Times New Roman"/>
                <w:sz w:val="24"/>
                <w:szCs w:val="24"/>
                <w:lang w:eastAsia="ru-RU"/>
              </w:rPr>
              <w:br/>
              <w:t>Ставлення безпосереднього керівника.</w:t>
            </w:r>
          </w:p>
        </w:tc>
      </w:tr>
    </w:tbl>
    <w:p w:rsidR="00746787" w:rsidRPr="000865C6" w:rsidRDefault="00746787" w:rsidP="00746787">
      <w:pPr>
        <w:spacing w:after="0" w:line="360" w:lineRule="auto"/>
        <w:jc w:val="both"/>
        <w:rPr>
          <w:rFonts w:ascii="Times New Roman" w:eastAsia="Times New Roman" w:hAnsi="Times New Roman"/>
          <w:sz w:val="28"/>
          <w:szCs w:val="28"/>
          <w:lang w:eastAsia="ru-RU"/>
        </w:rPr>
      </w:pP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На думку Ф. Герцберга, ці групи факторів не слід протиставляти. Гігієнічні фактори формують середовище, в якому виконується робота. Якщо вони відсутні чи недостатньо виражені, у працівника виникає почуття незадоволеності. Якщо вони навіть достатні, то самі неспроможні мотивувати людину. </w:t>
      </w:r>
      <w:r w:rsidRPr="000865C6">
        <w:rPr>
          <w:rFonts w:ascii="Times New Roman" w:eastAsia="Times New Roman" w:hAnsi="Times New Roman"/>
          <w:bCs/>
          <w:iCs/>
          <w:sz w:val="28"/>
          <w:szCs w:val="28"/>
          <w:lang w:eastAsia="ru-RU"/>
        </w:rPr>
        <w:t>Задоволеність роботою спричиняють лише мотиваційні фактори</w:t>
      </w:r>
      <w:r w:rsidRPr="000865C6">
        <w:rPr>
          <w:rFonts w:ascii="Times New Roman" w:eastAsia="Times New Roman" w:hAnsi="Times New Roman"/>
          <w:sz w:val="28"/>
          <w:szCs w:val="28"/>
          <w:lang w:eastAsia="ru-RU"/>
        </w:rPr>
        <w:t xml:space="preserve">. Отже, згідно двофакторної теорії, яку ще звуть теорією «мотиваційної гігієни», для того, щоб створити ситуацію мотивації, </w:t>
      </w:r>
      <w:r w:rsidRPr="000865C6">
        <w:rPr>
          <w:rFonts w:ascii="Times New Roman" w:eastAsia="Times New Roman" w:hAnsi="Times New Roman"/>
          <w:bCs/>
          <w:iCs/>
          <w:sz w:val="28"/>
          <w:szCs w:val="28"/>
          <w:lang w:eastAsia="ru-RU"/>
        </w:rPr>
        <w:t>керівник має забезпечити наявність не тільки гігієнічних</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Cs/>
          <w:sz w:val="28"/>
          <w:szCs w:val="28"/>
          <w:lang w:eastAsia="ru-RU"/>
        </w:rPr>
        <w:t>але й мотиваційних факторів</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Мотиваційні фактори пов’язані з характером і сутністю самої роботи. Звідси витікає запропонований Ф. Герцбергом </w:t>
      </w:r>
      <w:r w:rsidRPr="000865C6">
        <w:rPr>
          <w:rFonts w:ascii="Times New Roman" w:eastAsia="Times New Roman" w:hAnsi="Times New Roman"/>
          <w:bCs/>
          <w:i/>
          <w:iCs/>
          <w:sz w:val="28"/>
          <w:szCs w:val="28"/>
          <w:lang w:eastAsia="ru-RU"/>
        </w:rPr>
        <w:t>метод</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
          <w:iCs/>
          <w:sz w:val="28"/>
          <w:szCs w:val="28"/>
          <w:lang w:eastAsia="ru-RU"/>
        </w:rPr>
        <w:t>збагачення праці»</w:t>
      </w:r>
      <w:r w:rsidRPr="000865C6">
        <w:rPr>
          <w:rFonts w:ascii="Times New Roman" w:eastAsia="Times New Roman" w:hAnsi="Times New Roman"/>
          <w:sz w:val="28"/>
          <w:szCs w:val="28"/>
          <w:lang w:eastAsia="ru-RU"/>
        </w:rPr>
        <w:t xml:space="preserve">. Він побудований на припущенні, що працівники мають бути особисто зацікавлені в </w:t>
      </w:r>
      <w:r w:rsidRPr="000865C6">
        <w:rPr>
          <w:rFonts w:ascii="Times New Roman" w:eastAsia="Times New Roman" w:hAnsi="Times New Roman"/>
          <w:sz w:val="28"/>
          <w:szCs w:val="28"/>
          <w:lang w:eastAsia="ru-RU"/>
        </w:rPr>
        <w:lastRenderedPageBreak/>
        <w:t xml:space="preserve">виконанні тієї чи іншої роботи. Для створення ситуації особистої зацікавленості необхідно, щоб будь-яка виконувана робота відповідала трьом вимогам: </w:t>
      </w:r>
    </w:p>
    <w:p w:rsidR="00746787" w:rsidRPr="000865C6" w:rsidRDefault="00746787" w:rsidP="007A06E4">
      <w:pPr>
        <w:numPr>
          <w:ilvl w:val="0"/>
          <w:numId w:val="42"/>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Робота має бути значущою</w:t>
      </w:r>
      <w:r w:rsidRPr="000865C6">
        <w:rPr>
          <w:rFonts w:ascii="Times New Roman" w:eastAsia="Times New Roman" w:hAnsi="Times New Roman"/>
          <w:sz w:val="28"/>
          <w:szCs w:val="28"/>
          <w:lang w:eastAsia="ru-RU"/>
        </w:rPr>
        <w:t xml:space="preserve">, тобто працівник на підставі власної системи цінностей повинен розуміти важливість виконання саме цієї роботи. </w:t>
      </w:r>
    </w:p>
    <w:p w:rsidR="00746787" w:rsidRPr="000865C6" w:rsidRDefault="00746787" w:rsidP="007A06E4">
      <w:pPr>
        <w:numPr>
          <w:ilvl w:val="0"/>
          <w:numId w:val="42"/>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Передбачати </w:t>
      </w:r>
      <w:r w:rsidRPr="000865C6">
        <w:rPr>
          <w:rFonts w:ascii="Times New Roman" w:eastAsia="Times New Roman" w:hAnsi="Times New Roman"/>
          <w:bCs/>
          <w:iCs/>
          <w:sz w:val="28"/>
          <w:szCs w:val="28"/>
          <w:lang w:eastAsia="ru-RU"/>
        </w:rPr>
        <w:t>певну частку відповідальності виконавців</w:t>
      </w:r>
      <w:r w:rsidRPr="000865C6">
        <w:rPr>
          <w:rFonts w:ascii="Times New Roman" w:eastAsia="Times New Roman" w:hAnsi="Times New Roman"/>
          <w:sz w:val="28"/>
          <w:szCs w:val="28"/>
          <w:lang w:eastAsia="ru-RU"/>
        </w:rPr>
        <w:t xml:space="preserve">. Ступінь цієї відповідальності визначає інтерес працівника до роботи. </w:t>
      </w:r>
    </w:p>
    <w:p w:rsidR="00746787" w:rsidRPr="000865C6" w:rsidRDefault="00746787" w:rsidP="007A06E4">
      <w:pPr>
        <w:numPr>
          <w:ilvl w:val="0"/>
          <w:numId w:val="42"/>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Мати зворотній зв’язок</w:t>
      </w:r>
      <w:r w:rsidRPr="000865C6">
        <w:rPr>
          <w:rFonts w:ascii="Times New Roman" w:eastAsia="Times New Roman" w:hAnsi="Times New Roman"/>
          <w:sz w:val="28"/>
          <w:szCs w:val="28"/>
          <w:lang w:eastAsia="ru-RU"/>
        </w:rPr>
        <w:t>. При цьому суттєвим є як спосіб, так і оперативність отримання працівником інформації про результати і якість його праці.</w:t>
      </w:r>
    </w:p>
    <w:p w:rsidR="00746787" w:rsidRPr="000865C6" w:rsidRDefault="00746787" w:rsidP="00746787">
      <w:pPr>
        <w:spacing w:after="0" w:line="360" w:lineRule="auto"/>
        <w:ind w:firstLine="708"/>
        <w:jc w:val="both"/>
        <w:rPr>
          <w:rFonts w:ascii="Times New Roman" w:eastAsia="Times New Roman" w:hAnsi="Times New Roman"/>
          <w:bCs/>
          <w:iCs/>
          <w:sz w:val="28"/>
          <w:szCs w:val="28"/>
          <w:lang w:eastAsia="ru-RU"/>
        </w:rPr>
      </w:pPr>
      <w:r w:rsidRPr="000865C6">
        <w:rPr>
          <w:rFonts w:ascii="Times New Roman" w:hAnsi="Times New Roman"/>
          <w:color w:val="151718"/>
          <w:sz w:val="28"/>
          <w:szCs w:val="28"/>
          <w:lang w:eastAsia="uk-UA"/>
        </w:rPr>
        <w:t>Якщо змістовні теорії мотивації базуються на потребах і пов'язаних з ними чинниках, що визначають поведінку людей, то процесуальні теорії розглядають мотивацію в іншому плані. В них аналізується, як людина розподіляє зусилля для досягнення різних цілей, і як обирає конкретний вид поведінки. Процесуальні теорії не виключають існування потреб, але зазначають, що поведінка людей визначається не тільки ними. Згідно процесуальним теоріям, поведінка особи є також функцією її сприйняття очікувань, пов'язаних з певною ситуацією, і можливих наслідків обраного типу поведінки.</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Серед процесуальних теорій мотивації однією з найзначніших є</w:t>
      </w:r>
      <w:r w:rsidRPr="000865C6">
        <w:rPr>
          <w:rFonts w:ascii="Times New Roman" w:eastAsia="Times New Roman" w:hAnsi="Times New Roman"/>
          <w:bCs/>
          <w:i/>
          <w:iCs/>
          <w:sz w:val="28"/>
          <w:szCs w:val="28"/>
          <w:lang w:eastAsia="ru-RU"/>
        </w:rPr>
        <w:t xml:space="preserve"> теорія очікувань </w:t>
      </w:r>
      <w:r w:rsidRPr="000865C6">
        <w:rPr>
          <w:rFonts w:ascii="Times New Roman" w:eastAsia="Times New Roman" w:hAnsi="Times New Roman"/>
          <w:bCs/>
          <w:iCs/>
          <w:sz w:val="28"/>
          <w:szCs w:val="28"/>
          <w:lang w:eastAsia="ru-RU"/>
        </w:rPr>
        <w:t>канадсько-американського психолога</w:t>
      </w:r>
      <w:r w:rsidRPr="000865C6">
        <w:rPr>
          <w:rFonts w:ascii="Times New Roman" w:eastAsia="Times New Roman" w:hAnsi="Times New Roman"/>
          <w:bCs/>
          <w:i/>
          <w:iCs/>
          <w:sz w:val="28"/>
          <w:szCs w:val="28"/>
          <w:lang w:eastAsia="ru-RU"/>
        </w:rPr>
        <w:t xml:space="preserve"> В</w:t>
      </w:r>
      <w:r w:rsidRPr="000865C6">
        <w:rPr>
          <w:rFonts w:ascii="Times New Roman" w:eastAsia="Times New Roman" w:hAnsi="Times New Roman"/>
          <w:i/>
          <w:sz w:val="28"/>
          <w:szCs w:val="28"/>
          <w:lang w:eastAsia="ru-RU"/>
        </w:rPr>
        <w:t>іктора</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
          <w:iCs/>
          <w:sz w:val="28"/>
          <w:szCs w:val="28"/>
          <w:lang w:eastAsia="ru-RU"/>
        </w:rPr>
        <w:t>Врума</w:t>
      </w:r>
      <w:r w:rsidRPr="000865C6">
        <w:rPr>
          <w:rFonts w:ascii="Times New Roman" w:eastAsia="Times New Roman" w:hAnsi="Times New Roman"/>
          <w:bCs/>
          <w:iCs/>
          <w:sz w:val="28"/>
          <w:szCs w:val="28"/>
          <w:lang w:eastAsia="ru-RU"/>
        </w:rPr>
        <w:t>. Вона</w:t>
      </w:r>
      <w:r w:rsidRPr="000865C6">
        <w:rPr>
          <w:rFonts w:ascii="Times New Roman" w:eastAsia="Times New Roman" w:hAnsi="Times New Roman"/>
          <w:sz w:val="28"/>
          <w:szCs w:val="28"/>
          <w:lang w:eastAsia="ru-RU"/>
        </w:rPr>
        <w:t xml:space="preserve"> ґрунтується на постулаті, що мотивація працівника досягається винагородженням. При цьому сила прагнення до отримання винагороди залежить від трьох ситуаційних факторів: </w:t>
      </w:r>
    </w:p>
    <w:p w:rsidR="00746787" w:rsidRPr="000865C6" w:rsidRDefault="00746787" w:rsidP="007A06E4">
      <w:pPr>
        <w:numPr>
          <w:ilvl w:val="0"/>
          <w:numId w:val="43"/>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наявність зв’язку між </w:t>
      </w:r>
      <w:r w:rsidRPr="000865C6">
        <w:rPr>
          <w:rFonts w:ascii="Times New Roman" w:eastAsia="Times New Roman" w:hAnsi="Times New Roman"/>
          <w:bCs/>
          <w:iCs/>
          <w:sz w:val="28"/>
          <w:szCs w:val="28"/>
          <w:lang w:eastAsia="ru-RU"/>
        </w:rPr>
        <w:t>затратами праці і досягнутими результатами</w:t>
      </w:r>
      <w:r w:rsidRPr="000865C6">
        <w:rPr>
          <w:rFonts w:ascii="Times New Roman" w:eastAsia="Times New Roman" w:hAnsi="Times New Roman"/>
          <w:sz w:val="28"/>
          <w:szCs w:val="28"/>
          <w:lang w:eastAsia="ru-RU"/>
        </w:rPr>
        <w:t>, тобто від сподівання, що затрати праці дадуть бажані результати (</w:t>
      </w:r>
      <w:r w:rsidRPr="000865C6">
        <w:rPr>
          <w:rFonts w:ascii="Times New Roman" w:eastAsia="Times New Roman" w:hAnsi="Times New Roman"/>
          <w:bCs/>
          <w:iCs/>
          <w:sz w:val="28"/>
          <w:szCs w:val="28"/>
          <w:lang w:eastAsia="ru-RU"/>
        </w:rPr>
        <w:t>З</w:t>
      </w:r>
      <w:r w:rsidRPr="000865C6">
        <w:rPr>
          <w:rFonts w:ascii="Times New Roman" w:eastAsia="Times New Roman" w:hAnsi="Times New Roman"/>
          <w:sz w:val="28"/>
          <w:szCs w:val="28"/>
          <w:lang w:eastAsia="ru-RU"/>
        </w:rPr>
        <w:t xml:space="preserve"> – </w:t>
      </w:r>
      <w:r w:rsidRPr="000865C6">
        <w:rPr>
          <w:rFonts w:ascii="Times New Roman" w:eastAsia="Times New Roman" w:hAnsi="Times New Roman"/>
          <w:bCs/>
          <w:iCs/>
          <w:sz w:val="28"/>
          <w:szCs w:val="28"/>
          <w:lang w:eastAsia="ru-RU"/>
        </w:rPr>
        <w:t>Р</w:t>
      </w:r>
      <w:r w:rsidRPr="000865C6">
        <w:rPr>
          <w:rFonts w:ascii="Times New Roman" w:eastAsia="Times New Roman" w:hAnsi="Times New Roman"/>
          <w:sz w:val="28"/>
          <w:szCs w:val="28"/>
          <w:lang w:eastAsia="ru-RU"/>
        </w:rPr>
        <w:t xml:space="preserve">). Якщо такий зв’язок відсутній, мотивація слабшає; </w:t>
      </w:r>
    </w:p>
    <w:p w:rsidR="00746787" w:rsidRPr="000865C6" w:rsidRDefault="00746787" w:rsidP="007A06E4">
      <w:pPr>
        <w:numPr>
          <w:ilvl w:val="0"/>
          <w:numId w:val="43"/>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реальність отримання винагороди</w:t>
      </w:r>
      <w:r w:rsidRPr="000865C6">
        <w:rPr>
          <w:rFonts w:ascii="Times New Roman" w:eastAsia="Times New Roman" w:hAnsi="Times New Roman"/>
          <w:sz w:val="28"/>
          <w:szCs w:val="28"/>
          <w:lang w:eastAsia="ru-RU"/>
        </w:rPr>
        <w:t>, тобто очікування, що результати будуть винагородженні (</w:t>
      </w:r>
      <w:r w:rsidRPr="000865C6">
        <w:rPr>
          <w:rFonts w:ascii="Times New Roman" w:eastAsia="Times New Roman" w:hAnsi="Times New Roman"/>
          <w:bCs/>
          <w:iCs/>
          <w:sz w:val="28"/>
          <w:szCs w:val="28"/>
          <w:lang w:eastAsia="ru-RU"/>
        </w:rPr>
        <w:t>Р</w:t>
      </w:r>
      <w:r w:rsidRPr="000865C6">
        <w:rPr>
          <w:rFonts w:ascii="Times New Roman" w:eastAsia="Times New Roman" w:hAnsi="Times New Roman"/>
          <w:sz w:val="28"/>
          <w:szCs w:val="28"/>
          <w:lang w:eastAsia="ru-RU"/>
        </w:rPr>
        <w:t xml:space="preserve"> – </w:t>
      </w:r>
      <w:r w:rsidRPr="000865C6">
        <w:rPr>
          <w:rFonts w:ascii="Times New Roman" w:eastAsia="Times New Roman" w:hAnsi="Times New Roman"/>
          <w:bCs/>
          <w:iCs/>
          <w:sz w:val="28"/>
          <w:szCs w:val="28"/>
          <w:lang w:eastAsia="ru-RU"/>
        </w:rPr>
        <w:t>В</w:t>
      </w:r>
      <w:r w:rsidRPr="000865C6">
        <w:rPr>
          <w:rFonts w:ascii="Times New Roman" w:eastAsia="Times New Roman" w:hAnsi="Times New Roman"/>
          <w:sz w:val="28"/>
          <w:szCs w:val="28"/>
          <w:lang w:eastAsia="ru-RU"/>
        </w:rPr>
        <w:t xml:space="preserve">). Відсутність такого зв’язку послаблює мотивацію; </w:t>
      </w:r>
    </w:p>
    <w:p w:rsidR="00746787" w:rsidRPr="000865C6" w:rsidRDefault="00746787" w:rsidP="007A06E4">
      <w:pPr>
        <w:numPr>
          <w:ilvl w:val="0"/>
          <w:numId w:val="43"/>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цінність винагороди</w:t>
      </w:r>
      <w:r w:rsidRPr="000865C6">
        <w:rPr>
          <w:rFonts w:ascii="Times New Roman" w:eastAsia="Times New Roman" w:hAnsi="Times New Roman"/>
          <w:sz w:val="28"/>
          <w:szCs w:val="28"/>
          <w:lang w:eastAsia="ru-RU"/>
        </w:rPr>
        <w:t>. Через власну систему цінностей конкретна винагорода може і не представляти для людини цінності, тобто мотивація залежить від сподівань щодо цінності винагороди (</w:t>
      </w:r>
      <w:r w:rsidRPr="000865C6">
        <w:rPr>
          <w:rFonts w:ascii="Times New Roman" w:eastAsia="Times New Roman" w:hAnsi="Times New Roman"/>
          <w:bCs/>
          <w:iCs/>
          <w:sz w:val="28"/>
          <w:szCs w:val="28"/>
          <w:lang w:eastAsia="ru-RU"/>
        </w:rPr>
        <w:t>В</w:t>
      </w:r>
      <w:r w:rsidRPr="000865C6">
        <w:rPr>
          <w:rFonts w:ascii="Times New Roman" w:eastAsia="Times New Roman" w:hAnsi="Times New Roman"/>
          <w:sz w:val="28"/>
          <w:szCs w:val="28"/>
          <w:lang w:eastAsia="ru-RU"/>
        </w:rPr>
        <w:t xml:space="preserve"> – </w:t>
      </w:r>
      <w:r w:rsidRPr="000865C6">
        <w:rPr>
          <w:rFonts w:ascii="Times New Roman" w:eastAsia="Times New Roman" w:hAnsi="Times New Roman"/>
          <w:bCs/>
          <w:iCs/>
          <w:sz w:val="28"/>
          <w:szCs w:val="28"/>
          <w:lang w:eastAsia="ru-RU"/>
        </w:rPr>
        <w:t>Ц</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ind w:firstLine="348"/>
        <w:jc w:val="both"/>
        <w:rPr>
          <w:rFonts w:ascii="Times New Roman" w:eastAsia="Times New Roman" w:hAnsi="Times New Roman"/>
          <w:iCs/>
          <w:sz w:val="28"/>
          <w:szCs w:val="28"/>
          <w:lang w:eastAsia="ru-RU"/>
        </w:rPr>
      </w:pPr>
      <w:r w:rsidRPr="000865C6">
        <w:rPr>
          <w:rFonts w:ascii="Times New Roman" w:eastAsia="Times New Roman" w:hAnsi="Times New Roman"/>
          <w:sz w:val="28"/>
          <w:szCs w:val="28"/>
          <w:lang w:eastAsia="ru-RU"/>
        </w:rPr>
        <w:t>Формула</w:t>
      </w:r>
      <w:r w:rsidRPr="000865C6">
        <w:rPr>
          <w:rFonts w:ascii="Times New Roman" w:eastAsia="Times New Roman" w:hAnsi="Times New Roman"/>
          <w:iCs/>
          <w:sz w:val="28"/>
          <w:szCs w:val="28"/>
          <w:lang w:eastAsia="ru-RU"/>
        </w:rPr>
        <w:t xml:space="preserve"> мотивації, за теорією сподівань В. Врума, має наступний вигляд:</w:t>
      </w:r>
    </w:p>
    <w:p w:rsidR="00746787" w:rsidRPr="000865C6" w:rsidRDefault="00746787" w:rsidP="00746787">
      <w:pPr>
        <w:spacing w:after="0" w:line="360" w:lineRule="auto"/>
        <w:ind w:firstLine="348"/>
        <w:jc w:val="center"/>
        <w:rPr>
          <w:rFonts w:ascii="Times New Roman" w:eastAsia="Times New Roman" w:hAnsi="Times New Roman"/>
          <w:b/>
          <w:sz w:val="28"/>
          <w:szCs w:val="28"/>
          <w:lang w:eastAsia="ru-RU"/>
        </w:rPr>
      </w:pPr>
      <w:r w:rsidRPr="000865C6">
        <w:rPr>
          <w:rFonts w:ascii="Times New Roman" w:eastAsia="Times New Roman" w:hAnsi="Times New Roman"/>
          <w:b/>
          <w:sz w:val="28"/>
          <w:szCs w:val="28"/>
          <w:lang w:eastAsia="ru-RU"/>
        </w:rPr>
        <w:lastRenderedPageBreak/>
        <w:t>(</w:t>
      </w:r>
      <w:r w:rsidRPr="000865C6">
        <w:rPr>
          <w:rFonts w:ascii="Times New Roman" w:eastAsia="Times New Roman" w:hAnsi="Times New Roman"/>
          <w:b/>
          <w:bCs/>
          <w:iCs/>
          <w:sz w:val="28"/>
          <w:szCs w:val="28"/>
          <w:lang w:eastAsia="ru-RU"/>
        </w:rPr>
        <w:t>З</w:t>
      </w:r>
      <w:r w:rsidRPr="000865C6">
        <w:rPr>
          <w:rFonts w:ascii="Times New Roman" w:eastAsia="Times New Roman" w:hAnsi="Times New Roman"/>
          <w:b/>
          <w:sz w:val="28"/>
          <w:szCs w:val="28"/>
          <w:lang w:eastAsia="ru-RU"/>
        </w:rPr>
        <w:t xml:space="preserve"> – </w:t>
      </w:r>
      <w:r w:rsidRPr="000865C6">
        <w:rPr>
          <w:rFonts w:ascii="Times New Roman" w:eastAsia="Times New Roman" w:hAnsi="Times New Roman"/>
          <w:b/>
          <w:bCs/>
          <w:iCs/>
          <w:sz w:val="28"/>
          <w:szCs w:val="28"/>
          <w:lang w:eastAsia="ru-RU"/>
        </w:rPr>
        <w:t>Р</w:t>
      </w:r>
      <w:r w:rsidRPr="000865C6">
        <w:rPr>
          <w:rFonts w:ascii="Times New Roman" w:eastAsia="Times New Roman" w:hAnsi="Times New Roman"/>
          <w:b/>
          <w:sz w:val="28"/>
          <w:szCs w:val="28"/>
          <w:lang w:eastAsia="ru-RU"/>
        </w:rPr>
        <w:t xml:space="preserve">) </w:t>
      </w:r>
      <w:r w:rsidRPr="000865C6">
        <w:rPr>
          <w:rFonts w:ascii="Times New Roman" w:eastAsia="Times New Roman" w:hAnsi="Times New Roman"/>
          <w:b/>
          <w:bCs/>
          <w:iCs/>
          <w:sz w:val="28"/>
          <w:szCs w:val="28"/>
          <w:lang w:eastAsia="ru-RU"/>
        </w:rPr>
        <w:sym w:font="Symbol" w:char="F0B4"/>
      </w:r>
      <w:r w:rsidRPr="000865C6">
        <w:rPr>
          <w:rFonts w:ascii="Times New Roman" w:eastAsia="Times New Roman" w:hAnsi="Times New Roman"/>
          <w:b/>
          <w:sz w:val="28"/>
          <w:szCs w:val="28"/>
          <w:lang w:eastAsia="ru-RU"/>
        </w:rPr>
        <w:t xml:space="preserve"> (</w:t>
      </w:r>
      <w:r w:rsidRPr="000865C6">
        <w:rPr>
          <w:rFonts w:ascii="Times New Roman" w:eastAsia="Times New Roman" w:hAnsi="Times New Roman"/>
          <w:b/>
          <w:bCs/>
          <w:iCs/>
          <w:sz w:val="28"/>
          <w:szCs w:val="28"/>
          <w:lang w:eastAsia="ru-RU"/>
        </w:rPr>
        <w:t xml:space="preserve">Р </w:t>
      </w:r>
      <w:r w:rsidRPr="000865C6">
        <w:rPr>
          <w:rFonts w:ascii="Times New Roman" w:eastAsia="Times New Roman" w:hAnsi="Times New Roman"/>
          <w:b/>
          <w:sz w:val="28"/>
          <w:szCs w:val="28"/>
          <w:lang w:eastAsia="ru-RU"/>
        </w:rPr>
        <w:t xml:space="preserve">– </w:t>
      </w:r>
      <w:r w:rsidRPr="000865C6">
        <w:rPr>
          <w:rFonts w:ascii="Times New Roman" w:eastAsia="Times New Roman" w:hAnsi="Times New Roman"/>
          <w:b/>
          <w:bCs/>
          <w:iCs/>
          <w:sz w:val="28"/>
          <w:szCs w:val="28"/>
          <w:lang w:eastAsia="ru-RU"/>
        </w:rPr>
        <w:t>В</w:t>
      </w:r>
      <w:r w:rsidRPr="000865C6">
        <w:rPr>
          <w:rFonts w:ascii="Times New Roman" w:eastAsia="Times New Roman" w:hAnsi="Times New Roman"/>
          <w:b/>
          <w:sz w:val="28"/>
          <w:szCs w:val="28"/>
          <w:lang w:eastAsia="ru-RU"/>
        </w:rPr>
        <w:t xml:space="preserve">) </w:t>
      </w:r>
      <w:r w:rsidRPr="000865C6">
        <w:rPr>
          <w:rFonts w:ascii="Times New Roman" w:eastAsia="Times New Roman" w:hAnsi="Times New Roman"/>
          <w:b/>
          <w:bCs/>
          <w:iCs/>
          <w:sz w:val="28"/>
          <w:szCs w:val="28"/>
          <w:lang w:eastAsia="ru-RU"/>
        </w:rPr>
        <w:sym w:font="Symbol" w:char="F0B4"/>
      </w:r>
      <w:r w:rsidRPr="000865C6">
        <w:rPr>
          <w:rFonts w:ascii="Times New Roman" w:eastAsia="Times New Roman" w:hAnsi="Times New Roman"/>
          <w:b/>
          <w:sz w:val="28"/>
          <w:szCs w:val="28"/>
          <w:lang w:eastAsia="ru-RU"/>
        </w:rPr>
        <w:t xml:space="preserve"> (</w:t>
      </w:r>
      <w:r w:rsidRPr="000865C6">
        <w:rPr>
          <w:rFonts w:ascii="Times New Roman" w:eastAsia="Times New Roman" w:hAnsi="Times New Roman"/>
          <w:b/>
          <w:bCs/>
          <w:iCs/>
          <w:sz w:val="28"/>
          <w:szCs w:val="28"/>
          <w:lang w:eastAsia="ru-RU"/>
        </w:rPr>
        <w:t>В</w:t>
      </w:r>
      <w:r w:rsidRPr="000865C6">
        <w:rPr>
          <w:rFonts w:ascii="Times New Roman" w:eastAsia="Times New Roman" w:hAnsi="Times New Roman"/>
          <w:b/>
          <w:sz w:val="28"/>
          <w:szCs w:val="28"/>
          <w:lang w:eastAsia="ru-RU"/>
        </w:rPr>
        <w:t xml:space="preserve"> – </w:t>
      </w:r>
      <w:r w:rsidRPr="000865C6">
        <w:rPr>
          <w:rFonts w:ascii="Times New Roman" w:eastAsia="Times New Roman" w:hAnsi="Times New Roman"/>
          <w:b/>
          <w:bCs/>
          <w:iCs/>
          <w:sz w:val="28"/>
          <w:szCs w:val="28"/>
          <w:lang w:eastAsia="ru-RU"/>
        </w:rPr>
        <w:t>Ц</w:t>
      </w:r>
      <w:r w:rsidRPr="000865C6">
        <w:rPr>
          <w:rFonts w:ascii="Times New Roman" w:eastAsia="Times New Roman" w:hAnsi="Times New Roman"/>
          <w:b/>
          <w:sz w:val="28"/>
          <w:szCs w:val="28"/>
          <w:lang w:eastAsia="ru-RU"/>
        </w:rPr>
        <w:t>) = МОТИВАЦІЯ</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Якщо очікування високі, то сила спонукаючого мотиву зростає. Позитивний досвід, отриманий раніше в аналогічних ситуаціях, підкріплює сподівання. Навпаки, якщо очікування не справджуються, виникає відчуття марності зусиль, внаслідок чого знижується мотивація. Позбавитися відчуття марності зусиль допомагає встановлення досяжних для конкретного працівника цілей діяльності та винагородження його в такий спосіб, який він особисто цінує.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Фактором, що спричиняє виникнення відчуття марності зусиль є, наприклад, брак власних здібностей працівника. Внаслідок цього завдання виконується невдало і це демотивує працівника. Отже, складність завдань конкретного працівника повинна відповідати його кваліфікації, здібностям і майстерності.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bCs/>
          <w:i/>
          <w:iCs/>
          <w:sz w:val="28"/>
          <w:szCs w:val="28"/>
          <w:lang w:eastAsia="ru-RU"/>
        </w:rPr>
        <w:t>Теорія справедливості</w:t>
      </w:r>
      <w:r w:rsidRPr="000865C6">
        <w:rPr>
          <w:rFonts w:ascii="Times New Roman" w:eastAsia="Times New Roman" w:hAnsi="Times New Roman"/>
          <w:b/>
          <w:bCs/>
          <w:i/>
          <w:iCs/>
          <w:sz w:val="28"/>
          <w:szCs w:val="28"/>
          <w:lang w:eastAsia="ru-RU"/>
        </w:rPr>
        <w:t xml:space="preserve"> </w:t>
      </w:r>
      <w:r w:rsidRPr="000865C6">
        <w:rPr>
          <w:rFonts w:ascii="Times New Roman" w:eastAsia="Times New Roman" w:hAnsi="Times New Roman"/>
          <w:bCs/>
          <w:iCs/>
          <w:sz w:val="28"/>
          <w:szCs w:val="28"/>
          <w:lang w:eastAsia="ru-RU"/>
        </w:rPr>
        <w:t>соціального психолога</w:t>
      </w:r>
      <w:r w:rsidRPr="000865C6">
        <w:rPr>
          <w:rStyle w:val="af"/>
          <w:rFonts w:ascii="Times New Roman" w:hAnsi="Times New Roman"/>
        </w:rPr>
        <w:t xml:space="preserve">  </w:t>
      </w:r>
      <w:r w:rsidRPr="000865C6">
        <w:rPr>
          <w:rStyle w:val="af"/>
          <w:rFonts w:ascii="Times New Roman" w:hAnsi="Times New Roman"/>
          <w:sz w:val="28"/>
          <w:szCs w:val="28"/>
        </w:rPr>
        <w:t>Джона Стейсі Адамса</w:t>
      </w:r>
      <w:r w:rsidRPr="000865C6">
        <w:rPr>
          <w:rStyle w:val="af"/>
          <w:rFonts w:ascii="Times New Roman" w:hAnsi="Times New Roman"/>
          <w:i w:val="0"/>
          <w:sz w:val="28"/>
          <w:szCs w:val="28"/>
        </w:rPr>
        <w:t>, яка</w:t>
      </w:r>
      <w:r w:rsidRPr="000865C6">
        <w:rPr>
          <w:rFonts w:ascii="Times New Roman" w:eastAsia="Times New Roman" w:hAnsi="Times New Roman"/>
          <w:sz w:val="28"/>
          <w:szCs w:val="28"/>
          <w:lang w:eastAsia="ru-RU"/>
        </w:rPr>
        <w:t xml:space="preserve"> була висунута у 1963 році, передбачає, що працівники організації:</w:t>
      </w:r>
    </w:p>
    <w:p w:rsidR="00746787" w:rsidRPr="000865C6" w:rsidRDefault="00746787" w:rsidP="007A06E4">
      <w:pPr>
        <w:numPr>
          <w:ilvl w:val="0"/>
          <w:numId w:val="34"/>
        </w:numPr>
        <w:spacing w:after="0" w:line="360" w:lineRule="auto"/>
        <w:ind w:left="0"/>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по-перше, суб’єктивно оцінюють співвідношення отриманої ними винагороди за виконання певної роботи і тих зусиль, які пов’язані з її виконанням; </w:t>
      </w:r>
    </w:p>
    <w:p w:rsidR="00746787" w:rsidRPr="000865C6" w:rsidRDefault="00746787" w:rsidP="007A06E4">
      <w:pPr>
        <w:numPr>
          <w:ilvl w:val="0"/>
          <w:numId w:val="34"/>
        </w:numPr>
        <w:spacing w:after="0" w:line="360" w:lineRule="auto"/>
        <w:ind w:left="0"/>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по-друге, порівнюють таке співвідношення з аналогічним показником інших працівників.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За результатами порівняння виникає відчуття справедливості або несправедливості.</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 За несправедливості виникає напруженість, відчуття внутрішньої суперечливості, які або примушують працівника коригувати ситуацію, досягати відповідного балансу, або призводять до негативної мотивації (або контрмотивації), яка знижує рівень лояльності та з часом може перетворитися на </w:t>
      </w:r>
      <w:r w:rsidRPr="000865C6">
        <w:rPr>
          <w:rFonts w:ascii="Times New Roman" w:eastAsia="Times New Roman" w:hAnsi="Times New Roman"/>
          <w:i/>
          <w:sz w:val="28"/>
          <w:szCs w:val="28"/>
          <w:lang w:eastAsia="ru-RU"/>
        </w:rPr>
        <w:t>чинник кадрової небезпеки</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bCs/>
          <w:iCs/>
          <w:sz w:val="28"/>
          <w:szCs w:val="28"/>
          <w:lang w:eastAsia="ru-RU"/>
        </w:rPr>
        <w:t>Для практики мотивування важливими є наступні висновки теорії справедливості</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4"/>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у своїх оцінках працівник концентрується не тільки на абсолютному винагородженні, яке він отримує за свої зусилля, але також і на </w:t>
      </w:r>
      <w:r w:rsidRPr="000865C6">
        <w:rPr>
          <w:rFonts w:ascii="Times New Roman" w:eastAsia="Times New Roman" w:hAnsi="Times New Roman"/>
          <w:bCs/>
          <w:iCs/>
          <w:sz w:val="28"/>
          <w:szCs w:val="28"/>
          <w:lang w:eastAsia="ru-RU"/>
        </w:rPr>
        <w:t>відносному винагородженні</w:t>
      </w:r>
      <w:r w:rsidRPr="000865C6">
        <w:rPr>
          <w:rFonts w:ascii="Times New Roman" w:eastAsia="Times New Roman" w:hAnsi="Times New Roman"/>
          <w:sz w:val="28"/>
          <w:szCs w:val="28"/>
          <w:lang w:eastAsia="ru-RU"/>
        </w:rPr>
        <w:t xml:space="preserve">, тобто такому, що отримують інші працівники за свій внесок; </w:t>
      </w:r>
    </w:p>
    <w:p w:rsidR="00746787" w:rsidRPr="000865C6" w:rsidRDefault="00746787" w:rsidP="007A06E4">
      <w:pPr>
        <w:numPr>
          <w:ilvl w:val="0"/>
          <w:numId w:val="44"/>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lastRenderedPageBreak/>
        <w:t xml:space="preserve">сприйняття має суб’єктивний характер, отже важливо, щоб </w:t>
      </w:r>
      <w:r w:rsidRPr="000865C6">
        <w:rPr>
          <w:rFonts w:ascii="Times New Roman" w:eastAsia="Times New Roman" w:hAnsi="Times New Roman"/>
          <w:bCs/>
          <w:iCs/>
          <w:sz w:val="28"/>
          <w:szCs w:val="28"/>
          <w:lang w:eastAsia="ru-RU"/>
        </w:rPr>
        <w:t>працівники мали повну інформацію</w:t>
      </w:r>
      <w:r w:rsidRPr="000865C6">
        <w:rPr>
          <w:rFonts w:ascii="Times New Roman" w:eastAsia="Times New Roman" w:hAnsi="Times New Roman"/>
          <w:sz w:val="28"/>
          <w:szCs w:val="28"/>
          <w:lang w:eastAsia="ru-RU"/>
        </w:rPr>
        <w:t xml:space="preserve"> про те, хто, як і за що отримує винагородження; </w:t>
      </w:r>
    </w:p>
    <w:p w:rsidR="00746787" w:rsidRPr="000865C6" w:rsidRDefault="00746787" w:rsidP="007A06E4">
      <w:pPr>
        <w:numPr>
          <w:ilvl w:val="0"/>
          <w:numId w:val="44"/>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люди орієнтуються на комплексну оцінку винагородження, в якій </w:t>
      </w:r>
      <w:r w:rsidRPr="000865C6">
        <w:rPr>
          <w:rFonts w:ascii="Times New Roman" w:eastAsia="Times New Roman" w:hAnsi="Times New Roman"/>
          <w:bCs/>
          <w:iCs/>
          <w:sz w:val="28"/>
          <w:szCs w:val="28"/>
          <w:lang w:eastAsia="ru-RU"/>
        </w:rPr>
        <w:t>платня відіграє важливе</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iCs/>
          <w:sz w:val="28"/>
          <w:szCs w:val="28"/>
          <w:lang w:eastAsia="ru-RU"/>
        </w:rPr>
        <w:t>але не вирішальне значення</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4"/>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керівництво має регулярно проводити дослідження з метою визначення, </w:t>
      </w:r>
      <w:r w:rsidRPr="000865C6">
        <w:rPr>
          <w:rFonts w:ascii="Times New Roman" w:eastAsia="Times New Roman" w:hAnsi="Times New Roman"/>
          <w:bCs/>
          <w:iCs/>
          <w:sz w:val="28"/>
          <w:szCs w:val="28"/>
          <w:lang w:eastAsia="ru-RU"/>
        </w:rPr>
        <w:t>як оцінюється винагородження працівниками</w:t>
      </w:r>
      <w:r w:rsidRPr="000865C6">
        <w:rPr>
          <w:rFonts w:ascii="Times New Roman" w:eastAsia="Times New Roman" w:hAnsi="Times New Roman"/>
          <w:sz w:val="28"/>
          <w:szCs w:val="28"/>
          <w:lang w:eastAsia="ru-RU"/>
        </w:rPr>
        <w:t xml:space="preserve">, наскільки воно справедливе з їх точки зору.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bCs/>
          <w:i/>
          <w:iCs/>
          <w:sz w:val="28"/>
          <w:szCs w:val="28"/>
          <w:lang w:eastAsia="ru-RU"/>
        </w:rPr>
        <w:t xml:space="preserve">Модель Портера </w:t>
      </w:r>
      <w:r w:rsidRPr="000865C6">
        <w:rPr>
          <w:rFonts w:ascii="Times New Roman" w:hAnsi="Times New Roman"/>
          <w:spacing w:val="-2"/>
          <w:sz w:val="28"/>
          <w:szCs w:val="28"/>
          <w:lang w:eastAsia="uk-UA"/>
        </w:rPr>
        <w:t xml:space="preserve">– </w:t>
      </w:r>
      <w:r w:rsidRPr="000865C6">
        <w:rPr>
          <w:rFonts w:ascii="Times New Roman" w:eastAsia="Times New Roman" w:hAnsi="Times New Roman"/>
          <w:bCs/>
          <w:i/>
          <w:iCs/>
          <w:sz w:val="28"/>
          <w:szCs w:val="28"/>
          <w:lang w:eastAsia="ru-RU"/>
        </w:rPr>
        <w:t>Лоулера</w:t>
      </w:r>
      <w:r w:rsidRPr="000865C6">
        <w:rPr>
          <w:rFonts w:ascii="Times New Roman" w:eastAsia="Times New Roman" w:hAnsi="Times New Roman"/>
          <w:sz w:val="28"/>
          <w:szCs w:val="28"/>
          <w:lang w:eastAsia="ru-RU"/>
        </w:rPr>
        <w:t xml:space="preserve"> </w:t>
      </w:r>
      <w:r w:rsidRPr="000865C6">
        <w:rPr>
          <w:rFonts w:ascii="Times New Roman" w:hAnsi="Times New Roman"/>
          <w:spacing w:val="-2"/>
          <w:sz w:val="28"/>
          <w:szCs w:val="28"/>
          <w:lang w:eastAsia="uk-UA"/>
        </w:rPr>
        <w:t>–</w:t>
      </w:r>
      <w:r w:rsidRPr="000865C6">
        <w:rPr>
          <w:rFonts w:ascii="Times New Roman" w:eastAsia="Times New Roman" w:hAnsi="Times New Roman"/>
          <w:sz w:val="28"/>
          <w:szCs w:val="28"/>
          <w:lang w:eastAsia="ru-RU"/>
        </w:rPr>
        <w:t xml:space="preserve"> комплексна теорія мотивації, що містить елементи попередніх теорій. На думку авторів</w:t>
      </w:r>
      <w:r w:rsidRPr="000865C6">
        <w:rPr>
          <w:rFonts w:ascii="Times New Roman" w:hAnsi="Times New Roman"/>
          <w:sz w:val="28"/>
          <w:szCs w:val="28"/>
        </w:rPr>
        <w:t xml:space="preserve"> цієї моделі </w:t>
      </w:r>
      <w:r w:rsidRPr="000865C6">
        <w:rPr>
          <w:rFonts w:ascii="Times New Roman" w:hAnsi="Times New Roman"/>
          <w:spacing w:val="-2"/>
          <w:sz w:val="28"/>
          <w:szCs w:val="28"/>
          <w:lang w:eastAsia="uk-UA"/>
        </w:rPr>
        <w:t>–</w:t>
      </w:r>
      <w:r w:rsidRPr="000865C6">
        <w:rPr>
          <w:rFonts w:ascii="Times New Roman" w:hAnsi="Times New Roman"/>
          <w:sz w:val="28"/>
          <w:szCs w:val="28"/>
        </w:rPr>
        <w:t xml:space="preserve">  </w:t>
      </w:r>
      <w:r w:rsidRPr="000865C6">
        <w:rPr>
          <w:rFonts w:ascii="Times New Roman" w:hAnsi="Times New Roman"/>
          <w:i/>
          <w:sz w:val="28"/>
          <w:szCs w:val="28"/>
        </w:rPr>
        <w:t>Лаймана Портера</w:t>
      </w:r>
      <w:r w:rsidRPr="000865C6">
        <w:rPr>
          <w:rFonts w:ascii="Times New Roman" w:hAnsi="Times New Roman"/>
          <w:sz w:val="28"/>
          <w:szCs w:val="28"/>
        </w:rPr>
        <w:t xml:space="preserve"> і </w:t>
      </w:r>
      <w:r w:rsidRPr="000865C6">
        <w:rPr>
          <w:rFonts w:ascii="Times New Roman" w:hAnsi="Times New Roman"/>
          <w:i/>
          <w:sz w:val="28"/>
          <w:szCs w:val="28"/>
        </w:rPr>
        <w:t>Едварда Лоулера</w:t>
      </w:r>
      <w:r w:rsidRPr="000865C6">
        <w:rPr>
          <w:rFonts w:ascii="Times New Roman" w:eastAsia="Times New Roman" w:hAnsi="Times New Roman"/>
          <w:sz w:val="28"/>
          <w:szCs w:val="28"/>
          <w:lang w:eastAsia="ru-RU"/>
        </w:rPr>
        <w:t xml:space="preserve"> – мотивація є одночасно функцією потреб, очікувань і сприйняття працівниками справедливої винагороди.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В моделі Портера </w:t>
      </w:r>
      <w:r w:rsidRPr="000865C6">
        <w:rPr>
          <w:rFonts w:ascii="Times New Roman" w:hAnsi="Times New Roman"/>
          <w:spacing w:val="-2"/>
          <w:sz w:val="28"/>
          <w:szCs w:val="28"/>
          <w:lang w:eastAsia="uk-UA"/>
        </w:rPr>
        <w:t xml:space="preserve">– </w:t>
      </w:r>
      <w:r w:rsidRPr="000865C6">
        <w:rPr>
          <w:rFonts w:ascii="Times New Roman" w:eastAsia="Times New Roman" w:hAnsi="Times New Roman"/>
          <w:sz w:val="28"/>
          <w:szCs w:val="28"/>
          <w:lang w:eastAsia="ru-RU"/>
        </w:rPr>
        <w:t xml:space="preserve">Лоулера фігурують </w:t>
      </w:r>
      <w:r w:rsidRPr="000865C6">
        <w:rPr>
          <w:rFonts w:ascii="Times New Roman" w:eastAsia="Times New Roman" w:hAnsi="Times New Roman"/>
          <w:bCs/>
          <w:iCs/>
          <w:sz w:val="28"/>
          <w:szCs w:val="28"/>
          <w:lang w:eastAsia="ru-RU"/>
        </w:rPr>
        <w:t>5 основних ситуаційних факторів</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5"/>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витрачені працівником зусилля; </w:t>
      </w:r>
    </w:p>
    <w:p w:rsidR="00746787" w:rsidRPr="000865C6" w:rsidRDefault="00746787" w:rsidP="007A06E4">
      <w:pPr>
        <w:numPr>
          <w:ilvl w:val="0"/>
          <w:numId w:val="45"/>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сприйняття; </w:t>
      </w:r>
    </w:p>
    <w:p w:rsidR="00746787" w:rsidRPr="000865C6" w:rsidRDefault="00746787" w:rsidP="007A06E4">
      <w:pPr>
        <w:numPr>
          <w:ilvl w:val="0"/>
          <w:numId w:val="45"/>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отримані результати; </w:t>
      </w:r>
    </w:p>
    <w:p w:rsidR="00746787" w:rsidRPr="000865C6" w:rsidRDefault="00746787" w:rsidP="007A06E4">
      <w:pPr>
        <w:numPr>
          <w:ilvl w:val="0"/>
          <w:numId w:val="45"/>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винагородження; </w:t>
      </w:r>
    </w:p>
    <w:p w:rsidR="00746787" w:rsidRPr="000865C6" w:rsidRDefault="00746787" w:rsidP="007A06E4">
      <w:pPr>
        <w:numPr>
          <w:ilvl w:val="0"/>
          <w:numId w:val="45"/>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ступінь задоволення.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Зазначені фактори пов’язані між собою так, як це наведено на </w:t>
      </w:r>
      <w:r w:rsidRPr="000865C6">
        <w:rPr>
          <w:rFonts w:ascii="Times New Roman" w:eastAsia="Times New Roman" w:hAnsi="Times New Roman"/>
          <w:bCs/>
          <w:sz w:val="28"/>
          <w:szCs w:val="28"/>
          <w:lang w:eastAsia="ru-RU"/>
        </w:rPr>
        <w:t>рис</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bCs/>
          <w:sz w:val="28"/>
          <w:szCs w:val="28"/>
          <w:lang w:eastAsia="ru-RU"/>
        </w:rPr>
        <w:t>1.8.</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jc w:val="center"/>
        <w:rPr>
          <w:rFonts w:ascii="Times New Roman" w:eastAsia="Times New Roman" w:hAnsi="Times New Roman"/>
          <w:sz w:val="28"/>
          <w:szCs w:val="28"/>
          <w:lang w:eastAsia="ru-RU"/>
        </w:rPr>
      </w:pPr>
      <w:r w:rsidRPr="000865C6">
        <w:rPr>
          <w:rFonts w:ascii="Times New Roman" w:eastAsia="Times New Roman" w:hAnsi="Times New Roman"/>
          <w:noProof/>
          <w:sz w:val="28"/>
          <w:szCs w:val="28"/>
          <w:lang w:val="ru-RU" w:eastAsia="ru-RU"/>
        </w:rPr>
        <w:drawing>
          <wp:inline distT="0" distB="0" distL="0" distR="0">
            <wp:extent cx="5181600" cy="2714625"/>
            <wp:effectExtent l="0" t="0" r="0" b="9525"/>
            <wp:docPr id="116" name="Рисунок 116" descr="Модель комплексної теорії мотивації Л. Портера - Е. Лоу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одель комплексної теорії мотивації Л. Портера - Е. Лоуле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2714625"/>
                    </a:xfrm>
                    <a:prstGeom prst="rect">
                      <a:avLst/>
                    </a:prstGeom>
                    <a:noFill/>
                    <a:ln>
                      <a:noFill/>
                    </a:ln>
                  </pic:spPr>
                </pic:pic>
              </a:graphicData>
            </a:graphic>
          </wp:inline>
        </w:drawing>
      </w:r>
    </w:p>
    <w:p w:rsidR="00746787" w:rsidRPr="000865C6" w:rsidRDefault="00746787" w:rsidP="00746787">
      <w:pPr>
        <w:spacing w:after="0" w:line="360" w:lineRule="auto"/>
        <w:jc w:val="right"/>
        <w:rPr>
          <w:rFonts w:ascii="Times New Roman" w:eastAsia="Times New Roman" w:hAnsi="Times New Roman"/>
          <w:b/>
          <w:iCs/>
          <w:sz w:val="28"/>
          <w:szCs w:val="28"/>
          <w:lang w:eastAsia="ru-RU"/>
        </w:rPr>
      </w:pPr>
    </w:p>
    <w:p w:rsidR="00746787" w:rsidRPr="000865C6" w:rsidRDefault="00746787" w:rsidP="00746787">
      <w:pPr>
        <w:spacing w:after="0" w:line="360" w:lineRule="auto"/>
        <w:jc w:val="center"/>
        <w:rPr>
          <w:rFonts w:ascii="Times New Roman" w:eastAsia="Times New Roman" w:hAnsi="Times New Roman"/>
          <w:sz w:val="28"/>
          <w:szCs w:val="28"/>
          <w:lang w:eastAsia="ru-RU"/>
        </w:rPr>
      </w:pPr>
      <w:r w:rsidRPr="000865C6">
        <w:rPr>
          <w:rFonts w:ascii="Times New Roman" w:eastAsia="Times New Roman" w:hAnsi="Times New Roman"/>
          <w:iCs/>
          <w:sz w:val="28"/>
          <w:szCs w:val="28"/>
          <w:lang w:eastAsia="ru-RU"/>
        </w:rPr>
        <w:lastRenderedPageBreak/>
        <w:t>Рис.3.  Модель комплексної теорії мотивації Портера –Лоулера</w:t>
      </w:r>
    </w:p>
    <w:p w:rsidR="00746787" w:rsidRPr="000865C6" w:rsidRDefault="00746787" w:rsidP="00746787">
      <w:pPr>
        <w:spacing w:after="0" w:line="360" w:lineRule="auto"/>
        <w:ind w:firstLine="426"/>
        <w:jc w:val="both"/>
        <w:rPr>
          <w:rFonts w:ascii="Times New Roman" w:eastAsia="Times New Roman" w:hAnsi="Times New Roman"/>
          <w:sz w:val="28"/>
          <w:szCs w:val="28"/>
          <w:lang w:eastAsia="ru-RU"/>
        </w:rPr>
      </w:pP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Відповідно до цієї моделі: </w:t>
      </w:r>
    </w:p>
    <w:p w:rsidR="00746787" w:rsidRPr="000865C6" w:rsidRDefault="00746787" w:rsidP="007A06E4">
      <w:pPr>
        <w:numPr>
          <w:ilvl w:val="0"/>
          <w:numId w:val="46"/>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рівень зусиль, що витрачаються (</w:t>
      </w:r>
      <w:r w:rsidRPr="000865C6">
        <w:rPr>
          <w:rFonts w:ascii="Times New Roman" w:eastAsia="Times New Roman" w:hAnsi="Times New Roman"/>
          <w:b/>
          <w:bCs/>
          <w:sz w:val="28"/>
          <w:szCs w:val="28"/>
          <w:lang w:eastAsia="ru-RU"/>
        </w:rPr>
        <w:t>3</w:t>
      </w:r>
      <w:r w:rsidRPr="000865C6">
        <w:rPr>
          <w:rFonts w:ascii="Times New Roman" w:eastAsia="Times New Roman" w:hAnsi="Times New Roman"/>
          <w:sz w:val="28"/>
          <w:szCs w:val="28"/>
          <w:lang w:eastAsia="ru-RU"/>
        </w:rPr>
        <w:t>) залежить від цінності винагороди (</w:t>
      </w:r>
      <w:r w:rsidRPr="000865C6">
        <w:rPr>
          <w:rFonts w:ascii="Times New Roman" w:eastAsia="Times New Roman" w:hAnsi="Times New Roman"/>
          <w:b/>
          <w:bCs/>
          <w:sz w:val="28"/>
          <w:szCs w:val="28"/>
          <w:lang w:eastAsia="ru-RU"/>
        </w:rPr>
        <w:t>1</w:t>
      </w:r>
      <w:r w:rsidRPr="000865C6">
        <w:rPr>
          <w:rFonts w:ascii="Times New Roman" w:eastAsia="Times New Roman" w:hAnsi="Times New Roman"/>
          <w:sz w:val="28"/>
          <w:szCs w:val="28"/>
          <w:lang w:eastAsia="ru-RU"/>
        </w:rPr>
        <w:t>) і від впевненості в наявності зв’язку між витратами зусиль і винагородою (</w:t>
      </w:r>
      <w:r w:rsidRPr="000865C6">
        <w:rPr>
          <w:rFonts w:ascii="Times New Roman" w:eastAsia="Times New Roman" w:hAnsi="Times New Roman"/>
          <w:b/>
          <w:bCs/>
          <w:sz w:val="28"/>
          <w:szCs w:val="28"/>
          <w:lang w:eastAsia="ru-RU"/>
        </w:rPr>
        <w:t>2</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6"/>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на результати, досягнуті працівником (</w:t>
      </w:r>
      <w:r w:rsidRPr="000865C6">
        <w:rPr>
          <w:rFonts w:ascii="Times New Roman" w:eastAsia="Times New Roman" w:hAnsi="Times New Roman"/>
          <w:b/>
          <w:bCs/>
          <w:sz w:val="28"/>
          <w:szCs w:val="28"/>
          <w:lang w:eastAsia="ru-RU"/>
        </w:rPr>
        <w:t>6</w:t>
      </w:r>
      <w:r w:rsidRPr="000865C6">
        <w:rPr>
          <w:rFonts w:ascii="Times New Roman" w:eastAsia="Times New Roman" w:hAnsi="Times New Roman"/>
          <w:sz w:val="28"/>
          <w:szCs w:val="28"/>
          <w:lang w:eastAsia="ru-RU"/>
        </w:rPr>
        <w:t>) впливають три фактори: витрачені зусилля (</w:t>
      </w:r>
      <w:r w:rsidRPr="000865C6">
        <w:rPr>
          <w:rFonts w:ascii="Times New Roman" w:eastAsia="Times New Roman" w:hAnsi="Times New Roman"/>
          <w:b/>
          <w:bCs/>
          <w:sz w:val="28"/>
          <w:szCs w:val="28"/>
          <w:lang w:eastAsia="ru-RU"/>
        </w:rPr>
        <w:t>3</w:t>
      </w:r>
      <w:r w:rsidRPr="000865C6">
        <w:rPr>
          <w:rFonts w:ascii="Times New Roman" w:eastAsia="Times New Roman" w:hAnsi="Times New Roman"/>
          <w:sz w:val="28"/>
          <w:szCs w:val="28"/>
          <w:lang w:eastAsia="ru-RU"/>
        </w:rPr>
        <w:t>), здібності і характерні особливості людини (</w:t>
      </w:r>
      <w:r w:rsidRPr="000865C6">
        <w:rPr>
          <w:rFonts w:ascii="Times New Roman" w:eastAsia="Times New Roman" w:hAnsi="Times New Roman"/>
          <w:b/>
          <w:bCs/>
          <w:sz w:val="28"/>
          <w:szCs w:val="28"/>
          <w:lang w:eastAsia="ru-RU"/>
        </w:rPr>
        <w:t>4</w:t>
      </w:r>
      <w:r w:rsidRPr="000865C6">
        <w:rPr>
          <w:rFonts w:ascii="Times New Roman" w:eastAsia="Times New Roman" w:hAnsi="Times New Roman"/>
          <w:sz w:val="28"/>
          <w:szCs w:val="28"/>
          <w:lang w:eastAsia="ru-RU"/>
        </w:rPr>
        <w:t>), а також усвідомлення своєї ролі у процесі праці (</w:t>
      </w:r>
      <w:r w:rsidRPr="000865C6">
        <w:rPr>
          <w:rFonts w:ascii="Times New Roman" w:eastAsia="Times New Roman" w:hAnsi="Times New Roman"/>
          <w:b/>
          <w:bCs/>
          <w:sz w:val="28"/>
          <w:szCs w:val="28"/>
          <w:lang w:eastAsia="ru-RU"/>
        </w:rPr>
        <w:t>5</w:t>
      </w:r>
      <w:r w:rsidRPr="000865C6">
        <w:rPr>
          <w:rFonts w:ascii="Times New Roman" w:eastAsia="Times New Roman" w:hAnsi="Times New Roman"/>
          <w:sz w:val="28"/>
          <w:szCs w:val="28"/>
          <w:lang w:eastAsia="ru-RU"/>
        </w:rPr>
        <w:t xml:space="preserve">); </w:t>
      </w:r>
    </w:p>
    <w:p w:rsidR="00746787" w:rsidRPr="000865C6" w:rsidRDefault="00746787" w:rsidP="007A06E4">
      <w:pPr>
        <w:numPr>
          <w:ilvl w:val="0"/>
          <w:numId w:val="46"/>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досягнення необхідного рівня результативності (</w:t>
      </w:r>
      <w:r w:rsidRPr="000865C6">
        <w:rPr>
          <w:rFonts w:ascii="Times New Roman" w:eastAsia="Times New Roman" w:hAnsi="Times New Roman"/>
          <w:b/>
          <w:bCs/>
          <w:sz w:val="28"/>
          <w:szCs w:val="28"/>
          <w:lang w:eastAsia="ru-RU"/>
        </w:rPr>
        <w:t>6</w:t>
      </w:r>
      <w:r w:rsidRPr="000865C6">
        <w:rPr>
          <w:rFonts w:ascii="Times New Roman" w:eastAsia="Times New Roman" w:hAnsi="Times New Roman"/>
          <w:sz w:val="28"/>
          <w:szCs w:val="28"/>
          <w:lang w:eastAsia="ru-RU"/>
        </w:rPr>
        <w:t>) може призвести до внутрішньої винагороди (</w:t>
      </w:r>
      <w:r w:rsidRPr="000865C6">
        <w:rPr>
          <w:rFonts w:ascii="Times New Roman" w:eastAsia="Times New Roman" w:hAnsi="Times New Roman"/>
          <w:b/>
          <w:bCs/>
          <w:sz w:val="28"/>
          <w:szCs w:val="28"/>
          <w:lang w:eastAsia="ru-RU"/>
        </w:rPr>
        <w:t>7а</w:t>
      </w:r>
      <w:r w:rsidRPr="000865C6">
        <w:rPr>
          <w:rFonts w:ascii="Times New Roman" w:eastAsia="Times New Roman" w:hAnsi="Times New Roman"/>
          <w:sz w:val="28"/>
          <w:szCs w:val="28"/>
          <w:lang w:eastAsia="ru-RU"/>
        </w:rPr>
        <w:t>), тобто відчуття задоволеності роботою, компетентності, самоповаги, і зовнішньої винагороди (</w:t>
      </w:r>
      <w:r w:rsidRPr="000865C6">
        <w:rPr>
          <w:rFonts w:ascii="Times New Roman" w:eastAsia="Times New Roman" w:hAnsi="Times New Roman"/>
          <w:b/>
          <w:bCs/>
          <w:sz w:val="28"/>
          <w:szCs w:val="28"/>
          <w:lang w:eastAsia="ru-RU"/>
        </w:rPr>
        <w:t>7б</w:t>
      </w:r>
      <w:r w:rsidRPr="000865C6">
        <w:rPr>
          <w:rFonts w:ascii="Times New Roman" w:eastAsia="Times New Roman" w:hAnsi="Times New Roman"/>
          <w:sz w:val="28"/>
          <w:szCs w:val="28"/>
          <w:lang w:eastAsia="ru-RU"/>
        </w:rPr>
        <w:t xml:space="preserve">) – похвала керівника, премія, просування за службою тощо; </w:t>
      </w:r>
    </w:p>
    <w:p w:rsidR="00746787" w:rsidRPr="000865C6" w:rsidRDefault="00746787" w:rsidP="007A06E4">
      <w:pPr>
        <w:numPr>
          <w:ilvl w:val="0"/>
          <w:numId w:val="46"/>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пунктирна лінія між результатами і винагородженням, що сприймається як справедливе (</w:t>
      </w:r>
      <w:r w:rsidRPr="000865C6">
        <w:rPr>
          <w:rFonts w:ascii="Times New Roman" w:eastAsia="Times New Roman" w:hAnsi="Times New Roman"/>
          <w:b/>
          <w:bCs/>
          <w:sz w:val="28"/>
          <w:szCs w:val="28"/>
          <w:lang w:eastAsia="ru-RU"/>
        </w:rPr>
        <w:t>8</w:t>
      </w:r>
      <w:r w:rsidRPr="000865C6">
        <w:rPr>
          <w:rFonts w:ascii="Times New Roman" w:eastAsia="Times New Roman" w:hAnsi="Times New Roman"/>
          <w:sz w:val="28"/>
          <w:szCs w:val="28"/>
          <w:lang w:eastAsia="ru-RU"/>
        </w:rPr>
        <w:t xml:space="preserve">) виходить з теорії справедливості і показує, що люди мають власну оцінку ступеня справедливості винагороди; </w:t>
      </w:r>
    </w:p>
    <w:p w:rsidR="00746787" w:rsidRPr="000865C6" w:rsidRDefault="00746787" w:rsidP="007A06E4">
      <w:pPr>
        <w:numPr>
          <w:ilvl w:val="0"/>
          <w:numId w:val="46"/>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задоволення (</w:t>
      </w:r>
      <w:r w:rsidRPr="000865C6">
        <w:rPr>
          <w:rFonts w:ascii="Times New Roman" w:eastAsia="Times New Roman" w:hAnsi="Times New Roman"/>
          <w:b/>
          <w:bCs/>
          <w:sz w:val="28"/>
          <w:szCs w:val="28"/>
          <w:lang w:eastAsia="ru-RU"/>
        </w:rPr>
        <w:t>9</w:t>
      </w:r>
      <w:r w:rsidRPr="000865C6">
        <w:rPr>
          <w:rFonts w:ascii="Times New Roman" w:eastAsia="Times New Roman" w:hAnsi="Times New Roman"/>
          <w:sz w:val="28"/>
          <w:szCs w:val="28"/>
          <w:lang w:eastAsia="ru-RU"/>
        </w:rPr>
        <w:t xml:space="preserve">) є результатом зовнішнього і внутрішнього винагородження з урахуванням їх розуміння справедливого; </w:t>
      </w:r>
    </w:p>
    <w:p w:rsidR="00746787" w:rsidRPr="000865C6" w:rsidRDefault="00746787" w:rsidP="007A06E4">
      <w:pPr>
        <w:numPr>
          <w:ilvl w:val="0"/>
          <w:numId w:val="46"/>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задоволення є критерієм того, наскільки цінною насправді є винагорода (</w:t>
      </w:r>
      <w:r w:rsidRPr="000865C6">
        <w:rPr>
          <w:rFonts w:ascii="Times New Roman" w:eastAsia="Times New Roman" w:hAnsi="Times New Roman"/>
          <w:b/>
          <w:bCs/>
          <w:sz w:val="28"/>
          <w:szCs w:val="28"/>
          <w:lang w:eastAsia="ru-RU"/>
        </w:rPr>
        <w:t>1</w:t>
      </w:r>
      <w:r w:rsidRPr="000865C6">
        <w:rPr>
          <w:rFonts w:ascii="Times New Roman" w:eastAsia="Times New Roman" w:hAnsi="Times New Roman"/>
          <w:sz w:val="28"/>
          <w:szCs w:val="28"/>
          <w:lang w:eastAsia="ru-RU"/>
        </w:rPr>
        <w:t xml:space="preserve">). Ця оцінка буде впливати на сприйняття людиною майбутніх ситуацій.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Оди</w:t>
      </w:r>
      <w:r w:rsidRPr="000865C6">
        <w:rPr>
          <w:rFonts w:ascii="Times New Roman" w:hAnsi="Times New Roman"/>
          <w:sz w:val="28"/>
          <w:szCs w:val="28"/>
          <w:lang w:eastAsia="uk-UA"/>
        </w:rPr>
        <w:t>н з найважливіших висновків Портера і Лоулера полягає в тому, що результативна праця веде до задоволення. Це прямо протилежно тому, що вважає стосовно цього більшість менеджерів, які знаходяться під впливом ранніх теорій людських відносин (задоволення сприяє досягненню високих результатів в праці або, кажучи інакше, більш задоволені працівники трудяться краще). Портер і Лоулер, навпаки, вважають, що відчуття виконаної роботи веде до задоволення і сприяє підвищенню результативності.</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hAnsi="Times New Roman"/>
          <w:sz w:val="28"/>
          <w:szCs w:val="28"/>
          <w:lang w:eastAsia="uk-UA"/>
        </w:rPr>
        <w:t xml:space="preserve">В результаті, модель </w:t>
      </w:r>
      <w:r w:rsidRPr="000865C6">
        <w:rPr>
          <w:rFonts w:ascii="Times New Roman" w:eastAsia="Times New Roman" w:hAnsi="Times New Roman"/>
          <w:sz w:val="28"/>
          <w:szCs w:val="28"/>
          <w:lang w:eastAsia="ru-RU"/>
        </w:rPr>
        <w:t xml:space="preserve">Портера </w:t>
      </w:r>
      <w:r w:rsidRPr="000865C6">
        <w:rPr>
          <w:rFonts w:ascii="Times New Roman" w:hAnsi="Times New Roman"/>
          <w:spacing w:val="-2"/>
          <w:sz w:val="28"/>
          <w:szCs w:val="28"/>
          <w:lang w:eastAsia="uk-UA"/>
        </w:rPr>
        <w:t xml:space="preserve">– </w:t>
      </w:r>
      <w:r w:rsidRPr="000865C6">
        <w:rPr>
          <w:rFonts w:ascii="Times New Roman" w:eastAsia="Times New Roman" w:hAnsi="Times New Roman"/>
          <w:sz w:val="28"/>
          <w:szCs w:val="28"/>
          <w:lang w:eastAsia="ru-RU"/>
        </w:rPr>
        <w:t xml:space="preserve">Лоулера є </w:t>
      </w:r>
      <w:r w:rsidRPr="000865C6">
        <w:rPr>
          <w:rFonts w:ascii="Times New Roman" w:hAnsi="Times New Roman"/>
          <w:sz w:val="28"/>
          <w:szCs w:val="28"/>
          <w:lang w:eastAsia="uk-UA"/>
        </w:rPr>
        <w:t>основним внеском у розуміння мотивації. Вона вказує, що мотивація не є простим елементом в ланцюзі причинно-наслідкових зв'язків. Важливо об'єднати такі поняття як</w:t>
      </w:r>
      <w:r w:rsidRPr="000865C6">
        <w:rPr>
          <w:rFonts w:ascii="Times New Roman" w:hAnsi="Times New Roman"/>
          <w:i/>
          <w:sz w:val="28"/>
          <w:szCs w:val="28"/>
          <w:lang w:eastAsia="uk-UA"/>
        </w:rPr>
        <w:t xml:space="preserve"> «зусилля», </w:t>
      </w:r>
      <w:r w:rsidRPr="000865C6">
        <w:rPr>
          <w:rFonts w:ascii="Times New Roman" w:hAnsi="Times New Roman"/>
          <w:i/>
          <w:sz w:val="28"/>
          <w:szCs w:val="28"/>
          <w:lang w:eastAsia="uk-UA"/>
        </w:rPr>
        <w:lastRenderedPageBreak/>
        <w:t xml:space="preserve">«здібності», «результати», «винагороди», «задоволення» і «сприйняття» </w:t>
      </w:r>
      <w:r w:rsidRPr="000865C6">
        <w:rPr>
          <w:rFonts w:ascii="Times New Roman" w:hAnsi="Times New Roman"/>
          <w:sz w:val="28"/>
          <w:szCs w:val="28"/>
          <w:lang w:eastAsia="uk-UA"/>
        </w:rPr>
        <w:t>в межах єдиної взаємопов'язаної системи</w:t>
      </w:r>
      <w:r w:rsidRPr="000865C6">
        <w:rPr>
          <w:rFonts w:ascii="Times New Roman" w:hAnsi="Times New Roman"/>
          <w:i/>
          <w:sz w:val="28"/>
          <w:szCs w:val="28"/>
          <w:lang w:eastAsia="uk-UA"/>
        </w:rPr>
        <w:t>.</w:t>
      </w:r>
    </w:p>
    <w:p w:rsidR="00746787" w:rsidRPr="000865C6" w:rsidRDefault="00746787" w:rsidP="00746787">
      <w:pPr>
        <w:pStyle w:val="Style22"/>
        <w:widowControl/>
        <w:tabs>
          <w:tab w:val="num" w:pos="0"/>
        </w:tabs>
        <w:spacing w:line="360" w:lineRule="auto"/>
        <w:ind w:firstLine="709"/>
        <w:rPr>
          <w:rStyle w:val="FontStyle31"/>
          <w:i/>
          <w:sz w:val="28"/>
          <w:szCs w:val="28"/>
          <w:lang w:val="uk-UA" w:eastAsia="uk-UA"/>
        </w:rPr>
      </w:pPr>
      <w:r w:rsidRPr="000865C6">
        <w:rPr>
          <w:rStyle w:val="FontStyle31"/>
          <w:sz w:val="28"/>
          <w:szCs w:val="28"/>
          <w:lang w:val="uk-UA" w:eastAsia="uk-UA"/>
        </w:rPr>
        <w:t xml:space="preserve">По суті, «школа людських відносин» започаткувала розвиток та застосування у практиці управлінських концепцій, в основі яких лежать соціально-психологічні особливості людини, та які згодом отримали назву </w:t>
      </w:r>
      <w:r w:rsidRPr="000865C6">
        <w:rPr>
          <w:rStyle w:val="FontStyle31"/>
          <w:i/>
          <w:sz w:val="28"/>
          <w:szCs w:val="28"/>
          <w:lang w:val="uk-UA" w:eastAsia="uk-UA"/>
        </w:rPr>
        <w:t xml:space="preserve">біхевіористичних теорій праці </w:t>
      </w:r>
      <w:r w:rsidRPr="000865C6">
        <w:rPr>
          <w:rStyle w:val="FontStyle31"/>
          <w:sz w:val="28"/>
          <w:szCs w:val="28"/>
          <w:lang w:val="uk-UA" w:eastAsia="uk-UA"/>
        </w:rPr>
        <w:t>або «</w:t>
      </w:r>
      <w:r w:rsidRPr="000865C6">
        <w:rPr>
          <w:rStyle w:val="FontStyle31"/>
          <w:i/>
          <w:sz w:val="28"/>
          <w:szCs w:val="28"/>
          <w:lang w:val="uk-UA" w:eastAsia="uk-UA"/>
        </w:rPr>
        <w:t>школи поведінкових наук».</w:t>
      </w:r>
    </w:p>
    <w:p w:rsidR="00746787" w:rsidRPr="000865C6" w:rsidRDefault="00746787" w:rsidP="00746787">
      <w:pPr>
        <w:pStyle w:val="Style22"/>
        <w:widowControl/>
        <w:tabs>
          <w:tab w:val="num" w:pos="0"/>
        </w:tabs>
        <w:spacing w:line="360" w:lineRule="auto"/>
        <w:ind w:firstLine="709"/>
        <w:rPr>
          <w:rStyle w:val="FontStyle31"/>
          <w:sz w:val="28"/>
          <w:szCs w:val="28"/>
          <w:lang w:val="uk-UA" w:eastAsia="uk-UA"/>
        </w:rPr>
      </w:pPr>
      <w:r w:rsidRPr="000865C6">
        <w:rPr>
          <w:rStyle w:val="FontStyle31"/>
          <w:sz w:val="28"/>
          <w:szCs w:val="28"/>
          <w:lang w:val="uk-UA" w:eastAsia="uk-UA"/>
        </w:rPr>
        <w:t xml:space="preserve">Поведінковий підхід в управлінні став настільки популярним, що майже повністю охопив усю область управління в 1960-ті роки. З часом, у 1990-ті роки, на його ґрунті виник такий напрям, як </w:t>
      </w:r>
      <w:r w:rsidRPr="000865C6">
        <w:rPr>
          <w:rStyle w:val="FontStyle31"/>
          <w:i/>
          <w:sz w:val="28"/>
          <w:szCs w:val="28"/>
          <w:lang w:val="uk-UA" w:eastAsia="uk-UA"/>
        </w:rPr>
        <w:t>формування організаційної поведінки</w:t>
      </w:r>
      <w:r w:rsidRPr="000865C6">
        <w:rPr>
          <w:rStyle w:val="FontStyle31"/>
          <w:sz w:val="28"/>
          <w:szCs w:val="28"/>
          <w:lang w:val="uk-UA" w:eastAsia="uk-UA"/>
        </w:rPr>
        <w:t xml:space="preserve">. Його головний принцип полягав в тому, що правильне застосування науки про поведінку людини завжди сприятиме підвищенню ефективності як окремого працівника, так і організації в цілому. </w:t>
      </w:r>
      <w:r w:rsidRPr="000865C6">
        <w:rPr>
          <w:sz w:val="28"/>
          <w:szCs w:val="28"/>
          <w:lang w:val="uk-UA" w:eastAsia="uk-UA"/>
        </w:rPr>
        <w:t xml:space="preserve">Тут слід звернути увагу на теорії, розроблені американським соціологом і соціальним психологом, фахівцем з проблем управління та організаційної поведінки, професором школи індустріального управління Массачусетського технологічного інституту </w:t>
      </w:r>
      <w:r w:rsidRPr="000865C6">
        <w:rPr>
          <w:bCs/>
          <w:i/>
          <w:sz w:val="28"/>
          <w:szCs w:val="28"/>
          <w:lang w:val="uk-UA" w:eastAsia="uk-UA"/>
        </w:rPr>
        <w:t xml:space="preserve">Дугласом </w:t>
      </w:r>
      <w:r w:rsidRPr="000865C6">
        <w:rPr>
          <w:bCs/>
          <w:i/>
          <w:iCs/>
          <w:sz w:val="28"/>
          <w:szCs w:val="28"/>
          <w:lang w:val="uk-UA" w:eastAsia="uk-UA"/>
        </w:rPr>
        <w:t>Мак-Грегором</w:t>
      </w:r>
      <w:r w:rsidRPr="000865C6">
        <w:rPr>
          <w:sz w:val="28"/>
          <w:szCs w:val="28"/>
          <w:lang w:val="uk-UA" w:eastAsia="uk-UA"/>
        </w:rPr>
        <w:t>, який вперше використав уявлення психологів про мотивацію людини в теорії управління персоналом організації. У своїй головній праці «</w:t>
      </w:r>
      <w:r w:rsidRPr="000865C6">
        <w:rPr>
          <w:sz w:val="28"/>
          <w:szCs w:val="28"/>
          <w:lang w:eastAsia="uk-UA"/>
        </w:rPr>
        <w:t>The</w:t>
      </w:r>
      <w:r w:rsidRPr="000865C6">
        <w:rPr>
          <w:sz w:val="28"/>
          <w:szCs w:val="28"/>
          <w:lang w:val="uk-UA" w:eastAsia="uk-UA"/>
        </w:rPr>
        <w:t xml:space="preserve"> </w:t>
      </w:r>
      <w:r w:rsidRPr="000865C6">
        <w:rPr>
          <w:sz w:val="28"/>
          <w:szCs w:val="28"/>
          <w:lang w:eastAsia="uk-UA"/>
        </w:rPr>
        <w:t>Human</w:t>
      </w:r>
      <w:r w:rsidRPr="000865C6">
        <w:rPr>
          <w:sz w:val="28"/>
          <w:szCs w:val="28"/>
          <w:lang w:val="uk-UA" w:eastAsia="uk-UA"/>
        </w:rPr>
        <w:t xml:space="preserve"> </w:t>
      </w:r>
      <w:r w:rsidRPr="000865C6">
        <w:rPr>
          <w:sz w:val="28"/>
          <w:szCs w:val="28"/>
          <w:lang w:eastAsia="uk-UA"/>
        </w:rPr>
        <w:t>Side</w:t>
      </w:r>
      <w:r w:rsidRPr="000865C6">
        <w:rPr>
          <w:sz w:val="28"/>
          <w:szCs w:val="28"/>
          <w:lang w:val="uk-UA" w:eastAsia="uk-UA"/>
        </w:rPr>
        <w:t xml:space="preserve"> </w:t>
      </w:r>
      <w:r w:rsidRPr="000865C6">
        <w:rPr>
          <w:sz w:val="28"/>
          <w:szCs w:val="28"/>
          <w:lang w:eastAsia="uk-UA"/>
        </w:rPr>
        <w:t>of</w:t>
      </w:r>
      <w:r w:rsidRPr="000865C6">
        <w:rPr>
          <w:sz w:val="28"/>
          <w:szCs w:val="28"/>
          <w:lang w:val="uk-UA" w:eastAsia="uk-UA"/>
        </w:rPr>
        <w:t xml:space="preserve"> </w:t>
      </w:r>
      <w:r w:rsidRPr="000865C6">
        <w:rPr>
          <w:sz w:val="28"/>
          <w:szCs w:val="28"/>
          <w:lang w:eastAsia="uk-UA"/>
        </w:rPr>
        <w:t>Enterprise</w:t>
      </w:r>
      <w:r w:rsidRPr="000865C6">
        <w:rPr>
          <w:sz w:val="28"/>
          <w:szCs w:val="28"/>
          <w:lang w:val="uk-UA" w:eastAsia="uk-UA"/>
        </w:rPr>
        <w:t>» («Людська сторона підприємства», 1960 р.) Мак-Грегор заявив, що будь-якому управлінському рішенню або дії передують ті чи інші припущення щодо людської природи і поведінки. Це і є ключовим моментом в управлінні, визначає індивідуальний стиль керівництва конкретного менеджера.</w:t>
      </w:r>
    </w:p>
    <w:p w:rsidR="00746787" w:rsidRPr="000865C6" w:rsidRDefault="00746787" w:rsidP="00746787">
      <w:pPr>
        <w:shd w:val="clear" w:color="auto" w:fill="FFFFFF"/>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Ці припущення підрозділялися ним на дві категор</w:t>
      </w:r>
      <w:r>
        <w:rPr>
          <w:rFonts w:ascii="Times New Roman" w:hAnsi="Times New Roman"/>
          <w:sz w:val="28"/>
          <w:szCs w:val="28"/>
          <w:lang w:eastAsia="uk-UA"/>
        </w:rPr>
        <w:t>ії</w:t>
      </w:r>
      <w:r w:rsidRPr="000865C6">
        <w:rPr>
          <w:rFonts w:ascii="Times New Roman" w:hAnsi="Times New Roman"/>
          <w:sz w:val="28"/>
          <w:szCs w:val="28"/>
          <w:lang w:eastAsia="uk-UA"/>
        </w:rPr>
        <w:t>, що асоціюються відповідно з ідеями класичної школи і школи людських відносин. В основі цього поділу покладено розподіл за формою отримання завдань, ступенем свободи в способах і строках виконання, методами контролю за їх виконанням, ступенем включеності виконавця в процес ухвалення рішень, дистанційованості керівника від підлеглого і формалізації їх стосунків, концентрації управлінських функцій в руках керівника.</w:t>
      </w:r>
    </w:p>
    <w:p w:rsidR="00746787" w:rsidRPr="000865C6" w:rsidRDefault="00746787" w:rsidP="00746787">
      <w:pPr>
        <w:pStyle w:val="Style22"/>
        <w:widowControl/>
        <w:tabs>
          <w:tab w:val="num" w:pos="0"/>
        </w:tabs>
        <w:spacing w:line="360" w:lineRule="auto"/>
        <w:ind w:firstLine="709"/>
        <w:rPr>
          <w:rStyle w:val="FontStyle31"/>
          <w:sz w:val="28"/>
          <w:szCs w:val="28"/>
          <w:lang w:val="uk-UA"/>
        </w:rPr>
      </w:pPr>
      <w:r w:rsidRPr="000865C6">
        <w:rPr>
          <w:sz w:val="28"/>
          <w:szCs w:val="28"/>
          <w:lang w:val="uk-UA" w:eastAsia="uk-UA"/>
        </w:rPr>
        <w:lastRenderedPageBreak/>
        <w:t>«</w:t>
      </w:r>
      <w:r w:rsidRPr="000865C6">
        <w:rPr>
          <w:i/>
          <w:iCs/>
          <w:sz w:val="28"/>
          <w:szCs w:val="28"/>
          <w:lang w:val="uk-UA" w:eastAsia="uk-UA"/>
        </w:rPr>
        <w:t xml:space="preserve">Теорія X» </w:t>
      </w:r>
      <w:r w:rsidRPr="000865C6">
        <w:rPr>
          <w:sz w:val="28"/>
          <w:szCs w:val="28"/>
          <w:lang w:val="uk-UA" w:eastAsia="uk-UA"/>
        </w:rPr>
        <w:t>відбивала авторитарний погляд на регуляцію організаційної поведінки працівників</w:t>
      </w:r>
      <w:r w:rsidRPr="000865C6">
        <w:rPr>
          <w:rStyle w:val="FontStyle31"/>
          <w:sz w:val="28"/>
          <w:szCs w:val="28"/>
          <w:lang w:val="uk-UA" w:eastAsia="uk-UA"/>
        </w:rPr>
        <w:t>. Відповідно до неї, людині властива огида до праці і бажання уникнути її при першій нагоді</w:t>
      </w:r>
      <w:r w:rsidRPr="000865C6">
        <w:rPr>
          <w:sz w:val="28"/>
          <w:szCs w:val="28"/>
          <w:lang w:val="uk-UA" w:eastAsia="uk-UA"/>
        </w:rPr>
        <w:t>.</w:t>
      </w:r>
      <w:r w:rsidRPr="000865C6">
        <w:rPr>
          <w:rStyle w:val="FontStyle31"/>
          <w:sz w:val="28"/>
          <w:szCs w:val="28"/>
          <w:lang w:val="uk-UA" w:eastAsia="uk-UA"/>
        </w:rPr>
        <w:t xml:space="preserve"> Проте Мак-Грегор відзначає, що подібна поведінка викликається не стільки властивостями людської натури, скільки зовнішніми умовами, в яких людям доводиться жити іпрацювати. </w:t>
      </w:r>
      <w:r w:rsidRPr="000865C6">
        <w:rPr>
          <w:sz w:val="28"/>
          <w:szCs w:val="28"/>
          <w:lang w:val="uk-UA" w:eastAsia="uk-UA"/>
        </w:rPr>
        <w:t xml:space="preserve"> Альтернативна концепція, позначена як «</w:t>
      </w:r>
      <w:r w:rsidRPr="000865C6">
        <w:rPr>
          <w:i/>
          <w:iCs/>
          <w:sz w:val="28"/>
          <w:szCs w:val="28"/>
          <w:lang w:val="uk-UA" w:eastAsia="uk-UA"/>
        </w:rPr>
        <w:t xml:space="preserve">Теорія Y», </w:t>
      </w:r>
      <w:r w:rsidRPr="000865C6">
        <w:rPr>
          <w:sz w:val="28"/>
          <w:szCs w:val="28"/>
          <w:lang w:val="uk-UA" w:eastAsia="uk-UA"/>
        </w:rPr>
        <w:t>концентрувалася на створенні середовища, що сприяє виникненню відданості організаційним цілям, надає можливість для максимального прояву ініціативи, винахідливості і самостійності при їх досягненні (табл.5.).</w:t>
      </w:r>
    </w:p>
    <w:p w:rsidR="00746787" w:rsidRPr="000865C6" w:rsidRDefault="00746787" w:rsidP="00746787">
      <w:pPr>
        <w:pStyle w:val="Style22"/>
        <w:widowControl/>
        <w:tabs>
          <w:tab w:val="num" w:pos="0"/>
        </w:tabs>
        <w:spacing w:line="360" w:lineRule="auto"/>
        <w:ind w:firstLine="709"/>
        <w:jc w:val="right"/>
        <w:rPr>
          <w:rStyle w:val="FontStyle31"/>
          <w:b/>
          <w:sz w:val="28"/>
          <w:szCs w:val="28"/>
          <w:lang w:val="uk-UA"/>
        </w:rPr>
      </w:pPr>
    </w:p>
    <w:p w:rsidR="00746787" w:rsidRPr="000865C6" w:rsidRDefault="00746787" w:rsidP="00746787">
      <w:pPr>
        <w:pStyle w:val="Style22"/>
        <w:widowControl/>
        <w:tabs>
          <w:tab w:val="num" w:pos="0"/>
        </w:tabs>
        <w:spacing w:line="360" w:lineRule="auto"/>
        <w:ind w:firstLine="709"/>
        <w:jc w:val="right"/>
        <w:rPr>
          <w:rStyle w:val="FontStyle31"/>
          <w:sz w:val="28"/>
          <w:szCs w:val="28"/>
          <w:lang w:val="uk-UA"/>
        </w:rPr>
      </w:pPr>
      <w:r w:rsidRPr="000865C6">
        <w:rPr>
          <w:rStyle w:val="FontStyle31"/>
          <w:sz w:val="28"/>
          <w:szCs w:val="28"/>
          <w:lang w:val="uk-UA"/>
        </w:rPr>
        <w:t>Таблиця 5.</w:t>
      </w:r>
    </w:p>
    <w:p w:rsidR="00746787" w:rsidRPr="000865C6" w:rsidRDefault="00746787" w:rsidP="00746787">
      <w:pPr>
        <w:pStyle w:val="Style22"/>
        <w:widowControl/>
        <w:tabs>
          <w:tab w:val="num" w:pos="0"/>
        </w:tabs>
        <w:spacing w:line="360" w:lineRule="auto"/>
        <w:ind w:firstLine="709"/>
        <w:jc w:val="center"/>
        <w:rPr>
          <w:rStyle w:val="FontStyle31"/>
          <w:sz w:val="28"/>
          <w:szCs w:val="28"/>
          <w:lang w:val="uk-UA"/>
        </w:rPr>
      </w:pPr>
      <w:r w:rsidRPr="000865C6">
        <w:rPr>
          <w:rStyle w:val="FontStyle31"/>
          <w:sz w:val="28"/>
          <w:szCs w:val="28"/>
          <w:lang w:val="uk-UA"/>
        </w:rPr>
        <w:t>Передумови організацій типу «Х» та «</w:t>
      </w:r>
      <w:r w:rsidRPr="000865C6">
        <w:rPr>
          <w:rStyle w:val="FontStyle31"/>
          <w:sz w:val="28"/>
          <w:szCs w:val="28"/>
          <w:lang w:val="en-US"/>
        </w:rPr>
        <w:t>Y</w:t>
      </w:r>
      <w:r w:rsidRPr="000865C6">
        <w:rPr>
          <w:rStyle w:val="FontStyle31"/>
          <w:sz w:val="28"/>
          <w:szCs w:val="28"/>
          <w:lang w:val="uk-UA"/>
        </w:rPr>
        <w:t>»</w:t>
      </w:r>
    </w:p>
    <w:tbl>
      <w:tblPr>
        <w:tblW w:w="9639" w:type="dxa"/>
        <w:tblInd w:w="40" w:type="dxa"/>
        <w:tblLayout w:type="fixed"/>
        <w:tblCellMar>
          <w:left w:w="40" w:type="dxa"/>
          <w:right w:w="40" w:type="dxa"/>
        </w:tblCellMar>
        <w:tblLook w:val="0000" w:firstRow="0" w:lastRow="0" w:firstColumn="0" w:lastColumn="0" w:noHBand="0" w:noVBand="0"/>
      </w:tblPr>
      <w:tblGrid>
        <w:gridCol w:w="4820"/>
        <w:gridCol w:w="4819"/>
      </w:tblGrid>
      <w:tr w:rsidR="00746787" w:rsidRPr="000865C6" w:rsidTr="00EE42FB">
        <w:tc>
          <w:tcPr>
            <w:tcW w:w="4820"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2"/>
              <w:widowControl/>
              <w:ind w:firstLine="142"/>
              <w:jc w:val="both"/>
              <w:rPr>
                <w:rStyle w:val="FontStyle39"/>
              </w:rPr>
            </w:pPr>
            <w:r w:rsidRPr="009C65E8">
              <w:rPr>
                <w:rStyle w:val="FontStyle39"/>
                <w:lang w:val="uk-UA" w:eastAsia="uk-UA"/>
              </w:rPr>
              <w:t>Передумови для організації типу «</w:t>
            </w:r>
            <w:r w:rsidRPr="009C65E8">
              <w:rPr>
                <w:rStyle w:val="FontStyle39"/>
                <w:lang w:eastAsia="uk-UA"/>
              </w:rPr>
              <w:t>X»</w:t>
            </w:r>
          </w:p>
        </w:tc>
        <w:tc>
          <w:tcPr>
            <w:tcW w:w="4819"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2"/>
              <w:widowControl/>
              <w:ind w:firstLine="142"/>
              <w:jc w:val="both"/>
              <w:rPr>
                <w:rStyle w:val="FontStyle39"/>
              </w:rPr>
            </w:pPr>
            <w:r w:rsidRPr="009C65E8">
              <w:rPr>
                <w:rStyle w:val="FontStyle39"/>
                <w:lang w:val="uk-UA" w:eastAsia="uk-UA"/>
              </w:rPr>
              <w:t>Передумови для організації типу «</w:t>
            </w:r>
            <w:r w:rsidRPr="009C65E8">
              <w:rPr>
                <w:rStyle w:val="FontStyle39"/>
                <w:lang w:eastAsia="uk-UA"/>
              </w:rPr>
              <w:t>Y»</w:t>
            </w:r>
          </w:p>
        </w:tc>
      </w:tr>
      <w:tr w:rsidR="00746787" w:rsidRPr="000865C6" w:rsidTr="00EE42FB">
        <w:tc>
          <w:tcPr>
            <w:tcW w:w="4820"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4"/>
              <w:widowControl/>
              <w:spacing w:line="240" w:lineRule="auto"/>
              <w:jc w:val="both"/>
              <w:rPr>
                <w:rStyle w:val="FontStyle35"/>
              </w:rPr>
            </w:pPr>
            <w:r w:rsidRPr="009C65E8">
              <w:rPr>
                <w:rStyle w:val="FontStyle35"/>
                <w:lang w:val="uk-UA" w:eastAsia="uk-UA"/>
              </w:rPr>
              <w:t>Людина має успадковану нелюбов до роботи і прагне уникати її, тобто за своєю природою є ледачою.</w:t>
            </w:r>
          </w:p>
        </w:tc>
        <w:tc>
          <w:tcPr>
            <w:tcW w:w="4819"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4"/>
              <w:widowControl/>
              <w:spacing w:line="240" w:lineRule="auto"/>
              <w:jc w:val="both"/>
              <w:rPr>
                <w:rStyle w:val="FontStyle35"/>
              </w:rPr>
            </w:pPr>
            <w:r w:rsidRPr="009C65E8">
              <w:rPr>
                <w:rStyle w:val="FontStyle35"/>
                <w:lang w:val="uk-UA" w:eastAsia="uk-UA"/>
              </w:rPr>
              <w:t>Людині властиве прагнення трудитися, вираз фізичних і емоційних зусиль на роботі для неї природній, контроль і загроза покарання не є єдиними засобами спонуки людини до діяльності.</w:t>
            </w:r>
          </w:p>
        </w:tc>
      </w:tr>
      <w:tr w:rsidR="00746787" w:rsidRPr="000865C6" w:rsidTr="00EE42FB">
        <w:tc>
          <w:tcPr>
            <w:tcW w:w="4820"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4"/>
              <w:widowControl/>
              <w:spacing w:line="240" w:lineRule="auto"/>
              <w:jc w:val="both"/>
              <w:rPr>
                <w:rStyle w:val="FontStyle35"/>
              </w:rPr>
            </w:pPr>
            <w:r w:rsidRPr="009C65E8">
              <w:rPr>
                <w:rStyle w:val="FontStyle35"/>
                <w:lang w:val="uk-UA" w:eastAsia="uk-UA"/>
              </w:rPr>
              <w:t>Внаслідок цього більшість людей необхідно примушувати наказами, системою контролю і погрозами покарання для досягнення цілей організації.</w:t>
            </w:r>
          </w:p>
        </w:tc>
        <w:tc>
          <w:tcPr>
            <w:tcW w:w="4819"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4"/>
              <w:widowControl/>
              <w:spacing w:line="240" w:lineRule="auto"/>
              <w:jc w:val="both"/>
              <w:rPr>
                <w:rStyle w:val="FontStyle35"/>
              </w:rPr>
            </w:pPr>
            <w:r w:rsidRPr="009C65E8">
              <w:rPr>
                <w:rStyle w:val="FontStyle35"/>
                <w:lang w:val="uk-UA" w:eastAsia="uk-UA"/>
              </w:rPr>
              <w:t>Відповідальність і зобов'язання людини по відношенню до цілей організації залежать від винагороди за результати праці, насамперед пов'язаної із задоволенням її потреб в самовираженні.</w:t>
            </w:r>
          </w:p>
        </w:tc>
      </w:tr>
      <w:tr w:rsidR="00746787" w:rsidRPr="000865C6" w:rsidTr="00EE42FB">
        <w:tc>
          <w:tcPr>
            <w:tcW w:w="4820"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4"/>
              <w:widowControl/>
              <w:spacing w:line="240" w:lineRule="auto"/>
              <w:jc w:val="both"/>
              <w:rPr>
                <w:rStyle w:val="FontStyle35"/>
              </w:rPr>
            </w:pPr>
            <w:r w:rsidRPr="009C65E8">
              <w:rPr>
                <w:rStyle w:val="FontStyle35"/>
                <w:lang w:val="uk-UA" w:eastAsia="uk-UA"/>
              </w:rPr>
              <w:t>Людина вважає за краще, щоб нею управляли, прагне не брати на себе відповідальність, має відносно низькі амбіції і бажає бути в безпечній ситуації.</w:t>
            </w:r>
          </w:p>
        </w:tc>
        <w:tc>
          <w:tcPr>
            <w:tcW w:w="4819" w:type="dxa"/>
            <w:tcBorders>
              <w:top w:val="single" w:sz="6" w:space="0" w:color="auto"/>
              <w:left w:val="single" w:sz="6" w:space="0" w:color="auto"/>
              <w:bottom w:val="single" w:sz="6" w:space="0" w:color="auto"/>
              <w:right w:val="single" w:sz="6" w:space="0" w:color="auto"/>
            </w:tcBorders>
          </w:tcPr>
          <w:p w:rsidR="00746787" w:rsidRPr="009C65E8" w:rsidRDefault="00746787" w:rsidP="00EE42FB">
            <w:pPr>
              <w:pStyle w:val="Style14"/>
              <w:widowControl/>
              <w:spacing w:line="240" w:lineRule="auto"/>
              <w:jc w:val="both"/>
              <w:rPr>
                <w:rStyle w:val="FontStyle35"/>
              </w:rPr>
            </w:pPr>
            <w:r w:rsidRPr="009C65E8">
              <w:rPr>
                <w:rStyle w:val="FontStyle35"/>
                <w:lang w:val="uk-UA" w:eastAsia="uk-UA"/>
              </w:rPr>
              <w:t>Людина, вихована певним чином, не тільки готова брати на себе відповідальність, але навіть прагне до цього.</w:t>
            </w:r>
          </w:p>
        </w:tc>
      </w:tr>
    </w:tbl>
    <w:p w:rsidR="00746787" w:rsidRPr="000865C6" w:rsidRDefault="00746787" w:rsidP="00746787">
      <w:pPr>
        <w:pStyle w:val="Style22"/>
        <w:widowControl/>
        <w:spacing w:line="360" w:lineRule="auto"/>
        <w:ind w:firstLine="709"/>
        <w:rPr>
          <w:rStyle w:val="FontStyle31"/>
          <w:sz w:val="28"/>
          <w:szCs w:val="28"/>
        </w:rPr>
      </w:pPr>
    </w:p>
    <w:p w:rsidR="00746787" w:rsidRPr="000865C6" w:rsidRDefault="00746787" w:rsidP="00746787">
      <w:pPr>
        <w:pStyle w:val="Style22"/>
        <w:widowControl/>
        <w:spacing w:line="360" w:lineRule="auto"/>
        <w:ind w:firstLine="709"/>
        <w:rPr>
          <w:rStyle w:val="FontStyle32"/>
          <w:sz w:val="28"/>
          <w:szCs w:val="28"/>
          <w:lang w:val="en-US"/>
        </w:rPr>
      </w:pPr>
      <w:r w:rsidRPr="000865C6">
        <w:rPr>
          <w:rStyle w:val="FontStyle31"/>
          <w:sz w:val="28"/>
          <w:szCs w:val="28"/>
          <w:lang w:val="uk-UA" w:eastAsia="uk-UA"/>
        </w:rPr>
        <w:t>Мак-Грегор зробив висновок, що управління типу «</w:t>
      </w:r>
      <w:r w:rsidRPr="000865C6">
        <w:rPr>
          <w:rStyle w:val="FontStyle31"/>
          <w:sz w:val="28"/>
          <w:szCs w:val="28"/>
          <w:lang w:eastAsia="uk-UA"/>
        </w:rPr>
        <w:t>Y»</w:t>
      </w:r>
      <w:r w:rsidRPr="000865C6">
        <w:rPr>
          <w:rStyle w:val="FontStyle31"/>
          <w:sz w:val="28"/>
          <w:szCs w:val="28"/>
          <w:lang w:val="uk-UA" w:eastAsia="uk-UA"/>
        </w:rPr>
        <w:t xml:space="preserve"> ефективніше, і рекомендував менеджерам створювати умови, за яких працівник, досягаючи цілей організації, одночасно досягав би і своїх особистих цілей. Згідно цій </w:t>
      </w:r>
      <w:r w:rsidRPr="000865C6">
        <w:rPr>
          <w:rStyle w:val="FontStyle32"/>
          <w:b w:val="0"/>
          <w:sz w:val="28"/>
          <w:szCs w:val="28"/>
          <w:lang w:val="uk-UA" w:eastAsia="uk-UA"/>
        </w:rPr>
        <w:t>теорії:</w:t>
      </w:r>
    </w:p>
    <w:p w:rsidR="00746787" w:rsidRPr="000865C6" w:rsidRDefault="00746787" w:rsidP="007A06E4">
      <w:pPr>
        <w:pStyle w:val="Style28"/>
        <w:widowControl/>
        <w:numPr>
          <w:ilvl w:val="0"/>
          <w:numId w:val="47"/>
        </w:numPr>
        <w:tabs>
          <w:tab w:val="left" w:pos="426"/>
        </w:tabs>
        <w:spacing w:line="360" w:lineRule="auto"/>
        <w:rPr>
          <w:rStyle w:val="FontStyle31"/>
          <w:sz w:val="28"/>
          <w:szCs w:val="28"/>
        </w:rPr>
      </w:pPr>
      <w:r w:rsidRPr="000865C6">
        <w:rPr>
          <w:rStyle w:val="FontStyle31"/>
          <w:sz w:val="28"/>
          <w:szCs w:val="28"/>
          <w:lang w:val="uk-UA" w:eastAsia="uk-UA"/>
        </w:rPr>
        <w:t xml:space="preserve">витрати фізичних і інтелектуальних сил людини в праці абсолютно природні; </w:t>
      </w:r>
    </w:p>
    <w:p w:rsidR="00746787" w:rsidRPr="000865C6" w:rsidRDefault="00746787" w:rsidP="007A06E4">
      <w:pPr>
        <w:pStyle w:val="Style28"/>
        <w:widowControl/>
        <w:numPr>
          <w:ilvl w:val="0"/>
          <w:numId w:val="47"/>
        </w:numPr>
        <w:tabs>
          <w:tab w:val="left" w:pos="426"/>
        </w:tabs>
        <w:spacing w:line="360" w:lineRule="auto"/>
        <w:rPr>
          <w:rStyle w:val="FontStyle31"/>
          <w:sz w:val="28"/>
          <w:szCs w:val="28"/>
        </w:rPr>
      </w:pPr>
      <w:r w:rsidRPr="000865C6">
        <w:rPr>
          <w:rStyle w:val="FontStyle31"/>
          <w:sz w:val="28"/>
          <w:szCs w:val="28"/>
          <w:lang w:val="uk-UA" w:eastAsia="uk-UA"/>
        </w:rPr>
        <w:t>примушення до праці, загроза покарань не є основним засобом досягнення цілей;</w:t>
      </w:r>
    </w:p>
    <w:p w:rsidR="00746787" w:rsidRPr="000865C6" w:rsidRDefault="00746787" w:rsidP="007A06E4">
      <w:pPr>
        <w:pStyle w:val="Style28"/>
        <w:widowControl/>
        <w:numPr>
          <w:ilvl w:val="0"/>
          <w:numId w:val="47"/>
        </w:numPr>
        <w:tabs>
          <w:tab w:val="left" w:pos="426"/>
        </w:tabs>
        <w:spacing w:line="360" w:lineRule="auto"/>
        <w:rPr>
          <w:rStyle w:val="FontStyle31"/>
          <w:sz w:val="28"/>
          <w:szCs w:val="28"/>
        </w:rPr>
      </w:pPr>
      <w:r w:rsidRPr="000865C6">
        <w:rPr>
          <w:rStyle w:val="FontStyle31"/>
          <w:sz w:val="28"/>
          <w:szCs w:val="28"/>
          <w:lang w:val="uk-UA" w:eastAsia="uk-UA"/>
        </w:rPr>
        <w:t>якщо люди залучені до організаційних цілей, вони використовуватимуть в процесі діяльності самоврядування і самоконтроль;</w:t>
      </w:r>
    </w:p>
    <w:p w:rsidR="00746787" w:rsidRPr="000865C6" w:rsidRDefault="00746787" w:rsidP="007A06E4">
      <w:pPr>
        <w:pStyle w:val="Style28"/>
        <w:widowControl/>
        <w:numPr>
          <w:ilvl w:val="0"/>
          <w:numId w:val="47"/>
        </w:numPr>
        <w:tabs>
          <w:tab w:val="left" w:pos="426"/>
        </w:tabs>
        <w:spacing w:line="360" w:lineRule="auto"/>
        <w:rPr>
          <w:rStyle w:val="FontStyle31"/>
          <w:sz w:val="28"/>
          <w:szCs w:val="28"/>
        </w:rPr>
      </w:pPr>
      <w:r w:rsidRPr="000865C6">
        <w:rPr>
          <w:rStyle w:val="FontStyle31"/>
          <w:sz w:val="28"/>
          <w:szCs w:val="28"/>
          <w:lang w:val="uk-UA" w:eastAsia="uk-UA"/>
        </w:rPr>
        <w:t>залучення є функцією винагороди, пов'язаної з досягненням мети;</w:t>
      </w:r>
    </w:p>
    <w:p w:rsidR="00746787" w:rsidRPr="000865C6" w:rsidRDefault="00746787" w:rsidP="007A06E4">
      <w:pPr>
        <w:pStyle w:val="Style28"/>
        <w:widowControl/>
        <w:numPr>
          <w:ilvl w:val="0"/>
          <w:numId w:val="47"/>
        </w:numPr>
        <w:tabs>
          <w:tab w:val="left" w:pos="426"/>
        </w:tabs>
        <w:spacing w:line="360" w:lineRule="auto"/>
        <w:rPr>
          <w:rStyle w:val="FontStyle31"/>
          <w:sz w:val="28"/>
          <w:szCs w:val="28"/>
        </w:rPr>
      </w:pPr>
      <w:r w:rsidRPr="000865C6">
        <w:rPr>
          <w:rStyle w:val="FontStyle31"/>
          <w:sz w:val="28"/>
          <w:szCs w:val="28"/>
          <w:lang w:val="uk-UA" w:eastAsia="uk-UA"/>
        </w:rPr>
        <w:t>звичайна людина за відповідних умов не тільки здатна переймати на себе відповідальність, але й шукає можливості проявляти свої здібності.</w:t>
      </w:r>
    </w:p>
    <w:p w:rsidR="00746787" w:rsidRPr="000865C6" w:rsidRDefault="00746787" w:rsidP="00746787">
      <w:pPr>
        <w:pStyle w:val="Style16"/>
        <w:widowControl/>
        <w:spacing w:line="360" w:lineRule="auto"/>
        <w:ind w:firstLine="709"/>
        <w:rPr>
          <w:rStyle w:val="FontStyle31"/>
          <w:sz w:val="28"/>
          <w:szCs w:val="28"/>
          <w:lang w:val="uk-UA" w:eastAsia="uk-UA"/>
        </w:rPr>
      </w:pPr>
      <w:r w:rsidRPr="000865C6">
        <w:rPr>
          <w:rStyle w:val="FontStyle32"/>
          <w:b w:val="0"/>
          <w:sz w:val="28"/>
          <w:szCs w:val="28"/>
          <w:lang w:val="uk-UA" w:eastAsia="uk-UA"/>
        </w:rPr>
        <w:lastRenderedPageBreak/>
        <w:t xml:space="preserve">Менеджмент </w:t>
      </w:r>
      <w:r w:rsidRPr="000865C6">
        <w:rPr>
          <w:rStyle w:val="FontStyle38"/>
          <w:b w:val="0"/>
          <w:sz w:val="28"/>
          <w:szCs w:val="28"/>
          <w:lang w:val="uk-UA" w:eastAsia="uk-UA"/>
        </w:rPr>
        <w:t xml:space="preserve">в </w:t>
      </w:r>
      <w:r w:rsidRPr="000865C6">
        <w:rPr>
          <w:rStyle w:val="FontStyle32"/>
          <w:b w:val="0"/>
          <w:sz w:val="28"/>
          <w:szCs w:val="28"/>
          <w:lang w:val="uk-UA" w:eastAsia="uk-UA"/>
        </w:rPr>
        <w:t>теорії «</w:t>
      </w:r>
      <w:r w:rsidRPr="000865C6">
        <w:rPr>
          <w:rStyle w:val="FontStyle32"/>
          <w:b w:val="0"/>
          <w:sz w:val="28"/>
          <w:szCs w:val="28"/>
          <w:lang w:eastAsia="uk-UA"/>
        </w:rPr>
        <w:t>Y»</w:t>
      </w:r>
      <w:r w:rsidRPr="000865C6">
        <w:rPr>
          <w:rStyle w:val="FontStyle32"/>
          <w:b w:val="0"/>
          <w:sz w:val="28"/>
          <w:szCs w:val="28"/>
          <w:lang w:val="uk-UA" w:eastAsia="uk-UA"/>
        </w:rPr>
        <w:t xml:space="preserve"> віді</w:t>
      </w:r>
      <w:r w:rsidRPr="000865C6">
        <w:rPr>
          <w:rStyle w:val="FontStyle31"/>
          <w:sz w:val="28"/>
          <w:szCs w:val="28"/>
          <w:lang w:val="uk-UA" w:eastAsia="uk-UA"/>
        </w:rPr>
        <w:t>грає якісну роль: його завдання –</w:t>
      </w:r>
      <w:r w:rsidRPr="000865C6">
        <w:rPr>
          <w:rStyle w:val="FontStyle31"/>
          <w:i/>
          <w:sz w:val="28"/>
          <w:szCs w:val="28"/>
          <w:lang w:val="uk-UA" w:eastAsia="uk-UA"/>
        </w:rPr>
        <w:t xml:space="preserve"> </w:t>
      </w:r>
      <w:r w:rsidRPr="000865C6">
        <w:rPr>
          <w:rStyle w:val="FontStyle36"/>
          <w:i w:val="0"/>
          <w:sz w:val="28"/>
          <w:szCs w:val="28"/>
          <w:lang w:val="uk-UA" w:eastAsia="uk-UA"/>
        </w:rPr>
        <w:t>об'єднувати (інтегрувати), створювати умови, що сприяють розвиткові актуальних здібностей людини.</w:t>
      </w:r>
      <w:r w:rsidRPr="000865C6">
        <w:rPr>
          <w:rStyle w:val="FontStyle36"/>
          <w:sz w:val="28"/>
          <w:szCs w:val="28"/>
          <w:lang w:val="uk-UA" w:eastAsia="uk-UA"/>
        </w:rPr>
        <w:t xml:space="preserve"> </w:t>
      </w:r>
    </w:p>
    <w:p w:rsidR="00746787" w:rsidRPr="000865C6" w:rsidRDefault="00746787" w:rsidP="00746787">
      <w:pPr>
        <w:pStyle w:val="Style2"/>
        <w:widowControl/>
        <w:spacing w:line="360" w:lineRule="auto"/>
        <w:ind w:firstLine="709"/>
        <w:rPr>
          <w:rStyle w:val="FontStyle31"/>
          <w:sz w:val="28"/>
          <w:szCs w:val="28"/>
        </w:rPr>
      </w:pPr>
      <w:r w:rsidRPr="000865C6">
        <w:rPr>
          <w:rStyle w:val="FontStyle31"/>
          <w:sz w:val="28"/>
          <w:szCs w:val="28"/>
          <w:lang w:val="uk-UA" w:eastAsia="uk-UA"/>
        </w:rPr>
        <w:t xml:space="preserve">У 1981 р. професор </w:t>
      </w:r>
      <w:r w:rsidRPr="000865C6">
        <w:rPr>
          <w:sz w:val="28"/>
          <w:szCs w:val="28"/>
        </w:rPr>
        <w:t>Ст</w:t>
      </w:r>
      <w:r w:rsidRPr="000865C6">
        <w:rPr>
          <w:sz w:val="28"/>
          <w:szCs w:val="28"/>
          <w:lang w:val="uk-UA"/>
        </w:rPr>
        <w:t>е</w:t>
      </w:r>
      <w:r w:rsidRPr="000865C6">
        <w:rPr>
          <w:sz w:val="28"/>
          <w:szCs w:val="28"/>
        </w:rPr>
        <w:t>нфордс</w:t>
      </w:r>
      <w:r w:rsidRPr="000865C6">
        <w:rPr>
          <w:sz w:val="28"/>
          <w:szCs w:val="28"/>
          <w:lang w:val="uk-UA"/>
        </w:rPr>
        <w:t>ь</w:t>
      </w:r>
      <w:r w:rsidRPr="000865C6">
        <w:rPr>
          <w:sz w:val="28"/>
          <w:szCs w:val="28"/>
        </w:rPr>
        <w:t>ко</w:t>
      </w:r>
      <w:r w:rsidRPr="000865C6">
        <w:rPr>
          <w:sz w:val="28"/>
          <w:szCs w:val="28"/>
          <w:lang w:val="uk-UA"/>
        </w:rPr>
        <w:t>ї</w:t>
      </w:r>
      <w:r w:rsidRPr="000865C6">
        <w:rPr>
          <w:sz w:val="28"/>
          <w:szCs w:val="28"/>
        </w:rPr>
        <w:t xml:space="preserve"> Школ</w:t>
      </w:r>
      <w:r w:rsidRPr="000865C6">
        <w:rPr>
          <w:sz w:val="28"/>
          <w:szCs w:val="28"/>
          <w:lang w:val="uk-UA"/>
        </w:rPr>
        <w:t>и</w:t>
      </w:r>
      <w:r w:rsidRPr="000865C6">
        <w:rPr>
          <w:sz w:val="28"/>
          <w:szCs w:val="28"/>
        </w:rPr>
        <w:t xml:space="preserve"> Б</w:t>
      </w:r>
      <w:r w:rsidRPr="000865C6">
        <w:rPr>
          <w:sz w:val="28"/>
          <w:szCs w:val="28"/>
          <w:lang w:val="uk-UA"/>
        </w:rPr>
        <w:t>і</w:t>
      </w:r>
      <w:r w:rsidRPr="000865C6">
        <w:rPr>
          <w:sz w:val="28"/>
          <w:szCs w:val="28"/>
        </w:rPr>
        <w:t>знес</w:t>
      </w:r>
      <w:r w:rsidRPr="000865C6">
        <w:rPr>
          <w:sz w:val="28"/>
          <w:szCs w:val="28"/>
          <w:lang w:val="uk-UA"/>
        </w:rPr>
        <w:t>у</w:t>
      </w:r>
      <w:r w:rsidRPr="000865C6">
        <w:rPr>
          <w:sz w:val="18"/>
          <w:szCs w:val="18"/>
        </w:rPr>
        <w:t xml:space="preserve"> </w:t>
      </w:r>
      <w:r w:rsidRPr="000865C6">
        <w:rPr>
          <w:rStyle w:val="FontStyle32"/>
          <w:b w:val="0"/>
          <w:i/>
          <w:sz w:val="28"/>
          <w:szCs w:val="28"/>
          <w:lang w:val="uk-UA" w:eastAsia="uk-UA"/>
        </w:rPr>
        <w:t xml:space="preserve">Уїльям Оучі </w:t>
      </w:r>
      <w:r w:rsidRPr="000865C6">
        <w:rPr>
          <w:rStyle w:val="FontStyle32"/>
          <w:b w:val="0"/>
          <w:sz w:val="28"/>
          <w:szCs w:val="28"/>
          <w:lang w:val="uk-UA" w:eastAsia="uk-UA"/>
        </w:rPr>
        <w:t>(1943 р.н.)</w:t>
      </w:r>
      <w:r w:rsidRPr="000865C6">
        <w:rPr>
          <w:rStyle w:val="FontStyle32"/>
          <w:i/>
          <w:sz w:val="28"/>
          <w:szCs w:val="28"/>
          <w:lang w:val="uk-UA" w:eastAsia="uk-UA"/>
        </w:rPr>
        <w:t xml:space="preserve"> </w:t>
      </w:r>
      <w:r w:rsidRPr="000865C6">
        <w:rPr>
          <w:rStyle w:val="FontStyle31"/>
          <w:sz w:val="28"/>
          <w:szCs w:val="28"/>
          <w:lang w:val="uk-UA" w:eastAsia="uk-UA"/>
        </w:rPr>
        <w:t xml:space="preserve">висунув </w:t>
      </w:r>
      <w:r w:rsidRPr="000865C6">
        <w:rPr>
          <w:rStyle w:val="FontStyle32"/>
          <w:b w:val="0"/>
          <w:i/>
          <w:sz w:val="28"/>
          <w:szCs w:val="28"/>
          <w:lang w:val="uk-UA" w:eastAsia="uk-UA"/>
        </w:rPr>
        <w:t>теорію «</w:t>
      </w:r>
      <w:r w:rsidRPr="000865C6">
        <w:rPr>
          <w:rStyle w:val="FontStyle32"/>
          <w:b w:val="0"/>
          <w:i/>
          <w:sz w:val="28"/>
          <w:szCs w:val="28"/>
          <w:lang w:eastAsia="uk-UA"/>
        </w:rPr>
        <w:t>Z</w:t>
      </w:r>
      <w:r w:rsidRPr="000865C6">
        <w:rPr>
          <w:rStyle w:val="FontStyle32"/>
          <w:b w:val="0"/>
          <w:i/>
          <w:sz w:val="28"/>
          <w:szCs w:val="28"/>
          <w:lang w:val="uk-UA" w:eastAsia="uk-UA"/>
        </w:rPr>
        <w:t>»</w:t>
      </w:r>
      <w:r w:rsidRPr="000865C6">
        <w:rPr>
          <w:rStyle w:val="FontStyle32"/>
          <w:i/>
          <w:sz w:val="28"/>
          <w:szCs w:val="28"/>
          <w:lang w:val="uk-UA" w:eastAsia="uk-UA"/>
        </w:rPr>
        <w:t xml:space="preserve">, </w:t>
      </w:r>
      <w:r w:rsidRPr="000865C6">
        <w:rPr>
          <w:rStyle w:val="FontStyle31"/>
          <w:sz w:val="28"/>
          <w:szCs w:val="28"/>
          <w:lang w:val="uk-UA" w:eastAsia="uk-UA"/>
        </w:rPr>
        <w:t>як би доповнюючи тим самим ідеї Мак-Грегора. Вивчивши японський досвід управління, Оучі прийшов до висновку про можливості запропонування ефективного типу японського підходу до управління (табл.6.). Дана теорія знаменувала спробу відмови від ситуаційного підходу на користь створення узагальненого опису управління. Запропонувавши теорію «</w:t>
      </w:r>
      <w:r w:rsidRPr="000865C6">
        <w:rPr>
          <w:rStyle w:val="FontStyle31"/>
          <w:sz w:val="28"/>
          <w:szCs w:val="28"/>
          <w:lang w:eastAsia="uk-UA"/>
        </w:rPr>
        <w:t>Z»</w:t>
      </w:r>
      <w:r w:rsidRPr="000865C6">
        <w:rPr>
          <w:rStyle w:val="FontStyle31"/>
          <w:sz w:val="28"/>
          <w:szCs w:val="28"/>
          <w:lang w:val="uk-UA" w:eastAsia="uk-UA"/>
        </w:rPr>
        <w:t xml:space="preserve"> управління персоналом, Оучі спробував сформулювати кращий шлях управління будь-якою організацією.</w:t>
      </w:r>
    </w:p>
    <w:p w:rsidR="00746787" w:rsidRPr="000865C6" w:rsidRDefault="00746787" w:rsidP="00746787">
      <w:pPr>
        <w:pStyle w:val="Style2"/>
        <w:widowControl/>
        <w:spacing w:line="360" w:lineRule="auto"/>
        <w:ind w:firstLine="709"/>
        <w:rPr>
          <w:rStyle w:val="FontStyle31"/>
          <w:sz w:val="28"/>
          <w:szCs w:val="28"/>
          <w:lang w:val="uk-UA" w:eastAsia="uk-UA"/>
        </w:rPr>
      </w:pPr>
      <w:r w:rsidRPr="000865C6">
        <w:rPr>
          <w:rStyle w:val="FontStyle31"/>
          <w:sz w:val="28"/>
          <w:szCs w:val="28"/>
          <w:lang w:val="uk-UA" w:eastAsia="uk-UA"/>
        </w:rPr>
        <w:t xml:space="preserve">Початковим пунктом концепції Оучі є положення про те, що людина – це основа будь-якої організації і від неї насамперед залежить успіх діяльності організації. </w:t>
      </w:r>
    </w:p>
    <w:p w:rsidR="00746787" w:rsidRPr="000865C6" w:rsidRDefault="00746787" w:rsidP="00746787">
      <w:pPr>
        <w:pStyle w:val="Style2"/>
        <w:widowControl/>
        <w:spacing w:line="360" w:lineRule="auto"/>
        <w:rPr>
          <w:rStyle w:val="FontStyle31"/>
          <w:sz w:val="28"/>
          <w:szCs w:val="28"/>
          <w:lang w:val="uk-UA" w:eastAsia="uk-UA"/>
        </w:rPr>
      </w:pPr>
      <w:r w:rsidRPr="000865C6">
        <w:rPr>
          <w:rStyle w:val="FontStyle31"/>
          <w:sz w:val="28"/>
          <w:szCs w:val="28"/>
          <w:lang w:val="uk-UA" w:eastAsia="uk-UA"/>
        </w:rPr>
        <w:t>В стислому вигляді цілі теорії «</w:t>
      </w:r>
      <w:r w:rsidRPr="000865C6">
        <w:rPr>
          <w:rStyle w:val="FontStyle31"/>
          <w:sz w:val="28"/>
          <w:szCs w:val="28"/>
          <w:lang w:eastAsia="uk-UA"/>
        </w:rPr>
        <w:t>Z</w:t>
      </w:r>
      <w:r w:rsidRPr="000865C6">
        <w:rPr>
          <w:rStyle w:val="FontStyle31"/>
          <w:sz w:val="28"/>
          <w:szCs w:val="28"/>
          <w:lang w:val="uk-UA" w:eastAsia="uk-UA"/>
        </w:rPr>
        <w:t>» зводяться до наступного:</w:t>
      </w:r>
    </w:p>
    <w:p w:rsidR="00746787" w:rsidRPr="000865C6" w:rsidRDefault="00746787" w:rsidP="007A06E4">
      <w:pPr>
        <w:pStyle w:val="Style2"/>
        <w:widowControl/>
        <w:numPr>
          <w:ilvl w:val="0"/>
          <w:numId w:val="48"/>
        </w:numPr>
        <w:spacing w:line="360" w:lineRule="auto"/>
        <w:rPr>
          <w:rStyle w:val="FontStyle31"/>
          <w:sz w:val="28"/>
          <w:szCs w:val="28"/>
          <w:lang w:val="uk-UA" w:eastAsia="uk-UA"/>
        </w:rPr>
      </w:pPr>
      <w:r w:rsidRPr="000865C6">
        <w:rPr>
          <w:rStyle w:val="FontStyle31"/>
          <w:sz w:val="28"/>
          <w:szCs w:val="28"/>
          <w:lang w:val="uk-UA" w:eastAsia="uk-UA"/>
        </w:rPr>
        <w:t xml:space="preserve">довгострокове наймання працівників, </w:t>
      </w:r>
    </w:p>
    <w:p w:rsidR="00746787" w:rsidRPr="000865C6" w:rsidRDefault="00746787" w:rsidP="007A06E4">
      <w:pPr>
        <w:pStyle w:val="Style2"/>
        <w:widowControl/>
        <w:numPr>
          <w:ilvl w:val="0"/>
          <w:numId w:val="48"/>
        </w:numPr>
        <w:spacing w:line="360" w:lineRule="auto"/>
        <w:rPr>
          <w:rStyle w:val="FontStyle31"/>
          <w:sz w:val="28"/>
          <w:szCs w:val="28"/>
          <w:lang w:val="uk-UA" w:eastAsia="uk-UA"/>
        </w:rPr>
      </w:pPr>
      <w:r w:rsidRPr="000865C6">
        <w:rPr>
          <w:rStyle w:val="FontStyle31"/>
          <w:sz w:val="28"/>
          <w:szCs w:val="28"/>
          <w:lang w:val="uk-UA" w:eastAsia="uk-UA"/>
        </w:rPr>
        <w:t xml:space="preserve">групове ухвалення рішення, </w:t>
      </w:r>
    </w:p>
    <w:p w:rsidR="00746787" w:rsidRPr="000865C6" w:rsidRDefault="00746787" w:rsidP="007A06E4">
      <w:pPr>
        <w:pStyle w:val="Style2"/>
        <w:widowControl/>
        <w:numPr>
          <w:ilvl w:val="0"/>
          <w:numId w:val="48"/>
        </w:numPr>
        <w:spacing w:line="360" w:lineRule="auto"/>
        <w:rPr>
          <w:rStyle w:val="FontStyle31"/>
          <w:sz w:val="28"/>
          <w:szCs w:val="28"/>
          <w:lang w:val="uk-UA" w:eastAsia="uk-UA"/>
        </w:rPr>
      </w:pPr>
      <w:r w:rsidRPr="000865C6">
        <w:rPr>
          <w:rStyle w:val="FontStyle31"/>
          <w:sz w:val="28"/>
          <w:szCs w:val="28"/>
          <w:lang w:val="uk-UA" w:eastAsia="uk-UA"/>
        </w:rPr>
        <w:t xml:space="preserve">індивідуальна відповідальність, </w:t>
      </w:r>
    </w:p>
    <w:p w:rsidR="00746787" w:rsidRPr="000865C6" w:rsidRDefault="00746787" w:rsidP="007A06E4">
      <w:pPr>
        <w:pStyle w:val="Style2"/>
        <w:widowControl/>
        <w:numPr>
          <w:ilvl w:val="0"/>
          <w:numId w:val="48"/>
        </w:numPr>
        <w:spacing w:line="360" w:lineRule="auto"/>
        <w:rPr>
          <w:rStyle w:val="FontStyle31"/>
          <w:sz w:val="28"/>
          <w:szCs w:val="28"/>
          <w:lang w:val="uk-UA" w:eastAsia="uk-UA"/>
        </w:rPr>
      </w:pPr>
      <w:r w:rsidRPr="000865C6">
        <w:rPr>
          <w:rStyle w:val="FontStyle31"/>
          <w:sz w:val="28"/>
          <w:szCs w:val="28"/>
          <w:lang w:val="uk-UA" w:eastAsia="uk-UA"/>
        </w:rPr>
        <w:t xml:space="preserve">поступова оцінка кадрів та їх помірне просування, </w:t>
      </w:r>
    </w:p>
    <w:p w:rsidR="00746787" w:rsidRPr="000865C6" w:rsidRDefault="00746787" w:rsidP="007A06E4">
      <w:pPr>
        <w:pStyle w:val="Style2"/>
        <w:widowControl/>
        <w:numPr>
          <w:ilvl w:val="0"/>
          <w:numId w:val="48"/>
        </w:numPr>
        <w:spacing w:line="360" w:lineRule="auto"/>
        <w:rPr>
          <w:rStyle w:val="FontStyle31"/>
          <w:sz w:val="28"/>
          <w:szCs w:val="28"/>
          <w:lang w:val="uk-UA"/>
        </w:rPr>
      </w:pPr>
      <w:r w:rsidRPr="000865C6">
        <w:rPr>
          <w:rStyle w:val="FontStyle31"/>
          <w:sz w:val="28"/>
          <w:szCs w:val="28"/>
          <w:lang w:val="uk-UA" w:eastAsia="uk-UA"/>
        </w:rPr>
        <w:t>неспеціалізована кар'єра, всебічна турбота про працівників.</w:t>
      </w:r>
    </w:p>
    <w:p w:rsidR="00746787" w:rsidRPr="000865C6" w:rsidRDefault="00746787" w:rsidP="00746787">
      <w:pPr>
        <w:pStyle w:val="Style2"/>
        <w:widowControl/>
        <w:spacing w:line="360" w:lineRule="auto"/>
        <w:ind w:firstLine="709"/>
        <w:rPr>
          <w:rStyle w:val="FontStyle31"/>
          <w:sz w:val="28"/>
          <w:szCs w:val="28"/>
          <w:lang w:val="uk-UA" w:eastAsia="uk-UA"/>
        </w:rPr>
      </w:pPr>
    </w:p>
    <w:p w:rsidR="00746787" w:rsidRPr="000865C6" w:rsidRDefault="00746787" w:rsidP="00746787">
      <w:pPr>
        <w:spacing w:after="0" w:line="360" w:lineRule="auto"/>
        <w:jc w:val="right"/>
        <w:rPr>
          <w:rFonts w:ascii="Times New Roman" w:hAnsi="Times New Roman"/>
          <w:iCs/>
          <w:sz w:val="28"/>
          <w:szCs w:val="28"/>
          <w:lang w:eastAsia="uk-UA"/>
        </w:rPr>
      </w:pPr>
      <w:r w:rsidRPr="000865C6">
        <w:rPr>
          <w:rFonts w:ascii="Times New Roman" w:hAnsi="Times New Roman"/>
          <w:iCs/>
          <w:sz w:val="28"/>
          <w:szCs w:val="28"/>
          <w:lang w:eastAsia="uk-UA"/>
        </w:rPr>
        <w:t>Таблиця 6.</w:t>
      </w:r>
    </w:p>
    <w:p w:rsidR="00746787" w:rsidRPr="000865C6" w:rsidRDefault="00746787" w:rsidP="00746787">
      <w:pPr>
        <w:spacing w:after="0" w:line="360" w:lineRule="auto"/>
        <w:jc w:val="center"/>
        <w:rPr>
          <w:rFonts w:ascii="Times New Roman" w:eastAsia="Times New Roman" w:hAnsi="Times New Roman"/>
          <w:sz w:val="28"/>
          <w:szCs w:val="28"/>
          <w:lang w:eastAsia="ru-RU"/>
        </w:rPr>
      </w:pPr>
      <w:r w:rsidRPr="000865C6">
        <w:rPr>
          <w:rFonts w:ascii="Times New Roman" w:hAnsi="Times New Roman"/>
          <w:iCs/>
          <w:sz w:val="28"/>
          <w:szCs w:val="28"/>
          <w:lang w:eastAsia="uk-UA"/>
        </w:rPr>
        <w:t>Японський і євро-американський підходи до управління персоналом</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0"/>
        <w:gridCol w:w="3189"/>
        <w:gridCol w:w="4190"/>
      </w:tblGrid>
      <w:tr w:rsidR="00746787" w:rsidRPr="000865C6" w:rsidTr="00EE42FB">
        <w:trPr>
          <w:trHeight w:val="216"/>
        </w:trPr>
        <w:tc>
          <w:tcPr>
            <w:tcW w:w="2247" w:type="dxa"/>
            <w:hideMark/>
          </w:tcPr>
          <w:p w:rsidR="00746787" w:rsidRPr="000865C6" w:rsidRDefault="00746787" w:rsidP="00EE42FB">
            <w:pPr>
              <w:spacing w:after="0" w:line="360" w:lineRule="auto"/>
              <w:jc w:val="center"/>
              <w:rPr>
                <w:rFonts w:ascii="Times New Roman" w:eastAsia="Times New Roman" w:hAnsi="Times New Roman"/>
                <w:b/>
                <w:sz w:val="24"/>
                <w:szCs w:val="24"/>
                <w:lang w:eastAsia="ru-RU"/>
              </w:rPr>
            </w:pPr>
            <w:r w:rsidRPr="000865C6">
              <w:rPr>
                <w:rFonts w:ascii="Times New Roman" w:hAnsi="Times New Roman"/>
                <w:b/>
                <w:sz w:val="24"/>
                <w:szCs w:val="24"/>
                <w:lang w:eastAsia="uk-UA"/>
              </w:rPr>
              <w:t>Характерна риса</w:t>
            </w:r>
          </w:p>
        </w:tc>
        <w:tc>
          <w:tcPr>
            <w:tcW w:w="3170" w:type="dxa"/>
            <w:hideMark/>
          </w:tcPr>
          <w:p w:rsidR="00746787" w:rsidRPr="000865C6" w:rsidRDefault="00746787" w:rsidP="00EE42FB">
            <w:pPr>
              <w:spacing w:after="0" w:line="360" w:lineRule="auto"/>
              <w:jc w:val="center"/>
              <w:rPr>
                <w:rFonts w:ascii="Times New Roman" w:eastAsia="Times New Roman" w:hAnsi="Times New Roman"/>
                <w:b/>
                <w:sz w:val="24"/>
                <w:szCs w:val="24"/>
                <w:lang w:eastAsia="ru-RU"/>
              </w:rPr>
            </w:pPr>
            <w:r w:rsidRPr="000865C6">
              <w:rPr>
                <w:rFonts w:ascii="Times New Roman" w:hAnsi="Times New Roman"/>
                <w:b/>
                <w:sz w:val="24"/>
                <w:szCs w:val="24"/>
                <w:lang w:eastAsia="uk-UA"/>
              </w:rPr>
              <w:t>Японія</w:t>
            </w:r>
          </w:p>
        </w:tc>
        <w:tc>
          <w:tcPr>
            <w:tcW w:w="4166" w:type="dxa"/>
            <w:hideMark/>
          </w:tcPr>
          <w:p w:rsidR="00746787" w:rsidRPr="000865C6" w:rsidRDefault="00746787" w:rsidP="00EE42FB">
            <w:pPr>
              <w:spacing w:after="0" w:line="360" w:lineRule="auto"/>
              <w:jc w:val="center"/>
              <w:rPr>
                <w:rFonts w:ascii="Times New Roman" w:eastAsia="Times New Roman" w:hAnsi="Times New Roman"/>
                <w:b/>
                <w:sz w:val="24"/>
                <w:szCs w:val="24"/>
                <w:lang w:eastAsia="ru-RU"/>
              </w:rPr>
            </w:pPr>
            <w:r>
              <w:rPr>
                <w:rFonts w:ascii="Times New Roman" w:hAnsi="Times New Roman"/>
                <w:b/>
                <w:sz w:val="24"/>
                <w:szCs w:val="24"/>
                <w:lang w:eastAsia="uk-UA"/>
              </w:rPr>
              <w:t>США і Є</w:t>
            </w:r>
            <w:r w:rsidRPr="000865C6">
              <w:rPr>
                <w:rFonts w:ascii="Times New Roman" w:hAnsi="Times New Roman"/>
                <w:b/>
                <w:sz w:val="24"/>
                <w:szCs w:val="24"/>
                <w:lang w:eastAsia="uk-UA"/>
              </w:rPr>
              <w:t>вропа</w:t>
            </w:r>
          </w:p>
        </w:tc>
      </w:tr>
      <w:tr w:rsidR="00746787" w:rsidRPr="000865C6" w:rsidTr="00EE42FB">
        <w:trPr>
          <w:trHeight w:val="1960"/>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Цілі</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Загальні групові; люди - найбільш цінне надбання для досягнення завдань компанії (створення психологічного клімату, підвищення кооперації її членів)</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Цілі організації не відповідають цілям працівників (стимулювання грошима, суворий контроль за виконання). Максимальний прибуток на інвестиційний капітал в результаті технологічної і індивідуальної продуктивності</w:t>
            </w:r>
          </w:p>
        </w:tc>
      </w:tr>
      <w:tr w:rsidR="00746787" w:rsidRPr="000865C6" w:rsidTr="00EE42FB">
        <w:trPr>
          <w:trHeight w:val="314"/>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Принцип найму</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Довічний</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Короткостроковий</w:t>
            </w:r>
          </w:p>
        </w:tc>
      </w:tr>
      <w:tr w:rsidR="00746787" w:rsidRPr="000865C6" w:rsidTr="00EE42FB">
        <w:trPr>
          <w:trHeight w:val="477"/>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Принцип</w:t>
            </w:r>
          </w:p>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праці</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Чим старше співробітник, тим вище заробітна плата</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Чим більше стаж роботи, тим вище заробітна плата</w:t>
            </w:r>
          </w:p>
        </w:tc>
      </w:tr>
      <w:tr w:rsidR="00746787" w:rsidRPr="000865C6" w:rsidTr="00EE42FB">
        <w:trPr>
          <w:trHeight w:val="672"/>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lastRenderedPageBreak/>
              <w:t>Ухвалення рішень</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Децентралізована система (від низу до верху); принцип консенсусу</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Централізована система; індивідуальне ухвалення рішень</w:t>
            </w:r>
          </w:p>
        </w:tc>
      </w:tr>
      <w:tr w:rsidR="00746787" w:rsidRPr="000865C6" w:rsidTr="00EE42FB">
        <w:trPr>
          <w:trHeight w:val="305"/>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Відповідальність</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Колективна</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Індивідуальна</w:t>
            </w:r>
          </w:p>
        </w:tc>
      </w:tr>
      <w:tr w:rsidR="00746787" w:rsidRPr="000865C6" w:rsidTr="00EE42FB">
        <w:trPr>
          <w:trHeight w:val="469"/>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Розвиток</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Неспецифічний шлях підвищення кваліфікації</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Специфічний шлях підвищення кваліфікації</w:t>
            </w:r>
          </w:p>
        </w:tc>
      </w:tr>
      <w:tr w:rsidR="00746787" w:rsidRPr="000865C6" w:rsidTr="00EE42FB">
        <w:trPr>
          <w:trHeight w:val="523"/>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Кар'єра і посадове зростання</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Повільне посадове просування</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Швидке посадове просування</w:t>
            </w:r>
          </w:p>
        </w:tc>
      </w:tr>
      <w:tr w:rsidR="00746787" w:rsidRPr="000865C6" w:rsidTr="00EE42FB">
        <w:trPr>
          <w:trHeight w:val="316"/>
        </w:trPr>
        <w:tc>
          <w:tcPr>
            <w:tcW w:w="2247"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Контроль</w:t>
            </w:r>
          </w:p>
        </w:tc>
        <w:tc>
          <w:tcPr>
            <w:tcW w:w="3170"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Легкий неформалізований</w:t>
            </w:r>
          </w:p>
        </w:tc>
        <w:tc>
          <w:tcPr>
            <w:tcW w:w="4166" w:type="dxa"/>
            <w:hideMark/>
          </w:tcPr>
          <w:p w:rsidR="00746787" w:rsidRPr="000865C6" w:rsidRDefault="00746787" w:rsidP="00EE42FB">
            <w:pPr>
              <w:spacing w:after="0" w:line="240" w:lineRule="auto"/>
              <w:rPr>
                <w:rFonts w:ascii="Times New Roman" w:eastAsia="Times New Roman" w:hAnsi="Times New Roman"/>
                <w:sz w:val="24"/>
                <w:szCs w:val="24"/>
                <w:lang w:eastAsia="ru-RU"/>
              </w:rPr>
            </w:pPr>
            <w:r w:rsidRPr="000865C6">
              <w:rPr>
                <w:rFonts w:ascii="Times New Roman" w:hAnsi="Times New Roman"/>
                <w:sz w:val="24"/>
                <w:szCs w:val="24"/>
                <w:lang w:eastAsia="uk-UA"/>
              </w:rPr>
              <w:t>Жорсткий формалізований</w:t>
            </w:r>
          </w:p>
        </w:tc>
      </w:tr>
    </w:tbl>
    <w:p w:rsidR="00746787" w:rsidRPr="000865C6" w:rsidRDefault="00746787" w:rsidP="00746787">
      <w:pPr>
        <w:spacing w:after="0" w:line="360" w:lineRule="auto"/>
        <w:jc w:val="both"/>
        <w:rPr>
          <w:rFonts w:ascii="Times New Roman" w:eastAsia="Times New Roman" w:hAnsi="Times New Roman"/>
          <w:sz w:val="28"/>
          <w:szCs w:val="28"/>
          <w:lang w:eastAsia="ru-RU"/>
        </w:rPr>
      </w:pPr>
    </w:p>
    <w:p w:rsidR="00746787" w:rsidRDefault="00746787" w:rsidP="00746787">
      <w:pPr>
        <w:pStyle w:val="Style22"/>
        <w:widowControl/>
        <w:tabs>
          <w:tab w:val="num" w:pos="0"/>
        </w:tabs>
        <w:spacing w:line="360" w:lineRule="auto"/>
        <w:ind w:firstLine="709"/>
        <w:rPr>
          <w:rStyle w:val="FontStyle31"/>
          <w:sz w:val="28"/>
          <w:szCs w:val="28"/>
          <w:lang w:val="uk-UA" w:eastAsia="uk-UA"/>
        </w:rPr>
      </w:pPr>
      <w:r w:rsidRPr="000865C6">
        <w:rPr>
          <w:rStyle w:val="FontStyle31"/>
          <w:sz w:val="28"/>
          <w:szCs w:val="28"/>
          <w:lang w:val="uk-UA" w:eastAsia="uk-UA"/>
        </w:rPr>
        <w:t>Таким чином, основна заслуга представників «школи людських відносин» та «школи поведінкових наук» в області управління персоналом полягає в тому, що вони вперше здійснили спробу «заглянути в душу працівника» в цілях підвищення ефективності діяльності всієї організації.</w:t>
      </w:r>
    </w:p>
    <w:p w:rsidR="00746787" w:rsidRPr="000865C6" w:rsidRDefault="00746787" w:rsidP="00746787">
      <w:pPr>
        <w:pStyle w:val="Style3"/>
        <w:widowControl/>
        <w:spacing w:line="360" w:lineRule="auto"/>
        <w:ind w:firstLine="709"/>
        <w:jc w:val="center"/>
        <w:rPr>
          <w:rStyle w:val="FontStyle33"/>
          <w:sz w:val="28"/>
          <w:szCs w:val="28"/>
        </w:rPr>
      </w:pPr>
      <w:r w:rsidRPr="000865C6">
        <w:rPr>
          <w:rStyle w:val="FontStyle33"/>
          <w:sz w:val="28"/>
          <w:szCs w:val="28"/>
          <w:lang w:val="uk-UA" w:eastAsia="uk-UA"/>
        </w:rPr>
        <w:t>Школа науки управління (кількісна школа)</w:t>
      </w:r>
    </w:p>
    <w:p w:rsidR="00746787" w:rsidRPr="000865C6" w:rsidRDefault="00746787" w:rsidP="00746787">
      <w:pPr>
        <w:pStyle w:val="Style2"/>
        <w:widowControl/>
        <w:spacing w:line="360" w:lineRule="auto"/>
        <w:ind w:firstLine="709"/>
        <w:rPr>
          <w:rStyle w:val="FontStyle31"/>
          <w:sz w:val="28"/>
          <w:szCs w:val="28"/>
        </w:rPr>
      </w:pPr>
      <w:r w:rsidRPr="000865C6">
        <w:rPr>
          <w:rStyle w:val="FontStyle31"/>
          <w:sz w:val="28"/>
          <w:szCs w:val="28"/>
          <w:lang w:val="uk-UA" w:eastAsia="uk-UA"/>
        </w:rPr>
        <w:t xml:space="preserve">Завершальною теорією (або школою) управління в класифікації, що розглядається нами, є </w:t>
      </w:r>
      <w:r w:rsidRPr="000865C6">
        <w:rPr>
          <w:rStyle w:val="FontStyle31"/>
          <w:i/>
          <w:sz w:val="28"/>
          <w:szCs w:val="28"/>
          <w:lang w:val="uk-UA" w:eastAsia="uk-UA"/>
        </w:rPr>
        <w:t>школа науки управління</w:t>
      </w:r>
      <w:r w:rsidRPr="000865C6">
        <w:rPr>
          <w:rStyle w:val="FontStyle31"/>
          <w:sz w:val="28"/>
          <w:szCs w:val="28"/>
          <w:lang w:val="uk-UA" w:eastAsia="uk-UA"/>
        </w:rPr>
        <w:t xml:space="preserve">, або </w:t>
      </w:r>
      <w:r w:rsidRPr="000865C6">
        <w:rPr>
          <w:rStyle w:val="FontStyle31"/>
          <w:i/>
          <w:sz w:val="28"/>
          <w:szCs w:val="28"/>
          <w:lang w:val="uk-UA" w:eastAsia="uk-UA"/>
        </w:rPr>
        <w:t>кількісна школа</w:t>
      </w:r>
      <w:r w:rsidRPr="000865C6">
        <w:rPr>
          <w:rStyle w:val="FontStyle31"/>
          <w:sz w:val="28"/>
          <w:szCs w:val="28"/>
          <w:lang w:val="uk-UA" w:eastAsia="uk-UA"/>
        </w:rPr>
        <w:t>, мета якої – упровад</w:t>
      </w:r>
      <w:r>
        <w:rPr>
          <w:rStyle w:val="FontStyle31"/>
          <w:sz w:val="28"/>
          <w:szCs w:val="28"/>
          <w:lang w:val="uk-UA" w:eastAsia="uk-UA"/>
        </w:rPr>
        <w:t>ження</w:t>
      </w:r>
      <w:r w:rsidRPr="000865C6">
        <w:rPr>
          <w:rStyle w:val="FontStyle31"/>
          <w:sz w:val="28"/>
          <w:szCs w:val="28"/>
          <w:lang w:val="uk-UA" w:eastAsia="uk-UA"/>
        </w:rPr>
        <w:t xml:space="preserve"> </w:t>
      </w:r>
      <w:r w:rsidRPr="000865C6">
        <w:rPr>
          <w:rStyle w:val="FontStyle32"/>
          <w:b w:val="0"/>
          <w:sz w:val="28"/>
          <w:szCs w:val="28"/>
          <w:lang w:val="uk-UA" w:eastAsia="uk-UA"/>
        </w:rPr>
        <w:t xml:space="preserve">в </w:t>
      </w:r>
      <w:r w:rsidRPr="000865C6">
        <w:rPr>
          <w:rStyle w:val="FontStyle31"/>
          <w:sz w:val="28"/>
          <w:szCs w:val="28"/>
          <w:lang w:val="uk-UA" w:eastAsia="uk-UA"/>
        </w:rPr>
        <w:t>процеси управління методи і апарат точних наук: математики</w:t>
      </w:r>
      <w:r w:rsidRPr="000865C6">
        <w:rPr>
          <w:rStyle w:val="FontStyle32"/>
          <w:sz w:val="28"/>
          <w:szCs w:val="28"/>
          <w:lang w:val="uk-UA" w:eastAsia="uk-UA"/>
        </w:rPr>
        <w:t xml:space="preserve">, </w:t>
      </w:r>
      <w:r w:rsidRPr="000865C6">
        <w:rPr>
          <w:rStyle w:val="FontStyle31"/>
          <w:sz w:val="28"/>
          <w:szCs w:val="28"/>
          <w:lang w:val="uk-UA" w:eastAsia="uk-UA"/>
        </w:rPr>
        <w:t>статистики, інженерних наук і пов'язаних з ними галузей знань. Кількісні методи об'єднані під загальною назвою «дослідження операцій» і представляють за своєю суттю застосування методів наукового дослідження до операційних проблем організації.</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Ця школа почала формуватися під час Другої світової війни, коли урядові особи і науковці в США об'єдналися разом для допомоги військовим. Щоб ефективніше використати їхній потенціал, вони використали деякі елементи математичного підходу до менеджменту. Наприклад, урядовці і науковці дослідили, що за допомогою математичного аналізу можна вирішити проблеми передислокації військ, техніки і підводного флоту, вирішити проблеми ресурсопостачання (з часом це сприяло розвитку </w:t>
      </w:r>
      <w:r w:rsidRPr="000865C6">
        <w:rPr>
          <w:rFonts w:ascii="Times New Roman" w:eastAsia="Times New Roman" w:hAnsi="Times New Roman"/>
          <w:i/>
          <w:sz w:val="28"/>
          <w:szCs w:val="28"/>
          <w:lang w:eastAsia="ru-RU"/>
        </w:rPr>
        <w:t>логістики</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Після війни такі компанії, як Du Pont і General Electric почали використовувати ці методи для перегрупування працівників, розміщення підприємств, складських приміщень. Виявивши неспроможність своїх менеджерів подолати труднощі в стосунках з зовнішнім середовищем, особливо на фоні зростаючого японського впливу в управлінні, вони стикнулися з кризою </w:t>
      </w:r>
      <w:r w:rsidRPr="000865C6">
        <w:rPr>
          <w:rFonts w:ascii="Times New Roman" w:eastAsia="Times New Roman" w:hAnsi="Times New Roman"/>
          <w:sz w:val="28"/>
          <w:szCs w:val="28"/>
          <w:lang w:eastAsia="ru-RU"/>
        </w:rPr>
        <w:lastRenderedPageBreak/>
        <w:t>керованості своїх господарських систем. Пошуки виходу з цієї кризи й зумовили нову управлінську парадигму.</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Основним завданням кількісної школи є забезпечення керівників інформаційною базою, необхідною для прийняття рішень. Цю школу управління, до якої належать </w:t>
      </w:r>
      <w:r w:rsidRPr="000865C6">
        <w:rPr>
          <w:rFonts w:ascii="Times New Roman" w:eastAsia="Times New Roman" w:hAnsi="Times New Roman"/>
          <w:i/>
          <w:sz w:val="28"/>
          <w:szCs w:val="28"/>
          <w:lang w:eastAsia="ru-RU"/>
        </w:rPr>
        <w:t>Р. Аккофф, С. Бір, А. Екман, Е. Квейд, Г. Саймон, Л. Канторович</w:t>
      </w:r>
      <w:r w:rsidRPr="000865C6">
        <w:rPr>
          <w:rFonts w:ascii="Times New Roman" w:eastAsia="Times New Roman" w:hAnsi="Times New Roman"/>
          <w:sz w:val="28"/>
          <w:szCs w:val="28"/>
          <w:lang w:eastAsia="ru-RU"/>
        </w:rPr>
        <w:t xml:space="preserve"> та інші, характеризують як кількісну, бо її представники розглядали управління як логічний процес, що може бути виражений математично. Вони намагалися розвивати і використовувати кількісні методи для надання допомоги менеджерам в прийнятті рішень у складних і кризових ситуаціях. </w:t>
      </w:r>
    </w:p>
    <w:p w:rsidR="00746787" w:rsidRPr="000865C6" w:rsidRDefault="00746787" w:rsidP="00746787">
      <w:pPr>
        <w:spacing w:after="0" w:line="360" w:lineRule="auto"/>
        <w:ind w:firstLine="708"/>
        <w:jc w:val="both"/>
        <w:rPr>
          <w:rFonts w:ascii="Times New Roman" w:hAnsi="Times New Roman"/>
          <w:sz w:val="28"/>
          <w:szCs w:val="28"/>
          <w:lang w:eastAsia="uk-UA"/>
        </w:rPr>
      </w:pPr>
      <w:r>
        <w:rPr>
          <w:rFonts w:ascii="Times New Roman" w:hAnsi="Times New Roman"/>
          <w:sz w:val="28"/>
          <w:szCs w:val="28"/>
          <w:lang w:eastAsia="uk-UA"/>
        </w:rPr>
        <w:t>Сьогодні дослідженн</w:t>
      </w:r>
      <w:r w:rsidRPr="000865C6">
        <w:rPr>
          <w:rFonts w:ascii="Times New Roman" w:hAnsi="Times New Roman"/>
          <w:sz w:val="28"/>
          <w:szCs w:val="28"/>
          <w:lang w:eastAsia="uk-UA"/>
        </w:rPr>
        <w:t xml:space="preserve">я операцій виконується в межах Загальної теорії соціально-економічних систем (ЗТСЕС) </w:t>
      </w:r>
      <w:r w:rsidRPr="000865C6">
        <w:rPr>
          <w:rStyle w:val="FontStyle31"/>
          <w:sz w:val="28"/>
          <w:szCs w:val="28"/>
          <w:lang w:eastAsia="uk-UA"/>
        </w:rPr>
        <w:t>–</w:t>
      </w:r>
      <w:r w:rsidRPr="000865C6">
        <w:rPr>
          <w:rFonts w:ascii="Times New Roman" w:hAnsi="Times New Roman"/>
          <w:sz w:val="28"/>
          <w:szCs w:val="28"/>
          <w:lang w:eastAsia="uk-UA"/>
        </w:rPr>
        <w:t xml:space="preserve"> фундаментальної науки, що охоплює всю сукупність проблем, пов'язаних з дослідженням і конструюванням систем (табл.7.). </w:t>
      </w:r>
    </w:p>
    <w:p w:rsidR="00746787" w:rsidRPr="000865C6" w:rsidRDefault="00746787" w:rsidP="00746787">
      <w:pPr>
        <w:spacing w:after="0" w:line="360" w:lineRule="auto"/>
        <w:jc w:val="right"/>
        <w:rPr>
          <w:rFonts w:ascii="Times New Roman" w:hAnsi="Times New Roman"/>
          <w:sz w:val="28"/>
          <w:szCs w:val="28"/>
        </w:rPr>
      </w:pPr>
      <w:r w:rsidRPr="000865C6">
        <w:rPr>
          <w:rFonts w:ascii="Times New Roman" w:hAnsi="Times New Roman"/>
          <w:sz w:val="28"/>
          <w:szCs w:val="28"/>
        </w:rPr>
        <w:t>Таблиця 7.</w:t>
      </w:r>
    </w:p>
    <w:p w:rsidR="00746787" w:rsidRPr="000865C6" w:rsidRDefault="00746787" w:rsidP="00746787">
      <w:pPr>
        <w:spacing w:after="0" w:line="360" w:lineRule="auto"/>
        <w:jc w:val="center"/>
        <w:rPr>
          <w:rFonts w:ascii="Times New Roman" w:hAnsi="Times New Roman"/>
          <w:sz w:val="28"/>
          <w:szCs w:val="28"/>
        </w:rPr>
      </w:pPr>
      <w:r w:rsidRPr="000865C6">
        <w:rPr>
          <w:rFonts w:ascii="Times New Roman" w:hAnsi="Times New Roman"/>
          <w:sz w:val="28"/>
          <w:szCs w:val="28"/>
          <w:lang w:eastAsia="uk-UA"/>
        </w:rPr>
        <w:t>Склад загальної теорії соціально-економічних систем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19"/>
        <w:gridCol w:w="4901"/>
      </w:tblGrid>
      <w:tr w:rsidR="00746787" w:rsidRPr="000865C6" w:rsidTr="00EE42FB">
        <w:tc>
          <w:tcPr>
            <w:tcW w:w="4677" w:type="dxa"/>
          </w:tcPr>
          <w:p w:rsidR="00746787" w:rsidRPr="000865C6" w:rsidRDefault="00746787" w:rsidP="00EE42FB">
            <w:pPr>
              <w:spacing w:after="0" w:line="360" w:lineRule="auto"/>
              <w:jc w:val="center"/>
              <w:rPr>
                <w:rFonts w:ascii="Times New Roman" w:hAnsi="Times New Roman"/>
                <w:b/>
                <w:sz w:val="24"/>
                <w:szCs w:val="24"/>
              </w:rPr>
            </w:pPr>
            <w:r w:rsidRPr="000865C6">
              <w:rPr>
                <w:rFonts w:ascii="Times New Roman" w:hAnsi="Times New Roman"/>
                <w:b/>
                <w:sz w:val="24"/>
                <w:szCs w:val="24"/>
                <w:lang w:eastAsia="uk-UA"/>
              </w:rPr>
              <w:t>Теоретична частина</w:t>
            </w:r>
          </w:p>
        </w:tc>
        <w:tc>
          <w:tcPr>
            <w:tcW w:w="4962" w:type="dxa"/>
          </w:tcPr>
          <w:p w:rsidR="00746787" w:rsidRPr="000865C6" w:rsidRDefault="00746787" w:rsidP="00EE42FB">
            <w:pPr>
              <w:spacing w:after="0" w:line="360" w:lineRule="auto"/>
              <w:jc w:val="center"/>
              <w:rPr>
                <w:rFonts w:ascii="Times New Roman" w:hAnsi="Times New Roman"/>
                <w:b/>
                <w:sz w:val="24"/>
                <w:szCs w:val="24"/>
              </w:rPr>
            </w:pPr>
            <w:r w:rsidRPr="000865C6">
              <w:rPr>
                <w:rFonts w:ascii="Times New Roman" w:hAnsi="Times New Roman"/>
                <w:b/>
                <w:sz w:val="24"/>
                <w:szCs w:val="24"/>
                <w:lang w:eastAsia="uk-UA"/>
              </w:rPr>
              <w:t>Прикладна область</w:t>
            </w:r>
          </w:p>
        </w:tc>
      </w:tr>
      <w:tr w:rsidR="00746787" w:rsidRPr="000865C6" w:rsidTr="00EE42FB">
        <w:tc>
          <w:tcPr>
            <w:tcW w:w="4677"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1.</w:t>
            </w:r>
            <w:r w:rsidRPr="000865C6">
              <w:rPr>
                <w:rFonts w:ascii="Times New Roman" w:hAnsi="Times New Roman"/>
                <w:i/>
                <w:sz w:val="24"/>
                <w:szCs w:val="24"/>
                <w:lang w:eastAsia="uk-UA"/>
              </w:rPr>
              <w:t>Кібернетика</w:t>
            </w:r>
            <w:r w:rsidRPr="000865C6">
              <w:rPr>
                <w:rFonts w:ascii="Times New Roman" w:hAnsi="Times New Roman"/>
                <w:sz w:val="24"/>
                <w:szCs w:val="24"/>
                <w:lang w:eastAsia="uk-UA"/>
              </w:rPr>
              <w:t xml:space="preserve"> базується на принципі зворотного зв'язку і кругових причинних цілях і досліджує механізми цілеспрямованої поведінки; теорія систем управління</w:t>
            </w:r>
          </w:p>
        </w:tc>
        <w:tc>
          <w:tcPr>
            <w:tcW w:w="4962" w:type="dxa"/>
            <w:vMerge w:val="restart"/>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1.</w:t>
            </w:r>
            <w:r w:rsidRPr="000865C6">
              <w:rPr>
                <w:rFonts w:ascii="Times New Roman" w:hAnsi="Times New Roman"/>
                <w:i/>
                <w:sz w:val="24"/>
                <w:szCs w:val="24"/>
                <w:lang w:eastAsia="uk-UA"/>
              </w:rPr>
              <w:t xml:space="preserve">Системотехніка </w:t>
            </w:r>
            <w:r w:rsidRPr="000865C6">
              <w:rPr>
                <w:rFonts w:ascii="Times New Roman" w:hAnsi="Times New Roman"/>
                <w:sz w:val="24"/>
                <w:szCs w:val="24"/>
                <w:lang w:eastAsia="uk-UA"/>
              </w:rPr>
              <w:t>– напрям в кібернетиці, що вивчає питання планування, проектування і поведінки складних систем (АСУ, людино-машинні комплекси і ін.), при якій складові системи розглядаються у взаємодії, не дивлячись на різнорідність. Основним методом системотехніки є системний аналіз. Системотехніка грає важливу роль в розвитку інженерної психології, оскільки при проектуванні необхідно враховувати характеристики людини</w:t>
            </w:r>
          </w:p>
        </w:tc>
      </w:tr>
      <w:tr w:rsidR="00746787" w:rsidRPr="000865C6" w:rsidTr="00EE42FB">
        <w:tc>
          <w:tcPr>
            <w:tcW w:w="4677"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2.</w:t>
            </w:r>
            <w:r w:rsidRPr="000865C6">
              <w:rPr>
                <w:rFonts w:ascii="Times New Roman" w:hAnsi="Times New Roman"/>
                <w:i/>
                <w:sz w:val="24"/>
                <w:szCs w:val="24"/>
                <w:lang w:eastAsia="uk-UA"/>
              </w:rPr>
              <w:t>Теорія інформації</w:t>
            </w:r>
            <w:r w:rsidRPr="000865C6">
              <w:rPr>
                <w:rFonts w:ascii="Times New Roman" w:hAnsi="Times New Roman"/>
                <w:sz w:val="24"/>
                <w:szCs w:val="24"/>
                <w:lang w:eastAsia="uk-UA"/>
              </w:rPr>
              <w:t>, що вводить поняття кількості інформації і розвиває принципи передачі інформації</w:t>
            </w:r>
          </w:p>
        </w:tc>
        <w:tc>
          <w:tcPr>
            <w:tcW w:w="4962" w:type="dxa"/>
            <w:vMerge/>
          </w:tcPr>
          <w:p w:rsidR="00746787" w:rsidRPr="000865C6" w:rsidRDefault="00746787" w:rsidP="00EE42FB">
            <w:pPr>
              <w:spacing w:after="0" w:line="240" w:lineRule="auto"/>
              <w:rPr>
                <w:rFonts w:ascii="Times New Roman" w:hAnsi="Times New Roman"/>
                <w:sz w:val="24"/>
                <w:szCs w:val="24"/>
              </w:rPr>
            </w:pPr>
          </w:p>
        </w:tc>
      </w:tr>
      <w:tr w:rsidR="00746787" w:rsidRPr="000865C6" w:rsidTr="00EE42FB">
        <w:tc>
          <w:tcPr>
            <w:tcW w:w="4677"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3.</w:t>
            </w:r>
            <w:r w:rsidRPr="000865C6">
              <w:rPr>
                <w:rFonts w:ascii="Times New Roman" w:hAnsi="Times New Roman"/>
                <w:i/>
                <w:sz w:val="24"/>
                <w:szCs w:val="24"/>
                <w:lang w:eastAsia="uk-UA"/>
              </w:rPr>
              <w:t>Теорія ігор</w:t>
            </w:r>
            <w:r w:rsidRPr="000865C6">
              <w:rPr>
                <w:rFonts w:ascii="Times New Roman" w:hAnsi="Times New Roman"/>
                <w:sz w:val="24"/>
                <w:szCs w:val="24"/>
                <w:lang w:eastAsia="uk-UA"/>
              </w:rPr>
              <w:t xml:space="preserve"> розглядає поведінку гравців, що намагаються досягти максимального виграшу і мінімальних втрат за рахунок застосування відповідних стратегій в грі з суперником</w:t>
            </w:r>
          </w:p>
        </w:tc>
        <w:tc>
          <w:tcPr>
            <w:tcW w:w="4962" w:type="dxa"/>
            <w:vMerge/>
          </w:tcPr>
          <w:p w:rsidR="00746787" w:rsidRPr="000865C6" w:rsidRDefault="00746787" w:rsidP="00EE42FB">
            <w:pPr>
              <w:spacing w:after="0" w:line="240" w:lineRule="auto"/>
              <w:rPr>
                <w:rFonts w:ascii="Times New Roman" w:hAnsi="Times New Roman"/>
                <w:sz w:val="24"/>
                <w:szCs w:val="24"/>
              </w:rPr>
            </w:pPr>
          </w:p>
        </w:tc>
      </w:tr>
      <w:tr w:rsidR="00746787" w:rsidRPr="000865C6" w:rsidTr="00EE42FB">
        <w:tc>
          <w:tcPr>
            <w:tcW w:w="4677"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4.</w:t>
            </w:r>
            <w:r w:rsidRPr="000865C6">
              <w:rPr>
                <w:rFonts w:ascii="Times New Roman" w:hAnsi="Times New Roman"/>
                <w:i/>
                <w:sz w:val="24"/>
                <w:szCs w:val="24"/>
                <w:lang w:eastAsia="uk-UA"/>
              </w:rPr>
              <w:t xml:space="preserve">Теорія рішень </w:t>
            </w:r>
            <w:r w:rsidRPr="000865C6">
              <w:rPr>
                <w:rFonts w:ascii="Times New Roman" w:hAnsi="Times New Roman"/>
                <w:sz w:val="24"/>
                <w:szCs w:val="24"/>
                <w:lang w:eastAsia="uk-UA"/>
              </w:rPr>
              <w:t>– математична теорія, що вивчає умови вибору між альтернативними можливостями</w:t>
            </w:r>
          </w:p>
        </w:tc>
        <w:tc>
          <w:tcPr>
            <w:tcW w:w="4962"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2.</w:t>
            </w:r>
            <w:r w:rsidRPr="000865C6">
              <w:rPr>
                <w:rFonts w:ascii="Times New Roman" w:hAnsi="Times New Roman"/>
                <w:i/>
                <w:sz w:val="24"/>
                <w:szCs w:val="24"/>
                <w:lang w:eastAsia="uk-UA"/>
              </w:rPr>
              <w:t>Дослідження операцій</w:t>
            </w:r>
            <w:r w:rsidRPr="000865C6">
              <w:rPr>
                <w:rFonts w:ascii="Times New Roman" w:hAnsi="Times New Roman"/>
                <w:sz w:val="24"/>
                <w:szCs w:val="24"/>
                <w:lang w:eastAsia="uk-UA"/>
              </w:rPr>
              <w:t xml:space="preserve"> вивчає прикладний напрям кібернетики, що використовує математичні методи для обґрунтування рішень у всіх областях людської діяльності</w:t>
            </w:r>
          </w:p>
        </w:tc>
      </w:tr>
      <w:tr w:rsidR="00746787" w:rsidRPr="000865C6" w:rsidTr="00EE42FB">
        <w:tc>
          <w:tcPr>
            <w:tcW w:w="4677"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 xml:space="preserve">5. </w:t>
            </w:r>
            <w:r w:rsidRPr="000865C6">
              <w:rPr>
                <w:rFonts w:ascii="Times New Roman" w:hAnsi="Times New Roman"/>
                <w:i/>
                <w:sz w:val="24"/>
                <w:szCs w:val="24"/>
                <w:lang w:eastAsia="uk-UA"/>
              </w:rPr>
              <w:t>Топологія</w:t>
            </w:r>
            <w:r w:rsidRPr="000865C6">
              <w:rPr>
                <w:rFonts w:ascii="Times New Roman" w:hAnsi="Times New Roman"/>
                <w:sz w:val="24"/>
                <w:szCs w:val="24"/>
                <w:lang w:eastAsia="uk-UA"/>
              </w:rPr>
              <w:t>, що включає теорію мереж і теорію графів</w:t>
            </w:r>
          </w:p>
        </w:tc>
        <w:tc>
          <w:tcPr>
            <w:tcW w:w="4962" w:type="dxa"/>
            <w:vMerge w:val="restart"/>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lang w:eastAsia="uk-UA"/>
              </w:rPr>
              <w:t>3.</w:t>
            </w:r>
            <w:r w:rsidRPr="000865C6">
              <w:rPr>
                <w:rFonts w:ascii="Times New Roman" w:hAnsi="Times New Roman"/>
                <w:i/>
                <w:sz w:val="24"/>
                <w:szCs w:val="24"/>
                <w:lang w:eastAsia="uk-UA"/>
              </w:rPr>
              <w:t xml:space="preserve">Інженерна психологія </w:t>
            </w:r>
            <w:r w:rsidRPr="000865C6">
              <w:rPr>
                <w:rFonts w:ascii="Times New Roman" w:hAnsi="Times New Roman"/>
                <w:sz w:val="24"/>
                <w:szCs w:val="24"/>
                <w:lang w:eastAsia="uk-UA"/>
              </w:rPr>
              <w:t xml:space="preserve">– галузь психології, що досліджує процеси і засоби інформаційної взаємодії між людиною і </w:t>
            </w:r>
            <w:r w:rsidRPr="000865C6">
              <w:rPr>
                <w:rFonts w:ascii="Times New Roman" w:hAnsi="Times New Roman"/>
                <w:sz w:val="24"/>
                <w:szCs w:val="24"/>
                <w:lang w:eastAsia="uk-UA"/>
              </w:rPr>
              <w:lastRenderedPageBreak/>
              <w:t>машиною. Інженерна психологія виникла в умовах наукового – технічної революції, що перетворила психологічну структуру праці, найважливішими складовими якої стали сприйняття і переробка оперативної інформації, ухвалення рішень в умовах обмеженого часу</w:t>
            </w:r>
          </w:p>
          <w:p w:rsidR="00746787" w:rsidRPr="000865C6" w:rsidRDefault="00746787" w:rsidP="00EE42FB">
            <w:pPr>
              <w:spacing w:after="0" w:line="240" w:lineRule="auto"/>
              <w:rPr>
                <w:rFonts w:ascii="Times New Roman" w:hAnsi="Times New Roman"/>
                <w:sz w:val="24"/>
                <w:szCs w:val="24"/>
              </w:rPr>
            </w:pPr>
          </w:p>
        </w:tc>
      </w:tr>
      <w:tr w:rsidR="00746787" w:rsidRPr="000865C6" w:rsidTr="00EE42FB">
        <w:tc>
          <w:tcPr>
            <w:tcW w:w="4677" w:type="dxa"/>
          </w:tcPr>
          <w:p w:rsidR="00746787" w:rsidRPr="000865C6" w:rsidRDefault="00746787" w:rsidP="00EE42FB">
            <w:pPr>
              <w:spacing w:after="0" w:line="360" w:lineRule="auto"/>
              <w:rPr>
                <w:rFonts w:ascii="Times New Roman" w:hAnsi="Times New Roman"/>
                <w:sz w:val="24"/>
                <w:szCs w:val="24"/>
              </w:rPr>
            </w:pPr>
            <w:r w:rsidRPr="000865C6">
              <w:rPr>
                <w:rFonts w:ascii="Times New Roman" w:hAnsi="Times New Roman"/>
                <w:sz w:val="24"/>
                <w:szCs w:val="24"/>
              </w:rPr>
              <w:t>6.</w:t>
            </w:r>
            <w:r w:rsidRPr="000865C6">
              <w:rPr>
                <w:rFonts w:ascii="Times New Roman" w:hAnsi="Times New Roman"/>
                <w:i/>
                <w:sz w:val="24"/>
                <w:szCs w:val="24"/>
              </w:rPr>
              <w:t>Факторний аналіз</w:t>
            </w:r>
          </w:p>
        </w:tc>
        <w:tc>
          <w:tcPr>
            <w:tcW w:w="4962" w:type="dxa"/>
            <w:vMerge/>
          </w:tcPr>
          <w:p w:rsidR="00746787" w:rsidRPr="000865C6" w:rsidRDefault="00746787" w:rsidP="00EE42FB">
            <w:pPr>
              <w:spacing w:after="0" w:line="360" w:lineRule="auto"/>
              <w:rPr>
                <w:rFonts w:ascii="Times New Roman" w:hAnsi="Times New Roman"/>
                <w:sz w:val="24"/>
                <w:szCs w:val="24"/>
              </w:rPr>
            </w:pPr>
          </w:p>
        </w:tc>
      </w:tr>
      <w:tr w:rsidR="00746787" w:rsidRPr="000865C6" w:rsidTr="00EE42FB">
        <w:trPr>
          <w:trHeight w:val="2497"/>
        </w:trPr>
        <w:tc>
          <w:tcPr>
            <w:tcW w:w="4677" w:type="dxa"/>
          </w:tcPr>
          <w:p w:rsidR="00746787" w:rsidRPr="000865C6" w:rsidRDefault="00746787" w:rsidP="00EE42FB">
            <w:pPr>
              <w:spacing w:after="0" w:line="240" w:lineRule="auto"/>
              <w:rPr>
                <w:rFonts w:ascii="Times New Roman" w:hAnsi="Times New Roman"/>
                <w:sz w:val="24"/>
                <w:szCs w:val="24"/>
              </w:rPr>
            </w:pPr>
            <w:r w:rsidRPr="000865C6">
              <w:rPr>
                <w:rFonts w:ascii="Times New Roman" w:hAnsi="Times New Roman"/>
                <w:sz w:val="24"/>
                <w:szCs w:val="24"/>
              </w:rPr>
              <w:lastRenderedPageBreak/>
              <w:t>7.</w:t>
            </w:r>
            <w:r w:rsidRPr="000865C6">
              <w:rPr>
                <w:rFonts w:ascii="Times New Roman" w:hAnsi="Times New Roman"/>
                <w:sz w:val="24"/>
                <w:szCs w:val="24"/>
                <w:lang w:eastAsia="uk-UA"/>
              </w:rPr>
              <w:t xml:space="preserve"> </w:t>
            </w:r>
            <w:r w:rsidRPr="000865C6">
              <w:rPr>
                <w:rFonts w:ascii="Times New Roman" w:hAnsi="Times New Roman"/>
                <w:i/>
                <w:sz w:val="24"/>
                <w:szCs w:val="24"/>
                <w:lang w:eastAsia="uk-UA"/>
              </w:rPr>
              <w:t>Загальна теорія соціально-економічних систем</w:t>
            </w:r>
            <w:r w:rsidRPr="000865C6">
              <w:rPr>
                <w:rFonts w:ascii="Times New Roman" w:hAnsi="Times New Roman"/>
                <w:sz w:val="24"/>
                <w:szCs w:val="24"/>
                <w:lang w:eastAsia="uk-UA"/>
              </w:rPr>
              <w:t xml:space="preserve"> у вузькому сенсі, яка прагне вивести із загального визначення системи як комплекс взаємодіючих елементів поняття, що відносяться до організованих цілих, і використовувати загальну теорію соціально-економічних систем - при аналізі конкретних явищ.</w:t>
            </w:r>
          </w:p>
        </w:tc>
        <w:tc>
          <w:tcPr>
            <w:tcW w:w="4962" w:type="dxa"/>
            <w:vMerge/>
          </w:tcPr>
          <w:p w:rsidR="00746787" w:rsidRPr="000865C6" w:rsidRDefault="00746787" w:rsidP="00EE42FB">
            <w:pPr>
              <w:spacing w:after="0" w:line="360" w:lineRule="auto"/>
              <w:rPr>
                <w:rFonts w:ascii="Times New Roman" w:hAnsi="Times New Roman"/>
                <w:sz w:val="24"/>
                <w:szCs w:val="24"/>
              </w:rPr>
            </w:pPr>
          </w:p>
        </w:tc>
      </w:tr>
    </w:tbl>
    <w:p w:rsidR="00746787" w:rsidRDefault="00746787" w:rsidP="00746787">
      <w:pPr>
        <w:spacing w:after="0" w:line="360" w:lineRule="auto"/>
        <w:ind w:firstLine="708"/>
        <w:jc w:val="both"/>
        <w:rPr>
          <w:rFonts w:ascii="Times New Roman" w:hAnsi="Times New Roman"/>
          <w:sz w:val="28"/>
          <w:szCs w:val="28"/>
          <w:lang w:eastAsia="uk-UA"/>
        </w:rPr>
      </w:pP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Свого часу вона виникла на грунті </w:t>
      </w:r>
      <w:r w:rsidRPr="000865C6">
        <w:rPr>
          <w:rFonts w:ascii="Times New Roman" w:hAnsi="Times New Roman"/>
          <w:i/>
          <w:sz w:val="28"/>
          <w:szCs w:val="28"/>
          <w:lang w:eastAsia="uk-UA"/>
        </w:rPr>
        <w:t xml:space="preserve">Загальної теорії систем </w:t>
      </w:r>
      <w:r w:rsidRPr="000865C6">
        <w:rPr>
          <w:rFonts w:ascii="Times New Roman" w:hAnsi="Times New Roman"/>
          <w:sz w:val="28"/>
          <w:szCs w:val="28"/>
          <w:lang w:eastAsia="uk-UA"/>
        </w:rPr>
        <w:t>(ЗТС)</w:t>
      </w:r>
      <w:r w:rsidRPr="000865C6">
        <w:rPr>
          <w:rFonts w:ascii="Times New Roman" w:hAnsi="Times New Roman"/>
          <w:i/>
          <w:sz w:val="28"/>
          <w:szCs w:val="28"/>
          <w:lang w:eastAsia="uk-UA"/>
        </w:rPr>
        <w:t>,</w:t>
      </w:r>
      <w:r w:rsidRPr="000865C6">
        <w:rPr>
          <w:rFonts w:ascii="Times New Roman" w:hAnsi="Times New Roman"/>
          <w:sz w:val="28"/>
          <w:szCs w:val="28"/>
          <w:lang w:eastAsia="uk-UA"/>
        </w:rPr>
        <w:t xml:space="preserve"> розробленої </w:t>
      </w:r>
      <w:r w:rsidRPr="000865C6">
        <w:rPr>
          <w:rFonts w:ascii="Times New Roman" w:hAnsi="Times New Roman"/>
          <w:i/>
          <w:sz w:val="28"/>
          <w:szCs w:val="28"/>
        </w:rPr>
        <w:t>Людвігом фон Берталанфі</w:t>
      </w:r>
      <w:r w:rsidRPr="000865C6">
        <w:rPr>
          <w:rFonts w:ascii="Times New Roman" w:hAnsi="Times New Roman"/>
          <w:sz w:val="28"/>
          <w:szCs w:val="28"/>
        </w:rPr>
        <w:t xml:space="preserve"> (1901–1972) – австрійським біологом, який з 1948 року постійно проживав у Канаді та США. Внесок Берталанфі у науку виходить за межі біології, і охоплює собою сфери кібернетики, освіти, історії, філософії, психіатрії, соціології.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Фактично дослідження теоретиків цієї школи спрямовані на розробку кількісних методів обґрунтування управлінських рішень (дослідження операцій), особливістю яких є заміна словесних міркувань та описового аналізу моделями, символами та кількісними значеннями, тобто використання економіко-математичних методів. </w:t>
      </w:r>
    </w:p>
    <w:p w:rsidR="00746787" w:rsidRPr="000865C6" w:rsidRDefault="00746787" w:rsidP="00746787">
      <w:pPr>
        <w:shd w:val="clear" w:color="auto" w:fill="FFFFFF"/>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Так само, як і інші підходи у менеджменті, кількісна теорія менеджменту має певні позитивні і негативні сторони. Вона забезпечила менеджерів великою кількістю засобів та інструментів для ухвалення рішень і дала змогу зрозуміти загальні організаційні процеси. Особливо корисною така оцінка є для планування і контролю. </w:t>
      </w:r>
    </w:p>
    <w:p w:rsidR="00746787" w:rsidRPr="000865C6" w:rsidRDefault="00746787" w:rsidP="00746787">
      <w:pPr>
        <w:shd w:val="clear" w:color="auto" w:fill="FFFFFF"/>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Але з іншого боку, математичні моделі не можуть повністю враховувати індивідуальну позицію і поведінку людини. Це призводить до того, що час, потрібний для удосконалення кількісних методів, сповільнює розвиток інших управлінських умінь. </w:t>
      </w:r>
    </w:p>
    <w:p w:rsidR="00746787" w:rsidRPr="000865C6" w:rsidRDefault="00746787" w:rsidP="00746787">
      <w:pPr>
        <w:shd w:val="clear" w:color="auto" w:fill="FFFFFF"/>
        <w:spacing w:after="0" w:line="360" w:lineRule="auto"/>
        <w:ind w:firstLine="708"/>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У підсумку слід зазначити, що класичний, поведінковий та кількісний підходи до управління не обов'язково суперечать один одному або є взаємовиключними. Навіть за умови, що кожний підхід має свої особливі припущення і передбачення, вони можуть доповнювати один одного та впливати на практику управління спільною діяльністю людей в організації. </w:t>
      </w:r>
    </w:p>
    <w:p w:rsidR="00746787" w:rsidRPr="000865C6" w:rsidRDefault="00746787" w:rsidP="00746787">
      <w:pPr>
        <w:spacing w:after="0" w:line="360" w:lineRule="auto"/>
        <w:ind w:firstLine="708"/>
        <w:jc w:val="center"/>
        <w:rPr>
          <w:rFonts w:ascii="Times New Roman" w:hAnsi="Times New Roman"/>
          <w:b/>
          <w:sz w:val="28"/>
          <w:szCs w:val="28"/>
          <w:lang w:eastAsia="uk-UA"/>
        </w:rPr>
      </w:pPr>
    </w:p>
    <w:p w:rsidR="00746787" w:rsidRPr="000865C6" w:rsidRDefault="00746787" w:rsidP="00746787">
      <w:pPr>
        <w:spacing w:after="0" w:line="360" w:lineRule="auto"/>
        <w:rPr>
          <w:rFonts w:ascii="Times New Roman" w:hAnsi="Times New Roman"/>
          <w:b/>
          <w:sz w:val="28"/>
          <w:szCs w:val="28"/>
          <w:lang w:eastAsia="uk-UA"/>
        </w:rPr>
      </w:pPr>
      <w:r w:rsidRPr="000865C6">
        <w:rPr>
          <w:rFonts w:ascii="Times New Roman" w:hAnsi="Times New Roman"/>
          <w:b/>
          <w:sz w:val="28"/>
          <w:szCs w:val="28"/>
          <w:lang w:eastAsia="uk-UA"/>
        </w:rPr>
        <w:t>1.2. Вітчизняний досвід управління персоналом</w:t>
      </w:r>
    </w:p>
    <w:p w:rsidR="00746787" w:rsidRDefault="00746787" w:rsidP="00746787">
      <w:pPr>
        <w:spacing w:after="0" w:line="360" w:lineRule="auto"/>
        <w:ind w:firstLine="708"/>
        <w:jc w:val="both"/>
        <w:rPr>
          <w:rFonts w:ascii="Times New Roman" w:hAnsi="Times New Roman"/>
          <w:sz w:val="28"/>
          <w:szCs w:val="28"/>
          <w:lang w:eastAsia="uk-UA"/>
        </w:rPr>
      </w:pP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Досліджуючи розвиток управління персоналом потрібно звернутися й до вітчизняного досвіду. Хоча в Україні (як і на всьому пострадянському просторі) розвиток управління персоналом як науки та прикладного напряму управління, через ряд історичних причин відрізнявся від аналогічних процесів, що відбувались в західних країнах.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eastAsia="Times New Roman" w:hAnsi="Times New Roman"/>
          <w:sz w:val="28"/>
          <w:szCs w:val="28"/>
          <w:lang w:eastAsia="ru-RU"/>
        </w:rPr>
        <w:t xml:space="preserve">Проблемам людини та її місцю в системі господарювання, зайнятості та умовам праці присвячував увагу у своїх працях </w:t>
      </w:r>
      <w:r w:rsidRPr="000865C6">
        <w:rPr>
          <w:rFonts w:ascii="Times New Roman" w:eastAsia="Times New Roman" w:hAnsi="Times New Roman"/>
          <w:i/>
          <w:sz w:val="28"/>
          <w:szCs w:val="28"/>
          <w:lang w:eastAsia="ru-RU"/>
        </w:rPr>
        <w:t>І.Франко</w:t>
      </w:r>
      <w:r w:rsidRPr="000865C6">
        <w:rPr>
          <w:rFonts w:ascii="Times New Roman" w:eastAsia="Times New Roman" w:hAnsi="Times New Roman"/>
          <w:sz w:val="28"/>
          <w:szCs w:val="28"/>
          <w:lang w:eastAsia="ru-RU"/>
        </w:rPr>
        <w:t xml:space="preserve"> (1856–1916). Про сукупність та різновиди людських потреб вказували відомі вчені </w:t>
      </w:r>
      <w:r w:rsidRPr="000865C6">
        <w:rPr>
          <w:rFonts w:ascii="Times New Roman" w:eastAsia="Times New Roman" w:hAnsi="Times New Roman"/>
          <w:i/>
          <w:sz w:val="28"/>
          <w:szCs w:val="28"/>
          <w:lang w:eastAsia="ru-RU"/>
        </w:rPr>
        <w:t>М. I.</w:t>
      </w:r>
      <w:r w:rsidRPr="000865C6">
        <w:rPr>
          <w:rFonts w:ascii="Times New Roman" w:eastAsia="Times New Roman" w:hAnsi="Times New Roman"/>
          <w:b/>
          <w:i/>
          <w:sz w:val="28"/>
          <w:szCs w:val="28"/>
          <w:lang w:eastAsia="ru-RU"/>
        </w:rPr>
        <w:t xml:space="preserve"> </w:t>
      </w:r>
      <w:r w:rsidRPr="000865C6">
        <w:rPr>
          <w:rFonts w:ascii="Times New Roman" w:eastAsia="Times New Roman" w:hAnsi="Times New Roman"/>
          <w:i/>
          <w:sz w:val="28"/>
          <w:szCs w:val="28"/>
          <w:lang w:eastAsia="ru-RU"/>
        </w:rPr>
        <w:t>Туган-Барановський</w:t>
      </w:r>
      <w:r w:rsidRPr="000865C6">
        <w:rPr>
          <w:rFonts w:ascii="Times New Roman" w:eastAsia="Times New Roman" w:hAnsi="Times New Roman"/>
          <w:sz w:val="28"/>
          <w:szCs w:val="28"/>
          <w:lang w:eastAsia="ru-RU"/>
        </w:rPr>
        <w:t xml:space="preserve"> (1865–1919) та </w:t>
      </w:r>
      <w:r w:rsidRPr="000865C6">
        <w:rPr>
          <w:rFonts w:ascii="Times New Roman" w:eastAsia="Times New Roman" w:hAnsi="Times New Roman"/>
          <w:i/>
          <w:sz w:val="28"/>
          <w:szCs w:val="28"/>
          <w:lang w:eastAsia="ru-RU"/>
        </w:rPr>
        <w:t>В.І. Вернадський</w:t>
      </w:r>
      <w:r w:rsidRPr="000865C6">
        <w:rPr>
          <w:rFonts w:ascii="Times New Roman" w:eastAsia="Times New Roman" w:hAnsi="Times New Roman"/>
          <w:sz w:val="28"/>
          <w:szCs w:val="28"/>
          <w:lang w:eastAsia="ru-RU"/>
        </w:rPr>
        <w:t xml:space="preserve"> (1821–1884). </w:t>
      </w:r>
      <w:r w:rsidRPr="000865C6">
        <w:rPr>
          <w:rFonts w:ascii="Times New Roman" w:hAnsi="Times New Roman"/>
          <w:sz w:val="28"/>
          <w:szCs w:val="28"/>
          <w:lang w:eastAsia="uk-UA"/>
        </w:rPr>
        <w:t xml:space="preserve">Але безпосередньо характеру наукової дисципліни управління придбало в межах руху Наукової Організації Праці (НОП). Цей рух зародився приблизно в той же час, що й школи наукового управління в США та Європі. </w:t>
      </w:r>
    </w:p>
    <w:p w:rsidR="00746787" w:rsidRPr="000865C6" w:rsidRDefault="00746787" w:rsidP="00746787">
      <w:pPr>
        <w:spacing w:after="0" w:line="360" w:lineRule="auto"/>
        <w:ind w:firstLine="708"/>
        <w:jc w:val="both"/>
        <w:rPr>
          <w:rFonts w:ascii="Times New Roman" w:hAnsi="Times New Roman"/>
          <w:sz w:val="28"/>
          <w:szCs w:val="28"/>
        </w:rPr>
      </w:pPr>
      <w:r w:rsidRPr="000865C6">
        <w:rPr>
          <w:rStyle w:val="hps"/>
          <w:rFonts w:ascii="Times New Roman" w:hAnsi="Times New Roman"/>
          <w:sz w:val="28"/>
          <w:szCs w:val="28"/>
        </w:rPr>
        <w:t>Не випадково</w:t>
      </w:r>
      <w:r w:rsidRPr="000865C6">
        <w:rPr>
          <w:rFonts w:ascii="Times New Roman" w:hAnsi="Times New Roman"/>
          <w:sz w:val="28"/>
          <w:szCs w:val="28"/>
        </w:rPr>
        <w:t xml:space="preserve"> </w:t>
      </w:r>
      <w:r w:rsidRPr="000865C6">
        <w:rPr>
          <w:rStyle w:val="hps"/>
          <w:rFonts w:ascii="Times New Roman" w:hAnsi="Times New Roman"/>
          <w:sz w:val="28"/>
          <w:szCs w:val="28"/>
        </w:rPr>
        <w:t>майже в усіх</w:t>
      </w:r>
      <w:r w:rsidRPr="000865C6">
        <w:rPr>
          <w:rFonts w:ascii="Times New Roman" w:hAnsi="Times New Roman"/>
          <w:sz w:val="28"/>
          <w:szCs w:val="28"/>
        </w:rPr>
        <w:t xml:space="preserve"> </w:t>
      </w:r>
      <w:r w:rsidRPr="000865C6">
        <w:rPr>
          <w:rStyle w:val="hps"/>
          <w:rFonts w:ascii="Times New Roman" w:hAnsi="Times New Roman"/>
          <w:sz w:val="28"/>
          <w:szCs w:val="28"/>
        </w:rPr>
        <w:t>європейських країнах</w:t>
      </w:r>
      <w:r w:rsidRPr="000865C6">
        <w:rPr>
          <w:rFonts w:ascii="Times New Roman" w:hAnsi="Times New Roman"/>
          <w:sz w:val="28"/>
          <w:szCs w:val="28"/>
        </w:rPr>
        <w:t xml:space="preserve"> </w:t>
      </w:r>
      <w:r w:rsidRPr="000865C6">
        <w:rPr>
          <w:rStyle w:val="hps"/>
          <w:rFonts w:ascii="Times New Roman" w:hAnsi="Times New Roman"/>
          <w:sz w:val="28"/>
          <w:szCs w:val="28"/>
        </w:rPr>
        <w:t>з'явився</w:t>
      </w:r>
      <w:r w:rsidRPr="000865C6">
        <w:rPr>
          <w:rFonts w:ascii="Times New Roman" w:hAnsi="Times New Roman"/>
          <w:sz w:val="28"/>
          <w:szCs w:val="28"/>
        </w:rPr>
        <w:t xml:space="preserve"> </w:t>
      </w:r>
      <w:r w:rsidRPr="000865C6">
        <w:rPr>
          <w:rStyle w:val="hps"/>
          <w:rFonts w:ascii="Times New Roman" w:hAnsi="Times New Roman"/>
          <w:sz w:val="28"/>
          <w:szCs w:val="28"/>
        </w:rPr>
        <w:t>термін «</w:t>
      </w:r>
      <w:r w:rsidRPr="000865C6">
        <w:rPr>
          <w:rFonts w:ascii="Times New Roman" w:hAnsi="Times New Roman"/>
          <w:sz w:val="28"/>
          <w:szCs w:val="28"/>
        </w:rPr>
        <w:t xml:space="preserve">наукової організації праці»: </w:t>
      </w:r>
      <w:r>
        <w:rPr>
          <w:rStyle w:val="hps"/>
          <w:rFonts w:ascii="Times New Roman" w:hAnsi="Times New Roman"/>
          <w:sz w:val="28"/>
          <w:szCs w:val="28"/>
        </w:rPr>
        <w:t>у</w:t>
      </w:r>
      <w:r w:rsidRPr="000865C6">
        <w:rPr>
          <w:rStyle w:val="hps"/>
          <w:rFonts w:ascii="Times New Roman" w:hAnsi="Times New Roman"/>
          <w:sz w:val="28"/>
          <w:szCs w:val="28"/>
        </w:rPr>
        <w:t xml:space="preserve"> Франції</w:t>
      </w:r>
      <w:r w:rsidRPr="000865C6">
        <w:rPr>
          <w:rStyle w:val="atn"/>
          <w:rFonts w:ascii="Times New Roman" w:hAnsi="Times New Roman"/>
          <w:sz w:val="28"/>
          <w:szCs w:val="28"/>
        </w:rPr>
        <w:t xml:space="preserve"> </w:t>
      </w:r>
      <w:r w:rsidRPr="000865C6">
        <w:rPr>
          <w:rStyle w:val="FontStyle31"/>
          <w:sz w:val="28"/>
          <w:szCs w:val="28"/>
          <w:lang w:eastAsia="uk-UA"/>
        </w:rPr>
        <w:t>–</w:t>
      </w:r>
      <w:r w:rsidRPr="000865C6">
        <w:rPr>
          <w:rFonts w:ascii="Times New Roman" w:hAnsi="Times New Roman"/>
          <w:sz w:val="28"/>
          <w:szCs w:val="28"/>
        </w:rPr>
        <w:t xml:space="preserve"> </w:t>
      </w:r>
      <w:r w:rsidRPr="000865C6">
        <w:rPr>
          <w:rStyle w:val="hps"/>
          <w:rFonts w:ascii="Times New Roman" w:hAnsi="Times New Roman"/>
          <w:i/>
          <w:sz w:val="28"/>
          <w:szCs w:val="28"/>
        </w:rPr>
        <w:t>organisation scientifique du travail</w:t>
      </w:r>
      <w:r w:rsidRPr="000865C6">
        <w:rPr>
          <w:rFonts w:ascii="Times New Roman" w:hAnsi="Times New Roman"/>
          <w:sz w:val="28"/>
          <w:szCs w:val="28"/>
        </w:rPr>
        <w:t xml:space="preserve">, </w:t>
      </w:r>
      <w:r w:rsidRPr="000865C6">
        <w:rPr>
          <w:rStyle w:val="hps"/>
          <w:rFonts w:ascii="Times New Roman" w:hAnsi="Times New Roman"/>
          <w:sz w:val="28"/>
          <w:szCs w:val="28"/>
        </w:rPr>
        <w:t xml:space="preserve">в Англії </w:t>
      </w:r>
      <w:r w:rsidRPr="000865C6">
        <w:rPr>
          <w:rStyle w:val="FontStyle31"/>
          <w:sz w:val="28"/>
          <w:szCs w:val="28"/>
          <w:lang w:eastAsia="uk-UA"/>
        </w:rPr>
        <w:t>–</w:t>
      </w:r>
      <w:r w:rsidRPr="000865C6">
        <w:rPr>
          <w:rFonts w:ascii="Times New Roman" w:hAnsi="Times New Roman"/>
          <w:sz w:val="28"/>
          <w:szCs w:val="28"/>
        </w:rPr>
        <w:t xml:space="preserve"> </w:t>
      </w:r>
      <w:r w:rsidRPr="000865C6">
        <w:rPr>
          <w:rStyle w:val="hps"/>
          <w:rFonts w:ascii="Times New Roman" w:hAnsi="Times New Roman"/>
          <w:i/>
          <w:sz w:val="28"/>
          <w:szCs w:val="28"/>
        </w:rPr>
        <w:t>scientific organisation of labour</w:t>
      </w:r>
      <w:r w:rsidRPr="000865C6">
        <w:rPr>
          <w:rFonts w:ascii="Times New Roman" w:hAnsi="Times New Roman"/>
          <w:sz w:val="28"/>
          <w:szCs w:val="28"/>
        </w:rPr>
        <w:t xml:space="preserve">, в Італії </w:t>
      </w:r>
      <w:r w:rsidRPr="000865C6">
        <w:rPr>
          <w:rStyle w:val="FontStyle31"/>
          <w:sz w:val="28"/>
          <w:szCs w:val="28"/>
          <w:lang w:eastAsia="uk-UA"/>
        </w:rPr>
        <w:t xml:space="preserve">– </w:t>
      </w:r>
      <w:r w:rsidRPr="000865C6">
        <w:rPr>
          <w:rStyle w:val="hps"/>
          <w:rFonts w:ascii="Times New Roman" w:hAnsi="Times New Roman"/>
          <w:i/>
          <w:sz w:val="28"/>
          <w:szCs w:val="28"/>
        </w:rPr>
        <w:t>organizzazione scientifica del laboro</w:t>
      </w:r>
      <w:r w:rsidRPr="000865C6">
        <w:rPr>
          <w:rFonts w:ascii="Times New Roman" w:hAnsi="Times New Roman"/>
          <w:sz w:val="28"/>
          <w:szCs w:val="28"/>
        </w:rPr>
        <w:t xml:space="preserve">, в Іспанії </w:t>
      </w:r>
      <w:r w:rsidRPr="000865C6">
        <w:rPr>
          <w:rStyle w:val="FontStyle31"/>
          <w:sz w:val="28"/>
          <w:szCs w:val="28"/>
          <w:lang w:eastAsia="uk-UA"/>
        </w:rPr>
        <w:t xml:space="preserve">– </w:t>
      </w:r>
      <w:r w:rsidRPr="000865C6">
        <w:rPr>
          <w:rStyle w:val="hps"/>
          <w:rFonts w:ascii="Times New Roman" w:hAnsi="Times New Roman"/>
          <w:i/>
          <w:sz w:val="28"/>
          <w:szCs w:val="28"/>
        </w:rPr>
        <w:t>organizacion cientifica deltrabajo</w:t>
      </w:r>
      <w:r w:rsidRPr="000865C6">
        <w:rPr>
          <w:rFonts w:ascii="Times New Roman" w:hAnsi="Times New Roman"/>
          <w:sz w:val="28"/>
          <w:szCs w:val="28"/>
        </w:rPr>
        <w:t xml:space="preserve">. </w:t>
      </w:r>
      <w:r w:rsidRPr="000865C6">
        <w:rPr>
          <w:rStyle w:val="hps"/>
          <w:rFonts w:ascii="Times New Roman" w:hAnsi="Times New Roman"/>
          <w:sz w:val="28"/>
          <w:szCs w:val="28"/>
        </w:rPr>
        <w:t>У всіх цих країнах</w:t>
      </w:r>
      <w:r w:rsidRPr="000865C6">
        <w:rPr>
          <w:rFonts w:ascii="Times New Roman" w:hAnsi="Times New Roman"/>
          <w:sz w:val="28"/>
          <w:szCs w:val="28"/>
        </w:rPr>
        <w:t xml:space="preserve"> </w:t>
      </w:r>
      <w:r w:rsidRPr="000865C6">
        <w:rPr>
          <w:rStyle w:val="hps"/>
          <w:rFonts w:ascii="Times New Roman" w:hAnsi="Times New Roman"/>
          <w:sz w:val="28"/>
          <w:szCs w:val="28"/>
        </w:rPr>
        <w:t>спочатку</w:t>
      </w:r>
      <w:r w:rsidRPr="000865C6">
        <w:rPr>
          <w:rFonts w:ascii="Times New Roman" w:hAnsi="Times New Roman"/>
          <w:sz w:val="28"/>
          <w:szCs w:val="28"/>
        </w:rPr>
        <w:t xml:space="preserve"> </w:t>
      </w:r>
      <w:r w:rsidRPr="000865C6">
        <w:rPr>
          <w:rStyle w:val="hps"/>
          <w:rFonts w:ascii="Times New Roman" w:hAnsi="Times New Roman"/>
          <w:sz w:val="28"/>
          <w:szCs w:val="28"/>
        </w:rPr>
        <w:t>почали</w:t>
      </w:r>
      <w:r w:rsidRPr="000865C6">
        <w:rPr>
          <w:rFonts w:ascii="Times New Roman" w:hAnsi="Times New Roman"/>
          <w:sz w:val="28"/>
          <w:szCs w:val="28"/>
        </w:rPr>
        <w:t xml:space="preserve"> </w:t>
      </w:r>
      <w:r w:rsidRPr="000865C6">
        <w:rPr>
          <w:rStyle w:val="hps"/>
          <w:rFonts w:ascii="Times New Roman" w:hAnsi="Times New Roman"/>
          <w:sz w:val="28"/>
          <w:szCs w:val="28"/>
        </w:rPr>
        <w:t>говорити</w:t>
      </w:r>
      <w:r w:rsidRPr="000865C6">
        <w:rPr>
          <w:rFonts w:ascii="Times New Roman" w:hAnsi="Times New Roman"/>
          <w:sz w:val="28"/>
          <w:szCs w:val="28"/>
        </w:rPr>
        <w:t xml:space="preserve"> </w:t>
      </w:r>
      <w:r w:rsidRPr="000865C6">
        <w:rPr>
          <w:rStyle w:val="hps"/>
          <w:rFonts w:ascii="Times New Roman" w:hAnsi="Times New Roman"/>
          <w:sz w:val="28"/>
          <w:szCs w:val="28"/>
        </w:rPr>
        <w:t>про наукову організацію праці</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лише</w:t>
      </w:r>
      <w:r w:rsidRPr="000865C6">
        <w:rPr>
          <w:rFonts w:ascii="Times New Roman" w:hAnsi="Times New Roman"/>
          <w:sz w:val="28"/>
          <w:szCs w:val="28"/>
        </w:rPr>
        <w:t xml:space="preserve"> </w:t>
      </w:r>
      <w:r w:rsidRPr="000865C6">
        <w:rPr>
          <w:rStyle w:val="hps"/>
          <w:rFonts w:ascii="Times New Roman" w:hAnsi="Times New Roman"/>
          <w:sz w:val="28"/>
          <w:szCs w:val="28"/>
        </w:rPr>
        <w:t>потім,</w:t>
      </w:r>
      <w:r w:rsidRPr="000865C6">
        <w:rPr>
          <w:rFonts w:ascii="Times New Roman" w:hAnsi="Times New Roman"/>
          <w:sz w:val="28"/>
          <w:szCs w:val="28"/>
        </w:rPr>
        <w:t xml:space="preserve"> </w:t>
      </w:r>
      <w:r w:rsidRPr="000865C6">
        <w:rPr>
          <w:rStyle w:val="hps"/>
          <w:rFonts w:ascii="Times New Roman" w:hAnsi="Times New Roman"/>
          <w:sz w:val="28"/>
          <w:szCs w:val="28"/>
        </w:rPr>
        <w:t>про</w:t>
      </w:r>
      <w:r w:rsidRPr="000865C6">
        <w:rPr>
          <w:rFonts w:ascii="Times New Roman" w:hAnsi="Times New Roman"/>
          <w:sz w:val="28"/>
          <w:szCs w:val="28"/>
        </w:rPr>
        <w:t xml:space="preserve"> </w:t>
      </w:r>
      <w:r w:rsidRPr="000865C6">
        <w:rPr>
          <w:rStyle w:val="hps"/>
          <w:rFonts w:ascii="Times New Roman" w:hAnsi="Times New Roman"/>
          <w:sz w:val="28"/>
          <w:szCs w:val="28"/>
        </w:rPr>
        <w:t>наукову організацію виробництва</w:t>
      </w:r>
      <w:r w:rsidRPr="000865C6">
        <w:rPr>
          <w:rFonts w:ascii="Times New Roman" w:hAnsi="Times New Roman"/>
          <w:sz w:val="28"/>
          <w:szCs w:val="28"/>
        </w:rPr>
        <w:t xml:space="preserve">, </w:t>
      </w:r>
      <w:r w:rsidRPr="000865C6">
        <w:rPr>
          <w:rStyle w:val="hps"/>
          <w:rFonts w:ascii="Times New Roman" w:hAnsi="Times New Roman"/>
          <w:sz w:val="28"/>
          <w:szCs w:val="28"/>
        </w:rPr>
        <w:t>управління</w:t>
      </w:r>
      <w:r w:rsidRPr="000865C6">
        <w:rPr>
          <w:rFonts w:ascii="Times New Roman" w:hAnsi="Times New Roman"/>
          <w:sz w:val="28"/>
          <w:szCs w:val="28"/>
        </w:rPr>
        <w:t xml:space="preserve">, </w:t>
      </w:r>
      <w:r w:rsidRPr="000865C6">
        <w:rPr>
          <w:rStyle w:val="hps"/>
          <w:rFonts w:ascii="Times New Roman" w:hAnsi="Times New Roman"/>
          <w:sz w:val="28"/>
          <w:szCs w:val="28"/>
        </w:rPr>
        <w:t>розумової праці</w:t>
      </w:r>
      <w:r w:rsidRPr="000865C6">
        <w:rPr>
          <w:rFonts w:ascii="Times New Roman" w:hAnsi="Times New Roman"/>
          <w:sz w:val="28"/>
          <w:szCs w:val="28"/>
        </w:rPr>
        <w:t xml:space="preserve">, </w:t>
      </w:r>
      <w:r w:rsidRPr="000865C6">
        <w:rPr>
          <w:rStyle w:val="hps"/>
          <w:rFonts w:ascii="Times New Roman" w:hAnsi="Times New Roman"/>
          <w:sz w:val="28"/>
          <w:szCs w:val="28"/>
        </w:rPr>
        <w:t>домашнього господарства</w:t>
      </w:r>
      <w:r w:rsidRPr="000865C6">
        <w:rPr>
          <w:rFonts w:ascii="Times New Roman" w:hAnsi="Times New Roman"/>
          <w:sz w:val="28"/>
          <w:szCs w:val="28"/>
        </w:rPr>
        <w:t xml:space="preserve"> </w:t>
      </w:r>
      <w:r w:rsidRPr="000865C6">
        <w:rPr>
          <w:rStyle w:val="hps"/>
          <w:rFonts w:ascii="Times New Roman" w:hAnsi="Times New Roman"/>
          <w:sz w:val="28"/>
          <w:szCs w:val="28"/>
        </w:rPr>
        <w:t>і так далі.</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На початку ХХ ст. в Російській імперії починає формуватися наукова школа професора </w:t>
      </w:r>
      <w:r w:rsidRPr="000865C6">
        <w:rPr>
          <w:rFonts w:ascii="Times New Roman" w:hAnsi="Times New Roman"/>
          <w:i/>
          <w:sz w:val="28"/>
          <w:szCs w:val="28"/>
          <w:lang w:eastAsia="uk-UA"/>
        </w:rPr>
        <w:t>М. Савіна</w:t>
      </w:r>
      <w:r w:rsidRPr="000865C6">
        <w:rPr>
          <w:rFonts w:ascii="Times New Roman" w:hAnsi="Times New Roman"/>
          <w:sz w:val="28"/>
          <w:szCs w:val="28"/>
          <w:lang w:eastAsia="uk-UA"/>
        </w:rPr>
        <w:t>, роботи якого в західноєвропейскій літературі ставилися на один рівень з працями Ф. Тейлора. Вихованці цієї школи</w:t>
      </w:r>
      <w:r>
        <w:rPr>
          <w:rFonts w:ascii="Times New Roman" w:hAnsi="Times New Roman"/>
          <w:sz w:val="28"/>
          <w:szCs w:val="28"/>
          <w:lang w:eastAsia="uk-UA"/>
        </w:rPr>
        <w:t>,</w:t>
      </w:r>
      <w:r w:rsidRPr="000865C6">
        <w:rPr>
          <w:rFonts w:ascii="Times New Roman" w:hAnsi="Times New Roman"/>
          <w:sz w:val="28"/>
          <w:szCs w:val="28"/>
          <w:lang w:eastAsia="uk-UA"/>
        </w:rPr>
        <w:t xml:space="preserve"> на основі праць Тейлора і Савіна</w:t>
      </w:r>
      <w:r>
        <w:rPr>
          <w:rFonts w:ascii="Times New Roman" w:hAnsi="Times New Roman"/>
          <w:sz w:val="28"/>
          <w:szCs w:val="28"/>
          <w:lang w:eastAsia="uk-UA"/>
        </w:rPr>
        <w:t>,</w:t>
      </w:r>
      <w:r w:rsidRPr="000865C6">
        <w:rPr>
          <w:rFonts w:ascii="Times New Roman" w:hAnsi="Times New Roman"/>
          <w:sz w:val="28"/>
          <w:szCs w:val="28"/>
          <w:lang w:eastAsia="uk-UA"/>
        </w:rPr>
        <w:t xml:space="preserve"> розпочали практичну діяльність по впровадженню принципів наукової організації праці на ряді промислових підприємств: на машинобудівному заводі «Айваз» в Петербурзі, заводі «Вулкан», гарматному заводі, на підприємствах Південної залізниці та</w:t>
      </w:r>
      <w:r>
        <w:rPr>
          <w:rFonts w:ascii="Times New Roman" w:hAnsi="Times New Roman"/>
          <w:sz w:val="28"/>
          <w:szCs w:val="28"/>
          <w:lang w:eastAsia="uk-UA"/>
        </w:rPr>
        <w:t xml:space="preserve"> </w:t>
      </w:r>
      <w:r w:rsidRPr="000865C6">
        <w:rPr>
          <w:rFonts w:ascii="Times New Roman" w:hAnsi="Times New Roman"/>
          <w:sz w:val="28"/>
          <w:szCs w:val="28"/>
          <w:lang w:eastAsia="uk-UA"/>
        </w:rPr>
        <w:t>ін. До першої світової війни в Росії налічувалося вісім підприємств, робота на яких була організована за системою Тейлора.</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lastRenderedPageBreak/>
        <w:t>Після жовтневої революції 1917 р., поштовх процесу становлення вітчизняного наукового менеджменту надала Перша Всеросійська ініціативна конференція з наукової організації праці і виробництва, скликана за ініціативою Л. Троцького у січні 1921 р. Хоча її організатором був Комісаріат шляхів сполучення, питання що обговорювалися на конференції виходили далеко за межі транспортної проблематики. Про це свідчать, наприклад, доповіді О. Богданова, С. Бехтерєва, П. Єрманського, М. Фалькнер-Сміт, С. Струміліна, Г. Челпанова та інших. Цими науковцями підіймалися такі теоретичні проблеми, як організація праці в масштабах суспільства, господарська планомірність, фізіологія і психологія праці, ставлення до тейлоризму і так далі. Вирішення цих проблем вимагала нова організація праці і управління, яка змінювала тоталітарну систему «військового комунізму».</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Виявившись першим у світі досвідом широкого обговорення питань праці, конференція стала видатною подією в історії формування вітчизняного менеджменту. Саме після першої конференції, в межах НОП починаються дослідження з організаційно-управлінської проблематики. Це був нетривалий за часом, але продуктивний період самоствердження і швидкого розвитку науки управління в Радянському Союзі, який завершився разом із закінченням Нової економічної політики (НЕП). У цей період навколо таких учених, як О. Гастєв, М. Вітке, Ф. Дунаєвський, П. Єрманський, Є. Розміровіч, формуються перші школи управління.</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Важливо відзначити те, що наука управління замислювалася цими вченими як міжгалузева, застосовна однаковою мірою до усіх сфер життя. Такий підхід створював базу для пошуків основних закономірностей і принципів управління, загальних для самих різних ступенів і ланок, як народного господарства, так і інших сфер реалізації фізичних та інтелектуальних здібностей людей. Таким чином, розвиток наукового менеджменту в СРСР 1920-х років здійснювався в органічній єдності прикладних і загальнотеоретичних досліджень.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lastRenderedPageBreak/>
        <w:t xml:space="preserve">Друга конференція з НОП розпочала роботу у березні 1924 р. в Москві під керівництвом В. Куйбишева. Найбільш численною з семі її секцій була секція управління, що свідчило про підвищений інтерес до питань НОП.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Відповідно до виробленої лінії, конференція висунула головні завдання в області НОП:</w:t>
      </w:r>
    </w:p>
    <w:p w:rsidR="00746787" w:rsidRPr="000865C6" w:rsidRDefault="00746787" w:rsidP="007A06E4">
      <w:pPr>
        <w:numPr>
          <w:ilvl w:val="0"/>
          <w:numId w:val="49"/>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переробка досягнень західних теоретиків і практиків та обмін досвідом з ними;</w:t>
      </w:r>
    </w:p>
    <w:p w:rsidR="00746787" w:rsidRPr="000865C6" w:rsidRDefault="00746787" w:rsidP="007A06E4">
      <w:pPr>
        <w:numPr>
          <w:ilvl w:val="0"/>
          <w:numId w:val="49"/>
        </w:numPr>
        <w:spacing w:after="0" w:line="360" w:lineRule="auto"/>
        <w:jc w:val="both"/>
        <w:rPr>
          <w:rFonts w:ascii="Times New Roman" w:hAnsi="Times New Roman"/>
          <w:sz w:val="28"/>
          <w:szCs w:val="28"/>
        </w:rPr>
      </w:pPr>
      <w:r>
        <w:rPr>
          <w:rFonts w:ascii="Times New Roman" w:hAnsi="Times New Roman"/>
          <w:sz w:val="28"/>
          <w:szCs w:val="28"/>
          <w:lang w:eastAsia="uk-UA"/>
        </w:rPr>
        <w:t>координація</w:t>
      </w:r>
      <w:r w:rsidRPr="000865C6">
        <w:rPr>
          <w:rFonts w:ascii="Times New Roman" w:hAnsi="Times New Roman"/>
          <w:sz w:val="28"/>
          <w:szCs w:val="28"/>
          <w:lang w:eastAsia="uk-UA"/>
        </w:rPr>
        <w:t xml:space="preserve"> науково-дослідної роботи </w:t>
      </w:r>
      <w:r>
        <w:rPr>
          <w:rFonts w:ascii="Times New Roman" w:hAnsi="Times New Roman"/>
          <w:sz w:val="28"/>
          <w:szCs w:val="28"/>
          <w:lang w:eastAsia="uk-UA"/>
        </w:rPr>
        <w:t>і</w:t>
      </w:r>
      <w:r w:rsidRPr="000865C6">
        <w:rPr>
          <w:rFonts w:ascii="Times New Roman" w:hAnsi="Times New Roman"/>
          <w:sz w:val="28"/>
          <w:szCs w:val="28"/>
          <w:lang w:eastAsia="uk-UA"/>
        </w:rPr>
        <w:t xml:space="preserve"> виробництва;</w:t>
      </w:r>
    </w:p>
    <w:p w:rsidR="00746787" w:rsidRPr="000865C6" w:rsidRDefault="00746787" w:rsidP="007A06E4">
      <w:pPr>
        <w:numPr>
          <w:ilvl w:val="0"/>
          <w:numId w:val="49"/>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встановлення тісного зв'язку між інститутами і лабораторіями НОП та їх спеціалізація;</w:t>
      </w:r>
    </w:p>
    <w:p w:rsidR="00746787" w:rsidRPr="000865C6" w:rsidRDefault="00746787" w:rsidP="007A06E4">
      <w:pPr>
        <w:numPr>
          <w:ilvl w:val="0"/>
          <w:numId w:val="49"/>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експериментальне вивчення праці у виробництві та управлінні, а також досл</w:t>
      </w:r>
      <w:r>
        <w:rPr>
          <w:rFonts w:ascii="Times New Roman" w:hAnsi="Times New Roman"/>
          <w:sz w:val="28"/>
          <w:szCs w:val="28"/>
          <w:lang w:eastAsia="uk-UA"/>
        </w:rPr>
        <w:t>і</w:t>
      </w:r>
      <w:r w:rsidRPr="000865C6">
        <w:rPr>
          <w:rFonts w:ascii="Times New Roman" w:hAnsi="Times New Roman"/>
          <w:sz w:val="28"/>
          <w:szCs w:val="28"/>
          <w:lang w:eastAsia="uk-UA"/>
        </w:rPr>
        <w:t>дження окремих трудових процесів;</w:t>
      </w:r>
    </w:p>
    <w:p w:rsidR="00746787" w:rsidRPr="000865C6" w:rsidRDefault="00746787" w:rsidP="007A06E4">
      <w:pPr>
        <w:numPr>
          <w:ilvl w:val="0"/>
          <w:numId w:val="49"/>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організація шкіл для підготовки інструкторів, здібних до впровадження кращих методів роботи;</w:t>
      </w:r>
    </w:p>
    <w:p w:rsidR="00746787" w:rsidRPr="000865C6" w:rsidRDefault="00746787" w:rsidP="007A06E4">
      <w:pPr>
        <w:numPr>
          <w:ilvl w:val="0"/>
          <w:numId w:val="49"/>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 xml:space="preserve">впровадження принципів НОП у практику та їх вивчення на всіх ступенях освіти та в усіх типах шкіл.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Масовий рух за наукову організацію праці і управління розвивався в різноманітних організаційних формах:</w:t>
      </w:r>
    </w:p>
    <w:p w:rsidR="00746787" w:rsidRPr="000865C6" w:rsidRDefault="00746787" w:rsidP="00746787">
      <w:pPr>
        <w:spacing w:after="0" w:line="360" w:lineRule="auto"/>
        <w:jc w:val="both"/>
        <w:rPr>
          <w:rFonts w:ascii="Times New Roman" w:hAnsi="Times New Roman"/>
          <w:sz w:val="28"/>
          <w:szCs w:val="28"/>
        </w:rPr>
      </w:pPr>
      <w:r w:rsidRPr="000865C6">
        <w:rPr>
          <w:rFonts w:ascii="Times New Roman" w:hAnsi="Times New Roman"/>
          <w:sz w:val="28"/>
          <w:szCs w:val="28"/>
          <w:lang w:eastAsia="uk-UA"/>
        </w:rPr>
        <w:t>1) науково-дослідні інститути і лабораторії;</w:t>
      </w:r>
    </w:p>
    <w:p w:rsidR="00746787" w:rsidRPr="000865C6" w:rsidRDefault="00746787" w:rsidP="00746787">
      <w:pPr>
        <w:spacing w:after="0" w:line="360" w:lineRule="auto"/>
        <w:jc w:val="both"/>
        <w:rPr>
          <w:rFonts w:ascii="Times New Roman" w:hAnsi="Times New Roman"/>
          <w:sz w:val="28"/>
          <w:szCs w:val="28"/>
        </w:rPr>
      </w:pPr>
      <w:r w:rsidRPr="000865C6">
        <w:rPr>
          <w:rFonts w:ascii="Times New Roman" w:hAnsi="Times New Roman"/>
          <w:sz w:val="28"/>
          <w:szCs w:val="28"/>
          <w:lang w:eastAsia="uk-UA"/>
        </w:rPr>
        <w:t>2) відомчі організації в області НОП і управління;</w:t>
      </w:r>
    </w:p>
    <w:p w:rsidR="00746787" w:rsidRPr="000865C6" w:rsidRDefault="00746787" w:rsidP="00746787">
      <w:pPr>
        <w:spacing w:after="0" w:line="360" w:lineRule="auto"/>
        <w:jc w:val="both"/>
        <w:rPr>
          <w:rFonts w:ascii="Times New Roman" w:hAnsi="Times New Roman"/>
          <w:sz w:val="28"/>
          <w:szCs w:val="28"/>
        </w:rPr>
      </w:pPr>
      <w:r w:rsidRPr="000865C6">
        <w:rPr>
          <w:rFonts w:ascii="Times New Roman" w:hAnsi="Times New Roman"/>
          <w:sz w:val="28"/>
          <w:szCs w:val="28"/>
          <w:lang w:eastAsia="uk-UA"/>
        </w:rPr>
        <w:t>3) раціоналізаторські органи установ і підприємств;</w:t>
      </w:r>
    </w:p>
    <w:p w:rsidR="00746787" w:rsidRPr="000865C6" w:rsidRDefault="00746787" w:rsidP="00746787">
      <w:pPr>
        <w:spacing w:after="0" w:line="360" w:lineRule="auto"/>
        <w:jc w:val="both"/>
        <w:rPr>
          <w:rFonts w:ascii="Times New Roman" w:hAnsi="Times New Roman"/>
          <w:sz w:val="28"/>
          <w:szCs w:val="28"/>
        </w:rPr>
      </w:pPr>
      <w:r w:rsidRPr="000865C6">
        <w:rPr>
          <w:rFonts w:ascii="Times New Roman" w:hAnsi="Times New Roman"/>
          <w:sz w:val="28"/>
          <w:szCs w:val="28"/>
          <w:lang w:eastAsia="uk-UA"/>
        </w:rPr>
        <w:t>4) самодіяльні громадські організації;</w:t>
      </w:r>
    </w:p>
    <w:p w:rsidR="00746787" w:rsidRPr="000865C6" w:rsidRDefault="00746787" w:rsidP="00746787">
      <w:pPr>
        <w:spacing w:after="0" w:line="360" w:lineRule="auto"/>
        <w:jc w:val="both"/>
        <w:rPr>
          <w:rFonts w:ascii="Times New Roman" w:hAnsi="Times New Roman"/>
          <w:sz w:val="28"/>
          <w:szCs w:val="28"/>
        </w:rPr>
      </w:pPr>
      <w:r w:rsidRPr="000865C6">
        <w:rPr>
          <w:rFonts w:ascii="Times New Roman" w:hAnsi="Times New Roman"/>
          <w:sz w:val="28"/>
          <w:szCs w:val="28"/>
          <w:lang w:eastAsia="uk-UA"/>
        </w:rPr>
        <w:t>5) центральні органи, керуючі усім рухом за НОП і управління, що відігравали роль адміністративно-координаційного центру.</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Провідними науковими інститутами були ЦІП </w:t>
      </w:r>
      <w:r w:rsidRPr="000865C6">
        <w:rPr>
          <w:rStyle w:val="FontStyle31"/>
          <w:sz w:val="28"/>
          <w:szCs w:val="28"/>
          <w:lang w:eastAsia="uk-UA"/>
        </w:rPr>
        <w:t>–</w:t>
      </w:r>
      <w:r w:rsidRPr="000865C6">
        <w:rPr>
          <w:rFonts w:ascii="Times New Roman" w:hAnsi="Times New Roman"/>
          <w:sz w:val="28"/>
          <w:szCs w:val="28"/>
          <w:lang w:eastAsia="uk-UA"/>
        </w:rPr>
        <w:t xml:space="preserve"> Центральний інститут праці (директор О. Гастєв), КІНОП </w:t>
      </w:r>
      <w:r w:rsidRPr="000865C6">
        <w:rPr>
          <w:rStyle w:val="FontStyle31"/>
          <w:sz w:val="28"/>
          <w:szCs w:val="28"/>
          <w:lang w:eastAsia="uk-UA"/>
        </w:rPr>
        <w:t>–</w:t>
      </w:r>
      <w:r w:rsidRPr="000865C6">
        <w:rPr>
          <w:rFonts w:ascii="Times New Roman" w:hAnsi="Times New Roman"/>
          <w:sz w:val="28"/>
          <w:szCs w:val="28"/>
          <w:lang w:eastAsia="uk-UA"/>
        </w:rPr>
        <w:t xml:space="preserve"> Казанський інститут наукової організації праці (директор І. Бурдянський), ВСУІП </w:t>
      </w:r>
      <w:r w:rsidRPr="000865C6">
        <w:rPr>
          <w:rStyle w:val="FontStyle31"/>
          <w:sz w:val="28"/>
          <w:szCs w:val="28"/>
          <w:lang w:eastAsia="uk-UA"/>
        </w:rPr>
        <w:t>–</w:t>
      </w:r>
      <w:r w:rsidRPr="000865C6">
        <w:rPr>
          <w:rFonts w:ascii="Times New Roman" w:hAnsi="Times New Roman"/>
          <w:sz w:val="28"/>
          <w:szCs w:val="28"/>
          <w:lang w:eastAsia="uk-UA"/>
        </w:rPr>
        <w:t xml:space="preserve"> Всеукраїнський інститут праці (директор Ф. Дунаєвський), ТІНОП </w:t>
      </w:r>
      <w:r w:rsidRPr="000865C6">
        <w:rPr>
          <w:rStyle w:val="FontStyle31"/>
          <w:sz w:val="28"/>
          <w:szCs w:val="28"/>
          <w:lang w:eastAsia="uk-UA"/>
        </w:rPr>
        <w:t>–</w:t>
      </w:r>
      <w:r w:rsidRPr="000865C6">
        <w:rPr>
          <w:rFonts w:ascii="Times New Roman" w:hAnsi="Times New Roman"/>
          <w:sz w:val="28"/>
          <w:szCs w:val="28"/>
          <w:lang w:eastAsia="uk-UA"/>
        </w:rPr>
        <w:t xml:space="preserve"> Таганрозький інститут наукової організації виробництва (директор П. Єрманський), ДІТУ </w:t>
      </w:r>
      <w:r w:rsidRPr="000865C6">
        <w:rPr>
          <w:rStyle w:val="FontStyle31"/>
          <w:sz w:val="28"/>
          <w:szCs w:val="28"/>
          <w:lang w:eastAsia="uk-UA"/>
        </w:rPr>
        <w:t>–</w:t>
      </w:r>
      <w:r w:rsidRPr="000865C6">
        <w:rPr>
          <w:rFonts w:ascii="Times New Roman" w:hAnsi="Times New Roman"/>
          <w:sz w:val="28"/>
          <w:szCs w:val="28"/>
          <w:lang w:eastAsia="uk-UA"/>
        </w:rPr>
        <w:t xml:space="preserve"> Державний інститут техніки управління при НК РКІ (директор Є. Розміровіч) і деякі інші. Основним </w:t>
      </w:r>
      <w:r w:rsidRPr="000865C6">
        <w:rPr>
          <w:rFonts w:ascii="Times New Roman" w:hAnsi="Times New Roman"/>
          <w:sz w:val="28"/>
          <w:szCs w:val="28"/>
          <w:lang w:eastAsia="uk-UA"/>
        </w:rPr>
        <w:lastRenderedPageBreak/>
        <w:t>завданням науково-дослідних інститутів і лабораторій було вивчення проблем організації праці і управління та розробка узагальнюючих отримані результати теоретичних положень, створення систематизованих концепцій в області управління.</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В цей час виникають різні, часто конфліктуючі між собою погляди на управління. </w:t>
      </w:r>
      <w:r w:rsidRPr="000865C6">
        <w:rPr>
          <w:rFonts w:ascii="Times New Roman" w:hAnsi="Times New Roman"/>
          <w:sz w:val="28"/>
          <w:szCs w:val="28"/>
          <w:lang w:eastAsia="uk-UA"/>
        </w:rPr>
        <w:t>З позицій психології методологічні і експериментально-методичні дослідження колективу проводили В. Артемов, О. Залужний, Л. Войтоловський, Б. Беляєв, Г. Фортунатов, Є. Аркін.</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Особливий напрям у вивченні колективу, що безпосередньо виходить на проблеми організації виробництва, підготовки кваліфікованих робітників, стимулювання і нормування праці, соціального клімату і методів керівництва складали дослідження вчених «ноповців» О. Гастєва, П. Керженцева А. Журавського, Ф. Дунаєвського, М. Вітке.</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В роки становлення соціалістичного народного господарства (в термінах того часу) були розроблені й інші теорії управління. Серед них: функціонально-економічна концепція І. Бурдянского; організаційно-виробнича концепція Б. Каценбогена; концепція фізіологічного оптимуму О. Єрманського; психотехнічий підхід І. Шпільрейна та К. Кекчеєва і багато інших.</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У підсумку була сформульована теорія і практика управління, що відповідала вимогам адміністративно-командної системи. Втім, наука і практика управління того часу мали чимало досягнень, і деякі з них, особливо в області мистецтва управління, цікаві й сьогодні.</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Однією з найяскравших фігур в русі НОП і соціології праці 1920-х був </w:t>
      </w:r>
      <w:r w:rsidRPr="000865C6">
        <w:rPr>
          <w:rFonts w:ascii="Times New Roman" w:hAnsi="Times New Roman"/>
          <w:i/>
          <w:sz w:val="28"/>
          <w:szCs w:val="28"/>
          <w:lang w:eastAsia="uk-UA"/>
        </w:rPr>
        <w:t>О. Гастев</w:t>
      </w:r>
      <w:r w:rsidRPr="000865C6">
        <w:rPr>
          <w:rFonts w:ascii="Times New Roman" w:hAnsi="Times New Roman"/>
          <w:sz w:val="28"/>
          <w:szCs w:val="28"/>
          <w:lang w:eastAsia="uk-UA"/>
        </w:rPr>
        <w:t xml:space="preserve"> </w:t>
      </w:r>
      <w:r w:rsidRPr="000865C6">
        <w:rPr>
          <w:rFonts w:ascii="Times New Roman" w:hAnsi="Times New Roman"/>
          <w:sz w:val="28"/>
          <w:szCs w:val="28"/>
        </w:rPr>
        <w:t xml:space="preserve">(1882 </w:t>
      </w:r>
      <w:r w:rsidRPr="000865C6">
        <w:rPr>
          <w:rStyle w:val="FontStyle31"/>
          <w:sz w:val="28"/>
          <w:szCs w:val="28"/>
          <w:lang w:eastAsia="uk-UA"/>
        </w:rPr>
        <w:t xml:space="preserve">– </w:t>
      </w:r>
      <w:r w:rsidRPr="000865C6">
        <w:rPr>
          <w:rFonts w:ascii="Times New Roman" w:hAnsi="Times New Roman"/>
          <w:sz w:val="28"/>
          <w:szCs w:val="28"/>
        </w:rPr>
        <w:t xml:space="preserve">1941). </w:t>
      </w:r>
      <w:r w:rsidRPr="000865C6">
        <w:rPr>
          <w:rFonts w:ascii="Times New Roman" w:hAnsi="Times New Roman"/>
          <w:sz w:val="28"/>
          <w:szCs w:val="28"/>
          <w:lang w:eastAsia="uk-UA"/>
        </w:rPr>
        <w:t xml:space="preserve">Гастев мав за плечима не тільки революційний, але й великий виробничий досвід </w:t>
      </w:r>
      <w:r w:rsidRPr="000865C6">
        <w:rPr>
          <w:rStyle w:val="FontStyle31"/>
          <w:sz w:val="28"/>
          <w:szCs w:val="28"/>
          <w:lang w:eastAsia="uk-UA"/>
        </w:rPr>
        <w:t>–</w:t>
      </w:r>
      <w:r w:rsidRPr="000865C6">
        <w:rPr>
          <w:rFonts w:ascii="Times New Roman" w:hAnsi="Times New Roman"/>
          <w:sz w:val="28"/>
          <w:szCs w:val="28"/>
          <w:lang w:eastAsia="uk-UA"/>
        </w:rPr>
        <w:t xml:space="preserve"> слюсар на заводах Росії і Франції (де закінчив Вищу школу соціальних наук), після жовтневої революції </w:t>
      </w:r>
      <w:r w:rsidRPr="000865C6">
        <w:rPr>
          <w:rStyle w:val="FontStyle31"/>
          <w:sz w:val="28"/>
          <w:szCs w:val="28"/>
          <w:lang w:eastAsia="uk-UA"/>
        </w:rPr>
        <w:t>–</w:t>
      </w:r>
      <w:r w:rsidRPr="000865C6">
        <w:rPr>
          <w:rFonts w:ascii="Times New Roman" w:hAnsi="Times New Roman"/>
          <w:sz w:val="28"/>
          <w:szCs w:val="28"/>
          <w:lang w:eastAsia="uk-UA"/>
        </w:rPr>
        <w:t xml:space="preserve"> один з керівників на підприємствах Москви, Харкова і Горького, пізніше </w:t>
      </w:r>
      <w:r w:rsidRPr="000865C6">
        <w:rPr>
          <w:rStyle w:val="FontStyle31"/>
          <w:sz w:val="28"/>
          <w:szCs w:val="28"/>
          <w:lang w:eastAsia="uk-UA"/>
        </w:rPr>
        <w:t>–</w:t>
      </w:r>
      <w:r w:rsidRPr="000865C6">
        <w:rPr>
          <w:rFonts w:ascii="Times New Roman" w:hAnsi="Times New Roman"/>
          <w:sz w:val="28"/>
          <w:szCs w:val="28"/>
          <w:lang w:eastAsia="uk-UA"/>
        </w:rPr>
        <w:t xml:space="preserve"> секретар ЦК Всеросійсько</w:t>
      </w:r>
      <w:r>
        <w:rPr>
          <w:rFonts w:ascii="Times New Roman" w:hAnsi="Times New Roman"/>
          <w:sz w:val="28"/>
          <w:szCs w:val="28"/>
          <w:lang w:eastAsia="uk-UA"/>
        </w:rPr>
        <w:t>ї</w:t>
      </w:r>
      <w:r w:rsidRPr="000865C6">
        <w:rPr>
          <w:rFonts w:ascii="Times New Roman" w:hAnsi="Times New Roman"/>
          <w:sz w:val="28"/>
          <w:szCs w:val="28"/>
          <w:lang w:eastAsia="uk-UA"/>
        </w:rPr>
        <w:t xml:space="preserve"> с</w:t>
      </w:r>
      <w:r>
        <w:rPr>
          <w:rFonts w:ascii="Times New Roman" w:hAnsi="Times New Roman"/>
          <w:sz w:val="28"/>
          <w:szCs w:val="28"/>
          <w:lang w:eastAsia="uk-UA"/>
        </w:rPr>
        <w:t>пілки</w:t>
      </w:r>
      <w:r w:rsidRPr="000865C6">
        <w:rPr>
          <w:rFonts w:ascii="Times New Roman" w:hAnsi="Times New Roman"/>
          <w:sz w:val="28"/>
          <w:szCs w:val="28"/>
          <w:lang w:eastAsia="uk-UA"/>
        </w:rPr>
        <w:t xml:space="preserve"> металістів.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В основі його робіт лежала ідея упорядкування праці кожного члена колективу </w:t>
      </w:r>
      <w:r w:rsidRPr="000865C6">
        <w:rPr>
          <w:rStyle w:val="FontStyle31"/>
          <w:sz w:val="28"/>
          <w:szCs w:val="28"/>
          <w:lang w:eastAsia="uk-UA"/>
        </w:rPr>
        <w:t>–</w:t>
      </w:r>
      <w:r w:rsidRPr="000865C6">
        <w:rPr>
          <w:rFonts w:ascii="Times New Roman" w:hAnsi="Times New Roman"/>
          <w:sz w:val="28"/>
          <w:szCs w:val="28"/>
        </w:rPr>
        <w:t xml:space="preserve"> від керівника до рядового виконавця. Гастєв виявив ряд функцій, </w:t>
      </w:r>
      <w:r w:rsidRPr="000865C6">
        <w:rPr>
          <w:rFonts w:ascii="Times New Roman" w:hAnsi="Times New Roman"/>
          <w:sz w:val="28"/>
          <w:szCs w:val="28"/>
        </w:rPr>
        <w:lastRenderedPageBreak/>
        <w:t>загальних для будь-якого працівника: розрахунок, встановлення, обробка, контроль, облік і аналіз. Заклик Гастєва будувати свою роботу так, щоб вона була не тільки джерелом радості, наповненості, але й постійною життєвою школою, збагачує сучасні уявлення про мистецтво управління особистістю. Доречі, пам'ятка О. Гастєва «Як треба працювати» була вивішена в приймальні Раднаркому. До правил були додані великі коментарі, пояснення, доповнення. Самі правила були широко опубліковані у вигляді плакатів, листівок. Їх можна було зустріти на багатьох робочих місцях у цехах, в установах. Актуальність наведених правил не втрачена і в наші дні.</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Гастєв був творцем і директором Центрального Інституту Праці (незнайомого до того світовій науці і практиці установи з проблем праці). ЦІП був провідним серед створюваних за участю державних органів науково-дослідних інститутів, створених для проведення на</w:t>
      </w:r>
      <w:r>
        <w:rPr>
          <w:rFonts w:ascii="Times New Roman" w:hAnsi="Times New Roman"/>
          <w:sz w:val="28"/>
          <w:szCs w:val="28"/>
        </w:rPr>
        <w:t>уково-</w:t>
      </w:r>
      <w:r w:rsidRPr="000865C6">
        <w:rPr>
          <w:rFonts w:ascii="Times New Roman" w:hAnsi="Times New Roman"/>
          <w:sz w:val="28"/>
          <w:szCs w:val="28"/>
        </w:rPr>
        <w:t>дослідницьких робіт у сфері праці. Не менш важливі й розв'язувані ЦІП проблеми підготовки кадрів на основі розроблених методик навчання та систем трудової педагогіки, які свого часу отримали велике поширення й у вітчизняній практиці і за кордоном, не втративши актуальності і в даний час.</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Оригінальними є й ідеї П. Керженцева (1881</w:t>
      </w:r>
      <w:r w:rsidRPr="000865C6">
        <w:rPr>
          <w:rStyle w:val="FontStyle31"/>
          <w:sz w:val="28"/>
          <w:szCs w:val="28"/>
          <w:lang w:eastAsia="uk-UA"/>
        </w:rPr>
        <w:t>–</w:t>
      </w:r>
      <w:r w:rsidRPr="000865C6">
        <w:rPr>
          <w:rFonts w:ascii="Times New Roman" w:hAnsi="Times New Roman"/>
          <w:sz w:val="28"/>
          <w:szCs w:val="28"/>
        </w:rPr>
        <w:t xml:space="preserve">1940), який увагу зосередив на управлінні людьми, колективом. Головним завданням наукової організації праці (НОП) він вважав отримання максимального ефекту при мінімальних витратах людської енергії і матеріальних засобів (принцип економії). У своїх роботах Керженцев розглядав проблеми підбору і раціонального використання працівників (принцип відповідності </w:t>
      </w:r>
      <w:r w:rsidRPr="000865C6">
        <w:rPr>
          <w:rStyle w:val="FontStyle31"/>
          <w:sz w:val="28"/>
          <w:szCs w:val="28"/>
          <w:lang w:eastAsia="uk-UA"/>
        </w:rPr>
        <w:t>–</w:t>
      </w:r>
      <w:r w:rsidRPr="000865C6">
        <w:rPr>
          <w:rFonts w:ascii="Times New Roman" w:hAnsi="Times New Roman"/>
          <w:sz w:val="28"/>
          <w:szCs w:val="28"/>
        </w:rPr>
        <w:t xml:space="preserve"> один з основоположних принципів управління персоналом), дисципліни і відповідальності, обліку та контролю.</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Видним представником організаційно-соціального напряму в радянській науці про працю і управління був професор університету Томська І. Бутаков. Він залишив чималу теоретичну спадщину, яка, на жаль, абсолютно не вивчена. Бутаков виходить з того, що мета організації будь-якого підприємства полягає в тому, щоб пов'язати воєдино, в планомірно функціонуючу систему «речові чинники і особисті сили виробництва». У цій області багато різних проблем. </w:t>
      </w:r>
      <w:r w:rsidRPr="000865C6">
        <w:rPr>
          <w:rFonts w:ascii="Times New Roman" w:hAnsi="Times New Roman"/>
          <w:sz w:val="28"/>
          <w:szCs w:val="28"/>
          <w:lang w:eastAsia="uk-UA"/>
        </w:rPr>
        <w:lastRenderedPageBreak/>
        <w:t>Однією з них є проблема механізму службових стосунків, тобто «ієрархії агентур, зайнятих в підприємстві». Це дуже важлива проблема, пов'язана з організацією особистого чинника виробництва, з управлінням трудовими колективами, якій Бутаков приділяв в своїх роботах головну увагу. Нарікаючи на крайню відсталість теорії управління в СРСР і закликаючи помножити зусилля по її формуванню, він вважав умовою успішності її розвитку тісний союз з практикою господарювання. Не можна, вважав він, протиставляти науку практиці і навпаки, «між дійсною практикою і дійсною наукою не можна провести ніякої демаркаційної лінії».</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Однією з серйозних перешкод на шляху розвитку теорії організації і управління була відносно невелика кількість відомостей про адміністративно-організаційну діяльність, оскільки </w:t>
      </w:r>
      <w:r>
        <w:rPr>
          <w:rFonts w:ascii="Times New Roman" w:hAnsi="Times New Roman"/>
          <w:sz w:val="28"/>
          <w:szCs w:val="28"/>
          <w:lang w:eastAsia="uk-UA"/>
        </w:rPr>
        <w:t xml:space="preserve">вона </w:t>
      </w:r>
      <w:r w:rsidRPr="000865C6">
        <w:rPr>
          <w:rFonts w:ascii="Times New Roman" w:hAnsi="Times New Roman"/>
          <w:sz w:val="28"/>
          <w:szCs w:val="28"/>
          <w:lang w:eastAsia="uk-UA"/>
        </w:rPr>
        <w:t>не систематизувалася і не узагальнювалася. Відзначаючи це Бутаков</w:t>
      </w:r>
      <w:r>
        <w:rPr>
          <w:rFonts w:ascii="Times New Roman" w:hAnsi="Times New Roman"/>
          <w:sz w:val="28"/>
          <w:szCs w:val="28"/>
          <w:lang w:eastAsia="uk-UA"/>
        </w:rPr>
        <w:t>,</w:t>
      </w:r>
      <w:r w:rsidRPr="000865C6">
        <w:rPr>
          <w:rFonts w:ascii="Times New Roman" w:hAnsi="Times New Roman"/>
          <w:sz w:val="28"/>
          <w:szCs w:val="28"/>
          <w:lang w:eastAsia="uk-UA"/>
        </w:rPr>
        <w:t xml:space="preserve"> так само як Керженцев, робить висновок про необхідність використання організаційного досвіду, накопиченого не тільки у виробництві, але й в інших галузях, зокрема військового досвіду. Сформульовані на основі такого досвіду висновки не мають ігноруватися при розробці питань управління людьми в організації. Ця рекомендація має значення і сьогодні. Будучи переконаним в тому, що управлінська діяльність є і наукою, і мистецтвом, І. Бутаков висловлює ряд цікавих положень про характер і предмет цієї науки, про її співвідношення з іншими галузями наукового знання і з мистецтвом керівництва. На його думку, теорія управління не замінює собою мистецтва керівника. Було б великою помилкою вважати, застерігає він, що принципова, теоретична частина організації і адміністрації підприємств «повинна абсолютно убити момент особистої творчості, підвести все під рецепти-шаблони, тверді правила, прагнучи на кожен випадок дати готові рішення, перетворивши живу справу ведення і організації підприємств на мертву схоластику». Доводячи це, Бутаков писав, що схема Ф. Тейлора не може бути визнана універсальною, не менше право на існування має і «адміністративно-військова схема службових стосунків», прихильником якої він був. Тут важливо </w:t>
      </w:r>
      <w:r w:rsidRPr="000865C6">
        <w:rPr>
          <w:rFonts w:ascii="Times New Roman" w:hAnsi="Times New Roman"/>
          <w:sz w:val="28"/>
          <w:szCs w:val="28"/>
          <w:lang w:eastAsia="uk-UA"/>
        </w:rPr>
        <w:lastRenderedPageBreak/>
        <w:t xml:space="preserve">відзначити, що на відміну від багатьох своїх сучасників І. Бутаков, першим зумів подолати відому боязкість відносно «батька» теорії управління </w:t>
      </w:r>
      <w:r w:rsidRPr="000865C6">
        <w:rPr>
          <w:rStyle w:val="FontStyle31"/>
          <w:sz w:val="28"/>
          <w:szCs w:val="28"/>
          <w:lang w:eastAsia="uk-UA"/>
        </w:rPr>
        <w:t xml:space="preserve">– </w:t>
      </w:r>
      <w:r w:rsidRPr="000865C6">
        <w:rPr>
          <w:rFonts w:ascii="Times New Roman" w:hAnsi="Times New Roman"/>
          <w:sz w:val="28"/>
          <w:szCs w:val="28"/>
          <w:lang w:eastAsia="uk-UA"/>
        </w:rPr>
        <w:t xml:space="preserve">Ф. У. Тейлора.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Трохи пізніше з'явилася «соціально-трудова» концепція М. Вітке, який стверджував, що ефективність управління в першу чергу залежить від соціально-психологічної атмосфери у виробничому колективі. Природно, що між прихильниками настільки різних теорій виникла гостра полеміка, і пізніше Вітке був звинувачений не тільки в бажанні створити особливу соціальну групу професійних керівників, але і в «єретичній» думці про необхідність науки управління людьми.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rPr>
        <w:t xml:space="preserve">Цікавою, багато в чому випереджаючою час була теорія «адміністративної ємності» директора </w:t>
      </w:r>
      <w:r w:rsidRPr="000865C6">
        <w:rPr>
          <w:rFonts w:ascii="Times New Roman" w:hAnsi="Times New Roman"/>
          <w:sz w:val="28"/>
          <w:szCs w:val="28"/>
          <w:lang w:eastAsia="uk-UA"/>
        </w:rPr>
        <w:t xml:space="preserve">Всеукраїнського інституту праці, який розташовувався у </w:t>
      </w:r>
      <w:r w:rsidRPr="000865C6">
        <w:rPr>
          <w:rFonts w:ascii="Times New Roman" w:hAnsi="Times New Roman"/>
          <w:sz w:val="28"/>
          <w:szCs w:val="28"/>
        </w:rPr>
        <w:t xml:space="preserve">Харкові, Ф. Дунаєвського. Він справедливо вважав, що адміністратор може безпосередньо керувати тільки обмеженою кількістю підлеглих, причому число їх може дещо зростати, якщо керівник має відповідний досвід, володіє мистецтвом управління та його праця оздоблена технічними засобами управління (тобто йдеться про норму керованості керівника). </w:t>
      </w:r>
      <w:r w:rsidRPr="000865C6">
        <w:rPr>
          <w:rFonts w:ascii="Times New Roman" w:hAnsi="Times New Roman"/>
          <w:sz w:val="28"/>
          <w:szCs w:val="28"/>
          <w:lang w:eastAsia="uk-UA"/>
        </w:rPr>
        <w:t>Раціоналізацію праці і управління він розумів</w:t>
      </w:r>
      <w:r>
        <w:rPr>
          <w:rFonts w:ascii="Times New Roman" w:hAnsi="Times New Roman"/>
          <w:sz w:val="28"/>
          <w:szCs w:val="28"/>
          <w:lang w:eastAsia="uk-UA"/>
        </w:rPr>
        <w:t>,</w:t>
      </w:r>
      <w:r w:rsidRPr="000865C6">
        <w:rPr>
          <w:rFonts w:ascii="Times New Roman" w:hAnsi="Times New Roman"/>
          <w:sz w:val="28"/>
          <w:szCs w:val="28"/>
          <w:lang w:eastAsia="uk-UA"/>
        </w:rPr>
        <w:t xml:space="preserve"> перш за все</w:t>
      </w:r>
      <w:r>
        <w:rPr>
          <w:rFonts w:ascii="Times New Roman" w:hAnsi="Times New Roman"/>
          <w:sz w:val="28"/>
          <w:szCs w:val="28"/>
          <w:lang w:eastAsia="uk-UA"/>
        </w:rPr>
        <w:t>,</w:t>
      </w:r>
      <w:r w:rsidRPr="000865C6">
        <w:rPr>
          <w:rFonts w:ascii="Times New Roman" w:hAnsi="Times New Roman"/>
          <w:sz w:val="28"/>
          <w:szCs w:val="28"/>
          <w:lang w:eastAsia="uk-UA"/>
        </w:rPr>
        <w:t xml:space="preserve"> як процес соціальний.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В основу своєї класифікації Дунаєвський поклав принцип структурної ролі функцій в системі цілого. Були виділені три основні фази організаційного процесу: 1) ініціація, тобто втілення проекту адміністративної структури в реальних діях; 2) ординація, тобто період </w:t>
      </w:r>
      <w:r>
        <w:rPr>
          <w:rFonts w:ascii="Times New Roman" w:hAnsi="Times New Roman"/>
          <w:sz w:val="28"/>
          <w:szCs w:val="28"/>
          <w:lang w:eastAsia="uk-UA"/>
        </w:rPr>
        <w:t>налагодження</w:t>
      </w:r>
      <w:r w:rsidRPr="000865C6">
        <w:rPr>
          <w:rFonts w:ascii="Times New Roman" w:hAnsi="Times New Roman"/>
          <w:sz w:val="28"/>
          <w:szCs w:val="28"/>
          <w:lang w:eastAsia="uk-UA"/>
        </w:rPr>
        <w:t xml:space="preserve"> діяльності управлінського апарату до нормального його функціонування; 3) адміністрація, тобто оперативна робота по рішенню управлінських проблем в системі керівництва. Відповідно виділяються і три типи функцій: починні, упоряджальні і розпорядливі. Характерна особливість його теорії </w:t>
      </w:r>
      <w:r w:rsidRPr="000865C6">
        <w:rPr>
          <w:rStyle w:val="FontStyle31"/>
          <w:sz w:val="28"/>
          <w:szCs w:val="28"/>
          <w:lang w:eastAsia="uk-UA"/>
        </w:rPr>
        <w:t>–</w:t>
      </w:r>
      <w:r w:rsidRPr="000865C6">
        <w:rPr>
          <w:rFonts w:ascii="Times New Roman" w:hAnsi="Times New Roman"/>
          <w:sz w:val="28"/>
          <w:szCs w:val="28"/>
          <w:lang w:eastAsia="uk-UA"/>
        </w:rPr>
        <w:t xml:space="preserve"> прагнення підвищити обґрунтованість управлінських рішень.</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Ідеї Дунаєвського, поза сумнівом, одна з перших, на жаль, дуже небагатьох спроб комплексного підходу до проблем вдосконалення управління організацією. Йому вдалося уникнути поширеної помилки, яка мала місце в </w:t>
      </w:r>
      <w:r w:rsidRPr="000865C6">
        <w:rPr>
          <w:rFonts w:ascii="Times New Roman" w:hAnsi="Times New Roman"/>
          <w:sz w:val="28"/>
          <w:szCs w:val="28"/>
          <w:lang w:eastAsia="uk-UA"/>
        </w:rPr>
        <w:lastRenderedPageBreak/>
        <w:t xml:space="preserve">багатьох теоретичних побудовах 1920-х років. </w:t>
      </w:r>
      <w:r>
        <w:rPr>
          <w:rFonts w:ascii="Times New Roman" w:hAnsi="Times New Roman"/>
          <w:sz w:val="28"/>
          <w:szCs w:val="28"/>
          <w:lang w:eastAsia="uk-UA"/>
        </w:rPr>
        <w:t>Й</w:t>
      </w:r>
      <w:r w:rsidRPr="000865C6">
        <w:rPr>
          <w:rFonts w:ascii="Times New Roman" w:hAnsi="Times New Roman"/>
          <w:sz w:val="28"/>
          <w:szCs w:val="28"/>
          <w:lang w:eastAsia="uk-UA"/>
        </w:rPr>
        <w:t>де</w:t>
      </w:r>
      <w:r>
        <w:rPr>
          <w:rFonts w:ascii="Times New Roman" w:hAnsi="Times New Roman"/>
          <w:sz w:val="28"/>
          <w:szCs w:val="28"/>
          <w:lang w:eastAsia="uk-UA"/>
        </w:rPr>
        <w:t>ться</w:t>
      </w:r>
      <w:r w:rsidRPr="000865C6">
        <w:rPr>
          <w:rFonts w:ascii="Times New Roman" w:hAnsi="Times New Roman"/>
          <w:sz w:val="28"/>
          <w:szCs w:val="28"/>
          <w:lang w:eastAsia="uk-UA"/>
        </w:rPr>
        <w:t xml:space="preserve"> про абсолютизацію того або іншого аспекту управління.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Так, автори найбільш популярного в той час «виробничого трактування» управлінських процесів, відповідальні працівники Інституту Техніки Управління </w:t>
      </w:r>
      <w:r w:rsidRPr="000865C6">
        <w:rPr>
          <w:rStyle w:val="FontStyle31"/>
          <w:sz w:val="28"/>
          <w:szCs w:val="28"/>
          <w:lang w:eastAsia="uk-UA"/>
        </w:rPr>
        <w:t xml:space="preserve">– </w:t>
      </w:r>
      <w:r w:rsidRPr="000865C6">
        <w:rPr>
          <w:rFonts w:ascii="Times New Roman" w:hAnsi="Times New Roman"/>
          <w:sz w:val="28"/>
          <w:szCs w:val="28"/>
          <w:lang w:eastAsia="uk-UA"/>
        </w:rPr>
        <w:t>Є. Розміровіч, Є. Дрезен та інші</w:t>
      </w:r>
      <w:r>
        <w:rPr>
          <w:rFonts w:ascii="Times New Roman" w:hAnsi="Times New Roman"/>
          <w:sz w:val="28"/>
          <w:szCs w:val="28"/>
          <w:lang w:eastAsia="uk-UA"/>
        </w:rPr>
        <w:t xml:space="preserve"> </w:t>
      </w:r>
      <w:r w:rsidRPr="000865C6">
        <w:rPr>
          <w:rStyle w:val="FontStyle31"/>
          <w:sz w:val="28"/>
          <w:szCs w:val="28"/>
          <w:lang w:eastAsia="uk-UA"/>
        </w:rPr>
        <w:t>–</w:t>
      </w:r>
      <w:r w:rsidRPr="000865C6">
        <w:rPr>
          <w:rFonts w:ascii="Times New Roman" w:hAnsi="Times New Roman"/>
          <w:sz w:val="28"/>
          <w:szCs w:val="28"/>
          <w:lang w:eastAsia="uk-UA"/>
        </w:rPr>
        <w:t xml:space="preserve"> у пошуках вирішення управлінських завдань </w:t>
      </w:r>
      <w:r>
        <w:rPr>
          <w:rFonts w:ascii="Times New Roman" w:hAnsi="Times New Roman"/>
          <w:sz w:val="28"/>
          <w:szCs w:val="28"/>
          <w:lang w:eastAsia="uk-UA"/>
        </w:rPr>
        <w:t xml:space="preserve">перебільшували </w:t>
      </w:r>
      <w:r w:rsidRPr="000865C6">
        <w:rPr>
          <w:rFonts w:ascii="Times New Roman" w:hAnsi="Times New Roman"/>
          <w:sz w:val="28"/>
          <w:szCs w:val="28"/>
          <w:lang w:eastAsia="uk-UA"/>
        </w:rPr>
        <w:t>значущість технічної складової управління. У своїх висновках вони дійшли до повного заперечення соціального аспекту в управлінні, доводячи, що воно є «процес чисто технічного характеру», тому не потрібна і наука про «особливі способи управлінн</w:t>
      </w:r>
      <w:r>
        <w:rPr>
          <w:rFonts w:ascii="Times New Roman" w:hAnsi="Times New Roman"/>
          <w:sz w:val="28"/>
          <w:szCs w:val="28"/>
          <w:lang w:eastAsia="uk-UA"/>
        </w:rPr>
        <w:t>я</w:t>
      </w:r>
      <w:r w:rsidRPr="000865C6">
        <w:rPr>
          <w:rFonts w:ascii="Times New Roman" w:hAnsi="Times New Roman"/>
          <w:sz w:val="28"/>
          <w:szCs w:val="28"/>
          <w:lang w:eastAsia="uk-UA"/>
        </w:rPr>
        <w:t xml:space="preserve"> людьми», і що, нарешті, для здійснення управління необхідна лише </w:t>
      </w:r>
      <w:r>
        <w:rPr>
          <w:rFonts w:ascii="Times New Roman" w:hAnsi="Times New Roman"/>
          <w:sz w:val="28"/>
          <w:szCs w:val="28"/>
          <w:lang w:eastAsia="uk-UA"/>
        </w:rPr>
        <w:t>певн</w:t>
      </w:r>
      <w:r w:rsidRPr="000865C6">
        <w:rPr>
          <w:rFonts w:ascii="Times New Roman" w:hAnsi="Times New Roman"/>
          <w:sz w:val="28"/>
          <w:szCs w:val="28"/>
          <w:lang w:eastAsia="uk-UA"/>
        </w:rPr>
        <w:t xml:space="preserve">а сума технічних знань і навичок, яка по мірі «подальшого розвитку індустріалізації ставатиме все менше і менше», управління також буде «все простіше і простіше», поки не </w:t>
      </w:r>
      <w:r>
        <w:rPr>
          <w:rFonts w:ascii="Times New Roman" w:hAnsi="Times New Roman"/>
          <w:sz w:val="28"/>
          <w:szCs w:val="28"/>
          <w:lang w:eastAsia="uk-UA"/>
        </w:rPr>
        <w:t>зникне</w:t>
      </w:r>
      <w:r w:rsidRPr="000865C6">
        <w:rPr>
          <w:rFonts w:ascii="Times New Roman" w:hAnsi="Times New Roman"/>
          <w:sz w:val="28"/>
          <w:szCs w:val="28"/>
          <w:lang w:eastAsia="uk-UA"/>
        </w:rPr>
        <w:t xml:space="preserve"> не тільки </w:t>
      </w:r>
      <w:r w:rsidRPr="000865C6">
        <w:rPr>
          <w:rFonts w:ascii="Times New Roman" w:hAnsi="Times New Roman"/>
          <w:lang w:eastAsia="uk-UA"/>
        </w:rPr>
        <w:t>«</w:t>
      </w:r>
      <w:r w:rsidRPr="000865C6">
        <w:rPr>
          <w:rFonts w:ascii="Times New Roman" w:hAnsi="Times New Roman"/>
          <w:sz w:val="28"/>
          <w:szCs w:val="28"/>
          <w:lang w:eastAsia="uk-UA"/>
        </w:rPr>
        <w:t>як специфічна командна функція, але й взагалі як функція».</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Нажаль, ці набутки в теорії та практиці управління відбувалися на тлі постійних суперечок, амбітної полеміки про роль диктатури пролетаріату в управлінні, про визначальну роль партії більшовиків у вирішенні будь-яких, навіть вузькопрофесійних проблем, кидків від однієї концепції до</w:t>
      </w:r>
      <w:r>
        <w:rPr>
          <w:rFonts w:ascii="Times New Roman" w:hAnsi="Times New Roman"/>
          <w:sz w:val="28"/>
          <w:szCs w:val="28"/>
        </w:rPr>
        <w:t xml:space="preserve"> іншої </w:t>
      </w:r>
      <w:r w:rsidRPr="000865C6">
        <w:rPr>
          <w:rFonts w:ascii="Times New Roman" w:hAnsi="Times New Roman"/>
          <w:sz w:val="28"/>
          <w:szCs w:val="28"/>
        </w:rPr>
        <w:t xml:space="preserve"> </w:t>
      </w:r>
      <w:r w:rsidRPr="000865C6">
        <w:rPr>
          <w:rStyle w:val="FontStyle31"/>
          <w:sz w:val="28"/>
          <w:szCs w:val="28"/>
          <w:lang w:eastAsia="uk-UA"/>
        </w:rPr>
        <w:t>–</w:t>
      </w:r>
      <w:r w:rsidRPr="000865C6">
        <w:rPr>
          <w:rFonts w:ascii="Times New Roman" w:hAnsi="Times New Roman"/>
          <w:sz w:val="28"/>
          <w:szCs w:val="28"/>
        </w:rPr>
        <w:t xml:space="preserve">протилежної. Заперечувалося існування при соціалізмі об'єктивних економічних законів і самої науки, що вивчає їх </w:t>
      </w:r>
      <w:r w:rsidRPr="000865C6">
        <w:rPr>
          <w:rStyle w:val="FontStyle31"/>
          <w:sz w:val="28"/>
          <w:szCs w:val="28"/>
          <w:lang w:eastAsia="uk-UA"/>
        </w:rPr>
        <w:t>–</w:t>
      </w:r>
      <w:r w:rsidRPr="000865C6">
        <w:rPr>
          <w:rFonts w:ascii="Times New Roman" w:hAnsi="Times New Roman"/>
          <w:sz w:val="28"/>
          <w:szCs w:val="28"/>
        </w:rPr>
        <w:t xml:space="preserve"> політекономії, так як «закони політекономії характерні тільки для капіталістичного суспільства». Введений Леніним у період НЕПу госпрозрахунок веде нібито до «згубної ринкової стихії», адже планування і госпрозрахунок виключають один одного. Лунали навіть заклики покінчити з товарно-грошовими відносинами, скасувати гроші і замість них застосовувати систему трудових показників, «готуючись до того часу, коли червонці заміняться трудоднями» (М. Вознесенський).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0865C6">
        <w:rPr>
          <w:rFonts w:ascii="Times New Roman" w:eastAsia="Times New Roman" w:hAnsi="Times New Roman"/>
          <w:sz w:val="28"/>
          <w:szCs w:val="28"/>
          <w:lang w:eastAsia="ru-RU"/>
        </w:rPr>
        <w:t xml:space="preserve"> 1930-ті роки більшість досліджень з соціально-психологічних проблем в Радянському Союзі були призупинені, вчені репресовані. Це безпосередньо торкнулось і досліджень організації праці. Інститут праці, його філіали та споріднені організації були закриті. </w:t>
      </w:r>
      <w:r w:rsidRPr="000865C6">
        <w:rPr>
          <w:rStyle w:val="hps"/>
          <w:rFonts w:ascii="Times New Roman" w:hAnsi="Times New Roman"/>
          <w:sz w:val="28"/>
          <w:szCs w:val="28"/>
        </w:rPr>
        <w:t>Поступово згасли</w:t>
      </w:r>
      <w:r w:rsidRPr="000865C6">
        <w:rPr>
          <w:rFonts w:ascii="Times New Roman" w:hAnsi="Times New Roman"/>
          <w:sz w:val="28"/>
          <w:szCs w:val="28"/>
        </w:rPr>
        <w:t xml:space="preserve"> </w:t>
      </w:r>
      <w:r w:rsidRPr="000865C6">
        <w:rPr>
          <w:rStyle w:val="hps"/>
          <w:rFonts w:ascii="Times New Roman" w:hAnsi="Times New Roman"/>
          <w:sz w:val="28"/>
          <w:szCs w:val="28"/>
        </w:rPr>
        <w:t>суперечки</w:t>
      </w:r>
      <w:r w:rsidRPr="000865C6">
        <w:rPr>
          <w:rFonts w:ascii="Times New Roman" w:hAnsi="Times New Roman"/>
          <w:sz w:val="28"/>
          <w:szCs w:val="28"/>
        </w:rPr>
        <w:t xml:space="preserve">, </w:t>
      </w:r>
      <w:r w:rsidRPr="000865C6">
        <w:rPr>
          <w:rStyle w:val="hps"/>
          <w:rFonts w:ascii="Times New Roman" w:hAnsi="Times New Roman"/>
          <w:sz w:val="28"/>
          <w:szCs w:val="28"/>
        </w:rPr>
        <w:t>дискусії</w:t>
      </w:r>
      <w:r w:rsidRPr="000865C6">
        <w:rPr>
          <w:rFonts w:ascii="Times New Roman" w:hAnsi="Times New Roman"/>
          <w:sz w:val="28"/>
          <w:szCs w:val="28"/>
        </w:rPr>
        <w:t xml:space="preserve">, </w:t>
      </w:r>
      <w:r w:rsidRPr="000865C6">
        <w:rPr>
          <w:rStyle w:val="hps"/>
          <w:rFonts w:ascii="Times New Roman" w:hAnsi="Times New Roman"/>
          <w:sz w:val="28"/>
          <w:szCs w:val="28"/>
        </w:rPr>
        <w:t>всі попередні</w:t>
      </w:r>
      <w:r w:rsidRPr="000865C6">
        <w:rPr>
          <w:rFonts w:ascii="Times New Roman" w:hAnsi="Times New Roman"/>
          <w:sz w:val="28"/>
          <w:szCs w:val="28"/>
        </w:rPr>
        <w:t xml:space="preserve"> </w:t>
      </w:r>
      <w:r w:rsidRPr="000865C6">
        <w:rPr>
          <w:rStyle w:val="hps"/>
          <w:rFonts w:ascii="Times New Roman" w:hAnsi="Times New Roman"/>
          <w:sz w:val="28"/>
          <w:szCs w:val="28"/>
        </w:rPr>
        <w:t>етапи розвитку радянської</w:t>
      </w:r>
      <w:r w:rsidRPr="000865C6">
        <w:rPr>
          <w:rFonts w:ascii="Times New Roman" w:hAnsi="Times New Roman"/>
          <w:sz w:val="28"/>
          <w:szCs w:val="28"/>
        </w:rPr>
        <w:t xml:space="preserve"> </w:t>
      </w:r>
      <w:r w:rsidRPr="000865C6">
        <w:rPr>
          <w:rStyle w:val="hps"/>
          <w:rFonts w:ascii="Times New Roman" w:hAnsi="Times New Roman"/>
          <w:sz w:val="28"/>
          <w:szCs w:val="28"/>
        </w:rPr>
        <w:t>управлінської думки</w:t>
      </w:r>
      <w:r w:rsidRPr="000865C6">
        <w:rPr>
          <w:rFonts w:ascii="Times New Roman" w:hAnsi="Times New Roman"/>
          <w:sz w:val="28"/>
          <w:szCs w:val="28"/>
        </w:rPr>
        <w:t xml:space="preserve"> були </w:t>
      </w:r>
      <w:r w:rsidRPr="000865C6">
        <w:rPr>
          <w:rStyle w:val="hps"/>
          <w:rFonts w:ascii="Times New Roman" w:hAnsi="Times New Roman"/>
          <w:sz w:val="28"/>
          <w:szCs w:val="28"/>
        </w:rPr>
        <w:t>затавровані, як</w:t>
      </w:r>
      <w:r w:rsidRPr="000865C6">
        <w:rPr>
          <w:rFonts w:ascii="Times New Roman" w:hAnsi="Times New Roman"/>
          <w:sz w:val="28"/>
          <w:szCs w:val="28"/>
        </w:rPr>
        <w:t xml:space="preserve"> </w:t>
      </w:r>
      <w:r w:rsidRPr="000865C6">
        <w:rPr>
          <w:rStyle w:val="hps"/>
          <w:rFonts w:ascii="Times New Roman" w:hAnsi="Times New Roman"/>
          <w:sz w:val="28"/>
          <w:szCs w:val="28"/>
        </w:rPr>
        <w:lastRenderedPageBreak/>
        <w:t>«</w:t>
      </w:r>
      <w:r w:rsidRPr="000865C6">
        <w:rPr>
          <w:rFonts w:ascii="Times New Roman" w:hAnsi="Times New Roman"/>
          <w:sz w:val="28"/>
          <w:szCs w:val="28"/>
        </w:rPr>
        <w:t xml:space="preserve">безплідні </w:t>
      </w:r>
      <w:r w:rsidRPr="000865C6">
        <w:rPr>
          <w:rStyle w:val="hps"/>
          <w:rFonts w:ascii="Times New Roman" w:hAnsi="Times New Roman"/>
          <w:sz w:val="28"/>
          <w:szCs w:val="28"/>
        </w:rPr>
        <w:t>схоластичні</w:t>
      </w:r>
      <w:r w:rsidRPr="000865C6">
        <w:rPr>
          <w:rFonts w:ascii="Times New Roman" w:hAnsi="Times New Roman"/>
          <w:sz w:val="28"/>
          <w:szCs w:val="28"/>
        </w:rPr>
        <w:t xml:space="preserve"> </w:t>
      </w:r>
      <w:r w:rsidRPr="000865C6">
        <w:rPr>
          <w:rStyle w:val="hps"/>
          <w:rFonts w:ascii="Times New Roman" w:hAnsi="Times New Roman"/>
          <w:sz w:val="28"/>
          <w:szCs w:val="28"/>
        </w:rPr>
        <w:t>вправи</w:t>
      </w:r>
      <w:r w:rsidRPr="000865C6">
        <w:rPr>
          <w:rFonts w:ascii="Times New Roman" w:hAnsi="Times New Roman"/>
          <w:sz w:val="28"/>
          <w:szCs w:val="28"/>
        </w:rPr>
        <w:t xml:space="preserve">», </w:t>
      </w:r>
      <w:r w:rsidRPr="000865C6">
        <w:rPr>
          <w:rStyle w:val="hps"/>
          <w:rFonts w:ascii="Times New Roman" w:hAnsi="Times New Roman"/>
          <w:sz w:val="28"/>
          <w:szCs w:val="28"/>
        </w:rPr>
        <w:t>гра</w:t>
      </w:r>
      <w:r w:rsidRPr="000865C6">
        <w:rPr>
          <w:rFonts w:ascii="Times New Roman" w:hAnsi="Times New Roman"/>
          <w:sz w:val="28"/>
          <w:szCs w:val="28"/>
        </w:rPr>
        <w:t xml:space="preserve"> </w:t>
      </w:r>
      <w:r w:rsidRPr="000865C6">
        <w:rPr>
          <w:rStyle w:val="hps"/>
          <w:rFonts w:ascii="Times New Roman" w:hAnsi="Times New Roman"/>
          <w:sz w:val="28"/>
          <w:szCs w:val="28"/>
        </w:rPr>
        <w:t>«</w:t>
      </w:r>
      <w:r w:rsidRPr="000865C6">
        <w:rPr>
          <w:rFonts w:ascii="Times New Roman" w:hAnsi="Times New Roman"/>
          <w:sz w:val="28"/>
          <w:szCs w:val="28"/>
        </w:rPr>
        <w:t xml:space="preserve">в </w:t>
      </w:r>
      <w:r w:rsidRPr="000865C6">
        <w:rPr>
          <w:rStyle w:val="hps"/>
          <w:rFonts w:ascii="Times New Roman" w:hAnsi="Times New Roman"/>
          <w:sz w:val="28"/>
          <w:szCs w:val="28"/>
        </w:rPr>
        <w:t>абстракції</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схеми</w:t>
      </w:r>
      <w:r w:rsidRPr="000865C6">
        <w:rPr>
          <w:rFonts w:ascii="Times New Roman" w:hAnsi="Times New Roman"/>
          <w:sz w:val="28"/>
          <w:szCs w:val="28"/>
        </w:rPr>
        <w:t xml:space="preserve">». </w:t>
      </w:r>
      <w:r w:rsidRPr="000865C6">
        <w:rPr>
          <w:rStyle w:val="hps"/>
          <w:rFonts w:ascii="Times New Roman" w:hAnsi="Times New Roman"/>
          <w:sz w:val="28"/>
          <w:szCs w:val="28"/>
        </w:rPr>
        <w:t>Настав час</w:t>
      </w:r>
      <w:r w:rsidRPr="000865C6">
        <w:rPr>
          <w:rFonts w:ascii="Times New Roman" w:hAnsi="Times New Roman"/>
          <w:sz w:val="28"/>
          <w:szCs w:val="28"/>
        </w:rPr>
        <w:t xml:space="preserve"> </w:t>
      </w:r>
      <w:r w:rsidRPr="000865C6">
        <w:rPr>
          <w:rStyle w:val="hps"/>
          <w:rFonts w:ascii="Times New Roman" w:hAnsi="Times New Roman"/>
          <w:sz w:val="28"/>
          <w:szCs w:val="28"/>
        </w:rPr>
        <w:t>жорсткої</w:t>
      </w:r>
      <w:r w:rsidRPr="000865C6">
        <w:rPr>
          <w:rFonts w:ascii="Times New Roman" w:hAnsi="Times New Roman"/>
          <w:sz w:val="28"/>
          <w:szCs w:val="28"/>
        </w:rPr>
        <w:t xml:space="preserve"> </w:t>
      </w:r>
      <w:r w:rsidRPr="000865C6">
        <w:rPr>
          <w:rStyle w:val="hps"/>
          <w:rFonts w:ascii="Times New Roman" w:hAnsi="Times New Roman"/>
          <w:sz w:val="28"/>
          <w:szCs w:val="28"/>
        </w:rPr>
        <w:t>авторитарної системи</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непорушних</w:t>
      </w:r>
      <w:r w:rsidRPr="000865C6">
        <w:rPr>
          <w:rFonts w:ascii="Times New Roman" w:hAnsi="Times New Roman"/>
          <w:sz w:val="28"/>
          <w:szCs w:val="28"/>
        </w:rPr>
        <w:t xml:space="preserve"> </w:t>
      </w:r>
      <w:r w:rsidRPr="000865C6">
        <w:rPr>
          <w:rStyle w:val="hps"/>
          <w:rFonts w:ascii="Times New Roman" w:hAnsi="Times New Roman"/>
          <w:sz w:val="28"/>
          <w:szCs w:val="28"/>
        </w:rPr>
        <w:t>доктрин</w:t>
      </w:r>
      <w:r w:rsidRPr="000865C6">
        <w:rPr>
          <w:rFonts w:ascii="Times New Roman" w:hAnsi="Times New Roman"/>
          <w:sz w:val="28"/>
          <w:szCs w:val="28"/>
        </w:rPr>
        <w:t>.</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Style w:val="hps"/>
          <w:rFonts w:ascii="Times New Roman" w:hAnsi="Times New Roman"/>
          <w:sz w:val="28"/>
          <w:szCs w:val="28"/>
        </w:rPr>
        <w:t>У післявоєнний період, коли постала необхідність відродження виробництва і реформування народного господарства взагалі, відновився також інтерес до управлінської проблематики.</w:t>
      </w:r>
      <w:r w:rsidRPr="000865C6">
        <w:rPr>
          <w:rFonts w:ascii="Times New Roman" w:hAnsi="Times New Roman"/>
          <w:sz w:val="28"/>
          <w:szCs w:val="28"/>
        </w:rPr>
        <w:t xml:space="preserve"> Але в</w:t>
      </w:r>
      <w:r w:rsidRPr="000865C6">
        <w:rPr>
          <w:rFonts w:ascii="Times New Roman" w:eastAsia="Times New Roman" w:hAnsi="Times New Roman"/>
          <w:sz w:val="28"/>
          <w:szCs w:val="28"/>
          <w:lang w:eastAsia="ru-RU"/>
        </w:rPr>
        <w:t xml:space="preserve">ідродження наукових досліджень в СРСР відбулося лише з приходом «періоду відлиги», тобто у 1960-ті роки. </w:t>
      </w:r>
    </w:p>
    <w:p w:rsidR="00746787" w:rsidRPr="000865C6" w:rsidRDefault="00746787" w:rsidP="00746787">
      <w:pPr>
        <w:spacing w:after="0" w:line="360" w:lineRule="auto"/>
        <w:ind w:firstLine="708"/>
        <w:jc w:val="both"/>
        <w:rPr>
          <w:rFonts w:ascii="Times New Roman" w:hAnsi="Times New Roman"/>
          <w:sz w:val="28"/>
          <w:szCs w:val="28"/>
        </w:rPr>
      </w:pPr>
      <w:r w:rsidRPr="000865C6">
        <w:rPr>
          <w:rStyle w:val="hps"/>
          <w:rFonts w:ascii="Times New Roman" w:hAnsi="Times New Roman"/>
          <w:sz w:val="28"/>
          <w:szCs w:val="28"/>
        </w:rPr>
        <w:t>Важливість вивчення</w:t>
      </w:r>
      <w:r w:rsidRPr="000865C6">
        <w:rPr>
          <w:rFonts w:ascii="Times New Roman" w:hAnsi="Times New Roman"/>
          <w:sz w:val="28"/>
          <w:szCs w:val="28"/>
        </w:rPr>
        <w:t xml:space="preserve"> </w:t>
      </w:r>
      <w:r w:rsidRPr="000865C6">
        <w:rPr>
          <w:rStyle w:val="hps"/>
          <w:rFonts w:ascii="Times New Roman" w:hAnsi="Times New Roman"/>
          <w:sz w:val="28"/>
          <w:szCs w:val="28"/>
        </w:rPr>
        <w:t>проблем</w:t>
      </w:r>
      <w:r w:rsidRPr="000865C6">
        <w:rPr>
          <w:rFonts w:ascii="Times New Roman" w:hAnsi="Times New Roman"/>
          <w:sz w:val="28"/>
          <w:szCs w:val="28"/>
        </w:rPr>
        <w:t xml:space="preserve"> </w:t>
      </w:r>
      <w:r w:rsidRPr="000865C6">
        <w:rPr>
          <w:rStyle w:val="hps"/>
          <w:rFonts w:ascii="Times New Roman" w:hAnsi="Times New Roman"/>
          <w:sz w:val="28"/>
          <w:szCs w:val="28"/>
        </w:rPr>
        <w:t>управління</w:t>
      </w:r>
      <w:r w:rsidRPr="000865C6">
        <w:rPr>
          <w:rFonts w:ascii="Times New Roman" w:hAnsi="Times New Roman"/>
          <w:sz w:val="28"/>
          <w:szCs w:val="28"/>
        </w:rPr>
        <w:t xml:space="preserve"> </w:t>
      </w:r>
      <w:r w:rsidRPr="000865C6">
        <w:rPr>
          <w:rStyle w:val="hps"/>
          <w:rFonts w:ascii="Times New Roman" w:hAnsi="Times New Roman"/>
          <w:sz w:val="28"/>
          <w:szCs w:val="28"/>
        </w:rPr>
        <w:t>виробництвом</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колективами</w:t>
      </w:r>
      <w:r w:rsidRPr="000865C6">
        <w:rPr>
          <w:rFonts w:ascii="Times New Roman" w:hAnsi="Times New Roman"/>
          <w:sz w:val="28"/>
          <w:szCs w:val="28"/>
        </w:rPr>
        <w:t xml:space="preserve"> </w:t>
      </w:r>
      <w:r w:rsidRPr="000865C6">
        <w:rPr>
          <w:rStyle w:val="hps"/>
          <w:rFonts w:ascii="Times New Roman" w:hAnsi="Times New Roman"/>
          <w:sz w:val="28"/>
          <w:szCs w:val="28"/>
        </w:rPr>
        <w:t>була</w:t>
      </w:r>
      <w:r w:rsidRPr="000865C6">
        <w:rPr>
          <w:rFonts w:ascii="Times New Roman" w:hAnsi="Times New Roman"/>
          <w:sz w:val="28"/>
          <w:szCs w:val="28"/>
        </w:rPr>
        <w:t xml:space="preserve"> </w:t>
      </w:r>
      <w:r w:rsidRPr="000865C6">
        <w:rPr>
          <w:rStyle w:val="hps"/>
          <w:rFonts w:ascii="Times New Roman" w:hAnsi="Times New Roman"/>
          <w:sz w:val="28"/>
          <w:szCs w:val="28"/>
        </w:rPr>
        <w:t>очевидною, як і необхідність враховувати новітні технології. Теорія</w:t>
      </w:r>
      <w:r w:rsidRPr="000865C6">
        <w:rPr>
          <w:rFonts w:ascii="Times New Roman" w:hAnsi="Times New Roman"/>
          <w:sz w:val="28"/>
          <w:szCs w:val="28"/>
        </w:rPr>
        <w:t xml:space="preserve"> </w:t>
      </w:r>
      <w:r w:rsidRPr="000865C6">
        <w:rPr>
          <w:rStyle w:val="hps"/>
          <w:rFonts w:ascii="Times New Roman" w:hAnsi="Times New Roman"/>
          <w:sz w:val="28"/>
          <w:szCs w:val="28"/>
        </w:rPr>
        <w:t>управління</w:t>
      </w:r>
      <w:r w:rsidRPr="000865C6">
        <w:rPr>
          <w:rFonts w:ascii="Times New Roman" w:hAnsi="Times New Roman"/>
          <w:sz w:val="28"/>
          <w:szCs w:val="28"/>
        </w:rPr>
        <w:t xml:space="preserve"> </w:t>
      </w:r>
      <w:r w:rsidRPr="000865C6">
        <w:rPr>
          <w:rStyle w:val="hps"/>
          <w:rFonts w:ascii="Times New Roman" w:hAnsi="Times New Roman"/>
          <w:sz w:val="28"/>
          <w:szCs w:val="28"/>
        </w:rPr>
        <w:t>в</w:t>
      </w:r>
      <w:r w:rsidRPr="000865C6">
        <w:rPr>
          <w:rFonts w:ascii="Times New Roman" w:hAnsi="Times New Roman"/>
          <w:sz w:val="28"/>
          <w:szCs w:val="28"/>
        </w:rPr>
        <w:t xml:space="preserve"> </w:t>
      </w:r>
      <w:r w:rsidRPr="000865C6">
        <w:rPr>
          <w:rStyle w:val="hps"/>
          <w:rFonts w:ascii="Times New Roman" w:hAnsi="Times New Roman"/>
          <w:sz w:val="28"/>
          <w:szCs w:val="28"/>
        </w:rPr>
        <w:t>СРСР</w:t>
      </w:r>
      <w:r w:rsidRPr="000865C6">
        <w:rPr>
          <w:rFonts w:ascii="Times New Roman" w:hAnsi="Times New Roman"/>
          <w:sz w:val="28"/>
          <w:szCs w:val="28"/>
        </w:rPr>
        <w:t xml:space="preserve"> </w:t>
      </w:r>
      <w:r w:rsidRPr="000865C6">
        <w:rPr>
          <w:rStyle w:val="hps"/>
          <w:rFonts w:ascii="Times New Roman" w:hAnsi="Times New Roman"/>
          <w:sz w:val="28"/>
          <w:szCs w:val="28"/>
        </w:rPr>
        <w:t>стала</w:t>
      </w:r>
      <w:r w:rsidRPr="000865C6">
        <w:rPr>
          <w:rFonts w:ascii="Times New Roman" w:hAnsi="Times New Roman"/>
          <w:sz w:val="28"/>
          <w:szCs w:val="28"/>
        </w:rPr>
        <w:t xml:space="preserve"> </w:t>
      </w:r>
      <w:r w:rsidRPr="000865C6">
        <w:rPr>
          <w:rStyle w:val="hps"/>
          <w:rFonts w:ascii="Times New Roman" w:hAnsi="Times New Roman"/>
          <w:sz w:val="28"/>
          <w:szCs w:val="28"/>
        </w:rPr>
        <w:t>все</w:t>
      </w:r>
      <w:r w:rsidRPr="000865C6">
        <w:rPr>
          <w:rFonts w:ascii="Times New Roman" w:hAnsi="Times New Roman"/>
          <w:sz w:val="28"/>
          <w:szCs w:val="28"/>
        </w:rPr>
        <w:t xml:space="preserve"> </w:t>
      </w:r>
      <w:r w:rsidRPr="000865C6">
        <w:rPr>
          <w:rStyle w:val="hps"/>
          <w:rFonts w:ascii="Times New Roman" w:hAnsi="Times New Roman"/>
          <w:sz w:val="28"/>
          <w:szCs w:val="28"/>
        </w:rPr>
        <w:t>ширше застосовувати</w:t>
      </w:r>
      <w:r w:rsidRPr="000865C6">
        <w:rPr>
          <w:rFonts w:ascii="Times New Roman" w:hAnsi="Times New Roman"/>
          <w:sz w:val="28"/>
          <w:szCs w:val="28"/>
        </w:rPr>
        <w:t xml:space="preserve"> </w:t>
      </w:r>
      <w:r w:rsidRPr="000865C6">
        <w:rPr>
          <w:rStyle w:val="hps"/>
          <w:rFonts w:ascii="Times New Roman" w:hAnsi="Times New Roman"/>
          <w:sz w:val="28"/>
          <w:szCs w:val="28"/>
        </w:rPr>
        <w:t>математичні методи</w:t>
      </w:r>
      <w:r w:rsidRPr="000865C6">
        <w:rPr>
          <w:rFonts w:ascii="Times New Roman" w:hAnsi="Times New Roman"/>
          <w:sz w:val="28"/>
          <w:szCs w:val="28"/>
        </w:rPr>
        <w:t xml:space="preserve">. </w:t>
      </w:r>
      <w:r w:rsidRPr="000865C6">
        <w:rPr>
          <w:rStyle w:val="hps"/>
          <w:rFonts w:ascii="Times New Roman" w:hAnsi="Times New Roman"/>
          <w:sz w:val="28"/>
          <w:szCs w:val="28"/>
        </w:rPr>
        <w:t>Робота</w:t>
      </w:r>
      <w:r w:rsidRPr="000865C6">
        <w:rPr>
          <w:rFonts w:ascii="Times New Roman" w:hAnsi="Times New Roman"/>
          <w:sz w:val="28"/>
          <w:szCs w:val="28"/>
        </w:rPr>
        <w:t xml:space="preserve"> одного з авторів кількісної школи управління </w:t>
      </w:r>
      <w:r w:rsidRPr="000865C6">
        <w:rPr>
          <w:rStyle w:val="FontStyle31"/>
          <w:sz w:val="28"/>
          <w:szCs w:val="28"/>
          <w:lang w:eastAsia="uk-UA"/>
        </w:rPr>
        <w:t>–</w:t>
      </w:r>
      <w:r w:rsidRPr="000865C6">
        <w:rPr>
          <w:rFonts w:ascii="Times New Roman" w:hAnsi="Times New Roman"/>
          <w:sz w:val="28"/>
          <w:szCs w:val="28"/>
        </w:rPr>
        <w:t xml:space="preserve"> </w:t>
      </w:r>
      <w:r w:rsidRPr="000865C6">
        <w:rPr>
          <w:rStyle w:val="hps"/>
          <w:rFonts w:ascii="Times New Roman" w:hAnsi="Times New Roman"/>
          <w:sz w:val="28"/>
          <w:szCs w:val="28"/>
        </w:rPr>
        <w:t>академіка</w:t>
      </w:r>
      <w:r w:rsidRPr="000865C6">
        <w:rPr>
          <w:rFonts w:ascii="Times New Roman" w:hAnsi="Times New Roman"/>
          <w:sz w:val="28"/>
          <w:szCs w:val="28"/>
        </w:rPr>
        <w:t xml:space="preserve"> </w:t>
      </w:r>
      <w:r w:rsidRPr="000865C6">
        <w:rPr>
          <w:rStyle w:val="hps"/>
          <w:rFonts w:ascii="Times New Roman" w:hAnsi="Times New Roman"/>
          <w:sz w:val="28"/>
          <w:szCs w:val="28"/>
        </w:rPr>
        <w:t>Л.</w:t>
      </w:r>
      <w:r w:rsidRPr="000865C6">
        <w:rPr>
          <w:rFonts w:ascii="Times New Roman" w:hAnsi="Times New Roman"/>
          <w:sz w:val="28"/>
          <w:szCs w:val="28"/>
        </w:rPr>
        <w:t xml:space="preserve"> </w:t>
      </w:r>
      <w:r w:rsidRPr="000865C6">
        <w:rPr>
          <w:rStyle w:val="hps"/>
          <w:rFonts w:ascii="Times New Roman" w:hAnsi="Times New Roman"/>
          <w:sz w:val="28"/>
          <w:szCs w:val="28"/>
        </w:rPr>
        <w:t>Канторовича</w:t>
      </w:r>
      <w:r w:rsidRPr="000865C6">
        <w:rPr>
          <w:rFonts w:ascii="Times New Roman" w:hAnsi="Times New Roman"/>
          <w:sz w:val="28"/>
          <w:szCs w:val="28"/>
        </w:rPr>
        <w:t xml:space="preserve"> </w:t>
      </w:r>
      <w:r w:rsidRPr="000865C6">
        <w:rPr>
          <w:rStyle w:val="hps"/>
          <w:rFonts w:ascii="Times New Roman" w:hAnsi="Times New Roman"/>
          <w:sz w:val="28"/>
          <w:szCs w:val="28"/>
        </w:rPr>
        <w:t>«</w:t>
      </w:r>
      <w:r w:rsidRPr="000865C6">
        <w:rPr>
          <w:rFonts w:ascii="Times New Roman" w:hAnsi="Times New Roman"/>
          <w:sz w:val="28"/>
          <w:szCs w:val="28"/>
        </w:rPr>
        <w:t xml:space="preserve">Математичні методи </w:t>
      </w:r>
      <w:r w:rsidRPr="000865C6">
        <w:rPr>
          <w:rStyle w:val="hps"/>
          <w:rFonts w:ascii="Times New Roman" w:hAnsi="Times New Roman"/>
          <w:sz w:val="28"/>
          <w:szCs w:val="28"/>
        </w:rPr>
        <w:t>організації і планування виробництва»</w:t>
      </w:r>
      <w:r w:rsidRPr="000865C6">
        <w:rPr>
          <w:rFonts w:ascii="Times New Roman" w:hAnsi="Times New Roman"/>
          <w:sz w:val="28"/>
          <w:szCs w:val="28"/>
        </w:rPr>
        <w:t xml:space="preserve">, </w:t>
      </w:r>
      <w:r w:rsidRPr="000865C6">
        <w:rPr>
          <w:rStyle w:val="hps"/>
          <w:rFonts w:ascii="Times New Roman" w:hAnsi="Times New Roman"/>
          <w:sz w:val="28"/>
          <w:szCs w:val="28"/>
        </w:rPr>
        <w:t>яка згодом принесла</w:t>
      </w:r>
      <w:r w:rsidRPr="000865C6">
        <w:rPr>
          <w:rFonts w:ascii="Times New Roman" w:hAnsi="Times New Roman"/>
          <w:sz w:val="28"/>
          <w:szCs w:val="28"/>
        </w:rPr>
        <w:t xml:space="preserve"> </w:t>
      </w:r>
      <w:r w:rsidRPr="000865C6">
        <w:rPr>
          <w:rStyle w:val="hps"/>
          <w:rFonts w:ascii="Times New Roman" w:hAnsi="Times New Roman"/>
          <w:sz w:val="28"/>
          <w:szCs w:val="28"/>
        </w:rPr>
        <w:t>йому світову популярність</w:t>
      </w:r>
      <w:r w:rsidRPr="000865C6">
        <w:rPr>
          <w:rFonts w:ascii="Times New Roman" w:hAnsi="Times New Roman"/>
          <w:sz w:val="28"/>
          <w:szCs w:val="28"/>
        </w:rPr>
        <w:t xml:space="preserve">, </w:t>
      </w:r>
      <w:r w:rsidRPr="000865C6">
        <w:rPr>
          <w:rStyle w:val="hps"/>
          <w:rFonts w:ascii="Times New Roman" w:hAnsi="Times New Roman"/>
          <w:sz w:val="28"/>
          <w:szCs w:val="28"/>
        </w:rPr>
        <w:t>Ленінську</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Нобелівську</w:t>
      </w:r>
      <w:r w:rsidRPr="000865C6">
        <w:rPr>
          <w:rFonts w:ascii="Times New Roman" w:hAnsi="Times New Roman"/>
          <w:sz w:val="28"/>
          <w:szCs w:val="28"/>
        </w:rPr>
        <w:t xml:space="preserve"> </w:t>
      </w:r>
      <w:r w:rsidRPr="000865C6">
        <w:rPr>
          <w:rStyle w:val="hps"/>
          <w:rFonts w:ascii="Times New Roman" w:hAnsi="Times New Roman"/>
          <w:sz w:val="28"/>
          <w:szCs w:val="28"/>
        </w:rPr>
        <w:t>премії</w:t>
      </w:r>
      <w:r w:rsidRPr="000865C6">
        <w:rPr>
          <w:rFonts w:ascii="Times New Roman" w:hAnsi="Times New Roman"/>
          <w:sz w:val="28"/>
          <w:szCs w:val="28"/>
        </w:rPr>
        <w:t xml:space="preserve">, </w:t>
      </w:r>
      <w:r w:rsidRPr="000865C6">
        <w:rPr>
          <w:rStyle w:val="hps"/>
          <w:rFonts w:ascii="Times New Roman" w:hAnsi="Times New Roman"/>
          <w:sz w:val="28"/>
          <w:szCs w:val="28"/>
        </w:rPr>
        <w:t>заклала основи</w:t>
      </w:r>
      <w:r w:rsidRPr="000865C6">
        <w:rPr>
          <w:rFonts w:ascii="Times New Roman" w:hAnsi="Times New Roman"/>
          <w:sz w:val="28"/>
          <w:szCs w:val="28"/>
        </w:rPr>
        <w:t xml:space="preserve"> </w:t>
      </w:r>
      <w:r w:rsidRPr="000865C6">
        <w:rPr>
          <w:rStyle w:val="hps"/>
          <w:rFonts w:ascii="Times New Roman" w:hAnsi="Times New Roman"/>
          <w:sz w:val="28"/>
          <w:szCs w:val="28"/>
        </w:rPr>
        <w:t>лінійного програмування</w:t>
      </w:r>
      <w:r w:rsidRPr="000865C6">
        <w:rPr>
          <w:rFonts w:ascii="Times New Roman" w:hAnsi="Times New Roman"/>
          <w:sz w:val="28"/>
          <w:szCs w:val="28"/>
        </w:rPr>
        <w:t>. П</w:t>
      </w:r>
      <w:r w:rsidRPr="000865C6">
        <w:rPr>
          <w:rStyle w:val="hps"/>
          <w:rFonts w:ascii="Times New Roman" w:hAnsi="Times New Roman"/>
          <w:sz w:val="28"/>
          <w:szCs w:val="28"/>
        </w:rPr>
        <w:t>раця</w:t>
      </w:r>
      <w:r w:rsidRPr="000865C6">
        <w:rPr>
          <w:rFonts w:ascii="Times New Roman" w:hAnsi="Times New Roman"/>
          <w:sz w:val="28"/>
          <w:szCs w:val="28"/>
        </w:rPr>
        <w:t xml:space="preserve"> </w:t>
      </w:r>
      <w:r w:rsidRPr="000865C6">
        <w:rPr>
          <w:rStyle w:val="hps"/>
          <w:rFonts w:ascii="Times New Roman" w:hAnsi="Times New Roman"/>
          <w:sz w:val="28"/>
          <w:szCs w:val="28"/>
        </w:rPr>
        <w:t>ленінградського</w:t>
      </w:r>
      <w:r w:rsidRPr="000865C6">
        <w:rPr>
          <w:rFonts w:ascii="Times New Roman" w:hAnsi="Times New Roman"/>
          <w:sz w:val="28"/>
          <w:szCs w:val="28"/>
        </w:rPr>
        <w:t xml:space="preserve"> </w:t>
      </w:r>
      <w:r w:rsidRPr="000865C6">
        <w:rPr>
          <w:rStyle w:val="hps"/>
          <w:rFonts w:ascii="Times New Roman" w:hAnsi="Times New Roman"/>
          <w:sz w:val="28"/>
          <w:szCs w:val="28"/>
        </w:rPr>
        <w:t>економіста</w:t>
      </w:r>
      <w:r w:rsidRPr="000865C6">
        <w:rPr>
          <w:rFonts w:ascii="Times New Roman" w:hAnsi="Times New Roman"/>
          <w:sz w:val="28"/>
          <w:szCs w:val="28"/>
        </w:rPr>
        <w:t xml:space="preserve"> </w:t>
      </w:r>
      <w:r w:rsidRPr="000865C6">
        <w:rPr>
          <w:rStyle w:val="hps"/>
          <w:rFonts w:ascii="Times New Roman" w:hAnsi="Times New Roman"/>
          <w:sz w:val="28"/>
          <w:szCs w:val="28"/>
        </w:rPr>
        <w:t>В.</w:t>
      </w:r>
      <w:r w:rsidRPr="000865C6">
        <w:rPr>
          <w:rFonts w:ascii="Times New Roman" w:hAnsi="Times New Roman"/>
          <w:sz w:val="28"/>
          <w:szCs w:val="28"/>
        </w:rPr>
        <w:t xml:space="preserve"> </w:t>
      </w:r>
      <w:r w:rsidRPr="000865C6">
        <w:rPr>
          <w:rStyle w:val="hps"/>
          <w:rFonts w:ascii="Times New Roman" w:hAnsi="Times New Roman"/>
          <w:sz w:val="28"/>
          <w:szCs w:val="28"/>
        </w:rPr>
        <w:t>Новожилова</w:t>
      </w:r>
      <w:r w:rsidRPr="000865C6">
        <w:rPr>
          <w:rFonts w:ascii="Times New Roman" w:hAnsi="Times New Roman"/>
          <w:sz w:val="28"/>
          <w:szCs w:val="28"/>
        </w:rPr>
        <w:t xml:space="preserve"> </w:t>
      </w:r>
      <w:r w:rsidRPr="000865C6">
        <w:rPr>
          <w:rStyle w:val="hps"/>
          <w:rFonts w:ascii="Times New Roman" w:hAnsi="Times New Roman"/>
          <w:sz w:val="28"/>
          <w:szCs w:val="28"/>
        </w:rPr>
        <w:t>«</w:t>
      </w:r>
      <w:r w:rsidRPr="000865C6">
        <w:rPr>
          <w:rFonts w:ascii="Times New Roman" w:hAnsi="Times New Roman"/>
          <w:sz w:val="28"/>
          <w:szCs w:val="28"/>
        </w:rPr>
        <w:t xml:space="preserve">Методи </w:t>
      </w:r>
      <w:r w:rsidRPr="000865C6">
        <w:rPr>
          <w:rStyle w:val="hps"/>
          <w:rFonts w:ascii="Times New Roman" w:hAnsi="Times New Roman"/>
          <w:sz w:val="28"/>
          <w:szCs w:val="28"/>
        </w:rPr>
        <w:t>порівняння</w:t>
      </w:r>
      <w:r w:rsidRPr="000865C6">
        <w:rPr>
          <w:rFonts w:ascii="Times New Roman" w:hAnsi="Times New Roman"/>
          <w:sz w:val="28"/>
          <w:szCs w:val="28"/>
        </w:rPr>
        <w:t xml:space="preserve"> </w:t>
      </w:r>
      <w:r w:rsidRPr="000865C6">
        <w:rPr>
          <w:rStyle w:val="hps"/>
          <w:rFonts w:ascii="Times New Roman" w:hAnsi="Times New Roman"/>
          <w:sz w:val="28"/>
          <w:szCs w:val="28"/>
        </w:rPr>
        <w:t>народногосподарської ефективності</w:t>
      </w:r>
      <w:r w:rsidRPr="000865C6">
        <w:rPr>
          <w:rFonts w:ascii="Times New Roman" w:hAnsi="Times New Roman"/>
          <w:sz w:val="28"/>
          <w:szCs w:val="28"/>
        </w:rPr>
        <w:t xml:space="preserve"> </w:t>
      </w:r>
      <w:r w:rsidRPr="000865C6">
        <w:rPr>
          <w:rStyle w:val="hps"/>
          <w:rFonts w:ascii="Times New Roman" w:hAnsi="Times New Roman"/>
          <w:sz w:val="28"/>
          <w:szCs w:val="28"/>
        </w:rPr>
        <w:t>планових</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проектних</w:t>
      </w:r>
      <w:r w:rsidRPr="000865C6">
        <w:rPr>
          <w:rFonts w:ascii="Times New Roman" w:hAnsi="Times New Roman"/>
          <w:sz w:val="28"/>
          <w:szCs w:val="28"/>
        </w:rPr>
        <w:t xml:space="preserve"> </w:t>
      </w:r>
      <w:r w:rsidRPr="000865C6">
        <w:rPr>
          <w:rStyle w:val="hps"/>
          <w:rFonts w:ascii="Times New Roman" w:hAnsi="Times New Roman"/>
          <w:sz w:val="28"/>
          <w:szCs w:val="28"/>
        </w:rPr>
        <w:t xml:space="preserve">варіантів» </w:t>
      </w:r>
      <w:r w:rsidRPr="000865C6">
        <w:rPr>
          <w:rFonts w:ascii="Times New Roman" w:hAnsi="Times New Roman"/>
          <w:sz w:val="28"/>
          <w:szCs w:val="28"/>
        </w:rPr>
        <w:t xml:space="preserve">стала органічною частиною </w:t>
      </w:r>
      <w:r w:rsidRPr="000865C6">
        <w:rPr>
          <w:rStyle w:val="hps"/>
          <w:rFonts w:ascii="Times New Roman" w:hAnsi="Times New Roman"/>
          <w:sz w:val="28"/>
          <w:szCs w:val="28"/>
        </w:rPr>
        <w:t>теорії оптимального планування</w:t>
      </w:r>
      <w:r w:rsidRPr="000865C6">
        <w:rPr>
          <w:rFonts w:ascii="Times New Roman" w:hAnsi="Times New Roman"/>
          <w:sz w:val="28"/>
          <w:szCs w:val="28"/>
        </w:rPr>
        <w:t>.</w:t>
      </w:r>
    </w:p>
    <w:p w:rsidR="00746787" w:rsidRPr="000865C6" w:rsidRDefault="00746787" w:rsidP="00746787">
      <w:pPr>
        <w:spacing w:after="0" w:line="360" w:lineRule="auto"/>
        <w:ind w:firstLine="708"/>
        <w:jc w:val="both"/>
        <w:rPr>
          <w:rFonts w:ascii="Times New Roman" w:hAnsi="Times New Roman"/>
          <w:sz w:val="28"/>
          <w:szCs w:val="28"/>
        </w:rPr>
      </w:pPr>
      <w:r w:rsidRPr="000865C6">
        <w:rPr>
          <w:rStyle w:val="hps"/>
          <w:rFonts w:ascii="Times New Roman" w:hAnsi="Times New Roman"/>
          <w:sz w:val="28"/>
          <w:szCs w:val="28"/>
        </w:rPr>
        <w:t>Але жорстка централізація управління</w:t>
      </w:r>
      <w:r w:rsidRPr="000865C6">
        <w:rPr>
          <w:rFonts w:ascii="Times New Roman" w:hAnsi="Times New Roman"/>
          <w:sz w:val="28"/>
          <w:szCs w:val="28"/>
        </w:rPr>
        <w:t xml:space="preserve"> </w:t>
      </w:r>
      <w:r w:rsidRPr="000865C6">
        <w:rPr>
          <w:rStyle w:val="hps"/>
          <w:rFonts w:ascii="Times New Roman" w:hAnsi="Times New Roman"/>
          <w:sz w:val="28"/>
          <w:szCs w:val="28"/>
        </w:rPr>
        <w:t>була</w:t>
      </w:r>
      <w:r w:rsidRPr="000865C6">
        <w:rPr>
          <w:rFonts w:ascii="Times New Roman" w:hAnsi="Times New Roman"/>
          <w:sz w:val="28"/>
          <w:szCs w:val="28"/>
        </w:rPr>
        <w:t xml:space="preserve"> </w:t>
      </w:r>
      <w:r w:rsidRPr="000865C6">
        <w:rPr>
          <w:rStyle w:val="hps"/>
          <w:rFonts w:ascii="Times New Roman" w:hAnsi="Times New Roman"/>
          <w:sz w:val="28"/>
          <w:szCs w:val="28"/>
        </w:rPr>
        <w:t>оптимальною до певної межі</w:t>
      </w:r>
      <w:r w:rsidRPr="000865C6">
        <w:rPr>
          <w:rFonts w:ascii="Times New Roman" w:hAnsi="Times New Roman"/>
          <w:sz w:val="28"/>
          <w:szCs w:val="28"/>
        </w:rPr>
        <w:t xml:space="preserve">, </w:t>
      </w:r>
      <w:r w:rsidRPr="000865C6">
        <w:rPr>
          <w:rStyle w:val="hps"/>
          <w:rFonts w:ascii="Times New Roman" w:hAnsi="Times New Roman"/>
          <w:sz w:val="28"/>
          <w:szCs w:val="28"/>
        </w:rPr>
        <w:t>доки</w:t>
      </w:r>
      <w:r w:rsidRPr="000865C6">
        <w:rPr>
          <w:rFonts w:ascii="Times New Roman" w:hAnsi="Times New Roman"/>
          <w:sz w:val="28"/>
          <w:szCs w:val="28"/>
        </w:rPr>
        <w:t xml:space="preserve"> </w:t>
      </w:r>
      <w:r w:rsidRPr="000865C6">
        <w:rPr>
          <w:rStyle w:val="hps"/>
          <w:rFonts w:ascii="Times New Roman" w:hAnsi="Times New Roman"/>
          <w:sz w:val="28"/>
          <w:szCs w:val="28"/>
        </w:rPr>
        <w:t>масштаби</w:t>
      </w:r>
      <w:r w:rsidRPr="000865C6">
        <w:rPr>
          <w:rFonts w:ascii="Times New Roman" w:hAnsi="Times New Roman"/>
          <w:sz w:val="28"/>
          <w:szCs w:val="28"/>
        </w:rPr>
        <w:t xml:space="preserve"> </w:t>
      </w:r>
      <w:r w:rsidRPr="000865C6">
        <w:rPr>
          <w:rStyle w:val="hps"/>
          <w:rFonts w:ascii="Times New Roman" w:hAnsi="Times New Roman"/>
          <w:sz w:val="28"/>
          <w:szCs w:val="28"/>
        </w:rPr>
        <w:t>розвитку народного господарства</w:t>
      </w:r>
      <w:r w:rsidRPr="000865C6">
        <w:rPr>
          <w:rFonts w:ascii="Times New Roman" w:hAnsi="Times New Roman"/>
          <w:sz w:val="28"/>
          <w:szCs w:val="28"/>
        </w:rPr>
        <w:t xml:space="preserve"> </w:t>
      </w:r>
      <w:r w:rsidRPr="000865C6">
        <w:rPr>
          <w:rStyle w:val="hps"/>
          <w:rFonts w:ascii="Times New Roman" w:hAnsi="Times New Roman"/>
          <w:sz w:val="28"/>
          <w:szCs w:val="28"/>
        </w:rPr>
        <w:t>не досягли</w:t>
      </w:r>
      <w:r w:rsidRPr="000865C6">
        <w:rPr>
          <w:rFonts w:ascii="Times New Roman" w:hAnsi="Times New Roman"/>
          <w:sz w:val="28"/>
          <w:szCs w:val="28"/>
        </w:rPr>
        <w:t xml:space="preserve"> </w:t>
      </w:r>
      <w:r w:rsidRPr="000865C6">
        <w:rPr>
          <w:rStyle w:val="hps"/>
          <w:rFonts w:ascii="Times New Roman" w:hAnsi="Times New Roman"/>
          <w:sz w:val="28"/>
          <w:szCs w:val="28"/>
        </w:rPr>
        <w:t>критичного значення</w:t>
      </w:r>
      <w:r w:rsidRPr="000865C6">
        <w:rPr>
          <w:rFonts w:ascii="Times New Roman" w:hAnsi="Times New Roman"/>
          <w:sz w:val="28"/>
          <w:szCs w:val="28"/>
        </w:rPr>
        <w:t xml:space="preserve">. </w:t>
      </w:r>
      <w:r w:rsidRPr="000865C6">
        <w:rPr>
          <w:rStyle w:val="hps"/>
          <w:rFonts w:ascii="Times New Roman" w:hAnsi="Times New Roman"/>
          <w:sz w:val="28"/>
          <w:szCs w:val="28"/>
        </w:rPr>
        <w:t>Для</w:t>
      </w:r>
      <w:r w:rsidRPr="000865C6">
        <w:rPr>
          <w:rFonts w:ascii="Times New Roman" w:hAnsi="Times New Roman"/>
          <w:sz w:val="28"/>
          <w:szCs w:val="28"/>
        </w:rPr>
        <w:t xml:space="preserve"> </w:t>
      </w:r>
      <w:r w:rsidRPr="000865C6">
        <w:rPr>
          <w:rStyle w:val="hps"/>
          <w:rFonts w:ascii="Times New Roman" w:hAnsi="Times New Roman"/>
          <w:sz w:val="28"/>
          <w:szCs w:val="28"/>
        </w:rPr>
        <w:t>управління</w:t>
      </w:r>
      <w:r w:rsidRPr="000865C6">
        <w:rPr>
          <w:rFonts w:ascii="Times New Roman" w:hAnsi="Times New Roman"/>
          <w:sz w:val="28"/>
          <w:szCs w:val="28"/>
        </w:rPr>
        <w:t xml:space="preserve"> </w:t>
      </w:r>
      <w:r w:rsidRPr="000865C6">
        <w:rPr>
          <w:rStyle w:val="hps"/>
          <w:rFonts w:ascii="Times New Roman" w:hAnsi="Times New Roman"/>
          <w:sz w:val="28"/>
          <w:szCs w:val="28"/>
        </w:rPr>
        <w:t>усіма</w:t>
      </w:r>
      <w:r w:rsidRPr="000865C6">
        <w:rPr>
          <w:rFonts w:ascii="Times New Roman" w:hAnsi="Times New Roman"/>
          <w:sz w:val="28"/>
          <w:szCs w:val="28"/>
        </w:rPr>
        <w:t xml:space="preserve"> </w:t>
      </w:r>
      <w:r w:rsidRPr="000865C6">
        <w:rPr>
          <w:rStyle w:val="hps"/>
          <w:rFonts w:ascii="Times New Roman" w:hAnsi="Times New Roman"/>
          <w:sz w:val="28"/>
          <w:szCs w:val="28"/>
        </w:rPr>
        <w:t>напрямками</w:t>
      </w:r>
      <w:r w:rsidRPr="000865C6">
        <w:rPr>
          <w:rFonts w:ascii="Times New Roman" w:hAnsi="Times New Roman"/>
          <w:sz w:val="28"/>
          <w:szCs w:val="28"/>
        </w:rPr>
        <w:t xml:space="preserve"> </w:t>
      </w:r>
      <w:r w:rsidRPr="000865C6">
        <w:rPr>
          <w:rStyle w:val="hps"/>
          <w:rFonts w:ascii="Times New Roman" w:hAnsi="Times New Roman"/>
          <w:sz w:val="28"/>
          <w:szCs w:val="28"/>
        </w:rPr>
        <w:t>край складного</w:t>
      </w:r>
      <w:r w:rsidRPr="000865C6">
        <w:rPr>
          <w:rFonts w:ascii="Times New Roman" w:hAnsi="Times New Roman"/>
          <w:sz w:val="28"/>
          <w:szCs w:val="28"/>
        </w:rPr>
        <w:t xml:space="preserve"> </w:t>
      </w:r>
      <w:r w:rsidRPr="000865C6">
        <w:rPr>
          <w:rStyle w:val="hps"/>
          <w:rFonts w:ascii="Times New Roman" w:hAnsi="Times New Roman"/>
          <w:sz w:val="28"/>
          <w:szCs w:val="28"/>
        </w:rPr>
        <w:t>державного механізму</w:t>
      </w:r>
      <w:r w:rsidRPr="000865C6">
        <w:rPr>
          <w:rFonts w:ascii="Times New Roman" w:hAnsi="Times New Roman"/>
          <w:sz w:val="28"/>
          <w:szCs w:val="28"/>
        </w:rPr>
        <w:t xml:space="preserve"> </w:t>
      </w:r>
      <w:r w:rsidRPr="000865C6">
        <w:rPr>
          <w:rStyle w:val="hps"/>
          <w:rFonts w:ascii="Times New Roman" w:hAnsi="Times New Roman"/>
          <w:sz w:val="28"/>
          <w:szCs w:val="28"/>
        </w:rPr>
        <w:t>потрібно було</w:t>
      </w:r>
      <w:r w:rsidRPr="000865C6">
        <w:rPr>
          <w:rFonts w:ascii="Times New Roman" w:hAnsi="Times New Roman"/>
          <w:sz w:val="28"/>
          <w:szCs w:val="28"/>
        </w:rPr>
        <w:t xml:space="preserve"> </w:t>
      </w:r>
      <w:r w:rsidRPr="000865C6">
        <w:rPr>
          <w:rStyle w:val="hps"/>
          <w:rFonts w:ascii="Times New Roman" w:hAnsi="Times New Roman"/>
          <w:sz w:val="28"/>
          <w:szCs w:val="28"/>
        </w:rPr>
        <w:t>все</w:t>
      </w:r>
      <w:r w:rsidRPr="000865C6">
        <w:rPr>
          <w:rFonts w:ascii="Times New Roman" w:hAnsi="Times New Roman"/>
          <w:sz w:val="28"/>
          <w:szCs w:val="28"/>
        </w:rPr>
        <w:t xml:space="preserve"> </w:t>
      </w:r>
      <w:r w:rsidRPr="000865C6">
        <w:rPr>
          <w:rStyle w:val="hps"/>
          <w:rFonts w:ascii="Times New Roman" w:hAnsi="Times New Roman"/>
          <w:sz w:val="28"/>
          <w:szCs w:val="28"/>
        </w:rPr>
        <w:t>більше</w:t>
      </w:r>
      <w:r w:rsidRPr="000865C6">
        <w:rPr>
          <w:rFonts w:ascii="Times New Roman" w:hAnsi="Times New Roman"/>
          <w:sz w:val="28"/>
          <w:szCs w:val="28"/>
        </w:rPr>
        <w:t xml:space="preserve"> </w:t>
      </w:r>
      <w:r w:rsidRPr="000865C6">
        <w:rPr>
          <w:rStyle w:val="hps"/>
          <w:rFonts w:ascii="Times New Roman" w:hAnsi="Times New Roman"/>
          <w:sz w:val="28"/>
          <w:szCs w:val="28"/>
        </w:rPr>
        <w:t>ускладнювати структуру</w:t>
      </w:r>
      <w:r w:rsidRPr="000865C6">
        <w:rPr>
          <w:rFonts w:ascii="Times New Roman" w:hAnsi="Times New Roman"/>
          <w:sz w:val="28"/>
          <w:szCs w:val="28"/>
        </w:rPr>
        <w:t xml:space="preserve"> </w:t>
      </w:r>
      <w:r w:rsidRPr="000865C6">
        <w:rPr>
          <w:rStyle w:val="hps"/>
          <w:rFonts w:ascii="Times New Roman" w:hAnsi="Times New Roman"/>
          <w:sz w:val="28"/>
          <w:szCs w:val="28"/>
        </w:rPr>
        <w:t>керуючої системи</w:t>
      </w:r>
      <w:r w:rsidRPr="000865C6">
        <w:rPr>
          <w:rFonts w:ascii="Times New Roman" w:hAnsi="Times New Roman"/>
          <w:sz w:val="28"/>
          <w:szCs w:val="28"/>
        </w:rPr>
        <w:t xml:space="preserve">, </w:t>
      </w:r>
      <w:r w:rsidRPr="000865C6">
        <w:rPr>
          <w:rStyle w:val="hps"/>
          <w:rFonts w:ascii="Times New Roman" w:hAnsi="Times New Roman"/>
          <w:sz w:val="28"/>
          <w:szCs w:val="28"/>
        </w:rPr>
        <w:t>збільшувати кількість</w:t>
      </w:r>
      <w:r w:rsidRPr="000865C6">
        <w:rPr>
          <w:rFonts w:ascii="Times New Roman" w:hAnsi="Times New Roman"/>
          <w:sz w:val="28"/>
          <w:szCs w:val="28"/>
        </w:rPr>
        <w:t xml:space="preserve"> </w:t>
      </w:r>
      <w:r w:rsidRPr="000865C6">
        <w:rPr>
          <w:rStyle w:val="hps"/>
          <w:rFonts w:ascii="Times New Roman" w:hAnsi="Times New Roman"/>
          <w:sz w:val="28"/>
          <w:szCs w:val="28"/>
        </w:rPr>
        <w:t>її</w:t>
      </w:r>
      <w:r w:rsidRPr="000865C6">
        <w:rPr>
          <w:rFonts w:ascii="Times New Roman" w:hAnsi="Times New Roman"/>
          <w:sz w:val="28"/>
          <w:szCs w:val="28"/>
        </w:rPr>
        <w:t xml:space="preserve"> </w:t>
      </w:r>
      <w:r w:rsidRPr="000865C6">
        <w:rPr>
          <w:rStyle w:val="hps"/>
          <w:rFonts w:ascii="Times New Roman" w:hAnsi="Times New Roman"/>
          <w:sz w:val="28"/>
          <w:szCs w:val="28"/>
        </w:rPr>
        <w:t>елементів</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зв'язків між ними. У</w:t>
      </w:r>
      <w:r w:rsidRPr="000865C6">
        <w:rPr>
          <w:rFonts w:ascii="Times New Roman" w:hAnsi="Times New Roman"/>
          <w:sz w:val="28"/>
          <w:szCs w:val="28"/>
        </w:rPr>
        <w:t xml:space="preserve"> </w:t>
      </w:r>
      <w:r w:rsidRPr="000865C6">
        <w:rPr>
          <w:rStyle w:val="hps"/>
          <w:rFonts w:ascii="Times New Roman" w:hAnsi="Times New Roman"/>
          <w:sz w:val="28"/>
          <w:szCs w:val="28"/>
        </w:rPr>
        <w:t>системі управління народним господарством</w:t>
      </w:r>
      <w:r w:rsidRPr="000865C6">
        <w:rPr>
          <w:rFonts w:ascii="Times New Roman" w:hAnsi="Times New Roman"/>
          <w:sz w:val="28"/>
          <w:szCs w:val="28"/>
        </w:rPr>
        <w:t xml:space="preserve"> </w:t>
      </w:r>
      <w:r w:rsidRPr="000865C6">
        <w:rPr>
          <w:rStyle w:val="hps"/>
          <w:rFonts w:ascii="Times New Roman" w:hAnsi="Times New Roman"/>
          <w:sz w:val="28"/>
          <w:szCs w:val="28"/>
        </w:rPr>
        <w:t>країни усередині</w:t>
      </w:r>
      <w:r w:rsidRPr="000865C6">
        <w:rPr>
          <w:rFonts w:ascii="Times New Roman" w:hAnsi="Times New Roman"/>
          <w:sz w:val="28"/>
          <w:szCs w:val="28"/>
        </w:rPr>
        <w:t xml:space="preserve"> 19</w:t>
      </w:r>
      <w:r w:rsidRPr="000865C6">
        <w:rPr>
          <w:rStyle w:val="hps"/>
          <w:rFonts w:ascii="Times New Roman" w:hAnsi="Times New Roman"/>
          <w:sz w:val="28"/>
          <w:szCs w:val="28"/>
        </w:rPr>
        <w:t>80-х років</w:t>
      </w:r>
      <w:r w:rsidRPr="000865C6">
        <w:rPr>
          <w:rFonts w:ascii="Times New Roman" w:hAnsi="Times New Roman"/>
          <w:sz w:val="28"/>
          <w:szCs w:val="28"/>
        </w:rPr>
        <w:t xml:space="preserve"> </w:t>
      </w:r>
      <w:r w:rsidRPr="000865C6">
        <w:rPr>
          <w:rStyle w:val="hps"/>
          <w:rFonts w:ascii="Times New Roman" w:hAnsi="Times New Roman"/>
          <w:sz w:val="28"/>
          <w:szCs w:val="28"/>
        </w:rPr>
        <w:t>працювало</w:t>
      </w:r>
      <w:r w:rsidRPr="000865C6">
        <w:rPr>
          <w:rFonts w:ascii="Times New Roman" w:hAnsi="Times New Roman"/>
          <w:sz w:val="28"/>
          <w:szCs w:val="28"/>
        </w:rPr>
        <w:t xml:space="preserve"> </w:t>
      </w:r>
      <w:r w:rsidRPr="000865C6">
        <w:rPr>
          <w:rStyle w:val="hps"/>
          <w:rFonts w:ascii="Times New Roman" w:hAnsi="Times New Roman"/>
          <w:sz w:val="28"/>
          <w:szCs w:val="28"/>
        </w:rPr>
        <w:t>близько</w:t>
      </w:r>
      <w:r w:rsidRPr="000865C6">
        <w:rPr>
          <w:rFonts w:ascii="Times New Roman" w:hAnsi="Times New Roman"/>
          <w:sz w:val="28"/>
          <w:szCs w:val="28"/>
        </w:rPr>
        <w:t xml:space="preserve"> </w:t>
      </w:r>
      <w:r w:rsidRPr="000865C6">
        <w:rPr>
          <w:rStyle w:val="hps"/>
          <w:rFonts w:ascii="Times New Roman" w:hAnsi="Times New Roman"/>
          <w:sz w:val="28"/>
          <w:szCs w:val="28"/>
        </w:rPr>
        <w:t>18 млн. чоловік</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апарат</w:t>
      </w:r>
      <w:r w:rsidRPr="000865C6">
        <w:rPr>
          <w:rFonts w:ascii="Times New Roman" w:hAnsi="Times New Roman"/>
          <w:sz w:val="28"/>
          <w:szCs w:val="28"/>
        </w:rPr>
        <w:t xml:space="preserve"> </w:t>
      </w:r>
      <w:r w:rsidRPr="000865C6">
        <w:rPr>
          <w:rStyle w:val="hps"/>
          <w:rFonts w:ascii="Times New Roman" w:hAnsi="Times New Roman"/>
          <w:sz w:val="28"/>
          <w:szCs w:val="28"/>
        </w:rPr>
        <w:t>міністерств</w:t>
      </w:r>
      <w:r w:rsidRPr="000865C6">
        <w:rPr>
          <w:rFonts w:ascii="Times New Roman" w:hAnsi="Times New Roman"/>
          <w:sz w:val="28"/>
          <w:szCs w:val="28"/>
        </w:rPr>
        <w:t xml:space="preserve"> </w:t>
      </w:r>
      <w:r w:rsidRPr="000865C6">
        <w:rPr>
          <w:rStyle w:val="hps"/>
          <w:rFonts w:ascii="Times New Roman" w:hAnsi="Times New Roman"/>
          <w:sz w:val="28"/>
          <w:szCs w:val="28"/>
        </w:rPr>
        <w:t>почав</w:t>
      </w:r>
      <w:r w:rsidRPr="000865C6">
        <w:rPr>
          <w:rFonts w:ascii="Times New Roman" w:hAnsi="Times New Roman"/>
          <w:sz w:val="28"/>
          <w:szCs w:val="28"/>
        </w:rPr>
        <w:t xml:space="preserve"> </w:t>
      </w:r>
      <w:r w:rsidRPr="000865C6">
        <w:rPr>
          <w:rStyle w:val="hps"/>
          <w:rFonts w:ascii="Times New Roman" w:hAnsi="Times New Roman"/>
          <w:sz w:val="28"/>
          <w:szCs w:val="28"/>
        </w:rPr>
        <w:t>безроздільно</w:t>
      </w:r>
      <w:r w:rsidRPr="000865C6">
        <w:rPr>
          <w:rFonts w:ascii="Times New Roman" w:hAnsi="Times New Roman"/>
          <w:sz w:val="28"/>
          <w:szCs w:val="28"/>
        </w:rPr>
        <w:t xml:space="preserve"> </w:t>
      </w:r>
      <w:r w:rsidRPr="000865C6">
        <w:rPr>
          <w:rStyle w:val="hps"/>
          <w:rFonts w:ascii="Times New Roman" w:hAnsi="Times New Roman"/>
          <w:sz w:val="28"/>
          <w:szCs w:val="28"/>
        </w:rPr>
        <w:t>розпоряджатися</w:t>
      </w:r>
      <w:r w:rsidRPr="000865C6">
        <w:rPr>
          <w:rFonts w:ascii="Times New Roman" w:hAnsi="Times New Roman"/>
          <w:sz w:val="28"/>
          <w:szCs w:val="28"/>
        </w:rPr>
        <w:t xml:space="preserve"> </w:t>
      </w:r>
      <w:r w:rsidRPr="000865C6">
        <w:rPr>
          <w:rStyle w:val="hps"/>
          <w:rFonts w:ascii="Times New Roman" w:hAnsi="Times New Roman"/>
          <w:sz w:val="28"/>
          <w:szCs w:val="28"/>
        </w:rPr>
        <w:t>основними</w:t>
      </w:r>
      <w:r w:rsidRPr="000865C6">
        <w:rPr>
          <w:rFonts w:ascii="Times New Roman" w:hAnsi="Times New Roman"/>
          <w:sz w:val="28"/>
          <w:szCs w:val="28"/>
        </w:rPr>
        <w:t xml:space="preserve"> </w:t>
      </w:r>
      <w:r w:rsidRPr="000865C6">
        <w:rPr>
          <w:rStyle w:val="hps"/>
          <w:rFonts w:ascii="Times New Roman" w:hAnsi="Times New Roman"/>
          <w:sz w:val="28"/>
          <w:szCs w:val="28"/>
        </w:rPr>
        <w:t>фондами</w:t>
      </w:r>
      <w:r w:rsidRPr="000865C6">
        <w:rPr>
          <w:rFonts w:ascii="Times New Roman" w:hAnsi="Times New Roman"/>
          <w:sz w:val="28"/>
          <w:szCs w:val="28"/>
        </w:rPr>
        <w:t xml:space="preserve">, </w:t>
      </w:r>
      <w:r w:rsidRPr="000865C6">
        <w:rPr>
          <w:rStyle w:val="hps"/>
          <w:rFonts w:ascii="Times New Roman" w:hAnsi="Times New Roman"/>
          <w:sz w:val="28"/>
          <w:szCs w:val="28"/>
        </w:rPr>
        <w:t>ресурсами</w:t>
      </w:r>
      <w:r w:rsidRPr="000865C6">
        <w:rPr>
          <w:rFonts w:ascii="Times New Roman" w:hAnsi="Times New Roman"/>
          <w:sz w:val="28"/>
          <w:szCs w:val="28"/>
        </w:rPr>
        <w:t xml:space="preserve"> </w:t>
      </w:r>
      <w:r w:rsidRPr="000865C6">
        <w:rPr>
          <w:rStyle w:val="hps"/>
          <w:rFonts w:ascii="Times New Roman" w:hAnsi="Times New Roman"/>
          <w:sz w:val="28"/>
          <w:szCs w:val="28"/>
        </w:rPr>
        <w:t>та</w:t>
      </w:r>
      <w:r w:rsidRPr="000865C6">
        <w:rPr>
          <w:rFonts w:ascii="Times New Roman" w:hAnsi="Times New Roman"/>
          <w:sz w:val="28"/>
          <w:szCs w:val="28"/>
        </w:rPr>
        <w:t xml:space="preserve"> </w:t>
      </w:r>
      <w:r w:rsidRPr="000865C6">
        <w:rPr>
          <w:rStyle w:val="hps"/>
          <w:rFonts w:ascii="Times New Roman" w:hAnsi="Times New Roman"/>
          <w:sz w:val="28"/>
          <w:szCs w:val="28"/>
        </w:rPr>
        <w:t>фінансами</w:t>
      </w:r>
      <w:r w:rsidRPr="000865C6">
        <w:rPr>
          <w:rFonts w:ascii="Times New Roman" w:hAnsi="Times New Roman"/>
          <w:sz w:val="28"/>
          <w:szCs w:val="28"/>
        </w:rPr>
        <w:t xml:space="preserve">. </w:t>
      </w:r>
      <w:r w:rsidRPr="000865C6">
        <w:rPr>
          <w:rStyle w:val="hps"/>
          <w:rFonts w:ascii="Times New Roman" w:hAnsi="Times New Roman"/>
          <w:sz w:val="28"/>
          <w:szCs w:val="28"/>
        </w:rPr>
        <w:t>Виникла ще одна</w:t>
      </w:r>
      <w:r w:rsidRPr="000865C6">
        <w:rPr>
          <w:rFonts w:ascii="Times New Roman" w:hAnsi="Times New Roman"/>
          <w:sz w:val="28"/>
          <w:szCs w:val="28"/>
        </w:rPr>
        <w:t xml:space="preserve"> </w:t>
      </w:r>
      <w:r w:rsidRPr="000865C6">
        <w:rPr>
          <w:rStyle w:val="hps"/>
          <w:rFonts w:ascii="Times New Roman" w:hAnsi="Times New Roman"/>
          <w:sz w:val="28"/>
          <w:szCs w:val="28"/>
        </w:rPr>
        <w:t>загроза існуванню</w:t>
      </w:r>
      <w:r w:rsidRPr="000865C6">
        <w:rPr>
          <w:rFonts w:ascii="Times New Roman" w:hAnsi="Times New Roman"/>
          <w:sz w:val="28"/>
          <w:szCs w:val="28"/>
        </w:rPr>
        <w:t xml:space="preserve"> </w:t>
      </w:r>
      <w:r w:rsidRPr="000865C6">
        <w:rPr>
          <w:rStyle w:val="hps"/>
          <w:rFonts w:ascii="Times New Roman" w:hAnsi="Times New Roman"/>
          <w:sz w:val="28"/>
          <w:szCs w:val="28"/>
        </w:rPr>
        <w:t>системи</w:t>
      </w:r>
      <w:r w:rsidRPr="000865C6">
        <w:rPr>
          <w:rFonts w:ascii="Times New Roman" w:hAnsi="Times New Roman"/>
          <w:sz w:val="28"/>
          <w:szCs w:val="28"/>
        </w:rPr>
        <w:t xml:space="preserve"> </w:t>
      </w:r>
      <w:r w:rsidRPr="000865C6">
        <w:rPr>
          <w:rStyle w:val="hps"/>
          <w:rFonts w:ascii="Times New Roman" w:hAnsi="Times New Roman"/>
          <w:sz w:val="28"/>
          <w:szCs w:val="28"/>
        </w:rPr>
        <w:t>централізованого управління</w:t>
      </w:r>
      <w:r w:rsidRPr="000865C6">
        <w:rPr>
          <w:rFonts w:ascii="Times New Roman" w:hAnsi="Times New Roman"/>
          <w:sz w:val="28"/>
          <w:szCs w:val="28"/>
        </w:rPr>
        <w:t xml:space="preserve"> </w:t>
      </w:r>
      <w:r w:rsidRPr="000865C6">
        <w:rPr>
          <w:rStyle w:val="FontStyle31"/>
          <w:sz w:val="28"/>
          <w:szCs w:val="28"/>
          <w:lang w:eastAsia="uk-UA"/>
        </w:rPr>
        <w:t>–</w:t>
      </w:r>
      <w:r w:rsidRPr="000865C6">
        <w:rPr>
          <w:rFonts w:ascii="Times New Roman" w:hAnsi="Times New Roman"/>
          <w:sz w:val="28"/>
          <w:szCs w:val="28"/>
        </w:rPr>
        <w:t xml:space="preserve"> </w:t>
      </w:r>
      <w:r w:rsidRPr="000865C6">
        <w:rPr>
          <w:rStyle w:val="hps"/>
          <w:rFonts w:ascii="Times New Roman" w:hAnsi="Times New Roman"/>
          <w:sz w:val="28"/>
          <w:szCs w:val="28"/>
        </w:rPr>
        <w:t>почалося зниження</w:t>
      </w:r>
      <w:r w:rsidRPr="000865C6">
        <w:rPr>
          <w:rFonts w:ascii="Times New Roman" w:hAnsi="Times New Roman"/>
          <w:sz w:val="28"/>
          <w:szCs w:val="28"/>
        </w:rPr>
        <w:t xml:space="preserve"> </w:t>
      </w:r>
      <w:r w:rsidRPr="000865C6">
        <w:rPr>
          <w:rStyle w:val="hps"/>
          <w:rFonts w:ascii="Times New Roman" w:hAnsi="Times New Roman"/>
          <w:sz w:val="28"/>
          <w:szCs w:val="28"/>
        </w:rPr>
        <w:t>технологічного рівня виробництва</w:t>
      </w:r>
      <w:r w:rsidRPr="000865C6">
        <w:rPr>
          <w:rFonts w:ascii="Times New Roman" w:hAnsi="Times New Roman"/>
          <w:sz w:val="28"/>
          <w:szCs w:val="28"/>
        </w:rPr>
        <w:t>.</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Відсутність гнучкості, характерна для централізованого управління, незацікавленість радянської бюрократії в результатах впровадження, не дозволяли використовувати колосальний науковий потенціал CРCP в реформуванні народного господарства. З'явилися усі ознаки стагнації </w:t>
      </w:r>
      <w:r w:rsidRPr="000865C6">
        <w:rPr>
          <w:rFonts w:ascii="Times New Roman" w:hAnsi="Times New Roman"/>
          <w:sz w:val="28"/>
          <w:szCs w:val="28"/>
        </w:rPr>
        <w:lastRenderedPageBreak/>
        <w:t>виробництва, все більше вироблялося сировини, збільшувався парк застарілого обладнання. Необхідність радикальних реформ ставала все більш очевидною.</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Втім, ломка адміністративно-командної системи управління почалася не в період «перебудови», а значно раніше. Вже в 1970-х роках почався відхід від жорстких вертикальних структур по лінії </w:t>
      </w:r>
      <w:r>
        <w:rPr>
          <w:rFonts w:ascii="Times New Roman" w:hAnsi="Times New Roman"/>
          <w:sz w:val="28"/>
          <w:szCs w:val="28"/>
        </w:rPr>
        <w:t>«</w:t>
      </w:r>
      <w:r w:rsidRPr="000865C6">
        <w:rPr>
          <w:rFonts w:ascii="Times New Roman" w:hAnsi="Times New Roman"/>
          <w:sz w:val="28"/>
          <w:szCs w:val="28"/>
        </w:rPr>
        <w:t xml:space="preserve">міністерство </w:t>
      </w:r>
      <w:r w:rsidRPr="000865C6">
        <w:rPr>
          <w:rStyle w:val="FontStyle31"/>
          <w:sz w:val="28"/>
          <w:szCs w:val="28"/>
          <w:lang w:eastAsia="uk-UA"/>
        </w:rPr>
        <w:t>–</w:t>
      </w:r>
      <w:r w:rsidRPr="000865C6">
        <w:rPr>
          <w:rFonts w:ascii="Times New Roman" w:hAnsi="Times New Roman"/>
          <w:sz w:val="28"/>
          <w:szCs w:val="28"/>
        </w:rPr>
        <w:t xml:space="preserve"> підприємство</w:t>
      </w:r>
      <w:r>
        <w:rPr>
          <w:rFonts w:ascii="Times New Roman" w:hAnsi="Times New Roman"/>
          <w:sz w:val="28"/>
          <w:szCs w:val="28"/>
        </w:rPr>
        <w:t>»</w:t>
      </w:r>
      <w:r w:rsidRPr="000865C6">
        <w:rPr>
          <w:rFonts w:ascii="Times New Roman" w:hAnsi="Times New Roman"/>
          <w:sz w:val="28"/>
          <w:szCs w:val="28"/>
        </w:rPr>
        <w:t xml:space="preserve">. Створення виробничих і науково-виробничих об'єднань підвищило їх господарську самостійність, почали впроваджуватися децентралізовані форми організації, структури і відносини в управлінні. Оперативне управління цими об'єднаннями перестало бути функцією органів виконавчої влади.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Втім, незважаючи на певні позитивні зрушення, система управління взагалі та управління персоналом не позбавились характерних особливостей:</w:t>
      </w:r>
    </w:p>
    <w:p w:rsidR="00746787" w:rsidRPr="000865C6" w:rsidRDefault="00746787" w:rsidP="007A06E4">
      <w:pPr>
        <w:numPr>
          <w:ilvl w:val="0"/>
          <w:numId w:val="30"/>
        </w:numPr>
        <w:spacing w:after="0" w:line="360" w:lineRule="auto"/>
        <w:ind w:left="0"/>
        <w:jc w:val="both"/>
        <w:rPr>
          <w:rFonts w:ascii="Times New Roman" w:hAnsi="Times New Roman"/>
          <w:sz w:val="28"/>
          <w:szCs w:val="28"/>
        </w:rPr>
      </w:pPr>
      <w:r w:rsidRPr="000865C6">
        <w:rPr>
          <w:rFonts w:ascii="Times New Roman" w:hAnsi="Times New Roman"/>
          <w:sz w:val="28"/>
          <w:szCs w:val="28"/>
        </w:rPr>
        <w:t>Абсолютна і обов'язкова ідеологізація усіх визначень, положень, понять та пояснень. Управління було покликане теоретично узагальнювати явища і процеси в області суспільної праці і озброювати практику науковими методами використання «економічних законів і переваг соціалізму в конкретних умовах господарської діяльності».</w:t>
      </w:r>
    </w:p>
    <w:p w:rsidR="00746787" w:rsidRPr="000865C6" w:rsidRDefault="00746787" w:rsidP="007A06E4">
      <w:pPr>
        <w:numPr>
          <w:ilvl w:val="0"/>
          <w:numId w:val="30"/>
        </w:numPr>
        <w:spacing w:after="0" w:line="360" w:lineRule="auto"/>
        <w:ind w:left="0"/>
        <w:jc w:val="both"/>
        <w:rPr>
          <w:rFonts w:ascii="Times New Roman" w:hAnsi="Times New Roman"/>
          <w:sz w:val="28"/>
          <w:szCs w:val="28"/>
        </w:rPr>
      </w:pPr>
      <w:r w:rsidRPr="000865C6">
        <w:rPr>
          <w:rFonts w:ascii="Times New Roman" w:hAnsi="Times New Roman"/>
          <w:sz w:val="28"/>
          <w:szCs w:val="28"/>
        </w:rPr>
        <w:t>Безумовна ув'язка основоположних принципів з працями класиків марксизму-ленінізму, а також обов'язкові посилання на партійні документи різного рівня та призначення (матеріали з'їздів, пленумів, конференцій).</w:t>
      </w:r>
    </w:p>
    <w:p w:rsidR="00746787" w:rsidRPr="000865C6" w:rsidRDefault="00746787" w:rsidP="007A06E4">
      <w:pPr>
        <w:numPr>
          <w:ilvl w:val="0"/>
          <w:numId w:val="30"/>
        </w:numPr>
        <w:spacing w:after="0" w:line="360" w:lineRule="auto"/>
        <w:ind w:left="0"/>
        <w:jc w:val="both"/>
        <w:rPr>
          <w:rFonts w:ascii="Times New Roman" w:hAnsi="Times New Roman"/>
          <w:sz w:val="28"/>
          <w:szCs w:val="28"/>
        </w:rPr>
      </w:pPr>
      <w:r w:rsidRPr="000865C6">
        <w:rPr>
          <w:rFonts w:ascii="Times New Roman" w:hAnsi="Times New Roman"/>
          <w:sz w:val="28"/>
          <w:szCs w:val="28"/>
        </w:rPr>
        <w:t>Нівелювання індивідуального підходу до працівників та постійне підкреслення того факту, що людина трудиться в ім'я високих ідей будівництва соціалізму і комунізму. У зв'язку з такою постановкою питання «праця повинна перетворюватися на першу життєву потребу».</w:t>
      </w:r>
    </w:p>
    <w:p w:rsidR="00746787" w:rsidRPr="000865C6" w:rsidRDefault="00746787" w:rsidP="007A06E4">
      <w:pPr>
        <w:numPr>
          <w:ilvl w:val="0"/>
          <w:numId w:val="30"/>
        </w:numPr>
        <w:spacing w:after="0" w:line="360" w:lineRule="auto"/>
        <w:ind w:left="0"/>
        <w:jc w:val="both"/>
        <w:rPr>
          <w:rFonts w:ascii="Times New Roman" w:hAnsi="Times New Roman"/>
          <w:sz w:val="28"/>
          <w:szCs w:val="28"/>
          <w:lang w:eastAsia="uk-UA"/>
        </w:rPr>
      </w:pPr>
      <w:r w:rsidRPr="000865C6">
        <w:rPr>
          <w:rFonts w:ascii="Times New Roman" w:hAnsi="Times New Roman"/>
          <w:sz w:val="28"/>
          <w:szCs w:val="28"/>
          <w:lang w:eastAsia="uk-UA"/>
        </w:rPr>
        <w:t xml:space="preserve">Оплата праці здійснювалася по єдиних нормах, була фіксованою і не мала зв'язку з реальною продуктивністю працівників. </w:t>
      </w:r>
    </w:p>
    <w:p w:rsidR="00746787" w:rsidRPr="000865C6" w:rsidRDefault="00746787" w:rsidP="007A06E4">
      <w:pPr>
        <w:numPr>
          <w:ilvl w:val="0"/>
          <w:numId w:val="30"/>
        </w:numPr>
        <w:spacing w:after="0" w:line="360" w:lineRule="auto"/>
        <w:ind w:left="0"/>
        <w:jc w:val="both"/>
        <w:rPr>
          <w:rFonts w:ascii="Times New Roman" w:hAnsi="Times New Roman"/>
          <w:sz w:val="28"/>
          <w:szCs w:val="28"/>
        </w:rPr>
      </w:pPr>
      <w:r w:rsidRPr="000865C6">
        <w:rPr>
          <w:rFonts w:ascii="Times New Roman" w:hAnsi="Times New Roman"/>
          <w:sz w:val="28"/>
          <w:szCs w:val="28"/>
        </w:rPr>
        <w:t>Адміністративна і навіть кримінальна відповідальність за ухилення від трудової діяльності, закріплена окремою статтею в Конституції СРСР.</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Сутність управління персоналом, яке мало вираз у діяльності кадрових служб, </w:t>
      </w:r>
      <w:r w:rsidRPr="000865C6">
        <w:rPr>
          <w:rFonts w:ascii="Times New Roman" w:hAnsi="Times New Roman"/>
          <w:sz w:val="28"/>
          <w:szCs w:val="28"/>
          <w:lang w:eastAsia="uk-UA"/>
        </w:rPr>
        <w:t xml:space="preserve">зводилася до роботи відділів кадрів, що полягала в документарному супроводі найму, звільнення, переміщення, навчання та інших процесів, </w:t>
      </w:r>
      <w:r w:rsidRPr="000865C6">
        <w:rPr>
          <w:rFonts w:ascii="Times New Roman" w:hAnsi="Times New Roman"/>
          <w:sz w:val="28"/>
          <w:szCs w:val="28"/>
          <w:lang w:eastAsia="uk-UA"/>
        </w:rPr>
        <w:lastRenderedPageBreak/>
        <w:t>пов'язаних з урахуванням кадрів. М</w:t>
      </w:r>
      <w:r w:rsidRPr="000865C6">
        <w:rPr>
          <w:rStyle w:val="hps"/>
          <w:rFonts w:ascii="Times New Roman" w:hAnsi="Times New Roman"/>
          <w:sz w:val="28"/>
          <w:szCs w:val="28"/>
        </w:rPr>
        <w:t>ожна</w:t>
      </w:r>
      <w:r w:rsidRPr="000865C6">
        <w:rPr>
          <w:rFonts w:ascii="Times New Roman" w:hAnsi="Times New Roman"/>
          <w:sz w:val="28"/>
          <w:szCs w:val="28"/>
        </w:rPr>
        <w:t xml:space="preserve"> </w:t>
      </w:r>
      <w:r w:rsidRPr="000865C6">
        <w:rPr>
          <w:rStyle w:val="hps"/>
          <w:rFonts w:ascii="Times New Roman" w:hAnsi="Times New Roman"/>
          <w:sz w:val="28"/>
          <w:szCs w:val="28"/>
        </w:rPr>
        <w:t>відзначити</w:t>
      </w:r>
      <w:r w:rsidRPr="000865C6">
        <w:rPr>
          <w:rFonts w:ascii="Times New Roman" w:hAnsi="Times New Roman"/>
          <w:sz w:val="28"/>
          <w:szCs w:val="28"/>
        </w:rPr>
        <w:t xml:space="preserve"> </w:t>
      </w:r>
      <w:r w:rsidRPr="000865C6">
        <w:rPr>
          <w:rStyle w:val="hps"/>
          <w:rFonts w:ascii="Times New Roman" w:hAnsi="Times New Roman"/>
          <w:sz w:val="28"/>
          <w:szCs w:val="28"/>
        </w:rPr>
        <w:t>критичні оцінки</w:t>
      </w:r>
      <w:r w:rsidRPr="000865C6">
        <w:rPr>
          <w:rFonts w:ascii="Times New Roman" w:hAnsi="Times New Roman"/>
          <w:sz w:val="28"/>
          <w:szCs w:val="28"/>
        </w:rPr>
        <w:t xml:space="preserve"> </w:t>
      </w:r>
      <w:r w:rsidRPr="000865C6">
        <w:rPr>
          <w:rStyle w:val="hps"/>
          <w:rFonts w:ascii="Times New Roman" w:hAnsi="Times New Roman"/>
          <w:sz w:val="28"/>
          <w:szCs w:val="28"/>
        </w:rPr>
        <w:t>професійно-кваліфікаційного складу</w:t>
      </w:r>
      <w:r w:rsidRPr="000865C6">
        <w:rPr>
          <w:rFonts w:ascii="Times New Roman" w:hAnsi="Times New Roman"/>
          <w:sz w:val="28"/>
          <w:szCs w:val="28"/>
        </w:rPr>
        <w:t xml:space="preserve"> </w:t>
      </w:r>
      <w:r w:rsidRPr="000865C6">
        <w:rPr>
          <w:rStyle w:val="hps"/>
          <w:rFonts w:ascii="Times New Roman" w:hAnsi="Times New Roman"/>
          <w:sz w:val="28"/>
          <w:szCs w:val="28"/>
        </w:rPr>
        <w:t>кадрових служб наприкінці 1980-х років, коли принципи гласності були вже озвучені та мали певний вплив на дослідження в області праці</w:t>
      </w:r>
      <w:r w:rsidRPr="000865C6">
        <w:rPr>
          <w:rFonts w:ascii="Times New Roman" w:hAnsi="Times New Roman"/>
          <w:sz w:val="28"/>
          <w:szCs w:val="28"/>
        </w:rPr>
        <w:t xml:space="preserve">. </w:t>
      </w:r>
      <w:r w:rsidRPr="000865C6">
        <w:rPr>
          <w:rStyle w:val="hps"/>
          <w:rFonts w:ascii="Times New Roman" w:hAnsi="Times New Roman"/>
          <w:sz w:val="28"/>
          <w:szCs w:val="28"/>
        </w:rPr>
        <w:t>Так, на теренах СРСР у 1989 році:</w:t>
      </w:r>
      <w:r w:rsidRPr="000865C6">
        <w:rPr>
          <w:rFonts w:ascii="Times New Roman" w:hAnsi="Times New Roman"/>
          <w:sz w:val="28"/>
          <w:szCs w:val="28"/>
        </w:rPr>
        <w:t xml:space="preserve"> </w:t>
      </w:r>
    </w:p>
    <w:p w:rsidR="00746787" w:rsidRPr="000865C6" w:rsidRDefault="00746787" w:rsidP="00746787">
      <w:pPr>
        <w:spacing w:after="0" w:line="360" w:lineRule="auto"/>
        <w:jc w:val="both"/>
        <w:rPr>
          <w:rFonts w:ascii="Times New Roman" w:hAnsi="Times New Roman"/>
          <w:sz w:val="28"/>
          <w:szCs w:val="28"/>
        </w:rPr>
      </w:pPr>
      <w:r w:rsidRPr="000865C6">
        <w:rPr>
          <w:rStyle w:val="hps"/>
          <w:rFonts w:ascii="Times New Roman" w:hAnsi="Times New Roman"/>
          <w:sz w:val="28"/>
          <w:szCs w:val="28"/>
        </w:rPr>
        <w:t>1)</w:t>
      </w:r>
      <w:r w:rsidRPr="000865C6">
        <w:rPr>
          <w:rFonts w:ascii="Times New Roman" w:hAnsi="Times New Roman"/>
          <w:sz w:val="28"/>
          <w:szCs w:val="28"/>
        </w:rPr>
        <w:t xml:space="preserve"> </w:t>
      </w:r>
      <w:r w:rsidRPr="000865C6">
        <w:rPr>
          <w:rStyle w:val="hps"/>
          <w:rFonts w:ascii="Times New Roman" w:hAnsi="Times New Roman"/>
          <w:sz w:val="28"/>
          <w:szCs w:val="28"/>
        </w:rPr>
        <w:t>професійний</w:t>
      </w:r>
      <w:r w:rsidRPr="000865C6">
        <w:rPr>
          <w:rFonts w:ascii="Times New Roman" w:hAnsi="Times New Roman"/>
          <w:sz w:val="28"/>
          <w:szCs w:val="28"/>
        </w:rPr>
        <w:t xml:space="preserve"> </w:t>
      </w:r>
      <w:r w:rsidRPr="000865C6">
        <w:rPr>
          <w:rStyle w:val="hps"/>
          <w:rFonts w:ascii="Times New Roman" w:hAnsi="Times New Roman"/>
          <w:sz w:val="28"/>
          <w:szCs w:val="28"/>
        </w:rPr>
        <w:t>склад кадрових служб</w:t>
      </w:r>
      <w:r w:rsidRPr="000865C6">
        <w:rPr>
          <w:rFonts w:ascii="Times New Roman" w:hAnsi="Times New Roman"/>
          <w:sz w:val="28"/>
          <w:szCs w:val="28"/>
        </w:rPr>
        <w:t xml:space="preserve"> був </w:t>
      </w:r>
      <w:r w:rsidRPr="000865C6">
        <w:rPr>
          <w:rStyle w:val="hps"/>
          <w:rFonts w:ascii="Times New Roman" w:hAnsi="Times New Roman"/>
          <w:sz w:val="28"/>
          <w:szCs w:val="28"/>
        </w:rPr>
        <w:t>представлений</w:t>
      </w:r>
      <w:r w:rsidRPr="000865C6">
        <w:rPr>
          <w:rFonts w:ascii="Times New Roman" w:hAnsi="Times New Roman"/>
          <w:sz w:val="28"/>
          <w:szCs w:val="28"/>
        </w:rPr>
        <w:t xml:space="preserve"> </w:t>
      </w:r>
      <w:r w:rsidRPr="000865C6">
        <w:rPr>
          <w:rStyle w:val="hps"/>
          <w:rFonts w:ascii="Times New Roman" w:hAnsi="Times New Roman"/>
          <w:sz w:val="28"/>
          <w:szCs w:val="28"/>
        </w:rPr>
        <w:t>в</w:t>
      </w:r>
      <w:r w:rsidRPr="000865C6">
        <w:rPr>
          <w:rFonts w:ascii="Times New Roman" w:hAnsi="Times New Roman"/>
          <w:sz w:val="28"/>
          <w:szCs w:val="28"/>
        </w:rPr>
        <w:t xml:space="preserve"> </w:t>
      </w:r>
      <w:r w:rsidRPr="000865C6">
        <w:rPr>
          <w:rStyle w:val="hps"/>
          <w:rFonts w:ascii="Times New Roman" w:hAnsi="Times New Roman"/>
          <w:sz w:val="28"/>
          <w:szCs w:val="28"/>
        </w:rPr>
        <w:t>основному</w:t>
      </w:r>
      <w:r w:rsidRPr="000865C6">
        <w:rPr>
          <w:rFonts w:ascii="Times New Roman" w:hAnsi="Times New Roman"/>
          <w:sz w:val="28"/>
          <w:szCs w:val="28"/>
        </w:rPr>
        <w:t xml:space="preserve"> </w:t>
      </w:r>
      <w:r w:rsidRPr="000865C6">
        <w:rPr>
          <w:rStyle w:val="hps"/>
          <w:rFonts w:ascii="Times New Roman" w:hAnsi="Times New Roman"/>
          <w:sz w:val="28"/>
          <w:szCs w:val="28"/>
        </w:rPr>
        <w:t>інспекторами</w:t>
      </w:r>
      <w:r w:rsidRPr="000865C6">
        <w:rPr>
          <w:rFonts w:ascii="Times New Roman" w:hAnsi="Times New Roman"/>
          <w:sz w:val="28"/>
          <w:szCs w:val="28"/>
        </w:rPr>
        <w:t xml:space="preserve">, </w:t>
      </w:r>
      <w:r w:rsidRPr="000865C6">
        <w:rPr>
          <w:rStyle w:val="hps"/>
          <w:rFonts w:ascii="Times New Roman" w:hAnsi="Times New Roman"/>
          <w:sz w:val="28"/>
          <w:szCs w:val="28"/>
        </w:rPr>
        <w:t>які</w:t>
      </w:r>
      <w:r w:rsidRPr="000865C6">
        <w:rPr>
          <w:rFonts w:ascii="Times New Roman" w:hAnsi="Times New Roman"/>
          <w:sz w:val="28"/>
          <w:szCs w:val="28"/>
        </w:rPr>
        <w:t xml:space="preserve"> </w:t>
      </w:r>
      <w:r w:rsidRPr="000865C6">
        <w:rPr>
          <w:rStyle w:val="hps"/>
          <w:rFonts w:ascii="Times New Roman" w:hAnsi="Times New Roman"/>
          <w:sz w:val="28"/>
          <w:szCs w:val="28"/>
        </w:rPr>
        <w:t>виконували</w:t>
      </w:r>
      <w:r w:rsidRPr="000865C6">
        <w:rPr>
          <w:rFonts w:ascii="Times New Roman" w:hAnsi="Times New Roman"/>
          <w:sz w:val="28"/>
          <w:szCs w:val="28"/>
        </w:rPr>
        <w:t xml:space="preserve"> </w:t>
      </w:r>
      <w:r w:rsidRPr="000865C6">
        <w:rPr>
          <w:rStyle w:val="hps"/>
          <w:rFonts w:ascii="Times New Roman" w:hAnsi="Times New Roman"/>
          <w:sz w:val="28"/>
          <w:szCs w:val="28"/>
        </w:rPr>
        <w:t>облікові функції</w:t>
      </w:r>
      <w:r w:rsidRPr="000865C6">
        <w:rPr>
          <w:rFonts w:ascii="Times New Roman" w:hAnsi="Times New Roman"/>
          <w:sz w:val="28"/>
          <w:szCs w:val="28"/>
        </w:rPr>
        <w:t xml:space="preserve"> </w:t>
      </w:r>
      <w:r w:rsidRPr="000865C6">
        <w:rPr>
          <w:rStyle w:val="hps"/>
          <w:rFonts w:ascii="Times New Roman" w:hAnsi="Times New Roman"/>
          <w:sz w:val="28"/>
          <w:szCs w:val="28"/>
        </w:rPr>
        <w:t>і</w:t>
      </w:r>
      <w:r w:rsidRPr="000865C6">
        <w:rPr>
          <w:rFonts w:ascii="Times New Roman" w:hAnsi="Times New Roman"/>
          <w:sz w:val="28"/>
          <w:szCs w:val="28"/>
        </w:rPr>
        <w:t xml:space="preserve"> </w:t>
      </w:r>
      <w:r w:rsidRPr="000865C6">
        <w:rPr>
          <w:rStyle w:val="hps"/>
          <w:rFonts w:ascii="Times New Roman" w:hAnsi="Times New Roman"/>
          <w:sz w:val="28"/>
          <w:szCs w:val="28"/>
        </w:rPr>
        <w:t>готували</w:t>
      </w:r>
      <w:r w:rsidRPr="000865C6">
        <w:rPr>
          <w:rFonts w:ascii="Times New Roman" w:hAnsi="Times New Roman"/>
          <w:sz w:val="28"/>
          <w:szCs w:val="28"/>
        </w:rPr>
        <w:t xml:space="preserve"> </w:t>
      </w:r>
      <w:r w:rsidRPr="000865C6">
        <w:rPr>
          <w:rStyle w:val="hps"/>
          <w:rFonts w:ascii="Times New Roman" w:hAnsi="Times New Roman"/>
          <w:sz w:val="28"/>
          <w:szCs w:val="28"/>
        </w:rPr>
        <w:t>різні</w:t>
      </w:r>
      <w:r w:rsidRPr="000865C6">
        <w:rPr>
          <w:rFonts w:ascii="Times New Roman" w:hAnsi="Times New Roman"/>
          <w:sz w:val="28"/>
          <w:szCs w:val="28"/>
        </w:rPr>
        <w:t xml:space="preserve"> </w:t>
      </w:r>
      <w:r w:rsidRPr="000865C6">
        <w:rPr>
          <w:rStyle w:val="hps"/>
          <w:rFonts w:ascii="Times New Roman" w:hAnsi="Times New Roman"/>
          <w:sz w:val="28"/>
          <w:szCs w:val="28"/>
        </w:rPr>
        <w:t>ділові папери</w:t>
      </w:r>
      <w:r w:rsidRPr="000865C6">
        <w:rPr>
          <w:rFonts w:ascii="Times New Roman" w:hAnsi="Times New Roman"/>
          <w:sz w:val="28"/>
          <w:szCs w:val="28"/>
        </w:rPr>
        <w:t xml:space="preserve">, </w:t>
      </w:r>
      <w:r w:rsidRPr="000865C6">
        <w:rPr>
          <w:rStyle w:val="hps"/>
          <w:rFonts w:ascii="Times New Roman" w:hAnsi="Times New Roman"/>
          <w:sz w:val="28"/>
          <w:szCs w:val="28"/>
        </w:rPr>
        <w:t>включаючи</w:t>
      </w:r>
      <w:r w:rsidRPr="000865C6">
        <w:rPr>
          <w:rFonts w:ascii="Times New Roman" w:hAnsi="Times New Roman"/>
          <w:sz w:val="28"/>
          <w:szCs w:val="28"/>
        </w:rPr>
        <w:t xml:space="preserve"> </w:t>
      </w:r>
      <w:r w:rsidRPr="000865C6">
        <w:rPr>
          <w:rStyle w:val="hps"/>
          <w:rFonts w:ascii="Times New Roman" w:hAnsi="Times New Roman"/>
          <w:sz w:val="28"/>
          <w:szCs w:val="28"/>
        </w:rPr>
        <w:t>звітні форми</w:t>
      </w:r>
      <w:r w:rsidRPr="000865C6">
        <w:rPr>
          <w:rFonts w:ascii="Times New Roman" w:hAnsi="Times New Roman"/>
          <w:sz w:val="28"/>
          <w:szCs w:val="28"/>
        </w:rPr>
        <w:t xml:space="preserve"> </w:t>
      </w:r>
      <w:r w:rsidRPr="000865C6">
        <w:rPr>
          <w:rStyle w:val="hps"/>
          <w:rFonts w:ascii="Times New Roman" w:hAnsi="Times New Roman"/>
          <w:sz w:val="28"/>
          <w:szCs w:val="28"/>
        </w:rPr>
        <w:t>документів</w:t>
      </w:r>
      <w:r w:rsidRPr="000865C6">
        <w:rPr>
          <w:rFonts w:ascii="Times New Roman" w:hAnsi="Times New Roman"/>
          <w:sz w:val="28"/>
          <w:szCs w:val="28"/>
        </w:rPr>
        <w:t xml:space="preserve">; </w:t>
      </w:r>
    </w:p>
    <w:p w:rsidR="00746787" w:rsidRPr="000865C6" w:rsidRDefault="00746787" w:rsidP="00746787">
      <w:pPr>
        <w:spacing w:after="0" w:line="360" w:lineRule="auto"/>
        <w:jc w:val="both"/>
        <w:rPr>
          <w:rFonts w:ascii="Times New Roman" w:hAnsi="Times New Roman"/>
          <w:sz w:val="28"/>
          <w:szCs w:val="28"/>
        </w:rPr>
      </w:pPr>
      <w:r w:rsidRPr="000865C6">
        <w:rPr>
          <w:rStyle w:val="hps"/>
          <w:rFonts w:ascii="Times New Roman" w:hAnsi="Times New Roman"/>
          <w:sz w:val="28"/>
          <w:szCs w:val="28"/>
        </w:rPr>
        <w:t>2)</w:t>
      </w:r>
      <w:r w:rsidRPr="000865C6">
        <w:rPr>
          <w:rFonts w:ascii="Times New Roman" w:hAnsi="Times New Roman"/>
          <w:sz w:val="28"/>
          <w:szCs w:val="28"/>
        </w:rPr>
        <w:t xml:space="preserve"> </w:t>
      </w:r>
      <w:r w:rsidRPr="000865C6">
        <w:rPr>
          <w:rStyle w:val="hps"/>
          <w:rFonts w:ascii="Times New Roman" w:hAnsi="Times New Roman"/>
          <w:sz w:val="28"/>
          <w:szCs w:val="28"/>
        </w:rPr>
        <w:t>більшість</w:t>
      </w:r>
      <w:r w:rsidRPr="000865C6">
        <w:rPr>
          <w:rFonts w:ascii="Times New Roman" w:hAnsi="Times New Roman"/>
          <w:sz w:val="28"/>
          <w:szCs w:val="28"/>
        </w:rPr>
        <w:t xml:space="preserve"> </w:t>
      </w:r>
      <w:r w:rsidRPr="000865C6">
        <w:rPr>
          <w:rStyle w:val="hps"/>
          <w:rFonts w:ascii="Times New Roman" w:hAnsi="Times New Roman"/>
          <w:sz w:val="28"/>
          <w:szCs w:val="28"/>
        </w:rPr>
        <w:t>керівних працівників і спеціалістів</w:t>
      </w:r>
      <w:r w:rsidRPr="000865C6">
        <w:rPr>
          <w:rFonts w:ascii="Times New Roman" w:hAnsi="Times New Roman"/>
          <w:sz w:val="28"/>
          <w:szCs w:val="28"/>
        </w:rPr>
        <w:t xml:space="preserve"> </w:t>
      </w:r>
      <w:r w:rsidRPr="000865C6">
        <w:rPr>
          <w:rStyle w:val="hps"/>
          <w:rFonts w:ascii="Times New Roman" w:hAnsi="Times New Roman"/>
          <w:sz w:val="28"/>
          <w:szCs w:val="28"/>
        </w:rPr>
        <w:t>мали низький рівень освіти</w:t>
      </w:r>
      <w:r w:rsidRPr="000865C6">
        <w:rPr>
          <w:rFonts w:ascii="Times New Roman" w:hAnsi="Times New Roman"/>
          <w:sz w:val="28"/>
          <w:szCs w:val="28"/>
        </w:rPr>
        <w:t xml:space="preserve">; </w:t>
      </w:r>
    </w:p>
    <w:p w:rsidR="00746787" w:rsidRPr="000865C6" w:rsidRDefault="00746787" w:rsidP="00746787">
      <w:pPr>
        <w:spacing w:after="0" w:line="360" w:lineRule="auto"/>
        <w:jc w:val="both"/>
        <w:rPr>
          <w:rFonts w:ascii="Times New Roman" w:hAnsi="Times New Roman"/>
          <w:sz w:val="28"/>
          <w:szCs w:val="28"/>
          <w:lang w:eastAsia="uk-UA"/>
        </w:rPr>
      </w:pPr>
      <w:r w:rsidRPr="000865C6">
        <w:rPr>
          <w:rStyle w:val="hps"/>
          <w:rFonts w:ascii="Times New Roman" w:hAnsi="Times New Roman"/>
          <w:sz w:val="28"/>
          <w:szCs w:val="28"/>
        </w:rPr>
        <w:t>3)</w:t>
      </w:r>
      <w:r w:rsidRPr="000865C6">
        <w:rPr>
          <w:rFonts w:ascii="Times New Roman" w:hAnsi="Times New Roman"/>
          <w:sz w:val="28"/>
          <w:szCs w:val="28"/>
        </w:rPr>
        <w:t xml:space="preserve"> </w:t>
      </w:r>
      <w:r w:rsidRPr="000865C6">
        <w:rPr>
          <w:rStyle w:val="hps"/>
          <w:rFonts w:ascii="Times New Roman" w:hAnsi="Times New Roman"/>
          <w:sz w:val="28"/>
          <w:szCs w:val="28"/>
        </w:rPr>
        <w:t>половина</w:t>
      </w:r>
      <w:r w:rsidRPr="000865C6">
        <w:rPr>
          <w:rFonts w:ascii="Times New Roman" w:hAnsi="Times New Roman"/>
          <w:sz w:val="28"/>
          <w:szCs w:val="28"/>
        </w:rPr>
        <w:t xml:space="preserve"> </w:t>
      </w:r>
      <w:r w:rsidRPr="000865C6">
        <w:rPr>
          <w:rStyle w:val="hps"/>
          <w:rFonts w:ascii="Times New Roman" w:hAnsi="Times New Roman"/>
          <w:sz w:val="28"/>
          <w:szCs w:val="28"/>
        </w:rPr>
        <w:t>працівників</w:t>
      </w:r>
      <w:r w:rsidRPr="000865C6">
        <w:rPr>
          <w:rFonts w:ascii="Times New Roman" w:hAnsi="Times New Roman"/>
          <w:sz w:val="28"/>
          <w:szCs w:val="28"/>
        </w:rPr>
        <w:t xml:space="preserve"> </w:t>
      </w:r>
      <w:r w:rsidRPr="000865C6">
        <w:rPr>
          <w:rStyle w:val="hps"/>
          <w:rFonts w:ascii="Times New Roman" w:hAnsi="Times New Roman"/>
          <w:sz w:val="28"/>
          <w:szCs w:val="28"/>
        </w:rPr>
        <w:t>«</w:t>
      </w:r>
      <w:r w:rsidRPr="000865C6">
        <w:rPr>
          <w:rFonts w:ascii="Times New Roman" w:hAnsi="Times New Roman"/>
          <w:sz w:val="28"/>
          <w:szCs w:val="28"/>
        </w:rPr>
        <w:t xml:space="preserve">... які </w:t>
      </w:r>
      <w:r w:rsidRPr="000865C6">
        <w:rPr>
          <w:rStyle w:val="hps"/>
          <w:rFonts w:ascii="Times New Roman" w:hAnsi="Times New Roman"/>
          <w:sz w:val="28"/>
          <w:szCs w:val="28"/>
        </w:rPr>
        <w:t>закінчили вищі</w:t>
      </w:r>
      <w:r w:rsidRPr="000865C6">
        <w:rPr>
          <w:rFonts w:ascii="Times New Roman" w:hAnsi="Times New Roman"/>
          <w:sz w:val="28"/>
          <w:szCs w:val="28"/>
        </w:rPr>
        <w:t xml:space="preserve"> </w:t>
      </w:r>
      <w:r w:rsidRPr="000865C6">
        <w:rPr>
          <w:rStyle w:val="hps"/>
          <w:rFonts w:ascii="Times New Roman" w:hAnsi="Times New Roman"/>
          <w:sz w:val="28"/>
          <w:szCs w:val="28"/>
        </w:rPr>
        <w:t>або</w:t>
      </w:r>
      <w:r w:rsidRPr="000865C6">
        <w:rPr>
          <w:rFonts w:ascii="Times New Roman" w:hAnsi="Times New Roman"/>
          <w:sz w:val="28"/>
          <w:szCs w:val="28"/>
        </w:rPr>
        <w:t xml:space="preserve"> </w:t>
      </w:r>
      <w:r w:rsidRPr="000865C6">
        <w:rPr>
          <w:rStyle w:val="hps"/>
          <w:rFonts w:ascii="Times New Roman" w:hAnsi="Times New Roman"/>
          <w:sz w:val="28"/>
          <w:szCs w:val="28"/>
        </w:rPr>
        <w:t>середньо</w:t>
      </w:r>
      <w:r w:rsidRPr="000865C6">
        <w:rPr>
          <w:rStyle w:val="atn"/>
          <w:rFonts w:ascii="Times New Roman" w:hAnsi="Times New Roman"/>
          <w:sz w:val="28"/>
          <w:szCs w:val="28"/>
        </w:rPr>
        <w:t>-</w:t>
      </w:r>
      <w:r w:rsidRPr="000865C6">
        <w:rPr>
          <w:rFonts w:ascii="Times New Roman" w:hAnsi="Times New Roman"/>
          <w:sz w:val="28"/>
          <w:szCs w:val="28"/>
        </w:rPr>
        <w:t xml:space="preserve">спеціальні навчальні заклади, </w:t>
      </w:r>
      <w:r w:rsidRPr="000865C6">
        <w:rPr>
          <w:rStyle w:val="hps"/>
          <w:rFonts w:ascii="Times New Roman" w:hAnsi="Times New Roman"/>
          <w:sz w:val="28"/>
          <w:szCs w:val="28"/>
        </w:rPr>
        <w:t>мають</w:t>
      </w:r>
      <w:r w:rsidRPr="000865C6">
        <w:rPr>
          <w:rFonts w:ascii="Times New Roman" w:hAnsi="Times New Roman"/>
          <w:sz w:val="28"/>
          <w:szCs w:val="28"/>
        </w:rPr>
        <w:t xml:space="preserve"> </w:t>
      </w:r>
      <w:r w:rsidRPr="000865C6">
        <w:rPr>
          <w:rStyle w:val="hps"/>
          <w:rFonts w:ascii="Times New Roman" w:hAnsi="Times New Roman"/>
          <w:sz w:val="28"/>
          <w:szCs w:val="28"/>
        </w:rPr>
        <w:t>інженерно-технічну освіту</w:t>
      </w:r>
      <w:r w:rsidRPr="000865C6">
        <w:rPr>
          <w:rFonts w:ascii="Times New Roman" w:hAnsi="Times New Roman"/>
          <w:sz w:val="28"/>
          <w:szCs w:val="28"/>
        </w:rPr>
        <w:t xml:space="preserve">, </w:t>
      </w:r>
      <w:r w:rsidRPr="000865C6">
        <w:rPr>
          <w:rStyle w:val="hps"/>
          <w:rFonts w:ascii="Times New Roman" w:hAnsi="Times New Roman"/>
          <w:sz w:val="28"/>
          <w:szCs w:val="28"/>
        </w:rPr>
        <w:t>14%</w:t>
      </w:r>
      <w:r w:rsidRPr="000865C6">
        <w:rPr>
          <w:rFonts w:ascii="Times New Roman" w:hAnsi="Times New Roman"/>
          <w:sz w:val="28"/>
          <w:szCs w:val="28"/>
        </w:rPr>
        <w:t xml:space="preserve"> </w:t>
      </w:r>
      <w:r w:rsidRPr="000865C6">
        <w:rPr>
          <w:rStyle w:val="FontStyle31"/>
          <w:sz w:val="28"/>
          <w:szCs w:val="28"/>
          <w:lang w:eastAsia="uk-UA"/>
        </w:rPr>
        <w:t>–</w:t>
      </w:r>
      <w:r w:rsidRPr="000865C6">
        <w:rPr>
          <w:rFonts w:ascii="Times New Roman" w:hAnsi="Times New Roman"/>
          <w:sz w:val="28"/>
          <w:szCs w:val="28"/>
        </w:rPr>
        <w:t xml:space="preserve"> </w:t>
      </w:r>
      <w:r w:rsidRPr="000865C6">
        <w:rPr>
          <w:rStyle w:val="hps"/>
          <w:rFonts w:ascii="Times New Roman" w:hAnsi="Times New Roman"/>
          <w:sz w:val="28"/>
          <w:szCs w:val="28"/>
        </w:rPr>
        <w:t>економічну</w:t>
      </w:r>
      <w:r w:rsidRPr="000865C6">
        <w:rPr>
          <w:rFonts w:ascii="Times New Roman" w:hAnsi="Times New Roman"/>
          <w:sz w:val="28"/>
          <w:szCs w:val="28"/>
        </w:rPr>
        <w:t xml:space="preserve">, </w:t>
      </w:r>
      <w:r w:rsidRPr="000865C6">
        <w:rPr>
          <w:rStyle w:val="hps"/>
          <w:rFonts w:ascii="Times New Roman" w:hAnsi="Times New Roman"/>
          <w:sz w:val="28"/>
          <w:szCs w:val="28"/>
        </w:rPr>
        <w:t>6%</w:t>
      </w:r>
      <w:r w:rsidRPr="000865C6">
        <w:rPr>
          <w:rFonts w:ascii="Times New Roman" w:hAnsi="Times New Roman"/>
          <w:sz w:val="28"/>
          <w:szCs w:val="28"/>
        </w:rPr>
        <w:t xml:space="preserve"> </w:t>
      </w:r>
      <w:r w:rsidRPr="000865C6">
        <w:rPr>
          <w:rStyle w:val="FontStyle31"/>
          <w:sz w:val="28"/>
          <w:szCs w:val="28"/>
          <w:lang w:eastAsia="uk-UA"/>
        </w:rPr>
        <w:t>–</w:t>
      </w:r>
      <w:r w:rsidRPr="000865C6">
        <w:rPr>
          <w:rFonts w:ascii="Times New Roman" w:hAnsi="Times New Roman"/>
          <w:sz w:val="28"/>
          <w:szCs w:val="28"/>
        </w:rPr>
        <w:t xml:space="preserve"> </w:t>
      </w:r>
      <w:r w:rsidRPr="000865C6">
        <w:rPr>
          <w:rStyle w:val="hps"/>
          <w:rFonts w:ascii="Times New Roman" w:hAnsi="Times New Roman"/>
          <w:sz w:val="28"/>
          <w:szCs w:val="28"/>
        </w:rPr>
        <w:t>юридичну»</w:t>
      </w:r>
      <w:r w:rsidRPr="000865C6">
        <w:rPr>
          <w:rFonts w:ascii="Times New Roman" w:hAnsi="Times New Roman"/>
          <w:sz w:val="28"/>
          <w:szCs w:val="28"/>
        </w:rPr>
        <w:t>.</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Слід однак зазначити, що в цей період була сформована міцна централізована система управління кадрами, яка складалась з галузевих інститутів підвищення кваліфікації, в яких різні фахівці періодично були зобов'язані проходити навчання. За радянських часів також функціонувала єдина державна система соціального захисту населення (медичне обслуговування, освіта, система пільг і так далі), функції якого частково передавалися підприємствам (вирішення житлових питань, забезпечення відпочинку працівників, медичне обслуговування і так далі).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hAnsi="Times New Roman"/>
          <w:sz w:val="28"/>
          <w:szCs w:val="28"/>
          <w:lang w:eastAsia="uk-UA"/>
        </w:rPr>
        <w:t>Однак це відбувалось на тлі централізованого директивного управління плановою економікою. За таких умов, прямо протилежних принципам ринкової економіки, підприємства і організації позбавлялися господарської самостійності, що накладало характерний відбиток на їх кадрову політику. Крім того, відсутність конкурентного середовища не сприяла самостійному розвитку організацій, зокрема в області вдосконалення методів управління персоналом. Таким чином, уніфікація і «зрівнювання в правах» господарюючих суб'єктів стало причиною їх економічної пасивності, що надалі призвело радянську економіку до застою і найглибшої кризи.</w:t>
      </w:r>
      <w:r w:rsidRPr="000865C6">
        <w:rPr>
          <w:rFonts w:ascii="Times New Roman" w:eastAsia="Times New Roman" w:hAnsi="Times New Roman"/>
          <w:sz w:val="28"/>
          <w:szCs w:val="28"/>
          <w:lang w:eastAsia="ru-RU"/>
        </w:rPr>
        <w:t xml:space="preserve">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Питання управління персоналом, психології та соціології праці окремо не розглядалися. Їх дослідження здійснювалося виключно в рамках загальної </w:t>
      </w:r>
      <w:r w:rsidRPr="000865C6">
        <w:rPr>
          <w:rFonts w:ascii="Times New Roman" w:hAnsi="Times New Roman"/>
          <w:sz w:val="28"/>
          <w:szCs w:val="28"/>
        </w:rPr>
        <w:lastRenderedPageBreak/>
        <w:t>економіки праці, і тільки в тих межах, які регламентувалися партійною ідеологією. Більше того, практично заперечувався зв'язок праці з її соціально-психологічними аспектами.</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Практично всі дослідження зарубіжних вчених у галузі соціології праці, менеджменту, економіки праці тракт</w:t>
      </w:r>
      <w:r>
        <w:rPr>
          <w:rFonts w:ascii="Times New Roman" w:hAnsi="Times New Roman"/>
          <w:sz w:val="28"/>
          <w:szCs w:val="28"/>
        </w:rPr>
        <w:t>увалися як буржуазні, а тому не властиві</w:t>
      </w:r>
      <w:r w:rsidRPr="000865C6">
        <w:rPr>
          <w:rFonts w:ascii="Times New Roman" w:hAnsi="Times New Roman"/>
          <w:sz w:val="28"/>
          <w:szCs w:val="28"/>
        </w:rPr>
        <w:t xml:space="preserve"> соціалістичній економіці. Сама ринкова економіка зазнавала, як правило, тільки критичні оцінки.</w:t>
      </w:r>
    </w:p>
    <w:p w:rsidR="00746787" w:rsidRPr="000865C6" w:rsidRDefault="00746787" w:rsidP="00746787">
      <w:pPr>
        <w:spacing w:after="0" w:line="360" w:lineRule="auto"/>
        <w:ind w:firstLine="708"/>
        <w:jc w:val="both"/>
        <w:rPr>
          <w:rFonts w:ascii="Times New Roman" w:hAnsi="Times New Roman"/>
          <w:sz w:val="28"/>
          <w:szCs w:val="28"/>
          <w:u w:val="single"/>
          <w:lang w:eastAsia="uk-UA"/>
        </w:rPr>
      </w:pPr>
      <w:r w:rsidRPr="000865C6">
        <w:rPr>
          <w:rFonts w:ascii="Times New Roman" w:hAnsi="Times New Roman"/>
          <w:sz w:val="28"/>
          <w:szCs w:val="28"/>
        </w:rPr>
        <w:t>Усередині 1980-х років намітилася тенденція до зменшення жорсткості ієрархічних структур, розширилася організаційна кооперація, розпочався процес делегування оперативних повноважень на нижчі рівні управління. На вищому управлінському рівні залишилися інтеграція діяльності об'єднань та розробка спільної стратегії взаємодії з зовнішніми організаціями та фірмами. Ці заходи сприяли зменшенню бюрократичних процедур і значного скорочення управлінського апарату.</w:t>
      </w:r>
    </w:p>
    <w:p w:rsidR="00746787" w:rsidRPr="000865C6" w:rsidRDefault="00746787" w:rsidP="00746787">
      <w:pPr>
        <w:spacing w:after="0" w:line="360" w:lineRule="auto"/>
        <w:ind w:firstLine="708"/>
        <w:jc w:val="both"/>
        <w:rPr>
          <w:rFonts w:ascii="Times New Roman" w:hAnsi="Times New Roman"/>
          <w:sz w:val="28"/>
          <w:szCs w:val="28"/>
        </w:rPr>
      </w:pPr>
      <w:r w:rsidRPr="000865C6">
        <w:rPr>
          <w:rStyle w:val="hps"/>
          <w:rFonts w:ascii="Times New Roman" w:hAnsi="Times New Roman"/>
          <w:sz w:val="28"/>
          <w:szCs w:val="28"/>
        </w:rPr>
        <w:t>Ослаблення впливу</w:t>
      </w:r>
      <w:r w:rsidRPr="000865C6">
        <w:rPr>
          <w:rFonts w:ascii="Times New Roman" w:hAnsi="Times New Roman"/>
          <w:sz w:val="28"/>
          <w:szCs w:val="28"/>
        </w:rPr>
        <w:t xml:space="preserve"> </w:t>
      </w:r>
      <w:r w:rsidRPr="000865C6">
        <w:rPr>
          <w:rStyle w:val="hps"/>
          <w:rFonts w:ascii="Times New Roman" w:hAnsi="Times New Roman"/>
          <w:sz w:val="28"/>
          <w:szCs w:val="28"/>
        </w:rPr>
        <w:t>КПРС</w:t>
      </w:r>
      <w:r w:rsidRPr="000865C6">
        <w:rPr>
          <w:rFonts w:ascii="Times New Roman" w:hAnsi="Times New Roman"/>
          <w:sz w:val="28"/>
          <w:szCs w:val="28"/>
        </w:rPr>
        <w:t xml:space="preserve"> </w:t>
      </w:r>
      <w:r w:rsidRPr="000865C6">
        <w:rPr>
          <w:rStyle w:val="hps"/>
          <w:rFonts w:ascii="Times New Roman" w:hAnsi="Times New Roman"/>
          <w:sz w:val="28"/>
          <w:szCs w:val="28"/>
        </w:rPr>
        <w:t>в</w:t>
      </w:r>
      <w:r w:rsidRPr="000865C6">
        <w:rPr>
          <w:rFonts w:ascii="Times New Roman" w:hAnsi="Times New Roman"/>
          <w:sz w:val="28"/>
          <w:szCs w:val="28"/>
        </w:rPr>
        <w:t xml:space="preserve"> </w:t>
      </w:r>
      <w:r w:rsidRPr="000865C6">
        <w:rPr>
          <w:rStyle w:val="hps"/>
          <w:rFonts w:ascii="Times New Roman" w:hAnsi="Times New Roman"/>
          <w:sz w:val="28"/>
          <w:szCs w:val="28"/>
        </w:rPr>
        <w:t>кадровій сфері</w:t>
      </w:r>
      <w:r w:rsidRPr="000865C6">
        <w:rPr>
          <w:rFonts w:ascii="Times New Roman" w:hAnsi="Times New Roman"/>
          <w:sz w:val="28"/>
          <w:szCs w:val="28"/>
        </w:rPr>
        <w:t xml:space="preserve"> під час «перебудови» </w:t>
      </w:r>
      <w:r w:rsidRPr="000865C6">
        <w:rPr>
          <w:rStyle w:val="hps"/>
          <w:rFonts w:ascii="Times New Roman" w:hAnsi="Times New Roman"/>
          <w:sz w:val="28"/>
          <w:szCs w:val="28"/>
        </w:rPr>
        <w:t>дозволило</w:t>
      </w:r>
      <w:r w:rsidRPr="000865C6">
        <w:rPr>
          <w:rFonts w:ascii="Times New Roman" w:hAnsi="Times New Roman"/>
          <w:sz w:val="28"/>
          <w:szCs w:val="28"/>
        </w:rPr>
        <w:t xml:space="preserve"> </w:t>
      </w:r>
      <w:r w:rsidRPr="000865C6">
        <w:rPr>
          <w:rStyle w:val="hps"/>
          <w:rFonts w:ascii="Times New Roman" w:hAnsi="Times New Roman"/>
          <w:sz w:val="28"/>
          <w:szCs w:val="28"/>
        </w:rPr>
        <w:t>критично оцінити</w:t>
      </w:r>
      <w:r w:rsidRPr="000865C6">
        <w:rPr>
          <w:rFonts w:ascii="Times New Roman" w:hAnsi="Times New Roman"/>
          <w:sz w:val="28"/>
          <w:szCs w:val="28"/>
        </w:rPr>
        <w:t xml:space="preserve"> </w:t>
      </w:r>
      <w:r w:rsidRPr="000865C6">
        <w:rPr>
          <w:rStyle w:val="hps"/>
          <w:rFonts w:ascii="Times New Roman" w:hAnsi="Times New Roman"/>
          <w:sz w:val="28"/>
          <w:szCs w:val="28"/>
        </w:rPr>
        <w:t>деякі</w:t>
      </w:r>
      <w:r w:rsidRPr="000865C6">
        <w:rPr>
          <w:rFonts w:ascii="Times New Roman" w:hAnsi="Times New Roman"/>
          <w:sz w:val="28"/>
          <w:szCs w:val="28"/>
        </w:rPr>
        <w:t xml:space="preserve"> </w:t>
      </w:r>
      <w:r w:rsidRPr="000865C6">
        <w:rPr>
          <w:rStyle w:val="hps"/>
          <w:rFonts w:ascii="Times New Roman" w:hAnsi="Times New Roman"/>
          <w:sz w:val="28"/>
          <w:szCs w:val="28"/>
        </w:rPr>
        <w:t>проблеми</w:t>
      </w:r>
      <w:r w:rsidRPr="000865C6">
        <w:rPr>
          <w:rFonts w:ascii="Times New Roman" w:hAnsi="Times New Roman"/>
          <w:sz w:val="28"/>
          <w:szCs w:val="28"/>
        </w:rPr>
        <w:t xml:space="preserve"> </w:t>
      </w:r>
      <w:r w:rsidRPr="000865C6">
        <w:rPr>
          <w:rStyle w:val="hps"/>
          <w:rFonts w:ascii="Times New Roman" w:hAnsi="Times New Roman"/>
          <w:sz w:val="28"/>
          <w:szCs w:val="28"/>
        </w:rPr>
        <w:t>в</w:t>
      </w:r>
      <w:r w:rsidRPr="000865C6">
        <w:rPr>
          <w:rFonts w:ascii="Times New Roman" w:hAnsi="Times New Roman"/>
          <w:sz w:val="28"/>
          <w:szCs w:val="28"/>
        </w:rPr>
        <w:t xml:space="preserve"> </w:t>
      </w:r>
      <w:r w:rsidRPr="000865C6">
        <w:rPr>
          <w:rStyle w:val="hps"/>
          <w:rFonts w:ascii="Times New Roman" w:hAnsi="Times New Roman"/>
          <w:sz w:val="28"/>
          <w:szCs w:val="28"/>
        </w:rPr>
        <w:t>цій предметній області</w:t>
      </w:r>
      <w:r w:rsidRPr="000865C6">
        <w:rPr>
          <w:rFonts w:ascii="Times New Roman" w:hAnsi="Times New Roman"/>
          <w:sz w:val="28"/>
          <w:szCs w:val="28"/>
        </w:rPr>
        <w:t xml:space="preserve">. </w:t>
      </w:r>
      <w:r w:rsidRPr="000865C6">
        <w:rPr>
          <w:rStyle w:val="hps"/>
          <w:rFonts w:ascii="Times New Roman" w:hAnsi="Times New Roman"/>
          <w:sz w:val="28"/>
          <w:szCs w:val="28"/>
        </w:rPr>
        <w:t>Залучення в країну іноземних</w:t>
      </w:r>
      <w:r w:rsidRPr="000865C6">
        <w:rPr>
          <w:rFonts w:ascii="Times New Roman" w:hAnsi="Times New Roman"/>
          <w:sz w:val="28"/>
          <w:szCs w:val="28"/>
        </w:rPr>
        <w:t xml:space="preserve"> </w:t>
      </w:r>
      <w:r w:rsidRPr="000865C6">
        <w:rPr>
          <w:rStyle w:val="hps"/>
          <w:rFonts w:ascii="Times New Roman" w:hAnsi="Times New Roman"/>
          <w:sz w:val="28"/>
          <w:szCs w:val="28"/>
        </w:rPr>
        <w:t>компаній, що звикли</w:t>
      </w:r>
      <w:r w:rsidRPr="000865C6">
        <w:rPr>
          <w:rFonts w:ascii="Times New Roman" w:hAnsi="Times New Roman"/>
          <w:sz w:val="28"/>
          <w:szCs w:val="28"/>
        </w:rPr>
        <w:t xml:space="preserve"> </w:t>
      </w:r>
      <w:r w:rsidRPr="000865C6">
        <w:rPr>
          <w:rStyle w:val="hps"/>
          <w:rFonts w:ascii="Times New Roman" w:hAnsi="Times New Roman"/>
          <w:sz w:val="28"/>
          <w:szCs w:val="28"/>
        </w:rPr>
        <w:t>оперувати</w:t>
      </w:r>
      <w:r w:rsidRPr="000865C6">
        <w:rPr>
          <w:rFonts w:ascii="Times New Roman" w:hAnsi="Times New Roman"/>
          <w:sz w:val="28"/>
          <w:szCs w:val="28"/>
        </w:rPr>
        <w:t xml:space="preserve"> </w:t>
      </w:r>
      <w:r w:rsidRPr="000865C6">
        <w:rPr>
          <w:rStyle w:val="hps"/>
          <w:rFonts w:ascii="Times New Roman" w:hAnsi="Times New Roman"/>
          <w:sz w:val="28"/>
          <w:szCs w:val="28"/>
        </w:rPr>
        <w:t>такими поняттями</w:t>
      </w:r>
      <w:r w:rsidRPr="000865C6">
        <w:rPr>
          <w:rFonts w:ascii="Times New Roman" w:hAnsi="Times New Roman"/>
          <w:sz w:val="28"/>
          <w:szCs w:val="28"/>
        </w:rPr>
        <w:t xml:space="preserve">, </w:t>
      </w:r>
      <w:r w:rsidRPr="000865C6">
        <w:rPr>
          <w:rStyle w:val="hps"/>
          <w:rFonts w:ascii="Times New Roman" w:hAnsi="Times New Roman"/>
          <w:sz w:val="28"/>
          <w:szCs w:val="28"/>
        </w:rPr>
        <w:t>як</w:t>
      </w:r>
      <w:r w:rsidRPr="000865C6">
        <w:rPr>
          <w:rFonts w:ascii="Times New Roman" w:hAnsi="Times New Roman"/>
          <w:sz w:val="28"/>
          <w:szCs w:val="28"/>
        </w:rPr>
        <w:t xml:space="preserve"> </w:t>
      </w:r>
      <w:r w:rsidRPr="000865C6">
        <w:rPr>
          <w:rStyle w:val="hps"/>
          <w:rFonts w:ascii="Times New Roman" w:hAnsi="Times New Roman"/>
          <w:sz w:val="28"/>
          <w:szCs w:val="28"/>
        </w:rPr>
        <w:t>«</w:t>
      </w:r>
      <w:r w:rsidRPr="000865C6">
        <w:rPr>
          <w:rFonts w:ascii="Times New Roman" w:hAnsi="Times New Roman"/>
          <w:sz w:val="28"/>
          <w:szCs w:val="28"/>
        </w:rPr>
        <w:t xml:space="preserve">ринок </w:t>
      </w:r>
      <w:r w:rsidRPr="000865C6">
        <w:rPr>
          <w:rStyle w:val="hps"/>
          <w:rFonts w:ascii="Times New Roman" w:hAnsi="Times New Roman"/>
          <w:sz w:val="28"/>
          <w:szCs w:val="28"/>
        </w:rPr>
        <w:t>праці</w:t>
      </w:r>
      <w:r w:rsidRPr="000865C6">
        <w:rPr>
          <w:rFonts w:ascii="Times New Roman" w:hAnsi="Times New Roman"/>
          <w:sz w:val="28"/>
          <w:szCs w:val="28"/>
        </w:rPr>
        <w:t xml:space="preserve">», </w:t>
      </w:r>
      <w:r w:rsidRPr="000865C6">
        <w:rPr>
          <w:rStyle w:val="hps"/>
          <w:rFonts w:ascii="Times New Roman" w:hAnsi="Times New Roman"/>
          <w:sz w:val="28"/>
          <w:szCs w:val="28"/>
        </w:rPr>
        <w:t>«</w:t>
      </w:r>
      <w:r w:rsidRPr="000865C6">
        <w:rPr>
          <w:rFonts w:ascii="Times New Roman" w:hAnsi="Times New Roman"/>
          <w:sz w:val="28"/>
          <w:szCs w:val="28"/>
        </w:rPr>
        <w:t xml:space="preserve">конкурсний відбір», </w:t>
      </w:r>
      <w:r w:rsidRPr="000865C6">
        <w:rPr>
          <w:rStyle w:val="hps"/>
          <w:rFonts w:ascii="Times New Roman" w:hAnsi="Times New Roman"/>
          <w:sz w:val="28"/>
          <w:szCs w:val="28"/>
        </w:rPr>
        <w:t>«</w:t>
      </w:r>
      <w:r w:rsidRPr="000865C6">
        <w:rPr>
          <w:rFonts w:ascii="Times New Roman" w:hAnsi="Times New Roman"/>
          <w:sz w:val="28"/>
          <w:szCs w:val="28"/>
        </w:rPr>
        <w:t xml:space="preserve">резюме», </w:t>
      </w:r>
      <w:r w:rsidRPr="000865C6">
        <w:rPr>
          <w:rStyle w:val="hps"/>
          <w:rFonts w:ascii="Times New Roman" w:hAnsi="Times New Roman"/>
          <w:sz w:val="28"/>
          <w:szCs w:val="28"/>
        </w:rPr>
        <w:t>«</w:t>
      </w:r>
      <w:r w:rsidRPr="000865C6">
        <w:rPr>
          <w:rFonts w:ascii="Times New Roman" w:hAnsi="Times New Roman"/>
          <w:sz w:val="28"/>
          <w:szCs w:val="28"/>
        </w:rPr>
        <w:t xml:space="preserve">співбесіда», </w:t>
      </w:r>
      <w:r w:rsidRPr="000865C6">
        <w:rPr>
          <w:rStyle w:val="hps"/>
          <w:rFonts w:ascii="Times New Roman" w:hAnsi="Times New Roman"/>
          <w:sz w:val="28"/>
          <w:szCs w:val="28"/>
        </w:rPr>
        <w:t>«</w:t>
      </w:r>
      <w:r w:rsidRPr="000865C6">
        <w:rPr>
          <w:rFonts w:ascii="Times New Roman" w:hAnsi="Times New Roman"/>
          <w:sz w:val="28"/>
          <w:szCs w:val="28"/>
        </w:rPr>
        <w:t xml:space="preserve">кар'єра», </w:t>
      </w:r>
      <w:r w:rsidRPr="000865C6">
        <w:rPr>
          <w:rStyle w:val="hps"/>
          <w:rFonts w:ascii="Times New Roman" w:hAnsi="Times New Roman"/>
          <w:sz w:val="28"/>
          <w:szCs w:val="28"/>
        </w:rPr>
        <w:t>сприяло</w:t>
      </w:r>
      <w:r w:rsidRPr="000865C6">
        <w:rPr>
          <w:rFonts w:ascii="Times New Roman" w:hAnsi="Times New Roman"/>
          <w:sz w:val="28"/>
          <w:szCs w:val="28"/>
        </w:rPr>
        <w:t xml:space="preserve"> </w:t>
      </w:r>
      <w:r w:rsidRPr="000865C6">
        <w:rPr>
          <w:rStyle w:val="hps"/>
          <w:rFonts w:ascii="Times New Roman" w:hAnsi="Times New Roman"/>
          <w:sz w:val="28"/>
          <w:szCs w:val="28"/>
        </w:rPr>
        <w:t>активізації</w:t>
      </w:r>
      <w:r w:rsidRPr="000865C6">
        <w:rPr>
          <w:rFonts w:ascii="Times New Roman" w:hAnsi="Times New Roman"/>
          <w:sz w:val="28"/>
          <w:szCs w:val="28"/>
        </w:rPr>
        <w:t xml:space="preserve"> </w:t>
      </w:r>
      <w:r w:rsidRPr="000865C6">
        <w:rPr>
          <w:rStyle w:val="hps"/>
          <w:rFonts w:ascii="Times New Roman" w:hAnsi="Times New Roman"/>
          <w:sz w:val="28"/>
          <w:szCs w:val="28"/>
        </w:rPr>
        <w:t>змін у підходах</w:t>
      </w:r>
      <w:r w:rsidRPr="000865C6">
        <w:rPr>
          <w:rFonts w:ascii="Times New Roman" w:hAnsi="Times New Roman"/>
          <w:sz w:val="28"/>
          <w:szCs w:val="28"/>
        </w:rPr>
        <w:t xml:space="preserve"> </w:t>
      </w:r>
      <w:r w:rsidRPr="000865C6">
        <w:rPr>
          <w:rStyle w:val="hps"/>
          <w:rFonts w:ascii="Times New Roman" w:hAnsi="Times New Roman"/>
          <w:sz w:val="28"/>
          <w:szCs w:val="28"/>
        </w:rPr>
        <w:t>до управління</w:t>
      </w:r>
      <w:r w:rsidRPr="000865C6">
        <w:rPr>
          <w:rFonts w:ascii="Times New Roman" w:hAnsi="Times New Roman"/>
          <w:sz w:val="28"/>
          <w:szCs w:val="28"/>
        </w:rPr>
        <w:t xml:space="preserve"> </w:t>
      </w:r>
      <w:r w:rsidRPr="000865C6">
        <w:rPr>
          <w:rStyle w:val="hps"/>
          <w:rFonts w:ascii="Times New Roman" w:hAnsi="Times New Roman"/>
          <w:sz w:val="28"/>
          <w:szCs w:val="28"/>
        </w:rPr>
        <w:t>кадрами</w:t>
      </w:r>
      <w:r w:rsidRPr="000865C6">
        <w:rPr>
          <w:rFonts w:ascii="Times New Roman" w:hAnsi="Times New Roman"/>
          <w:sz w:val="28"/>
          <w:szCs w:val="28"/>
        </w:rPr>
        <w:t xml:space="preserve">.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Однак, як вже зазначено вище, основні ідеї управління персоналом впроваджувалися у вітчизняну практику з певним відставанням від західних країн, де розвиток цієї діяльності визначався розвитком інститутів праці та мав природний характер. </w:t>
      </w:r>
      <w:r w:rsidRPr="000865C6">
        <w:rPr>
          <w:rFonts w:ascii="Times New Roman" w:eastAsia="Times New Roman" w:hAnsi="Times New Roman"/>
          <w:sz w:val="28"/>
          <w:szCs w:val="28"/>
          <w:lang w:eastAsia="ru-RU"/>
        </w:rPr>
        <w:t xml:space="preserve">Тому у цій галузі знань більш відомими є американські, японські та західноєвропейських вчені. Їх діяльність сприяла тому, що </w:t>
      </w:r>
      <w:r w:rsidRPr="000865C6">
        <w:rPr>
          <w:rFonts w:ascii="Times New Roman" w:hAnsi="Times New Roman"/>
          <w:sz w:val="28"/>
          <w:szCs w:val="28"/>
          <w:lang w:eastAsia="uk-UA"/>
        </w:rPr>
        <w:t xml:space="preserve">протягом XX ст. теорія і практика управління персоналом отримали інтенсивний розвиток </w:t>
      </w:r>
      <w:r w:rsidRPr="000865C6">
        <w:rPr>
          <w:rStyle w:val="FontStyle31"/>
          <w:sz w:val="28"/>
          <w:szCs w:val="28"/>
          <w:lang w:eastAsia="uk-UA"/>
        </w:rPr>
        <w:t xml:space="preserve">– </w:t>
      </w:r>
      <w:r w:rsidRPr="000865C6">
        <w:rPr>
          <w:rFonts w:ascii="Times New Roman" w:hAnsi="Times New Roman"/>
          <w:sz w:val="28"/>
          <w:szCs w:val="28"/>
          <w:lang w:eastAsia="uk-UA"/>
        </w:rPr>
        <w:t xml:space="preserve">від простих функцій нагляду за трудовою діяльністю до використання інтелектуального потенціалу працівників як однієї з основних конкурентних переваг організації. </w:t>
      </w:r>
    </w:p>
    <w:p w:rsidR="00746787" w:rsidRPr="000865C6" w:rsidRDefault="00746787" w:rsidP="00746787">
      <w:pPr>
        <w:spacing w:after="0" w:line="360" w:lineRule="auto"/>
        <w:rPr>
          <w:rFonts w:ascii="Times New Roman" w:hAnsi="Times New Roman"/>
        </w:rPr>
      </w:pPr>
    </w:p>
    <w:p w:rsidR="00FB3CB1" w:rsidRDefault="00FB3CB1" w:rsidP="00746787">
      <w:pPr>
        <w:spacing w:after="0" w:line="360" w:lineRule="auto"/>
        <w:jc w:val="center"/>
        <w:rPr>
          <w:rFonts w:ascii="Times New Roman" w:hAnsi="Times New Roman"/>
          <w:b/>
          <w:sz w:val="28"/>
          <w:szCs w:val="28"/>
        </w:rPr>
      </w:pPr>
    </w:p>
    <w:p w:rsidR="00746787" w:rsidRPr="000865C6" w:rsidRDefault="00746787" w:rsidP="00746787">
      <w:pPr>
        <w:spacing w:after="0" w:line="360" w:lineRule="auto"/>
        <w:jc w:val="center"/>
        <w:rPr>
          <w:rFonts w:ascii="Times New Roman" w:hAnsi="Times New Roman"/>
          <w:b/>
          <w:sz w:val="28"/>
          <w:szCs w:val="28"/>
        </w:rPr>
      </w:pPr>
      <w:r w:rsidRPr="000865C6">
        <w:rPr>
          <w:rFonts w:ascii="Times New Roman" w:hAnsi="Times New Roman"/>
          <w:b/>
          <w:sz w:val="28"/>
          <w:szCs w:val="28"/>
        </w:rPr>
        <w:lastRenderedPageBreak/>
        <w:t>1.3. Зміна парадигм управління персоналом.</w:t>
      </w:r>
    </w:p>
    <w:p w:rsidR="00746787" w:rsidRPr="000865C6" w:rsidRDefault="00746787" w:rsidP="00746787">
      <w:pPr>
        <w:spacing w:after="0" w:line="360" w:lineRule="auto"/>
        <w:jc w:val="center"/>
        <w:rPr>
          <w:rFonts w:ascii="Times New Roman" w:hAnsi="Times New Roman"/>
          <w:b/>
          <w:sz w:val="28"/>
          <w:szCs w:val="28"/>
        </w:rPr>
      </w:pPr>
      <w:r w:rsidRPr="000865C6">
        <w:rPr>
          <w:rFonts w:ascii="Times New Roman" w:hAnsi="Times New Roman"/>
          <w:b/>
          <w:sz w:val="28"/>
          <w:szCs w:val="28"/>
        </w:rPr>
        <w:t>«Кадровий менеджмент» та «робота з персоналом».</w:t>
      </w:r>
    </w:p>
    <w:p w:rsidR="00746787" w:rsidRPr="000865C6" w:rsidRDefault="00746787" w:rsidP="00746787">
      <w:pPr>
        <w:shd w:val="clear" w:color="auto" w:fill="FFFFFF"/>
        <w:spacing w:after="0" w:line="360" w:lineRule="auto"/>
        <w:ind w:firstLine="708"/>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За більш ніж сторіччя роль людини в організаціях істотно змінювалася, тому розвивалися, уточнювалися і теорії, що пояснюють управління працівниками в межах організації. Незважаючи на відмінності, вони єдині в одному </w:t>
      </w:r>
      <w:r w:rsidRPr="000865C6">
        <w:rPr>
          <w:rStyle w:val="FontStyle31"/>
          <w:sz w:val="28"/>
          <w:szCs w:val="28"/>
          <w:lang w:eastAsia="uk-UA"/>
        </w:rPr>
        <w:t xml:space="preserve">– </w:t>
      </w:r>
      <w:r w:rsidRPr="000865C6">
        <w:rPr>
          <w:rFonts w:ascii="Times New Roman" w:eastAsia="Times New Roman" w:hAnsi="Times New Roman"/>
          <w:sz w:val="28"/>
          <w:szCs w:val="28"/>
          <w:lang w:eastAsia="ru-RU"/>
        </w:rPr>
        <w:t xml:space="preserve">організація (підприємство, фірма, установа) є цілісною соціально-економічною системою, в якій людська складова виступає головним елементом. Її значущість ілюструє вислів засновника корпорації </w:t>
      </w:r>
      <w:r w:rsidRPr="000865C6">
        <w:rPr>
          <w:rFonts w:ascii="Times New Roman" w:eastAsia="Times New Roman" w:hAnsi="Times New Roman"/>
          <w:sz w:val="28"/>
          <w:szCs w:val="28"/>
          <w:lang w:val="en-US" w:eastAsia="ru-RU"/>
        </w:rPr>
        <w:t>Sony</w:t>
      </w:r>
      <w:r w:rsidRPr="000865C6">
        <w:rPr>
          <w:rFonts w:ascii="Times New Roman" w:eastAsia="Times New Roman" w:hAnsi="Times New Roman"/>
          <w:sz w:val="28"/>
          <w:szCs w:val="28"/>
          <w:lang w:eastAsia="ru-RU"/>
        </w:rPr>
        <w:t xml:space="preserve"> </w:t>
      </w:r>
      <w:r w:rsidRPr="000865C6">
        <w:rPr>
          <w:rFonts w:ascii="Times New Roman" w:eastAsia="Times New Roman" w:hAnsi="Times New Roman"/>
          <w:i/>
          <w:sz w:val="28"/>
          <w:szCs w:val="28"/>
          <w:lang w:eastAsia="ru-RU"/>
        </w:rPr>
        <w:t>Акіо Моріти</w:t>
      </w:r>
      <w:r w:rsidRPr="000865C6">
        <w:rPr>
          <w:rFonts w:ascii="Times New Roman" w:eastAsia="Times New Roman" w:hAnsi="Times New Roman"/>
          <w:b/>
          <w:i/>
          <w:sz w:val="28"/>
          <w:szCs w:val="28"/>
          <w:lang w:eastAsia="ru-RU"/>
        </w:rPr>
        <w:t xml:space="preserve"> </w:t>
      </w:r>
      <w:r w:rsidRPr="000865C6">
        <w:rPr>
          <w:rFonts w:ascii="Times New Roman" w:eastAsia="Times New Roman" w:hAnsi="Times New Roman"/>
          <w:sz w:val="28"/>
          <w:szCs w:val="28"/>
          <w:lang w:eastAsia="ru-RU"/>
        </w:rPr>
        <w:t>(1921–1999): «Яким би ви не були гарним чи удачливим</w:t>
      </w:r>
      <w:r>
        <w:rPr>
          <w:rFonts w:ascii="Times New Roman" w:eastAsia="Times New Roman" w:hAnsi="Times New Roman"/>
          <w:sz w:val="28"/>
          <w:szCs w:val="28"/>
          <w:lang w:eastAsia="ru-RU"/>
        </w:rPr>
        <w:t>,</w:t>
      </w:r>
      <w:r w:rsidRPr="000865C6">
        <w:rPr>
          <w:rFonts w:ascii="Times New Roman" w:eastAsia="Times New Roman" w:hAnsi="Times New Roman"/>
          <w:sz w:val="28"/>
          <w:szCs w:val="28"/>
          <w:lang w:eastAsia="ru-RU"/>
        </w:rPr>
        <w:t xml:space="preserve"> і яким би ви не були розумним чи спритним, </w:t>
      </w:r>
      <w:r w:rsidRPr="000865C6">
        <w:rPr>
          <w:rFonts w:ascii="Times New Roman" w:hAnsi="Times New Roman"/>
          <w:sz w:val="28"/>
          <w:szCs w:val="28"/>
          <w:lang w:eastAsia="uk-UA"/>
        </w:rPr>
        <w:t>ваша справа та її доля знаходяться в руках тих людей, яких ви наймаєте</w:t>
      </w:r>
      <w:r w:rsidRPr="000865C6">
        <w:rPr>
          <w:rFonts w:ascii="Times New Roman" w:eastAsia="Times New Roman" w:hAnsi="Times New Roman"/>
          <w:sz w:val="28"/>
          <w:szCs w:val="28"/>
          <w:lang w:eastAsia="ru-RU"/>
        </w:rPr>
        <w:t xml:space="preserve">». </w:t>
      </w:r>
    </w:p>
    <w:p w:rsidR="00746787" w:rsidRPr="000865C6" w:rsidRDefault="00746787" w:rsidP="00746787">
      <w:pPr>
        <w:shd w:val="clear" w:color="auto" w:fill="FFFFFF"/>
        <w:spacing w:after="0" w:line="360" w:lineRule="auto"/>
        <w:ind w:firstLine="708"/>
        <w:jc w:val="both"/>
        <w:textAlignment w:val="top"/>
        <w:rPr>
          <w:rFonts w:ascii="Times New Roman" w:hAnsi="Times New Roman"/>
          <w:sz w:val="28"/>
          <w:szCs w:val="28"/>
        </w:rPr>
      </w:pPr>
      <w:r w:rsidRPr="000865C6">
        <w:rPr>
          <w:rFonts w:ascii="Times New Roman" w:eastAsia="Times New Roman" w:hAnsi="Times New Roman"/>
          <w:sz w:val="28"/>
          <w:szCs w:val="28"/>
          <w:lang w:eastAsia="ru-RU"/>
        </w:rPr>
        <w:t xml:space="preserve">Специфічний вид управлінської діяльності, об'єктом якої є працівники чи їх колективи, завжди був актуальним. </w:t>
      </w:r>
      <w:r w:rsidRPr="000865C6">
        <w:rPr>
          <w:rFonts w:ascii="Times New Roman" w:hAnsi="Times New Roman"/>
          <w:sz w:val="28"/>
          <w:szCs w:val="28"/>
          <w:lang w:eastAsia="uk-UA"/>
        </w:rPr>
        <w:t>Проте управління персоналом, як спеціалізована функція управління та як науковий напрям, почало розвиватися самостійно лише на початку XX століття під час зростання масштабів виробництва. Інтенсифікація виробництва, що відбувалася на ґрунті системи Тейлора (яку, до</w:t>
      </w:r>
      <w:r>
        <w:rPr>
          <w:rFonts w:ascii="Times New Roman" w:hAnsi="Times New Roman"/>
          <w:sz w:val="28"/>
          <w:szCs w:val="28"/>
          <w:lang w:eastAsia="uk-UA"/>
        </w:rPr>
        <w:t xml:space="preserve"> </w:t>
      </w:r>
      <w:r w:rsidRPr="000865C6">
        <w:rPr>
          <w:rFonts w:ascii="Times New Roman" w:hAnsi="Times New Roman"/>
          <w:sz w:val="28"/>
          <w:szCs w:val="28"/>
          <w:lang w:eastAsia="uk-UA"/>
        </w:rPr>
        <w:t>речі, В. Ленін справедливо назвав «науково обґрунтованою системою вичавлювання поту»), призвела до значного соціального розшарування і пов’язаних з цим соціальних конфліктів. Посилення на цьому тлі впливу робітничих рухів з'явилося однією з головних причин пошуку роботодавцями нових підходів до управління трудовою діяльністю. Це поступово вимушувало керівників організацій наймати співробітників, які б займались виключно стосунками з робітниками. Крім того, для налагодження стосунків між ними і керівництвом, ставали потрібними не тільки окремі співробітники, але й цілі підрозділи.</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Таким чином, на підприємствах з'явилися перші структури, функціями яких було управління персоналом. Спочатку до цих функцій відносилося наймання на роботу і облік робочого часу. У 20-ті роки ХХ століття подібні підрозділи набули широкого поширення в США і країнах Західної Європи.</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lastRenderedPageBreak/>
        <w:t xml:space="preserve">У 1920 </w:t>
      </w:r>
      <w:r w:rsidRPr="000865C6">
        <w:rPr>
          <w:rStyle w:val="FontStyle31"/>
          <w:sz w:val="28"/>
          <w:szCs w:val="28"/>
          <w:lang w:eastAsia="uk-UA"/>
        </w:rPr>
        <w:t>–</w:t>
      </w:r>
      <w:r w:rsidRPr="000865C6">
        <w:rPr>
          <w:rFonts w:ascii="Times New Roman" w:hAnsi="Times New Roman"/>
          <w:sz w:val="28"/>
          <w:szCs w:val="28"/>
          <w:lang w:eastAsia="uk-UA"/>
        </w:rPr>
        <w:t>1940-х роках в промислово розвинених країнах відбулися суттєві зрушення в практиці управління персоналом. Зміни були обумовлені економічною кризою, яка призвела до одночасного зростання впливу лівих партій та профспілок і втручання держави в стосунки між працівниками і роботодавцями. У цей час почало активно розвиватися законотворче регулювання в області праці. Прийняті нормативні акти сприяли запобіганню дискримінації членів профспілок, формуванню колективно-договірних відносин. Такі новації, підвищуючи статус працівників як групи, одночасно сприяли послабленню позицій адміністрацій в управлінні організацією. Це загрожувало втратою керованості і потребувало реагування роботодавців та менеджерського корпусу, внесення змін у практику управління. Саме тоді відбувалося становлення кадрових служб, з’являлися відповідні професії – агент по найму, керівник по заробітній платі і пенсіям, інтерв’юєр, фахівець з навчання і тому подібне.</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У 1950 –</w:t>
      </w:r>
      <w:r w:rsidRPr="000865C6">
        <w:rPr>
          <w:rStyle w:val="FontStyle31"/>
          <w:sz w:val="28"/>
          <w:szCs w:val="28"/>
          <w:lang w:eastAsia="uk-UA"/>
        </w:rPr>
        <w:t>19</w:t>
      </w:r>
      <w:r w:rsidRPr="000865C6">
        <w:rPr>
          <w:rFonts w:ascii="Times New Roman" w:hAnsi="Times New Roman"/>
          <w:sz w:val="28"/>
          <w:szCs w:val="28"/>
          <w:lang w:eastAsia="uk-UA"/>
        </w:rPr>
        <w:t xml:space="preserve">60-ті роки на тлі технологічної реконструкції виробництва, впровадження обчислювальної техніки, відбувається розвиток нових галузей. Це зумовило потребу в кадрах високої кваліфікації, а також необхідність перегляду підходів до організації праці. Необхідну наукову базу цих процесів забезпечили теорії «людських ресурсів», які продовжують ідеї «школи людських відносин» і розвиток яких продовжується й сьогодні. Згідно цим теоріям, люди є основним, невід’ємним та найскладнішим ресурсом організації, галузі та економіки в цілому. </w:t>
      </w:r>
    </w:p>
    <w:p w:rsidR="00746787" w:rsidRPr="000865C6" w:rsidRDefault="00746787" w:rsidP="00746787">
      <w:pPr>
        <w:spacing w:after="0" w:line="360" w:lineRule="auto"/>
        <w:jc w:val="both"/>
        <w:rPr>
          <w:rFonts w:ascii="Times New Roman" w:eastAsia="Times New Roman" w:hAnsi="Times New Roman"/>
          <w:sz w:val="28"/>
          <w:szCs w:val="28"/>
          <w:lang w:eastAsia="ru-RU"/>
        </w:rPr>
      </w:pPr>
      <w:r w:rsidRPr="000865C6">
        <w:rPr>
          <w:rFonts w:ascii="Times New Roman" w:hAnsi="Times New Roman"/>
          <w:sz w:val="28"/>
          <w:szCs w:val="28"/>
          <w:lang w:eastAsia="uk-UA"/>
        </w:rPr>
        <w:tab/>
        <w:t xml:space="preserve">У 1960 </w:t>
      </w:r>
      <w:r w:rsidRPr="000865C6">
        <w:rPr>
          <w:rStyle w:val="FontStyle31"/>
          <w:sz w:val="28"/>
          <w:szCs w:val="28"/>
          <w:lang w:eastAsia="uk-UA"/>
        </w:rPr>
        <w:t xml:space="preserve">– </w:t>
      </w:r>
      <w:r w:rsidRPr="000865C6">
        <w:rPr>
          <w:rFonts w:ascii="Times New Roman" w:hAnsi="Times New Roman"/>
          <w:sz w:val="28"/>
          <w:szCs w:val="28"/>
          <w:lang w:eastAsia="uk-UA"/>
        </w:rPr>
        <w:t xml:space="preserve">на початку 1970-х років зростає потреба в спеціалізованому навчанні керівників організацій, виникають спеціалізовані навчальні центри і школи бізнесу. При цьому навчальні програми розширюються за рахунок включення дисциплін, пов'язаних з управлінням персоналом. В цей час розвивається управлінська доктрина </w:t>
      </w:r>
      <w:r w:rsidRPr="000865C6">
        <w:rPr>
          <w:rFonts w:ascii="Times New Roman" w:hAnsi="Times New Roman"/>
          <w:bCs/>
          <w:i/>
          <w:sz w:val="28"/>
          <w:szCs w:val="28"/>
          <w:lang w:eastAsia="uk-UA"/>
        </w:rPr>
        <w:t xml:space="preserve">контрактації індивідуальної відповідальності </w:t>
      </w:r>
      <w:r w:rsidRPr="000865C6">
        <w:rPr>
          <w:rFonts w:ascii="Times New Roman" w:hAnsi="Times New Roman"/>
          <w:sz w:val="28"/>
          <w:szCs w:val="28"/>
          <w:lang w:eastAsia="uk-UA"/>
        </w:rPr>
        <w:t xml:space="preserve">– підхід, орієнтований на стимулювання індивідуального професійного розвитку за рахунок включення особистої зацікавленості і персональної відповідальності. Стимулювання індивідуального професійного </w:t>
      </w:r>
      <w:r w:rsidRPr="000865C6">
        <w:rPr>
          <w:rFonts w:ascii="Times New Roman" w:hAnsi="Times New Roman"/>
          <w:sz w:val="28"/>
          <w:szCs w:val="28"/>
          <w:lang w:eastAsia="uk-UA"/>
        </w:rPr>
        <w:lastRenderedPageBreak/>
        <w:t>розвитку за рахунок контрактації індивідуальної відповідальності було націлене на стимулювання підприємницької активності усіх працівників з метою підвищення конкурентноздатності організації.</w:t>
      </w:r>
    </w:p>
    <w:p w:rsidR="00746787" w:rsidRPr="000865C6" w:rsidRDefault="00746787" w:rsidP="00746787">
      <w:pPr>
        <w:shd w:val="clear" w:color="auto" w:fill="FFFFFF"/>
        <w:tabs>
          <w:tab w:val="left" w:pos="709"/>
          <w:tab w:val="left" w:pos="1134"/>
        </w:tabs>
        <w:spacing w:after="0" w:line="360" w:lineRule="auto"/>
        <w:jc w:val="both"/>
        <w:textAlignment w:val="top"/>
        <w:rPr>
          <w:rFonts w:ascii="Times New Roman" w:hAnsi="Times New Roman"/>
          <w:color w:val="000000"/>
          <w:sz w:val="28"/>
          <w:szCs w:val="28"/>
          <w:lang w:eastAsia="uk-UA"/>
        </w:rPr>
      </w:pPr>
      <w:r w:rsidRPr="000865C6">
        <w:rPr>
          <w:rFonts w:ascii="Times New Roman" w:hAnsi="Times New Roman"/>
          <w:sz w:val="28"/>
          <w:szCs w:val="28"/>
          <w:lang w:eastAsia="uk-UA"/>
        </w:rPr>
        <w:tab/>
        <w:t>Але, внаслідок економічної к</w:t>
      </w:r>
      <w:r w:rsidRPr="000865C6">
        <w:rPr>
          <w:rFonts w:ascii="Times New Roman" w:hAnsi="Times New Roman"/>
          <w:color w:val="000000"/>
          <w:sz w:val="28"/>
          <w:szCs w:val="28"/>
          <w:lang w:eastAsia="uk-UA"/>
        </w:rPr>
        <w:t xml:space="preserve">ризи 1974 </w:t>
      </w:r>
      <w:r w:rsidRPr="000865C6">
        <w:rPr>
          <w:rStyle w:val="FontStyle31"/>
          <w:sz w:val="28"/>
          <w:szCs w:val="28"/>
          <w:lang w:eastAsia="uk-UA"/>
        </w:rPr>
        <w:t xml:space="preserve">– </w:t>
      </w:r>
      <w:r w:rsidRPr="000865C6">
        <w:rPr>
          <w:rFonts w:ascii="Times New Roman" w:hAnsi="Times New Roman"/>
          <w:color w:val="000000"/>
          <w:sz w:val="28"/>
          <w:szCs w:val="28"/>
          <w:lang w:eastAsia="uk-UA"/>
        </w:rPr>
        <w:t>1975 рр.,</w:t>
      </w:r>
      <w:r w:rsidRPr="000865C6">
        <w:rPr>
          <w:rFonts w:ascii="Times New Roman" w:hAnsi="Times New Roman"/>
          <w:sz w:val="28"/>
          <w:szCs w:val="28"/>
          <w:lang w:eastAsia="uk-UA"/>
        </w:rPr>
        <w:t xml:space="preserve"> відбулись різкі зміни у практиці. </w:t>
      </w:r>
      <w:r w:rsidRPr="000865C6">
        <w:rPr>
          <w:rFonts w:ascii="Times New Roman" w:hAnsi="Times New Roman"/>
          <w:color w:val="000000"/>
          <w:sz w:val="28"/>
          <w:szCs w:val="28"/>
          <w:lang w:eastAsia="uk-UA"/>
        </w:rPr>
        <w:t xml:space="preserve">За масштабами вона перевершувала усі передуючі довоєнні та повоєнні кризи. Розпочавшись в США, Англії і ФРН, криза майже одночасно охопила усі економічно розвинені країни, зокрема Японію і країни Західної Європи. Така синхронність спостерігалася вперше, що пояснюється великою взаємозалежністю між національними економіками. </w:t>
      </w:r>
    </w:p>
    <w:p w:rsidR="00746787" w:rsidRPr="000865C6" w:rsidRDefault="00746787" w:rsidP="00746787">
      <w:pPr>
        <w:shd w:val="clear" w:color="auto" w:fill="FFFFFF"/>
        <w:tabs>
          <w:tab w:val="left" w:pos="709"/>
          <w:tab w:val="left" w:pos="1134"/>
        </w:tabs>
        <w:spacing w:after="0" w:line="360" w:lineRule="auto"/>
        <w:jc w:val="both"/>
        <w:textAlignment w:val="top"/>
        <w:rPr>
          <w:rFonts w:ascii="Times New Roman" w:eastAsia="Times New Roman" w:hAnsi="Times New Roman"/>
          <w:sz w:val="28"/>
          <w:szCs w:val="28"/>
          <w:lang w:eastAsia="ru-RU"/>
        </w:rPr>
      </w:pPr>
      <w:r w:rsidRPr="000865C6">
        <w:rPr>
          <w:rFonts w:ascii="Times New Roman" w:hAnsi="Times New Roman"/>
          <w:color w:val="000000"/>
          <w:sz w:val="28"/>
          <w:szCs w:val="28"/>
          <w:lang w:eastAsia="uk-UA"/>
        </w:rPr>
        <w:tab/>
        <w:t xml:space="preserve">Криза призвела до посилення бюрократизації </w:t>
      </w:r>
      <w:r w:rsidRPr="000865C6">
        <w:rPr>
          <w:rFonts w:ascii="Times New Roman" w:hAnsi="Times New Roman"/>
          <w:sz w:val="28"/>
          <w:szCs w:val="28"/>
          <w:lang w:eastAsia="uk-UA"/>
        </w:rPr>
        <w:t xml:space="preserve">в більшості економічно розвинених країн. Внаслідок цього спостерігалось зниження рівня задоволеності працею, висока плинність кадрів, абсентеїзм (якій найчастіше визначають як загальну кількість втрачених робочих днів чи годин, або як частоту випадків відсутності співробітника на роботі без поважних причин), посилення відчуженості працівників. </w:t>
      </w:r>
    </w:p>
    <w:p w:rsidR="00746787" w:rsidRPr="000865C6" w:rsidRDefault="00746787" w:rsidP="00746787">
      <w:pPr>
        <w:shd w:val="clear" w:color="auto" w:fill="FFFFFF"/>
        <w:tabs>
          <w:tab w:val="left" w:pos="709"/>
        </w:tabs>
        <w:spacing w:after="0" w:line="360" w:lineRule="auto"/>
        <w:jc w:val="both"/>
        <w:textAlignment w:val="top"/>
        <w:rPr>
          <w:rFonts w:ascii="Times New Roman" w:eastAsia="Times New Roman" w:hAnsi="Times New Roman"/>
          <w:sz w:val="28"/>
          <w:szCs w:val="28"/>
          <w:lang w:eastAsia="ru-RU"/>
        </w:rPr>
      </w:pPr>
      <w:r w:rsidRPr="000865C6">
        <w:rPr>
          <w:rFonts w:ascii="Times New Roman" w:hAnsi="Times New Roman"/>
          <w:sz w:val="28"/>
          <w:szCs w:val="28"/>
          <w:lang w:eastAsia="uk-UA"/>
        </w:rPr>
        <w:tab/>
      </w:r>
      <w:r w:rsidRPr="000865C6">
        <w:rPr>
          <w:rFonts w:ascii="Times New Roman" w:eastAsia="Times New Roman" w:hAnsi="Times New Roman"/>
          <w:sz w:val="28"/>
          <w:szCs w:val="28"/>
          <w:lang w:eastAsia="ru-RU"/>
        </w:rPr>
        <w:t xml:space="preserve">Це сприяло переосмисленню ролі людської складової організації та виникненню </w:t>
      </w:r>
      <w:r w:rsidRPr="000865C6">
        <w:rPr>
          <w:rFonts w:ascii="Times New Roman" w:eastAsia="Times New Roman" w:hAnsi="Times New Roman"/>
          <w:i/>
          <w:sz w:val="28"/>
          <w:szCs w:val="28"/>
          <w:lang w:eastAsia="ru-RU"/>
        </w:rPr>
        <w:t>концепції якості трудового життя,</w:t>
      </w:r>
      <w:r w:rsidRPr="000865C6">
        <w:rPr>
          <w:rFonts w:ascii="Times New Roman" w:eastAsia="Times New Roman" w:hAnsi="Times New Roman"/>
          <w:sz w:val="28"/>
          <w:szCs w:val="28"/>
          <w:lang w:eastAsia="ru-RU"/>
        </w:rPr>
        <w:t xml:space="preserve"> яка набула поширення починаючи з 1970-х років. Зазначимо її основні принципи:</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дотримання принципу еквівалентності оплати праці (працівник заробляє стільки, скільки коштує його робоча сила);</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безпечні і здорові умови праці;</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безпосередня можливість використовувати і розвивати свої здібності, задовольняти потреби в самореалізації і самовираженні;</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можливість професійного зростання та впевненість у майбутньому;</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добрі взаємини у трудовому колективі;</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правова захищеність працівника;</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гідне місце праці в житті людини;</w:t>
      </w:r>
    </w:p>
    <w:p w:rsidR="00746787" w:rsidRPr="000865C6" w:rsidRDefault="00746787" w:rsidP="007A06E4">
      <w:pPr>
        <w:numPr>
          <w:ilvl w:val="0"/>
          <w:numId w:val="50"/>
        </w:numPr>
        <w:shd w:val="clear" w:color="auto" w:fill="FFFFFF"/>
        <w:spacing w:after="0" w:line="360" w:lineRule="auto"/>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громадська корисність (соціальна значущість) праці.</w:t>
      </w:r>
    </w:p>
    <w:p w:rsidR="00746787" w:rsidRPr="000865C6" w:rsidRDefault="00746787" w:rsidP="00746787">
      <w:pPr>
        <w:shd w:val="clear" w:color="auto" w:fill="FFFFFF"/>
        <w:spacing w:after="0" w:line="360" w:lineRule="auto"/>
        <w:ind w:firstLine="708"/>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Розглядаючи свою роботу з позицій складових якості трудового життя, працівник оцінює наявні у нього можливості розкрити свій потенціал (сукупність </w:t>
      </w:r>
      <w:r w:rsidRPr="000865C6">
        <w:rPr>
          <w:rFonts w:ascii="Times New Roman" w:eastAsia="Times New Roman" w:hAnsi="Times New Roman"/>
          <w:sz w:val="28"/>
          <w:szCs w:val="28"/>
          <w:lang w:eastAsia="ru-RU"/>
        </w:rPr>
        <w:lastRenderedPageBreak/>
        <w:t>наявних знань, навичок, досвіду, інтелектуальних, творчих та організаторських здібностей). При позитивній оцінці формується мотиваційний настрій на продуктивну працю і стабільну роботу в організації.</w:t>
      </w:r>
    </w:p>
    <w:p w:rsidR="00746787" w:rsidRPr="000865C6" w:rsidRDefault="00746787" w:rsidP="00746787">
      <w:pPr>
        <w:shd w:val="clear" w:color="auto" w:fill="FFFFFF"/>
        <w:tabs>
          <w:tab w:val="left" w:pos="709"/>
        </w:tabs>
        <w:spacing w:after="0" w:line="360" w:lineRule="auto"/>
        <w:jc w:val="both"/>
        <w:textAlignment w:val="top"/>
        <w:rPr>
          <w:rFonts w:ascii="Times New Roman" w:hAnsi="Times New Roman"/>
          <w:sz w:val="28"/>
          <w:szCs w:val="28"/>
        </w:rPr>
      </w:pPr>
      <w:r w:rsidRPr="000865C6">
        <w:rPr>
          <w:rFonts w:ascii="Times New Roman" w:hAnsi="Times New Roman"/>
          <w:sz w:val="28"/>
          <w:szCs w:val="28"/>
          <w:lang w:eastAsia="uk-UA"/>
        </w:rPr>
        <w:tab/>
        <w:t xml:space="preserve">В цей час багато керівників усвідомили важливість впровадження нових підходів до управління персоналом. Це започаткувало підвищення статусу людини усередині організації. Поступово кадрові служби перетворювалися на служби управління персоналом, а подекуди, </w:t>
      </w:r>
      <w:r w:rsidRPr="000865C6">
        <w:rPr>
          <w:rStyle w:val="FontStyle31"/>
          <w:sz w:val="28"/>
          <w:szCs w:val="28"/>
          <w:lang w:eastAsia="uk-UA"/>
        </w:rPr>
        <w:t>–</w:t>
      </w:r>
      <w:r w:rsidRPr="000865C6">
        <w:rPr>
          <w:rFonts w:ascii="Times New Roman" w:hAnsi="Times New Roman"/>
          <w:sz w:val="28"/>
          <w:szCs w:val="28"/>
          <w:lang w:eastAsia="uk-UA"/>
        </w:rPr>
        <w:t xml:space="preserve"> на відділи людських ресурсів, набуваючи нових напрямів діяльності: планування людських ресурсів; внутрішньоорганізаційна комунікація; планування і розвиток кар'єри; залучення співробітників до участі в управлінні і так далі.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У 1980-ті роки через несприятливу економічну кон'юнктуру багато компаній було вимушено скорочувати масштаби своєї діяльності і звільняти працівників, внаслідок чого розробка і застосування методик ефективного звільнення працівників стала обов'язковою функцією служб управління персоналом. У зв'язку з цим, до завдань служб додалися питання працевлаштування і перенавчання персоналу, що вивільнявся. Цей час характеризується також: </w:t>
      </w:r>
    </w:p>
    <w:p w:rsidR="00746787" w:rsidRPr="000865C6" w:rsidRDefault="00746787" w:rsidP="007A06E4">
      <w:pPr>
        <w:numPr>
          <w:ilvl w:val="0"/>
          <w:numId w:val="51"/>
        </w:numPr>
        <w:spacing w:after="0" w:line="360" w:lineRule="auto"/>
        <w:jc w:val="both"/>
        <w:rPr>
          <w:rFonts w:ascii="Times New Roman" w:hAnsi="Times New Roman"/>
          <w:sz w:val="28"/>
          <w:szCs w:val="28"/>
          <w:lang w:eastAsia="uk-UA"/>
        </w:rPr>
      </w:pPr>
      <w:r w:rsidRPr="000865C6">
        <w:rPr>
          <w:rFonts w:ascii="Times New Roman" w:hAnsi="Times New Roman"/>
          <w:sz w:val="28"/>
          <w:szCs w:val="28"/>
          <w:lang w:eastAsia="uk-UA"/>
        </w:rPr>
        <w:t xml:space="preserve">скороченням кількості постійно зайнятих працівників і збільшенням масштабів часткової зайнятості; </w:t>
      </w:r>
    </w:p>
    <w:p w:rsidR="00746787" w:rsidRPr="000865C6" w:rsidRDefault="00746787" w:rsidP="007A06E4">
      <w:pPr>
        <w:numPr>
          <w:ilvl w:val="0"/>
          <w:numId w:val="51"/>
        </w:numPr>
        <w:spacing w:after="0" w:line="360" w:lineRule="auto"/>
        <w:jc w:val="both"/>
        <w:rPr>
          <w:rFonts w:ascii="Times New Roman" w:hAnsi="Times New Roman"/>
          <w:sz w:val="28"/>
          <w:szCs w:val="28"/>
          <w:lang w:eastAsia="uk-UA"/>
        </w:rPr>
      </w:pPr>
      <w:r w:rsidRPr="000865C6">
        <w:rPr>
          <w:rFonts w:ascii="Times New Roman" w:hAnsi="Times New Roman"/>
          <w:sz w:val="28"/>
          <w:szCs w:val="28"/>
          <w:lang w:eastAsia="uk-UA"/>
        </w:rPr>
        <w:t>тенденцією до періодичної зміни працівниками робочих місць, до переходу в інші організації;</w:t>
      </w:r>
    </w:p>
    <w:p w:rsidR="00746787" w:rsidRPr="000865C6" w:rsidRDefault="00746787" w:rsidP="007A06E4">
      <w:pPr>
        <w:numPr>
          <w:ilvl w:val="0"/>
          <w:numId w:val="51"/>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 xml:space="preserve">розвитком сфери </w:t>
      </w:r>
      <w:r w:rsidRPr="000865C6">
        <w:rPr>
          <w:rFonts w:ascii="Times New Roman" w:hAnsi="Times New Roman"/>
          <w:i/>
          <w:sz w:val="28"/>
          <w:szCs w:val="28"/>
          <w:lang w:eastAsia="uk-UA"/>
        </w:rPr>
        <w:t>аутсорсингу</w:t>
      </w:r>
      <w:r w:rsidRPr="000865C6">
        <w:rPr>
          <w:rFonts w:ascii="Times New Roman" w:hAnsi="Times New Roman"/>
          <w:sz w:val="28"/>
          <w:szCs w:val="28"/>
          <w:lang w:eastAsia="uk-UA"/>
        </w:rPr>
        <w:t xml:space="preserve">, </w:t>
      </w:r>
      <w:r w:rsidRPr="000865C6">
        <w:rPr>
          <w:rFonts w:ascii="Times New Roman" w:hAnsi="Times New Roman"/>
          <w:i/>
          <w:sz w:val="28"/>
          <w:szCs w:val="28"/>
          <w:lang w:eastAsia="uk-UA"/>
        </w:rPr>
        <w:t>аутстаффінгу</w:t>
      </w:r>
      <w:r w:rsidRPr="000865C6">
        <w:rPr>
          <w:rFonts w:ascii="Times New Roman" w:hAnsi="Times New Roman"/>
          <w:sz w:val="28"/>
          <w:szCs w:val="28"/>
          <w:lang w:eastAsia="uk-UA"/>
        </w:rPr>
        <w:t xml:space="preserve"> та </w:t>
      </w:r>
      <w:r w:rsidRPr="000865C6">
        <w:rPr>
          <w:rFonts w:ascii="Times New Roman" w:hAnsi="Times New Roman"/>
          <w:i/>
          <w:sz w:val="28"/>
          <w:szCs w:val="28"/>
          <w:lang w:eastAsia="uk-UA"/>
        </w:rPr>
        <w:t>лізінгу</w:t>
      </w:r>
      <w:r w:rsidRPr="000865C6">
        <w:rPr>
          <w:rFonts w:ascii="Times New Roman" w:hAnsi="Times New Roman"/>
          <w:sz w:val="28"/>
          <w:szCs w:val="28"/>
          <w:lang w:eastAsia="uk-UA"/>
        </w:rPr>
        <w:t xml:space="preserve"> </w:t>
      </w:r>
      <w:r w:rsidRPr="000865C6">
        <w:rPr>
          <w:rFonts w:ascii="Times New Roman" w:hAnsi="Times New Roman"/>
          <w:i/>
          <w:sz w:val="28"/>
          <w:szCs w:val="28"/>
          <w:lang w:eastAsia="uk-UA"/>
        </w:rPr>
        <w:t xml:space="preserve">персоналу </w:t>
      </w:r>
      <w:r w:rsidRPr="000865C6">
        <w:rPr>
          <w:rFonts w:ascii="Times New Roman" w:hAnsi="Times New Roman"/>
          <w:sz w:val="28"/>
          <w:szCs w:val="28"/>
          <w:lang w:eastAsia="uk-UA"/>
        </w:rPr>
        <w:t>як інноваційних персонал-технологій організації.</w:t>
      </w:r>
    </w:p>
    <w:p w:rsidR="00746787" w:rsidRPr="000865C6" w:rsidRDefault="00746787" w:rsidP="00746787">
      <w:pPr>
        <w:pStyle w:val="1"/>
        <w:ind w:firstLine="708"/>
        <w:jc w:val="both"/>
        <w:rPr>
          <w:b w:val="0"/>
          <w:szCs w:val="28"/>
          <w:lang w:val="uk-UA" w:eastAsia="uk-UA"/>
        </w:rPr>
      </w:pPr>
      <w:r w:rsidRPr="000865C6">
        <w:rPr>
          <w:b w:val="0"/>
          <w:szCs w:val="28"/>
          <w:lang w:val="uk-UA" w:eastAsia="uk-UA"/>
        </w:rPr>
        <w:t>Ці тенденції посилились у 1990-ті роки. Основні зміни в підходах до управління персоналом в той час були пов'язані</w:t>
      </w:r>
      <w:r w:rsidRPr="000865C6">
        <w:rPr>
          <w:b w:val="0"/>
          <w:szCs w:val="28"/>
          <w:lang w:eastAsia="uk-UA"/>
        </w:rPr>
        <w:t xml:space="preserve"> </w:t>
      </w:r>
      <w:r w:rsidRPr="000865C6">
        <w:rPr>
          <w:b w:val="0"/>
          <w:szCs w:val="28"/>
          <w:lang w:val="uk-UA" w:eastAsia="uk-UA"/>
        </w:rPr>
        <w:t xml:space="preserve">з прискоренням технологічного прогресу та процесами глобалізації. Перед кадровими службами та службами управління персоналом постали питання управління персоналом багатонаціональних корпорацій. Крім того, перед ними поставали нові задачі </w:t>
      </w:r>
      <w:r w:rsidRPr="000865C6">
        <w:rPr>
          <w:rStyle w:val="FontStyle31"/>
          <w:b w:val="0"/>
          <w:sz w:val="28"/>
          <w:szCs w:val="28"/>
          <w:lang w:val="uk-UA" w:eastAsia="uk-UA"/>
        </w:rPr>
        <w:t xml:space="preserve">– формування, координація, супровід та раціональне використання кадрового потенціалу корпорацій, створення так званих «кадрових банків». Таким чином, </w:t>
      </w:r>
      <w:r w:rsidRPr="000865C6">
        <w:rPr>
          <w:rStyle w:val="FontStyle31"/>
          <w:b w:val="0"/>
          <w:sz w:val="28"/>
          <w:szCs w:val="28"/>
          <w:lang w:val="uk-UA" w:eastAsia="uk-UA"/>
        </w:rPr>
        <w:lastRenderedPageBreak/>
        <w:t>сфера їх діяльності було поширена на зовнішнє для організацій середовище і, в першу чергу, на професійні ринки праці.</w:t>
      </w:r>
      <w:r w:rsidRPr="000865C6">
        <w:rPr>
          <w:b w:val="0"/>
          <w:szCs w:val="28"/>
          <w:lang w:val="uk-UA" w:eastAsia="uk-UA"/>
        </w:rPr>
        <w:t xml:space="preserve">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Варто відзначити, що риси, властиві управлінню персоналом в 1990-ті роки, характерні і для початку XXI ст., коли в обіг увійшло поняття «людський капітал» (сформований або розвинений у результаті інвестицій і накопичений людиною певний запас здоров’я, знань, навичок, здібностей, мотивації та інших продуктивних властивостей). Розробники теорії людського капітал</w:t>
      </w:r>
      <w:r>
        <w:rPr>
          <w:rFonts w:ascii="Times New Roman" w:hAnsi="Times New Roman"/>
          <w:sz w:val="28"/>
          <w:szCs w:val="28"/>
          <w:lang w:eastAsia="uk-UA"/>
        </w:rPr>
        <w:t>у</w:t>
      </w:r>
      <w:r w:rsidRPr="000865C6">
        <w:rPr>
          <w:rFonts w:ascii="Times New Roman" w:hAnsi="Times New Roman"/>
          <w:sz w:val="28"/>
          <w:szCs w:val="28"/>
          <w:lang w:eastAsia="uk-UA"/>
        </w:rPr>
        <w:t xml:space="preserve"> </w:t>
      </w:r>
      <w:r w:rsidRPr="000865C6">
        <w:rPr>
          <w:rFonts w:ascii="Times New Roman" w:hAnsi="Times New Roman"/>
          <w:i/>
          <w:sz w:val="28"/>
          <w:szCs w:val="28"/>
          <w:lang w:eastAsia="uk-UA"/>
        </w:rPr>
        <w:t>Т. Шульц</w:t>
      </w:r>
      <w:r w:rsidRPr="000865C6">
        <w:rPr>
          <w:rFonts w:ascii="Times New Roman" w:hAnsi="Times New Roman"/>
          <w:sz w:val="28"/>
          <w:szCs w:val="28"/>
          <w:lang w:eastAsia="uk-UA"/>
        </w:rPr>
        <w:t xml:space="preserve"> і </w:t>
      </w:r>
      <w:r w:rsidRPr="000865C6">
        <w:rPr>
          <w:rFonts w:ascii="Times New Roman" w:hAnsi="Times New Roman"/>
          <w:i/>
          <w:sz w:val="28"/>
          <w:szCs w:val="28"/>
          <w:lang w:eastAsia="uk-UA"/>
        </w:rPr>
        <w:t>Г. Беккер</w:t>
      </w:r>
      <w:r w:rsidRPr="000865C6">
        <w:rPr>
          <w:rFonts w:ascii="Times New Roman" w:hAnsi="Times New Roman"/>
          <w:sz w:val="28"/>
          <w:szCs w:val="28"/>
          <w:lang w:eastAsia="uk-UA"/>
        </w:rPr>
        <w:t xml:space="preserve"> були удостоєні Нобелівської премії в області економіки, а підхід, в основі якого лежить ця теорія, був успішно використаний в управлінській діяльності американських бізнес-організацій. Це дозволило розробити управлінський інструментарій, що дозволяє зіставляти інвестиції в людину та віддачу від її діяльності.</w:t>
      </w:r>
    </w:p>
    <w:p w:rsidR="00746787" w:rsidRPr="000865C6" w:rsidRDefault="00746787" w:rsidP="00746787">
      <w:pPr>
        <w:pStyle w:val="1"/>
        <w:ind w:firstLine="708"/>
        <w:jc w:val="both"/>
        <w:rPr>
          <w:b w:val="0"/>
          <w:szCs w:val="28"/>
          <w:lang w:val="uk-UA" w:eastAsia="uk-UA"/>
        </w:rPr>
      </w:pPr>
      <w:r w:rsidRPr="000865C6">
        <w:rPr>
          <w:b w:val="0"/>
          <w:szCs w:val="28"/>
          <w:lang w:val="uk-UA" w:eastAsia="uk-UA"/>
        </w:rPr>
        <w:t xml:space="preserve">В цей же час популярною стає управлінська </w:t>
      </w:r>
      <w:r w:rsidRPr="000865C6">
        <w:rPr>
          <w:b w:val="0"/>
          <w:i/>
          <w:szCs w:val="28"/>
          <w:lang w:val="uk-UA" w:eastAsia="uk-UA"/>
        </w:rPr>
        <w:t>доктрина командного менеджмент</w:t>
      </w:r>
      <w:r w:rsidRPr="000865C6">
        <w:rPr>
          <w:b w:val="0"/>
          <w:szCs w:val="28"/>
          <w:lang w:val="uk-UA" w:eastAsia="uk-UA"/>
        </w:rPr>
        <w:t xml:space="preserve">у </w:t>
      </w:r>
      <w:r w:rsidRPr="000865C6">
        <w:rPr>
          <w:rStyle w:val="FontStyle31"/>
          <w:b w:val="0"/>
          <w:sz w:val="28"/>
          <w:szCs w:val="28"/>
          <w:lang w:val="uk-UA" w:eastAsia="uk-UA"/>
        </w:rPr>
        <w:t xml:space="preserve">– </w:t>
      </w:r>
      <w:r w:rsidRPr="000865C6">
        <w:rPr>
          <w:b w:val="0"/>
          <w:szCs w:val="28"/>
          <w:lang w:val="uk-UA" w:eastAsia="uk-UA"/>
        </w:rPr>
        <w:t>підхід, орієнтований на стимулювання творчої активності групової діяльності. Його застосування сприяє креативності працівників у виконанні професійних завдань, стимулює безпосередню участь в самоорганізації і самоуправлінні спільною діяльністю, взаємний контроль, взаємодопомогу і взаємозамінюваність. Згідно цій доктрині, на основі загальних цінностей і цілей та колективної відповідальності за результати і ефективність роботи, всебічно розвиваються індивідуальний і груповий потенціали, використовувані у практиці управління</w:t>
      </w:r>
      <w:r w:rsidRPr="000865C6">
        <w:rPr>
          <w:b w:val="0"/>
          <w:color w:val="333333"/>
          <w:szCs w:val="28"/>
          <w:lang w:val="uk-UA" w:eastAsia="uk-UA"/>
        </w:rPr>
        <w:t>.</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Поява доктрин контрактації індивідуальної відповіда</w:t>
      </w:r>
      <w:r>
        <w:rPr>
          <w:rFonts w:ascii="Times New Roman" w:hAnsi="Times New Roman"/>
          <w:sz w:val="28"/>
          <w:szCs w:val="28"/>
          <w:lang w:eastAsia="uk-UA"/>
        </w:rPr>
        <w:t>л</w:t>
      </w:r>
      <w:r w:rsidRPr="000865C6">
        <w:rPr>
          <w:rFonts w:ascii="Times New Roman" w:hAnsi="Times New Roman"/>
          <w:sz w:val="28"/>
          <w:szCs w:val="28"/>
          <w:lang w:eastAsia="uk-UA"/>
        </w:rPr>
        <w:t xml:space="preserve">ьності та командного менеджменту, а також теорії людського капіталу, призвели до змін в практиці управління персоналом. Якщо раніше ця робота була функцією лінійних керівників, а також працівників (і керівників) кадрових служб, що займаються обліковою, контрольною і адміністраторською діяльністю, то виникнення штабної управлінської функції, пов'язаної із забезпеченням належного рівня кадрового потенціалу </w:t>
      </w:r>
      <w:hyperlink r:id="rId9" w:tooltip="Организация" w:history="1">
        <w:r w:rsidRPr="000865C6">
          <w:rPr>
            <w:rStyle w:val="ad"/>
            <w:rFonts w:ascii="Times New Roman" w:hAnsi="Times New Roman"/>
            <w:color w:val="000000"/>
            <w:sz w:val="28"/>
            <w:szCs w:val="28"/>
            <w:lang w:eastAsia="uk-UA"/>
          </w:rPr>
          <w:t>організації</w:t>
        </w:r>
      </w:hyperlink>
      <w:r w:rsidRPr="000865C6">
        <w:rPr>
          <w:rFonts w:ascii="Times New Roman" w:hAnsi="Times New Roman"/>
          <w:sz w:val="28"/>
          <w:szCs w:val="28"/>
          <w:lang w:eastAsia="uk-UA"/>
        </w:rPr>
        <w:t xml:space="preserve"> розширило </w:t>
      </w:r>
      <w:hyperlink r:id="rId10" w:tooltip="Диапазон" w:history="1">
        <w:r w:rsidRPr="000865C6">
          <w:rPr>
            <w:rStyle w:val="ad"/>
            <w:rFonts w:ascii="Times New Roman" w:hAnsi="Times New Roman"/>
            <w:color w:val="000000"/>
            <w:sz w:val="28"/>
            <w:szCs w:val="28"/>
            <w:lang w:eastAsia="uk-UA"/>
          </w:rPr>
          <w:t>діапазон</w:t>
        </w:r>
      </w:hyperlink>
      <w:r w:rsidRPr="000865C6">
        <w:rPr>
          <w:rFonts w:ascii="Times New Roman" w:hAnsi="Times New Roman"/>
          <w:sz w:val="28"/>
          <w:szCs w:val="28"/>
          <w:lang w:eastAsia="uk-UA"/>
        </w:rPr>
        <w:t xml:space="preserve"> завдань і підвищило значення цього напряму управлінської діяльності. </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hAnsi="Times New Roman"/>
          <w:sz w:val="28"/>
          <w:szCs w:val="28"/>
          <w:lang w:eastAsia="uk-UA"/>
        </w:rPr>
        <w:lastRenderedPageBreak/>
        <w:t xml:space="preserve">Саме з появою </w:t>
      </w:r>
      <w:hyperlink r:id="rId11" w:tooltip="Управление персоналом" w:history="1">
        <w:r w:rsidRPr="000865C6">
          <w:rPr>
            <w:rStyle w:val="ad"/>
            <w:rFonts w:ascii="Times New Roman" w:hAnsi="Times New Roman"/>
            <w:color w:val="000000"/>
            <w:sz w:val="28"/>
            <w:szCs w:val="28"/>
            <w:lang w:eastAsia="uk-UA"/>
          </w:rPr>
          <w:t>управління персоналом</w:t>
        </w:r>
      </w:hyperlink>
      <w:r w:rsidRPr="000865C6">
        <w:rPr>
          <w:rFonts w:ascii="Times New Roman" w:hAnsi="Times New Roman"/>
          <w:sz w:val="28"/>
          <w:szCs w:val="28"/>
          <w:lang w:eastAsia="uk-UA"/>
        </w:rPr>
        <w:t xml:space="preserve">, як спеціалізованої штабної діяльності в системі сучасного </w:t>
      </w:r>
      <w:hyperlink r:id="rId12" w:tooltip="Менеджмент" w:history="1">
        <w:r w:rsidRPr="000865C6">
          <w:rPr>
            <w:rStyle w:val="ad"/>
            <w:rFonts w:ascii="Times New Roman" w:hAnsi="Times New Roman"/>
            <w:color w:val="000000"/>
            <w:sz w:val="28"/>
            <w:szCs w:val="28"/>
            <w:lang w:eastAsia="uk-UA"/>
          </w:rPr>
          <w:t>менеджменту</w:t>
        </w:r>
      </w:hyperlink>
      <w:r w:rsidRPr="000865C6">
        <w:rPr>
          <w:rFonts w:ascii="Times New Roman" w:hAnsi="Times New Roman"/>
          <w:sz w:val="28"/>
          <w:szCs w:val="28"/>
          <w:lang w:eastAsia="uk-UA"/>
        </w:rPr>
        <w:t>, людська складова почала поступово пов'язуватися зі все більш широким колом функцій організацій, а також з їх стратегією</w:t>
      </w:r>
      <w:hyperlink r:id="rId13" w:tooltip="Бизнес" w:history="1"/>
      <w:r w:rsidRPr="000865C6">
        <w:rPr>
          <w:rFonts w:ascii="Times New Roman" w:hAnsi="Times New Roman"/>
          <w:sz w:val="28"/>
          <w:szCs w:val="28"/>
          <w:lang w:eastAsia="uk-UA"/>
        </w:rPr>
        <w:t xml:space="preserve">. Менеджери по персоналу все більше залучаються до процесу загального управління, беруть участь у таких питаннях як: максимізація </w:t>
      </w:r>
      <w:hyperlink r:id="rId14" w:tooltip="Прибыль" w:history="1">
        <w:r w:rsidRPr="000865C6">
          <w:rPr>
            <w:rStyle w:val="ad"/>
            <w:rFonts w:ascii="Times New Roman" w:hAnsi="Times New Roman"/>
            <w:color w:val="000000"/>
            <w:sz w:val="28"/>
            <w:szCs w:val="28"/>
            <w:lang w:eastAsia="uk-UA"/>
          </w:rPr>
          <w:t>приб</w:t>
        </w:r>
      </w:hyperlink>
      <w:r w:rsidRPr="000865C6">
        <w:rPr>
          <w:rFonts w:ascii="Times New Roman" w:hAnsi="Times New Roman"/>
          <w:sz w:val="28"/>
          <w:szCs w:val="28"/>
          <w:lang w:eastAsia="uk-UA"/>
        </w:rPr>
        <w:t xml:space="preserve">утку через </w:t>
      </w:r>
      <w:hyperlink r:id="rId15" w:tooltip="Управление" w:history="1">
        <w:r w:rsidRPr="000865C6">
          <w:rPr>
            <w:rStyle w:val="ad"/>
            <w:rFonts w:ascii="Times New Roman" w:hAnsi="Times New Roman"/>
            <w:color w:val="000000"/>
            <w:sz w:val="28"/>
            <w:szCs w:val="28"/>
            <w:lang w:eastAsia="uk-UA"/>
          </w:rPr>
          <w:t>управл</w:t>
        </w:r>
      </w:hyperlink>
      <w:r w:rsidRPr="000865C6">
        <w:rPr>
          <w:rFonts w:ascii="Times New Roman" w:hAnsi="Times New Roman"/>
          <w:sz w:val="28"/>
          <w:szCs w:val="28"/>
          <w:lang w:eastAsia="uk-UA"/>
        </w:rPr>
        <w:t xml:space="preserve">іння ефективністю персоналу; делегування працівникам управлінських повноважень; командний менеджмент (ТМ </w:t>
      </w:r>
      <w:r w:rsidRPr="000865C6">
        <w:rPr>
          <w:rStyle w:val="FontStyle31"/>
          <w:sz w:val="28"/>
          <w:szCs w:val="28"/>
          <w:lang w:eastAsia="uk-UA"/>
        </w:rPr>
        <w:t xml:space="preserve">– </w:t>
      </w:r>
      <w:r w:rsidRPr="000865C6">
        <w:rPr>
          <w:rFonts w:ascii="Times New Roman" w:hAnsi="Times New Roman"/>
          <w:i/>
          <w:sz w:val="28"/>
          <w:szCs w:val="28"/>
          <w:lang w:eastAsia="uk-UA"/>
        </w:rPr>
        <w:t>Т</w:t>
      </w:r>
      <w:r w:rsidRPr="000865C6">
        <w:rPr>
          <w:rFonts w:ascii="Times New Roman" w:hAnsi="Times New Roman"/>
          <w:i/>
          <w:sz w:val="28"/>
          <w:szCs w:val="28"/>
          <w:lang w:val="en-US"/>
        </w:rPr>
        <w:t>eam</w:t>
      </w:r>
      <w:r w:rsidRPr="000865C6">
        <w:rPr>
          <w:rFonts w:ascii="Times New Roman" w:hAnsi="Times New Roman"/>
          <w:i/>
          <w:sz w:val="28"/>
          <w:szCs w:val="28"/>
        </w:rPr>
        <w:t xml:space="preserve"> </w:t>
      </w:r>
      <w:r w:rsidRPr="000865C6">
        <w:rPr>
          <w:rFonts w:ascii="Times New Roman" w:hAnsi="Times New Roman"/>
          <w:i/>
          <w:sz w:val="28"/>
          <w:szCs w:val="28"/>
          <w:lang w:val="en-US"/>
        </w:rPr>
        <w:t>Management</w:t>
      </w:r>
      <w:r w:rsidRPr="000865C6">
        <w:rPr>
          <w:rFonts w:ascii="Times New Roman" w:hAnsi="Times New Roman"/>
          <w:sz w:val="21"/>
          <w:szCs w:val="21"/>
        </w:rPr>
        <w:t>)</w:t>
      </w:r>
      <w:r w:rsidRPr="000865C6">
        <w:rPr>
          <w:rFonts w:ascii="Times New Roman" w:hAnsi="Times New Roman"/>
          <w:sz w:val="28"/>
          <w:szCs w:val="28"/>
          <w:lang w:eastAsia="uk-UA"/>
        </w:rPr>
        <w:t xml:space="preserve">; загальний менеджмент </w:t>
      </w:r>
      <w:hyperlink r:id="rId16" w:tooltip="Качество" w:history="1">
        <w:r w:rsidRPr="000865C6">
          <w:rPr>
            <w:rStyle w:val="ad"/>
            <w:rFonts w:ascii="Times New Roman" w:hAnsi="Times New Roman"/>
            <w:color w:val="000000"/>
            <w:sz w:val="28"/>
            <w:szCs w:val="28"/>
            <w:lang w:eastAsia="uk-UA"/>
          </w:rPr>
          <w:t>якості</w:t>
        </w:r>
      </w:hyperlink>
      <w:r w:rsidRPr="000865C6">
        <w:rPr>
          <w:rFonts w:ascii="Times New Roman" w:hAnsi="Times New Roman"/>
          <w:sz w:val="28"/>
          <w:szCs w:val="28"/>
          <w:lang w:eastAsia="uk-UA"/>
        </w:rPr>
        <w:t xml:space="preserve"> (</w:t>
      </w:r>
      <w:r w:rsidRPr="000865C6">
        <w:rPr>
          <w:rFonts w:ascii="Times New Roman" w:hAnsi="Times New Roman"/>
          <w:sz w:val="28"/>
          <w:szCs w:val="28"/>
          <w:lang w:val="en-US" w:eastAsia="uk-UA"/>
        </w:rPr>
        <w:t>TQM</w:t>
      </w:r>
      <w:r w:rsidRPr="000865C6">
        <w:rPr>
          <w:rFonts w:ascii="Times New Roman" w:hAnsi="Times New Roman"/>
          <w:sz w:val="28"/>
          <w:szCs w:val="28"/>
          <w:lang w:eastAsia="uk-UA"/>
        </w:rPr>
        <w:t xml:space="preserve"> </w:t>
      </w:r>
      <w:r w:rsidRPr="000865C6">
        <w:rPr>
          <w:rStyle w:val="FontStyle31"/>
          <w:sz w:val="28"/>
          <w:szCs w:val="28"/>
          <w:lang w:eastAsia="uk-UA"/>
        </w:rPr>
        <w:t>–</w:t>
      </w:r>
      <w:r w:rsidRPr="000865C6">
        <w:rPr>
          <w:rFonts w:ascii="Times New Roman" w:hAnsi="Times New Roman"/>
          <w:sz w:val="28"/>
          <w:szCs w:val="28"/>
          <w:lang w:eastAsia="uk-UA"/>
        </w:rPr>
        <w:t xml:space="preserve"> </w:t>
      </w:r>
      <w:r w:rsidRPr="000865C6">
        <w:rPr>
          <w:rFonts w:ascii="Times New Roman" w:hAnsi="Times New Roman"/>
          <w:i/>
          <w:sz w:val="28"/>
          <w:szCs w:val="28"/>
          <w:lang w:val="en-US" w:eastAsia="uk-UA"/>
        </w:rPr>
        <w:t>Total</w:t>
      </w:r>
      <w:r w:rsidRPr="000865C6">
        <w:rPr>
          <w:rFonts w:ascii="Times New Roman" w:hAnsi="Times New Roman"/>
          <w:i/>
          <w:sz w:val="28"/>
          <w:szCs w:val="28"/>
          <w:lang w:eastAsia="uk-UA"/>
        </w:rPr>
        <w:t xml:space="preserve"> </w:t>
      </w:r>
      <w:r w:rsidRPr="000865C6">
        <w:rPr>
          <w:rFonts w:ascii="Times New Roman" w:hAnsi="Times New Roman"/>
          <w:i/>
          <w:sz w:val="28"/>
          <w:szCs w:val="28"/>
          <w:lang w:val="en-US" w:eastAsia="uk-UA"/>
        </w:rPr>
        <w:t>Quality</w:t>
      </w:r>
      <w:r w:rsidRPr="000865C6">
        <w:rPr>
          <w:rFonts w:ascii="Times New Roman" w:hAnsi="Times New Roman"/>
          <w:i/>
          <w:sz w:val="28"/>
          <w:szCs w:val="28"/>
          <w:lang w:eastAsia="uk-UA"/>
        </w:rPr>
        <w:t xml:space="preserve"> </w:t>
      </w:r>
      <w:r w:rsidRPr="000865C6">
        <w:rPr>
          <w:rFonts w:ascii="Times New Roman" w:hAnsi="Times New Roman"/>
          <w:i/>
          <w:sz w:val="28"/>
          <w:szCs w:val="28"/>
          <w:lang w:val="en-US" w:eastAsia="uk-UA"/>
        </w:rPr>
        <w:t>Management</w:t>
      </w:r>
      <w:r w:rsidRPr="000865C6">
        <w:rPr>
          <w:rFonts w:ascii="Times New Roman" w:hAnsi="Times New Roman"/>
          <w:sz w:val="28"/>
          <w:szCs w:val="28"/>
          <w:lang w:eastAsia="uk-UA"/>
        </w:rPr>
        <w:t>); ключові показники ефективності (</w:t>
      </w:r>
      <w:r w:rsidRPr="000865C6">
        <w:rPr>
          <w:rFonts w:ascii="Times New Roman" w:hAnsi="Times New Roman"/>
          <w:iCs/>
          <w:sz w:val="28"/>
          <w:szCs w:val="28"/>
          <w:lang w:val="en"/>
        </w:rPr>
        <w:t>KPI</w:t>
      </w:r>
      <w:r w:rsidRPr="000865C6">
        <w:rPr>
          <w:rFonts w:ascii="Times New Roman" w:hAnsi="Times New Roman"/>
          <w:i/>
          <w:iCs/>
          <w:sz w:val="28"/>
          <w:szCs w:val="28"/>
        </w:rPr>
        <w:t xml:space="preserve"> </w:t>
      </w:r>
      <w:r w:rsidRPr="000865C6">
        <w:rPr>
          <w:rStyle w:val="FontStyle31"/>
          <w:sz w:val="28"/>
          <w:szCs w:val="28"/>
          <w:lang w:eastAsia="uk-UA"/>
        </w:rPr>
        <w:t xml:space="preserve">– </w:t>
      </w:r>
      <w:r w:rsidRPr="000865C6">
        <w:rPr>
          <w:rFonts w:ascii="Times New Roman" w:hAnsi="Times New Roman"/>
          <w:i/>
          <w:iCs/>
          <w:sz w:val="28"/>
          <w:szCs w:val="28"/>
          <w:lang w:val="en"/>
        </w:rPr>
        <w:t>Key</w:t>
      </w:r>
      <w:r w:rsidRPr="000865C6">
        <w:rPr>
          <w:rFonts w:ascii="Times New Roman" w:hAnsi="Times New Roman"/>
          <w:i/>
          <w:iCs/>
          <w:sz w:val="28"/>
          <w:szCs w:val="28"/>
        </w:rPr>
        <w:t xml:space="preserve"> </w:t>
      </w:r>
      <w:r w:rsidRPr="000865C6">
        <w:rPr>
          <w:rFonts w:ascii="Times New Roman" w:hAnsi="Times New Roman"/>
          <w:i/>
          <w:iCs/>
          <w:sz w:val="28"/>
          <w:szCs w:val="28"/>
          <w:lang w:val="en"/>
        </w:rPr>
        <w:t>Performance</w:t>
      </w:r>
      <w:r w:rsidRPr="000865C6">
        <w:rPr>
          <w:rFonts w:ascii="Times New Roman" w:hAnsi="Times New Roman"/>
          <w:i/>
          <w:iCs/>
          <w:sz w:val="28"/>
          <w:szCs w:val="28"/>
        </w:rPr>
        <w:t xml:space="preserve"> </w:t>
      </w:r>
      <w:r w:rsidRPr="000865C6">
        <w:rPr>
          <w:rFonts w:ascii="Times New Roman" w:hAnsi="Times New Roman"/>
          <w:i/>
          <w:iCs/>
          <w:sz w:val="28"/>
          <w:szCs w:val="28"/>
          <w:lang w:val="en"/>
        </w:rPr>
        <w:t>Indicators</w:t>
      </w:r>
      <w:r w:rsidRPr="000865C6">
        <w:rPr>
          <w:rFonts w:ascii="Times New Roman" w:hAnsi="Times New Roman"/>
          <w:sz w:val="28"/>
          <w:szCs w:val="28"/>
          <w:lang w:eastAsia="uk-UA"/>
        </w:rPr>
        <w:t xml:space="preserve">), організаційний дизайн, організаційний розвиток і так далі. </w:t>
      </w:r>
    </w:p>
    <w:p w:rsidR="00746787" w:rsidRPr="000865C6" w:rsidRDefault="00746787" w:rsidP="00746787">
      <w:pPr>
        <w:spacing w:after="0" w:line="360" w:lineRule="auto"/>
        <w:ind w:firstLine="708"/>
        <w:jc w:val="both"/>
        <w:rPr>
          <w:rFonts w:ascii="Times New Roman" w:hAnsi="Times New Roman"/>
          <w:sz w:val="28"/>
          <w:szCs w:val="28"/>
        </w:rPr>
      </w:pPr>
      <w:r>
        <w:rPr>
          <w:rFonts w:ascii="Times New Roman" w:eastAsia="Times New Roman" w:hAnsi="Times New Roman"/>
          <w:sz w:val="28"/>
          <w:szCs w:val="28"/>
          <w:lang w:eastAsia="ru-RU"/>
        </w:rPr>
        <w:t>Ц</w:t>
      </w:r>
      <w:r w:rsidRPr="000865C6">
        <w:rPr>
          <w:rFonts w:ascii="Times New Roman" w:eastAsia="Times New Roman" w:hAnsi="Times New Roman"/>
          <w:sz w:val="28"/>
          <w:szCs w:val="28"/>
          <w:lang w:eastAsia="ru-RU"/>
        </w:rPr>
        <w:t xml:space="preserve">е поширення функцій актуалізовало такий напрям управління організаціями, як </w:t>
      </w:r>
      <w:r w:rsidRPr="000865C6">
        <w:rPr>
          <w:rFonts w:ascii="Times New Roman" w:eastAsia="Times New Roman" w:hAnsi="Times New Roman"/>
          <w:i/>
          <w:sz w:val="28"/>
          <w:szCs w:val="28"/>
          <w:lang w:eastAsia="ru-RU"/>
        </w:rPr>
        <w:t>Філософія організації</w:t>
      </w:r>
      <w:r w:rsidRPr="000865C6">
        <w:rPr>
          <w:rFonts w:ascii="Times New Roman" w:eastAsia="Times New Roman" w:hAnsi="Times New Roman"/>
          <w:sz w:val="28"/>
          <w:szCs w:val="28"/>
          <w:lang w:eastAsia="ru-RU"/>
        </w:rPr>
        <w:t xml:space="preserve">. </w:t>
      </w:r>
      <w:r w:rsidRPr="000865C6">
        <w:rPr>
          <w:rFonts w:ascii="Times New Roman" w:hAnsi="Times New Roman"/>
          <w:sz w:val="28"/>
          <w:szCs w:val="28"/>
          <w:lang w:eastAsia="uk-UA"/>
        </w:rPr>
        <w:t xml:space="preserve">Під нею розуміють сукупність </w:t>
      </w:r>
      <w:r>
        <w:rPr>
          <w:rFonts w:ascii="Times New Roman" w:hAnsi="Times New Roman"/>
          <w:sz w:val="28"/>
          <w:szCs w:val="28"/>
          <w:lang w:eastAsia="uk-UA"/>
        </w:rPr>
        <w:t>внутрішньо-</w:t>
      </w:r>
      <w:r w:rsidRPr="000865C6">
        <w:rPr>
          <w:rFonts w:ascii="Times New Roman" w:hAnsi="Times New Roman"/>
          <w:sz w:val="28"/>
          <w:szCs w:val="28"/>
          <w:lang w:eastAsia="uk-UA"/>
        </w:rPr>
        <w:t>організаційних принципів, моральних і адміністративних норм, систему цінностей і переконань, яка розділяється усіма співробітниками і присвячена головній меті організації. В практиці крупних корпорацій, які демонструють високий рівень життєздатності (наприклад, «</w:t>
      </w:r>
      <w:r w:rsidRPr="000865C6">
        <w:rPr>
          <w:rFonts w:ascii="Times New Roman" w:hAnsi="Times New Roman"/>
          <w:bCs/>
          <w:sz w:val="28"/>
          <w:szCs w:val="28"/>
        </w:rPr>
        <w:t>General Electric», «</w:t>
      </w:r>
      <w:r w:rsidRPr="000865C6">
        <w:rPr>
          <w:rFonts w:ascii="Times New Roman" w:hAnsi="Times New Roman"/>
          <w:sz w:val="28"/>
          <w:szCs w:val="28"/>
          <w:lang w:val="en-US" w:eastAsia="uk-UA"/>
        </w:rPr>
        <w:t>Sony</w:t>
      </w:r>
      <w:r w:rsidRPr="000865C6">
        <w:rPr>
          <w:rFonts w:ascii="Times New Roman" w:hAnsi="Times New Roman"/>
          <w:sz w:val="28"/>
          <w:szCs w:val="28"/>
          <w:lang w:eastAsia="uk-UA"/>
        </w:rPr>
        <w:t>», «</w:t>
      </w:r>
      <w:r w:rsidRPr="000865C6">
        <w:rPr>
          <w:rFonts w:ascii="Times New Roman" w:hAnsi="Times New Roman"/>
          <w:sz w:val="28"/>
          <w:szCs w:val="28"/>
          <w:lang w:val="en-US" w:eastAsia="uk-UA"/>
        </w:rPr>
        <w:t>Apple</w:t>
      </w:r>
      <w:r w:rsidRPr="000865C6">
        <w:rPr>
          <w:rFonts w:ascii="Times New Roman" w:hAnsi="Times New Roman"/>
          <w:sz w:val="28"/>
          <w:szCs w:val="28"/>
          <w:lang w:eastAsia="uk-UA"/>
        </w:rPr>
        <w:t>», «</w:t>
      </w:r>
      <w:r w:rsidRPr="000865C6">
        <w:rPr>
          <w:rStyle w:val="st1"/>
          <w:rFonts w:ascii="Times New Roman" w:hAnsi="Times New Roman"/>
          <w:sz w:val="28"/>
          <w:szCs w:val="28"/>
        </w:rPr>
        <w:t>Arcelor Mittal», «</w:t>
      </w:r>
      <w:r w:rsidRPr="000865C6">
        <w:rPr>
          <w:rStyle w:val="st1"/>
          <w:rFonts w:ascii="Times New Roman" w:hAnsi="Times New Roman"/>
          <w:bCs/>
          <w:sz w:val="28"/>
          <w:szCs w:val="28"/>
        </w:rPr>
        <w:t>ЛУКойл</w:t>
      </w:r>
      <w:r w:rsidRPr="000865C6">
        <w:rPr>
          <w:rStyle w:val="st1"/>
          <w:rFonts w:ascii="Times New Roman" w:hAnsi="Times New Roman"/>
          <w:sz w:val="28"/>
          <w:szCs w:val="28"/>
        </w:rPr>
        <w:t>»</w:t>
      </w:r>
      <w:r w:rsidRPr="000865C6">
        <w:rPr>
          <w:rFonts w:ascii="Times New Roman" w:hAnsi="Times New Roman"/>
          <w:sz w:val="28"/>
          <w:szCs w:val="28"/>
          <w:lang w:eastAsia="uk-UA"/>
        </w:rPr>
        <w:t>), філософія організації оформляється у вигляді окремого нормативного документа, необхідність розробки якого пояснюється тим, що внутрішньоорганізаційні стосунки повинні регламентуватися єдиними нормами. Ці документи, незважаючи на певні розбіжності, схожі за змістом, до якого обов’язково входять: цілі і завдання організації; декларування прав і обов'язків співробітників; вимоги до ділових і етичних якостей персоналу; характеристики умов праці і робочих місць.</w:t>
      </w: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r w:rsidRPr="000865C6">
        <w:rPr>
          <w:color w:val="000000"/>
          <w:sz w:val="28"/>
          <w:szCs w:val="28"/>
          <w:lang w:val="uk-UA" w:eastAsia="uk-UA"/>
        </w:rPr>
        <w:t>Отже, мета Філософії організації – охопити усі процеси конкретної організації в їх цілісності, вичленити в них найважливіше – людину та знайти консенсус між працівником і організацією. Таким чином, н</w:t>
      </w:r>
      <w:r w:rsidRPr="000865C6">
        <w:rPr>
          <w:sz w:val="28"/>
          <w:szCs w:val="28"/>
          <w:lang w:val="uk-UA" w:eastAsia="uk-UA"/>
        </w:rPr>
        <w:t>евід'ємною частиною Філософії організаці</w:t>
      </w:r>
      <w:r>
        <w:rPr>
          <w:sz w:val="28"/>
          <w:szCs w:val="28"/>
          <w:lang w:val="uk-UA" w:eastAsia="uk-UA"/>
        </w:rPr>
        <w:t>ї</w:t>
      </w:r>
      <w:r w:rsidRPr="000865C6">
        <w:rPr>
          <w:sz w:val="28"/>
          <w:szCs w:val="28"/>
          <w:lang w:val="uk-UA" w:eastAsia="uk-UA"/>
        </w:rPr>
        <w:t xml:space="preserve"> є </w:t>
      </w:r>
      <w:r w:rsidRPr="000865C6">
        <w:rPr>
          <w:i/>
          <w:sz w:val="28"/>
          <w:szCs w:val="28"/>
          <w:lang w:val="uk-UA" w:eastAsia="uk-UA"/>
        </w:rPr>
        <w:t>Філософія управління персоналом</w:t>
      </w:r>
      <w:r w:rsidRPr="000865C6">
        <w:rPr>
          <w:sz w:val="28"/>
          <w:szCs w:val="28"/>
          <w:lang w:val="uk-UA" w:eastAsia="uk-UA"/>
        </w:rPr>
        <w:t xml:space="preserve">, яка розглядає процес управління персоналом з логічної, психологічної, організаційної, етичної та соціологічної точок зору. Слід зазначити, що філософії управління персоналом мають великі відмінності, зумовлені: </w:t>
      </w: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r w:rsidRPr="000865C6">
        <w:rPr>
          <w:sz w:val="28"/>
          <w:szCs w:val="28"/>
          <w:lang w:val="uk-UA" w:eastAsia="uk-UA"/>
        </w:rPr>
        <w:lastRenderedPageBreak/>
        <w:t xml:space="preserve">По-перше, соціокультурними особливостями того чи іншого суспільства (рис. 4.). </w:t>
      </w:r>
    </w:p>
    <w:p w:rsidR="00746787" w:rsidRPr="000865C6" w:rsidRDefault="00746787" w:rsidP="00746787">
      <w:pPr>
        <w:pStyle w:val="a4"/>
        <w:spacing w:before="0" w:beforeAutospacing="0" w:after="0" w:afterAutospacing="0" w:line="360" w:lineRule="auto"/>
        <w:ind w:firstLine="993"/>
        <w:jc w:val="both"/>
        <w:rPr>
          <w:sz w:val="28"/>
          <w:szCs w:val="28"/>
          <w:lang w:val="uk-UA" w:eastAsia="uk-UA"/>
        </w:rPr>
      </w:pPr>
      <w:r w:rsidRPr="000865C6">
        <w:rPr>
          <w:noProof/>
          <w:sz w:val="28"/>
          <w:szCs w:val="28"/>
        </w:rPr>
        <mc:AlternateContent>
          <mc:Choice Requires="wpc">
            <w:drawing>
              <wp:inline distT="0" distB="0" distL="0" distR="0">
                <wp:extent cx="4686300" cy="3733165"/>
                <wp:effectExtent l="5715" t="9525" r="13335" b="10160"/>
                <wp:docPr id="172" name="Полотно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5" name="AutoShape 164"/>
                        <wps:cNvCnPr>
                          <a:cxnSpLocks noChangeShapeType="1"/>
                        </wps:cNvCnPr>
                        <wps:spPr bwMode="auto">
                          <a:xfrm flipV="1">
                            <a:off x="1608414" y="1656611"/>
                            <a:ext cx="1510" cy="517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65"/>
                        <wps:cNvCnPr>
                          <a:cxnSpLocks noChangeShapeType="1"/>
                        </wps:cNvCnPr>
                        <wps:spPr bwMode="auto">
                          <a:xfrm flipV="1">
                            <a:off x="3028048" y="1656611"/>
                            <a:ext cx="755" cy="517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166"/>
                        <wps:cNvSpPr>
                          <a:spLocks noChangeArrowheads="1"/>
                        </wps:cNvSpPr>
                        <wps:spPr bwMode="auto">
                          <a:xfrm>
                            <a:off x="0" y="0"/>
                            <a:ext cx="2301618" cy="1656611"/>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b/>
                                  <w:i/>
                                  <w:sz w:val="24"/>
                                  <w:szCs w:val="24"/>
                                  <w:lang w:eastAsia="uk-UA"/>
                                </w:rPr>
                              </w:pPr>
                              <w:r w:rsidRPr="000865C6">
                                <w:rPr>
                                  <w:rFonts w:ascii="Times New Roman" w:hAnsi="Times New Roman"/>
                                  <w:b/>
                                  <w:i/>
                                  <w:sz w:val="24"/>
                                  <w:szCs w:val="24"/>
                                  <w:lang w:eastAsia="uk-UA"/>
                                </w:rPr>
                                <w:t>Англійська</w:t>
                              </w:r>
                            </w:p>
                            <w:p w:rsidR="003E585B" w:rsidRPr="000865C6" w:rsidRDefault="003E585B" w:rsidP="007A06E4">
                              <w:pPr>
                                <w:numPr>
                                  <w:ilvl w:val="0"/>
                                  <w:numId w:val="19"/>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традиційні цінності;</w:t>
                              </w:r>
                            </w:p>
                            <w:p w:rsidR="003E585B" w:rsidRPr="000865C6" w:rsidRDefault="003E585B" w:rsidP="007A06E4">
                              <w:pPr>
                                <w:numPr>
                                  <w:ilvl w:val="0"/>
                                  <w:numId w:val="19"/>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пошана до особи працівника;</w:t>
                              </w:r>
                            </w:p>
                            <w:p w:rsidR="003E585B" w:rsidRPr="000865C6" w:rsidRDefault="003E585B" w:rsidP="007A06E4">
                              <w:pPr>
                                <w:numPr>
                                  <w:ilvl w:val="0"/>
                                  <w:numId w:val="19"/>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мотивація і заохочення трудових досягнень, систематичне підвищення кваліфікації;</w:t>
                              </w:r>
                            </w:p>
                            <w:p w:rsidR="003E585B" w:rsidRPr="000865C6" w:rsidRDefault="003E585B" w:rsidP="007A06E4">
                              <w:pPr>
                                <w:numPr>
                                  <w:ilvl w:val="0"/>
                                  <w:numId w:val="19"/>
                                </w:numPr>
                                <w:spacing w:line="240" w:lineRule="auto"/>
                                <w:ind w:left="360"/>
                                <w:rPr>
                                  <w:sz w:val="24"/>
                                  <w:szCs w:val="24"/>
                                </w:rPr>
                              </w:pPr>
                              <w:r w:rsidRPr="000865C6">
                                <w:rPr>
                                  <w:rFonts w:ascii="Times New Roman" w:hAnsi="Times New Roman"/>
                                  <w:sz w:val="24"/>
                                  <w:szCs w:val="24"/>
                                  <w:lang w:eastAsia="uk-UA"/>
                                </w:rPr>
                                <w:t>гарантії гідного заробітку</w:t>
                              </w:r>
                            </w:p>
                          </w:txbxContent>
                        </wps:txbx>
                        <wps:bodyPr rot="0" vert="horz" wrap="square" lIns="83393" tIns="41696" rIns="83393" bIns="41696" anchor="t" anchorCtr="0" upright="1">
                          <a:noAutofit/>
                        </wps:bodyPr>
                      </wps:wsp>
                      <wps:wsp>
                        <wps:cNvPr id="168" name="Rectangle 167"/>
                        <wps:cNvSpPr>
                          <a:spLocks noChangeArrowheads="1"/>
                        </wps:cNvSpPr>
                        <wps:spPr bwMode="auto">
                          <a:xfrm>
                            <a:off x="0" y="2174442"/>
                            <a:ext cx="2301618" cy="1558723"/>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b/>
                                  <w:i/>
                                  <w:sz w:val="24"/>
                                  <w:szCs w:val="24"/>
                                </w:rPr>
                              </w:pPr>
                              <w:r w:rsidRPr="000865C6">
                                <w:rPr>
                                  <w:rFonts w:ascii="Times New Roman" w:hAnsi="Times New Roman"/>
                                  <w:b/>
                                  <w:i/>
                                  <w:sz w:val="24"/>
                                  <w:szCs w:val="24"/>
                                </w:rPr>
                                <w:t>Японська</w:t>
                              </w:r>
                            </w:p>
                            <w:p w:rsidR="003E585B" w:rsidRPr="000865C6" w:rsidRDefault="003E585B" w:rsidP="007A06E4">
                              <w:pPr>
                                <w:numPr>
                                  <w:ilvl w:val="0"/>
                                  <w:numId w:val="22"/>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 xml:space="preserve">колективізм і пошана до старших (оплата праці пов'язана із стажем роботи); </w:t>
                              </w:r>
                            </w:p>
                            <w:p w:rsidR="003E585B" w:rsidRPr="000865C6" w:rsidRDefault="003E585B" w:rsidP="007A06E4">
                              <w:pPr>
                                <w:numPr>
                                  <w:ilvl w:val="0"/>
                                  <w:numId w:val="22"/>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загальна згода і ввічливість; патерналізм;</w:t>
                              </w:r>
                            </w:p>
                            <w:p w:rsidR="003E585B" w:rsidRPr="000865C6" w:rsidRDefault="003E585B" w:rsidP="007A06E4">
                              <w:pPr>
                                <w:numPr>
                                  <w:ilvl w:val="0"/>
                                  <w:numId w:val="22"/>
                                </w:numPr>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 xml:space="preserve">високий рівнень відданостіспівробітників; </w:t>
                              </w:r>
                            </w:p>
                            <w:p w:rsidR="003E585B" w:rsidRPr="000865C6" w:rsidRDefault="003E585B" w:rsidP="007A06E4">
                              <w:pPr>
                                <w:numPr>
                                  <w:ilvl w:val="0"/>
                                  <w:numId w:val="22"/>
                                </w:numPr>
                                <w:spacing w:line="240" w:lineRule="auto"/>
                                <w:ind w:left="180" w:hanging="180"/>
                                <w:jc w:val="both"/>
                                <w:rPr>
                                  <w:sz w:val="24"/>
                                  <w:szCs w:val="24"/>
                                </w:rPr>
                              </w:pPr>
                              <w:r w:rsidRPr="000865C6">
                                <w:rPr>
                                  <w:rFonts w:ascii="Times New Roman" w:hAnsi="Times New Roman"/>
                                  <w:sz w:val="24"/>
                                  <w:szCs w:val="24"/>
                                  <w:lang w:eastAsia="uk-UA"/>
                                </w:rPr>
                                <w:t>високі соціальні гарантії</w:t>
                              </w:r>
                            </w:p>
                          </w:txbxContent>
                        </wps:txbx>
                        <wps:bodyPr rot="0" vert="horz" wrap="square" lIns="83393" tIns="41696" rIns="83393" bIns="41696" anchor="t" anchorCtr="0" upright="1">
                          <a:noAutofit/>
                        </wps:bodyPr>
                      </wps:wsp>
                      <wps:wsp>
                        <wps:cNvPr id="169" name="Rectangle 168"/>
                        <wps:cNvSpPr>
                          <a:spLocks noChangeArrowheads="1"/>
                        </wps:cNvSpPr>
                        <wps:spPr bwMode="auto">
                          <a:xfrm>
                            <a:off x="2406580" y="2174442"/>
                            <a:ext cx="2279720" cy="1558723"/>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b/>
                                  <w:i/>
                                  <w:sz w:val="24"/>
                                  <w:szCs w:val="24"/>
                                </w:rPr>
                              </w:pPr>
                              <w:r w:rsidRPr="000865C6">
                                <w:rPr>
                                  <w:rFonts w:ascii="Times New Roman" w:hAnsi="Times New Roman"/>
                                  <w:b/>
                                  <w:i/>
                                  <w:sz w:val="24"/>
                                  <w:szCs w:val="24"/>
                                </w:rPr>
                                <w:t>Українська</w:t>
                              </w:r>
                            </w:p>
                            <w:p w:rsidR="003E585B" w:rsidRPr="000865C6" w:rsidRDefault="003E585B" w:rsidP="007A06E4">
                              <w:pPr>
                                <w:numPr>
                                  <w:ilvl w:val="0"/>
                                  <w:numId w:val="21"/>
                                </w:numPr>
                                <w:tabs>
                                  <w:tab w:val="left" w:pos="180"/>
                                </w:tabs>
                                <w:spacing w:after="0"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відсутність чітко сформульованої філософії;</w:t>
                              </w:r>
                            </w:p>
                            <w:p w:rsidR="003E585B" w:rsidRPr="000865C6" w:rsidRDefault="003E585B" w:rsidP="007A06E4">
                              <w:pPr>
                                <w:numPr>
                                  <w:ilvl w:val="0"/>
                                  <w:numId w:val="21"/>
                                </w:numPr>
                                <w:tabs>
                                  <w:tab w:val="left" w:pos="180"/>
                                </w:tabs>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залежність від форми власності, регіональних і галузевих особливостей, від розмірів організації;</w:t>
                              </w:r>
                            </w:p>
                            <w:p w:rsidR="003E585B" w:rsidRPr="000865C6" w:rsidRDefault="003E585B" w:rsidP="007A06E4">
                              <w:pPr>
                                <w:numPr>
                                  <w:ilvl w:val="0"/>
                                  <w:numId w:val="21"/>
                                </w:numPr>
                                <w:tabs>
                                  <w:tab w:val="left" w:pos="180"/>
                                </w:tabs>
                                <w:spacing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 xml:space="preserve">традиції дисципліни, колективізму, соціальних гарантій (для великих організацій). </w:t>
                              </w:r>
                            </w:p>
                          </w:txbxContent>
                        </wps:txbx>
                        <wps:bodyPr rot="0" vert="horz" wrap="square" lIns="83393" tIns="41696" rIns="83393" bIns="41696" anchor="t" anchorCtr="0" upright="1">
                          <a:noAutofit/>
                        </wps:bodyPr>
                      </wps:wsp>
                      <wps:wsp>
                        <wps:cNvPr id="170" name="Rectangle 169"/>
                        <wps:cNvSpPr>
                          <a:spLocks noChangeArrowheads="1"/>
                        </wps:cNvSpPr>
                        <wps:spPr bwMode="auto">
                          <a:xfrm>
                            <a:off x="2406580" y="0"/>
                            <a:ext cx="2279720" cy="1656611"/>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b/>
                                  <w:i/>
                                  <w:sz w:val="24"/>
                                  <w:szCs w:val="24"/>
                                </w:rPr>
                              </w:pPr>
                              <w:r w:rsidRPr="000865C6">
                                <w:rPr>
                                  <w:rFonts w:ascii="Times New Roman" w:hAnsi="Times New Roman"/>
                                  <w:b/>
                                  <w:i/>
                                  <w:sz w:val="24"/>
                                  <w:szCs w:val="24"/>
                                </w:rPr>
                                <w:t>Американська</w:t>
                              </w:r>
                            </w:p>
                            <w:p w:rsidR="003E585B" w:rsidRPr="000865C6" w:rsidRDefault="003E585B" w:rsidP="007A06E4">
                              <w:pPr>
                                <w:numPr>
                                  <w:ilvl w:val="0"/>
                                  <w:numId w:val="20"/>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 xml:space="preserve">традиції конкуренції; </w:t>
                              </w:r>
                            </w:p>
                            <w:p w:rsidR="003E585B" w:rsidRPr="000865C6" w:rsidRDefault="003E585B" w:rsidP="007A06E4">
                              <w:pPr>
                                <w:numPr>
                                  <w:ilvl w:val="0"/>
                                  <w:numId w:val="20"/>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заохочення працівників з чіткою орієнтацією на прибуток компанії;</w:t>
                              </w:r>
                            </w:p>
                            <w:p w:rsidR="003E585B" w:rsidRPr="000865C6" w:rsidRDefault="003E585B" w:rsidP="007A06E4">
                              <w:pPr>
                                <w:numPr>
                                  <w:ilvl w:val="0"/>
                                  <w:numId w:val="20"/>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чітка постановка цілей і завдань;</w:t>
                              </w:r>
                            </w:p>
                            <w:p w:rsidR="003E585B" w:rsidRPr="000865C6" w:rsidRDefault="003E585B" w:rsidP="007A06E4">
                              <w:pPr>
                                <w:numPr>
                                  <w:ilvl w:val="0"/>
                                  <w:numId w:val="20"/>
                                </w:numPr>
                                <w:spacing w:line="240" w:lineRule="auto"/>
                                <w:ind w:left="360"/>
                                <w:rPr>
                                  <w:sz w:val="24"/>
                                  <w:szCs w:val="24"/>
                                </w:rPr>
                              </w:pPr>
                              <w:r w:rsidRPr="000865C6">
                                <w:rPr>
                                  <w:rFonts w:ascii="Times New Roman" w:hAnsi="Times New Roman"/>
                                  <w:sz w:val="24"/>
                                  <w:szCs w:val="24"/>
                                  <w:lang w:eastAsia="uk-UA"/>
                                </w:rPr>
                                <w:t>високий рівень оплати праці і соціальних гарантій</w:t>
                              </w:r>
                            </w:p>
                          </w:txbxContent>
                        </wps:txbx>
                        <wps:bodyPr rot="0" vert="horz" wrap="square" lIns="83393" tIns="41696" rIns="83393" bIns="41696" anchor="t" anchorCtr="0" upright="1">
                          <a:noAutofit/>
                        </wps:bodyPr>
                      </wps:wsp>
                      <wps:wsp>
                        <wps:cNvPr id="171" name="Rectangle 170"/>
                        <wps:cNvSpPr>
                          <a:spLocks noChangeArrowheads="1"/>
                        </wps:cNvSpPr>
                        <wps:spPr bwMode="auto">
                          <a:xfrm>
                            <a:off x="970334" y="1758234"/>
                            <a:ext cx="2714671" cy="312342"/>
                          </a:xfrm>
                          <a:prstGeom prst="rect">
                            <a:avLst/>
                          </a:prstGeom>
                          <a:solidFill>
                            <a:srgbClr val="FFFFFF"/>
                          </a:solidFill>
                          <a:ln w="9525">
                            <a:solidFill>
                              <a:srgbClr val="000000"/>
                            </a:solidFill>
                            <a:miter lim="800000"/>
                            <a:headEnd/>
                            <a:tailEnd/>
                          </a:ln>
                        </wps:spPr>
                        <wps:txbx>
                          <w:txbxContent>
                            <w:p w:rsidR="003E585B" w:rsidRPr="007D18E3" w:rsidRDefault="003E585B" w:rsidP="00746787">
                              <w:pPr>
                                <w:jc w:val="center"/>
                                <w:rPr>
                                  <w:rFonts w:ascii="Times New Roman" w:hAnsi="Times New Roman"/>
                                  <w:b/>
                                  <w:sz w:val="24"/>
                                  <w:szCs w:val="24"/>
                                </w:rPr>
                              </w:pPr>
                              <w:r w:rsidRPr="007D18E3">
                                <w:rPr>
                                  <w:rFonts w:ascii="Times New Roman" w:hAnsi="Times New Roman"/>
                                  <w:b/>
                                  <w:sz w:val="24"/>
                                  <w:szCs w:val="24"/>
                                </w:rPr>
                                <w:t>філософія управління персоналом</w:t>
                              </w:r>
                            </w:p>
                          </w:txbxContent>
                        </wps:txbx>
                        <wps:bodyPr rot="0" vert="horz" wrap="square" lIns="83393" tIns="41696" rIns="83393" bIns="41696" anchor="t" anchorCtr="0" upright="1">
                          <a:noAutofit/>
                        </wps:bodyPr>
                      </wps:wsp>
                    </wpc:wpc>
                  </a:graphicData>
                </a:graphic>
              </wp:inline>
            </w:drawing>
          </mc:Choice>
          <mc:Fallback>
            <w:pict>
              <v:group id="Полотно 172" o:spid="_x0000_s1154" editas="canvas" style="width:369pt;height:293.95pt;mso-position-horizontal-relative:char;mso-position-vertical-relative:line" coordsize="46863,37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">
                <v:shape id="_x0000_s1155" type="#_x0000_t75" style="position:absolute;width:46863;height:37331;visibility:visible;mso-wrap-style:square">
                  <v:fill o:detectmouseclick="t"/>
                  <v:path o:connecttype="none"/>
                </v:shape>
                <v:shape id="AutoShape 164" o:spid="_x0000_s1156" type="#_x0000_t32" style="position:absolute;left:16084;top:16566;width:15;height:5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SQwgAAANwAAAAPAAAAZHJzL2Rvd25yZXYueG1sRE9Ni8Iw&#10;EL0L/ocwghdZ0wqK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DnIUSQwgAAANwAAAAPAAAA&#10;AAAAAAAAAAAAAAcCAABkcnMvZG93bnJldi54bWxQSwUGAAAAAAMAAwC3AAAA9gIAAAAA&#10;"/>
                <v:shape id="AutoShape 165" o:spid="_x0000_s1157" type="#_x0000_t32" style="position:absolute;left:30280;top:16566;width:8;height:5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"/>
                <v:rect id="Rectangle 166" o:spid="_x0000_s1158" style="position:absolute;width:23016;height:1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">
                  <v:textbox inset="2.31647mm,1.1582mm,2.31647mm,1.1582mm">
                    <w:txbxContent>
                      <w:p w:rsidR="003E585B" w:rsidRPr="000865C6" w:rsidRDefault="003E585B" w:rsidP="00746787">
                        <w:pPr>
                          <w:spacing w:after="0" w:line="240" w:lineRule="auto"/>
                          <w:jc w:val="center"/>
                          <w:rPr>
                            <w:rFonts w:ascii="Times New Roman" w:hAnsi="Times New Roman"/>
                            <w:b/>
                            <w:i/>
                            <w:sz w:val="24"/>
                            <w:szCs w:val="24"/>
                            <w:lang w:eastAsia="uk-UA"/>
                          </w:rPr>
                        </w:pPr>
                        <w:r w:rsidRPr="000865C6">
                          <w:rPr>
                            <w:rFonts w:ascii="Times New Roman" w:hAnsi="Times New Roman"/>
                            <w:b/>
                            <w:i/>
                            <w:sz w:val="24"/>
                            <w:szCs w:val="24"/>
                            <w:lang w:eastAsia="uk-UA"/>
                          </w:rPr>
                          <w:t>Англійська</w:t>
                        </w:r>
                      </w:p>
                      <w:p w:rsidR="003E585B" w:rsidRPr="000865C6" w:rsidRDefault="003E585B" w:rsidP="007A06E4">
                        <w:pPr>
                          <w:numPr>
                            <w:ilvl w:val="0"/>
                            <w:numId w:val="19"/>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традиційні цінності;</w:t>
                        </w:r>
                      </w:p>
                      <w:p w:rsidR="003E585B" w:rsidRPr="000865C6" w:rsidRDefault="003E585B" w:rsidP="007A06E4">
                        <w:pPr>
                          <w:numPr>
                            <w:ilvl w:val="0"/>
                            <w:numId w:val="19"/>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пошана до особи працівника;</w:t>
                        </w:r>
                      </w:p>
                      <w:p w:rsidR="003E585B" w:rsidRPr="000865C6" w:rsidRDefault="003E585B" w:rsidP="007A06E4">
                        <w:pPr>
                          <w:numPr>
                            <w:ilvl w:val="0"/>
                            <w:numId w:val="19"/>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мотивація і заохочення трудових досягнень, систематичне підвищення кваліфікації;</w:t>
                        </w:r>
                      </w:p>
                      <w:p w:rsidR="003E585B" w:rsidRPr="000865C6" w:rsidRDefault="003E585B" w:rsidP="007A06E4">
                        <w:pPr>
                          <w:numPr>
                            <w:ilvl w:val="0"/>
                            <w:numId w:val="19"/>
                          </w:numPr>
                          <w:spacing w:line="240" w:lineRule="auto"/>
                          <w:ind w:left="360"/>
                          <w:rPr>
                            <w:sz w:val="24"/>
                            <w:szCs w:val="24"/>
                          </w:rPr>
                        </w:pPr>
                        <w:r w:rsidRPr="000865C6">
                          <w:rPr>
                            <w:rFonts w:ascii="Times New Roman" w:hAnsi="Times New Roman"/>
                            <w:sz w:val="24"/>
                            <w:szCs w:val="24"/>
                            <w:lang w:eastAsia="uk-UA"/>
                          </w:rPr>
                          <w:t>гарантії гідного заробітку</w:t>
                        </w:r>
                      </w:p>
                    </w:txbxContent>
                  </v:textbox>
                </v:rect>
                <v:rect id="Rectangle 167" o:spid="_x0000_s1159" style="position:absolute;top:21744;width:23016;height:1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">
                  <v:textbox inset="2.31647mm,1.1582mm,2.31647mm,1.1582mm">
                    <w:txbxContent>
                      <w:p w:rsidR="003E585B" w:rsidRPr="000865C6" w:rsidRDefault="003E585B" w:rsidP="00746787">
                        <w:pPr>
                          <w:spacing w:after="0" w:line="240" w:lineRule="auto"/>
                          <w:jc w:val="center"/>
                          <w:rPr>
                            <w:rFonts w:ascii="Times New Roman" w:hAnsi="Times New Roman"/>
                            <w:b/>
                            <w:i/>
                            <w:sz w:val="24"/>
                            <w:szCs w:val="24"/>
                          </w:rPr>
                        </w:pPr>
                        <w:r w:rsidRPr="000865C6">
                          <w:rPr>
                            <w:rFonts w:ascii="Times New Roman" w:hAnsi="Times New Roman"/>
                            <w:b/>
                            <w:i/>
                            <w:sz w:val="24"/>
                            <w:szCs w:val="24"/>
                          </w:rPr>
                          <w:t>Японська</w:t>
                        </w:r>
                      </w:p>
                      <w:p w:rsidR="003E585B" w:rsidRPr="000865C6" w:rsidRDefault="003E585B" w:rsidP="007A06E4">
                        <w:pPr>
                          <w:numPr>
                            <w:ilvl w:val="0"/>
                            <w:numId w:val="22"/>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 xml:space="preserve">колективізм і пошана до старших (оплата праці пов'язана із стажем роботи); </w:t>
                        </w:r>
                      </w:p>
                      <w:p w:rsidR="003E585B" w:rsidRPr="000865C6" w:rsidRDefault="003E585B" w:rsidP="007A06E4">
                        <w:pPr>
                          <w:numPr>
                            <w:ilvl w:val="0"/>
                            <w:numId w:val="22"/>
                          </w:numPr>
                          <w:spacing w:after="0" w:line="240" w:lineRule="auto"/>
                          <w:ind w:left="180" w:hanging="180"/>
                          <w:jc w:val="both"/>
                          <w:rPr>
                            <w:rFonts w:ascii="Times New Roman" w:hAnsi="Times New Roman"/>
                            <w:sz w:val="24"/>
                            <w:szCs w:val="24"/>
                            <w:lang w:eastAsia="uk-UA"/>
                          </w:rPr>
                        </w:pPr>
                        <w:r w:rsidRPr="000865C6">
                          <w:rPr>
                            <w:rFonts w:ascii="Times New Roman" w:hAnsi="Times New Roman"/>
                            <w:sz w:val="24"/>
                            <w:szCs w:val="24"/>
                            <w:lang w:eastAsia="uk-UA"/>
                          </w:rPr>
                          <w:t>загальна згода і ввічливість; патерналізм;</w:t>
                        </w:r>
                      </w:p>
                      <w:p w:rsidR="003E585B" w:rsidRPr="000865C6" w:rsidRDefault="003E585B" w:rsidP="007A06E4">
                        <w:pPr>
                          <w:numPr>
                            <w:ilvl w:val="0"/>
                            <w:numId w:val="22"/>
                          </w:numPr>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 xml:space="preserve">високий рівнень відданостіспівробітників; </w:t>
                        </w:r>
                      </w:p>
                      <w:p w:rsidR="003E585B" w:rsidRPr="000865C6" w:rsidRDefault="003E585B" w:rsidP="007A06E4">
                        <w:pPr>
                          <w:numPr>
                            <w:ilvl w:val="0"/>
                            <w:numId w:val="22"/>
                          </w:numPr>
                          <w:spacing w:line="240" w:lineRule="auto"/>
                          <w:ind w:left="180" w:hanging="180"/>
                          <w:jc w:val="both"/>
                          <w:rPr>
                            <w:sz w:val="24"/>
                            <w:szCs w:val="24"/>
                          </w:rPr>
                        </w:pPr>
                        <w:r w:rsidRPr="000865C6">
                          <w:rPr>
                            <w:rFonts w:ascii="Times New Roman" w:hAnsi="Times New Roman"/>
                            <w:sz w:val="24"/>
                            <w:szCs w:val="24"/>
                            <w:lang w:eastAsia="uk-UA"/>
                          </w:rPr>
                          <w:t>високі соціальні гарантії</w:t>
                        </w:r>
                      </w:p>
                    </w:txbxContent>
                  </v:textbox>
                </v:rect>
                <v:rect id="Rectangle 168" o:spid="_x0000_s1160" style="position:absolute;left:24065;top:21744;width:22798;height:1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">
                  <v:textbox inset="2.31647mm,1.1582mm,2.31647mm,1.1582mm">
                    <w:txbxContent>
                      <w:p w:rsidR="003E585B" w:rsidRPr="000865C6" w:rsidRDefault="003E585B" w:rsidP="00746787">
                        <w:pPr>
                          <w:spacing w:after="0" w:line="240" w:lineRule="auto"/>
                          <w:jc w:val="center"/>
                          <w:rPr>
                            <w:rFonts w:ascii="Times New Roman" w:hAnsi="Times New Roman"/>
                            <w:b/>
                            <w:i/>
                            <w:sz w:val="24"/>
                            <w:szCs w:val="24"/>
                          </w:rPr>
                        </w:pPr>
                        <w:r w:rsidRPr="000865C6">
                          <w:rPr>
                            <w:rFonts w:ascii="Times New Roman" w:hAnsi="Times New Roman"/>
                            <w:b/>
                            <w:i/>
                            <w:sz w:val="24"/>
                            <w:szCs w:val="24"/>
                          </w:rPr>
                          <w:t>Українська</w:t>
                        </w:r>
                      </w:p>
                      <w:p w:rsidR="003E585B" w:rsidRPr="000865C6" w:rsidRDefault="003E585B" w:rsidP="007A06E4">
                        <w:pPr>
                          <w:numPr>
                            <w:ilvl w:val="0"/>
                            <w:numId w:val="21"/>
                          </w:numPr>
                          <w:tabs>
                            <w:tab w:val="left" w:pos="180"/>
                          </w:tabs>
                          <w:spacing w:after="0"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відсутність чітко сформульованої філософії;</w:t>
                        </w:r>
                      </w:p>
                      <w:p w:rsidR="003E585B" w:rsidRPr="000865C6" w:rsidRDefault="003E585B" w:rsidP="007A06E4">
                        <w:pPr>
                          <w:numPr>
                            <w:ilvl w:val="0"/>
                            <w:numId w:val="21"/>
                          </w:numPr>
                          <w:tabs>
                            <w:tab w:val="left" w:pos="180"/>
                          </w:tabs>
                          <w:spacing w:after="0" w:line="240" w:lineRule="auto"/>
                          <w:ind w:left="180" w:hanging="180"/>
                          <w:rPr>
                            <w:rFonts w:ascii="Times New Roman" w:hAnsi="Times New Roman"/>
                            <w:sz w:val="24"/>
                            <w:szCs w:val="24"/>
                            <w:lang w:eastAsia="uk-UA"/>
                          </w:rPr>
                        </w:pPr>
                        <w:r w:rsidRPr="000865C6">
                          <w:rPr>
                            <w:rFonts w:ascii="Times New Roman" w:hAnsi="Times New Roman"/>
                            <w:sz w:val="24"/>
                            <w:szCs w:val="24"/>
                            <w:lang w:eastAsia="uk-UA"/>
                          </w:rPr>
                          <w:t>залежність від форми власності, регіональних і галузевих особливостей, від розмірів організації;</w:t>
                        </w:r>
                      </w:p>
                      <w:p w:rsidR="003E585B" w:rsidRPr="000865C6" w:rsidRDefault="003E585B" w:rsidP="007A06E4">
                        <w:pPr>
                          <w:numPr>
                            <w:ilvl w:val="0"/>
                            <w:numId w:val="21"/>
                          </w:numPr>
                          <w:tabs>
                            <w:tab w:val="left" w:pos="180"/>
                          </w:tabs>
                          <w:spacing w:line="240" w:lineRule="auto"/>
                          <w:ind w:left="180" w:hanging="180"/>
                          <w:jc w:val="both"/>
                          <w:rPr>
                            <w:rFonts w:ascii="Times New Roman" w:hAnsi="Times New Roman"/>
                            <w:b/>
                            <w:i/>
                            <w:sz w:val="24"/>
                            <w:szCs w:val="24"/>
                          </w:rPr>
                        </w:pPr>
                        <w:r w:rsidRPr="000865C6">
                          <w:rPr>
                            <w:rFonts w:ascii="Times New Roman" w:hAnsi="Times New Roman"/>
                            <w:sz w:val="24"/>
                            <w:szCs w:val="24"/>
                            <w:lang w:eastAsia="uk-UA"/>
                          </w:rPr>
                          <w:t xml:space="preserve">традиції дисципліни, колективізму, соціальних гарантій (для великих організацій). </w:t>
                        </w:r>
                      </w:p>
                    </w:txbxContent>
                  </v:textbox>
                </v:rect>
                <v:rect id="Rectangle 169" o:spid="_x0000_s1161" style="position:absolute;left:24065;width:22798;height:1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">
                  <v:textbox inset="2.31647mm,1.1582mm,2.31647mm,1.1582mm">
                    <w:txbxContent>
                      <w:p w:rsidR="003E585B" w:rsidRPr="000865C6" w:rsidRDefault="003E585B" w:rsidP="00746787">
                        <w:pPr>
                          <w:spacing w:after="0" w:line="240" w:lineRule="auto"/>
                          <w:jc w:val="center"/>
                          <w:rPr>
                            <w:rFonts w:ascii="Times New Roman" w:hAnsi="Times New Roman"/>
                            <w:b/>
                            <w:i/>
                            <w:sz w:val="24"/>
                            <w:szCs w:val="24"/>
                          </w:rPr>
                        </w:pPr>
                        <w:r w:rsidRPr="000865C6">
                          <w:rPr>
                            <w:rFonts w:ascii="Times New Roman" w:hAnsi="Times New Roman"/>
                            <w:b/>
                            <w:i/>
                            <w:sz w:val="24"/>
                            <w:szCs w:val="24"/>
                          </w:rPr>
                          <w:t>Американська</w:t>
                        </w:r>
                      </w:p>
                      <w:p w:rsidR="003E585B" w:rsidRPr="000865C6" w:rsidRDefault="003E585B" w:rsidP="007A06E4">
                        <w:pPr>
                          <w:numPr>
                            <w:ilvl w:val="0"/>
                            <w:numId w:val="20"/>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 xml:space="preserve">традиції конкуренції; </w:t>
                        </w:r>
                      </w:p>
                      <w:p w:rsidR="003E585B" w:rsidRPr="000865C6" w:rsidRDefault="003E585B" w:rsidP="007A06E4">
                        <w:pPr>
                          <w:numPr>
                            <w:ilvl w:val="0"/>
                            <w:numId w:val="20"/>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заохочення працівників з чіткою орієнтацією на прибуток компанії;</w:t>
                        </w:r>
                      </w:p>
                      <w:p w:rsidR="003E585B" w:rsidRPr="000865C6" w:rsidRDefault="003E585B" w:rsidP="007A06E4">
                        <w:pPr>
                          <w:numPr>
                            <w:ilvl w:val="0"/>
                            <w:numId w:val="20"/>
                          </w:numPr>
                          <w:spacing w:after="0" w:line="240" w:lineRule="auto"/>
                          <w:ind w:left="360"/>
                          <w:rPr>
                            <w:rFonts w:ascii="Times New Roman" w:hAnsi="Times New Roman"/>
                            <w:sz w:val="24"/>
                            <w:szCs w:val="24"/>
                            <w:lang w:eastAsia="uk-UA"/>
                          </w:rPr>
                        </w:pPr>
                        <w:r w:rsidRPr="000865C6">
                          <w:rPr>
                            <w:rFonts w:ascii="Times New Roman" w:hAnsi="Times New Roman"/>
                            <w:sz w:val="24"/>
                            <w:szCs w:val="24"/>
                            <w:lang w:eastAsia="uk-UA"/>
                          </w:rPr>
                          <w:t>чітка постановка цілей і завдань;</w:t>
                        </w:r>
                      </w:p>
                      <w:p w:rsidR="003E585B" w:rsidRPr="000865C6" w:rsidRDefault="003E585B" w:rsidP="007A06E4">
                        <w:pPr>
                          <w:numPr>
                            <w:ilvl w:val="0"/>
                            <w:numId w:val="20"/>
                          </w:numPr>
                          <w:spacing w:line="240" w:lineRule="auto"/>
                          <w:ind w:left="360"/>
                          <w:rPr>
                            <w:sz w:val="24"/>
                            <w:szCs w:val="24"/>
                          </w:rPr>
                        </w:pPr>
                        <w:r w:rsidRPr="000865C6">
                          <w:rPr>
                            <w:rFonts w:ascii="Times New Roman" w:hAnsi="Times New Roman"/>
                            <w:sz w:val="24"/>
                            <w:szCs w:val="24"/>
                            <w:lang w:eastAsia="uk-UA"/>
                          </w:rPr>
                          <w:t>високий рівень оплати праці і соціальних гарантій</w:t>
                        </w:r>
                      </w:p>
                    </w:txbxContent>
                  </v:textbox>
                </v:rect>
                <v:rect id="Rectangle 170" o:spid="_x0000_s1162" style="position:absolute;left:9703;top:17582;width:27147;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">
                  <v:textbox inset="2.31647mm,1.1582mm,2.31647mm,1.1582mm">
                    <w:txbxContent>
                      <w:p w:rsidR="003E585B" w:rsidRPr="007D18E3" w:rsidRDefault="003E585B" w:rsidP="00746787">
                        <w:pPr>
                          <w:jc w:val="center"/>
                          <w:rPr>
                            <w:rFonts w:ascii="Times New Roman" w:hAnsi="Times New Roman"/>
                            <w:b/>
                            <w:sz w:val="24"/>
                            <w:szCs w:val="24"/>
                          </w:rPr>
                        </w:pPr>
                        <w:r w:rsidRPr="007D18E3">
                          <w:rPr>
                            <w:rFonts w:ascii="Times New Roman" w:hAnsi="Times New Roman"/>
                            <w:b/>
                            <w:sz w:val="24"/>
                            <w:szCs w:val="24"/>
                          </w:rPr>
                          <w:t>філософія управління персоналом</w:t>
                        </w:r>
                      </w:p>
                    </w:txbxContent>
                  </v:textbox>
                </v:rect>
                <w10:anchorlock/>
              </v:group>
            </w:pict>
          </mc:Fallback>
        </mc:AlternateContent>
      </w:r>
    </w:p>
    <w:p w:rsidR="00746787" w:rsidRPr="000865C6" w:rsidRDefault="00746787" w:rsidP="00746787">
      <w:pPr>
        <w:pStyle w:val="a4"/>
        <w:spacing w:before="0" w:beforeAutospacing="0" w:after="0" w:afterAutospacing="0" w:line="360" w:lineRule="auto"/>
        <w:ind w:firstLine="708"/>
        <w:jc w:val="center"/>
        <w:rPr>
          <w:sz w:val="28"/>
          <w:szCs w:val="28"/>
          <w:lang w:val="uk-UA" w:eastAsia="uk-UA"/>
        </w:rPr>
      </w:pPr>
    </w:p>
    <w:p w:rsidR="00746787" w:rsidRPr="000865C6" w:rsidRDefault="00746787" w:rsidP="00746787">
      <w:pPr>
        <w:pStyle w:val="a4"/>
        <w:spacing w:before="0" w:beforeAutospacing="0" w:after="0" w:afterAutospacing="0" w:line="360" w:lineRule="auto"/>
        <w:ind w:firstLine="708"/>
        <w:jc w:val="center"/>
        <w:rPr>
          <w:sz w:val="28"/>
          <w:szCs w:val="28"/>
          <w:lang w:val="uk-UA" w:eastAsia="uk-UA"/>
        </w:rPr>
      </w:pPr>
      <w:r w:rsidRPr="000865C6">
        <w:rPr>
          <w:sz w:val="28"/>
          <w:szCs w:val="28"/>
          <w:lang w:val="uk-UA" w:eastAsia="uk-UA"/>
        </w:rPr>
        <w:t>Рис. 4. Національні особливості філософії управління персоналом</w:t>
      </w:r>
    </w:p>
    <w:p w:rsidR="00746787" w:rsidRPr="000865C6" w:rsidRDefault="00746787" w:rsidP="00746787">
      <w:pPr>
        <w:pStyle w:val="a4"/>
        <w:spacing w:before="0" w:beforeAutospacing="0" w:after="0" w:afterAutospacing="0" w:line="360" w:lineRule="auto"/>
        <w:ind w:firstLine="708"/>
        <w:jc w:val="both"/>
        <w:rPr>
          <w:sz w:val="28"/>
          <w:szCs w:val="28"/>
          <w:lang w:val="uk-UA" w:eastAsia="uk-UA"/>
        </w:rPr>
      </w:pPr>
    </w:p>
    <w:p w:rsidR="00746787" w:rsidRPr="000865C6" w:rsidRDefault="00746787" w:rsidP="00746787">
      <w:pPr>
        <w:pStyle w:val="a4"/>
        <w:spacing w:before="0" w:beforeAutospacing="0" w:after="0" w:afterAutospacing="0" w:line="360" w:lineRule="auto"/>
        <w:ind w:firstLine="708"/>
        <w:jc w:val="both"/>
        <w:rPr>
          <w:sz w:val="28"/>
          <w:szCs w:val="28"/>
          <w:lang w:val="uk-UA"/>
        </w:rPr>
      </w:pPr>
      <w:r w:rsidRPr="000865C6">
        <w:rPr>
          <w:sz w:val="28"/>
          <w:szCs w:val="28"/>
          <w:lang w:val="uk-UA" w:eastAsia="uk-UA"/>
        </w:rPr>
        <w:t xml:space="preserve">По-друге, впливом певної школи управління та управлінською концепцією, на якій будується Філософія управління персоналом. </w:t>
      </w:r>
      <w:r w:rsidRPr="000865C6">
        <w:rPr>
          <w:sz w:val="28"/>
          <w:szCs w:val="28"/>
          <w:lang w:val="uk-UA"/>
        </w:rPr>
        <w:t>Сьогодні фахівці пропонують кілька концепцій, визначених практичними підходами до управління персоналом. Серед найпоширен</w:t>
      </w:r>
      <w:r>
        <w:rPr>
          <w:sz w:val="28"/>
          <w:szCs w:val="28"/>
          <w:lang w:val="uk-UA"/>
        </w:rPr>
        <w:t>іш</w:t>
      </w:r>
      <w:r w:rsidRPr="000865C6">
        <w:rPr>
          <w:sz w:val="28"/>
          <w:szCs w:val="28"/>
          <w:lang w:val="uk-UA"/>
        </w:rPr>
        <w:t>их можна відзначити: економічний, органічний та гуманістичний підходи, які розглядаються переважно як стадії еволюції управління персоналом. Так, в</w:t>
      </w:r>
      <w:r w:rsidRPr="000865C6">
        <w:rPr>
          <w:sz w:val="28"/>
          <w:szCs w:val="28"/>
          <w:lang w:val="uk-UA" w:eastAsia="uk-UA"/>
        </w:rPr>
        <w:t>изнаною сьогодні є концептуальна схема управління персоналом відомого російського вченого в області менеджменту Л.І. Євенко, який виділяє чотири концепції, що розвивалися в рамках трьох основних підходів до управління персоналом (таблиця. 8):</w:t>
      </w:r>
    </w:p>
    <w:p w:rsidR="00746787" w:rsidRPr="000865C6" w:rsidRDefault="00746787" w:rsidP="007A06E4">
      <w:pPr>
        <w:numPr>
          <w:ilvl w:val="0"/>
          <w:numId w:val="52"/>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економічного;</w:t>
      </w:r>
    </w:p>
    <w:p w:rsidR="00746787" w:rsidRPr="000865C6" w:rsidRDefault="00746787" w:rsidP="007A06E4">
      <w:pPr>
        <w:numPr>
          <w:ilvl w:val="0"/>
          <w:numId w:val="52"/>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органічного;</w:t>
      </w:r>
    </w:p>
    <w:p w:rsidR="00746787" w:rsidRPr="000865C6" w:rsidRDefault="00746787" w:rsidP="007A06E4">
      <w:pPr>
        <w:numPr>
          <w:ilvl w:val="0"/>
          <w:numId w:val="52"/>
        </w:numPr>
        <w:spacing w:after="0" w:line="360" w:lineRule="auto"/>
        <w:jc w:val="both"/>
        <w:rPr>
          <w:rFonts w:ascii="Times New Roman" w:hAnsi="Times New Roman"/>
          <w:sz w:val="28"/>
          <w:szCs w:val="28"/>
        </w:rPr>
      </w:pPr>
      <w:r w:rsidRPr="000865C6">
        <w:rPr>
          <w:rFonts w:ascii="Times New Roman" w:hAnsi="Times New Roman"/>
          <w:sz w:val="28"/>
          <w:szCs w:val="28"/>
          <w:lang w:eastAsia="uk-UA"/>
        </w:rPr>
        <w:lastRenderedPageBreak/>
        <w:t>гуманістичного.</w:t>
      </w:r>
    </w:p>
    <w:p w:rsidR="00746787" w:rsidRPr="000865C6" w:rsidRDefault="00746787" w:rsidP="00746787">
      <w:pPr>
        <w:spacing w:after="0" w:line="360" w:lineRule="auto"/>
        <w:jc w:val="right"/>
        <w:rPr>
          <w:rFonts w:ascii="Times New Roman" w:hAnsi="Times New Roman"/>
          <w:sz w:val="28"/>
          <w:szCs w:val="28"/>
        </w:rPr>
      </w:pPr>
      <w:r w:rsidRPr="000865C6">
        <w:rPr>
          <w:rFonts w:ascii="Times New Roman" w:hAnsi="Times New Roman"/>
          <w:sz w:val="28"/>
          <w:szCs w:val="28"/>
          <w:lang w:eastAsia="uk-UA"/>
        </w:rPr>
        <w:t>Таблиця 8.</w:t>
      </w:r>
    </w:p>
    <w:p w:rsidR="00746787" w:rsidRPr="000865C6" w:rsidRDefault="00746787" w:rsidP="00746787">
      <w:pPr>
        <w:spacing w:after="0" w:line="360" w:lineRule="auto"/>
        <w:jc w:val="center"/>
        <w:rPr>
          <w:rFonts w:ascii="Times New Roman" w:hAnsi="Times New Roman"/>
          <w:sz w:val="28"/>
          <w:szCs w:val="28"/>
        </w:rPr>
      </w:pPr>
      <w:r w:rsidRPr="000865C6">
        <w:rPr>
          <w:rFonts w:ascii="Times New Roman" w:hAnsi="Times New Roman"/>
          <w:sz w:val="28"/>
          <w:szCs w:val="28"/>
          <w:lang w:eastAsia="uk-UA"/>
        </w:rPr>
        <w:t>Концепції управління персоналом (за Л. Євенко)</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3813"/>
        <w:gridCol w:w="4515"/>
      </w:tblGrid>
      <w:tr w:rsidR="00746787" w:rsidRPr="000865C6" w:rsidTr="00EE42FB">
        <w:trPr>
          <w:trHeight w:val="285"/>
          <w:jc w:val="right"/>
        </w:trPr>
        <w:tc>
          <w:tcPr>
            <w:tcW w:w="709" w:type="dxa"/>
          </w:tcPr>
          <w:p w:rsidR="00746787" w:rsidRPr="000865C6" w:rsidRDefault="00746787" w:rsidP="00EE42FB">
            <w:pPr>
              <w:spacing w:after="0" w:line="240" w:lineRule="auto"/>
              <w:jc w:val="center"/>
              <w:rPr>
                <w:rFonts w:ascii="Times New Roman" w:hAnsi="Times New Roman"/>
                <w:b/>
                <w:sz w:val="24"/>
                <w:szCs w:val="24"/>
              </w:rPr>
            </w:pPr>
            <w:r w:rsidRPr="000865C6">
              <w:rPr>
                <w:rFonts w:ascii="Times New Roman" w:hAnsi="Times New Roman"/>
                <w:b/>
                <w:sz w:val="24"/>
                <w:szCs w:val="24"/>
                <w:lang w:eastAsia="uk-UA"/>
              </w:rPr>
              <w:t>Період</w:t>
            </w:r>
          </w:p>
        </w:tc>
        <w:tc>
          <w:tcPr>
            <w:tcW w:w="3813" w:type="dxa"/>
          </w:tcPr>
          <w:p w:rsidR="00746787" w:rsidRPr="000865C6" w:rsidRDefault="00746787" w:rsidP="00EE42FB">
            <w:pPr>
              <w:spacing w:after="0" w:line="240" w:lineRule="auto"/>
              <w:jc w:val="center"/>
              <w:rPr>
                <w:rFonts w:ascii="Times New Roman" w:hAnsi="Times New Roman"/>
                <w:b/>
                <w:sz w:val="24"/>
                <w:szCs w:val="24"/>
              </w:rPr>
            </w:pPr>
            <w:r w:rsidRPr="000865C6">
              <w:rPr>
                <w:rFonts w:ascii="Times New Roman" w:hAnsi="Times New Roman"/>
                <w:b/>
                <w:sz w:val="24"/>
                <w:szCs w:val="24"/>
                <w:lang w:eastAsia="uk-UA"/>
              </w:rPr>
              <w:t>Концепції</w:t>
            </w:r>
          </w:p>
        </w:tc>
        <w:tc>
          <w:tcPr>
            <w:tcW w:w="4515" w:type="dxa"/>
          </w:tcPr>
          <w:p w:rsidR="00746787" w:rsidRPr="000865C6" w:rsidRDefault="00746787" w:rsidP="00EE42FB">
            <w:pPr>
              <w:spacing w:after="0" w:line="240" w:lineRule="auto"/>
              <w:jc w:val="center"/>
              <w:rPr>
                <w:rFonts w:ascii="Times New Roman" w:hAnsi="Times New Roman"/>
                <w:b/>
                <w:sz w:val="24"/>
                <w:szCs w:val="24"/>
              </w:rPr>
            </w:pPr>
            <w:r w:rsidRPr="000865C6">
              <w:rPr>
                <w:rFonts w:ascii="Times New Roman" w:hAnsi="Times New Roman"/>
                <w:b/>
                <w:sz w:val="24"/>
                <w:szCs w:val="24"/>
                <w:lang w:eastAsia="uk-UA"/>
              </w:rPr>
              <w:t>Підходи</w:t>
            </w:r>
          </w:p>
        </w:tc>
      </w:tr>
      <w:tr w:rsidR="00746787" w:rsidRPr="000865C6" w:rsidTr="00EE42FB">
        <w:trPr>
          <w:cantSplit/>
          <w:trHeight w:val="944"/>
          <w:jc w:val="right"/>
        </w:trPr>
        <w:tc>
          <w:tcPr>
            <w:tcW w:w="709" w:type="dxa"/>
            <w:textDirection w:val="btLr"/>
          </w:tcPr>
          <w:p w:rsidR="00746787" w:rsidRPr="000865C6" w:rsidRDefault="00746787" w:rsidP="00EE42FB">
            <w:pPr>
              <w:spacing w:after="0" w:line="240" w:lineRule="auto"/>
              <w:ind w:hanging="25"/>
              <w:jc w:val="center"/>
              <w:rPr>
                <w:rFonts w:ascii="Times New Roman" w:hAnsi="Times New Roman"/>
                <w:sz w:val="24"/>
                <w:szCs w:val="24"/>
                <w:lang w:eastAsia="uk-UA"/>
              </w:rPr>
            </w:pPr>
            <w:r w:rsidRPr="000865C6">
              <w:rPr>
                <w:rFonts w:ascii="Times New Roman" w:hAnsi="Times New Roman"/>
                <w:sz w:val="24"/>
                <w:szCs w:val="24"/>
                <w:lang w:eastAsia="uk-UA"/>
              </w:rPr>
              <w:t>20 – 40-ті рр. ХХ</w:t>
            </w:r>
          </w:p>
          <w:p w:rsidR="00746787" w:rsidRPr="000865C6" w:rsidRDefault="00746787" w:rsidP="00EE42FB">
            <w:pPr>
              <w:spacing w:after="0" w:line="240" w:lineRule="auto"/>
              <w:ind w:hanging="25"/>
              <w:jc w:val="center"/>
              <w:rPr>
                <w:rFonts w:ascii="Times New Roman" w:hAnsi="Times New Roman"/>
                <w:sz w:val="24"/>
                <w:szCs w:val="24"/>
              </w:rPr>
            </w:pPr>
            <w:r w:rsidRPr="000865C6">
              <w:rPr>
                <w:rFonts w:ascii="Times New Roman" w:hAnsi="Times New Roman"/>
                <w:sz w:val="24"/>
                <w:szCs w:val="24"/>
                <w:lang w:eastAsia="uk-UA"/>
              </w:rPr>
              <w:t>століття</w:t>
            </w:r>
          </w:p>
        </w:tc>
        <w:tc>
          <w:tcPr>
            <w:tcW w:w="3813" w:type="dxa"/>
          </w:tcPr>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Використання </w:t>
            </w:r>
          </w:p>
          <w:p w:rsidR="00746787" w:rsidRPr="000865C6" w:rsidRDefault="00746787" w:rsidP="00EE42FB">
            <w:pPr>
              <w:tabs>
                <w:tab w:val="center" w:pos="1798"/>
                <w:tab w:val="right" w:pos="3597"/>
              </w:tabs>
              <w:spacing w:after="0" w:line="240" w:lineRule="auto"/>
              <w:rPr>
                <w:rFonts w:ascii="Times New Roman" w:hAnsi="Times New Roman"/>
                <w:sz w:val="24"/>
                <w:szCs w:val="24"/>
                <w:lang w:eastAsia="uk-UA"/>
              </w:rPr>
            </w:pPr>
            <w:r w:rsidRPr="000865C6">
              <w:rPr>
                <w:rFonts w:ascii="Times New Roman" w:hAnsi="Times New Roman"/>
                <w:sz w:val="24"/>
                <w:szCs w:val="24"/>
                <w:lang w:eastAsia="uk-UA"/>
              </w:rPr>
              <w:tab/>
              <w:t xml:space="preserve">трудових </w:t>
            </w:r>
          </w:p>
          <w:p w:rsidR="00746787" w:rsidRPr="000865C6" w:rsidRDefault="00746787" w:rsidP="00EE42FB">
            <w:pPr>
              <w:tabs>
                <w:tab w:val="center" w:pos="1798"/>
                <w:tab w:val="right" w:pos="3597"/>
              </w:tabs>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ресурсів</w:t>
            </w:r>
          </w:p>
          <w:p w:rsidR="00746787" w:rsidRPr="000865C6" w:rsidRDefault="00746787" w:rsidP="00EE42FB">
            <w:pPr>
              <w:spacing w:after="0" w:line="240" w:lineRule="auto"/>
              <w:jc w:val="center"/>
              <w:rPr>
                <w:rFonts w:ascii="Times New Roman" w:hAnsi="Times New Roman"/>
                <w:sz w:val="24"/>
                <w:szCs w:val="24"/>
              </w:rPr>
            </w:pPr>
          </w:p>
        </w:tc>
        <w:tc>
          <w:tcPr>
            <w:tcW w:w="4515" w:type="dxa"/>
          </w:tcPr>
          <w:p w:rsidR="00746787" w:rsidRPr="000865C6" w:rsidRDefault="00746787" w:rsidP="00EE42FB">
            <w:pPr>
              <w:spacing w:after="0" w:line="240" w:lineRule="auto"/>
              <w:jc w:val="center"/>
              <w:rPr>
                <w:rFonts w:ascii="Times New Roman" w:hAnsi="Times New Roman"/>
                <w:i/>
                <w:sz w:val="24"/>
                <w:szCs w:val="24"/>
                <w:lang w:eastAsia="uk-UA"/>
              </w:rPr>
            </w:pPr>
            <w:r w:rsidRPr="000865C6">
              <w:rPr>
                <w:rFonts w:ascii="Times New Roman" w:hAnsi="Times New Roman"/>
                <w:i/>
                <w:sz w:val="24"/>
                <w:szCs w:val="24"/>
                <w:lang w:eastAsia="uk-UA"/>
              </w:rPr>
              <w:t>Економічний</w:t>
            </w:r>
          </w:p>
          <w:p w:rsidR="00746787" w:rsidRPr="000865C6" w:rsidRDefault="00746787" w:rsidP="00EE42FB">
            <w:pPr>
              <w:spacing w:after="0" w:line="240" w:lineRule="auto"/>
              <w:jc w:val="center"/>
              <w:rPr>
                <w:rFonts w:ascii="Times New Roman" w:hAnsi="Times New Roman"/>
                <w:sz w:val="24"/>
                <w:szCs w:val="24"/>
              </w:rPr>
            </w:pPr>
            <w:r w:rsidRPr="000865C6">
              <w:rPr>
                <w:rFonts w:ascii="Times New Roman" w:hAnsi="Times New Roman"/>
                <w:sz w:val="24"/>
                <w:szCs w:val="24"/>
                <w:lang w:eastAsia="uk-UA"/>
              </w:rPr>
              <w:t>(працівник – носій трудової функції, «живий придаток машини»)</w:t>
            </w:r>
          </w:p>
        </w:tc>
      </w:tr>
      <w:tr w:rsidR="00746787" w:rsidRPr="000865C6" w:rsidTr="00EE42FB">
        <w:trPr>
          <w:cantSplit/>
          <w:trHeight w:val="919"/>
          <w:jc w:val="right"/>
        </w:trPr>
        <w:tc>
          <w:tcPr>
            <w:tcW w:w="709" w:type="dxa"/>
            <w:textDirection w:val="btLr"/>
          </w:tcPr>
          <w:p w:rsidR="00746787" w:rsidRPr="000865C6" w:rsidRDefault="00746787" w:rsidP="00EE42FB">
            <w:pPr>
              <w:spacing w:after="0" w:line="240" w:lineRule="auto"/>
              <w:ind w:hanging="25"/>
              <w:jc w:val="center"/>
              <w:rPr>
                <w:rFonts w:ascii="Times New Roman" w:hAnsi="Times New Roman"/>
                <w:sz w:val="24"/>
                <w:szCs w:val="24"/>
                <w:lang w:eastAsia="uk-UA"/>
              </w:rPr>
            </w:pPr>
            <w:r w:rsidRPr="000865C6">
              <w:rPr>
                <w:rFonts w:ascii="Times New Roman" w:hAnsi="Times New Roman"/>
                <w:sz w:val="24"/>
                <w:szCs w:val="24"/>
                <w:lang w:eastAsia="uk-UA"/>
              </w:rPr>
              <w:t>50 –70-ті рр. ХХ</w:t>
            </w:r>
          </w:p>
          <w:p w:rsidR="00746787" w:rsidRPr="000865C6" w:rsidRDefault="00746787" w:rsidP="00EE42FB">
            <w:pPr>
              <w:spacing w:after="0" w:line="240" w:lineRule="auto"/>
              <w:ind w:hanging="25"/>
              <w:jc w:val="center"/>
              <w:rPr>
                <w:rFonts w:ascii="Times New Roman" w:hAnsi="Times New Roman"/>
                <w:sz w:val="24"/>
                <w:szCs w:val="24"/>
              </w:rPr>
            </w:pPr>
            <w:r w:rsidRPr="000865C6">
              <w:rPr>
                <w:rFonts w:ascii="Times New Roman" w:hAnsi="Times New Roman"/>
                <w:sz w:val="24"/>
                <w:szCs w:val="24"/>
                <w:lang w:eastAsia="uk-UA"/>
              </w:rPr>
              <w:t>століття</w:t>
            </w:r>
          </w:p>
        </w:tc>
        <w:tc>
          <w:tcPr>
            <w:tcW w:w="3813" w:type="dxa"/>
          </w:tcPr>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Управління </w:t>
            </w:r>
          </w:p>
          <w:p w:rsidR="00746787" w:rsidRPr="000865C6" w:rsidRDefault="00746787" w:rsidP="00EE42FB">
            <w:pPr>
              <w:spacing w:after="0" w:line="240" w:lineRule="auto"/>
              <w:jc w:val="center"/>
              <w:rPr>
                <w:rFonts w:ascii="Times New Roman" w:hAnsi="Times New Roman"/>
                <w:sz w:val="24"/>
                <w:szCs w:val="24"/>
              </w:rPr>
            </w:pPr>
            <w:r w:rsidRPr="000865C6">
              <w:rPr>
                <w:rFonts w:ascii="Times New Roman" w:hAnsi="Times New Roman"/>
                <w:sz w:val="24"/>
                <w:szCs w:val="24"/>
                <w:lang w:eastAsia="uk-UA"/>
              </w:rPr>
              <w:t>персоналом</w:t>
            </w:r>
          </w:p>
          <w:p w:rsidR="00746787" w:rsidRPr="000865C6" w:rsidRDefault="00746787" w:rsidP="00EE42FB">
            <w:pPr>
              <w:spacing w:after="0" w:line="240" w:lineRule="auto"/>
              <w:jc w:val="center"/>
              <w:rPr>
                <w:rFonts w:ascii="Times New Roman" w:hAnsi="Times New Roman"/>
                <w:sz w:val="24"/>
                <w:szCs w:val="24"/>
              </w:rPr>
            </w:pPr>
          </w:p>
        </w:tc>
        <w:tc>
          <w:tcPr>
            <w:tcW w:w="4515" w:type="dxa"/>
          </w:tcPr>
          <w:p w:rsidR="00746787" w:rsidRPr="000865C6" w:rsidRDefault="00746787" w:rsidP="00EE42FB">
            <w:pPr>
              <w:spacing w:after="0" w:line="240" w:lineRule="auto"/>
              <w:jc w:val="center"/>
              <w:rPr>
                <w:rFonts w:ascii="Times New Roman" w:hAnsi="Times New Roman"/>
                <w:i/>
                <w:sz w:val="24"/>
                <w:szCs w:val="24"/>
                <w:lang w:eastAsia="uk-UA"/>
              </w:rPr>
            </w:pPr>
            <w:r w:rsidRPr="000865C6">
              <w:rPr>
                <w:rFonts w:ascii="Times New Roman" w:hAnsi="Times New Roman"/>
                <w:i/>
                <w:sz w:val="24"/>
                <w:szCs w:val="24"/>
                <w:lang w:eastAsia="uk-UA"/>
              </w:rPr>
              <w:t>Органічний</w:t>
            </w:r>
          </w:p>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(працівник – </w:t>
            </w:r>
          </w:p>
          <w:p w:rsidR="00746787" w:rsidRPr="000865C6" w:rsidRDefault="00746787" w:rsidP="00EE42FB">
            <w:pPr>
              <w:spacing w:after="0" w:line="240" w:lineRule="auto"/>
              <w:jc w:val="center"/>
              <w:rPr>
                <w:rFonts w:ascii="Times New Roman" w:hAnsi="Times New Roman"/>
                <w:sz w:val="24"/>
                <w:szCs w:val="24"/>
              </w:rPr>
            </w:pPr>
            <w:r w:rsidRPr="000865C6">
              <w:rPr>
                <w:rFonts w:ascii="Times New Roman" w:hAnsi="Times New Roman"/>
                <w:sz w:val="24"/>
                <w:szCs w:val="24"/>
                <w:lang w:eastAsia="uk-UA"/>
              </w:rPr>
              <w:t>суб'єкт трудових стосунків, особа)</w:t>
            </w:r>
          </w:p>
        </w:tc>
      </w:tr>
      <w:tr w:rsidR="00746787" w:rsidRPr="000865C6" w:rsidTr="00EE42FB">
        <w:trPr>
          <w:cantSplit/>
          <w:trHeight w:val="1062"/>
          <w:jc w:val="right"/>
        </w:trPr>
        <w:tc>
          <w:tcPr>
            <w:tcW w:w="709" w:type="dxa"/>
            <w:textDirection w:val="btLr"/>
          </w:tcPr>
          <w:p w:rsidR="00746787" w:rsidRPr="000865C6" w:rsidRDefault="00746787" w:rsidP="00EE42FB">
            <w:pPr>
              <w:spacing w:after="0" w:line="240" w:lineRule="auto"/>
              <w:ind w:hanging="25"/>
              <w:jc w:val="center"/>
              <w:rPr>
                <w:rFonts w:ascii="Times New Roman" w:hAnsi="Times New Roman"/>
                <w:sz w:val="24"/>
                <w:szCs w:val="24"/>
                <w:lang w:eastAsia="uk-UA"/>
              </w:rPr>
            </w:pPr>
            <w:r w:rsidRPr="000865C6">
              <w:rPr>
                <w:rFonts w:ascii="Times New Roman" w:hAnsi="Times New Roman"/>
                <w:sz w:val="24"/>
                <w:szCs w:val="24"/>
                <w:lang w:eastAsia="uk-UA"/>
              </w:rPr>
              <w:t>80 – 90-ті рр. ХХ</w:t>
            </w:r>
          </w:p>
          <w:p w:rsidR="00746787" w:rsidRPr="000865C6" w:rsidRDefault="00746787" w:rsidP="00EE42FB">
            <w:pPr>
              <w:spacing w:after="0" w:line="240" w:lineRule="auto"/>
              <w:ind w:hanging="25"/>
              <w:jc w:val="center"/>
              <w:rPr>
                <w:rFonts w:ascii="Times New Roman" w:hAnsi="Times New Roman"/>
                <w:sz w:val="24"/>
                <w:szCs w:val="24"/>
              </w:rPr>
            </w:pPr>
            <w:r w:rsidRPr="000865C6">
              <w:rPr>
                <w:rFonts w:ascii="Times New Roman" w:hAnsi="Times New Roman"/>
                <w:sz w:val="24"/>
                <w:szCs w:val="24"/>
                <w:lang w:eastAsia="uk-UA"/>
              </w:rPr>
              <w:t>століття</w:t>
            </w:r>
          </w:p>
        </w:tc>
        <w:tc>
          <w:tcPr>
            <w:tcW w:w="3813" w:type="dxa"/>
          </w:tcPr>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Управління </w:t>
            </w:r>
          </w:p>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людськими </w:t>
            </w:r>
          </w:p>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ресурсами </w:t>
            </w:r>
          </w:p>
          <w:p w:rsidR="00746787" w:rsidRPr="000865C6" w:rsidRDefault="00746787" w:rsidP="00EE42FB">
            <w:pPr>
              <w:spacing w:after="0" w:line="240" w:lineRule="auto"/>
              <w:jc w:val="center"/>
              <w:rPr>
                <w:rFonts w:ascii="Times New Roman" w:hAnsi="Times New Roman"/>
                <w:sz w:val="24"/>
                <w:szCs w:val="24"/>
              </w:rPr>
            </w:pPr>
          </w:p>
        </w:tc>
        <w:tc>
          <w:tcPr>
            <w:tcW w:w="4515" w:type="dxa"/>
          </w:tcPr>
          <w:p w:rsidR="00746787" w:rsidRPr="000865C6" w:rsidRDefault="00746787" w:rsidP="00EE42FB">
            <w:pPr>
              <w:spacing w:after="0" w:line="240" w:lineRule="auto"/>
              <w:jc w:val="center"/>
              <w:rPr>
                <w:rFonts w:ascii="Times New Roman" w:hAnsi="Times New Roman"/>
                <w:i/>
                <w:sz w:val="24"/>
                <w:szCs w:val="24"/>
                <w:lang w:eastAsia="uk-UA"/>
              </w:rPr>
            </w:pPr>
            <w:r w:rsidRPr="000865C6">
              <w:rPr>
                <w:rFonts w:ascii="Times New Roman" w:hAnsi="Times New Roman"/>
                <w:i/>
                <w:sz w:val="24"/>
                <w:szCs w:val="24"/>
                <w:lang w:eastAsia="uk-UA"/>
              </w:rPr>
              <w:t>Органічний</w:t>
            </w:r>
          </w:p>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(працівник – ключовий </w:t>
            </w:r>
          </w:p>
          <w:p w:rsidR="00746787" w:rsidRPr="000865C6" w:rsidRDefault="00746787" w:rsidP="00EE42FB">
            <w:pPr>
              <w:spacing w:after="0" w:line="240" w:lineRule="auto"/>
              <w:jc w:val="center"/>
              <w:rPr>
                <w:rFonts w:ascii="Times New Roman" w:hAnsi="Times New Roman"/>
                <w:sz w:val="24"/>
                <w:szCs w:val="24"/>
              </w:rPr>
            </w:pPr>
            <w:r w:rsidRPr="000865C6">
              <w:rPr>
                <w:rFonts w:ascii="Times New Roman" w:hAnsi="Times New Roman"/>
                <w:sz w:val="24"/>
                <w:szCs w:val="24"/>
                <w:lang w:eastAsia="uk-UA"/>
              </w:rPr>
              <w:t>стратегічний ресурс організації)</w:t>
            </w:r>
          </w:p>
        </w:tc>
      </w:tr>
      <w:tr w:rsidR="00746787" w:rsidRPr="000865C6" w:rsidTr="00EE42FB">
        <w:trPr>
          <w:cantSplit/>
          <w:trHeight w:val="909"/>
          <w:jc w:val="right"/>
        </w:trPr>
        <w:tc>
          <w:tcPr>
            <w:tcW w:w="709" w:type="dxa"/>
            <w:textDirection w:val="btLr"/>
          </w:tcPr>
          <w:p w:rsidR="00746787" w:rsidRPr="000865C6" w:rsidRDefault="00746787" w:rsidP="00EE42FB">
            <w:pPr>
              <w:spacing w:after="0" w:line="240" w:lineRule="auto"/>
              <w:ind w:hanging="25"/>
              <w:jc w:val="center"/>
              <w:rPr>
                <w:rFonts w:ascii="Times New Roman" w:hAnsi="Times New Roman"/>
                <w:sz w:val="24"/>
                <w:szCs w:val="24"/>
                <w:lang w:eastAsia="uk-UA"/>
              </w:rPr>
            </w:pPr>
            <w:r w:rsidRPr="000865C6">
              <w:rPr>
                <w:rFonts w:ascii="Times New Roman" w:hAnsi="Times New Roman"/>
                <w:sz w:val="24"/>
                <w:szCs w:val="24"/>
                <w:lang w:eastAsia="uk-UA"/>
              </w:rPr>
              <w:t xml:space="preserve">XXI </w:t>
            </w:r>
          </w:p>
          <w:p w:rsidR="00746787" w:rsidRPr="000865C6" w:rsidRDefault="00746787" w:rsidP="00EE42FB">
            <w:pPr>
              <w:spacing w:after="0" w:line="240" w:lineRule="auto"/>
              <w:ind w:hanging="25"/>
              <w:jc w:val="center"/>
              <w:rPr>
                <w:rFonts w:ascii="Times New Roman" w:hAnsi="Times New Roman"/>
                <w:sz w:val="24"/>
                <w:szCs w:val="24"/>
              </w:rPr>
            </w:pPr>
            <w:r w:rsidRPr="000865C6">
              <w:rPr>
                <w:rFonts w:ascii="Times New Roman" w:hAnsi="Times New Roman"/>
                <w:sz w:val="24"/>
                <w:szCs w:val="24"/>
                <w:lang w:eastAsia="uk-UA"/>
              </w:rPr>
              <w:t>століття</w:t>
            </w:r>
          </w:p>
        </w:tc>
        <w:tc>
          <w:tcPr>
            <w:tcW w:w="3813" w:type="dxa"/>
          </w:tcPr>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Управління </w:t>
            </w:r>
          </w:p>
          <w:p w:rsidR="00746787" w:rsidRPr="000865C6" w:rsidRDefault="00746787" w:rsidP="00EE42FB">
            <w:pPr>
              <w:spacing w:after="0" w:line="240" w:lineRule="auto"/>
              <w:jc w:val="center"/>
              <w:rPr>
                <w:rFonts w:ascii="Times New Roman" w:hAnsi="Times New Roman"/>
                <w:sz w:val="24"/>
                <w:szCs w:val="24"/>
              </w:rPr>
            </w:pPr>
            <w:r w:rsidRPr="000865C6">
              <w:rPr>
                <w:rFonts w:ascii="Times New Roman" w:hAnsi="Times New Roman"/>
                <w:sz w:val="24"/>
                <w:szCs w:val="24"/>
                <w:lang w:eastAsia="uk-UA"/>
              </w:rPr>
              <w:t>людиною</w:t>
            </w:r>
          </w:p>
          <w:p w:rsidR="00746787" w:rsidRPr="000865C6" w:rsidRDefault="00746787" w:rsidP="00EE42FB">
            <w:pPr>
              <w:spacing w:after="0" w:line="240" w:lineRule="auto"/>
              <w:jc w:val="center"/>
              <w:rPr>
                <w:rFonts w:ascii="Times New Roman" w:hAnsi="Times New Roman"/>
                <w:sz w:val="24"/>
                <w:szCs w:val="24"/>
              </w:rPr>
            </w:pPr>
          </w:p>
        </w:tc>
        <w:tc>
          <w:tcPr>
            <w:tcW w:w="4515" w:type="dxa"/>
          </w:tcPr>
          <w:p w:rsidR="00746787" w:rsidRPr="000865C6" w:rsidRDefault="00746787" w:rsidP="00EE42FB">
            <w:pPr>
              <w:spacing w:after="0" w:line="240" w:lineRule="auto"/>
              <w:jc w:val="center"/>
              <w:rPr>
                <w:rFonts w:ascii="Times New Roman" w:hAnsi="Times New Roman"/>
                <w:i/>
                <w:sz w:val="24"/>
                <w:szCs w:val="24"/>
                <w:lang w:eastAsia="uk-UA"/>
              </w:rPr>
            </w:pPr>
            <w:r w:rsidRPr="000865C6">
              <w:rPr>
                <w:rFonts w:ascii="Times New Roman" w:hAnsi="Times New Roman"/>
                <w:i/>
                <w:sz w:val="24"/>
                <w:szCs w:val="24"/>
                <w:lang w:eastAsia="uk-UA"/>
              </w:rPr>
              <w:t>Гуманістичний</w:t>
            </w:r>
          </w:p>
          <w:p w:rsidR="00746787" w:rsidRPr="000865C6" w:rsidRDefault="00746787" w:rsidP="00EE42FB">
            <w:pPr>
              <w:spacing w:after="0" w:line="240" w:lineRule="auto"/>
              <w:jc w:val="center"/>
              <w:rPr>
                <w:rFonts w:ascii="Times New Roman" w:hAnsi="Times New Roman"/>
                <w:sz w:val="24"/>
                <w:szCs w:val="24"/>
                <w:lang w:eastAsia="uk-UA"/>
              </w:rPr>
            </w:pPr>
            <w:r w:rsidRPr="000865C6">
              <w:rPr>
                <w:rFonts w:ascii="Times New Roman" w:hAnsi="Times New Roman"/>
                <w:sz w:val="24"/>
                <w:szCs w:val="24"/>
                <w:lang w:eastAsia="uk-UA"/>
              </w:rPr>
              <w:t xml:space="preserve">(не люди для організації, </w:t>
            </w:r>
          </w:p>
          <w:p w:rsidR="00746787" w:rsidRPr="000865C6" w:rsidRDefault="00746787" w:rsidP="00EE42FB">
            <w:pPr>
              <w:spacing w:after="0" w:line="240" w:lineRule="auto"/>
              <w:jc w:val="center"/>
              <w:rPr>
                <w:rFonts w:ascii="Times New Roman" w:hAnsi="Times New Roman"/>
                <w:sz w:val="24"/>
                <w:szCs w:val="24"/>
              </w:rPr>
            </w:pPr>
            <w:r w:rsidRPr="000865C6">
              <w:rPr>
                <w:rFonts w:ascii="Times New Roman" w:hAnsi="Times New Roman"/>
                <w:sz w:val="24"/>
                <w:szCs w:val="24"/>
                <w:lang w:eastAsia="uk-UA"/>
              </w:rPr>
              <w:t>а організація – для людей)</w:t>
            </w:r>
          </w:p>
        </w:tc>
      </w:tr>
    </w:tbl>
    <w:p w:rsidR="00746787" w:rsidRPr="000865C6" w:rsidRDefault="00746787" w:rsidP="00746787">
      <w:pPr>
        <w:spacing w:after="0" w:line="360" w:lineRule="auto"/>
        <w:jc w:val="both"/>
        <w:rPr>
          <w:rFonts w:ascii="Times New Roman" w:hAnsi="Times New Roman"/>
          <w:sz w:val="28"/>
          <w:szCs w:val="28"/>
        </w:rPr>
      </w:pP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У даній схемі гуманістичний підхід трактується як прогресивніший у порівнянні з економічним та органічним. Втім, він не може розглядатися як вичерпний. Цей підхід (особливо постулат</w:t>
      </w:r>
      <w:r w:rsidRPr="000865C6">
        <w:rPr>
          <w:rFonts w:ascii="Times New Roman" w:hAnsi="Times New Roman"/>
          <w:sz w:val="24"/>
          <w:szCs w:val="24"/>
          <w:lang w:eastAsia="uk-UA"/>
        </w:rPr>
        <w:t xml:space="preserve"> «</w:t>
      </w:r>
      <w:r w:rsidRPr="000865C6">
        <w:rPr>
          <w:rFonts w:ascii="Times New Roman" w:hAnsi="Times New Roman"/>
          <w:sz w:val="28"/>
          <w:szCs w:val="28"/>
          <w:lang w:eastAsia="uk-UA"/>
        </w:rPr>
        <w:t xml:space="preserve">не люди для організації, а організація </w:t>
      </w:r>
      <w:r w:rsidRPr="000865C6">
        <w:rPr>
          <w:rStyle w:val="FontStyle31"/>
          <w:sz w:val="28"/>
          <w:szCs w:val="28"/>
          <w:lang w:eastAsia="uk-UA"/>
        </w:rPr>
        <w:t>–</w:t>
      </w:r>
      <w:r w:rsidRPr="000865C6">
        <w:rPr>
          <w:rFonts w:ascii="Times New Roman" w:hAnsi="Times New Roman"/>
          <w:sz w:val="28"/>
          <w:szCs w:val="28"/>
          <w:lang w:eastAsia="uk-UA"/>
        </w:rPr>
        <w:t xml:space="preserve"> для людей») не може стати універсальною основою філософії для усіх типів організацій. Якщо, наприклад, саме створення організації передбачає в якості домінанти її соціально важливі функції, то йдеться про те, що «люди – для організації».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Крім того, в організаціях, здійснення функцій яких неможливе без дисципліни та жорсткої ієрархії, люди можуть розглядатися з позицій органічного або, навіть, економічного підходу. До них відносяться, наприклад, </w:t>
      </w:r>
      <w:r w:rsidRPr="000865C6">
        <w:rPr>
          <w:rFonts w:ascii="Times New Roman" w:hAnsi="Times New Roman"/>
          <w:i/>
          <w:sz w:val="28"/>
          <w:szCs w:val="28"/>
          <w:lang w:eastAsia="uk-UA"/>
        </w:rPr>
        <w:t>організації мілітаризованого типу</w:t>
      </w:r>
      <w:r w:rsidRPr="000865C6">
        <w:rPr>
          <w:rFonts w:ascii="Times New Roman" w:hAnsi="Times New Roman"/>
          <w:sz w:val="28"/>
          <w:szCs w:val="28"/>
          <w:lang w:eastAsia="uk-UA"/>
        </w:rPr>
        <w:t xml:space="preserve">, головним завданням яких є забезпечення військової, внутрішньої чи зовнішньої безпеки держави, рятівна або правоохоронна діяльність.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Таким чином, існуючі підходи до управління персоналом та концепції, що розглядаються як стадії його еволюції, являють собою скоріше загальні орієнтири для управлінців, ніж практичні напрями. Узагальнити різні підходи можна на перетині трьох парадигм, які сформувались протягом розвитку шкіл </w:t>
      </w:r>
      <w:r w:rsidRPr="000865C6">
        <w:rPr>
          <w:rFonts w:ascii="Times New Roman" w:hAnsi="Times New Roman"/>
          <w:sz w:val="28"/>
          <w:szCs w:val="28"/>
          <w:lang w:eastAsia="uk-UA"/>
        </w:rPr>
        <w:lastRenderedPageBreak/>
        <w:t>управління</w:t>
      </w:r>
      <w:r w:rsidRPr="000865C6">
        <w:rPr>
          <w:rFonts w:ascii="Times New Roman" w:hAnsi="Times New Roman"/>
          <w:sz w:val="28"/>
          <w:szCs w:val="28"/>
        </w:rPr>
        <w:t>, та які впливають на сучасну практику управління персоналом: технократичної, антропологічної та соціальної.</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В основу </w:t>
      </w:r>
      <w:r w:rsidRPr="000865C6">
        <w:rPr>
          <w:rFonts w:ascii="Times New Roman" w:hAnsi="Times New Roman"/>
          <w:i/>
          <w:sz w:val="28"/>
          <w:szCs w:val="28"/>
          <w:lang w:eastAsia="uk-UA"/>
        </w:rPr>
        <w:t>технократичної парадигми</w:t>
      </w:r>
      <w:r w:rsidRPr="000865C6">
        <w:rPr>
          <w:rFonts w:ascii="Times New Roman" w:hAnsi="Times New Roman"/>
          <w:sz w:val="28"/>
          <w:szCs w:val="28"/>
          <w:lang w:eastAsia="uk-UA"/>
        </w:rPr>
        <w:t xml:space="preserve"> </w:t>
      </w:r>
      <w:r w:rsidRPr="000865C6">
        <w:rPr>
          <w:rFonts w:ascii="Times New Roman" w:hAnsi="Times New Roman"/>
          <w:sz w:val="28"/>
          <w:szCs w:val="28"/>
        </w:rPr>
        <w:t>(</w:t>
      </w:r>
      <w:r w:rsidRPr="000865C6">
        <w:rPr>
          <w:rFonts w:ascii="Times New Roman" w:hAnsi="Times New Roman"/>
          <w:i/>
          <w:sz w:val="28"/>
          <w:szCs w:val="28"/>
          <w:lang w:val="el-GR"/>
        </w:rPr>
        <w:t>τεχνοκρατία</w:t>
      </w:r>
      <w:r w:rsidRPr="000865C6">
        <w:rPr>
          <w:rFonts w:ascii="Times New Roman" w:hAnsi="Times New Roman"/>
          <w:sz w:val="28"/>
          <w:szCs w:val="28"/>
        </w:rPr>
        <w:t xml:space="preserve"> </w:t>
      </w:r>
      <w:r w:rsidRPr="000865C6">
        <w:rPr>
          <w:rStyle w:val="FontStyle31"/>
          <w:sz w:val="28"/>
          <w:szCs w:val="28"/>
          <w:lang w:eastAsia="uk-UA"/>
        </w:rPr>
        <w:t xml:space="preserve">– </w:t>
      </w:r>
      <w:r w:rsidRPr="000865C6">
        <w:rPr>
          <w:rFonts w:ascii="Times New Roman" w:hAnsi="Times New Roman"/>
          <w:sz w:val="28"/>
          <w:szCs w:val="28"/>
        </w:rPr>
        <w:t xml:space="preserve">від грецької </w:t>
      </w:r>
      <w:r w:rsidRPr="000865C6">
        <w:rPr>
          <w:rFonts w:ascii="Times New Roman" w:hAnsi="Times New Roman"/>
          <w:i/>
          <w:sz w:val="28"/>
          <w:szCs w:val="28"/>
          <w:lang w:val="el-GR"/>
        </w:rPr>
        <w:t>τέχνη</w:t>
      </w:r>
      <w:r w:rsidRPr="000865C6">
        <w:rPr>
          <w:rFonts w:ascii="Times New Roman" w:hAnsi="Times New Roman"/>
          <w:sz w:val="28"/>
          <w:szCs w:val="28"/>
        </w:rPr>
        <w:t xml:space="preserve">, «майстерність» і </w:t>
      </w:r>
      <w:r w:rsidRPr="000865C6">
        <w:rPr>
          <w:rFonts w:ascii="Times New Roman" w:hAnsi="Times New Roman"/>
          <w:i/>
          <w:sz w:val="28"/>
          <w:szCs w:val="28"/>
          <w:lang w:val="el-GR"/>
        </w:rPr>
        <w:t>κράτος</w:t>
      </w:r>
      <w:r w:rsidRPr="000865C6">
        <w:rPr>
          <w:rFonts w:ascii="Times New Roman" w:hAnsi="Times New Roman"/>
          <w:sz w:val="28"/>
          <w:szCs w:val="28"/>
        </w:rPr>
        <w:t xml:space="preserve">, «влада») </w:t>
      </w:r>
      <w:r w:rsidRPr="000865C6">
        <w:rPr>
          <w:rFonts w:ascii="Times New Roman" w:hAnsi="Times New Roman"/>
          <w:sz w:val="28"/>
          <w:szCs w:val="28"/>
          <w:lang w:eastAsia="uk-UA"/>
        </w:rPr>
        <w:t xml:space="preserve">покладена диференціація праці на трудові операції і адміністрування, як основний засіб організації праці (рис. 5.). </w:t>
      </w:r>
      <w:r w:rsidRPr="000865C6">
        <w:rPr>
          <w:rFonts w:ascii="Times New Roman" w:hAnsi="Times New Roman"/>
          <w:sz w:val="28"/>
          <w:szCs w:val="28"/>
        </w:rPr>
        <w:t>Згідно цій парадигмі, яка сформувалась під впливом «класичних теорій», управління є прерогативою науково-технічних спеціалістів, які визначають загальну технологію</w:t>
      </w:r>
      <w:r w:rsidRPr="000865C6">
        <w:rPr>
          <w:rFonts w:ascii="Times New Roman" w:hAnsi="Times New Roman"/>
          <w:sz w:val="28"/>
          <w:szCs w:val="28"/>
          <w:lang w:eastAsia="uk-UA"/>
        </w:rPr>
        <w:t xml:space="preserve"> вироблення чи отримання продукту, досягнення цілей організації. Працівник являє собою трудову функцію, є лише нематеріальним активом організації та одним з елементів технології. </w:t>
      </w:r>
    </w:p>
    <w:p w:rsidR="00746787" w:rsidRPr="000865C6" w:rsidRDefault="00746787" w:rsidP="00746787">
      <w:pPr>
        <w:spacing w:after="0" w:line="360" w:lineRule="auto"/>
        <w:ind w:firstLine="708"/>
        <w:jc w:val="both"/>
        <w:rPr>
          <w:rFonts w:ascii="Times New Roman" w:hAnsi="Times New Roman"/>
          <w:sz w:val="28"/>
          <w:szCs w:val="28"/>
          <w:lang w:eastAsia="uk-UA"/>
        </w:rPr>
      </w:pPr>
    </w:p>
    <w:p w:rsidR="00746787" w:rsidRPr="000865C6" w:rsidRDefault="00746787" w:rsidP="00746787">
      <w:pPr>
        <w:spacing w:after="0" w:line="360" w:lineRule="auto"/>
        <w:ind w:firstLine="2410"/>
        <w:jc w:val="both"/>
        <w:rPr>
          <w:rFonts w:ascii="Times New Roman" w:hAnsi="Times New Roman"/>
          <w:sz w:val="28"/>
          <w:szCs w:val="28"/>
          <w:lang w:eastAsia="uk-UA"/>
        </w:rPr>
      </w:pPr>
      <w:r w:rsidRPr="000865C6">
        <w:rPr>
          <w:rFonts w:ascii="Times New Roman" w:hAnsi="Times New Roman"/>
          <w:noProof/>
          <w:sz w:val="28"/>
          <w:szCs w:val="28"/>
          <w:lang w:val="ru-RU" w:eastAsia="ru-RU"/>
        </w:rPr>
        <mc:AlternateContent>
          <mc:Choice Requires="wpc">
            <w:drawing>
              <wp:inline distT="0" distB="0" distL="0" distR="0">
                <wp:extent cx="3982720" cy="2284095"/>
                <wp:effectExtent l="10160" t="8890" r="0" b="12065"/>
                <wp:docPr id="164" name="Полотно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AutoShape 173"/>
                        <wps:cNvCnPr>
                          <a:cxnSpLocks noChangeShapeType="1"/>
                          <a:stCxn id="158" idx="2"/>
                          <a:endCxn id="162" idx="0"/>
                        </wps:cNvCnPr>
                        <wps:spPr bwMode="auto">
                          <a:xfrm>
                            <a:off x="1915841" y="237499"/>
                            <a:ext cx="733" cy="1806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AutoShape 174"/>
                        <wps:cNvCnPr>
                          <a:cxnSpLocks noChangeShapeType="1"/>
                          <a:stCxn id="163" idx="3"/>
                          <a:endCxn id="159" idx="1"/>
                        </wps:cNvCnPr>
                        <wps:spPr bwMode="auto">
                          <a:xfrm>
                            <a:off x="1110059" y="757944"/>
                            <a:ext cx="1571972" cy="7176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AutoShape 175"/>
                        <wps:cNvCnPr>
                          <a:cxnSpLocks noChangeShapeType="1"/>
                          <a:stCxn id="161" idx="3"/>
                          <a:endCxn id="160" idx="1"/>
                        </wps:cNvCnPr>
                        <wps:spPr bwMode="auto">
                          <a:xfrm flipV="1">
                            <a:off x="1110059" y="757944"/>
                            <a:ext cx="1571239" cy="7176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 name="AutoShape 176"/>
                        <wps:cNvSpPr>
                          <a:spLocks noChangeArrowheads="1"/>
                        </wps:cNvSpPr>
                        <wps:spPr bwMode="auto">
                          <a:xfrm>
                            <a:off x="1251565" y="519712"/>
                            <a:ext cx="1327818" cy="1221214"/>
                          </a:xfrm>
                          <a:prstGeom prst="flowChartConnector">
                            <a:avLst/>
                          </a:prstGeom>
                          <a:solidFill>
                            <a:srgbClr val="FFFFFF"/>
                          </a:solidFill>
                          <a:ln w="9525">
                            <a:solidFill>
                              <a:srgbClr val="000000"/>
                            </a:solidFill>
                            <a:round/>
                            <a:headEnd/>
                            <a:tailEnd/>
                          </a:ln>
                        </wps:spPr>
                        <wps:txbx>
                          <w:txbxContent>
                            <w:p w:rsidR="003E585B" w:rsidRPr="009B5C45" w:rsidRDefault="003E585B" w:rsidP="00746787">
                              <w:pPr>
                                <w:jc w:val="center"/>
                                <w:rPr>
                                  <w:rFonts w:ascii="Times New Roman" w:hAnsi="Times New Roman"/>
                                  <w:sz w:val="20"/>
                                </w:rPr>
                              </w:pPr>
                            </w:p>
                            <w:p w:rsidR="003E585B" w:rsidRPr="00D33FFB" w:rsidRDefault="003E585B" w:rsidP="00746787">
                              <w:pPr>
                                <w:jc w:val="center"/>
                                <w:rPr>
                                  <w:rFonts w:ascii="Times New Roman" w:hAnsi="Times New Roman"/>
                                  <w:b/>
                                  <w:sz w:val="24"/>
                                  <w:szCs w:val="24"/>
                                </w:rPr>
                              </w:pPr>
                              <w:r w:rsidRPr="00D33FFB">
                                <w:rPr>
                                  <w:rFonts w:ascii="Times New Roman" w:hAnsi="Times New Roman"/>
                                  <w:b/>
                                  <w:sz w:val="24"/>
                                  <w:szCs w:val="24"/>
                                </w:rPr>
                                <w:t>технологія</w:t>
                              </w:r>
                            </w:p>
                          </w:txbxContent>
                        </wps:txbx>
                        <wps:bodyPr rot="0" vert="horz" wrap="square" lIns="80797" tIns="40398" rIns="80797" bIns="40398" anchor="t" anchorCtr="0" upright="1">
                          <a:noAutofit/>
                        </wps:bodyPr>
                      </wps:wsp>
                      <wps:wsp>
                        <wps:cNvPr id="158" name="Rectangle 177"/>
                        <wps:cNvSpPr>
                          <a:spLocks noChangeArrowheads="1"/>
                        </wps:cNvSpPr>
                        <wps:spPr bwMode="auto">
                          <a:xfrm>
                            <a:off x="1251565" y="0"/>
                            <a:ext cx="1327818" cy="237499"/>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спеціаліст</w:t>
                              </w:r>
                            </w:p>
                          </w:txbxContent>
                        </wps:txbx>
                        <wps:bodyPr rot="0" vert="horz" wrap="square" lIns="80797" tIns="40398" rIns="80797" bIns="40398" anchor="t" anchorCtr="0" upright="1">
                          <a:noAutofit/>
                        </wps:bodyPr>
                      </wps:wsp>
                      <wps:wsp>
                        <wps:cNvPr id="159" name="Rectangle 178"/>
                        <wps:cNvSpPr>
                          <a:spLocks noChangeArrowheads="1"/>
                        </wps:cNvSpPr>
                        <wps:spPr bwMode="auto">
                          <a:xfrm>
                            <a:off x="2682031" y="1356823"/>
                            <a:ext cx="1242767" cy="237499"/>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техніка</w:t>
                              </w:r>
                            </w:p>
                          </w:txbxContent>
                        </wps:txbx>
                        <wps:bodyPr rot="0" vert="horz" wrap="square" lIns="80797" tIns="40398" rIns="80797" bIns="40398" anchor="t" anchorCtr="0" upright="1">
                          <a:noAutofit/>
                        </wps:bodyPr>
                      </wps:wsp>
                      <wps:wsp>
                        <wps:cNvPr id="160" name="Rectangle 179"/>
                        <wps:cNvSpPr>
                          <a:spLocks noChangeArrowheads="1"/>
                        </wps:cNvSpPr>
                        <wps:spPr bwMode="auto">
                          <a:xfrm>
                            <a:off x="2681297" y="639195"/>
                            <a:ext cx="1243500" cy="237499"/>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адміністрування</w:t>
                              </w:r>
                            </w:p>
                            <w:p w:rsidR="003E585B" w:rsidRPr="00D33FFB" w:rsidRDefault="003E585B" w:rsidP="00746787"/>
                          </w:txbxContent>
                        </wps:txbx>
                        <wps:bodyPr rot="0" vert="horz" wrap="square" lIns="80797" tIns="40398" rIns="80797" bIns="40398" anchor="t" anchorCtr="0" upright="1">
                          <a:noAutofit/>
                        </wps:bodyPr>
                      </wps:wsp>
                      <wps:wsp>
                        <wps:cNvPr id="161" name="Rectangle 180"/>
                        <wps:cNvSpPr>
                          <a:spLocks noChangeArrowheads="1"/>
                        </wps:cNvSpPr>
                        <wps:spPr bwMode="auto">
                          <a:xfrm>
                            <a:off x="0" y="1356823"/>
                            <a:ext cx="1110059" cy="237499"/>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працівник</w:t>
                              </w:r>
                            </w:p>
                          </w:txbxContent>
                        </wps:txbx>
                        <wps:bodyPr rot="0" vert="horz" wrap="square" lIns="80797" tIns="40398" rIns="80797" bIns="40398" anchor="t" anchorCtr="0" upright="1">
                          <a:noAutofit/>
                        </wps:bodyPr>
                      </wps:wsp>
                      <wps:wsp>
                        <wps:cNvPr id="162" name="Rectangle 181"/>
                        <wps:cNvSpPr>
                          <a:spLocks noChangeArrowheads="1"/>
                        </wps:cNvSpPr>
                        <wps:spPr bwMode="auto">
                          <a:xfrm>
                            <a:off x="1251565" y="2043664"/>
                            <a:ext cx="1327818" cy="240431"/>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трудова операція</w:t>
                              </w:r>
                            </w:p>
                          </w:txbxContent>
                        </wps:txbx>
                        <wps:bodyPr rot="0" vert="horz" wrap="square" lIns="80797" tIns="40398" rIns="80797" bIns="40398" anchor="t" anchorCtr="0" upright="1">
                          <a:noAutofit/>
                        </wps:bodyPr>
                      </wps:wsp>
                      <wps:wsp>
                        <wps:cNvPr id="163" name="Rectangle 182"/>
                        <wps:cNvSpPr>
                          <a:spLocks noChangeArrowheads="1"/>
                        </wps:cNvSpPr>
                        <wps:spPr bwMode="auto">
                          <a:xfrm>
                            <a:off x="0" y="639195"/>
                            <a:ext cx="1110059" cy="237499"/>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продукт праці</w:t>
                              </w:r>
                            </w:p>
                          </w:txbxContent>
                        </wps:txbx>
                        <wps:bodyPr rot="0" vert="horz" wrap="square" lIns="80797" tIns="40398" rIns="80797" bIns="40398" anchor="t" anchorCtr="0" upright="1">
                          <a:noAutofit/>
                        </wps:bodyPr>
                      </wps:wsp>
                    </wpc:wpc>
                  </a:graphicData>
                </a:graphic>
              </wp:inline>
            </w:drawing>
          </mc:Choice>
          <mc:Fallback>
            <w:pict>
              <v:group id="Полотно 164" o:spid="_x0000_s1163" editas="canvas" style="width:313.6pt;height:179.85pt;mso-position-horizontal-relative:char;mso-position-vertical-relative:line" coordsize="39827,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">
                <v:shape id="_x0000_s1164" type="#_x0000_t75" style="position:absolute;width:39827;height:22840;visibility:visible;mso-wrap-style:square">
                  <v:fill o:detectmouseclick="t"/>
                  <v:path o:connecttype="none"/>
                </v:shape>
                <v:shape id="AutoShape 173" o:spid="_x0000_s1165" type="#_x0000_t32" style="position:absolute;left:19158;top:2374;width:7;height:18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">
                  <v:stroke startarrow="block" endarrow="block"/>
                </v:shape>
                <v:shape id="AutoShape 174" o:spid="_x0000_s1166" type="#_x0000_t32" style="position:absolute;left:11100;top:7579;width:15720;height:7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">
                  <v:stroke startarrow="block" endarrow="block"/>
                </v:shape>
                <v:shape id="AutoShape 175" o:spid="_x0000_s1167" type="#_x0000_t32" style="position:absolute;left:11100;top:7579;width:15712;height:7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">
                  <v:stroke startarrow="block"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76" o:spid="_x0000_s1168" type="#_x0000_t120" style="position:absolute;left:12515;top:5197;width:13278;height:1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">
                  <v:textbox inset="2.24436mm,1.1222mm,2.24436mm,1.1222mm">
                    <w:txbxContent>
                      <w:p w:rsidR="003E585B" w:rsidRPr="009B5C45" w:rsidRDefault="003E585B" w:rsidP="00746787">
                        <w:pPr>
                          <w:jc w:val="center"/>
                          <w:rPr>
                            <w:rFonts w:ascii="Times New Roman" w:hAnsi="Times New Roman"/>
                            <w:sz w:val="20"/>
                          </w:rPr>
                        </w:pPr>
                      </w:p>
                      <w:p w:rsidR="003E585B" w:rsidRPr="00D33FFB" w:rsidRDefault="003E585B" w:rsidP="00746787">
                        <w:pPr>
                          <w:jc w:val="center"/>
                          <w:rPr>
                            <w:rFonts w:ascii="Times New Roman" w:hAnsi="Times New Roman"/>
                            <w:b/>
                            <w:sz w:val="24"/>
                            <w:szCs w:val="24"/>
                          </w:rPr>
                        </w:pPr>
                        <w:r w:rsidRPr="00D33FFB">
                          <w:rPr>
                            <w:rFonts w:ascii="Times New Roman" w:hAnsi="Times New Roman"/>
                            <w:b/>
                            <w:sz w:val="24"/>
                            <w:szCs w:val="24"/>
                          </w:rPr>
                          <w:t>технологія</w:t>
                        </w:r>
                      </w:p>
                    </w:txbxContent>
                  </v:textbox>
                </v:shape>
                <v:rect id="Rectangle 177" o:spid="_x0000_s1169" style="position:absolute;left:12515;width:1327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спеціаліст</w:t>
                        </w:r>
                      </w:p>
                    </w:txbxContent>
                  </v:textbox>
                </v:rect>
                <v:rect id="Rectangle 178" o:spid="_x0000_s1170" style="position:absolute;left:26820;top:13568;width:1242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техніка</w:t>
                        </w:r>
                      </w:p>
                    </w:txbxContent>
                  </v:textbox>
                </v:rect>
                <v:rect id="Rectangle 179" o:spid="_x0000_s1171" style="position:absolute;left:26812;top:6391;width:1243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адміністрування</w:t>
                        </w:r>
                      </w:p>
                      <w:p w:rsidR="003E585B" w:rsidRPr="00D33FFB" w:rsidRDefault="003E585B" w:rsidP="00746787"/>
                    </w:txbxContent>
                  </v:textbox>
                </v:rect>
                <v:rect id="Rectangle 180" o:spid="_x0000_s1172" style="position:absolute;top:13568;width:1110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працівник</w:t>
                        </w:r>
                      </w:p>
                    </w:txbxContent>
                  </v:textbox>
                </v:rect>
                <v:rect id="Rectangle 181" o:spid="_x0000_s1173" style="position:absolute;left:12515;top:20436;width:13278;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трудова операція</w:t>
                        </w:r>
                      </w:p>
                    </w:txbxContent>
                  </v:textbox>
                </v:rect>
                <v:rect id="Rectangle 182" o:spid="_x0000_s1174" style="position:absolute;top:6391;width:1110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продукт праці</w:t>
                        </w:r>
                      </w:p>
                    </w:txbxContent>
                  </v:textbox>
                </v:rect>
                <w10:anchorlock/>
              </v:group>
            </w:pict>
          </mc:Fallback>
        </mc:AlternateContent>
      </w:r>
    </w:p>
    <w:p w:rsidR="00746787" w:rsidRPr="000865C6" w:rsidRDefault="00746787" w:rsidP="00746787">
      <w:pPr>
        <w:spacing w:after="0" w:line="360" w:lineRule="auto"/>
        <w:ind w:firstLine="708"/>
        <w:jc w:val="center"/>
        <w:rPr>
          <w:rFonts w:ascii="Times New Roman" w:hAnsi="Times New Roman"/>
          <w:sz w:val="28"/>
          <w:szCs w:val="28"/>
          <w:lang w:eastAsia="uk-UA"/>
        </w:rPr>
      </w:pPr>
    </w:p>
    <w:p w:rsidR="00746787" w:rsidRPr="000865C6" w:rsidRDefault="00746787" w:rsidP="00746787">
      <w:pPr>
        <w:spacing w:after="0" w:line="360" w:lineRule="auto"/>
        <w:ind w:firstLine="708"/>
        <w:jc w:val="center"/>
        <w:rPr>
          <w:rFonts w:ascii="Times New Roman" w:hAnsi="Times New Roman"/>
          <w:sz w:val="28"/>
          <w:szCs w:val="28"/>
          <w:lang w:eastAsia="uk-UA"/>
        </w:rPr>
      </w:pPr>
      <w:r w:rsidRPr="000865C6">
        <w:rPr>
          <w:rFonts w:ascii="Times New Roman" w:hAnsi="Times New Roman"/>
          <w:sz w:val="28"/>
          <w:szCs w:val="28"/>
          <w:lang w:eastAsia="uk-UA"/>
        </w:rPr>
        <w:t>Рис. 5. Технократична парадигма управління персоналом</w:t>
      </w:r>
    </w:p>
    <w:p w:rsidR="00746787" w:rsidRPr="000865C6" w:rsidRDefault="00746787" w:rsidP="00746787">
      <w:pPr>
        <w:spacing w:after="0" w:line="360" w:lineRule="auto"/>
        <w:ind w:firstLine="708"/>
        <w:jc w:val="both"/>
        <w:rPr>
          <w:rFonts w:ascii="Times New Roman" w:hAnsi="Times New Roman"/>
          <w:i/>
          <w:sz w:val="28"/>
          <w:szCs w:val="28"/>
          <w:lang w:eastAsia="uk-UA"/>
        </w:rPr>
      </w:pP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i/>
          <w:sz w:val="28"/>
          <w:szCs w:val="28"/>
          <w:lang w:eastAsia="uk-UA"/>
        </w:rPr>
        <w:t>Антропологічна</w:t>
      </w:r>
      <w:r w:rsidRPr="000865C6">
        <w:rPr>
          <w:rFonts w:ascii="Times New Roman" w:hAnsi="Times New Roman"/>
          <w:sz w:val="28"/>
          <w:szCs w:val="28"/>
          <w:lang w:eastAsia="uk-UA"/>
        </w:rPr>
        <w:t xml:space="preserve"> </w:t>
      </w:r>
      <w:r w:rsidRPr="000865C6">
        <w:rPr>
          <w:rFonts w:ascii="Times New Roman" w:hAnsi="Times New Roman"/>
          <w:i/>
          <w:sz w:val="28"/>
          <w:szCs w:val="28"/>
          <w:lang w:eastAsia="uk-UA"/>
        </w:rPr>
        <w:t>парадигма</w:t>
      </w:r>
      <w:r w:rsidRPr="000865C6">
        <w:rPr>
          <w:rFonts w:ascii="Times New Roman" w:hAnsi="Times New Roman"/>
          <w:sz w:val="28"/>
          <w:szCs w:val="28"/>
          <w:lang w:eastAsia="uk-UA"/>
        </w:rPr>
        <w:t xml:space="preserve"> управління персоналом </w:t>
      </w:r>
      <w:r w:rsidRPr="000865C6">
        <w:rPr>
          <w:rFonts w:ascii="Times New Roman" w:hAnsi="Times New Roman"/>
          <w:sz w:val="28"/>
          <w:szCs w:val="28"/>
        </w:rPr>
        <w:t xml:space="preserve">(від давньогрецької </w:t>
      </w:r>
      <w:r w:rsidRPr="00907B85">
        <w:rPr>
          <w:rFonts w:ascii="Times New Roman" w:hAnsi="Tahoma"/>
          <w:i/>
          <w:sz w:val="28"/>
          <w:szCs w:val="28"/>
        </w:rPr>
        <w:t>ἄ</w:t>
      </w:r>
      <w:r w:rsidRPr="00907B85">
        <w:rPr>
          <w:rFonts w:ascii="Times New Roman" w:hAnsi="Times New Roman"/>
          <w:i/>
          <w:sz w:val="28"/>
          <w:szCs w:val="28"/>
        </w:rPr>
        <w:t>ν</w:t>
      </w:r>
      <w:r w:rsidRPr="000865C6">
        <w:rPr>
          <w:rFonts w:ascii="Times New Roman" w:hAnsi="Times New Roman"/>
          <w:i/>
          <w:sz w:val="28"/>
          <w:szCs w:val="28"/>
        </w:rPr>
        <w:t xml:space="preserve">θρωπος </w:t>
      </w:r>
      <w:r w:rsidRPr="000865C6">
        <w:rPr>
          <w:rFonts w:ascii="Times New Roman" w:hAnsi="Times New Roman"/>
        </w:rPr>
        <w:t>—</w:t>
      </w:r>
      <w:r w:rsidRPr="000865C6">
        <w:rPr>
          <w:rFonts w:ascii="Times New Roman" w:hAnsi="Times New Roman"/>
          <w:sz w:val="28"/>
          <w:szCs w:val="28"/>
        </w:rPr>
        <w:t xml:space="preserve"> людина) </w:t>
      </w:r>
      <w:r w:rsidRPr="000865C6">
        <w:rPr>
          <w:rFonts w:ascii="Times New Roman" w:hAnsi="Times New Roman"/>
          <w:sz w:val="28"/>
          <w:szCs w:val="28"/>
          <w:lang w:eastAsia="uk-UA"/>
        </w:rPr>
        <w:t xml:space="preserve">ґрунтується на </w:t>
      </w:r>
      <w:r w:rsidRPr="000865C6">
        <w:rPr>
          <w:rFonts w:ascii="Times New Roman" w:hAnsi="Times New Roman"/>
          <w:sz w:val="28"/>
          <w:szCs w:val="28"/>
        </w:rPr>
        <w:t xml:space="preserve">розумінні існування та розвитку людини в організації як в культурному (штучному) середовищі (рис. 6.). </w:t>
      </w:r>
      <w:r w:rsidRPr="000865C6">
        <w:rPr>
          <w:rStyle w:val="af"/>
          <w:rFonts w:ascii="Times New Roman" w:hAnsi="Times New Roman"/>
          <w:i w:val="0"/>
          <w:sz w:val="28"/>
          <w:szCs w:val="28"/>
        </w:rPr>
        <w:t>Людина</w:t>
      </w:r>
      <w:r w:rsidRPr="000865C6">
        <w:rPr>
          <w:rFonts w:ascii="Times New Roman" w:hAnsi="Times New Roman"/>
          <w:sz w:val="28"/>
          <w:szCs w:val="28"/>
        </w:rPr>
        <w:t xml:space="preserve"> </w:t>
      </w:r>
      <w:r w:rsidRPr="000865C6">
        <w:rPr>
          <w:rFonts w:ascii="Times New Roman" w:hAnsi="Times New Roman"/>
        </w:rPr>
        <w:t>—</w:t>
      </w:r>
      <w:r w:rsidRPr="000865C6">
        <w:rPr>
          <w:rFonts w:ascii="Times New Roman" w:hAnsi="Times New Roman"/>
          <w:sz w:val="28"/>
          <w:szCs w:val="28"/>
        </w:rPr>
        <w:t xml:space="preserve"> це насамперед істота, яка наділена свідомістю й мовою, здатністю працювати, оцінювати навколишній світ і активно його перетворювати. Конкретну людину з усіма її характерними ознаками позначають поняттям </w:t>
      </w:r>
      <w:r w:rsidRPr="000865C6">
        <w:rPr>
          <w:rStyle w:val="af"/>
          <w:rFonts w:ascii="Times New Roman" w:hAnsi="Times New Roman"/>
          <w:i w:val="0"/>
          <w:sz w:val="28"/>
          <w:szCs w:val="28"/>
        </w:rPr>
        <w:t>«індивід»</w:t>
      </w:r>
      <w:r w:rsidRPr="000865C6">
        <w:rPr>
          <w:rFonts w:ascii="Times New Roman" w:hAnsi="Times New Roman"/>
          <w:i/>
          <w:sz w:val="28"/>
          <w:szCs w:val="28"/>
        </w:rPr>
        <w:t>.</w:t>
      </w:r>
      <w:r w:rsidRPr="000865C6">
        <w:rPr>
          <w:rFonts w:ascii="Times New Roman" w:hAnsi="Times New Roman"/>
        </w:rPr>
        <w:t xml:space="preserve"> </w:t>
      </w:r>
      <w:r w:rsidRPr="000865C6">
        <w:rPr>
          <w:rFonts w:ascii="Times New Roman" w:hAnsi="Times New Roman"/>
          <w:sz w:val="28"/>
          <w:szCs w:val="28"/>
        </w:rPr>
        <w:t>Згідно цій парадигмі, на формування якої мали вплив «школа людських відносин», поведінкові школи та</w:t>
      </w:r>
      <w:r w:rsidRPr="000865C6">
        <w:rPr>
          <w:rFonts w:ascii="Times New Roman" w:eastAsia="Times New Roman" w:hAnsi="Times New Roman"/>
          <w:i/>
          <w:sz w:val="28"/>
          <w:szCs w:val="28"/>
          <w:lang w:eastAsia="ru-RU"/>
        </w:rPr>
        <w:t xml:space="preserve"> </w:t>
      </w:r>
      <w:r w:rsidRPr="000865C6">
        <w:rPr>
          <w:rFonts w:ascii="Times New Roman" w:eastAsia="Times New Roman" w:hAnsi="Times New Roman"/>
          <w:sz w:val="28"/>
          <w:szCs w:val="28"/>
          <w:lang w:eastAsia="ru-RU"/>
        </w:rPr>
        <w:t>концепція якості трудового життя</w:t>
      </w:r>
      <w:r w:rsidRPr="000865C6">
        <w:rPr>
          <w:rFonts w:ascii="Times New Roman" w:hAnsi="Times New Roman"/>
          <w:sz w:val="28"/>
          <w:szCs w:val="28"/>
        </w:rPr>
        <w:t xml:space="preserve">, ключовий елемент </w:t>
      </w:r>
      <w:r w:rsidRPr="000865C6">
        <w:rPr>
          <w:rFonts w:ascii="Times New Roman" w:hAnsi="Times New Roman"/>
          <w:sz w:val="28"/>
          <w:szCs w:val="28"/>
        </w:rPr>
        <w:lastRenderedPageBreak/>
        <w:t xml:space="preserve">організації </w:t>
      </w:r>
      <w:r w:rsidRPr="000865C6">
        <w:rPr>
          <w:rFonts w:ascii="Times New Roman" w:hAnsi="Times New Roman"/>
        </w:rPr>
        <w:t>—</w:t>
      </w:r>
      <w:r w:rsidRPr="000865C6">
        <w:rPr>
          <w:rFonts w:ascii="Times New Roman" w:hAnsi="Times New Roman"/>
          <w:sz w:val="28"/>
          <w:szCs w:val="28"/>
        </w:rPr>
        <w:t xml:space="preserve"> індивід-працівник, є передусім «споживачем» можливостей, які вона надає.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 </w:t>
      </w:r>
    </w:p>
    <w:p w:rsidR="00746787" w:rsidRPr="000865C6" w:rsidRDefault="00746787" w:rsidP="00746787">
      <w:pPr>
        <w:spacing w:after="0" w:line="360" w:lineRule="auto"/>
        <w:ind w:firstLine="1985"/>
        <w:jc w:val="both"/>
        <w:rPr>
          <w:rFonts w:ascii="Times New Roman" w:hAnsi="Times New Roman"/>
          <w:sz w:val="28"/>
          <w:szCs w:val="28"/>
        </w:rPr>
      </w:pPr>
      <w:r w:rsidRPr="000865C6">
        <w:rPr>
          <w:rFonts w:ascii="Times New Roman" w:hAnsi="Times New Roman"/>
          <w:noProof/>
          <w:sz w:val="28"/>
          <w:szCs w:val="28"/>
          <w:lang w:val="ru-RU" w:eastAsia="ru-RU"/>
        </w:rPr>
        <mc:AlternateContent>
          <mc:Choice Requires="wpc">
            <w:drawing>
              <wp:inline distT="0" distB="0" distL="0" distR="0">
                <wp:extent cx="3768725" cy="2736215"/>
                <wp:effectExtent l="6985" t="3810" r="5715" b="3175"/>
                <wp:docPr id="153" name="Полотно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AutoShape 117"/>
                        <wps:cNvCnPr>
                          <a:cxnSpLocks noChangeShapeType="1"/>
                          <a:stCxn id="147" idx="2"/>
                          <a:endCxn id="151" idx="0"/>
                        </wps:cNvCnPr>
                        <wps:spPr bwMode="auto">
                          <a:xfrm>
                            <a:off x="1928713" y="582875"/>
                            <a:ext cx="733" cy="156973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AutoShape 118"/>
                        <wps:cNvCnPr>
                          <a:cxnSpLocks noChangeShapeType="1"/>
                          <a:stCxn id="152" idx="3"/>
                          <a:endCxn id="148" idx="1"/>
                        </wps:cNvCnPr>
                        <wps:spPr bwMode="auto">
                          <a:xfrm>
                            <a:off x="1188310" y="957529"/>
                            <a:ext cx="1506464" cy="7463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AutoShape 119"/>
                        <wps:cNvCnPr>
                          <a:cxnSpLocks noChangeShapeType="1"/>
                          <a:stCxn id="150" idx="3"/>
                          <a:endCxn id="149" idx="1"/>
                        </wps:cNvCnPr>
                        <wps:spPr bwMode="auto">
                          <a:xfrm flipV="1">
                            <a:off x="1188310" y="991988"/>
                            <a:ext cx="1505731" cy="6664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 name="AutoShape 120"/>
                        <wps:cNvSpPr>
                          <a:spLocks noChangeArrowheads="1"/>
                        </wps:cNvSpPr>
                        <wps:spPr bwMode="auto">
                          <a:xfrm>
                            <a:off x="1264550" y="723645"/>
                            <a:ext cx="1327594" cy="1221472"/>
                          </a:xfrm>
                          <a:prstGeom prst="flowChartConnector">
                            <a:avLst/>
                          </a:prstGeom>
                          <a:solidFill>
                            <a:srgbClr val="FFFFFF"/>
                          </a:solidFill>
                          <a:ln w="9525">
                            <a:solidFill>
                              <a:srgbClr val="000000"/>
                            </a:solidFill>
                            <a:round/>
                            <a:headEnd/>
                            <a:tailEnd/>
                          </a:ln>
                        </wps:spPr>
                        <wps:txbx>
                          <w:txbxContent>
                            <w:p w:rsidR="003E585B" w:rsidRPr="009B5C45" w:rsidRDefault="003E585B" w:rsidP="00746787">
                              <w:pPr>
                                <w:jc w:val="center"/>
                                <w:rPr>
                                  <w:rFonts w:ascii="Times New Roman" w:hAnsi="Times New Roman"/>
                                  <w:sz w:val="20"/>
                                </w:rPr>
                              </w:pPr>
                            </w:p>
                            <w:p w:rsidR="003E585B" w:rsidRPr="000865C6" w:rsidRDefault="003E585B" w:rsidP="00746787">
                              <w:pPr>
                                <w:jc w:val="center"/>
                                <w:rPr>
                                  <w:rFonts w:ascii="Times New Roman" w:hAnsi="Times New Roman"/>
                                  <w:b/>
                                  <w:sz w:val="28"/>
                                  <w:szCs w:val="28"/>
                                </w:rPr>
                              </w:pPr>
                              <w:r w:rsidRPr="000865C6">
                                <w:rPr>
                                  <w:rFonts w:ascii="Times New Roman" w:hAnsi="Times New Roman"/>
                                  <w:b/>
                                  <w:sz w:val="28"/>
                                  <w:szCs w:val="28"/>
                                </w:rPr>
                                <w:t>людина</w:t>
                              </w:r>
                            </w:p>
                          </w:txbxContent>
                        </wps:txbx>
                        <wps:bodyPr rot="0" vert="horz" wrap="square" lIns="80797" tIns="40398" rIns="80797" bIns="40398" anchor="t" anchorCtr="0" upright="1">
                          <a:noAutofit/>
                        </wps:bodyPr>
                      </wps:wsp>
                      <wps:wsp>
                        <wps:cNvPr id="147" name="Rectangle 121"/>
                        <wps:cNvSpPr>
                          <a:spLocks noChangeArrowheads="1"/>
                        </wps:cNvSpPr>
                        <wps:spPr bwMode="auto">
                          <a:xfrm>
                            <a:off x="1264550" y="97512"/>
                            <a:ext cx="1327594" cy="485363"/>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sz w:val="24"/>
                                  <w:szCs w:val="24"/>
                                </w:rPr>
                              </w:pPr>
                              <w:r w:rsidRPr="000865C6">
                                <w:rPr>
                                  <w:rFonts w:ascii="Times New Roman" w:hAnsi="Times New Roman"/>
                                  <w:sz w:val="24"/>
                                  <w:szCs w:val="24"/>
                                </w:rPr>
                                <w:t>психічне та фізичне здоров</w:t>
                              </w:r>
                              <w:r w:rsidRPr="000865C6">
                                <w:rPr>
                                  <w:rFonts w:ascii="Times New Roman" w:hAnsi="Times New Roman"/>
                                  <w:sz w:val="24"/>
                                  <w:szCs w:val="24"/>
                                  <w:lang w:val="en-US"/>
                                </w:rPr>
                                <w:t>’</w:t>
                              </w:r>
                              <w:r w:rsidRPr="000865C6">
                                <w:rPr>
                                  <w:rFonts w:ascii="Times New Roman" w:hAnsi="Times New Roman"/>
                                  <w:sz w:val="24"/>
                                  <w:szCs w:val="24"/>
                                </w:rPr>
                                <w:t>я</w:t>
                              </w:r>
                            </w:p>
                          </w:txbxContent>
                        </wps:txbx>
                        <wps:bodyPr rot="0" vert="horz" wrap="square" lIns="80797" tIns="40398" rIns="80797" bIns="40398" anchor="t" anchorCtr="0" upright="1">
                          <a:noAutofit/>
                        </wps:bodyPr>
                      </wps:wsp>
                      <wps:wsp>
                        <wps:cNvPr id="148" name="Rectangle 122"/>
                        <wps:cNvSpPr>
                          <a:spLocks noChangeArrowheads="1"/>
                        </wps:cNvSpPr>
                        <wps:spPr bwMode="auto">
                          <a:xfrm>
                            <a:off x="2694774" y="1511077"/>
                            <a:ext cx="1073951" cy="384185"/>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здібності</w:t>
                              </w:r>
                            </w:p>
                          </w:txbxContent>
                        </wps:txbx>
                        <wps:bodyPr rot="0" vert="horz" wrap="square" lIns="80797" tIns="40398" rIns="80797" bIns="40398" anchor="t" anchorCtr="0" upright="1">
                          <a:noAutofit/>
                        </wps:bodyPr>
                      </wps:wsp>
                      <wps:wsp>
                        <wps:cNvPr id="149" name="Rectangle 123"/>
                        <wps:cNvSpPr>
                          <a:spLocks noChangeArrowheads="1"/>
                        </wps:cNvSpPr>
                        <wps:spPr bwMode="auto">
                          <a:xfrm>
                            <a:off x="2694041" y="793297"/>
                            <a:ext cx="1074684" cy="397382"/>
                          </a:xfrm>
                          <a:prstGeom prst="rect">
                            <a:avLst/>
                          </a:prstGeom>
                          <a:solidFill>
                            <a:srgbClr val="FFFFFF"/>
                          </a:solidFill>
                          <a:ln w="9525">
                            <a:solidFill>
                              <a:srgbClr val="000000"/>
                            </a:solidFill>
                            <a:miter lim="800000"/>
                            <a:headEnd/>
                            <a:tailEnd/>
                          </a:ln>
                        </wps:spPr>
                        <wps:txbx>
                          <w:txbxContent>
                            <w:p w:rsidR="003E585B" w:rsidRPr="00925F28" w:rsidRDefault="003E585B" w:rsidP="00746787">
                              <w:pPr>
                                <w:spacing w:after="0" w:line="240" w:lineRule="auto"/>
                                <w:jc w:val="center"/>
                              </w:pPr>
                              <w:r w:rsidRPr="000865C6">
                                <w:rPr>
                                  <w:rFonts w:ascii="Times New Roman" w:hAnsi="Times New Roman"/>
                                  <w:sz w:val="24"/>
                                  <w:szCs w:val="24"/>
                                </w:rPr>
                                <w:t>потреби та інтереси</w:t>
                              </w:r>
                              <w:r w:rsidRPr="00124220">
                                <w:rPr>
                                  <w:rFonts w:ascii="Times New Roman" w:hAnsi="Times New Roman"/>
                                </w:rPr>
                                <w:t xml:space="preserve"> </w:t>
                              </w:r>
                              <w:r>
                                <w:t>здібнос</w:t>
                              </w:r>
                            </w:p>
                          </w:txbxContent>
                        </wps:txbx>
                        <wps:bodyPr rot="0" vert="horz" wrap="square" lIns="80797" tIns="40398" rIns="80797" bIns="40398" anchor="t" anchorCtr="0" upright="1">
                          <a:noAutofit/>
                        </wps:bodyPr>
                      </wps:wsp>
                      <wps:wsp>
                        <wps:cNvPr id="150" name="Rectangle 124"/>
                        <wps:cNvSpPr>
                          <a:spLocks noChangeArrowheads="1"/>
                        </wps:cNvSpPr>
                        <wps:spPr bwMode="auto">
                          <a:xfrm>
                            <a:off x="0" y="1420896"/>
                            <a:ext cx="1188310" cy="474365"/>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sz w:val="24"/>
                                  <w:szCs w:val="24"/>
                                </w:rPr>
                              </w:pPr>
                              <w:r w:rsidRPr="000865C6">
                                <w:rPr>
                                  <w:rFonts w:ascii="Times New Roman" w:hAnsi="Times New Roman"/>
                                  <w:sz w:val="24"/>
                                  <w:szCs w:val="24"/>
                                </w:rPr>
                                <w:t>оточення</w:t>
                              </w:r>
                            </w:p>
                          </w:txbxContent>
                        </wps:txbx>
                        <wps:bodyPr rot="0" vert="horz" wrap="square" lIns="80797" tIns="40398" rIns="80797" bIns="40398" anchor="t" anchorCtr="0" upright="1">
                          <a:noAutofit/>
                        </wps:bodyPr>
                      </wps:wsp>
                      <wps:wsp>
                        <wps:cNvPr id="151" name="Rectangle 125"/>
                        <wps:cNvSpPr>
                          <a:spLocks noChangeArrowheads="1"/>
                        </wps:cNvSpPr>
                        <wps:spPr bwMode="auto">
                          <a:xfrm>
                            <a:off x="1264550" y="2152606"/>
                            <a:ext cx="1327594" cy="516156"/>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spacing w:after="0" w:line="240" w:lineRule="auto"/>
                                <w:jc w:val="center"/>
                                <w:rPr>
                                  <w:rFonts w:ascii="Times New Roman" w:hAnsi="Times New Roman"/>
                                  <w:sz w:val="24"/>
                                  <w:szCs w:val="24"/>
                                </w:rPr>
                              </w:pPr>
                              <w:r w:rsidRPr="000865C6">
                                <w:rPr>
                                  <w:rFonts w:ascii="Times New Roman" w:hAnsi="Times New Roman"/>
                                  <w:sz w:val="24"/>
                                  <w:szCs w:val="24"/>
                                </w:rPr>
                                <w:t xml:space="preserve">умови </w:t>
                              </w:r>
                            </w:p>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праці</w:t>
                              </w:r>
                            </w:p>
                            <w:p w:rsidR="003E585B" w:rsidRPr="00124220" w:rsidRDefault="003E585B" w:rsidP="00746787"/>
                          </w:txbxContent>
                        </wps:txbx>
                        <wps:bodyPr rot="0" vert="horz" wrap="square" lIns="80797" tIns="40398" rIns="80797" bIns="40398" anchor="t" anchorCtr="0" upright="1">
                          <a:noAutofit/>
                        </wps:bodyPr>
                      </wps:wsp>
                      <wps:wsp>
                        <wps:cNvPr id="152" name="Rectangle 126"/>
                        <wps:cNvSpPr>
                          <a:spLocks noChangeArrowheads="1"/>
                        </wps:cNvSpPr>
                        <wps:spPr bwMode="auto">
                          <a:xfrm>
                            <a:off x="0" y="723645"/>
                            <a:ext cx="1188310" cy="467033"/>
                          </a:xfrm>
                          <a:prstGeom prst="rect">
                            <a:avLst/>
                          </a:prstGeom>
                          <a:solidFill>
                            <a:srgbClr val="FFFFFF"/>
                          </a:solidFill>
                          <a:ln w="9525">
                            <a:solidFill>
                              <a:srgbClr val="000000"/>
                            </a:solidFill>
                            <a:miter lim="800000"/>
                            <a:headEnd/>
                            <a:tailEnd/>
                          </a:ln>
                        </wps:spPr>
                        <wps:txbx>
                          <w:txbxContent>
                            <w:p w:rsidR="003E585B" w:rsidRPr="000865C6" w:rsidRDefault="003E585B" w:rsidP="00746787">
                              <w:pPr>
                                <w:jc w:val="both"/>
                                <w:rPr>
                                  <w:rFonts w:ascii="Times New Roman" w:hAnsi="Times New Roman"/>
                                  <w:sz w:val="24"/>
                                  <w:szCs w:val="24"/>
                                </w:rPr>
                              </w:pPr>
                              <w:r w:rsidRPr="000865C6">
                                <w:rPr>
                                  <w:rFonts w:ascii="Times New Roman" w:hAnsi="Times New Roman"/>
                                  <w:sz w:val="24"/>
                                  <w:szCs w:val="24"/>
                                </w:rPr>
                                <w:t>вмотивованість</w:t>
                              </w:r>
                            </w:p>
                          </w:txbxContent>
                        </wps:txbx>
                        <wps:bodyPr rot="0" vert="horz" wrap="square" lIns="80797" tIns="40398" rIns="80797" bIns="40398" anchor="t" anchorCtr="0" upright="1">
                          <a:noAutofit/>
                        </wps:bodyPr>
                      </wps:wsp>
                    </wpc:wpc>
                  </a:graphicData>
                </a:graphic>
              </wp:inline>
            </w:drawing>
          </mc:Choice>
          <mc:Fallback>
            <w:pict>
              <v:group id="Полотно 153" o:spid="_x0000_s1175" editas="canvas" style="width:296.75pt;height:215.45pt;mso-position-horizontal-relative:char;mso-position-vertical-relative:line" coordsize="37687,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">
                <v:shape id="_x0000_s1176" type="#_x0000_t75" style="position:absolute;width:37687;height:27362;visibility:visible;mso-wrap-style:square">
                  <v:fill o:detectmouseclick="t"/>
                  <v:path o:connecttype="none"/>
                </v:shape>
                <v:shape id="AutoShape 117" o:spid="_x0000_s1177" type="#_x0000_t32" style="position:absolute;left:19287;top:5828;width:7;height:156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">
                  <v:stroke startarrow="block" endarrow="block"/>
                </v:shape>
                <v:shape id="AutoShape 118" o:spid="_x0000_s1178" type="#_x0000_t32" style="position:absolute;left:11883;top:9575;width:15064;height:7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">
                  <v:stroke startarrow="block" endarrow="block"/>
                </v:shape>
                <v:shape id="AutoShape 119" o:spid="_x0000_s1179" type="#_x0000_t32" style="position:absolute;left:11883;top:9919;width:15057;height:66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">
                  <v:stroke startarrow="block" endarrow="block"/>
                </v:shape>
                <v:shape id="AutoShape 120" o:spid="_x0000_s1180" type="#_x0000_t120" style="position:absolute;left:12645;top:7236;width:13276;height:1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">
                  <v:textbox inset="2.24436mm,1.1222mm,2.24436mm,1.1222mm">
                    <w:txbxContent>
                      <w:p w:rsidR="003E585B" w:rsidRPr="009B5C45" w:rsidRDefault="003E585B" w:rsidP="00746787">
                        <w:pPr>
                          <w:jc w:val="center"/>
                          <w:rPr>
                            <w:rFonts w:ascii="Times New Roman" w:hAnsi="Times New Roman"/>
                            <w:sz w:val="20"/>
                          </w:rPr>
                        </w:pPr>
                      </w:p>
                      <w:p w:rsidR="003E585B" w:rsidRPr="000865C6" w:rsidRDefault="003E585B" w:rsidP="00746787">
                        <w:pPr>
                          <w:jc w:val="center"/>
                          <w:rPr>
                            <w:rFonts w:ascii="Times New Roman" w:hAnsi="Times New Roman"/>
                            <w:b/>
                            <w:sz w:val="28"/>
                            <w:szCs w:val="28"/>
                          </w:rPr>
                        </w:pPr>
                        <w:r w:rsidRPr="000865C6">
                          <w:rPr>
                            <w:rFonts w:ascii="Times New Roman" w:hAnsi="Times New Roman"/>
                            <w:b/>
                            <w:sz w:val="28"/>
                            <w:szCs w:val="28"/>
                          </w:rPr>
                          <w:t>людина</w:t>
                        </w:r>
                      </w:p>
                    </w:txbxContent>
                  </v:textbox>
                </v:shape>
                <v:rect id="Rectangle 121" o:spid="_x0000_s1181" style="position:absolute;left:12645;top:975;width:13276;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">
                  <v:textbox inset="2.24436mm,1.1222mm,2.24436mm,1.1222mm">
                    <w:txbxContent>
                      <w:p w:rsidR="003E585B" w:rsidRPr="000865C6" w:rsidRDefault="003E585B" w:rsidP="00746787">
                        <w:pPr>
                          <w:spacing w:after="0" w:line="240" w:lineRule="auto"/>
                          <w:jc w:val="center"/>
                          <w:rPr>
                            <w:rFonts w:ascii="Times New Roman" w:hAnsi="Times New Roman"/>
                            <w:sz w:val="24"/>
                            <w:szCs w:val="24"/>
                          </w:rPr>
                        </w:pPr>
                        <w:r w:rsidRPr="000865C6">
                          <w:rPr>
                            <w:rFonts w:ascii="Times New Roman" w:hAnsi="Times New Roman"/>
                            <w:sz w:val="24"/>
                            <w:szCs w:val="24"/>
                          </w:rPr>
                          <w:t>психічне та фізичне здоров</w:t>
                        </w:r>
                        <w:r w:rsidRPr="000865C6">
                          <w:rPr>
                            <w:rFonts w:ascii="Times New Roman" w:hAnsi="Times New Roman"/>
                            <w:sz w:val="24"/>
                            <w:szCs w:val="24"/>
                            <w:lang w:val="en-US"/>
                          </w:rPr>
                          <w:t>’</w:t>
                        </w:r>
                        <w:r w:rsidRPr="000865C6">
                          <w:rPr>
                            <w:rFonts w:ascii="Times New Roman" w:hAnsi="Times New Roman"/>
                            <w:sz w:val="24"/>
                            <w:szCs w:val="24"/>
                          </w:rPr>
                          <w:t>я</w:t>
                        </w:r>
                      </w:p>
                    </w:txbxContent>
                  </v:textbox>
                </v:rect>
                <v:rect id="Rectangle 122" o:spid="_x0000_s1182" style="position:absolute;left:26947;top:15110;width:10740;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">
                  <v:textbox inset="2.24436mm,1.1222mm,2.24436mm,1.1222mm">
                    <w:txbxContent>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здібності</w:t>
                        </w:r>
                      </w:p>
                    </w:txbxContent>
                  </v:textbox>
                </v:rect>
                <v:rect id="Rectangle 123" o:spid="_x0000_s1183" style="position:absolute;left:26940;top:7932;width:10747;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">
                  <v:textbox inset="2.24436mm,1.1222mm,2.24436mm,1.1222mm">
                    <w:txbxContent>
                      <w:p w:rsidR="003E585B" w:rsidRPr="00925F28" w:rsidRDefault="003E585B" w:rsidP="00746787">
                        <w:pPr>
                          <w:spacing w:after="0" w:line="240" w:lineRule="auto"/>
                          <w:jc w:val="center"/>
                        </w:pPr>
                        <w:r w:rsidRPr="000865C6">
                          <w:rPr>
                            <w:rFonts w:ascii="Times New Roman" w:hAnsi="Times New Roman"/>
                            <w:sz w:val="24"/>
                            <w:szCs w:val="24"/>
                          </w:rPr>
                          <w:t>потреби та інтереси</w:t>
                        </w:r>
                        <w:r w:rsidRPr="00124220">
                          <w:rPr>
                            <w:rFonts w:ascii="Times New Roman" w:hAnsi="Times New Roman"/>
                          </w:rPr>
                          <w:t xml:space="preserve"> </w:t>
                        </w:r>
                        <w:r>
                          <w:t>здібнос</w:t>
                        </w:r>
                      </w:p>
                    </w:txbxContent>
                  </v:textbox>
                </v:rect>
                <v:rect id="Rectangle 124" o:spid="_x0000_s1184" style="position:absolute;top:14208;width:11883;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">
                  <v:textbox inset="2.24436mm,1.1222mm,2.24436mm,1.1222mm">
                    <w:txbxContent>
                      <w:p w:rsidR="003E585B" w:rsidRPr="000865C6" w:rsidRDefault="003E585B" w:rsidP="00746787">
                        <w:pPr>
                          <w:spacing w:after="0" w:line="240" w:lineRule="auto"/>
                          <w:jc w:val="center"/>
                          <w:rPr>
                            <w:rFonts w:ascii="Times New Roman" w:hAnsi="Times New Roman"/>
                            <w:sz w:val="24"/>
                            <w:szCs w:val="24"/>
                          </w:rPr>
                        </w:pPr>
                        <w:r w:rsidRPr="000865C6">
                          <w:rPr>
                            <w:rFonts w:ascii="Times New Roman" w:hAnsi="Times New Roman"/>
                            <w:sz w:val="24"/>
                            <w:szCs w:val="24"/>
                          </w:rPr>
                          <w:t>оточення</w:t>
                        </w:r>
                      </w:p>
                    </w:txbxContent>
                  </v:textbox>
                </v:rect>
                <v:rect id="Rectangle 125" o:spid="_x0000_s1185" style="position:absolute;left:12645;top:21526;width:13276;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">
                  <v:textbox inset="2.24436mm,1.1222mm,2.24436mm,1.1222mm">
                    <w:txbxContent>
                      <w:p w:rsidR="003E585B" w:rsidRPr="000865C6" w:rsidRDefault="003E585B" w:rsidP="00746787">
                        <w:pPr>
                          <w:spacing w:after="0" w:line="240" w:lineRule="auto"/>
                          <w:jc w:val="center"/>
                          <w:rPr>
                            <w:rFonts w:ascii="Times New Roman" w:hAnsi="Times New Roman"/>
                            <w:sz w:val="24"/>
                            <w:szCs w:val="24"/>
                          </w:rPr>
                        </w:pPr>
                        <w:r w:rsidRPr="000865C6">
                          <w:rPr>
                            <w:rFonts w:ascii="Times New Roman" w:hAnsi="Times New Roman"/>
                            <w:sz w:val="24"/>
                            <w:szCs w:val="24"/>
                          </w:rPr>
                          <w:t xml:space="preserve">умови </w:t>
                        </w:r>
                      </w:p>
                      <w:p w:rsidR="003E585B" w:rsidRPr="000865C6" w:rsidRDefault="003E585B" w:rsidP="00746787">
                        <w:pPr>
                          <w:jc w:val="center"/>
                          <w:rPr>
                            <w:rFonts w:ascii="Times New Roman" w:hAnsi="Times New Roman"/>
                            <w:sz w:val="24"/>
                            <w:szCs w:val="24"/>
                          </w:rPr>
                        </w:pPr>
                        <w:r w:rsidRPr="000865C6">
                          <w:rPr>
                            <w:rFonts w:ascii="Times New Roman" w:hAnsi="Times New Roman"/>
                            <w:sz w:val="24"/>
                            <w:szCs w:val="24"/>
                          </w:rPr>
                          <w:t>праці</w:t>
                        </w:r>
                      </w:p>
                      <w:p w:rsidR="003E585B" w:rsidRPr="00124220" w:rsidRDefault="003E585B" w:rsidP="00746787"/>
                    </w:txbxContent>
                  </v:textbox>
                </v:rect>
                <v:rect id="Rectangle 126" o:spid="_x0000_s1186" style="position:absolute;top:7236;width:11883;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">
                  <v:textbox inset="2.24436mm,1.1222mm,2.24436mm,1.1222mm">
                    <w:txbxContent>
                      <w:p w:rsidR="003E585B" w:rsidRPr="000865C6" w:rsidRDefault="003E585B" w:rsidP="00746787">
                        <w:pPr>
                          <w:jc w:val="both"/>
                          <w:rPr>
                            <w:rFonts w:ascii="Times New Roman" w:hAnsi="Times New Roman"/>
                            <w:sz w:val="24"/>
                            <w:szCs w:val="24"/>
                          </w:rPr>
                        </w:pPr>
                        <w:r w:rsidRPr="000865C6">
                          <w:rPr>
                            <w:rFonts w:ascii="Times New Roman" w:hAnsi="Times New Roman"/>
                            <w:sz w:val="24"/>
                            <w:szCs w:val="24"/>
                          </w:rPr>
                          <w:t>вмотивованість</w:t>
                        </w:r>
                      </w:p>
                    </w:txbxContent>
                  </v:textbox>
                </v:rect>
                <w10:anchorlock/>
              </v:group>
            </w:pict>
          </mc:Fallback>
        </mc:AlternateContent>
      </w:r>
    </w:p>
    <w:p w:rsidR="00746787" w:rsidRPr="000865C6" w:rsidRDefault="00746787" w:rsidP="00746787">
      <w:pPr>
        <w:spacing w:after="0" w:line="360" w:lineRule="auto"/>
        <w:ind w:firstLine="708"/>
        <w:jc w:val="center"/>
        <w:rPr>
          <w:rFonts w:ascii="Times New Roman" w:hAnsi="Times New Roman"/>
          <w:sz w:val="28"/>
          <w:szCs w:val="28"/>
          <w:lang w:eastAsia="uk-UA"/>
        </w:rPr>
      </w:pPr>
    </w:p>
    <w:p w:rsidR="00746787" w:rsidRPr="000865C6" w:rsidRDefault="00746787" w:rsidP="00746787">
      <w:pPr>
        <w:spacing w:after="0" w:line="360" w:lineRule="auto"/>
        <w:ind w:firstLine="708"/>
        <w:jc w:val="center"/>
        <w:rPr>
          <w:rFonts w:ascii="Times New Roman" w:hAnsi="Times New Roman"/>
          <w:sz w:val="28"/>
          <w:szCs w:val="28"/>
          <w:lang w:eastAsia="uk-UA"/>
        </w:rPr>
      </w:pPr>
      <w:r w:rsidRPr="000865C6">
        <w:rPr>
          <w:rFonts w:ascii="Times New Roman" w:hAnsi="Times New Roman"/>
          <w:sz w:val="28"/>
          <w:szCs w:val="28"/>
          <w:lang w:eastAsia="uk-UA"/>
        </w:rPr>
        <w:t>Рис. 6. Антропологічна парадигма управління персоналом</w:t>
      </w:r>
    </w:p>
    <w:p w:rsidR="00746787" w:rsidRPr="000865C6" w:rsidRDefault="00746787" w:rsidP="00746787">
      <w:pPr>
        <w:spacing w:after="0" w:line="360" w:lineRule="auto"/>
        <w:ind w:firstLine="708"/>
        <w:jc w:val="both"/>
        <w:rPr>
          <w:rFonts w:ascii="Times New Roman" w:hAnsi="Times New Roman"/>
          <w:sz w:val="28"/>
          <w:szCs w:val="28"/>
          <w:lang w:eastAsia="uk-UA"/>
        </w:rPr>
      </w:pP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В основу </w:t>
      </w:r>
      <w:r w:rsidRPr="000865C6">
        <w:rPr>
          <w:rFonts w:ascii="Times New Roman" w:hAnsi="Times New Roman"/>
          <w:i/>
          <w:sz w:val="28"/>
          <w:szCs w:val="28"/>
          <w:lang w:eastAsia="uk-UA"/>
        </w:rPr>
        <w:t>соціальної парадигми</w:t>
      </w:r>
      <w:r w:rsidRPr="000865C6">
        <w:rPr>
          <w:rFonts w:ascii="Times New Roman" w:hAnsi="Times New Roman"/>
          <w:sz w:val="28"/>
          <w:szCs w:val="28"/>
          <w:lang w:eastAsia="uk-UA"/>
        </w:rPr>
        <w:t xml:space="preserve"> управління персоналом покладена особистість як </w:t>
      </w:r>
      <w:r w:rsidRPr="000865C6">
        <w:rPr>
          <w:rFonts w:ascii="Times New Roman" w:hAnsi="Times New Roman"/>
          <w:sz w:val="28"/>
          <w:szCs w:val="28"/>
        </w:rPr>
        <w:t>системна соціальна характеристика індивіда, що формує предметну діяльність та спілкування і зумовлює причетність до суспільних відносин.</w:t>
      </w:r>
      <w:r w:rsidRPr="000865C6">
        <w:rPr>
          <w:rFonts w:ascii="Times New Roman" w:hAnsi="Times New Roman"/>
          <w:sz w:val="28"/>
          <w:szCs w:val="28"/>
          <w:lang w:eastAsia="uk-UA"/>
        </w:rPr>
        <w:t xml:space="preserve"> </w:t>
      </w:r>
      <w:r w:rsidRPr="000865C6">
        <w:rPr>
          <w:rStyle w:val="st1"/>
          <w:rFonts w:ascii="Times New Roman" w:hAnsi="Times New Roman"/>
          <w:sz w:val="28"/>
          <w:szCs w:val="28"/>
          <w:lang w:eastAsia="uk-UA"/>
        </w:rPr>
        <w:t>Інакше кажучи, особистість</w:t>
      </w:r>
      <w:r w:rsidRPr="000865C6">
        <w:rPr>
          <w:rFonts w:ascii="Times New Roman" w:hAnsi="Times New Roman"/>
          <w:sz w:val="28"/>
          <w:szCs w:val="28"/>
          <w:lang w:eastAsia="uk-UA"/>
        </w:rPr>
        <w:t xml:space="preserve"> працівника </w:t>
      </w:r>
      <w:r w:rsidRPr="000865C6">
        <w:rPr>
          <w:rFonts w:ascii="Times New Roman" w:hAnsi="Times New Roman"/>
        </w:rPr>
        <w:t>—</w:t>
      </w:r>
      <w:r w:rsidRPr="000865C6">
        <w:rPr>
          <w:rFonts w:ascii="Times New Roman" w:hAnsi="Times New Roman"/>
          <w:sz w:val="28"/>
          <w:szCs w:val="28"/>
          <w:lang w:eastAsia="uk-UA"/>
        </w:rPr>
        <w:t xml:space="preserve"> це </w:t>
      </w:r>
      <w:r w:rsidRPr="000865C6">
        <w:rPr>
          <w:rStyle w:val="st1"/>
          <w:rFonts w:ascii="Times New Roman" w:hAnsi="Times New Roman"/>
          <w:sz w:val="28"/>
          <w:szCs w:val="28"/>
          <w:lang w:eastAsia="uk-UA"/>
        </w:rPr>
        <w:t xml:space="preserve">відносно стійка система індивідуальної поведінки, побудована на основі його включеності у соціальний контекст (рис. 7.). Згідно цій парадигмі, </w:t>
      </w:r>
      <w:r w:rsidRPr="000865C6">
        <w:rPr>
          <w:rFonts w:ascii="Times New Roman" w:hAnsi="Times New Roman"/>
          <w:sz w:val="28"/>
          <w:szCs w:val="28"/>
          <w:lang w:eastAsia="uk-UA"/>
        </w:rPr>
        <w:t xml:space="preserve">ефективне використання людського капіталу неможливе без наявності </w:t>
      </w:r>
      <w:r w:rsidRPr="000865C6">
        <w:rPr>
          <w:rFonts w:ascii="Times New Roman" w:hAnsi="Times New Roman"/>
          <w:bCs/>
          <w:sz w:val="28"/>
          <w:szCs w:val="28"/>
          <w:lang w:eastAsia="uk-UA"/>
        </w:rPr>
        <w:t>капіталу соціального, змістом якого</w:t>
      </w:r>
      <w:r w:rsidRPr="000865C6">
        <w:rPr>
          <w:rFonts w:ascii="Times New Roman" w:hAnsi="Times New Roman"/>
          <w:sz w:val="28"/>
          <w:szCs w:val="28"/>
          <w:lang w:eastAsia="uk-UA"/>
        </w:rPr>
        <w:t xml:space="preserve"> є готовність до кооперації і підтримки, уміння працювати в групі, команді. Соціальний капітал дозволяє швидко і ефективно координувати діяльність людей, мобілізовувати їх на досягнення організаційних цілей. Його розвиненість підвищує рівень лояльності працівників організації.</w:t>
      </w:r>
    </w:p>
    <w:p w:rsidR="00746787" w:rsidRPr="000865C6" w:rsidRDefault="00746787" w:rsidP="00746787">
      <w:pPr>
        <w:spacing w:after="0" w:line="360" w:lineRule="auto"/>
        <w:ind w:firstLine="708"/>
        <w:jc w:val="both"/>
        <w:rPr>
          <w:rFonts w:ascii="Times New Roman" w:hAnsi="Times New Roman"/>
          <w:sz w:val="28"/>
          <w:szCs w:val="28"/>
          <w:lang w:eastAsia="uk-UA"/>
        </w:rPr>
      </w:pPr>
    </w:p>
    <w:p w:rsidR="00746787" w:rsidRPr="000865C6" w:rsidRDefault="00746787" w:rsidP="00746787">
      <w:pPr>
        <w:spacing w:after="0" w:line="360" w:lineRule="auto"/>
        <w:ind w:firstLine="1985"/>
        <w:jc w:val="both"/>
        <w:rPr>
          <w:rStyle w:val="st1"/>
          <w:rFonts w:ascii="Times New Roman" w:hAnsi="Times New Roman"/>
          <w:sz w:val="28"/>
          <w:szCs w:val="28"/>
          <w:lang w:eastAsia="uk-UA"/>
        </w:rPr>
      </w:pPr>
      <w:r w:rsidRPr="000865C6">
        <w:rPr>
          <w:rFonts w:ascii="Times New Roman" w:hAnsi="Times New Roman"/>
          <w:noProof/>
          <w:sz w:val="28"/>
          <w:szCs w:val="28"/>
          <w:lang w:val="ru-RU" w:eastAsia="ru-RU"/>
        </w:rPr>
        <w:lastRenderedPageBreak/>
        <mc:AlternateContent>
          <mc:Choice Requires="wpc">
            <w:drawing>
              <wp:inline distT="0" distB="0" distL="0" distR="0">
                <wp:extent cx="4102735" cy="2813685"/>
                <wp:effectExtent l="0" t="1905" r="0" b="3810"/>
                <wp:docPr id="142" name="Полотно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AutoShape 146"/>
                        <wps:cNvCnPr>
                          <a:cxnSpLocks noChangeShapeType="1"/>
                          <a:stCxn id="130" idx="2"/>
                          <a:endCxn id="134" idx="0"/>
                        </wps:cNvCnPr>
                        <wps:spPr bwMode="auto">
                          <a:xfrm>
                            <a:off x="2176737" y="489719"/>
                            <a:ext cx="733" cy="16099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a:stCxn id="135" idx="3"/>
                          <a:endCxn id="131" idx="1"/>
                        </wps:cNvCnPr>
                        <wps:spPr bwMode="auto">
                          <a:xfrm>
                            <a:off x="1434784" y="939117"/>
                            <a:ext cx="1508100" cy="7111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AutoShape 148"/>
                        <wps:cNvCnPr>
                          <a:cxnSpLocks noChangeShapeType="1"/>
                          <a:stCxn id="133" idx="3"/>
                          <a:endCxn id="132" idx="1"/>
                        </wps:cNvCnPr>
                        <wps:spPr bwMode="auto">
                          <a:xfrm flipV="1">
                            <a:off x="1371000" y="939117"/>
                            <a:ext cx="1571151" cy="7111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 name="AutoShape 149"/>
                        <wps:cNvSpPr>
                          <a:spLocks noChangeArrowheads="1"/>
                        </wps:cNvSpPr>
                        <wps:spPr bwMode="auto">
                          <a:xfrm>
                            <a:off x="1512499" y="670798"/>
                            <a:ext cx="1327744" cy="1221365"/>
                          </a:xfrm>
                          <a:prstGeom prst="flowChartConnector">
                            <a:avLst/>
                          </a:prstGeom>
                          <a:solidFill>
                            <a:srgbClr val="FFFFFF"/>
                          </a:solidFill>
                          <a:ln w="9525">
                            <a:solidFill>
                              <a:srgbClr val="000000"/>
                            </a:solidFill>
                            <a:round/>
                            <a:headEnd/>
                            <a:tailEnd/>
                          </a:ln>
                        </wps:spPr>
                        <wps:txbx>
                          <w:txbxContent>
                            <w:p w:rsidR="003E585B" w:rsidRPr="00FB3CB1" w:rsidRDefault="003E585B" w:rsidP="00746787">
                              <w:pPr>
                                <w:rPr>
                                  <w:rFonts w:ascii="Times New Roman" w:hAnsi="Times New Roman"/>
                                  <w:sz w:val="24"/>
                                  <w:szCs w:val="24"/>
                                </w:rPr>
                              </w:pPr>
                              <w:r w:rsidRPr="00FB3CB1">
                                <w:rPr>
                                  <w:rFonts w:ascii="Times New Roman" w:hAnsi="Times New Roman"/>
                                  <w:sz w:val="24"/>
                                  <w:szCs w:val="24"/>
                                </w:rPr>
                                <w:t>особистість</w:t>
                              </w:r>
                            </w:p>
                          </w:txbxContent>
                        </wps:txbx>
                        <wps:bodyPr rot="0" vert="horz" wrap="square" lIns="80797" tIns="40398" rIns="80797" bIns="40398" anchor="t" anchorCtr="0" upright="1">
                          <a:noAutofit/>
                        </wps:bodyPr>
                      </wps:wsp>
                      <wps:wsp>
                        <wps:cNvPr id="130" name="Rectangle 150"/>
                        <wps:cNvSpPr>
                          <a:spLocks noChangeArrowheads="1"/>
                        </wps:cNvSpPr>
                        <wps:spPr bwMode="auto">
                          <a:xfrm>
                            <a:off x="1512499" y="101169"/>
                            <a:ext cx="1327744" cy="388550"/>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spacing w:after="0" w:line="240" w:lineRule="auto"/>
                                <w:jc w:val="center"/>
                                <w:rPr>
                                  <w:rFonts w:ascii="Times New Roman" w:hAnsi="Times New Roman"/>
                                  <w:sz w:val="24"/>
                                  <w:szCs w:val="24"/>
                                </w:rPr>
                              </w:pPr>
                              <w:r w:rsidRPr="00327D90">
                                <w:rPr>
                                  <w:rFonts w:ascii="Times New Roman" w:hAnsi="Times New Roman"/>
                                  <w:sz w:val="24"/>
                                  <w:szCs w:val="24"/>
                                </w:rPr>
                                <w:t>соціум</w:t>
                              </w:r>
                            </w:p>
                          </w:txbxContent>
                        </wps:txbx>
                        <wps:bodyPr rot="0" vert="horz" wrap="square" lIns="80797" tIns="40398" rIns="80797" bIns="40398" anchor="t" anchorCtr="0" upright="1">
                          <a:noAutofit/>
                        </wps:bodyPr>
                      </wps:wsp>
                      <wps:wsp>
                        <wps:cNvPr id="131" name="Rectangle 151"/>
                        <wps:cNvSpPr>
                          <a:spLocks noChangeArrowheads="1"/>
                        </wps:cNvSpPr>
                        <wps:spPr bwMode="auto">
                          <a:xfrm>
                            <a:off x="2942884" y="1458160"/>
                            <a:ext cx="1074072" cy="384151"/>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jc w:val="center"/>
                                <w:rPr>
                                  <w:rFonts w:ascii="Times New Roman" w:hAnsi="Times New Roman"/>
                                  <w:sz w:val="24"/>
                                  <w:szCs w:val="24"/>
                                </w:rPr>
                              </w:pPr>
                              <w:r w:rsidRPr="00327D90">
                                <w:rPr>
                                  <w:rFonts w:ascii="Times New Roman" w:hAnsi="Times New Roman"/>
                                  <w:sz w:val="24"/>
                                  <w:szCs w:val="24"/>
                                </w:rPr>
                                <w:t>команда</w:t>
                              </w:r>
                            </w:p>
                          </w:txbxContent>
                        </wps:txbx>
                        <wps:bodyPr rot="0" vert="horz" wrap="square" lIns="80797" tIns="40398" rIns="80797" bIns="40398" anchor="t" anchorCtr="0" upright="1">
                          <a:noAutofit/>
                        </wps:bodyPr>
                      </wps:wsp>
                      <wps:wsp>
                        <wps:cNvPr id="132" name="Rectangle 152"/>
                        <wps:cNvSpPr>
                          <a:spLocks noChangeArrowheads="1"/>
                        </wps:cNvSpPr>
                        <wps:spPr bwMode="auto">
                          <a:xfrm>
                            <a:off x="2942151" y="740443"/>
                            <a:ext cx="1074805" cy="397347"/>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spacing w:after="0" w:line="240" w:lineRule="auto"/>
                                <w:jc w:val="center"/>
                                <w:rPr>
                                  <w:sz w:val="24"/>
                                  <w:szCs w:val="24"/>
                                </w:rPr>
                              </w:pPr>
                              <w:r w:rsidRPr="00327D90">
                                <w:rPr>
                                  <w:rFonts w:ascii="Times New Roman" w:hAnsi="Times New Roman"/>
                                  <w:sz w:val="24"/>
                                  <w:szCs w:val="24"/>
                                </w:rPr>
                                <w:t xml:space="preserve">особистість </w:t>
                              </w:r>
                            </w:p>
                          </w:txbxContent>
                        </wps:txbx>
                        <wps:bodyPr rot="0" vert="horz" wrap="square" lIns="80797" tIns="40398" rIns="80797" bIns="40398" anchor="t" anchorCtr="0" upright="1">
                          <a:noAutofit/>
                        </wps:bodyPr>
                      </wps:wsp>
                      <wps:wsp>
                        <wps:cNvPr id="133" name="Rectangle 153"/>
                        <wps:cNvSpPr>
                          <a:spLocks noChangeArrowheads="1"/>
                        </wps:cNvSpPr>
                        <wps:spPr bwMode="auto">
                          <a:xfrm>
                            <a:off x="408367" y="1458160"/>
                            <a:ext cx="962632" cy="384151"/>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spacing w:after="0" w:line="240" w:lineRule="auto"/>
                                <w:jc w:val="center"/>
                                <w:rPr>
                                  <w:rFonts w:ascii="Times New Roman" w:hAnsi="Times New Roman"/>
                                  <w:sz w:val="24"/>
                                  <w:szCs w:val="24"/>
                                </w:rPr>
                              </w:pPr>
                              <w:r w:rsidRPr="00327D90">
                                <w:rPr>
                                  <w:rFonts w:ascii="Times New Roman" w:hAnsi="Times New Roman"/>
                                  <w:sz w:val="24"/>
                                  <w:szCs w:val="24"/>
                                </w:rPr>
                                <w:t>особистість</w:t>
                              </w:r>
                            </w:p>
                          </w:txbxContent>
                        </wps:txbx>
                        <wps:bodyPr rot="0" vert="horz" wrap="square" lIns="80797" tIns="40398" rIns="80797" bIns="40398" anchor="t" anchorCtr="0" upright="1">
                          <a:noAutofit/>
                        </wps:bodyPr>
                      </wps:wsp>
                      <wps:wsp>
                        <wps:cNvPr id="134" name="Rectangle 154"/>
                        <wps:cNvSpPr>
                          <a:spLocks noChangeArrowheads="1"/>
                        </wps:cNvSpPr>
                        <wps:spPr bwMode="auto">
                          <a:xfrm>
                            <a:off x="1512499" y="2099634"/>
                            <a:ext cx="1327744" cy="373887"/>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jc w:val="center"/>
                                <w:rPr>
                                  <w:rFonts w:ascii="Times New Roman" w:hAnsi="Times New Roman"/>
                                  <w:sz w:val="24"/>
                                  <w:szCs w:val="24"/>
                                </w:rPr>
                              </w:pPr>
                              <w:r w:rsidRPr="00327D90">
                                <w:rPr>
                                  <w:rFonts w:ascii="Times New Roman" w:hAnsi="Times New Roman"/>
                                  <w:sz w:val="24"/>
                                  <w:szCs w:val="24"/>
                                </w:rPr>
                                <w:t>організація</w:t>
                              </w:r>
                            </w:p>
                            <w:p w:rsidR="003E585B" w:rsidRPr="00124220" w:rsidRDefault="003E585B" w:rsidP="00746787"/>
                          </w:txbxContent>
                        </wps:txbx>
                        <wps:bodyPr rot="0" vert="horz" wrap="square" lIns="80797" tIns="40398" rIns="80797" bIns="40398" anchor="t" anchorCtr="0" upright="1">
                          <a:noAutofit/>
                        </wps:bodyPr>
                      </wps:wsp>
                      <wps:wsp>
                        <wps:cNvPr id="135" name="Rectangle 155"/>
                        <wps:cNvSpPr>
                          <a:spLocks noChangeArrowheads="1"/>
                        </wps:cNvSpPr>
                        <wps:spPr bwMode="auto">
                          <a:xfrm>
                            <a:off x="407634" y="740443"/>
                            <a:ext cx="1027150" cy="397347"/>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jc w:val="center"/>
                                <w:rPr>
                                  <w:rFonts w:ascii="Times New Roman" w:hAnsi="Times New Roman"/>
                                  <w:sz w:val="24"/>
                                  <w:szCs w:val="24"/>
                                </w:rPr>
                              </w:pPr>
                              <w:r w:rsidRPr="00327D90">
                                <w:rPr>
                                  <w:rFonts w:ascii="Times New Roman" w:hAnsi="Times New Roman"/>
                                  <w:sz w:val="24"/>
                                  <w:szCs w:val="24"/>
                                </w:rPr>
                                <w:t>група</w:t>
                              </w:r>
                            </w:p>
                          </w:txbxContent>
                        </wps:txbx>
                        <wps:bodyPr rot="0" vert="horz" wrap="square" lIns="80797" tIns="40398" rIns="80797" bIns="40398" anchor="t" anchorCtr="0" upright="1">
                          <a:noAutofit/>
                        </wps:bodyPr>
                      </wps:wsp>
                      <wps:wsp>
                        <wps:cNvPr id="136" name="AutoShape 156"/>
                        <wps:cNvCnPr>
                          <a:cxnSpLocks noChangeShapeType="1"/>
                          <a:stCxn id="130" idx="3"/>
                          <a:endCxn id="132" idx="0"/>
                        </wps:cNvCnPr>
                        <wps:spPr bwMode="auto">
                          <a:xfrm>
                            <a:off x="2840242" y="295444"/>
                            <a:ext cx="639311" cy="44499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AutoShape 157"/>
                        <wps:cNvCnPr>
                          <a:cxnSpLocks noChangeShapeType="1"/>
                          <a:stCxn id="132" idx="2"/>
                          <a:endCxn id="131" idx="0"/>
                        </wps:cNvCnPr>
                        <wps:spPr bwMode="auto">
                          <a:xfrm>
                            <a:off x="3479553" y="1137790"/>
                            <a:ext cx="733" cy="3203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AutoShape 158"/>
                        <wps:cNvCnPr>
                          <a:cxnSpLocks noChangeShapeType="1"/>
                          <a:stCxn id="131" idx="2"/>
                          <a:endCxn id="134" idx="3"/>
                        </wps:cNvCnPr>
                        <wps:spPr bwMode="auto">
                          <a:xfrm flipH="1">
                            <a:off x="2840242" y="1842311"/>
                            <a:ext cx="639311" cy="44426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9" name="AutoShape 159"/>
                        <wps:cNvCnPr>
                          <a:cxnSpLocks noChangeShapeType="1"/>
                          <a:stCxn id="134" idx="1"/>
                          <a:endCxn id="133" idx="2"/>
                        </wps:cNvCnPr>
                        <wps:spPr bwMode="auto">
                          <a:xfrm flipH="1" flipV="1">
                            <a:off x="889317" y="1842311"/>
                            <a:ext cx="623182" cy="44426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AutoShape 160"/>
                        <wps:cNvCnPr>
                          <a:cxnSpLocks noChangeShapeType="1"/>
                          <a:stCxn id="133" idx="0"/>
                        </wps:cNvCnPr>
                        <wps:spPr bwMode="auto">
                          <a:xfrm flipV="1">
                            <a:off x="889317" y="1137790"/>
                            <a:ext cx="1466" cy="3203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AutoShape 161"/>
                        <wps:cNvCnPr>
                          <a:cxnSpLocks noChangeShapeType="1"/>
                          <a:stCxn id="135" idx="0"/>
                          <a:endCxn id="130" idx="1"/>
                        </wps:cNvCnPr>
                        <wps:spPr bwMode="auto">
                          <a:xfrm flipV="1">
                            <a:off x="921576" y="295444"/>
                            <a:ext cx="590923" cy="44499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2" o:spid="_x0000_s1187" editas="canvas" style="width:323.05pt;height:221.55pt;mso-position-horizontal-relative:char;mso-position-vertical-relative:line" coordsize="41027,2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">
                <v:shape id="_x0000_s1188" type="#_x0000_t75" style="position:absolute;width:41027;height:28136;visibility:visible;mso-wrap-style:square">
                  <v:fill o:detectmouseclick="t"/>
                  <v:path o:connecttype="none"/>
                </v:shape>
                <v:shape id="AutoShape 146" o:spid="_x0000_s1189" type="#_x0000_t32" style="position:absolute;left:21767;top:4897;width:7;height:16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">
                  <v:stroke startarrow="block" endarrow="block"/>
                </v:shape>
                <v:shape id="AutoShape 147" o:spid="_x0000_s1190" type="#_x0000_t32" style="position:absolute;left:14347;top:9391;width:15081;height:7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">
                  <v:stroke startarrow="block" endarrow="block"/>
                </v:shape>
                <v:shape id="AutoShape 148" o:spid="_x0000_s1191" type="#_x0000_t32" style="position:absolute;left:13710;top:9391;width:15711;height:7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">
                  <v:stroke startarrow="block" endarrow="block"/>
                </v:shape>
                <v:shape id="AutoShape 149" o:spid="_x0000_s1192" type="#_x0000_t120" style="position:absolute;left:15124;top:6707;width:13278;height:1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">
                  <v:textbox inset="2.24436mm,1.1222mm,2.24436mm,1.1222mm">
                    <w:txbxContent>
                      <w:p w:rsidR="003E585B" w:rsidRPr="00FB3CB1" w:rsidRDefault="003E585B" w:rsidP="00746787">
                        <w:pPr>
                          <w:rPr>
                            <w:rFonts w:ascii="Times New Roman" w:hAnsi="Times New Roman"/>
                            <w:sz w:val="24"/>
                            <w:szCs w:val="24"/>
                          </w:rPr>
                        </w:pPr>
                        <w:r w:rsidRPr="00FB3CB1">
                          <w:rPr>
                            <w:rFonts w:ascii="Times New Roman" w:hAnsi="Times New Roman"/>
                            <w:sz w:val="24"/>
                            <w:szCs w:val="24"/>
                          </w:rPr>
                          <w:t>особистість</w:t>
                        </w:r>
                      </w:p>
                    </w:txbxContent>
                  </v:textbox>
                </v:shape>
                <v:rect id="Rectangle 150" o:spid="_x0000_s1193" style="position:absolute;left:15124;top:1011;width:1327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">
                  <v:textbox inset="2.24436mm,1.1222mm,2.24436mm,1.1222mm">
                    <w:txbxContent>
                      <w:p w:rsidR="003E585B" w:rsidRPr="00327D90" w:rsidRDefault="003E585B" w:rsidP="00746787">
                        <w:pPr>
                          <w:spacing w:after="0" w:line="240" w:lineRule="auto"/>
                          <w:jc w:val="center"/>
                          <w:rPr>
                            <w:rFonts w:ascii="Times New Roman" w:hAnsi="Times New Roman"/>
                            <w:sz w:val="24"/>
                            <w:szCs w:val="24"/>
                          </w:rPr>
                        </w:pPr>
                        <w:r w:rsidRPr="00327D90">
                          <w:rPr>
                            <w:rFonts w:ascii="Times New Roman" w:hAnsi="Times New Roman"/>
                            <w:sz w:val="24"/>
                            <w:szCs w:val="24"/>
                          </w:rPr>
                          <w:t>соціум</w:t>
                        </w:r>
                      </w:p>
                    </w:txbxContent>
                  </v:textbox>
                </v:rect>
                <v:rect id="Rectangle 151" o:spid="_x0000_s1194" style="position:absolute;left:29428;top:14581;width:1074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">
                  <v:textbox inset="2.24436mm,1.1222mm,2.24436mm,1.1222mm">
                    <w:txbxContent>
                      <w:p w:rsidR="003E585B" w:rsidRPr="00327D90" w:rsidRDefault="003E585B" w:rsidP="00746787">
                        <w:pPr>
                          <w:jc w:val="center"/>
                          <w:rPr>
                            <w:rFonts w:ascii="Times New Roman" w:hAnsi="Times New Roman"/>
                            <w:sz w:val="24"/>
                            <w:szCs w:val="24"/>
                          </w:rPr>
                        </w:pPr>
                        <w:r w:rsidRPr="00327D90">
                          <w:rPr>
                            <w:rFonts w:ascii="Times New Roman" w:hAnsi="Times New Roman"/>
                            <w:sz w:val="24"/>
                            <w:szCs w:val="24"/>
                          </w:rPr>
                          <w:t>команда</w:t>
                        </w:r>
                      </w:p>
                    </w:txbxContent>
                  </v:textbox>
                </v:rect>
                <v:rect id="Rectangle 152" o:spid="_x0000_s1195" style="position:absolute;left:29421;top:7404;width:10748;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">
                  <v:textbox inset="2.24436mm,1.1222mm,2.24436mm,1.1222mm">
                    <w:txbxContent>
                      <w:p w:rsidR="003E585B" w:rsidRPr="00327D90" w:rsidRDefault="003E585B" w:rsidP="00746787">
                        <w:pPr>
                          <w:spacing w:after="0" w:line="240" w:lineRule="auto"/>
                          <w:jc w:val="center"/>
                          <w:rPr>
                            <w:sz w:val="24"/>
                            <w:szCs w:val="24"/>
                          </w:rPr>
                        </w:pPr>
                        <w:r w:rsidRPr="00327D90">
                          <w:rPr>
                            <w:rFonts w:ascii="Times New Roman" w:hAnsi="Times New Roman"/>
                            <w:sz w:val="24"/>
                            <w:szCs w:val="24"/>
                          </w:rPr>
                          <w:t xml:space="preserve">особистість </w:t>
                        </w:r>
                      </w:p>
                    </w:txbxContent>
                  </v:textbox>
                </v:rect>
                <v:rect id="Rectangle 153" o:spid="_x0000_s1196" style="position:absolute;left:4083;top:14581;width:9626;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">
                  <v:textbox inset="2.24436mm,1.1222mm,2.24436mm,1.1222mm">
                    <w:txbxContent>
                      <w:p w:rsidR="003E585B" w:rsidRPr="00327D90" w:rsidRDefault="003E585B" w:rsidP="00746787">
                        <w:pPr>
                          <w:spacing w:after="0" w:line="240" w:lineRule="auto"/>
                          <w:jc w:val="center"/>
                          <w:rPr>
                            <w:rFonts w:ascii="Times New Roman" w:hAnsi="Times New Roman"/>
                            <w:sz w:val="24"/>
                            <w:szCs w:val="24"/>
                          </w:rPr>
                        </w:pPr>
                        <w:r w:rsidRPr="00327D90">
                          <w:rPr>
                            <w:rFonts w:ascii="Times New Roman" w:hAnsi="Times New Roman"/>
                            <w:sz w:val="24"/>
                            <w:szCs w:val="24"/>
                          </w:rPr>
                          <w:t>особистість</w:t>
                        </w:r>
                      </w:p>
                    </w:txbxContent>
                  </v:textbox>
                </v:rect>
                <v:rect id="Rectangle 154" o:spid="_x0000_s1197" style="position:absolute;left:15124;top:20996;width:13278;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">
                  <v:textbox inset="2.24436mm,1.1222mm,2.24436mm,1.1222mm">
                    <w:txbxContent>
                      <w:p w:rsidR="003E585B" w:rsidRPr="00327D90" w:rsidRDefault="003E585B" w:rsidP="00746787">
                        <w:pPr>
                          <w:jc w:val="center"/>
                          <w:rPr>
                            <w:rFonts w:ascii="Times New Roman" w:hAnsi="Times New Roman"/>
                            <w:sz w:val="24"/>
                            <w:szCs w:val="24"/>
                          </w:rPr>
                        </w:pPr>
                        <w:r w:rsidRPr="00327D90">
                          <w:rPr>
                            <w:rFonts w:ascii="Times New Roman" w:hAnsi="Times New Roman"/>
                            <w:sz w:val="24"/>
                            <w:szCs w:val="24"/>
                          </w:rPr>
                          <w:t>організація</w:t>
                        </w:r>
                      </w:p>
                      <w:p w:rsidR="003E585B" w:rsidRPr="00124220" w:rsidRDefault="003E585B" w:rsidP="00746787"/>
                    </w:txbxContent>
                  </v:textbox>
                </v:rect>
                <v:rect id="Rectangle 155" o:spid="_x0000_s1198" style="position:absolute;left:4076;top:7404;width:10271;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">
                  <v:textbox inset="2.24436mm,1.1222mm,2.24436mm,1.1222mm">
                    <w:txbxContent>
                      <w:p w:rsidR="003E585B" w:rsidRPr="00327D90" w:rsidRDefault="003E585B" w:rsidP="00746787">
                        <w:pPr>
                          <w:jc w:val="center"/>
                          <w:rPr>
                            <w:rFonts w:ascii="Times New Roman" w:hAnsi="Times New Roman"/>
                            <w:sz w:val="24"/>
                            <w:szCs w:val="24"/>
                          </w:rPr>
                        </w:pPr>
                        <w:r w:rsidRPr="00327D90">
                          <w:rPr>
                            <w:rFonts w:ascii="Times New Roman" w:hAnsi="Times New Roman"/>
                            <w:sz w:val="24"/>
                            <w:szCs w:val="24"/>
                          </w:rPr>
                          <w:t>група</w:t>
                        </w:r>
                      </w:p>
                    </w:txbxContent>
                  </v:textbox>
                </v:rect>
                <v:shape id="AutoShape 156" o:spid="_x0000_s1199" type="#_x0000_t32" style="position:absolute;left:28402;top:2954;width:6393;height:4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">
                  <v:stroke startarrow="block" endarrow="block"/>
                </v:shape>
                <v:shape id="AutoShape 157" o:spid="_x0000_s1200" type="#_x0000_t32" style="position:absolute;left:34795;top:11377;width:7;height:3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">
                  <v:stroke startarrow="block" endarrow="block"/>
                </v:shape>
                <v:shape id="AutoShape 158" o:spid="_x0000_s1201" type="#_x0000_t32" style="position:absolute;left:28402;top:18423;width:6393;height:44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">
                  <v:stroke startarrow="block" endarrow="block"/>
                </v:shape>
                <v:shape id="AutoShape 159" o:spid="_x0000_s1202" type="#_x0000_t32" style="position:absolute;left:8893;top:18423;width:6231;height:44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">
                  <v:stroke startarrow="block" endarrow="block"/>
                </v:shape>
                <v:shape id="AutoShape 160" o:spid="_x0000_s1203" type="#_x0000_t32" style="position:absolute;left:8893;top:11377;width:14;height:3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">
                  <v:stroke startarrow="block" endarrow="block"/>
                </v:shape>
                <v:shape id="AutoShape 161" o:spid="_x0000_s1204" type="#_x0000_t32" style="position:absolute;left:9215;top:2954;width:5909;height:4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">
                  <v:stroke startarrow="block" endarrow="block"/>
                </v:shape>
                <w10:anchorlock/>
              </v:group>
            </w:pict>
          </mc:Fallback>
        </mc:AlternateContent>
      </w:r>
    </w:p>
    <w:p w:rsidR="00746787" w:rsidRPr="000865C6" w:rsidRDefault="00746787" w:rsidP="00746787">
      <w:pPr>
        <w:spacing w:after="0" w:line="360" w:lineRule="auto"/>
        <w:ind w:firstLine="708"/>
        <w:jc w:val="center"/>
        <w:rPr>
          <w:rFonts w:ascii="Times New Roman" w:hAnsi="Times New Roman"/>
          <w:sz w:val="28"/>
          <w:szCs w:val="28"/>
          <w:lang w:eastAsia="uk-UA"/>
        </w:rPr>
      </w:pPr>
    </w:p>
    <w:p w:rsidR="00746787" w:rsidRPr="000865C6" w:rsidRDefault="00746787" w:rsidP="00746787">
      <w:pPr>
        <w:spacing w:after="0" w:line="360" w:lineRule="auto"/>
        <w:ind w:firstLine="708"/>
        <w:jc w:val="center"/>
        <w:rPr>
          <w:rFonts w:ascii="Times New Roman" w:hAnsi="Times New Roman"/>
          <w:sz w:val="28"/>
          <w:szCs w:val="28"/>
          <w:lang w:eastAsia="uk-UA"/>
        </w:rPr>
      </w:pPr>
      <w:r w:rsidRPr="000865C6">
        <w:rPr>
          <w:rFonts w:ascii="Times New Roman" w:hAnsi="Times New Roman"/>
          <w:sz w:val="28"/>
          <w:szCs w:val="28"/>
          <w:lang w:eastAsia="uk-UA"/>
        </w:rPr>
        <w:t>Рис. 7. Соціальна парадигма управління персоналом</w:t>
      </w:r>
    </w:p>
    <w:p w:rsidR="00746787" w:rsidRPr="000865C6" w:rsidRDefault="00746787" w:rsidP="00746787">
      <w:pPr>
        <w:spacing w:after="0" w:line="360" w:lineRule="auto"/>
        <w:ind w:firstLine="678"/>
        <w:jc w:val="both"/>
        <w:rPr>
          <w:rFonts w:ascii="Times New Roman" w:hAnsi="Times New Roman"/>
          <w:sz w:val="28"/>
          <w:szCs w:val="28"/>
          <w:lang w:eastAsia="uk-UA"/>
        </w:rPr>
      </w:pP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Таким чином, технократична, антропологічна та соціальна парадигми являють собою концептуальну основу для створення сучасних моделей управління персоналом та їх застосування у практиці. На вибір тієї або іншої моделі впливають тип бізнесу, корпоративна стратегія і культура (відображені у філософії організації), організаційне середовище.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t xml:space="preserve">Але, незалежно від специфіки організації, працівник в усіх моделях розглядається у поєднанні трьох основних його проявів: як індивід (антропологічна парадигма), як особистість (соціальна парадигма) та як трудова функція (технологічна парадигма) (рис. 8). </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noProof/>
          <w:sz w:val="28"/>
          <w:szCs w:val="28"/>
          <w:lang w:val="ru-RU" w:eastAsia="ru-RU"/>
        </w:rPr>
        <mc:AlternateContent>
          <mc:Choice Requires="wpc">
            <w:drawing>
              <wp:inline distT="0" distB="0" distL="0" distR="0">
                <wp:extent cx="5560060" cy="2632710"/>
                <wp:effectExtent l="0" t="5715" r="6350" b="9525"/>
                <wp:docPr id="125" name="Полотно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AutoShape 185"/>
                        <wps:cNvCnPr>
                          <a:cxnSpLocks noChangeShapeType="1"/>
                          <a:stCxn id="122" idx="2"/>
                        </wps:cNvCnPr>
                        <wps:spPr bwMode="auto">
                          <a:xfrm>
                            <a:off x="108033" y="1372921"/>
                            <a:ext cx="1511005" cy="27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Rectangle 186"/>
                        <wps:cNvSpPr>
                          <a:spLocks noChangeArrowheads="1"/>
                        </wps:cNvSpPr>
                        <wps:spPr bwMode="auto">
                          <a:xfrm>
                            <a:off x="1619038" y="980241"/>
                            <a:ext cx="3941022" cy="839372"/>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spacing w:after="0" w:line="240" w:lineRule="auto"/>
                                <w:jc w:val="center"/>
                                <w:rPr>
                                  <w:rStyle w:val="st1"/>
                                  <w:rFonts w:ascii="Times New Roman" w:hAnsi="Times New Roman"/>
                                  <w:lang w:eastAsia="uk-UA"/>
                                </w:rPr>
                              </w:pPr>
                              <w:r w:rsidRPr="00327D90">
                                <w:rPr>
                                  <w:rFonts w:ascii="Times New Roman" w:hAnsi="Times New Roman"/>
                                  <w:b/>
                                  <w:i/>
                                </w:rPr>
                                <w:t>Особистість:</w:t>
                              </w:r>
                            </w:p>
                            <w:p w:rsidR="003E585B" w:rsidRPr="00327D90" w:rsidRDefault="003E585B" w:rsidP="007A06E4">
                              <w:pPr>
                                <w:numPr>
                                  <w:ilvl w:val="0"/>
                                  <w:numId w:val="23"/>
                                </w:numPr>
                                <w:spacing w:after="0" w:line="240" w:lineRule="auto"/>
                                <w:ind w:left="360"/>
                                <w:jc w:val="both"/>
                                <w:rPr>
                                  <w:rFonts w:ascii="Times New Roman" w:hAnsi="Times New Roman"/>
                                </w:rPr>
                              </w:pPr>
                              <w:r w:rsidRPr="00327D90">
                                <w:rPr>
                                  <w:rFonts w:ascii="Times New Roman" w:hAnsi="Times New Roman"/>
                                </w:rPr>
                                <w:t xml:space="preserve">ознака </w:t>
                              </w:r>
                              <w:r w:rsidRPr="00327D90">
                                <w:rPr>
                                  <w:rStyle w:val="af"/>
                                  <w:rFonts w:ascii="Times New Roman" w:hAnsi="Times New Roman"/>
                                  <w:i w:val="0"/>
                                </w:rPr>
                                <w:t>свідомого</w:t>
                              </w:r>
                              <w:r w:rsidRPr="00327D90">
                                <w:rPr>
                                  <w:rFonts w:ascii="Times New Roman" w:hAnsi="Times New Roman"/>
                                </w:rPr>
                                <w:t xml:space="preserve"> індивіда, який займає в організації певну позицію, виконує певні організаційні ролі;</w:t>
                              </w:r>
                            </w:p>
                            <w:p w:rsidR="003E585B" w:rsidRPr="00327D90" w:rsidRDefault="003E585B" w:rsidP="007A06E4">
                              <w:pPr>
                                <w:numPr>
                                  <w:ilvl w:val="0"/>
                                  <w:numId w:val="23"/>
                                </w:numPr>
                                <w:spacing w:after="0" w:line="240" w:lineRule="auto"/>
                                <w:ind w:left="360"/>
                                <w:jc w:val="both"/>
                                <w:rPr>
                                  <w:rFonts w:ascii="Times New Roman" w:hAnsi="Times New Roman"/>
                                </w:rPr>
                              </w:pPr>
                              <w:r w:rsidRPr="00327D90">
                                <w:rPr>
                                  <w:rStyle w:val="st1"/>
                                  <w:rFonts w:ascii="Times New Roman" w:hAnsi="Times New Roman"/>
                                  <w:lang w:eastAsia="uk-UA"/>
                                </w:rPr>
                                <w:t>система індивідуальної поведінки, побудована на основі включеності у соціальний контекст.</w:t>
                              </w:r>
                            </w:p>
                            <w:p w:rsidR="003E585B" w:rsidRPr="0065737A" w:rsidRDefault="003E585B" w:rsidP="00746787">
                              <w:pPr>
                                <w:ind w:left="540" w:hanging="540"/>
                                <w:jc w:val="both"/>
                                <w:rPr>
                                  <w:sz w:val="20"/>
                                </w:rPr>
                              </w:pPr>
                            </w:p>
                          </w:txbxContent>
                        </wps:txbx>
                        <wps:bodyPr rot="0" vert="horz" wrap="square" lIns="80794" tIns="40397" rIns="80794" bIns="40397" anchor="t" anchorCtr="0" upright="1">
                          <a:noAutofit/>
                        </wps:bodyPr>
                      </wps:wsp>
                      <wps:wsp>
                        <wps:cNvPr id="122" name="Rectangle 187"/>
                        <wps:cNvSpPr>
                          <a:spLocks noChangeArrowheads="1"/>
                        </wps:cNvSpPr>
                        <wps:spPr bwMode="auto">
                          <a:xfrm>
                            <a:off x="1619038" y="0"/>
                            <a:ext cx="3941022" cy="909442"/>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spacing w:after="0" w:line="240" w:lineRule="auto"/>
                                <w:jc w:val="center"/>
                                <w:rPr>
                                  <w:rFonts w:ascii="Times New Roman" w:hAnsi="Times New Roman"/>
                                  <w:b/>
                                  <w:i/>
                                </w:rPr>
                              </w:pPr>
                              <w:r w:rsidRPr="00327D90">
                                <w:rPr>
                                  <w:rFonts w:ascii="Times New Roman" w:hAnsi="Times New Roman"/>
                                  <w:b/>
                                  <w:i/>
                                </w:rPr>
                                <w:t>Трудова функція:</w:t>
                              </w:r>
                            </w:p>
                            <w:p w:rsidR="003E585B" w:rsidRPr="00327D90" w:rsidRDefault="003E585B" w:rsidP="007A06E4">
                              <w:pPr>
                                <w:numPr>
                                  <w:ilvl w:val="0"/>
                                  <w:numId w:val="24"/>
                                </w:numPr>
                                <w:spacing w:after="0" w:line="240" w:lineRule="auto"/>
                                <w:ind w:left="426"/>
                                <w:rPr>
                                  <w:rFonts w:ascii="Times New Roman" w:hAnsi="Times New Roman"/>
                                </w:rPr>
                              </w:pPr>
                              <w:r w:rsidRPr="00327D90">
                                <w:rPr>
                                  <w:rFonts w:ascii="Times New Roman" w:hAnsi="Times New Roman"/>
                                </w:rPr>
                                <w:t>безособова система функцій та операцій, необхідних для досягнення організаційних цілей;</w:t>
                              </w:r>
                            </w:p>
                            <w:p w:rsidR="003E585B" w:rsidRPr="00327D90" w:rsidRDefault="003E585B" w:rsidP="007A06E4">
                              <w:pPr>
                                <w:numPr>
                                  <w:ilvl w:val="0"/>
                                  <w:numId w:val="24"/>
                                </w:numPr>
                                <w:spacing w:after="0" w:line="240" w:lineRule="auto"/>
                                <w:ind w:left="426"/>
                                <w:rPr>
                                  <w:rFonts w:ascii="Times New Roman" w:hAnsi="Times New Roman"/>
                                </w:rPr>
                              </w:pPr>
                              <w:r w:rsidRPr="00327D90">
                                <w:rPr>
                                  <w:rFonts w:ascii="Times New Roman" w:hAnsi="Times New Roman"/>
                                </w:rPr>
                                <w:t>професійна працездатність, яка грунтується на спеціальних знаннях, вміннях та навичках.</w:t>
                              </w:r>
                            </w:p>
                          </w:txbxContent>
                        </wps:txbx>
                        <wps:bodyPr rot="0" vert="horz" wrap="square" lIns="80794" tIns="40397" rIns="80794" bIns="40397" anchor="t" anchorCtr="0" upright="1">
                          <a:noAutofit/>
                        </wps:bodyPr>
                      </wps:wsp>
                      <wps:wsp>
                        <wps:cNvPr id="123" name="Rectangle 188"/>
                        <wps:cNvSpPr>
                          <a:spLocks noChangeArrowheads="1"/>
                        </wps:cNvSpPr>
                        <wps:spPr bwMode="auto">
                          <a:xfrm>
                            <a:off x="1619038" y="1921068"/>
                            <a:ext cx="3941022" cy="707263"/>
                          </a:xfrm>
                          <a:prstGeom prst="rect">
                            <a:avLst/>
                          </a:prstGeom>
                          <a:solidFill>
                            <a:srgbClr val="FFFFFF"/>
                          </a:solidFill>
                          <a:ln w="9525">
                            <a:solidFill>
                              <a:srgbClr val="000000"/>
                            </a:solidFill>
                            <a:miter lim="800000"/>
                            <a:headEnd/>
                            <a:tailEnd/>
                          </a:ln>
                        </wps:spPr>
                        <wps:txbx>
                          <w:txbxContent>
                            <w:p w:rsidR="003E585B" w:rsidRPr="00327D90" w:rsidRDefault="003E585B" w:rsidP="00746787">
                              <w:pPr>
                                <w:spacing w:after="0" w:line="240" w:lineRule="auto"/>
                                <w:jc w:val="center"/>
                                <w:rPr>
                                  <w:rFonts w:ascii="Times New Roman" w:hAnsi="Times New Roman"/>
                                  <w:b/>
                                  <w:i/>
                                </w:rPr>
                              </w:pPr>
                              <w:r w:rsidRPr="00327D90">
                                <w:rPr>
                                  <w:rFonts w:ascii="Times New Roman" w:hAnsi="Times New Roman"/>
                                  <w:b/>
                                  <w:i/>
                                </w:rPr>
                                <w:t>Індивід:</w:t>
                              </w:r>
                            </w:p>
                            <w:p w:rsidR="003E585B" w:rsidRPr="00327D90" w:rsidRDefault="003E585B" w:rsidP="00746787">
                              <w:pPr>
                                <w:spacing w:after="0" w:line="240" w:lineRule="auto"/>
                                <w:jc w:val="both"/>
                              </w:pPr>
                              <w:r w:rsidRPr="00327D90">
                                <w:rPr>
                                  <w:rFonts w:ascii="Times New Roman" w:hAnsi="Times New Roman"/>
                                </w:rPr>
                                <w:t>конкретна людина з її характерними ознаками, індивідуальними потребами,</w:t>
                              </w:r>
                              <w:r w:rsidRPr="00327D90">
                                <w:t xml:space="preserve"> </w:t>
                              </w:r>
                              <w:r w:rsidRPr="00327D90">
                                <w:rPr>
                                  <w:rFonts w:ascii="Times New Roman" w:hAnsi="Times New Roman"/>
                                </w:rPr>
                                <w:t>інтересами та цілями</w:t>
                              </w:r>
                            </w:p>
                          </w:txbxContent>
                        </wps:txbx>
                        <wps:bodyPr rot="0" vert="horz" wrap="square" lIns="80794" tIns="40397" rIns="80794" bIns="40397" anchor="t" anchorCtr="0" upright="1">
                          <a:noAutofit/>
                        </wps:bodyPr>
                      </wps:wsp>
                      <wps:wsp>
                        <wps:cNvPr id="124" name="Oval 189"/>
                        <wps:cNvSpPr>
                          <a:spLocks noChangeArrowheads="1"/>
                        </wps:cNvSpPr>
                        <wps:spPr bwMode="auto">
                          <a:xfrm>
                            <a:off x="108033" y="824775"/>
                            <a:ext cx="1267200" cy="1096293"/>
                          </a:xfrm>
                          <a:prstGeom prst="ellipse">
                            <a:avLst/>
                          </a:prstGeom>
                          <a:solidFill>
                            <a:srgbClr val="FFFFFF"/>
                          </a:solidFill>
                          <a:ln w="9525">
                            <a:solidFill>
                              <a:srgbClr val="000000"/>
                            </a:solidFill>
                            <a:round/>
                            <a:headEnd/>
                            <a:tailEnd/>
                          </a:ln>
                        </wps:spPr>
                        <wps:txbx>
                          <w:txbxContent>
                            <w:p w:rsidR="003E585B" w:rsidRDefault="003E585B" w:rsidP="00746787">
                              <w:pPr>
                                <w:spacing w:after="0" w:line="240" w:lineRule="auto"/>
                                <w:rPr>
                                  <w:rFonts w:ascii="Times New Roman" w:hAnsi="Times New Roman"/>
                                  <w:b/>
                                </w:rPr>
                              </w:pPr>
                            </w:p>
                            <w:p w:rsidR="003E585B" w:rsidRPr="00327D90" w:rsidRDefault="003E585B" w:rsidP="00746787">
                              <w:pPr>
                                <w:spacing w:after="0" w:line="240" w:lineRule="auto"/>
                                <w:rPr>
                                  <w:rFonts w:ascii="Times New Roman" w:hAnsi="Times New Roman"/>
                                  <w:b/>
                                </w:rPr>
                              </w:pPr>
                              <w:r w:rsidRPr="00327D90">
                                <w:rPr>
                                  <w:rFonts w:ascii="Times New Roman" w:hAnsi="Times New Roman"/>
                                  <w:b/>
                                </w:rPr>
                                <w:t xml:space="preserve">Працівник </w:t>
                              </w:r>
                            </w:p>
                          </w:txbxContent>
                        </wps:txbx>
                        <wps:bodyPr rot="0" vert="horz" wrap="square" lIns="80794" tIns="40397" rIns="80794" bIns="40397" anchor="t" anchorCtr="0" upright="1">
                          <a:noAutofit/>
                        </wps:bodyPr>
                      </wps:wsp>
                      <wps:wsp>
                        <wps:cNvPr id="125" name="AutoShape 190"/>
                        <wps:cNvCnPr>
                          <a:cxnSpLocks noChangeShapeType="1"/>
                          <a:stCxn id="122" idx="7"/>
                          <a:endCxn id="120" idx="1"/>
                        </wps:cNvCnPr>
                        <wps:spPr bwMode="auto">
                          <a:xfrm flipV="1">
                            <a:off x="1189825" y="454721"/>
                            <a:ext cx="429213" cy="5306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191"/>
                        <wps:cNvCnPr>
                          <a:cxnSpLocks noChangeShapeType="1"/>
                          <a:stCxn id="122" idx="5"/>
                          <a:endCxn id="121" idx="1"/>
                        </wps:cNvCnPr>
                        <wps:spPr bwMode="auto">
                          <a:xfrm>
                            <a:off x="1189825" y="1760493"/>
                            <a:ext cx="429213" cy="513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5" o:spid="_x0000_s1205" editas="canvas" style="width:437.8pt;height:207.3pt;mso-position-horizontal-relative:char;mso-position-vertical-relative:line" coordsize="55600,2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">
                <v:shape id="_x0000_s1206" type="#_x0000_t75" style="position:absolute;width:55600;height:26327;visibility:visible;mso-wrap-style:square">
                  <v:fill o:detectmouseclick="t"/>
                  <v:path o:connecttype="none"/>
                </v:shape>
                <v:shape id="AutoShape 185" o:spid="_x0000_s1207" type="#_x0000_t32" style="position:absolute;left:1080;top:13729;width:1511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">
                  <v:stroke endarrow="block"/>
                </v:shape>
                <v:rect id="Rectangle 186" o:spid="_x0000_s1208" style="position:absolute;left:16190;top:9802;width:39410;height:8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">
                  <v:textbox inset="2.24428mm,1.1221mm,2.24428mm,1.1221mm">
                    <w:txbxContent>
                      <w:p w:rsidR="003E585B" w:rsidRPr="00327D90" w:rsidRDefault="003E585B" w:rsidP="00746787">
                        <w:pPr>
                          <w:spacing w:after="0" w:line="240" w:lineRule="auto"/>
                          <w:jc w:val="center"/>
                          <w:rPr>
                            <w:rStyle w:val="st1"/>
                            <w:rFonts w:ascii="Times New Roman" w:hAnsi="Times New Roman"/>
                            <w:lang w:eastAsia="uk-UA"/>
                          </w:rPr>
                        </w:pPr>
                        <w:r w:rsidRPr="00327D90">
                          <w:rPr>
                            <w:rFonts w:ascii="Times New Roman" w:hAnsi="Times New Roman"/>
                            <w:b/>
                            <w:i/>
                          </w:rPr>
                          <w:t>Особистість:</w:t>
                        </w:r>
                      </w:p>
                      <w:p w:rsidR="003E585B" w:rsidRPr="00327D90" w:rsidRDefault="003E585B" w:rsidP="007A06E4">
                        <w:pPr>
                          <w:numPr>
                            <w:ilvl w:val="0"/>
                            <w:numId w:val="23"/>
                          </w:numPr>
                          <w:spacing w:after="0" w:line="240" w:lineRule="auto"/>
                          <w:ind w:left="360"/>
                          <w:jc w:val="both"/>
                          <w:rPr>
                            <w:rFonts w:ascii="Times New Roman" w:hAnsi="Times New Roman"/>
                          </w:rPr>
                        </w:pPr>
                        <w:r w:rsidRPr="00327D90">
                          <w:rPr>
                            <w:rFonts w:ascii="Times New Roman" w:hAnsi="Times New Roman"/>
                          </w:rPr>
                          <w:t xml:space="preserve">ознака </w:t>
                        </w:r>
                        <w:r w:rsidRPr="00327D90">
                          <w:rPr>
                            <w:rStyle w:val="af"/>
                            <w:rFonts w:ascii="Times New Roman" w:hAnsi="Times New Roman"/>
                            <w:i w:val="0"/>
                          </w:rPr>
                          <w:t>свідомого</w:t>
                        </w:r>
                        <w:r w:rsidRPr="00327D90">
                          <w:rPr>
                            <w:rFonts w:ascii="Times New Roman" w:hAnsi="Times New Roman"/>
                          </w:rPr>
                          <w:t xml:space="preserve"> індивіда, який займає в організації певну позицію, виконує певні організаційні ролі;</w:t>
                        </w:r>
                      </w:p>
                      <w:p w:rsidR="003E585B" w:rsidRPr="00327D90" w:rsidRDefault="003E585B" w:rsidP="007A06E4">
                        <w:pPr>
                          <w:numPr>
                            <w:ilvl w:val="0"/>
                            <w:numId w:val="23"/>
                          </w:numPr>
                          <w:spacing w:after="0" w:line="240" w:lineRule="auto"/>
                          <w:ind w:left="360"/>
                          <w:jc w:val="both"/>
                          <w:rPr>
                            <w:rFonts w:ascii="Times New Roman" w:hAnsi="Times New Roman"/>
                          </w:rPr>
                        </w:pPr>
                        <w:r w:rsidRPr="00327D90">
                          <w:rPr>
                            <w:rStyle w:val="st1"/>
                            <w:rFonts w:ascii="Times New Roman" w:hAnsi="Times New Roman"/>
                            <w:lang w:eastAsia="uk-UA"/>
                          </w:rPr>
                          <w:t>система індивідуальної поведінки, побудована на основі включеності у соціальний контекст.</w:t>
                        </w:r>
                      </w:p>
                      <w:p w:rsidR="003E585B" w:rsidRPr="0065737A" w:rsidRDefault="003E585B" w:rsidP="00746787">
                        <w:pPr>
                          <w:ind w:left="540" w:hanging="540"/>
                          <w:jc w:val="both"/>
                          <w:rPr>
                            <w:sz w:val="20"/>
                          </w:rPr>
                        </w:pPr>
                      </w:p>
                    </w:txbxContent>
                  </v:textbox>
                </v:rect>
                <v:rect id="Rectangle 187" o:spid="_x0000_s1209" style="position:absolute;left:16190;width:39410;height:9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">
                  <v:textbox inset="2.24428mm,1.1221mm,2.24428mm,1.1221mm">
                    <w:txbxContent>
                      <w:p w:rsidR="003E585B" w:rsidRPr="00327D90" w:rsidRDefault="003E585B" w:rsidP="00746787">
                        <w:pPr>
                          <w:spacing w:after="0" w:line="240" w:lineRule="auto"/>
                          <w:jc w:val="center"/>
                          <w:rPr>
                            <w:rFonts w:ascii="Times New Roman" w:hAnsi="Times New Roman"/>
                            <w:b/>
                            <w:i/>
                          </w:rPr>
                        </w:pPr>
                        <w:r w:rsidRPr="00327D90">
                          <w:rPr>
                            <w:rFonts w:ascii="Times New Roman" w:hAnsi="Times New Roman"/>
                            <w:b/>
                            <w:i/>
                          </w:rPr>
                          <w:t>Трудова функція:</w:t>
                        </w:r>
                      </w:p>
                      <w:p w:rsidR="003E585B" w:rsidRPr="00327D90" w:rsidRDefault="003E585B" w:rsidP="007A06E4">
                        <w:pPr>
                          <w:numPr>
                            <w:ilvl w:val="0"/>
                            <w:numId w:val="24"/>
                          </w:numPr>
                          <w:spacing w:after="0" w:line="240" w:lineRule="auto"/>
                          <w:ind w:left="426"/>
                          <w:rPr>
                            <w:rFonts w:ascii="Times New Roman" w:hAnsi="Times New Roman"/>
                          </w:rPr>
                        </w:pPr>
                        <w:r w:rsidRPr="00327D90">
                          <w:rPr>
                            <w:rFonts w:ascii="Times New Roman" w:hAnsi="Times New Roman"/>
                          </w:rPr>
                          <w:t>безособова система функцій та операцій, необхідних для досягнення організаційних цілей;</w:t>
                        </w:r>
                      </w:p>
                      <w:p w:rsidR="003E585B" w:rsidRPr="00327D90" w:rsidRDefault="003E585B" w:rsidP="007A06E4">
                        <w:pPr>
                          <w:numPr>
                            <w:ilvl w:val="0"/>
                            <w:numId w:val="24"/>
                          </w:numPr>
                          <w:spacing w:after="0" w:line="240" w:lineRule="auto"/>
                          <w:ind w:left="426"/>
                          <w:rPr>
                            <w:rFonts w:ascii="Times New Roman" w:hAnsi="Times New Roman"/>
                          </w:rPr>
                        </w:pPr>
                        <w:r w:rsidRPr="00327D90">
                          <w:rPr>
                            <w:rFonts w:ascii="Times New Roman" w:hAnsi="Times New Roman"/>
                          </w:rPr>
                          <w:t>професійна працездатність, яка грунтується на спеціальних знаннях, вміннях та навичках.</w:t>
                        </w:r>
                      </w:p>
                    </w:txbxContent>
                  </v:textbox>
                </v:rect>
                <v:rect id="Rectangle 188" o:spid="_x0000_s1210" style="position:absolute;left:16190;top:19210;width:39410;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">
                  <v:textbox inset="2.24428mm,1.1221mm,2.24428mm,1.1221mm">
                    <w:txbxContent>
                      <w:p w:rsidR="003E585B" w:rsidRPr="00327D90" w:rsidRDefault="003E585B" w:rsidP="00746787">
                        <w:pPr>
                          <w:spacing w:after="0" w:line="240" w:lineRule="auto"/>
                          <w:jc w:val="center"/>
                          <w:rPr>
                            <w:rFonts w:ascii="Times New Roman" w:hAnsi="Times New Roman"/>
                            <w:b/>
                            <w:i/>
                          </w:rPr>
                        </w:pPr>
                        <w:r w:rsidRPr="00327D90">
                          <w:rPr>
                            <w:rFonts w:ascii="Times New Roman" w:hAnsi="Times New Roman"/>
                            <w:b/>
                            <w:i/>
                          </w:rPr>
                          <w:t>Індивід:</w:t>
                        </w:r>
                      </w:p>
                      <w:p w:rsidR="003E585B" w:rsidRPr="00327D90" w:rsidRDefault="003E585B" w:rsidP="00746787">
                        <w:pPr>
                          <w:spacing w:after="0" w:line="240" w:lineRule="auto"/>
                          <w:jc w:val="both"/>
                        </w:pPr>
                        <w:r w:rsidRPr="00327D90">
                          <w:rPr>
                            <w:rFonts w:ascii="Times New Roman" w:hAnsi="Times New Roman"/>
                          </w:rPr>
                          <w:t>конкретна людина з її характерними ознаками, індивідуальними потребами,</w:t>
                        </w:r>
                        <w:r w:rsidRPr="00327D90">
                          <w:t xml:space="preserve"> </w:t>
                        </w:r>
                        <w:r w:rsidRPr="00327D90">
                          <w:rPr>
                            <w:rFonts w:ascii="Times New Roman" w:hAnsi="Times New Roman"/>
                          </w:rPr>
                          <w:t>інтересами та цілями</w:t>
                        </w:r>
                      </w:p>
                    </w:txbxContent>
                  </v:textbox>
                </v:rect>
                <v:oval id="Oval 189" o:spid="_x0000_s1211" style="position:absolute;left:1080;top:8247;width:12672;height:10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">
                  <v:textbox inset="2.24428mm,1.1221mm,2.24428mm,1.1221mm">
                    <w:txbxContent>
                      <w:p w:rsidR="003E585B" w:rsidRDefault="003E585B" w:rsidP="00746787">
                        <w:pPr>
                          <w:spacing w:after="0" w:line="240" w:lineRule="auto"/>
                          <w:rPr>
                            <w:rFonts w:ascii="Times New Roman" w:hAnsi="Times New Roman"/>
                            <w:b/>
                          </w:rPr>
                        </w:pPr>
                      </w:p>
                      <w:p w:rsidR="003E585B" w:rsidRPr="00327D90" w:rsidRDefault="003E585B" w:rsidP="00746787">
                        <w:pPr>
                          <w:spacing w:after="0" w:line="240" w:lineRule="auto"/>
                          <w:rPr>
                            <w:rFonts w:ascii="Times New Roman" w:hAnsi="Times New Roman"/>
                            <w:b/>
                          </w:rPr>
                        </w:pPr>
                        <w:r w:rsidRPr="00327D90">
                          <w:rPr>
                            <w:rFonts w:ascii="Times New Roman" w:hAnsi="Times New Roman"/>
                            <w:b/>
                          </w:rPr>
                          <w:t xml:space="preserve">Працівник </w:t>
                        </w:r>
                      </w:p>
                    </w:txbxContent>
                  </v:textbox>
                </v:oval>
                <v:shape id="AutoShape 190" o:spid="_x0000_s1212" type="#_x0000_t32" style="position:absolute;left:11898;top:4547;width:4292;height:5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">
                  <v:stroke endarrow="block"/>
                </v:shape>
                <v:shape id="AutoShape 191" o:spid="_x0000_s1213" type="#_x0000_t32" style="position:absolute;left:11898;top:17604;width:4292;height:5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w10:anchorlock/>
              </v:group>
            </w:pict>
          </mc:Fallback>
        </mc:AlternateContent>
      </w:r>
    </w:p>
    <w:p w:rsidR="00746787" w:rsidRPr="000865C6" w:rsidRDefault="00746787" w:rsidP="00746787">
      <w:pPr>
        <w:spacing w:after="0" w:line="360" w:lineRule="auto"/>
        <w:ind w:firstLine="708"/>
        <w:jc w:val="both"/>
        <w:rPr>
          <w:rFonts w:ascii="Times New Roman" w:hAnsi="Times New Roman"/>
          <w:sz w:val="28"/>
          <w:szCs w:val="28"/>
          <w:highlight w:val="yellow"/>
          <w:lang w:eastAsia="uk-UA"/>
        </w:rPr>
      </w:pPr>
    </w:p>
    <w:p w:rsidR="00746787" w:rsidRPr="000865C6" w:rsidRDefault="00746787" w:rsidP="00746787">
      <w:pPr>
        <w:spacing w:after="0" w:line="360" w:lineRule="auto"/>
        <w:ind w:firstLine="708"/>
        <w:jc w:val="center"/>
        <w:rPr>
          <w:rFonts w:ascii="Times New Roman" w:hAnsi="Times New Roman"/>
          <w:sz w:val="28"/>
          <w:szCs w:val="28"/>
          <w:lang w:eastAsia="uk-UA"/>
        </w:rPr>
      </w:pPr>
      <w:r w:rsidRPr="000865C6">
        <w:rPr>
          <w:rFonts w:ascii="Times New Roman" w:hAnsi="Times New Roman"/>
          <w:sz w:val="28"/>
          <w:szCs w:val="28"/>
          <w:lang w:eastAsia="uk-UA"/>
        </w:rPr>
        <w:t>Рис. 8. Основні прояви працівника організації</w:t>
      </w:r>
    </w:p>
    <w:p w:rsidR="00746787" w:rsidRPr="000865C6" w:rsidRDefault="00746787" w:rsidP="00746787">
      <w:pPr>
        <w:spacing w:after="0" w:line="360" w:lineRule="auto"/>
        <w:ind w:firstLine="708"/>
        <w:jc w:val="center"/>
        <w:rPr>
          <w:rFonts w:ascii="Times New Roman" w:hAnsi="Times New Roman"/>
          <w:sz w:val="28"/>
          <w:szCs w:val="28"/>
          <w:highlight w:val="yellow"/>
          <w:lang w:eastAsia="uk-UA"/>
        </w:rPr>
      </w:pP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Найбільш релевантною для управління персоналом сьогодні є соціальна парадигма, на формування якої мали вплив управлінські доктрини контрактації індивідуальної відповідальності, командного менеджменту та концепція людського капіталу. Саме вона є визначальною у створенні сучасних моделей управління персоналом, найпоширеними з яких є наступні:</w:t>
      </w:r>
    </w:p>
    <w:p w:rsidR="00746787" w:rsidRPr="000865C6" w:rsidRDefault="00746787" w:rsidP="007A06E4">
      <w:pPr>
        <w:numPr>
          <w:ilvl w:val="0"/>
          <w:numId w:val="53"/>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цільове управління;</w:t>
      </w:r>
    </w:p>
    <w:p w:rsidR="00746787" w:rsidRPr="000865C6" w:rsidRDefault="00746787" w:rsidP="007A06E4">
      <w:pPr>
        <w:numPr>
          <w:ilvl w:val="0"/>
          <w:numId w:val="53"/>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управління за допомогою мотивації;</w:t>
      </w:r>
    </w:p>
    <w:p w:rsidR="00746787" w:rsidRPr="000865C6" w:rsidRDefault="00746787" w:rsidP="007A06E4">
      <w:pPr>
        <w:numPr>
          <w:ilvl w:val="0"/>
          <w:numId w:val="53"/>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рамкове управління;</w:t>
      </w:r>
    </w:p>
    <w:p w:rsidR="00746787" w:rsidRPr="000865C6" w:rsidRDefault="00746787" w:rsidP="007A06E4">
      <w:pPr>
        <w:numPr>
          <w:ilvl w:val="0"/>
          <w:numId w:val="53"/>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управління на основі делегування;</w:t>
      </w:r>
    </w:p>
    <w:p w:rsidR="00746787" w:rsidRPr="000865C6" w:rsidRDefault="00746787" w:rsidP="007A06E4">
      <w:pPr>
        <w:numPr>
          <w:ilvl w:val="0"/>
          <w:numId w:val="53"/>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партисипативне управління;</w:t>
      </w:r>
    </w:p>
    <w:p w:rsidR="00746787" w:rsidRPr="000865C6" w:rsidRDefault="00746787" w:rsidP="007A06E4">
      <w:pPr>
        <w:numPr>
          <w:ilvl w:val="0"/>
          <w:numId w:val="53"/>
        </w:numPr>
        <w:spacing w:after="0" w:line="360" w:lineRule="auto"/>
        <w:jc w:val="both"/>
        <w:rPr>
          <w:rFonts w:ascii="Times New Roman" w:hAnsi="Times New Roman"/>
          <w:sz w:val="28"/>
          <w:szCs w:val="28"/>
        </w:rPr>
      </w:pPr>
      <w:r w:rsidRPr="000865C6">
        <w:rPr>
          <w:rFonts w:ascii="Times New Roman" w:hAnsi="Times New Roman"/>
          <w:sz w:val="28"/>
          <w:szCs w:val="28"/>
          <w:lang w:eastAsia="uk-UA"/>
        </w:rPr>
        <w:t>підприємницьке управління.</w:t>
      </w:r>
    </w:p>
    <w:p w:rsidR="00746787" w:rsidRPr="000865C6" w:rsidRDefault="00746787" w:rsidP="007A06E4">
      <w:pPr>
        <w:numPr>
          <w:ilvl w:val="0"/>
          <w:numId w:val="17"/>
        </w:numPr>
        <w:spacing w:after="0" w:line="360" w:lineRule="auto"/>
        <w:ind w:left="0" w:firstLine="426"/>
        <w:jc w:val="both"/>
        <w:rPr>
          <w:rFonts w:ascii="Times New Roman" w:hAnsi="Times New Roman"/>
          <w:sz w:val="28"/>
          <w:szCs w:val="28"/>
        </w:rPr>
      </w:pPr>
      <w:r w:rsidRPr="000865C6">
        <w:rPr>
          <w:rFonts w:ascii="Times New Roman" w:hAnsi="Times New Roman"/>
          <w:i/>
          <w:sz w:val="28"/>
          <w:szCs w:val="28"/>
          <w:lang w:eastAsia="uk-UA"/>
        </w:rPr>
        <w:t>Цільове управління</w:t>
      </w:r>
      <w:r w:rsidRPr="000865C6">
        <w:rPr>
          <w:rFonts w:ascii="Times New Roman" w:hAnsi="Times New Roman"/>
          <w:sz w:val="28"/>
          <w:szCs w:val="28"/>
          <w:lang w:eastAsia="uk-UA"/>
        </w:rPr>
        <w:t xml:space="preserve"> </w:t>
      </w:r>
      <w:r w:rsidRPr="000865C6">
        <w:rPr>
          <w:rFonts w:ascii="Times New Roman" w:hAnsi="Times New Roman"/>
        </w:rPr>
        <w:t>—</w:t>
      </w:r>
      <w:r w:rsidRPr="000865C6">
        <w:rPr>
          <w:rFonts w:ascii="Times New Roman" w:hAnsi="Times New Roman"/>
          <w:sz w:val="28"/>
          <w:szCs w:val="28"/>
          <w:lang w:eastAsia="uk-UA"/>
        </w:rPr>
        <w:t xml:space="preserve"> це система не тільки управління, але й збагачення праці при децентрализованій організації керівництва. Завдання делегуються робочим групам або окремим працівникам при визначенні конкретних очікуваних результатів. Таким чином модель цільового управління можна визначити як процес, спрямований на досягнення конкретних результатів, в якому:</w:t>
      </w:r>
    </w:p>
    <w:p w:rsidR="00746787" w:rsidRPr="000865C6" w:rsidRDefault="00746787" w:rsidP="007A06E4">
      <w:pPr>
        <w:pStyle w:val="a3"/>
        <w:numPr>
          <w:ilvl w:val="0"/>
          <w:numId w:val="25"/>
        </w:numPr>
        <w:spacing w:after="0" w:line="360" w:lineRule="auto"/>
        <w:ind w:left="0"/>
        <w:jc w:val="both"/>
        <w:rPr>
          <w:sz w:val="28"/>
          <w:szCs w:val="28"/>
        </w:rPr>
      </w:pPr>
      <w:r w:rsidRPr="000865C6">
        <w:rPr>
          <w:sz w:val="28"/>
          <w:szCs w:val="28"/>
          <w:lang w:val="uk-UA" w:eastAsia="uk-UA"/>
        </w:rPr>
        <w:t>за допомогою процесу планування в різних інтервалах часу визначаються прагнення організації а її членів;</w:t>
      </w:r>
    </w:p>
    <w:p w:rsidR="00746787" w:rsidRPr="000865C6" w:rsidRDefault="00746787" w:rsidP="007A06E4">
      <w:pPr>
        <w:pStyle w:val="a3"/>
        <w:numPr>
          <w:ilvl w:val="0"/>
          <w:numId w:val="25"/>
        </w:numPr>
        <w:spacing w:after="0" w:line="360" w:lineRule="auto"/>
        <w:ind w:left="0"/>
        <w:jc w:val="both"/>
        <w:rPr>
          <w:sz w:val="28"/>
          <w:szCs w:val="28"/>
        </w:rPr>
      </w:pPr>
      <w:r w:rsidRPr="000865C6">
        <w:rPr>
          <w:sz w:val="28"/>
          <w:szCs w:val="28"/>
          <w:lang w:val="uk-UA" w:eastAsia="uk-UA"/>
        </w:rPr>
        <w:t>здійснення планів підкріплюється свідомим щоденним управлінням працівником-індивідом та працівником-особистістю;</w:t>
      </w:r>
    </w:p>
    <w:p w:rsidR="00746787" w:rsidRPr="000865C6" w:rsidRDefault="00746787" w:rsidP="007A06E4">
      <w:pPr>
        <w:pStyle w:val="a3"/>
        <w:numPr>
          <w:ilvl w:val="0"/>
          <w:numId w:val="25"/>
        </w:numPr>
        <w:spacing w:after="0" w:line="360" w:lineRule="auto"/>
        <w:ind w:left="0"/>
        <w:jc w:val="both"/>
        <w:rPr>
          <w:sz w:val="28"/>
          <w:szCs w:val="28"/>
        </w:rPr>
      </w:pPr>
      <w:r w:rsidRPr="000865C6">
        <w:rPr>
          <w:sz w:val="28"/>
          <w:szCs w:val="28"/>
          <w:lang w:val="uk-UA" w:eastAsia="uk-UA"/>
        </w:rPr>
        <w:t>оцінка результатів спрямована ухвалення рішень, які ведуть до проведення подальших заходів.</w:t>
      </w:r>
    </w:p>
    <w:p w:rsidR="00746787" w:rsidRPr="000865C6" w:rsidRDefault="00746787" w:rsidP="007A06E4">
      <w:pPr>
        <w:numPr>
          <w:ilvl w:val="0"/>
          <w:numId w:val="17"/>
        </w:numPr>
        <w:spacing w:after="0" w:line="360" w:lineRule="auto"/>
        <w:ind w:left="0" w:firstLine="491"/>
        <w:jc w:val="both"/>
        <w:rPr>
          <w:rFonts w:ascii="Times New Roman" w:hAnsi="Times New Roman"/>
          <w:sz w:val="28"/>
          <w:szCs w:val="28"/>
        </w:rPr>
      </w:pPr>
      <w:r w:rsidRPr="000865C6">
        <w:rPr>
          <w:rFonts w:ascii="Times New Roman" w:hAnsi="Times New Roman"/>
          <w:i/>
          <w:sz w:val="28"/>
          <w:szCs w:val="28"/>
          <w:lang w:eastAsia="uk-UA"/>
        </w:rPr>
        <w:t xml:space="preserve"> Управління за допомогою мотивації </w:t>
      </w:r>
      <w:r w:rsidRPr="000865C6">
        <w:rPr>
          <w:rFonts w:ascii="Times New Roman" w:hAnsi="Times New Roman"/>
          <w:sz w:val="28"/>
          <w:szCs w:val="28"/>
          <w:lang w:eastAsia="uk-UA"/>
        </w:rPr>
        <w:t xml:space="preserve">спирається на вивчення потреб, інтересів, настроїв, особистих цілей співробітників, а також на можливість </w:t>
      </w:r>
      <w:r w:rsidRPr="000865C6">
        <w:rPr>
          <w:rFonts w:ascii="Times New Roman" w:hAnsi="Times New Roman"/>
          <w:sz w:val="28"/>
          <w:szCs w:val="28"/>
          <w:lang w:eastAsia="uk-UA"/>
        </w:rPr>
        <w:lastRenderedPageBreak/>
        <w:t>інтеграції мотивації з цілями організації. Ця модель поєднує три компоненти, які визначають практику мотивування:</w:t>
      </w:r>
    </w:p>
    <w:p w:rsidR="00746787" w:rsidRPr="00FB3CB1" w:rsidRDefault="00746787" w:rsidP="007A06E4">
      <w:pPr>
        <w:pStyle w:val="a3"/>
        <w:numPr>
          <w:ilvl w:val="0"/>
          <w:numId w:val="26"/>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раціональна мотивація модель, в основі якої лежить використання матеріальних стимулів, тобто за допомогою нагородження або стягнень за наслідками роботи;</w:t>
      </w:r>
    </w:p>
    <w:p w:rsidR="00746787" w:rsidRPr="00FB3CB1" w:rsidRDefault="00746787" w:rsidP="007A06E4">
      <w:pPr>
        <w:pStyle w:val="a3"/>
        <w:numPr>
          <w:ilvl w:val="0"/>
          <w:numId w:val="26"/>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самореалізація, суть якої полягає в активізації внутрішніх мотивів людини, можливості самовираження, прояву творчої ініціативи в роботі; визнанні заслуг, самостійності і відповідальності, перспективи кар'єри і професійного зростання;</w:t>
      </w:r>
    </w:p>
    <w:p w:rsidR="00746787" w:rsidRPr="00FB3CB1" w:rsidRDefault="00746787" w:rsidP="007A06E4">
      <w:pPr>
        <w:pStyle w:val="a3"/>
        <w:numPr>
          <w:ilvl w:val="0"/>
          <w:numId w:val="26"/>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причетність (співучасть) через розвиток співпраці, партнерства, участі в управлінні, власності, делегування повноважень.</w:t>
      </w:r>
    </w:p>
    <w:p w:rsidR="00746787" w:rsidRPr="000865C6" w:rsidRDefault="00746787" w:rsidP="00746787">
      <w:pPr>
        <w:tabs>
          <w:tab w:val="left" w:pos="426"/>
        </w:tabs>
        <w:spacing w:after="0" w:line="360" w:lineRule="auto"/>
        <w:jc w:val="both"/>
        <w:rPr>
          <w:rFonts w:ascii="Times New Roman" w:hAnsi="Times New Roman"/>
          <w:sz w:val="28"/>
          <w:szCs w:val="28"/>
        </w:rPr>
      </w:pPr>
      <w:r w:rsidRPr="000865C6">
        <w:rPr>
          <w:rFonts w:ascii="Times New Roman" w:hAnsi="Times New Roman"/>
          <w:sz w:val="28"/>
          <w:szCs w:val="28"/>
          <w:lang w:eastAsia="uk-UA"/>
        </w:rPr>
        <w:tab/>
        <w:t>За цими моделями управління персоналом орієнтується на розвиток людських ресурсів, оптимізацію морально-психологічного клімату, реалізацію соціальних програм.</w:t>
      </w:r>
    </w:p>
    <w:p w:rsidR="00746787" w:rsidRPr="000865C6" w:rsidRDefault="00746787" w:rsidP="007A06E4">
      <w:pPr>
        <w:numPr>
          <w:ilvl w:val="0"/>
          <w:numId w:val="17"/>
        </w:numPr>
        <w:tabs>
          <w:tab w:val="left" w:pos="426"/>
          <w:tab w:val="left" w:pos="851"/>
        </w:tabs>
        <w:spacing w:after="0" w:line="360" w:lineRule="auto"/>
        <w:ind w:left="0" w:firstLine="426"/>
        <w:jc w:val="both"/>
        <w:rPr>
          <w:rFonts w:ascii="Times New Roman" w:hAnsi="Times New Roman"/>
          <w:sz w:val="28"/>
          <w:szCs w:val="28"/>
        </w:rPr>
      </w:pPr>
      <w:r w:rsidRPr="000865C6">
        <w:rPr>
          <w:rFonts w:ascii="Times New Roman" w:hAnsi="Times New Roman"/>
          <w:i/>
          <w:sz w:val="28"/>
          <w:szCs w:val="28"/>
          <w:lang w:eastAsia="uk-UA"/>
        </w:rPr>
        <w:t xml:space="preserve">Модель рамкового управління </w:t>
      </w:r>
      <w:r w:rsidRPr="000865C6">
        <w:rPr>
          <w:rFonts w:ascii="Times New Roman" w:hAnsi="Times New Roman"/>
          <w:sz w:val="28"/>
          <w:szCs w:val="28"/>
          <w:lang w:eastAsia="uk-UA"/>
        </w:rPr>
        <w:t xml:space="preserve">виходить з того, що співробітники можуть самостійно ухвалювати рішення в межах заздалегідь встановлених меж (рамок). Рамки можуть задаватися важливістю процесу, </w:t>
      </w:r>
      <w:r>
        <w:rPr>
          <w:rFonts w:ascii="Times New Roman" w:hAnsi="Times New Roman"/>
          <w:sz w:val="28"/>
          <w:szCs w:val="28"/>
          <w:lang w:eastAsia="uk-UA"/>
        </w:rPr>
        <w:t xml:space="preserve">можливістю його прогнозувати </w:t>
      </w:r>
      <w:r w:rsidRPr="000865C6">
        <w:rPr>
          <w:rFonts w:ascii="Times New Roman" w:hAnsi="Times New Roman"/>
          <w:sz w:val="28"/>
          <w:szCs w:val="28"/>
          <w:lang w:eastAsia="uk-UA"/>
        </w:rPr>
        <w:t>або</w:t>
      </w:r>
      <w:r>
        <w:rPr>
          <w:rFonts w:ascii="Times New Roman" w:hAnsi="Times New Roman"/>
          <w:sz w:val="28"/>
          <w:szCs w:val="28"/>
          <w:lang w:eastAsia="uk-UA"/>
        </w:rPr>
        <w:t xml:space="preserve"> навпаки</w:t>
      </w:r>
      <w:r w:rsidRPr="000865C6">
        <w:rPr>
          <w:rFonts w:ascii="Times New Roman" w:hAnsi="Times New Roman"/>
          <w:sz w:val="28"/>
          <w:szCs w:val="28"/>
          <w:lang w:eastAsia="uk-UA"/>
        </w:rPr>
        <w:t xml:space="preserve"> непередбачуваністю</w:t>
      </w:r>
      <w:r>
        <w:rPr>
          <w:rFonts w:ascii="Times New Roman" w:hAnsi="Times New Roman"/>
          <w:sz w:val="28"/>
          <w:szCs w:val="28"/>
          <w:lang w:eastAsia="uk-UA"/>
        </w:rPr>
        <w:t>;</w:t>
      </w:r>
      <w:r w:rsidRPr="000865C6">
        <w:rPr>
          <w:rFonts w:ascii="Times New Roman" w:hAnsi="Times New Roman"/>
          <w:sz w:val="28"/>
          <w:szCs w:val="28"/>
          <w:lang w:eastAsia="uk-UA"/>
        </w:rPr>
        <w:t xml:space="preserve"> нормами, які не можна порушувати. Технологія рамкового управління припускає наступну послідовність дій: </w:t>
      </w:r>
    </w:p>
    <w:p w:rsidR="00746787" w:rsidRPr="000865C6" w:rsidRDefault="00746787" w:rsidP="007A06E4">
      <w:pPr>
        <w:numPr>
          <w:ilvl w:val="0"/>
          <w:numId w:val="54"/>
        </w:numPr>
        <w:tabs>
          <w:tab w:val="left" w:pos="567"/>
        </w:tabs>
        <w:spacing w:after="0" w:line="360" w:lineRule="auto"/>
        <w:jc w:val="both"/>
        <w:rPr>
          <w:rFonts w:ascii="Times New Roman" w:hAnsi="Times New Roman"/>
          <w:sz w:val="28"/>
          <w:szCs w:val="28"/>
          <w:lang w:eastAsia="uk-UA"/>
        </w:rPr>
      </w:pPr>
      <w:r w:rsidRPr="000865C6">
        <w:rPr>
          <w:rFonts w:ascii="Times New Roman" w:hAnsi="Times New Roman"/>
          <w:sz w:val="28"/>
          <w:szCs w:val="28"/>
          <w:lang w:eastAsia="uk-UA"/>
        </w:rPr>
        <w:t>визначення завдання та отримання його працівником;</w:t>
      </w:r>
    </w:p>
    <w:p w:rsidR="00746787" w:rsidRPr="000865C6" w:rsidRDefault="00746787" w:rsidP="007A06E4">
      <w:pPr>
        <w:numPr>
          <w:ilvl w:val="0"/>
          <w:numId w:val="54"/>
        </w:numPr>
        <w:tabs>
          <w:tab w:val="left" w:pos="567"/>
        </w:tabs>
        <w:spacing w:after="0" w:line="360" w:lineRule="auto"/>
        <w:jc w:val="both"/>
        <w:rPr>
          <w:rFonts w:ascii="Times New Roman" w:hAnsi="Times New Roman"/>
          <w:sz w:val="28"/>
          <w:szCs w:val="28"/>
          <w:lang w:eastAsia="uk-UA"/>
        </w:rPr>
      </w:pPr>
      <w:r w:rsidRPr="000865C6">
        <w:rPr>
          <w:rFonts w:ascii="Times New Roman" w:hAnsi="Times New Roman"/>
          <w:sz w:val="28"/>
          <w:szCs w:val="28"/>
          <w:lang w:eastAsia="uk-UA"/>
        </w:rPr>
        <w:t xml:space="preserve">створення належної системи </w:t>
      </w:r>
      <w:r>
        <w:rPr>
          <w:rFonts w:ascii="Times New Roman" w:hAnsi="Times New Roman"/>
          <w:sz w:val="28"/>
          <w:szCs w:val="28"/>
          <w:lang w:eastAsia="uk-UA"/>
        </w:rPr>
        <w:t>зворотн</w:t>
      </w:r>
      <w:r w:rsidRPr="000865C6">
        <w:rPr>
          <w:rFonts w:ascii="Times New Roman" w:hAnsi="Times New Roman"/>
          <w:sz w:val="28"/>
          <w:szCs w:val="28"/>
          <w:lang w:eastAsia="uk-UA"/>
        </w:rPr>
        <w:t>ого зв’язку;</w:t>
      </w:r>
    </w:p>
    <w:p w:rsidR="00746787" w:rsidRPr="000865C6" w:rsidRDefault="00746787" w:rsidP="007A06E4">
      <w:pPr>
        <w:numPr>
          <w:ilvl w:val="0"/>
          <w:numId w:val="54"/>
        </w:numPr>
        <w:tabs>
          <w:tab w:val="left" w:pos="567"/>
        </w:tabs>
        <w:spacing w:after="0" w:line="360" w:lineRule="auto"/>
        <w:jc w:val="both"/>
        <w:rPr>
          <w:rFonts w:ascii="Times New Roman" w:hAnsi="Times New Roman"/>
          <w:sz w:val="28"/>
          <w:szCs w:val="28"/>
        </w:rPr>
      </w:pPr>
      <w:r w:rsidRPr="000865C6">
        <w:rPr>
          <w:rFonts w:ascii="Times New Roman" w:hAnsi="Times New Roman"/>
          <w:sz w:val="28"/>
          <w:szCs w:val="28"/>
          <w:lang w:eastAsia="uk-UA"/>
        </w:rPr>
        <w:t xml:space="preserve">визначення меж самостійності і способів втручання керівника. </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Рамкове управління створює умови для розвитку ініціативи, відповідальності і самостійності працівників, підвищує якість комунікацій в організації, сприяє зростанню задоволеності працею і розвиває корпоративний стиль керівництва.</w:t>
      </w:r>
    </w:p>
    <w:p w:rsidR="00746787" w:rsidRPr="000865C6" w:rsidRDefault="00746787" w:rsidP="007A06E4">
      <w:pPr>
        <w:numPr>
          <w:ilvl w:val="0"/>
          <w:numId w:val="17"/>
        </w:numPr>
        <w:tabs>
          <w:tab w:val="left" w:pos="426"/>
        </w:tabs>
        <w:spacing w:after="0" w:line="360" w:lineRule="auto"/>
        <w:ind w:left="0" w:firstLine="426"/>
        <w:jc w:val="both"/>
        <w:rPr>
          <w:rFonts w:ascii="Times New Roman" w:hAnsi="Times New Roman"/>
          <w:sz w:val="28"/>
          <w:szCs w:val="28"/>
        </w:rPr>
      </w:pPr>
      <w:r w:rsidRPr="000865C6">
        <w:rPr>
          <w:rFonts w:ascii="Times New Roman" w:hAnsi="Times New Roman"/>
          <w:sz w:val="28"/>
          <w:szCs w:val="28"/>
          <w:lang w:eastAsia="uk-UA"/>
        </w:rPr>
        <w:t xml:space="preserve">Досконалішою моделлю управління персоналом є </w:t>
      </w:r>
      <w:r w:rsidRPr="000865C6">
        <w:rPr>
          <w:rFonts w:ascii="Times New Roman" w:hAnsi="Times New Roman"/>
          <w:i/>
          <w:sz w:val="28"/>
          <w:szCs w:val="28"/>
          <w:lang w:eastAsia="uk-UA"/>
        </w:rPr>
        <w:t>управління за допомогою делегування</w:t>
      </w:r>
      <w:r w:rsidRPr="000865C6">
        <w:rPr>
          <w:rFonts w:ascii="Times New Roman" w:hAnsi="Times New Roman"/>
          <w:sz w:val="28"/>
          <w:szCs w:val="28"/>
          <w:lang w:eastAsia="uk-UA"/>
        </w:rPr>
        <w:t xml:space="preserve">, при якому працівникам передаються компетенція і відповідальність, право самостійне ухвалювати рішення та здійснювати їх. Під делегуванням повноважень мається на увазі передача підлеглому функцій, закріплених безпосередньо за його керівником та відповідальності за результат. Завдяки її розробнику </w:t>
      </w:r>
      <w:r w:rsidRPr="000865C6">
        <w:rPr>
          <w:rFonts w:ascii="Times New Roman" w:hAnsi="Times New Roman"/>
        </w:rPr>
        <w:t xml:space="preserve">— </w:t>
      </w:r>
      <w:r w:rsidRPr="000865C6">
        <w:rPr>
          <w:rFonts w:ascii="Times New Roman" w:hAnsi="Times New Roman"/>
          <w:sz w:val="28"/>
          <w:szCs w:val="28"/>
          <w:lang w:eastAsia="uk-UA"/>
        </w:rPr>
        <w:t xml:space="preserve">професору Р. Хену, що працював в німецькому місті </w:t>
      </w:r>
      <w:r w:rsidRPr="000865C6">
        <w:rPr>
          <w:rFonts w:ascii="Times New Roman" w:hAnsi="Times New Roman"/>
          <w:sz w:val="28"/>
          <w:szCs w:val="28"/>
          <w:lang w:eastAsia="uk-UA"/>
        </w:rPr>
        <w:lastRenderedPageBreak/>
        <w:t xml:space="preserve">Бад-Гарцбург, ця модель часто називається </w:t>
      </w:r>
      <w:r w:rsidRPr="000865C6">
        <w:rPr>
          <w:rFonts w:ascii="Times New Roman" w:hAnsi="Times New Roman"/>
          <w:i/>
          <w:sz w:val="28"/>
          <w:szCs w:val="28"/>
          <w:lang w:eastAsia="uk-UA"/>
        </w:rPr>
        <w:t xml:space="preserve">Бад </w:t>
      </w:r>
      <w:r w:rsidRPr="000865C6">
        <w:rPr>
          <w:rStyle w:val="FontStyle31"/>
          <w:i/>
          <w:sz w:val="28"/>
          <w:szCs w:val="28"/>
          <w:lang w:eastAsia="uk-UA"/>
        </w:rPr>
        <w:t xml:space="preserve">- </w:t>
      </w:r>
      <w:r w:rsidRPr="000865C6">
        <w:rPr>
          <w:rFonts w:ascii="Times New Roman" w:hAnsi="Times New Roman"/>
          <w:i/>
          <w:sz w:val="28"/>
          <w:szCs w:val="28"/>
          <w:lang w:eastAsia="uk-UA"/>
        </w:rPr>
        <w:t>Гарцбургською</w:t>
      </w:r>
      <w:r w:rsidRPr="000865C6">
        <w:rPr>
          <w:rFonts w:ascii="Times New Roman" w:hAnsi="Times New Roman"/>
          <w:sz w:val="28"/>
          <w:szCs w:val="28"/>
          <w:lang w:eastAsia="uk-UA"/>
        </w:rPr>
        <w:t>. Покликана активізувати нереалізований потенціал працівників, вона базується на наступних принципах:</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управлінські рішення повинні ухвалюватися на тих рівнях, на яких виникає необхідність в них і де вони реалізуються;</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управлінські рішення повинні ухвалюватися не окремими вищими або середніми в посадовій ієрархії керівниками, а робочими групами;</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замість окремих доручень кожному співробітникові слід надавати чітко окреслене поле діяльності, в рамках якого він може самостійно ухвалювати рішення;</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відповідальність повинна концентруватися не тільки на рівні лінійного та функціонального керівництва, але й делегуватися в підрозділи, працівникам, які займаються даними проблемами;</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 xml:space="preserve">розподіл завдань повинен йти не «зверху до низу», а навпаки, за принципом передачі на вищий рівень тільки тих рішень, які не можуть компетентно прийматися на нижньому рівні; </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принципи взаємин керівників і співробітників мають бути чітко визначені і оформлені в спеціальному документі з керівництва підприємством (наприклад, Філософія організації),</w:t>
      </w:r>
    </w:p>
    <w:p w:rsidR="00746787" w:rsidRPr="00FB3CB1" w:rsidRDefault="00746787" w:rsidP="007A06E4">
      <w:pPr>
        <w:pStyle w:val="a3"/>
        <w:numPr>
          <w:ilvl w:val="0"/>
          <w:numId w:val="27"/>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дотримання цим принципам обов'язково для всіх.</w:t>
      </w:r>
    </w:p>
    <w:p w:rsidR="00746787" w:rsidRPr="000865C6" w:rsidRDefault="00746787" w:rsidP="00746787">
      <w:pPr>
        <w:tabs>
          <w:tab w:val="left" w:pos="426"/>
        </w:tabs>
        <w:spacing w:after="0" w:line="360" w:lineRule="auto"/>
        <w:jc w:val="both"/>
        <w:rPr>
          <w:rFonts w:ascii="Times New Roman" w:hAnsi="Times New Roman"/>
          <w:sz w:val="28"/>
          <w:szCs w:val="28"/>
        </w:rPr>
      </w:pPr>
      <w:r w:rsidRPr="00FB3CB1">
        <w:rPr>
          <w:rFonts w:ascii="Times New Roman" w:hAnsi="Times New Roman"/>
          <w:sz w:val="28"/>
          <w:szCs w:val="28"/>
          <w:lang w:eastAsia="uk-UA"/>
        </w:rPr>
        <w:tab/>
      </w:r>
      <w:r w:rsidRPr="00FB3CB1">
        <w:rPr>
          <w:rFonts w:ascii="Times New Roman" w:hAnsi="Times New Roman"/>
          <w:sz w:val="28"/>
          <w:szCs w:val="28"/>
          <w:lang w:eastAsia="uk-UA"/>
        </w:rPr>
        <w:tab/>
        <w:t>Розробка цієї моделі була продиктована переконанням в тому, що традиційний авторитарний стиль управління більше не відповідає демократичному суспільному устрою, зокр</w:t>
      </w:r>
      <w:r w:rsidRPr="000865C6">
        <w:rPr>
          <w:rFonts w:ascii="Times New Roman" w:hAnsi="Times New Roman"/>
          <w:sz w:val="28"/>
          <w:szCs w:val="28"/>
          <w:lang w:eastAsia="uk-UA"/>
        </w:rPr>
        <w:t>ема вимогам і здібностям сучасного висококваліфікованого і самостійно мислячого працівника. Головною перевагою Бад</w:t>
      </w:r>
      <w:r w:rsidRPr="000865C6">
        <w:rPr>
          <w:rStyle w:val="FontStyle31"/>
          <w:sz w:val="28"/>
          <w:szCs w:val="28"/>
          <w:lang w:eastAsia="uk-UA"/>
        </w:rPr>
        <w:t>-</w:t>
      </w:r>
      <w:r w:rsidRPr="000865C6">
        <w:rPr>
          <w:rFonts w:ascii="Times New Roman" w:hAnsi="Times New Roman"/>
          <w:sz w:val="28"/>
          <w:szCs w:val="28"/>
          <w:lang w:eastAsia="uk-UA"/>
        </w:rPr>
        <w:t xml:space="preserve">Гарцбургської моделі управління персоналом є розвиток у співробітників ініціативи, самостійності, формування трудової мотивації високого рівня, що в цілому підвищує ефективність функціонування організації та надає їй конкурентних переваг. </w:t>
      </w:r>
    </w:p>
    <w:p w:rsidR="00746787" w:rsidRPr="000865C6" w:rsidRDefault="00746787" w:rsidP="007A06E4">
      <w:pPr>
        <w:numPr>
          <w:ilvl w:val="0"/>
          <w:numId w:val="17"/>
        </w:numPr>
        <w:tabs>
          <w:tab w:val="left" w:pos="1134"/>
        </w:tabs>
        <w:spacing w:after="0" w:line="360" w:lineRule="auto"/>
        <w:ind w:left="0" w:firstLine="709"/>
        <w:jc w:val="both"/>
        <w:rPr>
          <w:rFonts w:ascii="Times New Roman" w:hAnsi="Times New Roman"/>
          <w:sz w:val="28"/>
          <w:szCs w:val="28"/>
        </w:rPr>
      </w:pPr>
      <w:r w:rsidRPr="000865C6">
        <w:rPr>
          <w:rFonts w:ascii="Times New Roman" w:hAnsi="Times New Roman"/>
          <w:i/>
          <w:sz w:val="28"/>
          <w:szCs w:val="28"/>
          <w:lang w:eastAsia="uk-UA"/>
        </w:rPr>
        <w:t>Партісипат</w:t>
      </w:r>
      <w:r>
        <w:rPr>
          <w:rFonts w:ascii="Times New Roman" w:hAnsi="Times New Roman"/>
          <w:i/>
          <w:sz w:val="28"/>
          <w:szCs w:val="28"/>
          <w:lang w:eastAsia="uk-UA"/>
        </w:rPr>
        <w:t>и</w:t>
      </w:r>
      <w:r w:rsidRPr="000865C6">
        <w:rPr>
          <w:rFonts w:ascii="Times New Roman" w:hAnsi="Times New Roman"/>
          <w:i/>
          <w:sz w:val="28"/>
          <w:szCs w:val="28"/>
          <w:lang w:eastAsia="uk-UA"/>
        </w:rPr>
        <w:t>вне управління</w:t>
      </w:r>
      <w:r w:rsidRPr="000865C6">
        <w:rPr>
          <w:rFonts w:ascii="Times New Roman" w:hAnsi="Times New Roman"/>
          <w:sz w:val="28"/>
          <w:szCs w:val="28"/>
          <w:lang w:eastAsia="uk-UA"/>
        </w:rPr>
        <w:t xml:space="preserve"> базується на наступному: якщо працівник бере участь в справах організації, залучений до управління і отримує від цього </w:t>
      </w:r>
      <w:r w:rsidRPr="000865C6">
        <w:rPr>
          <w:rFonts w:ascii="Times New Roman" w:hAnsi="Times New Roman"/>
          <w:sz w:val="28"/>
          <w:szCs w:val="28"/>
          <w:lang w:eastAsia="uk-UA"/>
        </w:rPr>
        <w:lastRenderedPageBreak/>
        <w:t>задоволення, то він працює продуктивніше. Партісипат</w:t>
      </w:r>
      <w:r>
        <w:rPr>
          <w:rFonts w:ascii="Times New Roman" w:hAnsi="Times New Roman"/>
          <w:sz w:val="28"/>
          <w:szCs w:val="28"/>
          <w:lang w:eastAsia="uk-UA"/>
        </w:rPr>
        <w:t>и</w:t>
      </w:r>
      <w:r w:rsidRPr="000865C6">
        <w:rPr>
          <w:rFonts w:ascii="Times New Roman" w:hAnsi="Times New Roman"/>
          <w:sz w:val="28"/>
          <w:szCs w:val="28"/>
          <w:lang w:eastAsia="uk-UA"/>
        </w:rPr>
        <w:t>вне управління може бути реалізоване, якщо дотримані наступні умови:</w:t>
      </w:r>
    </w:p>
    <w:p w:rsidR="00746787" w:rsidRPr="00FB3CB1" w:rsidRDefault="00746787" w:rsidP="007A06E4">
      <w:pPr>
        <w:pStyle w:val="a3"/>
        <w:numPr>
          <w:ilvl w:val="0"/>
          <w:numId w:val="28"/>
        </w:numPr>
        <w:spacing w:after="0" w:line="360" w:lineRule="auto"/>
        <w:ind w:left="0"/>
        <w:jc w:val="both"/>
        <w:rPr>
          <w:rFonts w:ascii="Times New Roman" w:hAnsi="Times New Roman"/>
          <w:sz w:val="28"/>
          <w:szCs w:val="28"/>
          <w:lang w:val="uk-UA"/>
        </w:rPr>
      </w:pPr>
      <w:r w:rsidRPr="00FB3CB1">
        <w:rPr>
          <w:rFonts w:ascii="Times New Roman" w:hAnsi="Times New Roman"/>
          <w:sz w:val="28"/>
          <w:szCs w:val="28"/>
          <w:lang w:val="uk-UA" w:eastAsia="uk-UA"/>
        </w:rPr>
        <w:t>працівники отримують право самостійно приймати рішення з приводу планування своєї трудової діяльності, ритму роботи, технології вирішення завдань і т.д.;</w:t>
      </w:r>
    </w:p>
    <w:p w:rsidR="00746787" w:rsidRPr="00FB3CB1" w:rsidRDefault="00746787" w:rsidP="007A06E4">
      <w:pPr>
        <w:pStyle w:val="a3"/>
        <w:numPr>
          <w:ilvl w:val="0"/>
          <w:numId w:val="28"/>
        </w:numPr>
        <w:spacing w:after="0" w:line="360" w:lineRule="auto"/>
        <w:ind w:left="0"/>
        <w:jc w:val="both"/>
        <w:rPr>
          <w:rFonts w:ascii="Times New Roman" w:hAnsi="Times New Roman"/>
          <w:sz w:val="28"/>
          <w:szCs w:val="28"/>
          <w:lang w:val="uk-UA"/>
        </w:rPr>
      </w:pPr>
      <w:r w:rsidRPr="00FB3CB1">
        <w:rPr>
          <w:rFonts w:ascii="Times New Roman" w:hAnsi="Times New Roman"/>
          <w:sz w:val="28"/>
          <w:szCs w:val="28"/>
          <w:lang w:val="uk-UA" w:eastAsia="uk-UA"/>
        </w:rPr>
        <w:t>керівництво залучає працівників до підготовки і ухвалення рішень по використанню ресурсів, формам оплати праці, графіку роботи і т.п.;</w:t>
      </w:r>
    </w:p>
    <w:p w:rsidR="00746787" w:rsidRPr="00FB3CB1" w:rsidRDefault="00746787" w:rsidP="007A06E4">
      <w:pPr>
        <w:pStyle w:val="a3"/>
        <w:numPr>
          <w:ilvl w:val="0"/>
          <w:numId w:val="28"/>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працівникам надається право контролю за якістю продукції і встановлення відповідальності за кінцевий результат;</w:t>
      </w:r>
    </w:p>
    <w:p w:rsidR="00746787" w:rsidRPr="00FB3CB1" w:rsidRDefault="00746787" w:rsidP="007A06E4">
      <w:pPr>
        <w:pStyle w:val="a3"/>
        <w:numPr>
          <w:ilvl w:val="0"/>
          <w:numId w:val="28"/>
        </w:numPr>
        <w:spacing w:after="0" w:line="360" w:lineRule="auto"/>
        <w:ind w:left="0"/>
        <w:jc w:val="both"/>
        <w:rPr>
          <w:rFonts w:ascii="Times New Roman" w:hAnsi="Times New Roman"/>
          <w:sz w:val="28"/>
          <w:szCs w:val="28"/>
        </w:rPr>
      </w:pPr>
      <w:r w:rsidRPr="00FB3CB1">
        <w:rPr>
          <w:rFonts w:ascii="Times New Roman" w:hAnsi="Times New Roman"/>
          <w:sz w:val="28"/>
          <w:szCs w:val="28"/>
          <w:lang w:val="uk-UA" w:eastAsia="uk-UA"/>
        </w:rPr>
        <w:t>працівники беруть участь в інноваційній, підприємницькій діяльності з різними формами винагороди.</w:t>
      </w:r>
    </w:p>
    <w:p w:rsidR="00746787" w:rsidRPr="000865C6" w:rsidRDefault="00746787" w:rsidP="00746787">
      <w:pPr>
        <w:spacing w:after="0" w:line="360" w:lineRule="auto"/>
        <w:ind w:firstLine="708"/>
        <w:jc w:val="both"/>
        <w:rPr>
          <w:rFonts w:ascii="Times New Roman" w:hAnsi="Times New Roman"/>
          <w:sz w:val="28"/>
          <w:szCs w:val="28"/>
        </w:rPr>
      </w:pPr>
      <w:r w:rsidRPr="00FB3CB1">
        <w:rPr>
          <w:rFonts w:ascii="Times New Roman" w:hAnsi="Times New Roman"/>
          <w:sz w:val="28"/>
          <w:szCs w:val="28"/>
          <w:lang w:eastAsia="uk-UA"/>
        </w:rPr>
        <w:t>Таким ч</w:t>
      </w:r>
      <w:r w:rsidRPr="000865C6">
        <w:rPr>
          <w:rFonts w:ascii="Times New Roman" w:hAnsi="Times New Roman"/>
          <w:sz w:val="28"/>
          <w:szCs w:val="28"/>
          <w:lang w:eastAsia="uk-UA"/>
        </w:rPr>
        <w:t xml:space="preserve">ином працівники перетворюються на суб'єкт управління, який самостійно вирішує проблеми розвитку організації. На основі самоврядування працівник може реалізувати свої потреби в самовираженні, визнанні і співучасті, а підприємство досягає високої продуктивності праці. </w:t>
      </w:r>
    </w:p>
    <w:p w:rsidR="00746787" w:rsidRPr="000865C6" w:rsidRDefault="00746787" w:rsidP="007A06E4">
      <w:pPr>
        <w:numPr>
          <w:ilvl w:val="0"/>
          <w:numId w:val="17"/>
        </w:numPr>
        <w:tabs>
          <w:tab w:val="left" w:pos="1134"/>
        </w:tabs>
        <w:spacing w:after="0" w:line="360" w:lineRule="auto"/>
        <w:ind w:left="0" w:firstLine="709"/>
        <w:jc w:val="both"/>
        <w:rPr>
          <w:rFonts w:ascii="Times New Roman" w:hAnsi="Times New Roman"/>
          <w:sz w:val="28"/>
          <w:szCs w:val="28"/>
        </w:rPr>
      </w:pPr>
      <w:r w:rsidRPr="000865C6">
        <w:rPr>
          <w:rFonts w:ascii="Times New Roman" w:hAnsi="Times New Roman"/>
          <w:sz w:val="28"/>
          <w:szCs w:val="28"/>
          <w:lang w:eastAsia="uk-UA"/>
        </w:rPr>
        <w:t xml:space="preserve">В основі </w:t>
      </w:r>
      <w:r w:rsidRPr="000865C6">
        <w:rPr>
          <w:rFonts w:ascii="Times New Roman" w:hAnsi="Times New Roman"/>
          <w:i/>
          <w:sz w:val="28"/>
          <w:szCs w:val="28"/>
          <w:lang w:eastAsia="uk-UA"/>
        </w:rPr>
        <w:t xml:space="preserve">підприємницької моделі управління </w:t>
      </w:r>
      <w:r w:rsidRPr="000865C6">
        <w:rPr>
          <w:rFonts w:ascii="Times New Roman" w:hAnsi="Times New Roman"/>
          <w:sz w:val="28"/>
          <w:szCs w:val="28"/>
          <w:lang w:eastAsia="uk-UA"/>
        </w:rPr>
        <w:t xml:space="preserve">лежить концепція </w:t>
      </w:r>
      <w:r w:rsidRPr="000865C6">
        <w:rPr>
          <w:rFonts w:ascii="Times New Roman" w:hAnsi="Times New Roman"/>
          <w:i/>
          <w:sz w:val="28"/>
          <w:szCs w:val="28"/>
          <w:lang w:eastAsia="uk-UA"/>
        </w:rPr>
        <w:t>інтрапренерства</w:t>
      </w:r>
      <w:r w:rsidRPr="000865C6">
        <w:rPr>
          <w:rFonts w:ascii="Times New Roman" w:hAnsi="Times New Roman"/>
          <w:sz w:val="28"/>
          <w:szCs w:val="28"/>
          <w:lang w:eastAsia="uk-UA"/>
        </w:rPr>
        <w:t xml:space="preserve"> (від «антрепренерство» </w:t>
      </w:r>
      <w:r w:rsidRPr="000865C6">
        <w:rPr>
          <w:rStyle w:val="FontStyle31"/>
          <w:sz w:val="28"/>
          <w:szCs w:val="28"/>
          <w:lang w:eastAsia="uk-UA"/>
        </w:rPr>
        <w:t>–</w:t>
      </w:r>
      <w:r w:rsidRPr="000865C6">
        <w:rPr>
          <w:rFonts w:ascii="Times New Roman" w:hAnsi="Times New Roman"/>
          <w:sz w:val="28"/>
          <w:szCs w:val="28"/>
          <w:lang w:eastAsia="uk-UA"/>
        </w:rPr>
        <w:t xml:space="preserve"> підприємництво та латинської «</w:t>
      </w:r>
      <w:r w:rsidRPr="000865C6">
        <w:rPr>
          <w:rFonts w:ascii="Times New Roman" w:hAnsi="Times New Roman"/>
          <w:i/>
          <w:sz w:val="28"/>
          <w:szCs w:val="28"/>
          <w:lang w:val="en-US" w:eastAsia="uk-UA"/>
        </w:rPr>
        <w:t>intro</w:t>
      </w:r>
      <w:r w:rsidRPr="000865C6">
        <w:rPr>
          <w:rFonts w:ascii="Times New Roman" w:hAnsi="Times New Roman"/>
          <w:sz w:val="28"/>
          <w:szCs w:val="28"/>
          <w:lang w:eastAsia="uk-UA"/>
        </w:rPr>
        <w:t xml:space="preserve">» </w:t>
      </w:r>
      <w:r w:rsidRPr="000865C6">
        <w:rPr>
          <w:rStyle w:val="FontStyle31"/>
          <w:sz w:val="28"/>
          <w:szCs w:val="28"/>
          <w:lang w:eastAsia="uk-UA"/>
        </w:rPr>
        <w:t>–</w:t>
      </w:r>
      <w:r w:rsidRPr="000865C6">
        <w:rPr>
          <w:rFonts w:ascii="Times New Roman" w:hAnsi="Times New Roman"/>
          <w:sz w:val="28"/>
          <w:szCs w:val="28"/>
          <w:lang w:eastAsia="uk-UA"/>
        </w:rPr>
        <w:t xml:space="preserve"> внутрішній. Суть даної моделі полягає в розвитку підприємницької активності усередині організації, яку можна представити як співтовариство підприємців, новаторів і творців. Таким чином створюються передумови для формування організації підприємницького типу.</w:t>
      </w:r>
    </w:p>
    <w:p w:rsidR="00746787" w:rsidRPr="000865C6" w:rsidRDefault="00746787" w:rsidP="00746787">
      <w:pPr>
        <w:spacing w:after="0" w:line="360" w:lineRule="auto"/>
        <w:ind w:firstLine="708"/>
        <w:jc w:val="both"/>
        <w:rPr>
          <w:rFonts w:ascii="Times New Roman" w:hAnsi="Times New Roman"/>
          <w:sz w:val="28"/>
          <w:szCs w:val="28"/>
        </w:rPr>
      </w:pPr>
      <w:r w:rsidRPr="000865C6">
        <w:rPr>
          <w:rFonts w:ascii="Times New Roman" w:hAnsi="Times New Roman"/>
          <w:sz w:val="28"/>
          <w:szCs w:val="28"/>
          <w:lang w:eastAsia="uk-UA"/>
        </w:rPr>
        <w:t xml:space="preserve">Головне, що відрізняє такі організації, </w:t>
      </w:r>
      <w:r w:rsidRPr="000865C6">
        <w:rPr>
          <w:rStyle w:val="FontStyle31"/>
          <w:sz w:val="28"/>
          <w:szCs w:val="28"/>
          <w:lang w:eastAsia="uk-UA"/>
        </w:rPr>
        <w:t>–</w:t>
      </w:r>
      <w:r w:rsidRPr="000865C6">
        <w:rPr>
          <w:rFonts w:ascii="Times New Roman" w:hAnsi="Times New Roman"/>
          <w:sz w:val="28"/>
          <w:szCs w:val="28"/>
          <w:lang w:eastAsia="uk-UA"/>
        </w:rPr>
        <w:t xml:space="preserve"> це формування підприємницької філософії, яка пронизує всю систему управління, в тому числі впливає і на управління персоналом. Дух творчості, постійний пошук нових можливостей, колективне самонавчання, партнерство і довіра спонукають працівників до самореалізації, новаторства і співпраці в рамках власної організації. Особливістю інтрапренерства є орієнтація на демократичний, а не на примусовий механізм управління, на інтеграцію підприємницьких ініціатив зі стратегією організації.</w:t>
      </w:r>
    </w:p>
    <w:p w:rsidR="00746787" w:rsidRPr="000865C6" w:rsidRDefault="00746787" w:rsidP="00746787">
      <w:pPr>
        <w:spacing w:after="0" w:line="360" w:lineRule="auto"/>
        <w:ind w:firstLine="708"/>
        <w:jc w:val="both"/>
        <w:rPr>
          <w:rFonts w:ascii="Times New Roman" w:eastAsia="Times New Roman" w:hAnsi="Times New Roman"/>
          <w:sz w:val="28"/>
          <w:szCs w:val="28"/>
          <w:lang w:eastAsia="ru-RU"/>
        </w:rPr>
      </w:pPr>
      <w:r w:rsidRPr="000865C6">
        <w:rPr>
          <w:rFonts w:ascii="Times New Roman" w:hAnsi="Times New Roman"/>
          <w:sz w:val="28"/>
          <w:szCs w:val="28"/>
          <w:lang w:eastAsia="uk-UA"/>
        </w:rPr>
        <w:lastRenderedPageBreak/>
        <w:t xml:space="preserve">Отже наявність сучасних моделей управління персоналом свідчить про постійний процес його вдосконалення, оновлення і пошук нових підходів, концепцій та ідей. Але, як це часто відбувається в процесі </w:t>
      </w:r>
      <w:r>
        <w:rPr>
          <w:rFonts w:ascii="Times New Roman" w:hAnsi="Times New Roman"/>
          <w:sz w:val="28"/>
          <w:szCs w:val="28"/>
          <w:lang w:eastAsia="uk-UA"/>
        </w:rPr>
        <w:t>втілення теоретичних до</w:t>
      </w:r>
      <w:r w:rsidRPr="000865C6">
        <w:rPr>
          <w:rFonts w:ascii="Times New Roman" w:hAnsi="Times New Roman"/>
          <w:sz w:val="28"/>
          <w:szCs w:val="28"/>
          <w:lang w:eastAsia="uk-UA"/>
        </w:rPr>
        <w:t xml:space="preserve">робок у практику, виникають певні проблеми, пов’язані з мінливістю людської природи, стрімкими, іноді кардинальними зміни у самій практиці. Ускладнює цей процес і використання в сучасному управлінні людською складовою організації різних категорій і понять: «робоча сила», «трудові ресурси», «трудовий потенціал», «кадри», «персонал», «людські ресурси». </w:t>
      </w:r>
    </w:p>
    <w:p w:rsidR="00746787" w:rsidRPr="000865C6" w:rsidRDefault="00746787" w:rsidP="00746787">
      <w:pPr>
        <w:spacing w:after="0" w:line="360" w:lineRule="auto"/>
        <w:ind w:firstLine="708"/>
        <w:jc w:val="both"/>
        <w:rPr>
          <w:rStyle w:val="FontStyle31"/>
          <w:sz w:val="28"/>
          <w:szCs w:val="28"/>
        </w:rPr>
      </w:pPr>
      <w:r w:rsidRPr="000865C6">
        <w:rPr>
          <w:rFonts w:ascii="Times New Roman" w:hAnsi="Times New Roman"/>
          <w:sz w:val="28"/>
          <w:szCs w:val="28"/>
          <w:lang w:eastAsia="uk-UA"/>
        </w:rPr>
        <w:t>Різниця між ними зумовлена аспектами, в яких розглядається людська складова організації, що має вираз у різних спеціальних термінах. Так, у</w:t>
      </w:r>
      <w:r w:rsidRPr="000865C6">
        <w:rPr>
          <w:rStyle w:val="FontStyle31"/>
          <w:sz w:val="28"/>
          <w:szCs w:val="28"/>
          <w:lang w:eastAsia="uk-UA"/>
        </w:rPr>
        <w:t xml:space="preserve"> перекладній англомовній літературі найчастіше зустрічаються такі терміни, як:</w:t>
      </w:r>
    </w:p>
    <w:p w:rsidR="00746787" w:rsidRPr="000865C6" w:rsidRDefault="00746787" w:rsidP="007A06E4">
      <w:pPr>
        <w:pStyle w:val="Style2"/>
        <w:widowControl/>
        <w:numPr>
          <w:ilvl w:val="0"/>
          <w:numId w:val="18"/>
        </w:numPr>
        <w:spacing w:line="360" w:lineRule="auto"/>
        <w:ind w:left="0"/>
        <w:rPr>
          <w:rStyle w:val="FontStyle31"/>
          <w:sz w:val="28"/>
          <w:szCs w:val="28"/>
          <w:lang w:val="uk-UA" w:eastAsia="en-US"/>
        </w:rPr>
      </w:pPr>
      <w:r w:rsidRPr="000865C6">
        <w:rPr>
          <w:rStyle w:val="FontStyle32"/>
          <w:b w:val="0"/>
          <w:i/>
          <w:sz w:val="28"/>
          <w:szCs w:val="28"/>
          <w:lang w:eastAsia="uk-UA"/>
        </w:rPr>
        <w:t>Personnel</w:t>
      </w:r>
      <w:r w:rsidRPr="000865C6">
        <w:rPr>
          <w:rStyle w:val="FontStyle32"/>
          <w:b w:val="0"/>
          <w:i/>
          <w:sz w:val="28"/>
          <w:szCs w:val="28"/>
          <w:lang w:val="uk-UA" w:eastAsia="uk-UA"/>
        </w:rPr>
        <w:t xml:space="preserve"> </w:t>
      </w:r>
      <w:r w:rsidRPr="000865C6">
        <w:rPr>
          <w:rStyle w:val="FontStyle32"/>
          <w:b w:val="0"/>
          <w:i/>
          <w:sz w:val="28"/>
          <w:szCs w:val="28"/>
          <w:lang w:eastAsia="uk-UA"/>
        </w:rPr>
        <w:t>administration</w:t>
      </w:r>
      <w:r w:rsidRPr="000865C6">
        <w:rPr>
          <w:rStyle w:val="FontStyle32"/>
          <w:sz w:val="28"/>
          <w:szCs w:val="28"/>
          <w:lang w:val="uk-UA" w:eastAsia="uk-UA"/>
        </w:rPr>
        <w:t xml:space="preserve"> </w:t>
      </w:r>
      <w:r w:rsidRPr="000865C6">
        <w:rPr>
          <w:rStyle w:val="FontStyle32"/>
          <w:b w:val="0"/>
          <w:sz w:val="28"/>
          <w:szCs w:val="28"/>
          <w:lang w:val="uk-UA" w:eastAsia="uk-UA"/>
        </w:rPr>
        <w:t>(</w:t>
      </w:r>
      <w:r w:rsidRPr="000865C6">
        <w:rPr>
          <w:rStyle w:val="FontStyle32"/>
          <w:b w:val="0"/>
          <w:sz w:val="28"/>
          <w:szCs w:val="28"/>
          <w:lang w:val="en-US" w:eastAsia="uk-UA"/>
        </w:rPr>
        <w:t>PrsA</w:t>
      </w:r>
      <w:r w:rsidRPr="000865C6">
        <w:rPr>
          <w:rStyle w:val="FontStyle32"/>
          <w:b w:val="0"/>
          <w:sz w:val="28"/>
          <w:szCs w:val="28"/>
          <w:lang w:val="uk-UA" w:eastAsia="uk-UA"/>
        </w:rPr>
        <w:t>)</w:t>
      </w:r>
      <w:r w:rsidRPr="000865C6">
        <w:rPr>
          <w:rStyle w:val="FontStyle31"/>
          <w:sz w:val="28"/>
          <w:szCs w:val="28"/>
          <w:lang w:val="uk-UA" w:eastAsia="uk-UA"/>
        </w:rPr>
        <w:t xml:space="preserve"> – адміністрування персоналу (набір, контроль, розстановка, підготовка, використання персоналу), упорядкування стосунків між керівництвом та підлеглими;</w:t>
      </w:r>
    </w:p>
    <w:p w:rsidR="00746787" w:rsidRPr="000865C6" w:rsidRDefault="00746787" w:rsidP="007A06E4">
      <w:pPr>
        <w:pStyle w:val="Style2"/>
        <w:widowControl/>
        <w:numPr>
          <w:ilvl w:val="0"/>
          <w:numId w:val="18"/>
        </w:numPr>
        <w:spacing w:line="360" w:lineRule="auto"/>
        <w:ind w:left="0"/>
        <w:rPr>
          <w:rStyle w:val="FontStyle31"/>
          <w:sz w:val="28"/>
          <w:szCs w:val="28"/>
          <w:lang w:val="uk-UA" w:eastAsia="en-US"/>
        </w:rPr>
      </w:pPr>
      <w:r w:rsidRPr="000865C6">
        <w:rPr>
          <w:rStyle w:val="FontStyle32"/>
          <w:b w:val="0"/>
          <w:i/>
          <w:sz w:val="28"/>
          <w:szCs w:val="28"/>
          <w:lang w:eastAsia="uk-UA"/>
        </w:rPr>
        <w:t>Personnel</w:t>
      </w:r>
      <w:r w:rsidRPr="000865C6">
        <w:rPr>
          <w:rStyle w:val="FontStyle32"/>
          <w:b w:val="0"/>
          <w:i/>
          <w:sz w:val="28"/>
          <w:szCs w:val="28"/>
          <w:lang w:val="uk-UA" w:eastAsia="uk-UA"/>
        </w:rPr>
        <w:t xml:space="preserve"> </w:t>
      </w:r>
      <w:r w:rsidRPr="000865C6">
        <w:rPr>
          <w:rStyle w:val="FontStyle32"/>
          <w:b w:val="0"/>
          <w:i/>
          <w:sz w:val="28"/>
          <w:szCs w:val="28"/>
          <w:lang w:eastAsia="uk-UA"/>
        </w:rPr>
        <w:t>relation</w:t>
      </w:r>
      <w:r w:rsidRPr="000865C6">
        <w:rPr>
          <w:rStyle w:val="FontStyle32"/>
          <w:b w:val="0"/>
          <w:i/>
          <w:sz w:val="28"/>
          <w:szCs w:val="28"/>
          <w:lang w:val="uk-UA" w:eastAsia="uk-UA"/>
        </w:rPr>
        <w:t xml:space="preserve"> </w:t>
      </w:r>
      <w:r w:rsidRPr="000865C6">
        <w:rPr>
          <w:rStyle w:val="FontStyle32"/>
          <w:b w:val="0"/>
          <w:sz w:val="28"/>
          <w:szCs w:val="28"/>
          <w:lang w:val="uk-UA" w:eastAsia="uk-UA"/>
        </w:rPr>
        <w:t>(</w:t>
      </w:r>
      <w:r w:rsidRPr="000865C6">
        <w:rPr>
          <w:rStyle w:val="FontStyle32"/>
          <w:b w:val="0"/>
          <w:sz w:val="28"/>
          <w:szCs w:val="28"/>
          <w:lang w:val="en-US" w:eastAsia="uk-UA"/>
        </w:rPr>
        <w:t>PrsR</w:t>
      </w:r>
      <w:r w:rsidRPr="000865C6">
        <w:rPr>
          <w:rStyle w:val="FontStyle32"/>
          <w:b w:val="0"/>
          <w:sz w:val="28"/>
          <w:szCs w:val="28"/>
          <w:lang w:val="uk-UA" w:eastAsia="uk-UA"/>
        </w:rPr>
        <w:t>)</w:t>
      </w:r>
      <w:r w:rsidRPr="000865C6">
        <w:rPr>
          <w:rStyle w:val="FontStyle32"/>
          <w:sz w:val="28"/>
          <w:szCs w:val="28"/>
          <w:lang w:val="uk-UA" w:eastAsia="uk-UA"/>
        </w:rPr>
        <w:t xml:space="preserve"> </w:t>
      </w:r>
      <w:r w:rsidRPr="000865C6">
        <w:rPr>
          <w:rStyle w:val="FontStyle31"/>
          <w:sz w:val="28"/>
          <w:szCs w:val="28"/>
          <w:lang w:val="uk-UA" w:eastAsia="uk-UA"/>
        </w:rPr>
        <w:t xml:space="preserve">– управління стосунками усередині організації на міжособовому рівні та між підрозділами організації (зокрема внутрішньокорпоративний </w:t>
      </w:r>
      <w:r w:rsidRPr="000865C6">
        <w:rPr>
          <w:rStyle w:val="FontStyle31"/>
          <w:sz w:val="28"/>
          <w:szCs w:val="28"/>
          <w:lang w:eastAsia="uk-UA"/>
        </w:rPr>
        <w:t>PR</w:t>
      </w:r>
      <w:r w:rsidRPr="000865C6">
        <w:rPr>
          <w:rStyle w:val="FontStyle31"/>
          <w:sz w:val="28"/>
          <w:szCs w:val="28"/>
          <w:lang w:val="uk-UA" w:eastAsia="uk-UA"/>
        </w:rPr>
        <w:t xml:space="preserve"> і конфлікт-менеджмент);</w:t>
      </w:r>
    </w:p>
    <w:p w:rsidR="00746787" w:rsidRPr="000865C6" w:rsidRDefault="00746787" w:rsidP="007A06E4">
      <w:pPr>
        <w:pStyle w:val="Style2"/>
        <w:widowControl/>
        <w:numPr>
          <w:ilvl w:val="0"/>
          <w:numId w:val="18"/>
        </w:numPr>
        <w:spacing w:line="360" w:lineRule="auto"/>
        <w:ind w:left="0"/>
        <w:rPr>
          <w:rStyle w:val="FontStyle31"/>
          <w:sz w:val="28"/>
          <w:szCs w:val="28"/>
          <w:lang w:val="uk-UA" w:eastAsia="en-US"/>
        </w:rPr>
      </w:pPr>
      <w:r w:rsidRPr="000865C6">
        <w:rPr>
          <w:rStyle w:val="FontStyle32"/>
          <w:b w:val="0"/>
          <w:i/>
          <w:sz w:val="28"/>
          <w:szCs w:val="28"/>
          <w:lang w:val="en-US" w:eastAsia="uk-UA"/>
        </w:rPr>
        <w:t>Human</w:t>
      </w:r>
      <w:r w:rsidRPr="000865C6">
        <w:rPr>
          <w:rStyle w:val="FontStyle32"/>
          <w:b w:val="0"/>
          <w:i/>
          <w:sz w:val="28"/>
          <w:szCs w:val="28"/>
          <w:lang w:val="uk-UA" w:eastAsia="uk-UA"/>
        </w:rPr>
        <w:t xml:space="preserve"> </w:t>
      </w:r>
      <w:r w:rsidRPr="000865C6">
        <w:rPr>
          <w:rStyle w:val="FontStyle32"/>
          <w:b w:val="0"/>
          <w:i/>
          <w:sz w:val="28"/>
          <w:szCs w:val="28"/>
          <w:lang w:val="en-US" w:eastAsia="uk-UA"/>
        </w:rPr>
        <w:t>resource</w:t>
      </w:r>
      <w:r w:rsidRPr="000865C6">
        <w:rPr>
          <w:rStyle w:val="FontStyle32"/>
          <w:b w:val="0"/>
          <w:i/>
          <w:sz w:val="28"/>
          <w:szCs w:val="28"/>
          <w:lang w:val="uk-UA" w:eastAsia="uk-UA"/>
        </w:rPr>
        <w:t xml:space="preserve"> </w:t>
      </w:r>
      <w:r w:rsidRPr="000865C6">
        <w:rPr>
          <w:rStyle w:val="FontStyle32"/>
          <w:b w:val="0"/>
          <w:i/>
          <w:sz w:val="28"/>
          <w:szCs w:val="28"/>
          <w:lang w:val="en-US" w:eastAsia="uk-UA"/>
        </w:rPr>
        <w:t>management</w:t>
      </w:r>
      <w:r w:rsidRPr="000865C6">
        <w:rPr>
          <w:rStyle w:val="FontStyle32"/>
          <w:sz w:val="28"/>
          <w:szCs w:val="28"/>
          <w:lang w:val="uk-UA" w:eastAsia="uk-UA"/>
        </w:rPr>
        <w:t xml:space="preserve"> </w:t>
      </w:r>
      <w:r w:rsidRPr="000865C6">
        <w:rPr>
          <w:rStyle w:val="FontStyle32"/>
          <w:b w:val="0"/>
          <w:sz w:val="28"/>
          <w:szCs w:val="28"/>
          <w:lang w:val="uk-UA" w:eastAsia="uk-UA"/>
        </w:rPr>
        <w:t>(</w:t>
      </w:r>
      <w:r w:rsidRPr="000865C6">
        <w:rPr>
          <w:rStyle w:val="FontStyle32"/>
          <w:b w:val="0"/>
          <w:sz w:val="28"/>
          <w:szCs w:val="28"/>
          <w:lang w:val="en-US" w:eastAsia="uk-UA"/>
        </w:rPr>
        <w:t>HrM</w:t>
      </w:r>
      <w:r w:rsidRPr="000865C6">
        <w:rPr>
          <w:rStyle w:val="FontStyle32"/>
          <w:b w:val="0"/>
          <w:sz w:val="28"/>
          <w:szCs w:val="28"/>
          <w:lang w:val="uk-UA" w:eastAsia="uk-UA"/>
        </w:rPr>
        <w:t>)</w:t>
      </w:r>
      <w:r w:rsidRPr="000865C6">
        <w:rPr>
          <w:rStyle w:val="FontStyle32"/>
          <w:sz w:val="28"/>
          <w:szCs w:val="28"/>
          <w:lang w:val="uk-UA" w:eastAsia="uk-UA"/>
        </w:rPr>
        <w:t xml:space="preserve"> </w:t>
      </w:r>
      <w:r w:rsidRPr="000865C6">
        <w:rPr>
          <w:rStyle w:val="FontStyle31"/>
          <w:sz w:val="28"/>
          <w:szCs w:val="28"/>
          <w:lang w:val="uk-UA" w:eastAsia="uk-UA"/>
        </w:rPr>
        <w:t>– управління працівниками організації як її найскладнішим, невід’ємним ресурсом.</w:t>
      </w:r>
    </w:p>
    <w:p w:rsidR="00746787" w:rsidRPr="000865C6" w:rsidRDefault="00746787" w:rsidP="00746787">
      <w:pPr>
        <w:tabs>
          <w:tab w:val="left" w:pos="1134"/>
        </w:tabs>
        <w:spacing w:after="0" w:line="360" w:lineRule="auto"/>
        <w:ind w:firstLine="708"/>
        <w:jc w:val="both"/>
        <w:rPr>
          <w:rFonts w:ascii="Times New Roman" w:hAnsi="Times New Roman"/>
          <w:sz w:val="28"/>
          <w:szCs w:val="28"/>
        </w:rPr>
      </w:pPr>
      <w:r w:rsidRPr="000865C6">
        <w:rPr>
          <w:rFonts w:ascii="Times New Roman" w:hAnsi="Times New Roman"/>
          <w:sz w:val="28"/>
          <w:szCs w:val="28"/>
        </w:rPr>
        <w:t xml:space="preserve">Нажаль, управлінці подекуди використовують ці терміни не зовсім коректно, іноді як тотожні. Тому необхідно конкретизувати їх зміст для того, щоб чітко визначити сутність різнопланової діяльності, яка зветься </w:t>
      </w:r>
      <w:r w:rsidRPr="000865C6">
        <w:rPr>
          <w:rStyle w:val="FontStyle32"/>
          <w:b w:val="0"/>
          <w:i/>
          <w:sz w:val="28"/>
          <w:szCs w:val="28"/>
          <w:lang w:eastAsia="uk-UA"/>
        </w:rPr>
        <w:t>Personnel management</w:t>
      </w:r>
      <w:r w:rsidRPr="000865C6">
        <w:rPr>
          <w:rStyle w:val="FontStyle32"/>
          <w:sz w:val="28"/>
          <w:szCs w:val="28"/>
          <w:lang w:eastAsia="uk-UA"/>
        </w:rPr>
        <w:t xml:space="preserve"> </w:t>
      </w:r>
      <w:r w:rsidRPr="000865C6">
        <w:rPr>
          <w:rStyle w:val="FontStyle32"/>
          <w:b w:val="0"/>
          <w:sz w:val="28"/>
          <w:szCs w:val="28"/>
          <w:lang w:eastAsia="uk-UA"/>
        </w:rPr>
        <w:t>(</w:t>
      </w:r>
      <w:r w:rsidRPr="000865C6">
        <w:rPr>
          <w:rStyle w:val="FontStyle32"/>
          <w:b w:val="0"/>
          <w:sz w:val="28"/>
          <w:szCs w:val="28"/>
          <w:lang w:val="en-US" w:eastAsia="uk-UA"/>
        </w:rPr>
        <w:t>PrsM</w:t>
      </w:r>
      <w:r w:rsidRPr="000865C6">
        <w:rPr>
          <w:rStyle w:val="FontStyle32"/>
          <w:b w:val="0"/>
          <w:sz w:val="28"/>
          <w:szCs w:val="28"/>
          <w:lang w:eastAsia="uk-UA"/>
        </w:rPr>
        <w:t xml:space="preserve">) </w:t>
      </w:r>
      <w:r w:rsidRPr="000865C6">
        <w:rPr>
          <w:rStyle w:val="FontStyle31"/>
          <w:sz w:val="28"/>
          <w:szCs w:val="28"/>
          <w:lang w:eastAsia="uk-UA"/>
        </w:rPr>
        <w:t>–</w:t>
      </w:r>
      <w:r w:rsidRPr="000865C6">
        <w:rPr>
          <w:rFonts w:ascii="Times New Roman" w:hAnsi="Times New Roman"/>
          <w:sz w:val="28"/>
          <w:szCs w:val="28"/>
        </w:rPr>
        <w:t xml:space="preserve"> управління персоналом. Отже:</w:t>
      </w:r>
    </w:p>
    <w:p w:rsidR="00746787" w:rsidRPr="000865C6" w:rsidRDefault="00746787" w:rsidP="007A06E4">
      <w:pPr>
        <w:numPr>
          <w:ilvl w:val="0"/>
          <w:numId w:val="55"/>
        </w:numPr>
        <w:shd w:val="clear" w:color="auto" w:fill="FFFFFF"/>
        <w:tabs>
          <w:tab w:val="left" w:pos="426"/>
        </w:tabs>
        <w:spacing w:after="0" w:line="360" w:lineRule="auto"/>
        <w:jc w:val="both"/>
        <w:rPr>
          <w:rFonts w:ascii="Times New Roman" w:eastAsia="Times New Roman" w:hAnsi="Times New Roman"/>
          <w:color w:val="000000"/>
          <w:lang w:eastAsia="ru-RU"/>
        </w:rPr>
      </w:pPr>
      <w:r w:rsidRPr="000865C6">
        <w:rPr>
          <w:rFonts w:ascii="Times New Roman" w:hAnsi="Times New Roman"/>
          <w:i/>
          <w:sz w:val="28"/>
          <w:szCs w:val="28"/>
          <w:lang w:eastAsia="uk-UA"/>
        </w:rPr>
        <w:t>Робоча сила</w:t>
      </w:r>
      <w:r w:rsidRPr="000865C6">
        <w:rPr>
          <w:rFonts w:ascii="Times New Roman" w:hAnsi="Times New Roman"/>
          <w:sz w:val="28"/>
          <w:szCs w:val="28"/>
          <w:lang w:eastAsia="uk-UA"/>
        </w:rPr>
        <w:t xml:space="preserve"> </w:t>
      </w:r>
      <w:r w:rsidRPr="000865C6">
        <w:rPr>
          <w:rStyle w:val="FontStyle31"/>
          <w:sz w:val="28"/>
          <w:szCs w:val="28"/>
          <w:lang w:eastAsia="uk-UA"/>
        </w:rPr>
        <w:t>– це соціально-економічна категорія. Вона</w:t>
      </w:r>
      <w:r w:rsidRPr="000865C6">
        <w:rPr>
          <w:rFonts w:ascii="Times New Roman" w:hAnsi="Times New Roman"/>
          <w:color w:val="000000"/>
          <w:sz w:val="28"/>
          <w:szCs w:val="28"/>
          <w:lang w:eastAsia="uk-UA"/>
        </w:rPr>
        <w:t xml:space="preserve"> водночас сполучена як із засобами виробництва, так і з особою. Носіями робочої сили є усі працездатні члени суспільства, фактичні або потенційні працівники виробничої і невиробничої сфер усіх категорій (робітники, службовці, фахівці, керівники). При цьому слід розрізняти працездатність загальну і професійну. Загальна працездатність припускає здібність людини до праці, що не вимагає спеціальної підготовки. Професійна працездатність </w:t>
      </w:r>
      <w:r w:rsidRPr="000865C6">
        <w:rPr>
          <w:rStyle w:val="FontStyle31"/>
          <w:sz w:val="28"/>
          <w:szCs w:val="28"/>
          <w:lang w:eastAsia="uk-UA"/>
        </w:rPr>
        <w:t>–</w:t>
      </w:r>
      <w:r w:rsidRPr="000865C6">
        <w:rPr>
          <w:rFonts w:ascii="Times New Roman" w:hAnsi="Times New Roman"/>
          <w:color w:val="000000"/>
          <w:sz w:val="28"/>
          <w:szCs w:val="28"/>
          <w:lang w:eastAsia="uk-UA"/>
        </w:rPr>
        <w:t xml:space="preserve"> це </w:t>
      </w:r>
      <w:r w:rsidRPr="000865C6">
        <w:rPr>
          <w:rFonts w:ascii="Times New Roman" w:hAnsi="Times New Roman"/>
          <w:color w:val="000000"/>
          <w:sz w:val="28"/>
          <w:szCs w:val="28"/>
          <w:lang w:eastAsia="uk-UA"/>
        </w:rPr>
        <w:lastRenderedPageBreak/>
        <w:t>здібність до конкретної праці у певній галузі професійної діяльності, що потребує спеціальної підготовки. Загальна та професійна працездатність є основою робочої сили</w:t>
      </w:r>
      <w:r w:rsidRPr="000865C6">
        <w:rPr>
          <w:rStyle w:val="FontStyle31"/>
          <w:sz w:val="28"/>
          <w:szCs w:val="28"/>
          <w:lang w:eastAsia="uk-UA"/>
        </w:rPr>
        <w:t xml:space="preserve"> як</w:t>
      </w:r>
      <w:r w:rsidRPr="000865C6">
        <w:rPr>
          <w:rFonts w:ascii="Times New Roman" w:hAnsi="Times New Roman"/>
          <w:sz w:val="28"/>
          <w:szCs w:val="28"/>
          <w:lang w:eastAsia="uk-UA"/>
        </w:rPr>
        <w:t xml:space="preserve">: 1) здібності до праці </w:t>
      </w:r>
      <w:r w:rsidRPr="000865C6">
        <w:rPr>
          <w:rStyle w:val="FontStyle31"/>
          <w:sz w:val="28"/>
          <w:szCs w:val="28"/>
          <w:lang w:eastAsia="uk-UA"/>
        </w:rPr>
        <w:t xml:space="preserve">– </w:t>
      </w:r>
      <w:r w:rsidRPr="000865C6">
        <w:rPr>
          <w:rFonts w:ascii="Times New Roman" w:hAnsi="Times New Roman"/>
          <w:sz w:val="28"/>
          <w:szCs w:val="28"/>
          <w:lang w:eastAsia="uk-UA"/>
        </w:rPr>
        <w:t>сукупності фізичних і інтелектуальних здібностей, знань, умінь і навичок, які має в своєму розпорядженні людина і які використовуються нею у трудовій діяльності; 2) особливого різновиду товару на ринку праці.</w:t>
      </w:r>
    </w:p>
    <w:p w:rsidR="00746787" w:rsidRPr="000865C6" w:rsidRDefault="00746787" w:rsidP="007A06E4">
      <w:pPr>
        <w:numPr>
          <w:ilvl w:val="0"/>
          <w:numId w:val="55"/>
        </w:numPr>
        <w:tabs>
          <w:tab w:val="left" w:pos="426"/>
        </w:tabs>
        <w:autoSpaceDE w:val="0"/>
        <w:autoSpaceDN w:val="0"/>
        <w:adjustRightInd w:val="0"/>
        <w:spacing w:after="0" w:line="360" w:lineRule="auto"/>
        <w:jc w:val="both"/>
        <w:rPr>
          <w:rFonts w:ascii="Times New Roman" w:hAnsi="Times New Roman"/>
          <w:sz w:val="28"/>
          <w:szCs w:val="28"/>
          <w:lang w:eastAsia="uk-UA"/>
        </w:rPr>
      </w:pPr>
      <w:r w:rsidRPr="000865C6">
        <w:rPr>
          <w:rFonts w:ascii="Times New Roman" w:hAnsi="Times New Roman"/>
          <w:i/>
          <w:sz w:val="28"/>
          <w:szCs w:val="28"/>
          <w:lang w:eastAsia="uk-UA"/>
        </w:rPr>
        <w:t>Трудові ресурси</w:t>
      </w:r>
      <w:r w:rsidRPr="000865C6">
        <w:rPr>
          <w:rFonts w:ascii="Times New Roman" w:hAnsi="Times New Roman"/>
          <w:sz w:val="28"/>
          <w:szCs w:val="28"/>
          <w:lang w:eastAsia="uk-UA"/>
        </w:rPr>
        <w:t xml:space="preserve"> </w:t>
      </w:r>
      <w:r w:rsidRPr="000865C6">
        <w:rPr>
          <w:rStyle w:val="FontStyle31"/>
          <w:sz w:val="28"/>
          <w:szCs w:val="28"/>
          <w:lang w:eastAsia="uk-UA"/>
        </w:rPr>
        <w:t>–</w:t>
      </w:r>
      <w:r w:rsidRPr="000865C6">
        <w:rPr>
          <w:rFonts w:ascii="Times New Roman" w:hAnsi="Times New Roman"/>
          <w:sz w:val="28"/>
          <w:szCs w:val="28"/>
          <w:lang w:eastAsia="uk-UA"/>
        </w:rPr>
        <w:t xml:space="preserve"> працездатна частина населення, носії робочої сили. Відповідно до цілей організації, функцій та завдань, які визначають її стратегію, носії робочої сили можуть складати трудові ресурси організації. Тут велике значення мають визначальні потреби організації в загально та професійно працездатних працівниках.</w:t>
      </w:r>
    </w:p>
    <w:p w:rsidR="00746787" w:rsidRPr="000865C6" w:rsidRDefault="00746787" w:rsidP="007A06E4">
      <w:pPr>
        <w:widowControl w:val="0"/>
        <w:numPr>
          <w:ilvl w:val="0"/>
          <w:numId w:val="55"/>
        </w:numPr>
        <w:snapToGrid w:val="0"/>
        <w:spacing w:after="0" w:line="360" w:lineRule="auto"/>
        <w:jc w:val="both"/>
        <w:rPr>
          <w:rFonts w:ascii="Times New Roman" w:hAnsi="Times New Roman"/>
          <w:sz w:val="28"/>
          <w:szCs w:val="28"/>
        </w:rPr>
      </w:pPr>
      <w:r w:rsidRPr="000865C6">
        <w:rPr>
          <w:rFonts w:ascii="Times New Roman" w:hAnsi="Times New Roman"/>
          <w:i/>
          <w:sz w:val="28"/>
          <w:szCs w:val="28"/>
          <w:lang w:eastAsia="uk-UA"/>
        </w:rPr>
        <w:t xml:space="preserve">Трудовий потенціал </w:t>
      </w:r>
      <w:r w:rsidRPr="000865C6">
        <w:rPr>
          <w:rStyle w:val="FontStyle31"/>
          <w:sz w:val="28"/>
          <w:szCs w:val="28"/>
          <w:lang w:eastAsia="uk-UA"/>
        </w:rPr>
        <w:t>–</w:t>
      </w:r>
      <w:r w:rsidRPr="000865C6">
        <w:rPr>
          <w:rFonts w:ascii="Times New Roman" w:hAnsi="Times New Roman"/>
          <w:color w:val="000000"/>
          <w:sz w:val="28"/>
          <w:szCs w:val="28"/>
          <w:lang w:eastAsia="uk-UA"/>
        </w:rPr>
        <w:t xml:space="preserve"> це персоніфікована робоча сила, що розглядається в сукупності якісних характеристик. Дане поняття дозволяє оцінити ступінь використання потенційних можливостей як окремого працівника, так і колективу працівників. Однак початковою одиницею аналізу трудового потенціалу є трудовий потенціал працівника (ТПП), який створює основу формування трудового потенціалу організації (ТПО). Він являє собою: з одного боку </w:t>
      </w:r>
      <w:r w:rsidRPr="000865C6">
        <w:rPr>
          <w:rStyle w:val="FontStyle31"/>
          <w:sz w:val="28"/>
          <w:szCs w:val="28"/>
          <w:lang w:eastAsia="uk-UA"/>
        </w:rPr>
        <w:t>–</w:t>
      </w:r>
      <w:r w:rsidRPr="000865C6">
        <w:rPr>
          <w:rFonts w:ascii="Times New Roman" w:hAnsi="Times New Roman"/>
          <w:color w:val="000000"/>
          <w:sz w:val="28"/>
          <w:szCs w:val="28"/>
          <w:lang w:eastAsia="uk-UA"/>
        </w:rPr>
        <w:t xml:space="preserve"> сукупність загальної та професійної працездатності окремого працівника; з іншого </w:t>
      </w:r>
      <w:r w:rsidRPr="000865C6">
        <w:rPr>
          <w:rStyle w:val="FontStyle31"/>
          <w:sz w:val="28"/>
          <w:szCs w:val="28"/>
          <w:lang w:eastAsia="uk-UA"/>
        </w:rPr>
        <w:t>–</w:t>
      </w:r>
      <w:r w:rsidRPr="000865C6">
        <w:rPr>
          <w:rFonts w:ascii="Times New Roman" w:hAnsi="Times New Roman"/>
          <w:color w:val="000000"/>
          <w:sz w:val="28"/>
          <w:szCs w:val="28"/>
          <w:lang w:eastAsia="uk-UA"/>
        </w:rPr>
        <w:t xml:space="preserve"> здатність удосконалюватися в процесі праці, вирішувати нові завдання, що виникають в результаті організаційного розвитку. Складовими ТПП є: психофізіологічний потенціал (здібності і схильності людини, стан її здоров'я, витривалість, тип нервової системи і т.п.); кваліфікаційний потенціал (обсяг, глибина і різнобічність загальних і спеціальних знань, трудових навичок і вмінь, що обумовлюють здібність до праці певного змісту і складності); особовий потенціал (рівень громадянської свідомості і соціальної зрілості, ступінь засвоєння норм ставлення до праці, ціннісні орієнтації, інтереси, потреби і запити у сфері праці, готовність прийняти цінності організації).</w:t>
      </w:r>
    </w:p>
    <w:p w:rsidR="00746787" w:rsidRPr="00DD5E87" w:rsidRDefault="00746787" w:rsidP="007A06E4">
      <w:pPr>
        <w:widowControl w:val="0"/>
        <w:numPr>
          <w:ilvl w:val="0"/>
          <w:numId w:val="55"/>
        </w:numPr>
        <w:shd w:val="clear" w:color="auto" w:fill="FFFFFF"/>
        <w:autoSpaceDE w:val="0"/>
        <w:autoSpaceDN w:val="0"/>
        <w:adjustRightInd w:val="0"/>
        <w:snapToGrid w:val="0"/>
        <w:spacing w:after="0" w:line="360" w:lineRule="auto"/>
        <w:jc w:val="both"/>
        <w:rPr>
          <w:rFonts w:ascii="Times New Roman" w:hAnsi="Times New Roman"/>
          <w:sz w:val="28"/>
          <w:szCs w:val="28"/>
          <w:lang w:eastAsia="uk-UA"/>
        </w:rPr>
      </w:pPr>
      <w:r w:rsidRPr="00DD5E87">
        <w:rPr>
          <w:rFonts w:ascii="Times New Roman" w:hAnsi="Times New Roman"/>
          <w:i/>
          <w:sz w:val="28"/>
          <w:szCs w:val="28"/>
          <w:lang w:eastAsia="uk-UA"/>
        </w:rPr>
        <w:t xml:space="preserve">Людські ресурси, </w:t>
      </w:r>
      <w:r w:rsidRPr="00DD5E87">
        <w:rPr>
          <w:rFonts w:ascii="Times New Roman" w:hAnsi="Times New Roman"/>
          <w:sz w:val="28"/>
          <w:szCs w:val="28"/>
          <w:lang w:eastAsia="uk-UA"/>
        </w:rPr>
        <w:t>або</w:t>
      </w:r>
      <w:r w:rsidRPr="00DD5E87">
        <w:rPr>
          <w:rFonts w:ascii="Times New Roman" w:hAnsi="Times New Roman"/>
          <w:bCs/>
          <w:i/>
          <w:sz w:val="28"/>
          <w:szCs w:val="28"/>
          <w:lang w:eastAsia="uk-UA"/>
        </w:rPr>
        <w:t xml:space="preserve"> </w:t>
      </w:r>
      <w:r w:rsidRPr="00DD5E87">
        <w:rPr>
          <w:rStyle w:val="st1"/>
          <w:rFonts w:ascii="Times New Roman" w:hAnsi="Times New Roman"/>
          <w:bCs/>
          <w:i/>
          <w:sz w:val="28"/>
          <w:szCs w:val="28"/>
        </w:rPr>
        <w:t xml:space="preserve">Human resource </w:t>
      </w:r>
      <w:r w:rsidRPr="00DD5E87">
        <w:rPr>
          <w:rStyle w:val="st1"/>
          <w:rFonts w:ascii="Times New Roman" w:hAnsi="Times New Roman"/>
          <w:bCs/>
          <w:sz w:val="28"/>
          <w:szCs w:val="28"/>
        </w:rPr>
        <w:t>(</w:t>
      </w:r>
      <w:r w:rsidRPr="00DD5E87">
        <w:rPr>
          <w:rStyle w:val="st1"/>
          <w:rFonts w:ascii="Times New Roman" w:hAnsi="Times New Roman"/>
          <w:bCs/>
          <w:sz w:val="28"/>
          <w:szCs w:val="28"/>
          <w:lang w:val="en-US"/>
        </w:rPr>
        <w:t>H</w:t>
      </w:r>
      <w:r w:rsidRPr="00DD5E87">
        <w:rPr>
          <w:rStyle w:val="st1"/>
          <w:rFonts w:ascii="Times New Roman" w:hAnsi="Times New Roman"/>
          <w:bCs/>
          <w:sz w:val="28"/>
          <w:szCs w:val="28"/>
          <w:lang w:eastAsia="uk-UA"/>
        </w:rPr>
        <w:t>R</w:t>
      </w:r>
      <w:r w:rsidRPr="00DD5E87">
        <w:rPr>
          <w:rFonts w:ascii="Times New Roman" w:hAnsi="Times New Roman"/>
          <w:sz w:val="28"/>
          <w:szCs w:val="28"/>
          <w:lang w:eastAsia="uk-UA"/>
        </w:rPr>
        <w:t xml:space="preserve">) </w:t>
      </w:r>
      <w:r w:rsidRPr="00DD5E87">
        <w:rPr>
          <w:rStyle w:val="FontStyle31"/>
          <w:sz w:val="28"/>
          <w:szCs w:val="28"/>
          <w:lang w:eastAsia="uk-UA"/>
        </w:rPr>
        <w:t>–</w:t>
      </w:r>
      <w:r w:rsidRPr="00DD5E87">
        <w:rPr>
          <w:rFonts w:ascii="Times New Roman" w:hAnsi="Times New Roman"/>
          <w:color w:val="000000"/>
          <w:sz w:val="28"/>
          <w:szCs w:val="28"/>
          <w:lang w:eastAsia="uk-UA"/>
        </w:rPr>
        <w:t xml:space="preserve"> поняття більш ємке, ніж «робоча сила», «трудові ресурси» і «трудовий потенціал», оскільки містить в собі </w:t>
      </w:r>
      <w:r w:rsidRPr="00DD5E87">
        <w:rPr>
          <w:rFonts w:ascii="Times New Roman" w:hAnsi="Times New Roman"/>
          <w:color w:val="000000"/>
          <w:sz w:val="28"/>
          <w:szCs w:val="28"/>
          <w:lang w:eastAsia="uk-UA"/>
        </w:rPr>
        <w:lastRenderedPageBreak/>
        <w:t xml:space="preserve">сукупність </w:t>
      </w:r>
      <w:r w:rsidRPr="00DD5E87">
        <w:rPr>
          <w:rFonts w:ascii="Times New Roman" w:hAnsi="Times New Roman"/>
          <w:sz w:val="28"/>
          <w:szCs w:val="28"/>
          <w:lang w:eastAsia="uk-UA"/>
        </w:rPr>
        <w:t xml:space="preserve">суто професійних, кваліфікаційних, соціально-демографічних, психофізіологічних та особових характеристик. Сам термін «людські ресурси» змістовно характеризує робочу силу, трудові ресурси та трудовий потенціал організації, галузі, регіону, країни в цілому. </w:t>
      </w:r>
      <w:r w:rsidRPr="00DD5E87">
        <w:rPr>
          <w:rFonts w:ascii="Times New Roman" w:hAnsi="Times New Roman"/>
          <w:color w:val="000000"/>
          <w:sz w:val="28"/>
          <w:szCs w:val="28"/>
          <w:lang w:eastAsia="uk-UA"/>
        </w:rPr>
        <w:t>Специфіка людських ресурсів, на відміну від усіх інших видів ресурсів (матеріальних, фінансових, адміністративних, інформаційних та ін.), полягає в наступному: 1) люди наділені інтелектом, отже, їх реакція на зовнішній вплив (управління) емоційно осмислена, а не механічна; процеси взаємодії між управлінцем і працівниками є двосторонніми; 2) люди здібні до постійного вдосконалення і розвитку, що є найбільш важливим і довготривалим джерелом підвищення ефективності будь-якої організації; 3) люди обирають певний вид діяльності (виробничої або невиробничої, розумової або фізичної) усвідомлено, керуючись потребами та інтересами, ставлячи перед собою певну мету.</w:t>
      </w:r>
    </w:p>
    <w:p w:rsidR="00746787" w:rsidRPr="00DD5E87" w:rsidRDefault="00746787" w:rsidP="007A06E4">
      <w:pPr>
        <w:widowControl w:val="0"/>
        <w:numPr>
          <w:ilvl w:val="0"/>
          <w:numId w:val="55"/>
        </w:numPr>
        <w:shd w:val="clear" w:color="auto" w:fill="FFFFFF"/>
        <w:autoSpaceDE w:val="0"/>
        <w:autoSpaceDN w:val="0"/>
        <w:adjustRightInd w:val="0"/>
        <w:snapToGrid w:val="0"/>
        <w:spacing w:after="0" w:line="360" w:lineRule="auto"/>
        <w:jc w:val="both"/>
        <w:rPr>
          <w:rFonts w:ascii="Times New Roman" w:hAnsi="Times New Roman"/>
          <w:sz w:val="28"/>
          <w:szCs w:val="28"/>
          <w:lang w:eastAsia="uk-UA"/>
        </w:rPr>
      </w:pPr>
      <w:r w:rsidRPr="00DD5E87">
        <w:rPr>
          <w:rFonts w:ascii="Times New Roman" w:hAnsi="Times New Roman"/>
          <w:sz w:val="28"/>
          <w:szCs w:val="28"/>
          <w:lang w:eastAsia="uk-UA"/>
        </w:rPr>
        <w:t xml:space="preserve">Під </w:t>
      </w:r>
      <w:r w:rsidRPr="00DD5E87">
        <w:rPr>
          <w:rFonts w:ascii="Times New Roman" w:hAnsi="Times New Roman"/>
          <w:i/>
          <w:sz w:val="28"/>
          <w:szCs w:val="28"/>
          <w:lang w:eastAsia="uk-UA"/>
        </w:rPr>
        <w:t>управлінням людськими ресурсами</w:t>
      </w:r>
      <w:r w:rsidRPr="00DD5E87">
        <w:rPr>
          <w:rFonts w:ascii="Times New Roman" w:hAnsi="Times New Roman"/>
          <w:sz w:val="28"/>
          <w:szCs w:val="28"/>
          <w:lang w:eastAsia="uk-UA"/>
        </w:rPr>
        <w:t xml:space="preserve"> на рівні організації розуміються потенційні можливості всебічного розвитку працівників, загальна культура і етична надійність, певний ефект кооперації і самоорганізації (колективні форми організації праці і ухвалення рішень), вдосконалення трудових стосунків, мотивація, заповзятливість та ін. </w:t>
      </w:r>
    </w:p>
    <w:p w:rsidR="00746787" w:rsidRPr="000865C6" w:rsidRDefault="00746787" w:rsidP="00746787">
      <w:pPr>
        <w:tabs>
          <w:tab w:val="left" w:pos="142"/>
        </w:tabs>
        <w:spacing w:after="0" w:line="360" w:lineRule="auto"/>
        <w:ind w:firstLine="708"/>
        <w:jc w:val="both"/>
        <w:rPr>
          <w:rFonts w:ascii="Times New Roman" w:hAnsi="Times New Roman"/>
          <w:sz w:val="28"/>
          <w:szCs w:val="28"/>
        </w:rPr>
      </w:pPr>
      <w:r w:rsidRPr="000865C6">
        <w:rPr>
          <w:rFonts w:ascii="Times New Roman" w:hAnsi="Times New Roman"/>
          <w:sz w:val="28"/>
          <w:szCs w:val="28"/>
        </w:rPr>
        <w:t>Особливої уваги потребують терміни «персонал» і «кадри». В р</w:t>
      </w:r>
      <w:r>
        <w:rPr>
          <w:rFonts w:ascii="Times New Roman" w:hAnsi="Times New Roman"/>
          <w:sz w:val="28"/>
          <w:szCs w:val="28"/>
        </w:rPr>
        <w:t>ізноманітни</w:t>
      </w:r>
      <w:r w:rsidRPr="000865C6">
        <w:rPr>
          <w:rFonts w:ascii="Times New Roman" w:hAnsi="Times New Roman"/>
          <w:sz w:val="28"/>
          <w:szCs w:val="28"/>
        </w:rPr>
        <w:t xml:space="preserve">х джерелах надаються різні їх визначення, іноді суперечливі, а іноді </w:t>
      </w:r>
      <w:r w:rsidRPr="000865C6">
        <w:rPr>
          <w:rStyle w:val="FontStyle31"/>
          <w:sz w:val="28"/>
          <w:szCs w:val="28"/>
          <w:lang w:eastAsia="uk-UA"/>
        </w:rPr>
        <w:t xml:space="preserve">– взаємозамінні, </w:t>
      </w:r>
      <w:r w:rsidRPr="000865C6">
        <w:rPr>
          <w:rFonts w:ascii="Times New Roman" w:hAnsi="Times New Roman"/>
          <w:sz w:val="28"/>
          <w:szCs w:val="28"/>
        </w:rPr>
        <w:t xml:space="preserve">що ускладнює розуміння того, яким має бути управлінський вплив на людську складову організації. З іншого боку, </w:t>
      </w:r>
      <w:r w:rsidRPr="000865C6">
        <w:rPr>
          <w:rFonts w:ascii="Times New Roman" w:hAnsi="Times New Roman"/>
          <w:sz w:val="28"/>
          <w:szCs w:val="28"/>
          <w:lang w:eastAsia="uk-UA"/>
        </w:rPr>
        <w:t>с</w:t>
      </w:r>
      <w:r w:rsidRPr="000865C6">
        <w:rPr>
          <w:rFonts w:ascii="Times New Roman" w:hAnsi="Times New Roman"/>
          <w:sz w:val="28"/>
          <w:szCs w:val="28"/>
        </w:rPr>
        <w:t>ьогодні</w:t>
      </w:r>
      <w:r w:rsidRPr="000865C6">
        <w:rPr>
          <w:rFonts w:ascii="Times New Roman" w:hAnsi="Times New Roman"/>
          <w:b/>
          <w:sz w:val="28"/>
          <w:szCs w:val="28"/>
        </w:rPr>
        <w:t xml:space="preserve"> </w:t>
      </w:r>
      <w:r w:rsidRPr="000865C6">
        <w:rPr>
          <w:rFonts w:ascii="Times New Roman" w:hAnsi="Times New Roman"/>
          <w:sz w:val="28"/>
          <w:szCs w:val="28"/>
        </w:rPr>
        <w:t>т</w:t>
      </w:r>
      <w:r w:rsidRPr="000865C6">
        <w:rPr>
          <w:rFonts w:ascii="Times New Roman" w:hAnsi="Times New Roman"/>
          <w:sz w:val="28"/>
          <w:szCs w:val="28"/>
          <w:lang w:eastAsia="uk-UA"/>
        </w:rPr>
        <w:t xml:space="preserve">ерміни «управління персоналом», «управління кадрами», «кадровий менеджмент» використовуються майже синонімічно, часто змінюючи один одного в академічних і практичних курсах. </w:t>
      </w:r>
      <w:r w:rsidRPr="000865C6">
        <w:rPr>
          <w:rFonts w:ascii="Times New Roman" w:hAnsi="Times New Roman"/>
          <w:color w:val="000000"/>
          <w:sz w:val="28"/>
          <w:szCs w:val="28"/>
        </w:rPr>
        <w:t>Насправді кожен з цих видів управлінської діяльності має певне змістове навантаження та означає особливості дій і операцій, здійснюваних лінійними чи функціональними менеджерами, спеціалізованими кадровими службами на різних рівнях управління залежно від специфіки діяльності, побудови виробничих та управлінських структур окремих організацій.</w:t>
      </w:r>
    </w:p>
    <w:p w:rsidR="00746787" w:rsidRPr="000865C6" w:rsidRDefault="00746787" w:rsidP="00746787">
      <w:pPr>
        <w:spacing w:after="0" w:line="360" w:lineRule="auto"/>
        <w:ind w:firstLine="708"/>
        <w:jc w:val="both"/>
        <w:rPr>
          <w:rFonts w:ascii="Times New Roman" w:hAnsi="Times New Roman"/>
          <w:sz w:val="28"/>
          <w:szCs w:val="28"/>
          <w:lang w:eastAsia="uk-UA"/>
        </w:rPr>
      </w:pPr>
      <w:r w:rsidRPr="000865C6">
        <w:rPr>
          <w:rFonts w:ascii="Times New Roman" w:hAnsi="Times New Roman"/>
          <w:sz w:val="28"/>
          <w:szCs w:val="28"/>
          <w:lang w:eastAsia="uk-UA"/>
        </w:rPr>
        <w:lastRenderedPageBreak/>
        <w:t>Таким чином, виникає необхідність конкретизації і цих понять. Отже:</w:t>
      </w:r>
    </w:p>
    <w:p w:rsidR="00746787" w:rsidRPr="000865C6" w:rsidRDefault="00746787" w:rsidP="007A06E4">
      <w:pPr>
        <w:numPr>
          <w:ilvl w:val="0"/>
          <w:numId w:val="56"/>
        </w:numPr>
        <w:shd w:val="clear" w:color="auto" w:fill="FFFFFF"/>
        <w:spacing w:after="0" w:line="360" w:lineRule="auto"/>
        <w:jc w:val="both"/>
        <w:rPr>
          <w:rFonts w:ascii="Times New Roman" w:eastAsia="Times New Roman" w:hAnsi="Times New Roman"/>
          <w:color w:val="000000"/>
          <w:sz w:val="28"/>
          <w:szCs w:val="28"/>
          <w:lang w:eastAsia="ru-RU"/>
        </w:rPr>
      </w:pPr>
      <w:r w:rsidRPr="000865C6">
        <w:rPr>
          <w:rFonts w:ascii="Times New Roman" w:hAnsi="Times New Roman"/>
          <w:bCs/>
          <w:i/>
          <w:color w:val="000000"/>
          <w:sz w:val="28"/>
          <w:szCs w:val="28"/>
          <w:lang w:eastAsia="uk-UA"/>
        </w:rPr>
        <w:t>Персонал</w:t>
      </w:r>
      <w:r w:rsidRPr="000865C6">
        <w:rPr>
          <w:rFonts w:ascii="Times New Roman" w:hAnsi="Times New Roman"/>
          <w:bCs/>
          <w:color w:val="000000"/>
          <w:sz w:val="28"/>
          <w:szCs w:val="28"/>
          <w:lang w:eastAsia="uk-UA"/>
        </w:rPr>
        <w:t xml:space="preserve"> (від латинської </w:t>
      </w:r>
      <w:r w:rsidRPr="000865C6">
        <w:rPr>
          <w:rFonts w:ascii="Times New Roman" w:hAnsi="Times New Roman"/>
          <w:i/>
          <w:color w:val="000000"/>
          <w:sz w:val="28"/>
          <w:szCs w:val="28"/>
          <w:lang w:eastAsia="uk-UA"/>
        </w:rPr>
        <w:t>personalis</w:t>
      </w:r>
      <w:r w:rsidRPr="000865C6">
        <w:rPr>
          <w:rFonts w:ascii="Times New Roman" w:hAnsi="Times New Roman"/>
          <w:color w:val="000000"/>
          <w:sz w:val="28"/>
          <w:szCs w:val="28"/>
          <w:lang w:eastAsia="uk-UA"/>
        </w:rPr>
        <w:t xml:space="preserve"> </w:t>
      </w:r>
      <w:r w:rsidRPr="000865C6">
        <w:rPr>
          <w:rStyle w:val="FontStyle31"/>
          <w:sz w:val="28"/>
          <w:szCs w:val="28"/>
          <w:lang w:eastAsia="uk-UA"/>
        </w:rPr>
        <w:t>–</w:t>
      </w:r>
      <w:r w:rsidRPr="000865C6">
        <w:rPr>
          <w:rFonts w:ascii="Times New Roman" w:hAnsi="Times New Roman"/>
          <w:color w:val="000000"/>
          <w:sz w:val="28"/>
          <w:szCs w:val="28"/>
          <w:lang w:eastAsia="uk-UA"/>
        </w:rPr>
        <w:t xml:space="preserve"> </w:t>
      </w:r>
      <w:r w:rsidRPr="000865C6">
        <w:rPr>
          <w:rFonts w:ascii="Times New Roman" w:hAnsi="Times New Roman"/>
          <w:bCs/>
          <w:color w:val="000000"/>
          <w:sz w:val="28"/>
          <w:szCs w:val="28"/>
          <w:lang w:eastAsia="uk-UA"/>
        </w:rPr>
        <w:t xml:space="preserve">особистий) </w:t>
      </w:r>
      <w:r w:rsidRPr="000865C6">
        <w:rPr>
          <w:rStyle w:val="FontStyle31"/>
          <w:sz w:val="28"/>
          <w:szCs w:val="28"/>
          <w:lang w:eastAsia="uk-UA"/>
        </w:rPr>
        <w:t>–</w:t>
      </w:r>
      <w:r w:rsidRPr="000865C6">
        <w:rPr>
          <w:rFonts w:ascii="Times New Roman" w:hAnsi="Times New Roman"/>
          <w:bCs/>
          <w:color w:val="000000"/>
          <w:sz w:val="28"/>
          <w:szCs w:val="28"/>
          <w:lang w:eastAsia="uk-UA"/>
        </w:rPr>
        <w:t xml:space="preserve"> це особовий склад організацій, що містить усіх найманих працівників, а також працюючих власників, співвласників і менеджерський склад усіх рівнів.</w:t>
      </w:r>
      <w:r w:rsidRPr="000865C6">
        <w:rPr>
          <w:rFonts w:ascii="Times New Roman" w:hAnsi="Times New Roman"/>
          <w:b/>
          <w:bCs/>
          <w:color w:val="000000"/>
          <w:sz w:val="28"/>
          <w:szCs w:val="28"/>
          <w:lang w:eastAsia="uk-UA"/>
        </w:rPr>
        <w:t xml:space="preserve"> </w:t>
      </w:r>
      <w:r w:rsidRPr="000865C6">
        <w:rPr>
          <w:rFonts w:ascii="Times New Roman" w:hAnsi="Times New Roman"/>
          <w:color w:val="000000"/>
          <w:sz w:val="28"/>
          <w:szCs w:val="28"/>
          <w:lang w:eastAsia="uk-UA"/>
        </w:rPr>
        <w:t xml:space="preserve">Основними ознаками персоналу є: 1) наявність його трудових стосунків з роботодавцем, які оформляються договором (контрактом); 2) володіння певними якісними характеристиками (професія, спеціальність, кваліфікація та ін.), що визначають діяльність працівника на конкретній посаді або робочому місці, а отже, віднесення його до однієї з категорій персоналу </w:t>
      </w:r>
      <w:r w:rsidRPr="000865C6">
        <w:rPr>
          <w:rStyle w:val="FontStyle31"/>
          <w:sz w:val="28"/>
          <w:szCs w:val="28"/>
          <w:lang w:eastAsia="uk-UA"/>
        </w:rPr>
        <w:t>(</w:t>
      </w:r>
      <w:r w:rsidRPr="000865C6">
        <w:rPr>
          <w:rFonts w:ascii="Times New Roman" w:hAnsi="Times New Roman"/>
          <w:color w:val="000000"/>
          <w:sz w:val="28"/>
          <w:szCs w:val="28"/>
          <w:lang w:eastAsia="uk-UA"/>
        </w:rPr>
        <w:t>керівників, фахівців, технічних виконавців, робітників); 3) цільова спрямованість діяльності, тобто забезпечення досягнення цілей організації шляхом досягнення адекватних ним цілей окремого працівника і створення умов для їх ефективної реалізації.</w:t>
      </w:r>
    </w:p>
    <w:p w:rsidR="00746787" w:rsidRPr="000865C6" w:rsidRDefault="00746787" w:rsidP="007A06E4">
      <w:pPr>
        <w:numPr>
          <w:ilvl w:val="0"/>
          <w:numId w:val="56"/>
        </w:numPr>
        <w:shd w:val="clear" w:color="auto" w:fill="FFFFFF"/>
        <w:spacing w:after="0" w:line="360" w:lineRule="auto"/>
        <w:jc w:val="both"/>
        <w:rPr>
          <w:rFonts w:ascii="Times New Roman" w:eastAsia="Times New Roman" w:hAnsi="Times New Roman"/>
          <w:color w:val="000000"/>
          <w:sz w:val="28"/>
          <w:szCs w:val="28"/>
          <w:lang w:eastAsia="ru-RU"/>
        </w:rPr>
      </w:pPr>
      <w:r w:rsidRPr="000865C6">
        <w:rPr>
          <w:rFonts w:ascii="Times New Roman" w:hAnsi="Times New Roman"/>
          <w:i/>
          <w:color w:val="000000"/>
          <w:sz w:val="28"/>
          <w:szCs w:val="28"/>
          <w:lang w:eastAsia="uk-UA"/>
        </w:rPr>
        <w:t>Кадри</w:t>
      </w:r>
      <w:r w:rsidRPr="000865C6">
        <w:rPr>
          <w:rFonts w:ascii="Times New Roman" w:hAnsi="Times New Roman"/>
          <w:color w:val="000000"/>
          <w:sz w:val="28"/>
          <w:szCs w:val="28"/>
          <w:lang w:eastAsia="uk-UA"/>
        </w:rPr>
        <w:t xml:space="preserve"> </w:t>
      </w:r>
      <w:r w:rsidRPr="000865C6">
        <w:rPr>
          <w:rStyle w:val="FontStyle31"/>
          <w:sz w:val="28"/>
          <w:szCs w:val="28"/>
          <w:lang w:eastAsia="uk-UA"/>
        </w:rPr>
        <w:t>–</w:t>
      </w:r>
      <w:r w:rsidRPr="000865C6">
        <w:rPr>
          <w:rFonts w:ascii="Times New Roman" w:hAnsi="Times New Roman"/>
          <w:color w:val="000000"/>
          <w:sz w:val="28"/>
          <w:szCs w:val="28"/>
          <w:lang w:eastAsia="uk-UA"/>
        </w:rPr>
        <w:t xml:space="preserve"> це соціально-економічна категорія, що характеризує людські ресурси галузі чи організації. Це поняття включає працездатних громадян, що мають трудові стосунки з різними організаціями і може бути </w:t>
      </w:r>
      <w:r>
        <w:rPr>
          <w:rFonts w:ascii="Times New Roman" w:hAnsi="Times New Roman"/>
          <w:color w:val="000000"/>
          <w:sz w:val="28"/>
          <w:szCs w:val="28"/>
          <w:lang w:eastAsia="uk-UA"/>
        </w:rPr>
        <w:t>співставлене</w:t>
      </w:r>
      <w:r w:rsidRPr="000865C6">
        <w:rPr>
          <w:rFonts w:ascii="Times New Roman" w:hAnsi="Times New Roman"/>
          <w:color w:val="000000"/>
          <w:sz w:val="28"/>
          <w:szCs w:val="28"/>
          <w:lang w:eastAsia="uk-UA"/>
        </w:rPr>
        <w:t xml:space="preserve"> з поняттям «трудовий потенціал організації». Для сучасних організацій, окрім наявності власне персоналу, характерна наявність осіб</w:t>
      </w:r>
      <w:r>
        <w:rPr>
          <w:rFonts w:ascii="Times New Roman" w:hAnsi="Times New Roman"/>
          <w:color w:val="000000"/>
          <w:sz w:val="28"/>
          <w:szCs w:val="28"/>
          <w:lang w:eastAsia="uk-UA"/>
        </w:rPr>
        <w:t xml:space="preserve"> або</w:t>
      </w:r>
      <w:r w:rsidRPr="000865C6">
        <w:rPr>
          <w:rFonts w:ascii="Times New Roman" w:hAnsi="Times New Roman"/>
          <w:color w:val="000000"/>
          <w:sz w:val="28"/>
          <w:szCs w:val="28"/>
          <w:lang w:eastAsia="uk-UA"/>
        </w:rPr>
        <w:t xml:space="preserve"> груп, які не будучи персоналом, входять в їх </w:t>
      </w:r>
      <w:r w:rsidRPr="000865C6">
        <w:rPr>
          <w:rFonts w:ascii="Times New Roman" w:hAnsi="Times New Roman"/>
          <w:i/>
          <w:color w:val="000000"/>
          <w:sz w:val="28"/>
          <w:szCs w:val="28"/>
          <w:lang w:eastAsia="uk-UA"/>
        </w:rPr>
        <w:t>кадровий простір (поле)</w:t>
      </w:r>
      <w:r w:rsidRPr="000865C6">
        <w:rPr>
          <w:rFonts w:ascii="Times New Roman" w:hAnsi="Times New Roman"/>
          <w:color w:val="000000"/>
          <w:sz w:val="28"/>
          <w:szCs w:val="28"/>
          <w:lang w:eastAsia="uk-UA"/>
        </w:rPr>
        <w:t xml:space="preserve">. До них відносяться: 1) професійно працездатні </w:t>
      </w:r>
      <w:r w:rsidRPr="000865C6">
        <w:rPr>
          <w:rStyle w:val="FontStyle31"/>
          <w:sz w:val="28"/>
          <w:szCs w:val="28"/>
          <w:lang w:eastAsia="uk-UA"/>
        </w:rPr>
        <w:t>носії робочої сили,</w:t>
      </w:r>
      <w:r w:rsidRPr="000865C6">
        <w:rPr>
          <w:rFonts w:ascii="Times New Roman" w:hAnsi="Times New Roman"/>
          <w:color w:val="000000"/>
          <w:sz w:val="28"/>
          <w:szCs w:val="28"/>
          <w:lang w:eastAsia="uk-UA"/>
        </w:rPr>
        <w:t xml:space="preserve"> які являють собою кадровий потенціал організації (ті, хто навчається у відповідних завданням організації навчальних закладах; працівники споріднених за завданнями організацій; тимчасово безробітні носії відповідної завданням організації робочої сили; працездатні ветерани організації</w:t>
      </w:r>
      <w:r w:rsidRPr="000865C6">
        <w:rPr>
          <w:rStyle w:val="FontStyle31"/>
          <w:sz w:val="28"/>
          <w:szCs w:val="28"/>
          <w:lang w:eastAsia="uk-UA"/>
        </w:rPr>
        <w:t>); 3) стейкголдери –</w:t>
      </w:r>
      <w:r w:rsidRPr="000865C6">
        <w:rPr>
          <w:rFonts w:ascii="Times New Roman" w:hAnsi="Times New Roman"/>
          <w:sz w:val="17"/>
          <w:szCs w:val="17"/>
        </w:rPr>
        <w:t xml:space="preserve"> </w:t>
      </w:r>
      <w:r w:rsidRPr="000865C6">
        <w:rPr>
          <w:rFonts w:ascii="Times New Roman" w:hAnsi="Times New Roman"/>
          <w:sz w:val="28"/>
          <w:szCs w:val="28"/>
          <w:lang w:eastAsia="uk-UA"/>
        </w:rPr>
        <w:t xml:space="preserve">групи, установи або особи, на які організація впливає або від яких вона залежить </w:t>
      </w:r>
      <w:r w:rsidRPr="000865C6">
        <w:rPr>
          <w:rFonts w:ascii="Times New Roman" w:hAnsi="Times New Roman"/>
          <w:sz w:val="17"/>
          <w:szCs w:val="17"/>
          <w:lang w:eastAsia="uk-UA"/>
        </w:rPr>
        <w:t>(</w:t>
      </w:r>
      <w:r w:rsidRPr="000865C6">
        <w:rPr>
          <w:rFonts w:ascii="Times New Roman" w:hAnsi="Times New Roman"/>
          <w:color w:val="000000"/>
          <w:sz w:val="28"/>
          <w:szCs w:val="28"/>
          <w:lang w:eastAsia="uk-UA"/>
        </w:rPr>
        <w:t>акціонери; рада директорів, що несе відповідальність за її діяльність і ухвалення управлінських рішень; клієнти організації; відповідні завданням організації навчальні заклади).</w:t>
      </w:r>
    </w:p>
    <w:p w:rsidR="00746787" w:rsidRPr="000865C6" w:rsidRDefault="00746787" w:rsidP="00746787">
      <w:pPr>
        <w:spacing w:after="0" w:line="360" w:lineRule="auto"/>
        <w:ind w:firstLine="708"/>
        <w:jc w:val="both"/>
        <w:rPr>
          <w:rStyle w:val="FontStyle31"/>
          <w:i/>
          <w:sz w:val="28"/>
          <w:szCs w:val="28"/>
          <w:lang w:eastAsia="uk-UA"/>
        </w:rPr>
      </w:pPr>
      <w:r w:rsidRPr="000865C6">
        <w:rPr>
          <w:rFonts w:ascii="Times New Roman" w:hAnsi="Times New Roman"/>
          <w:sz w:val="28"/>
          <w:szCs w:val="28"/>
          <w:lang w:eastAsia="uk-UA"/>
        </w:rPr>
        <w:t>Конкретизація цих понять та конкретизація пов’язаної з ними управлінської діяльності</w:t>
      </w:r>
      <w:r w:rsidRPr="000865C6">
        <w:rPr>
          <w:rStyle w:val="FontStyle31"/>
          <w:sz w:val="28"/>
          <w:szCs w:val="28"/>
          <w:lang w:eastAsia="uk-UA"/>
        </w:rPr>
        <w:t xml:space="preserve"> дає змогу визначити управління персоналом</w:t>
      </w:r>
      <w:r w:rsidRPr="000865C6">
        <w:rPr>
          <w:rStyle w:val="FontStyle31"/>
          <w:b/>
          <w:sz w:val="28"/>
          <w:szCs w:val="28"/>
          <w:lang w:eastAsia="uk-UA"/>
        </w:rPr>
        <w:t xml:space="preserve"> </w:t>
      </w:r>
      <w:r w:rsidRPr="000865C6">
        <w:rPr>
          <w:rStyle w:val="FontStyle31"/>
          <w:sz w:val="28"/>
          <w:szCs w:val="28"/>
          <w:lang w:eastAsia="uk-UA"/>
        </w:rPr>
        <w:t xml:space="preserve">як </w:t>
      </w:r>
      <w:r w:rsidRPr="000865C6">
        <w:rPr>
          <w:rStyle w:val="FontStyle31"/>
          <w:i/>
          <w:sz w:val="28"/>
          <w:szCs w:val="28"/>
          <w:lang w:eastAsia="uk-UA"/>
        </w:rPr>
        <w:t xml:space="preserve">галузь організаційного менеджменту, спрямовану на максимально ефективне </w:t>
      </w:r>
      <w:r w:rsidRPr="000865C6">
        <w:rPr>
          <w:rStyle w:val="FontStyle31"/>
          <w:i/>
          <w:sz w:val="28"/>
          <w:szCs w:val="28"/>
          <w:lang w:eastAsia="uk-UA"/>
        </w:rPr>
        <w:lastRenderedPageBreak/>
        <w:t xml:space="preserve">використання людських ресурів (кадрового потенціалу та персоналу) для досягнення цілей організації, забезпечення її життєздатності та розвитку. </w:t>
      </w:r>
    </w:p>
    <w:p w:rsidR="00746787" w:rsidRPr="000865C6" w:rsidRDefault="00746787" w:rsidP="00746787">
      <w:pPr>
        <w:spacing w:after="0" w:line="360" w:lineRule="auto"/>
        <w:ind w:firstLine="708"/>
        <w:jc w:val="both"/>
        <w:rPr>
          <w:rStyle w:val="FontStyle31"/>
          <w:sz w:val="28"/>
          <w:szCs w:val="28"/>
          <w:lang w:eastAsia="uk-UA"/>
        </w:rPr>
      </w:pPr>
      <w:r w:rsidRPr="000865C6">
        <w:rPr>
          <w:rStyle w:val="FontStyle31"/>
          <w:sz w:val="28"/>
          <w:szCs w:val="28"/>
          <w:lang w:eastAsia="uk-UA"/>
        </w:rPr>
        <w:t xml:space="preserve">Отже, управління персоналом виступає родовим поняттям для виокремлення основних його видів – </w:t>
      </w:r>
      <w:r w:rsidRPr="000865C6">
        <w:rPr>
          <w:rStyle w:val="FontStyle31"/>
          <w:i/>
          <w:sz w:val="28"/>
          <w:szCs w:val="28"/>
          <w:lang w:eastAsia="uk-UA"/>
        </w:rPr>
        <w:t>кадровий менеджмент</w:t>
      </w:r>
      <w:r w:rsidRPr="000865C6">
        <w:rPr>
          <w:rStyle w:val="FontStyle31"/>
          <w:sz w:val="28"/>
          <w:szCs w:val="28"/>
          <w:lang w:eastAsia="uk-UA"/>
        </w:rPr>
        <w:t xml:space="preserve"> та </w:t>
      </w:r>
      <w:r w:rsidRPr="000865C6">
        <w:rPr>
          <w:rStyle w:val="FontStyle31"/>
          <w:i/>
          <w:sz w:val="28"/>
          <w:szCs w:val="28"/>
          <w:lang w:eastAsia="uk-UA"/>
        </w:rPr>
        <w:t>менеджмент персоналу</w:t>
      </w:r>
      <w:r w:rsidRPr="000865C6">
        <w:rPr>
          <w:rStyle w:val="FontStyle31"/>
          <w:sz w:val="28"/>
          <w:szCs w:val="28"/>
          <w:lang w:eastAsia="uk-UA"/>
        </w:rPr>
        <w:t>, який у вітчизняній практиці</w:t>
      </w:r>
      <w:r w:rsidRPr="000865C6">
        <w:rPr>
          <w:rStyle w:val="FontStyle31"/>
          <w:i/>
          <w:sz w:val="28"/>
          <w:szCs w:val="28"/>
          <w:lang w:eastAsia="uk-UA"/>
        </w:rPr>
        <w:t xml:space="preserve"> </w:t>
      </w:r>
      <w:r w:rsidRPr="000865C6">
        <w:rPr>
          <w:rStyle w:val="FontStyle31"/>
          <w:sz w:val="28"/>
          <w:szCs w:val="28"/>
          <w:lang w:eastAsia="uk-UA"/>
        </w:rPr>
        <w:t>має вираз у терміні</w:t>
      </w:r>
      <w:r w:rsidRPr="000865C6">
        <w:rPr>
          <w:rStyle w:val="FontStyle31"/>
          <w:i/>
          <w:sz w:val="28"/>
          <w:szCs w:val="28"/>
          <w:lang w:eastAsia="uk-UA"/>
        </w:rPr>
        <w:t xml:space="preserve"> робота з персоналом</w:t>
      </w:r>
      <w:r w:rsidRPr="000865C6">
        <w:rPr>
          <w:rStyle w:val="FontStyle31"/>
          <w:sz w:val="28"/>
          <w:szCs w:val="28"/>
          <w:lang w:eastAsia="uk-UA"/>
        </w:rPr>
        <w:t>. Таке співвідношення понять визначається усталеним та загальноприйнятим розгалуженням управлінської діяльності на:</w:t>
      </w:r>
    </w:p>
    <w:p w:rsidR="00746787" w:rsidRPr="000865C6" w:rsidRDefault="00746787" w:rsidP="007A06E4">
      <w:pPr>
        <w:numPr>
          <w:ilvl w:val="0"/>
          <w:numId w:val="29"/>
        </w:numPr>
        <w:spacing w:after="0" w:line="360" w:lineRule="auto"/>
        <w:ind w:left="0"/>
        <w:jc w:val="both"/>
        <w:rPr>
          <w:rStyle w:val="FontStyle31"/>
          <w:sz w:val="28"/>
          <w:szCs w:val="28"/>
          <w:lang w:eastAsia="uk-UA"/>
        </w:rPr>
      </w:pPr>
      <w:r w:rsidRPr="000865C6">
        <w:rPr>
          <w:rStyle w:val="FontStyle31"/>
          <w:sz w:val="28"/>
          <w:szCs w:val="28"/>
          <w:lang w:eastAsia="uk-UA"/>
        </w:rPr>
        <w:t>управління – загальний процес забезпечення стійкості та життєздатності системи (організації) через успішне функціонування;</w:t>
      </w:r>
    </w:p>
    <w:p w:rsidR="00746787" w:rsidRPr="000865C6" w:rsidRDefault="00746787" w:rsidP="007A06E4">
      <w:pPr>
        <w:numPr>
          <w:ilvl w:val="0"/>
          <w:numId w:val="29"/>
        </w:numPr>
        <w:spacing w:after="0" w:line="360" w:lineRule="auto"/>
        <w:ind w:left="0"/>
        <w:jc w:val="both"/>
        <w:rPr>
          <w:rStyle w:val="FontStyle31"/>
          <w:sz w:val="28"/>
          <w:szCs w:val="28"/>
          <w:lang w:eastAsia="uk-UA"/>
        </w:rPr>
      </w:pPr>
      <w:r w:rsidRPr="000865C6">
        <w:rPr>
          <w:rStyle w:val="FontStyle31"/>
          <w:sz w:val="28"/>
          <w:szCs w:val="28"/>
          <w:lang w:eastAsia="uk-UA"/>
        </w:rPr>
        <w:t xml:space="preserve">менеджмент – сукупність управлінських прийомів, як підгрунтя процесу управління. </w:t>
      </w:r>
    </w:p>
    <w:p w:rsidR="00746787" w:rsidRPr="000865C6" w:rsidRDefault="00746787" w:rsidP="00746787">
      <w:pPr>
        <w:shd w:val="clear" w:color="auto" w:fill="FFFFFF"/>
        <w:spacing w:after="0" w:line="360" w:lineRule="auto"/>
        <w:ind w:firstLine="708"/>
        <w:jc w:val="both"/>
        <w:rPr>
          <w:rFonts w:ascii="Times New Roman" w:hAnsi="Times New Roman"/>
          <w:color w:val="000000"/>
          <w:sz w:val="28"/>
          <w:szCs w:val="28"/>
        </w:rPr>
      </w:pPr>
      <w:r w:rsidRPr="000865C6">
        <w:rPr>
          <w:rFonts w:ascii="Times New Roman" w:hAnsi="Times New Roman"/>
          <w:color w:val="000000"/>
          <w:sz w:val="28"/>
          <w:szCs w:val="28"/>
        </w:rPr>
        <w:t xml:space="preserve">Поняття «кадровий менеджмент» відображає систему заходів, виконуваних спеціалізованими кадровими службами в процесі управління кадровим потенціалом організації. </w:t>
      </w:r>
    </w:p>
    <w:p w:rsidR="00746787" w:rsidRPr="000865C6" w:rsidRDefault="00746787" w:rsidP="00746787">
      <w:pPr>
        <w:shd w:val="clear" w:color="auto" w:fill="FFFFFF"/>
        <w:spacing w:after="0" w:line="360" w:lineRule="auto"/>
        <w:ind w:firstLine="708"/>
        <w:jc w:val="both"/>
        <w:rPr>
          <w:rFonts w:ascii="Times New Roman" w:hAnsi="Times New Roman"/>
          <w:sz w:val="28"/>
          <w:szCs w:val="28"/>
        </w:rPr>
      </w:pPr>
      <w:r w:rsidRPr="000865C6">
        <w:rPr>
          <w:rFonts w:ascii="Times New Roman" w:hAnsi="Times New Roman"/>
          <w:bCs/>
          <w:iCs/>
          <w:color w:val="000000"/>
          <w:sz w:val="28"/>
          <w:szCs w:val="28"/>
        </w:rPr>
        <w:t>Поняття «робота з персоналом»</w:t>
      </w:r>
      <w:r w:rsidRPr="000865C6">
        <w:rPr>
          <w:rFonts w:ascii="Times New Roman" w:hAnsi="Times New Roman"/>
          <w:iCs/>
          <w:color w:val="000000"/>
          <w:sz w:val="28"/>
          <w:szCs w:val="28"/>
        </w:rPr>
        <w:t xml:space="preserve"> </w:t>
      </w:r>
      <w:r w:rsidRPr="000865C6">
        <w:rPr>
          <w:rFonts w:ascii="Times New Roman" w:hAnsi="Times New Roman"/>
          <w:bCs/>
          <w:iCs/>
          <w:color w:val="000000"/>
          <w:sz w:val="28"/>
          <w:szCs w:val="28"/>
        </w:rPr>
        <w:t>відображає</w:t>
      </w:r>
      <w:r w:rsidRPr="000865C6">
        <w:rPr>
          <w:rFonts w:ascii="Times New Roman" w:hAnsi="Times New Roman"/>
          <w:iCs/>
          <w:color w:val="000000"/>
          <w:sz w:val="28"/>
          <w:szCs w:val="28"/>
        </w:rPr>
        <w:t xml:space="preserve"> систему ефективного використання трудового потенціалу працівників </w:t>
      </w:r>
      <w:r w:rsidRPr="000865C6">
        <w:rPr>
          <w:rStyle w:val="FontStyle31"/>
          <w:sz w:val="28"/>
          <w:szCs w:val="28"/>
          <w:lang w:eastAsia="uk-UA"/>
        </w:rPr>
        <w:t>для досягнення загальних та індивідуальних цілей в межах організації.</w:t>
      </w:r>
      <w:r w:rsidRPr="000865C6">
        <w:rPr>
          <w:rFonts w:ascii="Times New Roman" w:hAnsi="Times New Roman"/>
          <w:sz w:val="28"/>
          <w:szCs w:val="28"/>
          <w:lang w:eastAsia="uk-UA"/>
        </w:rPr>
        <w:t xml:space="preserve"> Тобто акцент робиться на внеску професійно працездатного, лояльного та вмотивованого персоналу в досягнення корпоративних (організаційних) цілей. </w:t>
      </w:r>
    </w:p>
    <w:p w:rsidR="00746787" w:rsidRPr="000865C6" w:rsidRDefault="00746787" w:rsidP="00746787">
      <w:pPr>
        <w:shd w:val="clear" w:color="auto" w:fill="FFFFFF"/>
        <w:spacing w:after="0" w:line="360" w:lineRule="auto"/>
        <w:ind w:firstLine="708"/>
        <w:jc w:val="both"/>
        <w:textAlignment w:val="top"/>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Таким чином можна виробити узагальнений погляд на управління персоналом та роботу з персоналом/кадровий менеджмент, як на стратегічний та операціональний (тактичний) аспекти управлінських рішень стосовно людської складової організації (табл. 9.).</w:t>
      </w:r>
    </w:p>
    <w:p w:rsidR="00746787" w:rsidRPr="000865C6" w:rsidRDefault="00746787" w:rsidP="00746787">
      <w:pPr>
        <w:shd w:val="clear" w:color="auto" w:fill="FFFFFF"/>
        <w:spacing w:after="0" w:line="360" w:lineRule="auto"/>
        <w:ind w:hanging="720"/>
        <w:rPr>
          <w:rFonts w:ascii="Times New Roman" w:hAnsi="Times New Roman"/>
          <w:spacing w:val="-13"/>
        </w:rPr>
      </w:pPr>
    </w:p>
    <w:p w:rsidR="00FB3CB1" w:rsidRDefault="00FB3CB1" w:rsidP="00746787">
      <w:pPr>
        <w:shd w:val="clear" w:color="auto" w:fill="FFFFFF"/>
        <w:spacing w:after="0" w:line="360" w:lineRule="auto"/>
        <w:ind w:hanging="720"/>
        <w:jc w:val="right"/>
        <w:rPr>
          <w:rFonts w:ascii="Times New Roman" w:hAnsi="Times New Roman"/>
          <w:sz w:val="28"/>
          <w:szCs w:val="28"/>
          <w:lang w:eastAsia="uk-UA"/>
        </w:rPr>
      </w:pPr>
    </w:p>
    <w:p w:rsidR="00FB3CB1" w:rsidRDefault="00FB3CB1" w:rsidP="00746787">
      <w:pPr>
        <w:shd w:val="clear" w:color="auto" w:fill="FFFFFF"/>
        <w:spacing w:after="0" w:line="360" w:lineRule="auto"/>
        <w:ind w:hanging="720"/>
        <w:jc w:val="right"/>
        <w:rPr>
          <w:rFonts w:ascii="Times New Roman" w:hAnsi="Times New Roman"/>
          <w:sz w:val="28"/>
          <w:szCs w:val="28"/>
          <w:lang w:eastAsia="uk-UA"/>
        </w:rPr>
      </w:pPr>
    </w:p>
    <w:p w:rsidR="00FB3CB1" w:rsidRDefault="00FB3CB1" w:rsidP="00746787">
      <w:pPr>
        <w:shd w:val="clear" w:color="auto" w:fill="FFFFFF"/>
        <w:spacing w:after="0" w:line="360" w:lineRule="auto"/>
        <w:ind w:hanging="720"/>
        <w:jc w:val="right"/>
        <w:rPr>
          <w:rFonts w:ascii="Times New Roman" w:hAnsi="Times New Roman"/>
          <w:sz w:val="28"/>
          <w:szCs w:val="28"/>
          <w:lang w:eastAsia="uk-UA"/>
        </w:rPr>
      </w:pPr>
    </w:p>
    <w:p w:rsidR="00FB3CB1" w:rsidRDefault="00FB3CB1" w:rsidP="00746787">
      <w:pPr>
        <w:shd w:val="clear" w:color="auto" w:fill="FFFFFF"/>
        <w:spacing w:after="0" w:line="360" w:lineRule="auto"/>
        <w:ind w:hanging="720"/>
        <w:jc w:val="right"/>
        <w:rPr>
          <w:rFonts w:ascii="Times New Roman" w:hAnsi="Times New Roman"/>
          <w:sz w:val="28"/>
          <w:szCs w:val="28"/>
          <w:lang w:eastAsia="uk-UA"/>
        </w:rPr>
      </w:pPr>
    </w:p>
    <w:p w:rsidR="00FB3CB1" w:rsidRDefault="00FB3CB1" w:rsidP="00746787">
      <w:pPr>
        <w:shd w:val="clear" w:color="auto" w:fill="FFFFFF"/>
        <w:spacing w:after="0" w:line="360" w:lineRule="auto"/>
        <w:ind w:hanging="720"/>
        <w:jc w:val="right"/>
        <w:rPr>
          <w:rFonts w:ascii="Times New Roman" w:hAnsi="Times New Roman"/>
          <w:sz w:val="28"/>
          <w:szCs w:val="28"/>
          <w:lang w:eastAsia="uk-UA"/>
        </w:rPr>
      </w:pPr>
    </w:p>
    <w:p w:rsidR="00FB3CB1" w:rsidRDefault="00FB3CB1" w:rsidP="00746787">
      <w:pPr>
        <w:shd w:val="clear" w:color="auto" w:fill="FFFFFF"/>
        <w:spacing w:after="0" w:line="360" w:lineRule="auto"/>
        <w:ind w:hanging="720"/>
        <w:jc w:val="right"/>
        <w:rPr>
          <w:rFonts w:ascii="Times New Roman" w:hAnsi="Times New Roman"/>
          <w:sz w:val="28"/>
          <w:szCs w:val="28"/>
          <w:lang w:eastAsia="uk-UA"/>
        </w:rPr>
      </w:pPr>
    </w:p>
    <w:p w:rsidR="00746787" w:rsidRPr="000865C6" w:rsidRDefault="00746787" w:rsidP="00746787">
      <w:pPr>
        <w:shd w:val="clear" w:color="auto" w:fill="FFFFFF"/>
        <w:spacing w:after="0" w:line="360" w:lineRule="auto"/>
        <w:ind w:hanging="720"/>
        <w:jc w:val="right"/>
        <w:rPr>
          <w:rFonts w:ascii="Times New Roman" w:hAnsi="Times New Roman"/>
          <w:sz w:val="28"/>
          <w:szCs w:val="28"/>
        </w:rPr>
      </w:pPr>
      <w:r>
        <w:rPr>
          <w:rFonts w:ascii="Times New Roman" w:hAnsi="Times New Roman"/>
          <w:sz w:val="28"/>
          <w:szCs w:val="28"/>
          <w:lang w:eastAsia="uk-UA"/>
        </w:rPr>
        <w:lastRenderedPageBreak/>
        <w:t>Табли</w:t>
      </w:r>
      <w:r w:rsidRPr="000865C6">
        <w:rPr>
          <w:rFonts w:ascii="Times New Roman" w:hAnsi="Times New Roman"/>
          <w:sz w:val="28"/>
          <w:szCs w:val="28"/>
          <w:lang w:eastAsia="uk-UA"/>
        </w:rPr>
        <w:t>ця 9.</w:t>
      </w:r>
    </w:p>
    <w:p w:rsidR="00746787" w:rsidRPr="000865C6" w:rsidRDefault="00746787" w:rsidP="00746787">
      <w:pPr>
        <w:shd w:val="clear" w:color="auto" w:fill="FFFFFF"/>
        <w:spacing w:after="0" w:line="360" w:lineRule="auto"/>
        <w:ind w:firstLine="709"/>
        <w:jc w:val="center"/>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Стратегічний та операціональний аспекти </w:t>
      </w:r>
    </w:p>
    <w:p w:rsidR="00746787" w:rsidRPr="000865C6" w:rsidRDefault="00746787" w:rsidP="00746787">
      <w:pPr>
        <w:shd w:val="clear" w:color="auto" w:fill="FFFFFF"/>
        <w:spacing w:after="0" w:line="360" w:lineRule="auto"/>
        <w:ind w:firstLine="709"/>
        <w:jc w:val="center"/>
        <w:rPr>
          <w:rFonts w:ascii="Times New Roman" w:hAnsi="Times New Roman"/>
          <w:sz w:val="24"/>
          <w:szCs w:val="24"/>
        </w:rPr>
      </w:pPr>
      <w:r w:rsidRPr="000865C6">
        <w:rPr>
          <w:rFonts w:ascii="Times New Roman" w:eastAsia="Times New Roman" w:hAnsi="Times New Roman"/>
          <w:sz w:val="28"/>
          <w:szCs w:val="28"/>
          <w:lang w:eastAsia="ru-RU"/>
        </w:rPr>
        <w:t>управління людьми в організації</w:t>
      </w:r>
    </w:p>
    <w:tbl>
      <w:tblPr>
        <w:tblW w:w="9639" w:type="dxa"/>
        <w:tblInd w:w="40" w:type="dxa"/>
        <w:tblLayout w:type="fixed"/>
        <w:tblCellMar>
          <w:left w:w="40" w:type="dxa"/>
          <w:right w:w="40" w:type="dxa"/>
        </w:tblCellMar>
        <w:tblLook w:val="0000" w:firstRow="0" w:lastRow="0" w:firstColumn="0" w:lastColumn="0" w:noHBand="0" w:noVBand="0"/>
      </w:tblPr>
      <w:tblGrid>
        <w:gridCol w:w="2552"/>
        <w:gridCol w:w="2977"/>
        <w:gridCol w:w="4110"/>
      </w:tblGrid>
      <w:tr w:rsidR="00746787" w:rsidRPr="000865C6" w:rsidTr="00EE42FB">
        <w:trPr>
          <w:trHeight w:hRule="exact" w:val="3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360" w:lineRule="auto"/>
              <w:ind w:firstLine="202"/>
              <w:jc w:val="center"/>
              <w:rPr>
                <w:rFonts w:ascii="Times New Roman" w:hAnsi="Times New Roman"/>
                <w:b/>
                <w:sz w:val="24"/>
                <w:szCs w:val="24"/>
              </w:rPr>
            </w:pPr>
            <w:r w:rsidRPr="000865C6">
              <w:rPr>
                <w:rFonts w:ascii="Times New Roman" w:hAnsi="Times New Roman"/>
                <w:b/>
                <w:iCs/>
                <w:sz w:val="24"/>
                <w:szCs w:val="24"/>
                <w:lang w:eastAsia="uk-UA"/>
              </w:rPr>
              <w:t xml:space="preserve">Сфера </w:t>
            </w:r>
            <w:r w:rsidRPr="000865C6">
              <w:rPr>
                <w:rFonts w:ascii="Times New Roman" w:hAnsi="Times New Roman"/>
                <w:b/>
                <w:iCs/>
                <w:spacing w:val="-11"/>
                <w:sz w:val="24"/>
                <w:szCs w:val="24"/>
                <w:lang w:eastAsia="uk-UA"/>
              </w:rPr>
              <w:t>діяльності</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360" w:lineRule="auto"/>
              <w:jc w:val="center"/>
              <w:rPr>
                <w:rFonts w:ascii="Times New Roman" w:hAnsi="Times New Roman"/>
                <w:b/>
                <w:sz w:val="24"/>
                <w:szCs w:val="24"/>
              </w:rPr>
            </w:pPr>
            <w:r w:rsidRPr="000865C6">
              <w:rPr>
                <w:rFonts w:ascii="Times New Roman" w:hAnsi="Times New Roman"/>
                <w:b/>
                <w:iCs/>
                <w:spacing w:val="-6"/>
                <w:sz w:val="24"/>
                <w:szCs w:val="24"/>
                <w:lang w:eastAsia="uk-UA"/>
              </w:rPr>
              <w:t>Спрямування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360" w:lineRule="auto"/>
              <w:jc w:val="center"/>
              <w:rPr>
                <w:rFonts w:ascii="Times New Roman" w:hAnsi="Times New Roman"/>
                <w:b/>
                <w:sz w:val="24"/>
                <w:szCs w:val="24"/>
              </w:rPr>
            </w:pPr>
            <w:r w:rsidRPr="000865C6">
              <w:rPr>
                <w:rFonts w:ascii="Times New Roman" w:hAnsi="Times New Roman"/>
                <w:b/>
                <w:iCs/>
                <w:sz w:val="24"/>
                <w:szCs w:val="24"/>
                <w:lang w:eastAsia="uk-UA"/>
              </w:rPr>
              <w:t>Типові функції</w:t>
            </w:r>
          </w:p>
        </w:tc>
      </w:tr>
      <w:tr w:rsidR="00746787" w:rsidRPr="000865C6" w:rsidTr="00EE42FB">
        <w:trPr>
          <w:trHeight w:hRule="exact" w:val="279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240" w:lineRule="auto"/>
              <w:jc w:val="center"/>
              <w:rPr>
                <w:rFonts w:ascii="Times New Roman" w:hAnsi="Times New Roman"/>
                <w:sz w:val="24"/>
                <w:szCs w:val="24"/>
              </w:rPr>
            </w:pPr>
            <w:r w:rsidRPr="000865C6">
              <w:rPr>
                <w:rFonts w:ascii="Times New Roman" w:hAnsi="Times New Roman"/>
                <w:sz w:val="24"/>
                <w:szCs w:val="24"/>
                <w:lang w:eastAsia="uk-UA"/>
              </w:rPr>
              <w:t>Управління персоналом</w:t>
            </w:r>
          </w:p>
          <w:p w:rsidR="00746787" w:rsidRPr="000865C6" w:rsidRDefault="00746787" w:rsidP="00EE42FB">
            <w:pPr>
              <w:shd w:val="clear" w:color="auto" w:fill="FFFFFF"/>
              <w:spacing w:after="0" w:line="240" w:lineRule="auto"/>
              <w:jc w:val="center"/>
              <w:rPr>
                <w:rFonts w:ascii="Times New Roman" w:hAnsi="Times New Roman"/>
                <w:sz w:val="24"/>
                <w:szCs w:val="24"/>
              </w:rPr>
            </w:pPr>
            <w:r w:rsidRPr="000865C6">
              <w:rPr>
                <w:rFonts w:ascii="Times New Roman" w:hAnsi="Times New Roman"/>
                <w:sz w:val="24"/>
                <w:szCs w:val="24"/>
                <w:lang w:eastAsia="uk-UA"/>
              </w:rPr>
              <w:t>(стратегічна діяльність)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240" w:lineRule="auto"/>
              <w:ind w:firstLine="5"/>
              <w:jc w:val="center"/>
              <w:rPr>
                <w:rFonts w:ascii="Times New Roman" w:hAnsi="Times New Roman"/>
                <w:sz w:val="24"/>
                <w:szCs w:val="24"/>
                <w:lang w:eastAsia="uk-UA"/>
              </w:rPr>
            </w:pPr>
            <w:r w:rsidRPr="000865C6">
              <w:rPr>
                <w:rFonts w:ascii="Times New Roman" w:hAnsi="Times New Roman"/>
                <w:spacing w:val="-3"/>
                <w:sz w:val="24"/>
                <w:szCs w:val="24"/>
                <w:lang w:eastAsia="uk-UA"/>
              </w:rPr>
              <w:t xml:space="preserve">На вирішення </w:t>
            </w:r>
            <w:r w:rsidRPr="000865C6">
              <w:rPr>
                <w:rFonts w:ascii="Times New Roman" w:hAnsi="Times New Roman"/>
                <w:sz w:val="24"/>
                <w:szCs w:val="24"/>
                <w:lang w:eastAsia="uk-UA"/>
              </w:rPr>
              <w:t>довготривалих або</w:t>
            </w:r>
          </w:p>
          <w:p w:rsidR="00746787" w:rsidRPr="000865C6" w:rsidRDefault="00746787" w:rsidP="00EE42FB">
            <w:pPr>
              <w:shd w:val="clear" w:color="auto" w:fill="FFFFFF"/>
              <w:spacing w:after="0" w:line="240" w:lineRule="auto"/>
              <w:ind w:firstLine="5"/>
              <w:jc w:val="center"/>
              <w:rPr>
                <w:rFonts w:ascii="Times New Roman" w:hAnsi="Times New Roman"/>
                <w:sz w:val="24"/>
                <w:szCs w:val="24"/>
              </w:rPr>
            </w:pPr>
            <w:r w:rsidRPr="000865C6">
              <w:rPr>
                <w:rFonts w:ascii="Times New Roman" w:hAnsi="Times New Roman"/>
                <w:spacing w:val="-4"/>
                <w:sz w:val="24"/>
                <w:szCs w:val="24"/>
                <w:lang w:eastAsia="uk-UA"/>
              </w:rPr>
              <w:t>принципово нових завдань</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240" w:lineRule="auto"/>
              <w:jc w:val="both"/>
              <w:rPr>
                <w:rFonts w:ascii="Times New Roman" w:hAnsi="Times New Roman"/>
                <w:sz w:val="24"/>
                <w:szCs w:val="24"/>
                <w:lang w:eastAsia="uk-UA"/>
              </w:rPr>
            </w:pPr>
            <w:r w:rsidRPr="000865C6">
              <w:rPr>
                <w:rFonts w:ascii="Times New Roman" w:hAnsi="Times New Roman"/>
                <w:sz w:val="24"/>
                <w:szCs w:val="24"/>
                <w:lang w:eastAsia="uk-UA"/>
              </w:rPr>
              <w:t>Прогнозування і планування потреби в персоналі.</w:t>
            </w:r>
          </w:p>
          <w:p w:rsidR="00746787" w:rsidRPr="00746787" w:rsidRDefault="00746787" w:rsidP="00EE42FB">
            <w:pPr>
              <w:shd w:val="clear" w:color="auto" w:fill="FFFFFF"/>
              <w:spacing w:after="0" w:line="240" w:lineRule="auto"/>
              <w:jc w:val="both"/>
              <w:rPr>
                <w:rFonts w:ascii="Times New Roman" w:hAnsi="Times New Roman"/>
                <w:sz w:val="24"/>
                <w:szCs w:val="24"/>
                <w:lang w:val="ru-RU" w:eastAsia="uk-UA"/>
              </w:rPr>
            </w:pPr>
            <w:r w:rsidRPr="000865C6">
              <w:rPr>
                <w:rFonts w:ascii="Times New Roman" w:hAnsi="Times New Roman"/>
                <w:sz w:val="24"/>
                <w:szCs w:val="24"/>
                <w:lang w:eastAsia="uk-UA"/>
              </w:rPr>
              <w:t xml:space="preserve">Зовнішній </w:t>
            </w:r>
            <w:r w:rsidRPr="000865C6">
              <w:rPr>
                <w:rFonts w:ascii="Times New Roman" w:hAnsi="Times New Roman"/>
                <w:sz w:val="24"/>
                <w:szCs w:val="24"/>
                <w:lang w:val="en-US" w:eastAsia="uk-UA"/>
              </w:rPr>
              <w:t>PR</w:t>
            </w:r>
            <w:r w:rsidRPr="00746787">
              <w:rPr>
                <w:rFonts w:ascii="Times New Roman" w:hAnsi="Times New Roman"/>
                <w:sz w:val="24"/>
                <w:szCs w:val="24"/>
                <w:lang w:val="ru-RU" w:eastAsia="uk-UA"/>
              </w:rPr>
              <w:t>.</w:t>
            </w:r>
          </w:p>
          <w:p w:rsidR="00746787" w:rsidRPr="000865C6" w:rsidRDefault="00746787" w:rsidP="00EE42FB">
            <w:pPr>
              <w:shd w:val="clear" w:color="auto" w:fill="FFFFFF"/>
              <w:spacing w:after="0" w:line="240" w:lineRule="auto"/>
              <w:jc w:val="both"/>
              <w:rPr>
                <w:rFonts w:ascii="Times New Roman" w:hAnsi="Times New Roman"/>
                <w:spacing w:val="-4"/>
                <w:sz w:val="24"/>
                <w:szCs w:val="24"/>
                <w:lang w:eastAsia="uk-UA"/>
              </w:rPr>
            </w:pPr>
            <w:r w:rsidRPr="000865C6">
              <w:rPr>
                <w:rFonts w:ascii="Times New Roman" w:hAnsi="Times New Roman"/>
                <w:spacing w:val="-4"/>
                <w:sz w:val="24"/>
                <w:szCs w:val="24"/>
                <w:lang w:eastAsia="uk-UA"/>
              </w:rPr>
              <w:t>Розробка кадрової стратегії.</w:t>
            </w:r>
          </w:p>
          <w:p w:rsidR="00746787" w:rsidRPr="000865C6" w:rsidRDefault="00746787" w:rsidP="00EE42FB">
            <w:pPr>
              <w:shd w:val="clear" w:color="auto" w:fill="FFFFFF"/>
              <w:spacing w:after="0" w:line="240" w:lineRule="auto"/>
              <w:jc w:val="both"/>
              <w:rPr>
                <w:rFonts w:ascii="Times New Roman" w:hAnsi="Times New Roman"/>
                <w:spacing w:val="-4"/>
                <w:sz w:val="24"/>
                <w:szCs w:val="24"/>
                <w:lang w:eastAsia="uk-UA"/>
              </w:rPr>
            </w:pPr>
            <w:r w:rsidRPr="000865C6">
              <w:rPr>
                <w:rFonts w:ascii="Times New Roman" w:hAnsi="Times New Roman"/>
                <w:spacing w:val="-4"/>
                <w:sz w:val="24"/>
                <w:szCs w:val="24"/>
                <w:lang w:eastAsia="uk-UA"/>
              </w:rPr>
              <w:t>Формування кадрової політики.</w:t>
            </w:r>
          </w:p>
          <w:p w:rsidR="00746787" w:rsidRPr="000865C6" w:rsidRDefault="00746787" w:rsidP="00EE42FB">
            <w:pPr>
              <w:shd w:val="clear" w:color="auto" w:fill="FFFFFF"/>
              <w:spacing w:after="0" w:line="240" w:lineRule="auto"/>
              <w:jc w:val="both"/>
              <w:rPr>
                <w:rFonts w:ascii="Times New Roman" w:hAnsi="Times New Roman"/>
                <w:spacing w:val="-4"/>
                <w:sz w:val="24"/>
                <w:szCs w:val="24"/>
                <w:lang w:eastAsia="uk-UA"/>
              </w:rPr>
            </w:pPr>
            <w:r w:rsidRPr="000865C6">
              <w:rPr>
                <w:rFonts w:ascii="Times New Roman" w:hAnsi="Times New Roman"/>
                <w:spacing w:val="-4"/>
                <w:sz w:val="24"/>
                <w:szCs w:val="24"/>
                <w:lang w:eastAsia="uk-UA"/>
              </w:rPr>
              <w:t>Формування організаційної культури.</w:t>
            </w:r>
          </w:p>
          <w:p w:rsidR="00746787" w:rsidRPr="000865C6" w:rsidRDefault="00746787" w:rsidP="00EE42FB">
            <w:pPr>
              <w:shd w:val="clear" w:color="auto" w:fill="FFFFFF"/>
              <w:spacing w:after="0" w:line="240" w:lineRule="auto"/>
              <w:jc w:val="both"/>
              <w:rPr>
                <w:rFonts w:ascii="Times New Roman" w:hAnsi="Times New Roman"/>
                <w:sz w:val="24"/>
                <w:szCs w:val="24"/>
                <w:lang w:eastAsia="uk-UA"/>
              </w:rPr>
            </w:pPr>
            <w:r w:rsidRPr="000865C6">
              <w:rPr>
                <w:rFonts w:ascii="Times New Roman" w:hAnsi="Times New Roman"/>
                <w:spacing w:val="-4"/>
                <w:sz w:val="24"/>
                <w:szCs w:val="24"/>
                <w:lang w:eastAsia="uk-UA"/>
              </w:rPr>
              <w:t>Формування кадрового потенціалу.</w:t>
            </w:r>
          </w:p>
          <w:p w:rsidR="00746787" w:rsidRPr="000865C6" w:rsidRDefault="00746787" w:rsidP="00EE42FB">
            <w:pPr>
              <w:shd w:val="clear" w:color="auto" w:fill="FFFFFF"/>
              <w:spacing w:after="0" w:line="240" w:lineRule="auto"/>
              <w:rPr>
                <w:rFonts w:ascii="Times New Roman" w:hAnsi="Times New Roman"/>
                <w:sz w:val="24"/>
                <w:szCs w:val="24"/>
              </w:rPr>
            </w:pPr>
            <w:r w:rsidRPr="000865C6">
              <w:rPr>
                <w:rFonts w:ascii="Times New Roman" w:hAnsi="Times New Roman"/>
                <w:sz w:val="24"/>
                <w:szCs w:val="24"/>
              </w:rPr>
              <w:t>Інвестиції в кадровий потенціал.</w:t>
            </w:r>
          </w:p>
          <w:p w:rsidR="00746787" w:rsidRPr="000865C6" w:rsidRDefault="00746787" w:rsidP="00EE42FB">
            <w:pPr>
              <w:shd w:val="clear" w:color="auto" w:fill="FFFFFF"/>
              <w:spacing w:after="0" w:line="240" w:lineRule="auto"/>
              <w:rPr>
                <w:rFonts w:ascii="Times New Roman" w:hAnsi="Times New Roman"/>
                <w:spacing w:val="-4"/>
                <w:sz w:val="24"/>
                <w:szCs w:val="24"/>
                <w:lang w:eastAsia="uk-UA"/>
              </w:rPr>
            </w:pPr>
            <w:r w:rsidRPr="000865C6">
              <w:rPr>
                <w:rFonts w:ascii="Times New Roman" w:hAnsi="Times New Roman"/>
                <w:spacing w:val="-4"/>
                <w:sz w:val="24"/>
                <w:szCs w:val="24"/>
                <w:lang w:eastAsia="uk-UA"/>
              </w:rPr>
              <w:t xml:space="preserve">Планування витрат на персонал </w:t>
            </w:r>
          </w:p>
          <w:p w:rsidR="00746787" w:rsidRPr="000865C6" w:rsidRDefault="00746787" w:rsidP="00EE42FB">
            <w:pPr>
              <w:shd w:val="clear" w:color="auto" w:fill="FFFFFF"/>
              <w:spacing w:after="0" w:line="240" w:lineRule="auto"/>
              <w:rPr>
                <w:rFonts w:ascii="Times New Roman" w:hAnsi="Times New Roman"/>
                <w:sz w:val="24"/>
                <w:szCs w:val="24"/>
              </w:rPr>
            </w:pPr>
            <w:r w:rsidRPr="000865C6">
              <w:rPr>
                <w:rFonts w:ascii="Times New Roman" w:hAnsi="Times New Roman"/>
                <w:spacing w:val="-2"/>
                <w:sz w:val="24"/>
                <w:szCs w:val="24"/>
                <w:lang w:eastAsia="uk-UA"/>
              </w:rPr>
              <w:t>в рамках стратегії загальних витрат.</w:t>
            </w:r>
          </w:p>
        </w:tc>
      </w:tr>
      <w:tr w:rsidR="00746787" w:rsidRPr="000865C6" w:rsidTr="00EE42FB">
        <w:trPr>
          <w:trHeight w:hRule="exact" w:val="2837"/>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240" w:lineRule="auto"/>
              <w:ind w:firstLine="5"/>
              <w:jc w:val="center"/>
              <w:rPr>
                <w:rFonts w:ascii="Times New Roman" w:hAnsi="Times New Roman"/>
                <w:sz w:val="24"/>
                <w:szCs w:val="24"/>
              </w:rPr>
            </w:pPr>
            <w:r w:rsidRPr="000865C6">
              <w:rPr>
                <w:rFonts w:ascii="Times New Roman" w:hAnsi="Times New Roman"/>
                <w:sz w:val="24"/>
                <w:szCs w:val="24"/>
                <w:lang w:eastAsia="uk-UA"/>
              </w:rPr>
              <w:t>Робота з персоналом / кадровий менеджмент (оперативна діяльність)</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240" w:lineRule="auto"/>
              <w:ind w:firstLine="10"/>
              <w:jc w:val="center"/>
              <w:rPr>
                <w:rFonts w:ascii="Times New Roman" w:hAnsi="Times New Roman"/>
                <w:spacing w:val="-5"/>
                <w:sz w:val="24"/>
                <w:szCs w:val="24"/>
                <w:lang w:eastAsia="uk-UA"/>
              </w:rPr>
            </w:pPr>
            <w:r w:rsidRPr="000865C6">
              <w:rPr>
                <w:rFonts w:ascii="Times New Roman" w:hAnsi="Times New Roman"/>
                <w:spacing w:val="-5"/>
                <w:sz w:val="24"/>
                <w:szCs w:val="24"/>
                <w:lang w:eastAsia="uk-UA"/>
              </w:rPr>
              <w:t xml:space="preserve">На вирішення </w:t>
            </w:r>
          </w:p>
          <w:p w:rsidR="00746787" w:rsidRPr="000865C6" w:rsidRDefault="00746787" w:rsidP="00EE42FB">
            <w:pPr>
              <w:shd w:val="clear" w:color="auto" w:fill="FFFFFF"/>
              <w:spacing w:after="0" w:line="240" w:lineRule="auto"/>
              <w:ind w:firstLine="10"/>
              <w:jc w:val="center"/>
              <w:rPr>
                <w:rFonts w:ascii="Times New Roman" w:hAnsi="Times New Roman"/>
                <w:spacing w:val="-4"/>
                <w:sz w:val="24"/>
                <w:szCs w:val="24"/>
                <w:lang w:eastAsia="uk-UA"/>
              </w:rPr>
            </w:pPr>
            <w:r w:rsidRPr="000865C6">
              <w:rPr>
                <w:rFonts w:ascii="Times New Roman" w:hAnsi="Times New Roman"/>
                <w:spacing w:val="-5"/>
                <w:sz w:val="24"/>
                <w:szCs w:val="24"/>
                <w:lang w:eastAsia="uk-UA"/>
              </w:rPr>
              <w:t xml:space="preserve">повсякденних </w:t>
            </w:r>
            <w:r w:rsidRPr="000865C6">
              <w:rPr>
                <w:rFonts w:ascii="Times New Roman" w:hAnsi="Times New Roman"/>
                <w:spacing w:val="-4"/>
                <w:sz w:val="24"/>
                <w:szCs w:val="24"/>
                <w:lang w:eastAsia="uk-UA"/>
              </w:rPr>
              <w:t xml:space="preserve">проблем, </w:t>
            </w:r>
          </w:p>
          <w:p w:rsidR="00746787" w:rsidRPr="000865C6" w:rsidRDefault="00746787" w:rsidP="00EE42FB">
            <w:pPr>
              <w:shd w:val="clear" w:color="auto" w:fill="FFFFFF"/>
              <w:spacing w:after="0" w:line="240" w:lineRule="auto"/>
              <w:ind w:firstLine="10"/>
              <w:jc w:val="center"/>
              <w:rPr>
                <w:rFonts w:ascii="Times New Roman" w:hAnsi="Times New Roman"/>
                <w:spacing w:val="-4"/>
                <w:sz w:val="24"/>
                <w:szCs w:val="24"/>
                <w:lang w:eastAsia="uk-UA"/>
              </w:rPr>
            </w:pPr>
            <w:r w:rsidRPr="000865C6">
              <w:rPr>
                <w:rFonts w:ascii="Times New Roman" w:hAnsi="Times New Roman"/>
                <w:spacing w:val="-4"/>
                <w:sz w:val="24"/>
                <w:szCs w:val="24"/>
                <w:lang w:eastAsia="uk-UA"/>
              </w:rPr>
              <w:t xml:space="preserve">які вимагають </w:t>
            </w:r>
          </w:p>
          <w:p w:rsidR="00746787" w:rsidRPr="000865C6" w:rsidRDefault="00746787" w:rsidP="00EE42FB">
            <w:pPr>
              <w:shd w:val="clear" w:color="auto" w:fill="FFFFFF"/>
              <w:spacing w:after="0" w:line="240" w:lineRule="auto"/>
              <w:ind w:firstLine="10"/>
              <w:jc w:val="center"/>
              <w:rPr>
                <w:rFonts w:ascii="Times New Roman" w:hAnsi="Times New Roman"/>
                <w:sz w:val="24"/>
                <w:szCs w:val="24"/>
              </w:rPr>
            </w:pPr>
            <w:r w:rsidRPr="000865C6">
              <w:rPr>
                <w:rFonts w:ascii="Times New Roman" w:hAnsi="Times New Roman"/>
                <w:sz w:val="24"/>
                <w:szCs w:val="24"/>
                <w:lang w:eastAsia="uk-UA"/>
              </w:rPr>
              <w:t>управлінського впливу</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746787" w:rsidRPr="000865C6" w:rsidRDefault="00746787" w:rsidP="00EE42FB">
            <w:pPr>
              <w:shd w:val="clear" w:color="auto" w:fill="FFFFFF"/>
              <w:spacing w:after="0" w:line="240" w:lineRule="auto"/>
              <w:rPr>
                <w:rFonts w:ascii="Times New Roman" w:hAnsi="Times New Roman"/>
                <w:spacing w:val="-3"/>
                <w:sz w:val="24"/>
                <w:szCs w:val="24"/>
                <w:lang w:eastAsia="uk-UA"/>
              </w:rPr>
            </w:pPr>
            <w:r w:rsidRPr="000865C6">
              <w:rPr>
                <w:rFonts w:ascii="Times New Roman" w:hAnsi="Times New Roman"/>
                <w:spacing w:val="-3"/>
                <w:sz w:val="24"/>
                <w:szCs w:val="24"/>
                <w:lang w:eastAsia="uk-UA"/>
              </w:rPr>
              <w:t>Підбір, добір і розстановка кадрів.</w:t>
            </w:r>
          </w:p>
          <w:p w:rsidR="00746787" w:rsidRPr="000865C6" w:rsidRDefault="00746787" w:rsidP="00EE42FB">
            <w:pPr>
              <w:shd w:val="clear" w:color="auto" w:fill="FFFFFF"/>
              <w:spacing w:after="0" w:line="240" w:lineRule="auto"/>
              <w:jc w:val="both"/>
              <w:rPr>
                <w:rFonts w:ascii="Times New Roman" w:hAnsi="Times New Roman"/>
                <w:sz w:val="24"/>
                <w:szCs w:val="24"/>
                <w:lang w:eastAsia="uk-UA"/>
              </w:rPr>
            </w:pPr>
            <w:r w:rsidRPr="000865C6">
              <w:rPr>
                <w:rFonts w:ascii="Times New Roman" w:hAnsi="Times New Roman"/>
                <w:sz w:val="24"/>
                <w:szCs w:val="24"/>
                <w:lang w:eastAsia="uk-UA"/>
              </w:rPr>
              <w:t xml:space="preserve">Зовнішній та внутрішній </w:t>
            </w:r>
            <w:r w:rsidRPr="000865C6">
              <w:rPr>
                <w:rFonts w:ascii="Times New Roman" w:hAnsi="Times New Roman"/>
                <w:sz w:val="24"/>
                <w:szCs w:val="24"/>
                <w:lang w:val="en-US" w:eastAsia="uk-UA"/>
              </w:rPr>
              <w:t>PR</w:t>
            </w:r>
            <w:r w:rsidRPr="000865C6">
              <w:rPr>
                <w:rFonts w:ascii="Times New Roman" w:hAnsi="Times New Roman"/>
                <w:sz w:val="24"/>
                <w:szCs w:val="24"/>
                <w:lang w:eastAsia="uk-UA"/>
              </w:rPr>
              <w:t>.</w:t>
            </w:r>
          </w:p>
          <w:p w:rsidR="00746787" w:rsidRPr="000865C6" w:rsidRDefault="00746787" w:rsidP="00EE42FB">
            <w:pPr>
              <w:shd w:val="clear" w:color="auto" w:fill="FFFFFF"/>
              <w:spacing w:after="0" w:line="240" w:lineRule="auto"/>
              <w:rPr>
                <w:rFonts w:ascii="Times New Roman" w:hAnsi="Times New Roman"/>
                <w:spacing w:val="-3"/>
                <w:sz w:val="24"/>
                <w:szCs w:val="24"/>
                <w:lang w:eastAsia="uk-UA"/>
              </w:rPr>
            </w:pPr>
            <w:r w:rsidRPr="000865C6">
              <w:rPr>
                <w:rFonts w:ascii="Times New Roman" w:hAnsi="Times New Roman"/>
                <w:spacing w:val="-3"/>
                <w:sz w:val="24"/>
                <w:szCs w:val="24"/>
                <w:lang w:eastAsia="uk-UA"/>
              </w:rPr>
              <w:t xml:space="preserve">Адаптація персоналу. </w:t>
            </w:r>
          </w:p>
          <w:p w:rsidR="00746787" w:rsidRPr="000865C6" w:rsidRDefault="00746787" w:rsidP="00EE42FB">
            <w:pPr>
              <w:shd w:val="clear" w:color="auto" w:fill="FFFFFF"/>
              <w:spacing w:after="0" w:line="240" w:lineRule="auto"/>
              <w:rPr>
                <w:rFonts w:ascii="Times New Roman" w:hAnsi="Times New Roman"/>
                <w:sz w:val="24"/>
                <w:szCs w:val="24"/>
                <w:lang w:eastAsia="uk-UA"/>
              </w:rPr>
            </w:pPr>
            <w:r w:rsidRPr="000865C6">
              <w:rPr>
                <w:rFonts w:ascii="Times New Roman" w:hAnsi="Times New Roman"/>
                <w:spacing w:val="-5"/>
                <w:sz w:val="24"/>
                <w:szCs w:val="24"/>
                <w:lang w:eastAsia="uk-UA"/>
              </w:rPr>
              <w:t>Управління трудовою мотивацією.</w:t>
            </w:r>
            <w:r w:rsidRPr="000865C6">
              <w:rPr>
                <w:rFonts w:ascii="Times New Roman" w:hAnsi="Times New Roman"/>
                <w:sz w:val="24"/>
                <w:szCs w:val="24"/>
                <w:lang w:eastAsia="uk-UA"/>
              </w:rPr>
              <w:t xml:space="preserve"> Розвиток персоналу.</w:t>
            </w:r>
          </w:p>
          <w:p w:rsidR="00746787" w:rsidRPr="000865C6" w:rsidRDefault="00746787" w:rsidP="00EE42FB">
            <w:pPr>
              <w:shd w:val="clear" w:color="auto" w:fill="FFFFFF"/>
              <w:spacing w:after="0" w:line="240" w:lineRule="auto"/>
              <w:rPr>
                <w:rFonts w:ascii="Times New Roman" w:hAnsi="Times New Roman"/>
                <w:sz w:val="24"/>
                <w:szCs w:val="24"/>
              </w:rPr>
            </w:pPr>
            <w:r w:rsidRPr="000865C6">
              <w:rPr>
                <w:rFonts w:ascii="Times New Roman" w:hAnsi="Times New Roman"/>
                <w:spacing w:val="-3"/>
                <w:sz w:val="24"/>
                <w:szCs w:val="24"/>
                <w:lang w:eastAsia="uk-UA"/>
              </w:rPr>
              <w:t xml:space="preserve">Навчання та підвищення </w:t>
            </w:r>
            <w:r w:rsidRPr="000865C6">
              <w:rPr>
                <w:rFonts w:ascii="Times New Roman" w:hAnsi="Times New Roman"/>
                <w:sz w:val="24"/>
                <w:szCs w:val="24"/>
                <w:lang w:eastAsia="uk-UA"/>
              </w:rPr>
              <w:t>кваліфікації.</w:t>
            </w:r>
          </w:p>
          <w:p w:rsidR="00746787" w:rsidRPr="000865C6" w:rsidRDefault="00746787" w:rsidP="00EE42FB">
            <w:pPr>
              <w:shd w:val="clear" w:color="auto" w:fill="FFFFFF"/>
              <w:spacing w:after="0" w:line="240" w:lineRule="auto"/>
              <w:rPr>
                <w:rFonts w:ascii="Times New Roman" w:hAnsi="Times New Roman"/>
                <w:sz w:val="24"/>
                <w:szCs w:val="24"/>
              </w:rPr>
            </w:pPr>
            <w:r w:rsidRPr="000865C6">
              <w:rPr>
                <w:rFonts w:ascii="Times New Roman" w:hAnsi="Times New Roman"/>
                <w:sz w:val="24"/>
                <w:szCs w:val="24"/>
                <w:lang w:eastAsia="uk-UA"/>
              </w:rPr>
              <w:t>Планування та реалізація кар’єри.</w:t>
            </w:r>
          </w:p>
          <w:p w:rsidR="00746787" w:rsidRPr="000865C6" w:rsidRDefault="00746787" w:rsidP="00EE42FB">
            <w:pPr>
              <w:shd w:val="clear" w:color="auto" w:fill="FFFFFF"/>
              <w:spacing w:after="0" w:line="240" w:lineRule="auto"/>
              <w:rPr>
                <w:rFonts w:ascii="Times New Roman" w:hAnsi="Times New Roman"/>
                <w:sz w:val="24"/>
                <w:szCs w:val="24"/>
                <w:lang w:eastAsia="uk-UA"/>
              </w:rPr>
            </w:pPr>
            <w:r w:rsidRPr="000865C6">
              <w:rPr>
                <w:rFonts w:ascii="Times New Roman" w:hAnsi="Times New Roman"/>
                <w:sz w:val="24"/>
                <w:szCs w:val="24"/>
                <w:lang w:eastAsia="uk-UA"/>
              </w:rPr>
              <w:t xml:space="preserve">Вирішення конфліктів. </w:t>
            </w:r>
          </w:p>
          <w:p w:rsidR="00746787" w:rsidRPr="000865C6" w:rsidRDefault="00746787" w:rsidP="00EE42FB">
            <w:pPr>
              <w:shd w:val="clear" w:color="auto" w:fill="FFFFFF"/>
              <w:spacing w:after="0" w:line="240" w:lineRule="auto"/>
              <w:rPr>
                <w:rFonts w:ascii="Times New Roman" w:hAnsi="Times New Roman"/>
                <w:spacing w:val="-4"/>
                <w:sz w:val="24"/>
                <w:szCs w:val="24"/>
                <w:lang w:eastAsia="uk-UA"/>
              </w:rPr>
            </w:pPr>
            <w:r w:rsidRPr="000865C6">
              <w:rPr>
                <w:rFonts w:ascii="Times New Roman" w:hAnsi="Times New Roman"/>
                <w:spacing w:val="-4"/>
                <w:sz w:val="24"/>
                <w:szCs w:val="24"/>
                <w:lang w:eastAsia="uk-UA"/>
              </w:rPr>
              <w:t xml:space="preserve">Оцінка та атестація персоналу. </w:t>
            </w:r>
          </w:p>
          <w:p w:rsidR="00746787" w:rsidRPr="000865C6" w:rsidRDefault="00746787" w:rsidP="00EE42FB">
            <w:pPr>
              <w:shd w:val="clear" w:color="auto" w:fill="FFFFFF"/>
              <w:spacing w:after="0" w:line="240" w:lineRule="auto"/>
              <w:rPr>
                <w:rFonts w:ascii="Times New Roman" w:hAnsi="Times New Roman"/>
                <w:spacing w:val="-4"/>
                <w:sz w:val="24"/>
                <w:szCs w:val="24"/>
                <w:lang w:eastAsia="uk-UA"/>
              </w:rPr>
            </w:pPr>
            <w:r w:rsidRPr="000865C6">
              <w:rPr>
                <w:rFonts w:ascii="Times New Roman" w:hAnsi="Times New Roman"/>
                <w:spacing w:val="-4"/>
                <w:sz w:val="24"/>
                <w:szCs w:val="24"/>
                <w:lang w:eastAsia="uk-UA"/>
              </w:rPr>
              <w:t>Вивільнення персоналу.</w:t>
            </w:r>
          </w:p>
          <w:p w:rsidR="00746787" w:rsidRPr="000865C6" w:rsidRDefault="00746787" w:rsidP="00EE42FB">
            <w:pPr>
              <w:shd w:val="clear" w:color="auto" w:fill="FFFFFF"/>
              <w:spacing w:after="0" w:line="240" w:lineRule="auto"/>
              <w:rPr>
                <w:rFonts w:ascii="Times New Roman" w:hAnsi="Times New Roman"/>
                <w:sz w:val="24"/>
                <w:szCs w:val="24"/>
              </w:rPr>
            </w:pPr>
          </w:p>
        </w:tc>
      </w:tr>
    </w:tbl>
    <w:p w:rsidR="00746787" w:rsidRPr="000865C6" w:rsidRDefault="00746787" w:rsidP="00746787">
      <w:pPr>
        <w:shd w:val="clear" w:color="auto" w:fill="FFFFFF"/>
        <w:spacing w:after="0" w:line="360" w:lineRule="auto"/>
        <w:ind w:firstLine="708"/>
        <w:jc w:val="both"/>
        <w:textAlignment w:val="top"/>
        <w:rPr>
          <w:rFonts w:ascii="Times New Roman" w:eastAsia="Times New Roman" w:hAnsi="Times New Roman"/>
          <w:sz w:val="28"/>
          <w:szCs w:val="28"/>
          <w:lang w:eastAsia="ru-RU"/>
        </w:rPr>
      </w:pPr>
    </w:p>
    <w:p w:rsidR="00746787" w:rsidRPr="000865C6" w:rsidRDefault="00746787" w:rsidP="00746787">
      <w:pPr>
        <w:shd w:val="clear" w:color="auto" w:fill="FFFFFF"/>
        <w:spacing w:after="0" w:line="360" w:lineRule="auto"/>
        <w:ind w:firstLine="708"/>
        <w:jc w:val="both"/>
        <w:textAlignment w:val="top"/>
        <w:rPr>
          <w:rFonts w:ascii="Times New Roman" w:hAnsi="Times New Roman"/>
          <w:sz w:val="28"/>
          <w:szCs w:val="28"/>
          <w:lang w:eastAsia="uk-UA"/>
        </w:rPr>
      </w:pPr>
      <w:r w:rsidRPr="000865C6">
        <w:rPr>
          <w:rFonts w:ascii="Times New Roman" w:eastAsia="Times New Roman" w:hAnsi="Times New Roman"/>
          <w:sz w:val="28"/>
          <w:szCs w:val="28"/>
          <w:lang w:eastAsia="ru-RU"/>
        </w:rPr>
        <w:t xml:space="preserve">Поєднання цих двох аспектів в межах управління людською складовою організації, дозволяє </w:t>
      </w:r>
      <w:r w:rsidRPr="000865C6">
        <w:rPr>
          <w:rFonts w:ascii="Times New Roman" w:hAnsi="Times New Roman"/>
          <w:sz w:val="28"/>
          <w:szCs w:val="28"/>
          <w:lang w:eastAsia="uk-UA"/>
        </w:rPr>
        <w:t>сформулювати цілі сучасного управління персоналом:</w:t>
      </w:r>
    </w:p>
    <w:p w:rsidR="00746787" w:rsidRPr="000865C6" w:rsidRDefault="00746787" w:rsidP="007A06E4">
      <w:pPr>
        <w:numPr>
          <w:ilvl w:val="0"/>
          <w:numId w:val="57"/>
        </w:numPr>
        <w:tabs>
          <w:tab w:val="left" w:pos="284"/>
        </w:tabs>
        <w:spacing w:after="0" w:line="360" w:lineRule="auto"/>
        <w:jc w:val="both"/>
        <w:rPr>
          <w:rFonts w:ascii="Times New Roman" w:hAnsi="Times New Roman"/>
          <w:sz w:val="28"/>
          <w:szCs w:val="28"/>
          <w:lang w:eastAsia="uk-UA"/>
        </w:rPr>
      </w:pPr>
      <w:r w:rsidRPr="000865C6">
        <w:rPr>
          <w:rFonts w:ascii="Times New Roman" w:hAnsi="Times New Roman"/>
          <w:sz w:val="28"/>
          <w:szCs w:val="28"/>
          <w:lang w:eastAsia="uk-UA"/>
        </w:rPr>
        <w:t>забезпечення якості робочої сили – загальної та професійної працездатності кадрового потенціалу та персоналу організації;</w:t>
      </w:r>
    </w:p>
    <w:p w:rsidR="00746787" w:rsidRPr="000865C6" w:rsidRDefault="00746787" w:rsidP="007A06E4">
      <w:pPr>
        <w:numPr>
          <w:ilvl w:val="0"/>
          <w:numId w:val="57"/>
        </w:numPr>
        <w:tabs>
          <w:tab w:val="left" w:pos="426"/>
        </w:tabs>
        <w:spacing w:after="0" w:line="360" w:lineRule="auto"/>
        <w:jc w:val="both"/>
        <w:rPr>
          <w:rFonts w:ascii="Times New Roman" w:hAnsi="Times New Roman"/>
          <w:sz w:val="28"/>
          <w:szCs w:val="28"/>
        </w:rPr>
      </w:pPr>
      <w:r w:rsidRPr="000865C6">
        <w:rPr>
          <w:rFonts w:ascii="Times New Roman" w:hAnsi="Times New Roman"/>
          <w:sz w:val="28"/>
          <w:szCs w:val="28"/>
          <w:lang w:eastAsia="uk-UA"/>
        </w:rPr>
        <w:t>підвищення рівня відповідальності всіх працівників організації, що передбачає як ідентифікацію їх особистих потреб з базовими цінностями організації, так і інтеграцію особистих та організаційних цілей в повсякденній праці;</w:t>
      </w:r>
    </w:p>
    <w:p w:rsidR="00746787" w:rsidRPr="000865C6" w:rsidRDefault="00746787" w:rsidP="007A06E4">
      <w:pPr>
        <w:numPr>
          <w:ilvl w:val="0"/>
          <w:numId w:val="57"/>
        </w:numPr>
        <w:tabs>
          <w:tab w:val="left" w:pos="426"/>
        </w:tabs>
        <w:spacing w:after="0" w:line="360" w:lineRule="auto"/>
        <w:jc w:val="both"/>
        <w:rPr>
          <w:rFonts w:ascii="Times New Roman" w:hAnsi="Times New Roman"/>
          <w:sz w:val="28"/>
          <w:szCs w:val="28"/>
        </w:rPr>
      </w:pPr>
      <w:r w:rsidRPr="000865C6">
        <w:rPr>
          <w:rFonts w:ascii="Times New Roman" w:hAnsi="Times New Roman"/>
          <w:sz w:val="28"/>
          <w:szCs w:val="28"/>
          <w:lang w:eastAsia="uk-UA"/>
        </w:rPr>
        <w:t xml:space="preserve">функціональна і структурна гнучкість кадрового потенціалу та персоналу організації. Функціональна виражається у варіабельності функціональних задач: відмова від жорсткого розмежування між різними видами робіт і широке використання різноманітних форм трудових контрактів (повна, часткова і почасова зайнятість). Структурна має вираз у  адаптації до </w:t>
      </w:r>
      <w:r w:rsidRPr="000865C6">
        <w:rPr>
          <w:rFonts w:ascii="Times New Roman" w:hAnsi="Times New Roman"/>
          <w:sz w:val="28"/>
          <w:szCs w:val="28"/>
          <w:lang w:eastAsia="uk-UA"/>
        </w:rPr>
        <w:lastRenderedPageBreak/>
        <w:t>безперервних організаційних змін, соціальних і культурних нововведень і так далі;</w:t>
      </w:r>
    </w:p>
    <w:p w:rsidR="00746787" w:rsidRPr="000865C6" w:rsidRDefault="00746787" w:rsidP="007A06E4">
      <w:pPr>
        <w:numPr>
          <w:ilvl w:val="0"/>
          <w:numId w:val="57"/>
        </w:numPr>
        <w:tabs>
          <w:tab w:val="left" w:pos="426"/>
        </w:tabs>
        <w:spacing w:after="0" w:line="360" w:lineRule="auto"/>
        <w:jc w:val="both"/>
        <w:rPr>
          <w:rFonts w:ascii="Times New Roman" w:hAnsi="Times New Roman"/>
          <w:sz w:val="28"/>
          <w:szCs w:val="28"/>
        </w:rPr>
      </w:pPr>
      <w:r w:rsidRPr="000865C6">
        <w:rPr>
          <w:rFonts w:ascii="Times New Roman" w:hAnsi="Times New Roman"/>
          <w:sz w:val="28"/>
          <w:szCs w:val="28"/>
          <w:lang w:eastAsia="uk-UA"/>
        </w:rPr>
        <w:t>організаційна інтеграція – вище керівництво і всі лінійні керівники приймають розроблену і добре скоординовану стратегію управління персоналом і реалізують її в своїй оперативній діяльності, тісно взаємодіючи зі штабними структурами.</w:t>
      </w:r>
    </w:p>
    <w:p w:rsidR="00746787" w:rsidRPr="000865C6" w:rsidRDefault="00746787" w:rsidP="00746787">
      <w:pPr>
        <w:tabs>
          <w:tab w:val="left" w:pos="1080"/>
        </w:tabs>
        <w:spacing w:after="0" w:line="360" w:lineRule="auto"/>
        <w:ind w:firstLine="720"/>
        <w:jc w:val="both"/>
        <w:rPr>
          <w:rFonts w:ascii="Times New Roman" w:hAnsi="Times New Roman"/>
          <w:sz w:val="28"/>
          <w:szCs w:val="28"/>
          <w:lang w:eastAsia="uk-UA"/>
        </w:rPr>
      </w:pPr>
      <w:r w:rsidRPr="000865C6">
        <w:rPr>
          <w:rFonts w:ascii="Times New Roman" w:hAnsi="Times New Roman"/>
          <w:sz w:val="28"/>
          <w:szCs w:val="28"/>
          <w:lang w:eastAsia="uk-UA"/>
        </w:rPr>
        <w:t xml:space="preserve">Вказані цільові установки можна розглядати як конкретизацію ідеї спільної творчої діяльності в практиці сучасного управління персоналом. За умов дотримання цих установок, організації набувають якості життєздатних, готових для розвитку та інновацій соціальних систем. </w:t>
      </w:r>
    </w:p>
    <w:p w:rsidR="00746787" w:rsidRPr="000865C6" w:rsidRDefault="00746787" w:rsidP="00746787">
      <w:pPr>
        <w:spacing w:after="0" w:line="360" w:lineRule="auto"/>
        <w:ind w:firstLine="708"/>
        <w:jc w:val="center"/>
        <w:rPr>
          <w:rFonts w:ascii="Times New Roman" w:eastAsia="Times New Roman" w:hAnsi="Times New Roman"/>
          <w:b/>
          <w:sz w:val="28"/>
          <w:szCs w:val="28"/>
          <w:lang w:eastAsia="ru-RU"/>
        </w:rPr>
      </w:pPr>
      <w:r w:rsidRPr="000865C6">
        <w:rPr>
          <w:rFonts w:ascii="Times New Roman" w:eastAsia="Times New Roman" w:hAnsi="Times New Roman"/>
          <w:b/>
          <w:sz w:val="28"/>
          <w:szCs w:val="28"/>
          <w:lang w:eastAsia="ru-RU"/>
        </w:rPr>
        <w:t>Контрольні питання:</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Охарактеризуйте процес розвитку науки управління.</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Яким чином економічні кризи ХІХ – ХХ століть вплинули на розвиток управління персоналом?</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Проаналізуйте еволюцію управління персоналом у зв’язку з розвитком шкіл управління.</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Поясніть специфіку управління персоналом в умовах невизначеності.</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Охарактеризуйте зміст технократичної, антропологічної та соціальної парадигм управління персоналом.</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Позначте роль соціальної парадигми у сучасному управлінні персоналом.</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Визначте спільне та відмінності у поняттях </w:t>
      </w:r>
      <w:r w:rsidRPr="000865C6">
        <w:rPr>
          <w:rFonts w:ascii="Times New Roman" w:hAnsi="Times New Roman"/>
          <w:sz w:val="28"/>
          <w:szCs w:val="28"/>
          <w:lang w:eastAsia="uk-UA"/>
        </w:rPr>
        <w:t>«робоча сила», «трудові ресурси», «кадри», «персонал».</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Визначте співвідношення понять «управління персоналом» та «управління людськими ресурсами».</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Охарактеризуйте зміст понять «управління персоналом», «кадровий менеджмент», «робота з персоналом».</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Виявіть тенденції розвитку персоналу на межі ХХ-ХХІ століть.</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Охарактеризуйте традиційні та інноваційні моделі управління персоналом.</w:t>
      </w:r>
    </w:p>
    <w:p w:rsidR="00746787" w:rsidRPr="000865C6" w:rsidRDefault="00746787" w:rsidP="007A06E4">
      <w:pPr>
        <w:numPr>
          <w:ilvl w:val="0"/>
          <w:numId w:val="58"/>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Проаналізуйте можливості використання новітніх організаційних теорій в управлінні персоналом.</w:t>
      </w:r>
    </w:p>
    <w:p w:rsidR="00746787" w:rsidRDefault="00746787" w:rsidP="00746787">
      <w:pPr>
        <w:spacing w:after="0" w:line="360" w:lineRule="auto"/>
        <w:ind w:firstLine="708"/>
        <w:jc w:val="center"/>
        <w:rPr>
          <w:rFonts w:ascii="Times New Roman" w:hAnsi="Times New Roman"/>
          <w:b/>
          <w:sz w:val="28"/>
          <w:szCs w:val="28"/>
          <w:lang w:eastAsia="uk-UA"/>
        </w:rPr>
      </w:pPr>
    </w:p>
    <w:p w:rsidR="00746787" w:rsidRPr="000865C6" w:rsidRDefault="00746787" w:rsidP="00746787">
      <w:pPr>
        <w:spacing w:after="0" w:line="360" w:lineRule="auto"/>
        <w:ind w:firstLine="708"/>
        <w:jc w:val="center"/>
        <w:rPr>
          <w:rFonts w:ascii="Times New Roman" w:hAnsi="Times New Roman"/>
          <w:b/>
          <w:sz w:val="28"/>
          <w:szCs w:val="28"/>
          <w:lang w:eastAsia="uk-UA"/>
        </w:rPr>
      </w:pPr>
      <w:r>
        <w:rPr>
          <w:rFonts w:ascii="Times New Roman" w:hAnsi="Times New Roman"/>
          <w:b/>
          <w:sz w:val="28"/>
          <w:szCs w:val="28"/>
          <w:lang w:eastAsia="uk-UA"/>
        </w:rPr>
        <w:t>Література</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hAnsi="Times New Roman"/>
          <w:bCs/>
          <w:sz w:val="28"/>
          <w:szCs w:val="28"/>
        </w:rPr>
        <w:t xml:space="preserve">Адізес І. Управління життєвим циклом компанії / </w:t>
      </w:r>
      <w:hyperlink r:id="rId17" w:history="1">
        <w:r w:rsidRPr="000865C6">
          <w:rPr>
            <w:rFonts w:ascii="Times New Roman" w:hAnsi="Times New Roman"/>
            <w:sz w:val="28"/>
            <w:szCs w:val="28"/>
          </w:rPr>
          <w:t>Іцхак Адізес</w:t>
        </w:r>
      </w:hyperlink>
      <w:r w:rsidRPr="000865C6">
        <w:rPr>
          <w:rFonts w:ascii="Times New Roman" w:hAnsi="Times New Roman"/>
          <w:sz w:val="28"/>
          <w:szCs w:val="28"/>
        </w:rPr>
        <w:t xml:space="preserve"> </w:t>
      </w:r>
      <w:r w:rsidRPr="000865C6">
        <w:rPr>
          <w:rFonts w:ascii="Times New Roman" w:hAnsi="Times New Roman"/>
          <w:bCs/>
          <w:sz w:val="28"/>
          <w:szCs w:val="28"/>
        </w:rPr>
        <w:t xml:space="preserve">//  Інтернет-ресурс. – </w:t>
      </w:r>
      <w:hyperlink r:id="rId18" w:history="1">
        <w:r w:rsidRPr="000865C6">
          <w:rPr>
            <w:rFonts w:ascii="Times New Roman" w:hAnsi="Times New Roman"/>
            <w:sz w:val="28"/>
            <w:szCs w:val="28"/>
          </w:rPr>
          <w:t>http://innovations.com.ua/uk/articles/4/22/523</w:t>
        </w:r>
      </w:hyperlink>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Артем'єв В. Нові можливості управління персоналом //Охорона праці. - 2000. - № 9 . – C. 17–18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Балабанова Л. Управління персоналом: Навчальний посібник/ Людмила Балабанова, Олена Сардак,; Мін-во освіти і науки України, ДонДУЕТ ім. М. Туган-Барановського. – К.: Професіонал, 2006. – 511 с.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Данюк В. Кадрове діловодство: Навчальний посібник/ Василь Данюк, Людмила Кулаковська. – К.: Каравела, 2006. – 239 с.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val="en-US" w:eastAsia="ru-RU"/>
        </w:rPr>
      </w:pPr>
      <w:r w:rsidRPr="000865C6">
        <w:rPr>
          <w:rStyle w:val="citation"/>
          <w:iCs/>
          <w:sz w:val="28"/>
          <w:szCs w:val="28"/>
        </w:rPr>
        <w:t>Деминг</w:t>
      </w:r>
      <w:r w:rsidRPr="000865C6">
        <w:rPr>
          <w:rStyle w:val="citation"/>
          <w:iCs/>
          <w:sz w:val="28"/>
          <w:szCs w:val="28"/>
          <w:lang w:val="en-US"/>
        </w:rPr>
        <w:t xml:space="preserve"> </w:t>
      </w:r>
      <w:r w:rsidRPr="000865C6">
        <w:rPr>
          <w:rStyle w:val="citation"/>
          <w:iCs/>
          <w:sz w:val="28"/>
          <w:szCs w:val="28"/>
        </w:rPr>
        <w:t>Э</w:t>
      </w:r>
      <w:r w:rsidRPr="000865C6">
        <w:rPr>
          <w:rStyle w:val="citation"/>
          <w:iCs/>
          <w:sz w:val="28"/>
          <w:szCs w:val="28"/>
          <w:lang w:val="en-US"/>
        </w:rPr>
        <w:t>.</w:t>
      </w:r>
      <w:r w:rsidRPr="000865C6">
        <w:rPr>
          <w:rStyle w:val="citation"/>
          <w:sz w:val="28"/>
          <w:szCs w:val="28"/>
          <w:lang w:val="en-US"/>
        </w:rPr>
        <w:t xml:space="preserve"> </w:t>
      </w:r>
      <w:r w:rsidRPr="000865C6">
        <w:rPr>
          <w:rStyle w:val="citation"/>
          <w:sz w:val="28"/>
          <w:szCs w:val="28"/>
        </w:rPr>
        <w:t>Новая</w:t>
      </w:r>
      <w:r w:rsidRPr="000865C6">
        <w:rPr>
          <w:rStyle w:val="citation"/>
          <w:sz w:val="28"/>
          <w:szCs w:val="28"/>
          <w:lang w:val="en-US"/>
        </w:rPr>
        <w:t xml:space="preserve"> </w:t>
      </w:r>
      <w:r w:rsidRPr="000865C6">
        <w:rPr>
          <w:rStyle w:val="citation"/>
          <w:sz w:val="28"/>
          <w:szCs w:val="28"/>
        </w:rPr>
        <w:t>экономика</w:t>
      </w:r>
      <w:r w:rsidRPr="000865C6">
        <w:rPr>
          <w:rStyle w:val="citation"/>
          <w:sz w:val="28"/>
          <w:szCs w:val="28"/>
          <w:lang w:val="en-US"/>
        </w:rPr>
        <w:t xml:space="preserve"> = The New Economics for Industry, Government, Education. </w:t>
      </w:r>
      <w:r w:rsidRPr="000865C6">
        <w:rPr>
          <w:rStyle w:val="citation"/>
          <w:sz w:val="28"/>
          <w:szCs w:val="28"/>
        </w:rPr>
        <w:t>–</w:t>
      </w:r>
      <w:r w:rsidRPr="000865C6">
        <w:rPr>
          <w:rStyle w:val="citation"/>
          <w:sz w:val="28"/>
          <w:szCs w:val="28"/>
          <w:lang w:val="en-US"/>
        </w:rPr>
        <w:t xml:space="preserve"> </w:t>
      </w:r>
      <w:r w:rsidRPr="000865C6">
        <w:rPr>
          <w:rStyle w:val="citation"/>
          <w:sz w:val="28"/>
          <w:szCs w:val="28"/>
        </w:rPr>
        <w:t>М</w:t>
      </w:r>
      <w:r w:rsidRPr="000865C6">
        <w:rPr>
          <w:rStyle w:val="citation"/>
          <w:sz w:val="28"/>
          <w:szCs w:val="28"/>
          <w:lang w:val="en-US"/>
        </w:rPr>
        <w:t>.: «</w:t>
      </w:r>
      <w:hyperlink r:id="rId19" w:tooltip="Эксмо" w:history="1">
        <w:r w:rsidRPr="000865C6">
          <w:rPr>
            <w:rStyle w:val="ad"/>
            <w:rFonts w:ascii="Times New Roman" w:hAnsi="Times New Roman"/>
            <w:sz w:val="28"/>
            <w:szCs w:val="28"/>
          </w:rPr>
          <w:t>Эксмо</w:t>
        </w:r>
      </w:hyperlink>
      <w:r w:rsidRPr="000865C6">
        <w:rPr>
          <w:rStyle w:val="citation"/>
          <w:sz w:val="28"/>
          <w:szCs w:val="28"/>
          <w:lang w:val="en-US"/>
        </w:rPr>
        <w:t>», 2006. </w:t>
      </w:r>
      <w:r w:rsidRPr="000865C6">
        <w:rPr>
          <w:rStyle w:val="citation"/>
          <w:sz w:val="28"/>
          <w:szCs w:val="28"/>
        </w:rPr>
        <w:t>–</w:t>
      </w:r>
      <w:r w:rsidRPr="000865C6">
        <w:rPr>
          <w:rStyle w:val="citation"/>
          <w:sz w:val="28"/>
          <w:szCs w:val="28"/>
          <w:lang w:val="en-US"/>
        </w:rPr>
        <w:t xml:space="preserve"> 208 </w:t>
      </w:r>
      <w:r w:rsidRPr="000865C6">
        <w:rPr>
          <w:rStyle w:val="citation"/>
          <w:sz w:val="28"/>
          <w:szCs w:val="28"/>
        </w:rPr>
        <w:t>с</w:t>
      </w:r>
      <w:r w:rsidRPr="000865C6">
        <w:rPr>
          <w:rStyle w:val="citation"/>
          <w:sz w:val="28"/>
          <w:szCs w:val="28"/>
          <w:lang w:val="en-US"/>
        </w:rPr>
        <w:t>.</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Style w:val="citation"/>
          <w:iCs/>
          <w:sz w:val="28"/>
          <w:szCs w:val="28"/>
        </w:rPr>
        <w:t>Деминг Э.</w:t>
      </w:r>
      <w:r w:rsidRPr="000865C6">
        <w:rPr>
          <w:rStyle w:val="citation"/>
          <w:sz w:val="28"/>
          <w:szCs w:val="28"/>
        </w:rPr>
        <w:t xml:space="preserve"> Выход из кризиса. Новая парадигма управления людьми, системами и процессами. Out of the Crisis. – М.: </w:t>
      </w:r>
      <w:hyperlink r:id="rId20" w:tooltip="Альпина Паблишер (издательство)" w:history="1">
        <w:r w:rsidRPr="000865C6">
          <w:rPr>
            <w:rStyle w:val="ad"/>
            <w:rFonts w:ascii="Times New Roman" w:hAnsi="Times New Roman"/>
            <w:sz w:val="28"/>
            <w:szCs w:val="28"/>
          </w:rPr>
          <w:t>«Альпина Паблишер»</w:t>
        </w:r>
      </w:hyperlink>
      <w:r w:rsidRPr="000865C6">
        <w:rPr>
          <w:rStyle w:val="citation"/>
          <w:sz w:val="28"/>
          <w:szCs w:val="28"/>
        </w:rPr>
        <w:t>, 2011. – 400 с.</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Дмитренко Г. Вступ до спеціальності "Управління персоналом та економіка праці": Опорний конспект лекцій/ Геннадій Дмитренко, Віктор Колпаков, Наталія Протасова,; Міжрегіональна академія управління персоналом. – К.: МАУП, 2006. – 77 с.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Зінченко С. Управління персоналом як особливий вид управлінської діяльності //Вісник Національної академії державного управління при Президентові України. – 2005. – № 3. – C. 156–161.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hAnsi="Times New Roman"/>
          <w:sz w:val="28"/>
          <w:szCs w:val="28"/>
        </w:rPr>
        <w:t xml:space="preserve">Кононов І.Ф. Переход ко Второму модерну как вызов для социологии // </w:t>
      </w:r>
      <w:r w:rsidRPr="000865C6">
        <w:rPr>
          <w:rFonts w:ascii="Times New Roman" w:hAnsi="Times New Roman"/>
          <w:bCs/>
          <w:sz w:val="28"/>
          <w:szCs w:val="28"/>
        </w:rPr>
        <w:t xml:space="preserve">Інтернет-ресурс. – </w:t>
      </w:r>
      <w:hyperlink r:id="rId21" w:history="1">
        <w:r w:rsidRPr="000865C6">
          <w:rPr>
            <w:rStyle w:val="ad"/>
            <w:rFonts w:ascii="Times New Roman" w:hAnsi="Times New Roman"/>
            <w:bCs/>
            <w:sz w:val="28"/>
            <w:szCs w:val="28"/>
          </w:rPr>
          <w:t>www.isras.ru/abstract_bank/1210013492.pdf</w:t>
        </w:r>
      </w:hyperlink>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t xml:space="preserve">Крушельницька О. Управління персоналом: Навчальний посібник/ Ольга Крушельницька, Дмитро Мельничук,. – 2-е вид., перероб. й доп. – К.: Кондор, 2005. – 304 с.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eastAsia="Times New Roman" w:hAnsi="Times New Roman"/>
          <w:sz w:val="28"/>
          <w:szCs w:val="28"/>
          <w:lang w:eastAsia="ru-RU"/>
        </w:rPr>
        <w:lastRenderedPageBreak/>
        <w:t xml:space="preserve">Менеджмент персоналу: Навчальний посібник/ В. М. Данюк, В. М Петюх, С. О. Цимбалюк та ін.; За заг. ред. В. М. Данюка, В. М. Петюха; М-во освіти і науки України, КНЕУ. – К.: КНЕУ, 2005. – 398 с. </w:t>
      </w:r>
    </w:p>
    <w:p w:rsidR="00746787" w:rsidRPr="000865C6" w:rsidRDefault="00746787" w:rsidP="007A06E4">
      <w:pPr>
        <w:numPr>
          <w:ilvl w:val="0"/>
          <w:numId w:val="59"/>
        </w:numPr>
        <w:spacing w:after="0" w:line="360" w:lineRule="auto"/>
        <w:jc w:val="both"/>
        <w:rPr>
          <w:rFonts w:ascii="Times New Roman" w:eastAsia="Times New Roman" w:hAnsi="Times New Roman"/>
          <w:sz w:val="28"/>
          <w:szCs w:val="28"/>
          <w:lang w:eastAsia="ru-RU"/>
        </w:rPr>
      </w:pPr>
      <w:r w:rsidRPr="000865C6">
        <w:rPr>
          <w:rFonts w:ascii="Times New Roman" w:hAnsi="Times New Roman"/>
          <w:sz w:val="28"/>
          <w:szCs w:val="28"/>
        </w:rPr>
        <w:t xml:space="preserve">Морита А. Sony. Сделано в Японии / Пер. с англ. </w:t>
      </w:r>
      <w:r w:rsidRPr="000865C6">
        <w:rPr>
          <w:rStyle w:val="FontStyle31"/>
          <w:sz w:val="28"/>
          <w:szCs w:val="28"/>
          <w:lang w:eastAsia="uk-UA"/>
        </w:rPr>
        <w:t>–</w:t>
      </w:r>
      <w:r w:rsidRPr="000865C6">
        <w:rPr>
          <w:rFonts w:ascii="Times New Roman" w:hAnsi="Times New Roman"/>
          <w:sz w:val="28"/>
          <w:szCs w:val="28"/>
        </w:rPr>
        <w:t xml:space="preserve"> М.: Альпина Бизнес Букс, 2006. </w:t>
      </w:r>
      <w:r w:rsidRPr="000865C6">
        <w:rPr>
          <w:rStyle w:val="FontStyle31"/>
          <w:sz w:val="28"/>
          <w:szCs w:val="28"/>
          <w:lang w:eastAsia="uk-UA"/>
        </w:rPr>
        <w:t>–</w:t>
      </w:r>
      <w:r w:rsidRPr="000865C6">
        <w:rPr>
          <w:rFonts w:ascii="Times New Roman" w:hAnsi="Times New Roman"/>
          <w:sz w:val="28"/>
          <w:szCs w:val="28"/>
        </w:rPr>
        <w:t xml:space="preserve"> 290</w:t>
      </w:r>
    </w:p>
    <w:p w:rsidR="00746787" w:rsidRPr="000865C6" w:rsidRDefault="00746787" w:rsidP="007A06E4">
      <w:pPr>
        <w:numPr>
          <w:ilvl w:val="0"/>
          <w:numId w:val="59"/>
        </w:numPr>
        <w:spacing w:after="0" w:line="360" w:lineRule="auto"/>
        <w:jc w:val="both"/>
        <w:rPr>
          <w:rFonts w:ascii="Times New Roman" w:hAnsi="Times New Roman"/>
          <w:sz w:val="28"/>
          <w:szCs w:val="28"/>
        </w:rPr>
      </w:pPr>
      <w:r w:rsidRPr="000865C6">
        <w:rPr>
          <w:rFonts w:ascii="Times New Roman" w:hAnsi="Times New Roman"/>
          <w:sz w:val="28"/>
          <w:szCs w:val="28"/>
        </w:rPr>
        <w:t>Штальманн К. Новая философия бизнеса. – М.: Берлин, 1998. –Т. 1. – 650 с.</w:t>
      </w:r>
    </w:p>
    <w:p w:rsidR="00746787" w:rsidRPr="000865C6" w:rsidRDefault="00746787" w:rsidP="00746787">
      <w:pPr>
        <w:tabs>
          <w:tab w:val="left" w:pos="1080"/>
        </w:tabs>
        <w:spacing w:after="0" w:line="360" w:lineRule="auto"/>
        <w:ind w:firstLine="720"/>
        <w:jc w:val="both"/>
        <w:rPr>
          <w:rFonts w:ascii="Times New Roman" w:hAnsi="Times New Roman"/>
        </w:rPr>
      </w:pPr>
    </w:p>
    <w:p w:rsidR="003C673B" w:rsidRPr="000E3BDC" w:rsidRDefault="003C673B">
      <w:pPr>
        <w:rPr>
          <w:rFonts w:ascii="Times New Roman" w:hAnsi="Times New Roman"/>
        </w:rPr>
      </w:pPr>
    </w:p>
    <w:p w:rsidR="00746787" w:rsidRPr="00E36AEA" w:rsidRDefault="00746787" w:rsidP="00746787">
      <w:pPr>
        <w:spacing w:after="0"/>
        <w:rPr>
          <w:rFonts w:ascii="Times New Roman" w:hAnsi="Times New Roman"/>
          <w:b/>
          <w:bCs/>
          <w:sz w:val="28"/>
          <w:szCs w:val="28"/>
          <w:lang w:eastAsia="uk-UA"/>
        </w:rPr>
      </w:pPr>
      <w:r w:rsidRPr="00E36AEA">
        <w:rPr>
          <w:rFonts w:ascii="Times New Roman" w:hAnsi="Times New Roman"/>
          <w:b/>
          <w:bCs/>
          <w:sz w:val="28"/>
          <w:szCs w:val="28"/>
          <w:lang w:eastAsia="uk-UA"/>
        </w:rPr>
        <w:t xml:space="preserve">Глава 2. </w:t>
      </w:r>
    </w:p>
    <w:p w:rsidR="00746787" w:rsidRPr="00E36AEA" w:rsidRDefault="00746787" w:rsidP="00746787">
      <w:pPr>
        <w:spacing w:after="0"/>
        <w:rPr>
          <w:rFonts w:ascii="Times New Roman" w:hAnsi="Times New Roman"/>
          <w:b/>
          <w:bCs/>
          <w:sz w:val="28"/>
          <w:szCs w:val="28"/>
        </w:rPr>
      </w:pPr>
      <w:r w:rsidRPr="00E36AEA">
        <w:rPr>
          <w:rFonts w:ascii="Times New Roman" w:hAnsi="Times New Roman"/>
          <w:b/>
          <w:bCs/>
          <w:sz w:val="28"/>
          <w:szCs w:val="28"/>
          <w:lang w:eastAsia="uk-UA"/>
        </w:rPr>
        <w:t>СИСТЕМА УПРАВЛІННЯ ПЕРСОНАЛОМ</w:t>
      </w:r>
    </w:p>
    <w:p w:rsidR="00746787" w:rsidRPr="00E36AEA" w:rsidRDefault="00746787" w:rsidP="00746787">
      <w:pPr>
        <w:spacing w:after="0"/>
        <w:jc w:val="right"/>
        <w:rPr>
          <w:rFonts w:ascii="Times New Roman" w:hAnsi="Times New Roman"/>
          <w:bCs/>
          <w:sz w:val="28"/>
          <w:szCs w:val="28"/>
        </w:rPr>
      </w:pPr>
      <w:r w:rsidRPr="00E36AEA">
        <w:rPr>
          <w:rFonts w:ascii="Times New Roman" w:hAnsi="Times New Roman"/>
          <w:bCs/>
          <w:sz w:val="28"/>
          <w:szCs w:val="28"/>
        </w:rPr>
        <w:t>І.М. Дубровський</w:t>
      </w:r>
    </w:p>
    <w:p w:rsidR="00746787" w:rsidRPr="00E36AEA" w:rsidRDefault="00746787" w:rsidP="00746787">
      <w:pPr>
        <w:spacing w:after="0"/>
        <w:rPr>
          <w:rFonts w:ascii="Times New Roman" w:hAnsi="Times New Roman"/>
          <w:b/>
          <w:bCs/>
          <w:sz w:val="28"/>
          <w:szCs w:val="28"/>
          <w:lang w:eastAsia="uk-UA"/>
        </w:rPr>
      </w:pPr>
    </w:p>
    <w:p w:rsidR="00746787" w:rsidRPr="00E36AEA" w:rsidRDefault="00746787" w:rsidP="00746787">
      <w:pPr>
        <w:spacing w:after="0"/>
        <w:rPr>
          <w:rFonts w:ascii="Times New Roman" w:hAnsi="Times New Roman"/>
          <w:b/>
          <w:bCs/>
          <w:sz w:val="28"/>
          <w:szCs w:val="28"/>
        </w:rPr>
      </w:pPr>
      <w:r w:rsidRPr="00E36AEA">
        <w:rPr>
          <w:rFonts w:ascii="Times New Roman" w:hAnsi="Times New Roman"/>
          <w:b/>
          <w:bCs/>
          <w:sz w:val="28"/>
          <w:szCs w:val="28"/>
          <w:lang w:eastAsia="uk-UA"/>
        </w:rPr>
        <w:t>2.1. Система управління персоналом: загальна характеристика.</w:t>
      </w:r>
    </w:p>
    <w:p w:rsidR="00746787" w:rsidRPr="00E36AEA" w:rsidRDefault="00746787" w:rsidP="00746787">
      <w:pPr>
        <w:spacing w:after="0" w:line="240" w:lineRule="auto"/>
        <w:jc w:val="center"/>
        <w:rPr>
          <w:rFonts w:ascii="Times New Roman" w:hAnsi="Times New Roman"/>
          <w:bCs/>
          <w:sz w:val="28"/>
          <w:szCs w:val="28"/>
          <w:lang w:eastAsia="uk-UA"/>
        </w:rPr>
      </w:pPr>
    </w:p>
    <w:p w:rsidR="00746787" w:rsidRPr="00E36AEA" w:rsidRDefault="00746787" w:rsidP="00746787">
      <w:pPr>
        <w:spacing w:after="0" w:line="240" w:lineRule="auto"/>
        <w:ind w:firstLine="348"/>
        <w:jc w:val="center"/>
        <w:rPr>
          <w:rFonts w:ascii="Times New Roman" w:hAnsi="Times New Roman"/>
          <w:b/>
          <w:bCs/>
          <w:sz w:val="28"/>
          <w:szCs w:val="28"/>
          <w:lang w:eastAsia="uk-UA"/>
        </w:rPr>
      </w:pPr>
      <w:r w:rsidRPr="00E36AEA">
        <w:rPr>
          <w:rFonts w:ascii="Times New Roman" w:hAnsi="Times New Roman"/>
          <w:b/>
          <w:bCs/>
          <w:sz w:val="28"/>
          <w:szCs w:val="28"/>
          <w:lang w:eastAsia="uk-UA"/>
        </w:rPr>
        <w:t>Поняття і елементи системи управління персоналом</w:t>
      </w:r>
    </w:p>
    <w:p w:rsidR="00746787" w:rsidRPr="00E36AEA" w:rsidRDefault="00746787" w:rsidP="00746787">
      <w:pPr>
        <w:spacing w:after="0" w:line="360" w:lineRule="auto"/>
        <w:ind w:firstLine="709"/>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t>Метою управління як специфічного роду діяльності є регулювання та координація спільної праці людей. Це визначення стосується управління в</w:t>
      </w:r>
      <w:r>
        <w:rPr>
          <w:rFonts w:ascii="Times New Roman" w:eastAsia="Times New Roman" w:hAnsi="Times New Roman"/>
          <w:sz w:val="28"/>
          <w:szCs w:val="28"/>
          <w:lang w:eastAsia="ru-RU"/>
        </w:rPr>
        <w:t xml:space="preserve"> цілому</w:t>
      </w:r>
      <w:r w:rsidRPr="00E36AEA">
        <w:rPr>
          <w:rFonts w:ascii="Times New Roman" w:eastAsia="Times New Roman" w:hAnsi="Times New Roman"/>
          <w:sz w:val="28"/>
          <w:szCs w:val="28"/>
          <w:lang w:eastAsia="ru-RU"/>
        </w:rPr>
        <w:t xml:space="preserve"> або «загального управління», що у світовій управлінській практиці виражено терміном «general management» </w:t>
      </w:r>
      <w:r w:rsidRPr="00E36AEA">
        <w:rPr>
          <w:rStyle w:val="FontStyle31"/>
          <w:sz w:val="28"/>
          <w:szCs w:val="28"/>
          <w:lang w:eastAsia="uk-UA"/>
        </w:rPr>
        <w:t>–</w:t>
      </w:r>
      <w:r w:rsidRPr="00E36AEA">
        <w:rPr>
          <w:rFonts w:ascii="Times New Roman" w:eastAsia="Times New Roman" w:hAnsi="Times New Roman"/>
          <w:sz w:val="28"/>
          <w:szCs w:val="28"/>
          <w:lang w:eastAsia="ru-RU"/>
        </w:rPr>
        <w:t xml:space="preserve"> </w:t>
      </w:r>
      <w:r w:rsidRPr="00E36AEA">
        <w:rPr>
          <w:rFonts w:ascii="Times New Roman" w:eastAsia="Times New Roman" w:hAnsi="Times New Roman"/>
          <w:sz w:val="28"/>
          <w:szCs w:val="28"/>
          <w:lang w:val="en-US" w:eastAsia="ru-RU"/>
        </w:rPr>
        <w:t>GM</w:t>
      </w:r>
      <w:r w:rsidRPr="00E36AEA">
        <w:rPr>
          <w:rFonts w:ascii="Times New Roman" w:eastAsia="Times New Roman" w:hAnsi="Times New Roman"/>
          <w:sz w:val="28"/>
          <w:szCs w:val="28"/>
          <w:lang w:eastAsia="ru-RU"/>
        </w:rPr>
        <w:t>.</w:t>
      </w:r>
    </w:p>
    <w:p w:rsidR="00746787" w:rsidRPr="00E36AEA" w:rsidRDefault="00746787" w:rsidP="00746787">
      <w:pPr>
        <w:spacing w:after="0" w:line="360" w:lineRule="auto"/>
        <w:ind w:firstLine="708"/>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val="en-US" w:eastAsia="ru-RU"/>
        </w:rPr>
        <w:t>GM</w:t>
      </w:r>
      <w:r w:rsidRPr="00E36AEA">
        <w:rPr>
          <w:rFonts w:ascii="Times New Roman" w:eastAsia="Times New Roman" w:hAnsi="Times New Roman"/>
          <w:sz w:val="28"/>
          <w:szCs w:val="28"/>
          <w:lang w:eastAsia="ru-RU"/>
        </w:rPr>
        <w:t xml:space="preserve"> підрозділяється на чотири сфери, що розкривають його різні структурні аспекти: </w:t>
      </w:r>
    </w:p>
    <w:p w:rsidR="00746787" w:rsidRPr="00E36AEA" w:rsidRDefault="00746787" w:rsidP="007A06E4">
      <w:pPr>
        <w:numPr>
          <w:ilvl w:val="0"/>
          <w:numId w:val="60"/>
        </w:numPr>
        <w:spacing w:after="0" w:line="360" w:lineRule="auto"/>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t>управління продукцією (production management)</w:t>
      </w:r>
      <w:r w:rsidRPr="00E36AEA">
        <w:rPr>
          <w:rFonts w:ascii="Times New Roman" w:eastAsia="Times New Roman" w:hAnsi="Times New Roman"/>
          <w:sz w:val="28"/>
          <w:szCs w:val="28"/>
          <w:lang w:val="en-US" w:eastAsia="ru-RU"/>
        </w:rPr>
        <w:t xml:space="preserve"> </w:t>
      </w:r>
      <w:r w:rsidRPr="00E36AEA">
        <w:rPr>
          <w:rStyle w:val="FontStyle31"/>
          <w:sz w:val="28"/>
          <w:szCs w:val="28"/>
          <w:lang w:eastAsia="uk-UA"/>
        </w:rPr>
        <w:t>–</w:t>
      </w:r>
      <w:r w:rsidRPr="00E36AEA">
        <w:rPr>
          <w:rFonts w:ascii="Times New Roman" w:eastAsia="Times New Roman" w:hAnsi="Times New Roman"/>
          <w:sz w:val="28"/>
          <w:szCs w:val="28"/>
          <w:lang w:val="en-US" w:eastAsia="ru-RU"/>
        </w:rPr>
        <w:t xml:space="preserve"> PdM</w:t>
      </w:r>
      <w:r w:rsidRPr="00E36AEA">
        <w:rPr>
          <w:rFonts w:ascii="Times New Roman" w:eastAsia="Times New Roman" w:hAnsi="Times New Roman"/>
          <w:sz w:val="28"/>
          <w:szCs w:val="28"/>
          <w:lang w:eastAsia="ru-RU"/>
        </w:rPr>
        <w:t xml:space="preserve">, </w:t>
      </w:r>
    </w:p>
    <w:p w:rsidR="00746787" w:rsidRPr="00E36AEA" w:rsidRDefault="00746787" w:rsidP="007A06E4">
      <w:pPr>
        <w:numPr>
          <w:ilvl w:val="0"/>
          <w:numId w:val="60"/>
        </w:numPr>
        <w:spacing w:after="0" w:line="360" w:lineRule="auto"/>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t>управління ринками (marketing management)</w:t>
      </w:r>
      <w:r w:rsidRPr="00E36AEA">
        <w:rPr>
          <w:rFonts w:ascii="Times New Roman" w:eastAsia="Times New Roman" w:hAnsi="Times New Roman"/>
          <w:sz w:val="28"/>
          <w:szCs w:val="28"/>
          <w:lang w:val="en-US" w:eastAsia="ru-RU"/>
        </w:rPr>
        <w:t xml:space="preserve"> </w:t>
      </w:r>
      <w:r w:rsidRPr="00E36AEA">
        <w:rPr>
          <w:rStyle w:val="FontStyle31"/>
          <w:sz w:val="28"/>
          <w:szCs w:val="28"/>
          <w:lang w:eastAsia="uk-UA"/>
        </w:rPr>
        <w:t>–</w:t>
      </w:r>
      <w:r w:rsidRPr="00E36AEA">
        <w:rPr>
          <w:rFonts w:ascii="Times New Roman" w:eastAsia="Times New Roman" w:hAnsi="Times New Roman"/>
          <w:sz w:val="28"/>
          <w:szCs w:val="28"/>
          <w:lang w:val="en-US" w:eastAsia="ru-RU"/>
        </w:rPr>
        <w:t xml:space="preserve"> MctM</w:t>
      </w:r>
      <w:r w:rsidRPr="00E36AEA">
        <w:rPr>
          <w:rFonts w:ascii="Times New Roman" w:eastAsia="Times New Roman" w:hAnsi="Times New Roman"/>
          <w:sz w:val="28"/>
          <w:szCs w:val="28"/>
          <w:lang w:eastAsia="ru-RU"/>
        </w:rPr>
        <w:t xml:space="preserve">, </w:t>
      </w:r>
    </w:p>
    <w:p w:rsidR="00746787" w:rsidRPr="00E36AEA" w:rsidRDefault="00746787" w:rsidP="007A06E4">
      <w:pPr>
        <w:numPr>
          <w:ilvl w:val="0"/>
          <w:numId w:val="60"/>
        </w:numPr>
        <w:spacing w:after="0" w:line="360" w:lineRule="auto"/>
        <w:jc w:val="both"/>
        <w:rPr>
          <w:rFonts w:ascii="Times New Roman" w:eastAsia="Times New Roman" w:hAnsi="Times New Roman"/>
          <w:sz w:val="28"/>
          <w:szCs w:val="28"/>
          <w:lang w:val="en-US" w:eastAsia="ru-RU"/>
        </w:rPr>
      </w:pPr>
      <w:r w:rsidRPr="00E36AEA">
        <w:rPr>
          <w:rFonts w:ascii="Times New Roman" w:eastAsia="Times New Roman" w:hAnsi="Times New Roman"/>
          <w:sz w:val="28"/>
          <w:szCs w:val="28"/>
          <w:lang w:eastAsia="ru-RU"/>
        </w:rPr>
        <w:t>фінансове управління (financial management)</w:t>
      </w:r>
      <w:r w:rsidRPr="00E36AEA">
        <w:rPr>
          <w:rFonts w:ascii="Times New Roman" w:eastAsia="Times New Roman" w:hAnsi="Times New Roman"/>
          <w:sz w:val="28"/>
          <w:szCs w:val="28"/>
          <w:lang w:val="en-US" w:eastAsia="ru-RU"/>
        </w:rPr>
        <w:t xml:space="preserve"> </w:t>
      </w:r>
      <w:r w:rsidRPr="00E36AEA">
        <w:rPr>
          <w:rStyle w:val="FontStyle31"/>
          <w:sz w:val="28"/>
          <w:szCs w:val="28"/>
          <w:lang w:eastAsia="uk-UA"/>
        </w:rPr>
        <w:t>–</w:t>
      </w:r>
      <w:r w:rsidRPr="00E36AEA">
        <w:rPr>
          <w:rFonts w:ascii="Times New Roman" w:eastAsia="Times New Roman" w:hAnsi="Times New Roman"/>
          <w:sz w:val="28"/>
          <w:szCs w:val="28"/>
          <w:lang w:val="en-US" w:eastAsia="ru-RU"/>
        </w:rPr>
        <w:t xml:space="preserve"> FM</w:t>
      </w:r>
      <w:r w:rsidRPr="00E36AEA">
        <w:rPr>
          <w:rFonts w:ascii="Times New Roman" w:eastAsia="Times New Roman" w:hAnsi="Times New Roman"/>
          <w:sz w:val="28"/>
          <w:szCs w:val="28"/>
          <w:lang w:eastAsia="ru-RU"/>
        </w:rPr>
        <w:t>,</w:t>
      </w:r>
    </w:p>
    <w:p w:rsidR="00746787" w:rsidRPr="00E36AEA" w:rsidRDefault="00746787" w:rsidP="007A06E4">
      <w:pPr>
        <w:numPr>
          <w:ilvl w:val="0"/>
          <w:numId w:val="60"/>
        </w:numPr>
        <w:spacing w:after="0" w:line="360" w:lineRule="auto"/>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t>управління персоналом (personnel management)</w:t>
      </w:r>
      <w:r w:rsidRPr="00E36AEA">
        <w:rPr>
          <w:rFonts w:ascii="Times New Roman" w:eastAsia="Times New Roman" w:hAnsi="Times New Roman"/>
          <w:sz w:val="28"/>
          <w:szCs w:val="28"/>
          <w:lang w:val="en-US" w:eastAsia="ru-RU"/>
        </w:rPr>
        <w:t xml:space="preserve"> </w:t>
      </w:r>
      <w:r w:rsidRPr="00E36AEA">
        <w:rPr>
          <w:rStyle w:val="FontStyle31"/>
          <w:sz w:val="28"/>
          <w:szCs w:val="28"/>
          <w:lang w:eastAsia="uk-UA"/>
        </w:rPr>
        <w:t>–</w:t>
      </w:r>
      <w:r w:rsidRPr="00E36AEA">
        <w:rPr>
          <w:rFonts w:ascii="Times New Roman" w:eastAsia="Times New Roman" w:hAnsi="Times New Roman"/>
          <w:sz w:val="28"/>
          <w:szCs w:val="28"/>
          <w:lang w:val="en-US" w:eastAsia="ru-RU"/>
        </w:rPr>
        <w:t xml:space="preserve"> PrsM</w:t>
      </w:r>
      <w:r w:rsidRPr="00E36AEA">
        <w:rPr>
          <w:rFonts w:ascii="Times New Roman" w:eastAsia="Times New Roman" w:hAnsi="Times New Roman"/>
          <w:sz w:val="28"/>
          <w:szCs w:val="28"/>
          <w:lang w:eastAsia="ru-RU"/>
        </w:rPr>
        <w:t>.</w:t>
      </w:r>
    </w:p>
    <w:p w:rsidR="00746787"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Специфіка </w:t>
      </w:r>
      <w:r>
        <w:rPr>
          <w:rFonts w:ascii="Times New Roman" w:eastAsia="Times New Roman" w:hAnsi="Times New Roman"/>
          <w:sz w:val="28"/>
          <w:szCs w:val="28"/>
          <w:lang w:val="en-US" w:eastAsia="ru-RU"/>
        </w:rPr>
        <w:t>P</w:t>
      </w:r>
      <w:r w:rsidRPr="00E36AEA">
        <w:rPr>
          <w:rFonts w:ascii="Times New Roman" w:eastAsia="Times New Roman" w:hAnsi="Times New Roman"/>
          <w:sz w:val="28"/>
          <w:szCs w:val="28"/>
          <w:lang w:eastAsia="ru-RU"/>
        </w:rPr>
        <w:t>ersonnel management</w:t>
      </w:r>
      <w:r>
        <w:rPr>
          <w:rFonts w:ascii="Times New Roman" w:eastAsia="Times New Roman" w:hAnsi="Times New Roman"/>
          <w:sz w:val="28"/>
          <w:szCs w:val="28"/>
          <w:lang w:eastAsia="ru-RU"/>
        </w:rPr>
        <w:t xml:space="preserve"> (</w:t>
      </w:r>
      <w:r w:rsidRPr="00E36AEA">
        <w:rPr>
          <w:rFonts w:ascii="Times New Roman" w:eastAsia="Times New Roman" w:hAnsi="Times New Roman"/>
          <w:sz w:val="28"/>
          <w:szCs w:val="28"/>
          <w:lang w:val="en-US" w:eastAsia="ru-RU"/>
        </w:rPr>
        <w:t>PrsM</w:t>
      </w:r>
      <w:r>
        <w:rPr>
          <w:rFonts w:ascii="Times New Roman" w:eastAsia="Times New Roman" w:hAnsi="Times New Roman"/>
          <w:sz w:val="28"/>
          <w:szCs w:val="28"/>
          <w:lang w:eastAsia="ru-RU"/>
        </w:rPr>
        <w:t xml:space="preserve">) в організації полягає в тому, що цей вид управлінської діяльності є підставою і для </w:t>
      </w:r>
      <w:r w:rsidRPr="00E36AEA">
        <w:rPr>
          <w:rFonts w:ascii="Times New Roman" w:eastAsia="Times New Roman" w:hAnsi="Times New Roman"/>
          <w:sz w:val="28"/>
          <w:szCs w:val="28"/>
          <w:lang w:val="en-US" w:eastAsia="ru-RU"/>
        </w:rPr>
        <w:t>PdM</w:t>
      </w:r>
      <w:r>
        <w:rPr>
          <w:rFonts w:ascii="Times New Roman" w:eastAsia="Times New Roman" w:hAnsi="Times New Roman"/>
          <w:sz w:val="28"/>
          <w:szCs w:val="28"/>
          <w:lang w:eastAsia="ru-RU"/>
        </w:rPr>
        <w:t>, і для</w:t>
      </w:r>
      <w:r w:rsidRPr="00376770">
        <w:rPr>
          <w:rFonts w:ascii="Times New Roman" w:eastAsia="Times New Roman" w:hAnsi="Times New Roman"/>
          <w:sz w:val="28"/>
          <w:szCs w:val="28"/>
          <w:lang w:eastAsia="ru-RU"/>
        </w:rPr>
        <w:t xml:space="preserve"> </w:t>
      </w:r>
      <w:r w:rsidRPr="00E36AEA">
        <w:rPr>
          <w:rFonts w:ascii="Times New Roman" w:eastAsia="Times New Roman" w:hAnsi="Times New Roman"/>
          <w:sz w:val="28"/>
          <w:szCs w:val="28"/>
          <w:lang w:val="en-US" w:eastAsia="ru-RU"/>
        </w:rPr>
        <w:t>MctM</w:t>
      </w:r>
      <w:r>
        <w:rPr>
          <w:rFonts w:ascii="Times New Roman" w:eastAsia="Times New Roman" w:hAnsi="Times New Roman"/>
          <w:sz w:val="28"/>
          <w:szCs w:val="28"/>
          <w:lang w:eastAsia="ru-RU"/>
        </w:rPr>
        <w:t xml:space="preserve">, та для </w:t>
      </w:r>
      <w:r w:rsidRPr="00E36AEA">
        <w:rPr>
          <w:rFonts w:ascii="Times New Roman" w:eastAsia="Times New Roman" w:hAnsi="Times New Roman"/>
          <w:sz w:val="28"/>
          <w:szCs w:val="28"/>
          <w:lang w:val="en-US" w:eastAsia="ru-RU"/>
        </w:rPr>
        <w:t>FM</w:t>
      </w:r>
      <w:r>
        <w:rPr>
          <w:rFonts w:ascii="Times New Roman" w:eastAsia="Times New Roman" w:hAnsi="Times New Roman"/>
          <w:sz w:val="28"/>
          <w:szCs w:val="28"/>
          <w:lang w:eastAsia="ru-RU"/>
        </w:rPr>
        <w:t>. Він одночасно спрямований як на внутрішнє, так і зовнішнє середовище організації.</w:t>
      </w:r>
      <w:r w:rsidRPr="00E36AEA">
        <w:rPr>
          <w:rFonts w:ascii="Times New Roman" w:eastAsia="Times New Roman" w:hAnsi="Times New Roman"/>
          <w:sz w:val="28"/>
          <w:szCs w:val="28"/>
          <w:lang w:eastAsia="ru-RU"/>
        </w:rPr>
        <w:t xml:space="preserve"> </w:t>
      </w:r>
    </w:p>
    <w:p w:rsidR="00746787" w:rsidRPr="00376770" w:rsidRDefault="00746787" w:rsidP="00746787">
      <w:pPr>
        <w:spacing w:after="0" w:line="360" w:lineRule="auto"/>
        <w:ind w:left="150" w:right="150" w:firstLine="558"/>
        <w:jc w:val="both"/>
        <w:rPr>
          <w:rFonts w:ascii="Times New Roman" w:hAnsi="Times New Roman"/>
          <w:sz w:val="28"/>
          <w:szCs w:val="28"/>
          <w:lang w:eastAsia="ru-RU"/>
        </w:rPr>
      </w:pPr>
      <w:r>
        <w:rPr>
          <w:rFonts w:ascii="Times New Roman" w:hAnsi="Times New Roman"/>
          <w:sz w:val="28"/>
          <w:szCs w:val="28"/>
          <w:lang w:eastAsia="uk-UA"/>
        </w:rPr>
        <w:t>Так, діяльність з у</w:t>
      </w:r>
      <w:r w:rsidRPr="00376770">
        <w:rPr>
          <w:rFonts w:ascii="Times New Roman" w:hAnsi="Times New Roman"/>
          <w:sz w:val="28"/>
          <w:szCs w:val="28"/>
          <w:lang w:eastAsia="uk-UA"/>
        </w:rPr>
        <w:t xml:space="preserve">правління персоналом переслідує </w:t>
      </w:r>
      <w:r>
        <w:rPr>
          <w:rFonts w:ascii="Times New Roman" w:hAnsi="Times New Roman"/>
          <w:sz w:val="28"/>
          <w:szCs w:val="28"/>
          <w:lang w:eastAsia="uk-UA"/>
        </w:rPr>
        <w:t xml:space="preserve">низку </w:t>
      </w:r>
      <w:r w:rsidRPr="00376770">
        <w:rPr>
          <w:rFonts w:ascii="Times New Roman" w:hAnsi="Times New Roman"/>
          <w:bCs/>
          <w:sz w:val="28"/>
          <w:szCs w:val="28"/>
          <w:lang w:eastAsia="uk-UA"/>
        </w:rPr>
        <w:t>ціл</w:t>
      </w:r>
      <w:r>
        <w:rPr>
          <w:rFonts w:ascii="Times New Roman" w:hAnsi="Times New Roman"/>
          <w:bCs/>
          <w:sz w:val="28"/>
          <w:szCs w:val="28"/>
          <w:lang w:eastAsia="uk-UA"/>
        </w:rPr>
        <w:t>ей</w:t>
      </w:r>
      <w:r w:rsidRPr="00376770">
        <w:rPr>
          <w:rFonts w:ascii="Times New Roman" w:hAnsi="Times New Roman"/>
          <w:sz w:val="28"/>
          <w:szCs w:val="28"/>
          <w:lang w:eastAsia="uk-UA"/>
        </w:rPr>
        <w:t>:</w:t>
      </w:r>
    </w:p>
    <w:p w:rsidR="00746787" w:rsidRPr="00376770" w:rsidRDefault="00746787" w:rsidP="007A06E4">
      <w:pPr>
        <w:numPr>
          <w:ilvl w:val="0"/>
          <w:numId w:val="73"/>
        </w:numPr>
        <w:spacing w:after="0" w:line="360" w:lineRule="auto"/>
        <w:ind w:right="150"/>
        <w:jc w:val="both"/>
        <w:rPr>
          <w:rFonts w:ascii="Times New Roman" w:hAnsi="Times New Roman"/>
          <w:sz w:val="28"/>
          <w:szCs w:val="28"/>
          <w:lang w:eastAsia="ru-RU"/>
        </w:rPr>
      </w:pPr>
      <w:r w:rsidRPr="00376770">
        <w:rPr>
          <w:rFonts w:ascii="Times New Roman" w:hAnsi="Times New Roman"/>
          <w:sz w:val="28"/>
          <w:szCs w:val="28"/>
          <w:lang w:eastAsia="uk-UA"/>
        </w:rPr>
        <w:t>допомога в досягненні загальних цілей</w:t>
      </w:r>
      <w:r>
        <w:rPr>
          <w:rFonts w:ascii="Times New Roman" w:hAnsi="Times New Roman"/>
          <w:sz w:val="28"/>
          <w:szCs w:val="28"/>
          <w:lang w:eastAsia="uk-UA"/>
        </w:rPr>
        <w:t xml:space="preserve"> організації</w:t>
      </w:r>
      <w:r w:rsidRPr="00376770">
        <w:rPr>
          <w:rFonts w:ascii="Times New Roman" w:hAnsi="Times New Roman"/>
          <w:sz w:val="28"/>
          <w:szCs w:val="28"/>
          <w:lang w:eastAsia="uk-UA"/>
        </w:rPr>
        <w:t>;</w:t>
      </w:r>
    </w:p>
    <w:p w:rsidR="00746787" w:rsidRDefault="00746787" w:rsidP="007A06E4">
      <w:pPr>
        <w:numPr>
          <w:ilvl w:val="0"/>
          <w:numId w:val="73"/>
        </w:numPr>
        <w:spacing w:after="0" w:line="360" w:lineRule="auto"/>
        <w:ind w:right="150"/>
        <w:jc w:val="both"/>
        <w:rPr>
          <w:rFonts w:ascii="Times New Roman" w:hAnsi="Times New Roman"/>
          <w:sz w:val="28"/>
          <w:szCs w:val="28"/>
          <w:lang w:eastAsia="uk-UA"/>
        </w:rPr>
      </w:pPr>
      <w:r w:rsidRPr="00376770">
        <w:rPr>
          <w:rFonts w:ascii="Times New Roman" w:hAnsi="Times New Roman"/>
          <w:sz w:val="28"/>
          <w:szCs w:val="28"/>
          <w:lang w:eastAsia="uk-UA"/>
        </w:rPr>
        <w:lastRenderedPageBreak/>
        <w:t xml:space="preserve">забезпечення </w:t>
      </w:r>
      <w:r>
        <w:rPr>
          <w:rFonts w:ascii="Times New Roman" w:hAnsi="Times New Roman"/>
          <w:sz w:val="28"/>
          <w:szCs w:val="28"/>
          <w:lang w:eastAsia="uk-UA"/>
        </w:rPr>
        <w:t>організації</w:t>
      </w:r>
      <w:r w:rsidRPr="00376770">
        <w:rPr>
          <w:rFonts w:ascii="Times New Roman" w:hAnsi="Times New Roman"/>
          <w:sz w:val="28"/>
          <w:szCs w:val="28"/>
          <w:lang w:eastAsia="uk-UA"/>
        </w:rPr>
        <w:t xml:space="preserve"> </w:t>
      </w:r>
      <w:r>
        <w:rPr>
          <w:rFonts w:ascii="Times New Roman" w:hAnsi="Times New Roman"/>
          <w:sz w:val="28"/>
          <w:szCs w:val="28"/>
          <w:lang w:eastAsia="uk-UA"/>
        </w:rPr>
        <w:t>працівниками, що є носіями робочої сили (загальна та професійна працездатність), відповідної профілю, місії та функціям організації</w:t>
      </w:r>
      <w:r w:rsidRPr="00376770">
        <w:rPr>
          <w:rFonts w:ascii="Times New Roman" w:hAnsi="Times New Roman"/>
          <w:sz w:val="28"/>
          <w:szCs w:val="28"/>
          <w:lang w:eastAsia="uk-UA"/>
        </w:rPr>
        <w:t>;</w:t>
      </w:r>
    </w:p>
    <w:p w:rsidR="00746787" w:rsidRDefault="00746787" w:rsidP="007A06E4">
      <w:pPr>
        <w:numPr>
          <w:ilvl w:val="0"/>
          <w:numId w:val="73"/>
        </w:numPr>
        <w:spacing w:after="0" w:line="360" w:lineRule="auto"/>
        <w:ind w:right="150"/>
        <w:jc w:val="both"/>
        <w:rPr>
          <w:rFonts w:ascii="Times New Roman" w:hAnsi="Times New Roman"/>
          <w:sz w:val="28"/>
          <w:szCs w:val="28"/>
          <w:lang w:eastAsia="uk-UA"/>
        </w:rPr>
      </w:pPr>
      <w:r w:rsidRPr="00376770">
        <w:rPr>
          <w:rFonts w:ascii="Times New Roman" w:hAnsi="Times New Roman"/>
          <w:sz w:val="28"/>
          <w:szCs w:val="28"/>
          <w:lang w:eastAsia="uk-UA"/>
        </w:rPr>
        <w:t xml:space="preserve">ефективне використання </w:t>
      </w:r>
      <w:r>
        <w:rPr>
          <w:rFonts w:ascii="Times New Roman" w:hAnsi="Times New Roman"/>
          <w:sz w:val="28"/>
          <w:szCs w:val="28"/>
          <w:lang w:eastAsia="uk-UA"/>
        </w:rPr>
        <w:t>та розвиток трудового потенціалу працівників</w:t>
      </w:r>
      <w:r w:rsidRPr="00376770">
        <w:rPr>
          <w:rFonts w:ascii="Times New Roman" w:hAnsi="Times New Roman"/>
          <w:sz w:val="28"/>
          <w:szCs w:val="28"/>
          <w:lang w:eastAsia="uk-UA"/>
        </w:rPr>
        <w:t>;</w:t>
      </w:r>
    </w:p>
    <w:p w:rsidR="00746787" w:rsidRPr="007A4134" w:rsidRDefault="00746787" w:rsidP="007A06E4">
      <w:pPr>
        <w:numPr>
          <w:ilvl w:val="0"/>
          <w:numId w:val="73"/>
        </w:numPr>
        <w:spacing w:after="0" w:line="360" w:lineRule="auto"/>
        <w:ind w:right="150"/>
        <w:jc w:val="both"/>
        <w:rPr>
          <w:rFonts w:ascii="Times New Roman" w:hAnsi="Times New Roman"/>
          <w:sz w:val="28"/>
          <w:szCs w:val="28"/>
          <w:lang w:eastAsia="ru-RU"/>
        </w:rPr>
      </w:pPr>
      <w:r>
        <w:rPr>
          <w:rFonts w:ascii="Times New Roman" w:hAnsi="Times New Roman"/>
          <w:sz w:val="28"/>
          <w:szCs w:val="28"/>
          <w:lang w:eastAsia="uk-UA"/>
        </w:rPr>
        <w:t>формування належного рівня лояльності працівників організації, її цілям, цінностям та нормам.</w:t>
      </w:r>
    </w:p>
    <w:p w:rsidR="00746787" w:rsidRDefault="00746787" w:rsidP="00746787">
      <w:pPr>
        <w:spacing w:after="0" w:line="360" w:lineRule="auto"/>
        <w:ind w:left="150" w:right="150" w:firstLine="558"/>
        <w:jc w:val="both"/>
        <w:rPr>
          <w:rFonts w:ascii="Times New Roman" w:hAnsi="Times New Roman"/>
          <w:sz w:val="28"/>
          <w:szCs w:val="28"/>
          <w:lang w:eastAsia="uk-UA"/>
        </w:rPr>
      </w:pPr>
      <w:r>
        <w:rPr>
          <w:rFonts w:ascii="Times New Roman" w:hAnsi="Times New Roman"/>
          <w:sz w:val="28"/>
          <w:szCs w:val="28"/>
          <w:lang w:eastAsia="uk-UA"/>
        </w:rPr>
        <w:t>Таким чином, складається с</w:t>
      </w:r>
      <w:r w:rsidRPr="00376770">
        <w:rPr>
          <w:rFonts w:ascii="Times New Roman" w:hAnsi="Times New Roman"/>
          <w:sz w:val="28"/>
          <w:szCs w:val="28"/>
          <w:lang w:eastAsia="uk-UA"/>
        </w:rPr>
        <w:t>истема цілей управління персоналом,</w:t>
      </w:r>
      <w:r>
        <w:rPr>
          <w:rFonts w:ascii="Times New Roman" w:hAnsi="Times New Roman"/>
          <w:sz w:val="28"/>
          <w:szCs w:val="28"/>
          <w:lang w:eastAsia="uk-UA"/>
        </w:rPr>
        <w:t xml:space="preserve"> яка є своєрідною відповіддю на дві групи питань:</w:t>
      </w:r>
    </w:p>
    <w:p w:rsidR="00746787" w:rsidRDefault="00746787" w:rsidP="007A06E4">
      <w:pPr>
        <w:numPr>
          <w:ilvl w:val="0"/>
          <w:numId w:val="74"/>
        </w:numPr>
        <w:spacing w:after="0" w:line="360" w:lineRule="auto"/>
        <w:ind w:right="150"/>
        <w:jc w:val="both"/>
        <w:rPr>
          <w:rFonts w:ascii="Times New Roman" w:hAnsi="Times New Roman"/>
          <w:sz w:val="28"/>
          <w:szCs w:val="28"/>
          <w:lang w:eastAsia="uk-UA"/>
        </w:rPr>
      </w:pPr>
      <w:r>
        <w:rPr>
          <w:rFonts w:ascii="Times New Roman" w:hAnsi="Times New Roman"/>
          <w:sz w:val="28"/>
          <w:szCs w:val="28"/>
          <w:lang w:eastAsia="uk-UA"/>
        </w:rPr>
        <w:t>Я</w:t>
      </w:r>
      <w:r w:rsidRPr="00376770">
        <w:rPr>
          <w:rFonts w:ascii="Times New Roman" w:hAnsi="Times New Roman"/>
          <w:sz w:val="28"/>
          <w:szCs w:val="28"/>
          <w:lang w:eastAsia="uk-UA"/>
        </w:rPr>
        <w:t>кі конкретні потреби</w:t>
      </w:r>
      <w:r>
        <w:rPr>
          <w:rFonts w:ascii="Times New Roman" w:hAnsi="Times New Roman"/>
          <w:sz w:val="28"/>
          <w:szCs w:val="28"/>
          <w:lang w:eastAsia="uk-UA"/>
        </w:rPr>
        <w:t xml:space="preserve"> та інтереси</w:t>
      </w:r>
      <w:r w:rsidRPr="00376770">
        <w:rPr>
          <w:rFonts w:ascii="Times New Roman" w:hAnsi="Times New Roman"/>
          <w:sz w:val="28"/>
          <w:szCs w:val="28"/>
          <w:lang w:eastAsia="uk-UA"/>
        </w:rPr>
        <w:t xml:space="preserve"> </w:t>
      </w:r>
      <w:r>
        <w:rPr>
          <w:rFonts w:ascii="Times New Roman" w:hAnsi="Times New Roman"/>
          <w:sz w:val="28"/>
          <w:szCs w:val="28"/>
          <w:lang w:eastAsia="uk-UA"/>
        </w:rPr>
        <w:t xml:space="preserve">мають </w:t>
      </w:r>
      <w:r w:rsidRPr="00376770">
        <w:rPr>
          <w:rFonts w:ascii="Times New Roman" w:hAnsi="Times New Roman"/>
          <w:sz w:val="28"/>
          <w:szCs w:val="28"/>
          <w:lang w:eastAsia="uk-UA"/>
        </w:rPr>
        <w:t>працівник</w:t>
      </w:r>
      <w:r>
        <w:rPr>
          <w:rFonts w:ascii="Times New Roman" w:hAnsi="Times New Roman"/>
          <w:sz w:val="28"/>
          <w:szCs w:val="28"/>
          <w:lang w:eastAsia="uk-UA"/>
        </w:rPr>
        <w:t xml:space="preserve">и? Чого вони очікують від роботи в організації? </w:t>
      </w:r>
    </w:p>
    <w:p w:rsidR="00746787" w:rsidRDefault="00746787" w:rsidP="007A06E4">
      <w:pPr>
        <w:numPr>
          <w:ilvl w:val="0"/>
          <w:numId w:val="74"/>
        </w:numPr>
        <w:spacing w:after="0" w:line="360" w:lineRule="auto"/>
        <w:ind w:right="150"/>
        <w:jc w:val="both"/>
        <w:rPr>
          <w:rFonts w:ascii="Times New Roman" w:hAnsi="Times New Roman"/>
          <w:sz w:val="28"/>
          <w:szCs w:val="28"/>
          <w:lang w:eastAsia="ru-RU"/>
        </w:rPr>
      </w:pPr>
      <w:r w:rsidRPr="00F104F7">
        <w:rPr>
          <w:rFonts w:ascii="Times New Roman" w:hAnsi="Times New Roman"/>
          <w:sz w:val="28"/>
          <w:szCs w:val="28"/>
          <w:lang w:eastAsia="uk-UA"/>
        </w:rPr>
        <w:t xml:space="preserve">Чого очікує організація від конкретного працівника та від колективу працівників (персоналу)? Які цілі по використанню персоналу ставить перед собою керівництво організації і які умови воно прагне для цього створити? </w:t>
      </w:r>
    </w:p>
    <w:p w:rsidR="00746787"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Відповісти на ці питання можна як з точки зору конкретної організації, так і з загальної для усіх точки зору, визначеною прагненням до забезпечення життєздатності. Отже, можна в узагальненому вигляді сформулювати цілі та ціле-досягаючи функції управління персоналом будь-якої організації (рис.9.). </w:t>
      </w:r>
    </w:p>
    <w:p w:rsidR="00746787" w:rsidRPr="00C44AC5" w:rsidRDefault="00746787" w:rsidP="00746787">
      <w:pPr>
        <w:spacing w:after="0" w:line="360" w:lineRule="auto"/>
        <w:ind w:firstLine="708"/>
        <w:jc w:val="both"/>
        <w:rPr>
          <w:rFonts w:ascii="Times New Roman" w:eastAsia="Times New Roman" w:hAnsi="Times New Roman"/>
          <w:sz w:val="28"/>
          <w:szCs w:val="28"/>
          <w:lang w:eastAsia="ru-RU"/>
        </w:rPr>
      </w:pPr>
    </w:p>
    <w:p w:rsidR="00746787" w:rsidRDefault="00746787" w:rsidP="00746787">
      <w:pPr>
        <w:spacing w:after="0" w:line="360" w:lineRule="auto"/>
        <w:ind w:firstLine="426"/>
        <w:jc w:val="both"/>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mc:AlternateContent>
          <mc:Choice Requires="wpc">
            <w:drawing>
              <wp:inline distT="0" distB="0" distL="0" distR="0">
                <wp:extent cx="5610860" cy="3333115"/>
                <wp:effectExtent l="7620" t="0" r="10795" b="2540"/>
                <wp:docPr id="239" name="Полотно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AutoShape 198"/>
                        <wps:cNvCnPr>
                          <a:cxnSpLocks noChangeShapeType="1"/>
                        </wps:cNvCnPr>
                        <wps:spPr bwMode="auto">
                          <a:xfrm rot="5400000" flipV="1">
                            <a:off x="1381826" y="614706"/>
                            <a:ext cx="708" cy="1914555"/>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199"/>
                        <wps:cNvCnPr>
                          <a:cxnSpLocks noChangeShapeType="1"/>
                        </wps:cNvCnPr>
                        <wps:spPr bwMode="auto">
                          <a:xfrm>
                            <a:off x="2864924" y="400966"/>
                            <a:ext cx="768" cy="196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200"/>
                        <wps:cNvCnPr>
                          <a:cxnSpLocks noChangeShapeType="1"/>
                        </wps:cNvCnPr>
                        <wps:spPr bwMode="auto">
                          <a:xfrm flipV="1">
                            <a:off x="1418644" y="1275864"/>
                            <a:ext cx="768" cy="9988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01"/>
                        <wps:cNvCnPr>
                          <a:cxnSpLocks noChangeShapeType="1"/>
                          <a:stCxn id="232" idx="0"/>
                        </wps:cNvCnPr>
                        <wps:spPr bwMode="auto">
                          <a:xfrm flipH="1" flipV="1">
                            <a:off x="4242114" y="687167"/>
                            <a:ext cx="19192" cy="882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202"/>
                        <wps:cNvSpPr>
                          <a:spLocks noChangeArrowheads="1"/>
                        </wps:cNvSpPr>
                        <wps:spPr bwMode="auto">
                          <a:xfrm>
                            <a:off x="52969" y="196232"/>
                            <a:ext cx="5513367" cy="294703"/>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jc w:val="center"/>
                                <w:rPr>
                                  <w:rFonts w:ascii="Times New Roman" w:hAnsi="Times New Roman"/>
                                  <w:b/>
                                  <w:sz w:val="19"/>
                                </w:rPr>
                              </w:pPr>
                              <w:r w:rsidRPr="00C44AC5">
                                <w:rPr>
                                  <w:rFonts w:ascii="Times New Roman" w:hAnsi="Times New Roman"/>
                                  <w:b/>
                                  <w:sz w:val="19"/>
                                </w:rPr>
                                <w:t>Головна мета організації: прибуток та забезпечення життєздатності</w:t>
                              </w:r>
                            </w:p>
                          </w:txbxContent>
                        </wps:txbx>
                        <wps:bodyPr rot="0" vert="horz" wrap="square" lIns="78389" tIns="39195" rIns="78389" bIns="39195" anchor="t" anchorCtr="0" upright="1">
                          <a:noAutofit/>
                        </wps:bodyPr>
                      </wps:wsp>
                      <wps:wsp>
                        <wps:cNvPr id="229" name="Rectangle 203"/>
                        <wps:cNvSpPr>
                          <a:spLocks noChangeArrowheads="1"/>
                        </wps:cNvSpPr>
                        <wps:spPr bwMode="auto">
                          <a:xfrm>
                            <a:off x="212643" y="787054"/>
                            <a:ext cx="2445012" cy="489518"/>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Використання персоналу відповідно до</w:t>
                              </w:r>
                            </w:p>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організаційних цілей</w:t>
                              </w:r>
                            </w:p>
                          </w:txbxContent>
                        </wps:txbx>
                        <wps:bodyPr rot="0" vert="horz" wrap="square" lIns="78389" tIns="39195" rIns="78389" bIns="39195" anchor="t" anchorCtr="0" upright="1">
                          <a:noAutofit/>
                        </wps:bodyPr>
                      </wps:wsp>
                      <wps:wsp>
                        <wps:cNvPr id="230" name="Rectangle 204"/>
                        <wps:cNvSpPr>
                          <a:spLocks noChangeArrowheads="1"/>
                        </wps:cNvSpPr>
                        <wps:spPr bwMode="auto">
                          <a:xfrm>
                            <a:off x="2977771" y="784929"/>
                            <a:ext cx="2420446" cy="490935"/>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Підвищення ефективності трудової</w:t>
                              </w:r>
                            </w:p>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віддачі</w:t>
                              </w:r>
                            </w:p>
                          </w:txbxContent>
                        </wps:txbx>
                        <wps:bodyPr rot="0" vert="horz" wrap="square" lIns="78389" tIns="39195" rIns="78389" bIns="39195" anchor="t" anchorCtr="0" upright="1">
                          <a:noAutofit/>
                        </wps:bodyPr>
                      </wps:wsp>
                      <wps:wsp>
                        <wps:cNvPr id="231" name="Rectangle 205"/>
                        <wps:cNvSpPr>
                          <a:spLocks noChangeArrowheads="1"/>
                        </wps:cNvSpPr>
                        <wps:spPr bwMode="auto">
                          <a:xfrm>
                            <a:off x="2871833" y="1569858"/>
                            <a:ext cx="851340" cy="1439509"/>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Підтримка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i/>
                                  <w:sz w:val="17"/>
                                  <w:szCs w:val="20"/>
                                  <w:lang w:eastAsia="uk-UA"/>
                                </w:rPr>
                                <w:t>організаційного клімату: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стосунки  </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керівництва 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колективу;</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стосунки</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усередині</w:t>
                              </w:r>
                            </w:p>
                            <w:p w:rsidR="003E585B" w:rsidRPr="00C44AC5" w:rsidRDefault="003E585B" w:rsidP="00746787">
                              <w:pPr>
                                <w:spacing w:after="0"/>
                                <w:rPr>
                                  <w:sz w:val="19"/>
                                </w:rPr>
                              </w:pPr>
                              <w:r w:rsidRPr="00C44AC5">
                                <w:rPr>
                                  <w:rFonts w:ascii="Times New Roman" w:hAnsi="Times New Roman"/>
                                  <w:sz w:val="17"/>
                                  <w:szCs w:val="20"/>
                                  <w:lang w:eastAsia="uk-UA"/>
                                </w:rPr>
                                <w:t>колективу.</w:t>
                              </w:r>
                              <w:r w:rsidRPr="00C44AC5">
                                <w:rPr>
                                  <w:sz w:val="17"/>
                                  <w:szCs w:val="20"/>
                                  <w:lang w:eastAsia="uk-UA"/>
                                </w:rPr>
                                <w:t>.</w:t>
                              </w:r>
                            </w:p>
                          </w:txbxContent>
                        </wps:txbx>
                        <wps:bodyPr rot="0" vert="horz" wrap="square" lIns="78389" tIns="39195" rIns="78389" bIns="39195" anchor="t" anchorCtr="0" upright="1">
                          <a:noAutofit/>
                        </wps:bodyPr>
                      </wps:wsp>
                      <wps:wsp>
                        <wps:cNvPr id="232" name="Rectangle 206"/>
                        <wps:cNvSpPr>
                          <a:spLocks noChangeArrowheads="1"/>
                        </wps:cNvSpPr>
                        <wps:spPr bwMode="auto">
                          <a:xfrm>
                            <a:off x="3829111" y="1569858"/>
                            <a:ext cx="864390" cy="1439509"/>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Мотивація</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оплата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створення</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творчої</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атмосфери;</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урахування</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інтересів.</w:t>
                              </w:r>
                            </w:p>
                          </w:txbxContent>
                        </wps:txbx>
                        <wps:bodyPr rot="0" vert="horz" wrap="square" lIns="78389" tIns="39195" rIns="78389" bIns="39195" anchor="t" anchorCtr="0" upright="1">
                          <a:noAutofit/>
                        </wps:bodyPr>
                      </wps:wsp>
                      <wps:wsp>
                        <wps:cNvPr id="233" name="Rectangle 207"/>
                        <wps:cNvSpPr>
                          <a:spLocks noChangeArrowheads="1"/>
                        </wps:cNvSpPr>
                        <wps:spPr bwMode="auto">
                          <a:xfrm>
                            <a:off x="4786388" y="1570567"/>
                            <a:ext cx="824472" cy="1438801"/>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Створення</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умов  праці: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охорона  </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ергономічні</w:t>
                              </w:r>
                            </w:p>
                            <w:p w:rsidR="003E585B" w:rsidRPr="00C44AC5" w:rsidRDefault="003E585B" w:rsidP="00746787">
                              <w:pPr>
                                <w:spacing w:after="0"/>
                                <w:rPr>
                                  <w:rFonts w:ascii="Times New Roman" w:hAnsi="Times New Roman"/>
                                  <w:sz w:val="17"/>
                                  <w:szCs w:val="20"/>
                                  <w:lang w:eastAsia="uk-UA"/>
                                </w:rPr>
                              </w:pPr>
                              <w:r w:rsidRPr="00C44AC5">
                                <w:rPr>
                                  <w:rFonts w:ascii="Times New Roman" w:hAnsi="Times New Roman"/>
                                  <w:sz w:val="17"/>
                                  <w:szCs w:val="20"/>
                                  <w:lang w:eastAsia="uk-UA"/>
                                </w:rPr>
                                <w:t>норми;</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соціальна</w:t>
                              </w:r>
                            </w:p>
                            <w:p w:rsidR="003E585B" w:rsidRPr="00C44AC5" w:rsidRDefault="003E585B" w:rsidP="00746787">
                              <w:pPr>
                                <w:rPr>
                                  <w:rFonts w:ascii="Times New Roman" w:hAnsi="Times New Roman"/>
                                  <w:sz w:val="17"/>
                                  <w:szCs w:val="20"/>
                                </w:rPr>
                              </w:pPr>
                              <w:r w:rsidRPr="00C44AC5">
                                <w:rPr>
                                  <w:rFonts w:ascii="Times New Roman" w:hAnsi="Times New Roman"/>
                                  <w:sz w:val="17"/>
                                  <w:szCs w:val="20"/>
                                  <w:lang w:eastAsia="uk-UA"/>
                                </w:rPr>
                                <w:t>инфраструктура</w:t>
                              </w:r>
                            </w:p>
                          </w:txbxContent>
                        </wps:txbx>
                        <wps:bodyPr rot="0" vert="horz" wrap="square" lIns="78389" tIns="39195" rIns="78389" bIns="39195" anchor="t" anchorCtr="0" upright="1">
                          <a:noAutofit/>
                        </wps:bodyPr>
                      </wps:wsp>
                      <wps:wsp>
                        <wps:cNvPr id="234" name="Rectangle 208"/>
                        <wps:cNvSpPr>
                          <a:spLocks noChangeArrowheads="1"/>
                        </wps:cNvSpPr>
                        <wps:spPr bwMode="auto">
                          <a:xfrm>
                            <a:off x="0" y="1569858"/>
                            <a:ext cx="851340" cy="1439509"/>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Виконання</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трудових</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функцій:</w:t>
                              </w:r>
                            </w:p>
                            <w:p w:rsidR="003E585B" w:rsidRPr="00C44AC5" w:rsidRDefault="003E585B" w:rsidP="00746787">
                              <w:pPr>
                                <w:spacing w:after="0" w:line="240" w:lineRule="auto"/>
                                <w:rPr>
                                  <w:rFonts w:ascii="Times New Roman" w:hAnsi="Times New Roman"/>
                                  <w:sz w:val="17"/>
                                  <w:szCs w:val="20"/>
                                  <w:lang w:eastAsia="uk-UA"/>
                                </w:rPr>
                              </w:pPr>
                              <w:r w:rsidRPr="00C44AC5">
                                <w:rPr>
                                  <w:rFonts w:ascii="Times New Roman" w:hAnsi="Times New Roman"/>
                                  <w:sz w:val="17"/>
                                  <w:szCs w:val="20"/>
                                  <w:lang w:eastAsia="uk-UA"/>
                                </w:rPr>
                                <w:t>планування потреби в персоналі;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розстановка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переміщення</w:t>
                              </w:r>
                            </w:p>
                            <w:p w:rsidR="003E585B" w:rsidRPr="00C44AC5" w:rsidRDefault="003E585B" w:rsidP="00746787">
                              <w:pPr>
                                <w:rPr>
                                  <w:sz w:val="17"/>
                                  <w:szCs w:val="20"/>
                                </w:rPr>
                              </w:pPr>
                              <w:r w:rsidRPr="00C44AC5">
                                <w:rPr>
                                  <w:rFonts w:ascii="Times New Roman" w:hAnsi="Times New Roman"/>
                                  <w:sz w:val="17"/>
                                  <w:szCs w:val="20"/>
                                  <w:lang w:eastAsia="uk-UA"/>
                                </w:rPr>
                                <w:t>персоналу</w:t>
                              </w:r>
                              <w:r w:rsidRPr="00C44AC5">
                                <w:rPr>
                                  <w:sz w:val="17"/>
                                  <w:szCs w:val="20"/>
                                  <w:lang w:eastAsia="uk-UA"/>
                                </w:rPr>
                                <w:t>.</w:t>
                              </w:r>
                            </w:p>
                          </w:txbxContent>
                        </wps:txbx>
                        <wps:bodyPr rot="0" vert="horz" wrap="square" lIns="78389" tIns="39195" rIns="78389" bIns="39195" anchor="t" anchorCtr="0" upright="1">
                          <a:noAutofit/>
                        </wps:bodyPr>
                      </wps:wsp>
                      <wps:wsp>
                        <wps:cNvPr id="235" name="Rectangle 209"/>
                        <wps:cNvSpPr>
                          <a:spLocks noChangeArrowheads="1"/>
                        </wps:cNvSpPr>
                        <wps:spPr bwMode="auto">
                          <a:xfrm>
                            <a:off x="957278" y="1569858"/>
                            <a:ext cx="851340" cy="1439509"/>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 xml:space="preserve">Оцінка </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оцінка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кадрів при</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відборі;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поточна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оцінка </w:t>
                              </w:r>
                            </w:p>
                            <w:p w:rsidR="003E585B" w:rsidRPr="00C44AC5" w:rsidRDefault="003E585B" w:rsidP="00746787">
                              <w:pPr>
                                <w:spacing w:line="240" w:lineRule="auto"/>
                                <w:rPr>
                                  <w:rFonts w:ascii="Times New Roman" w:hAnsi="Times New Roman"/>
                                  <w:sz w:val="17"/>
                                  <w:szCs w:val="20"/>
                                </w:rPr>
                              </w:pPr>
                              <w:r w:rsidRPr="00C44AC5">
                                <w:rPr>
                                  <w:rFonts w:ascii="Times New Roman" w:hAnsi="Times New Roman"/>
                                  <w:sz w:val="17"/>
                                  <w:szCs w:val="20"/>
                                  <w:lang w:eastAsia="uk-UA"/>
                                </w:rPr>
                                <w:t>персоналу  (атестація).</w:t>
                              </w:r>
                            </w:p>
                          </w:txbxContent>
                        </wps:txbx>
                        <wps:bodyPr rot="0" vert="horz" wrap="square" lIns="78389" tIns="39195" rIns="78389" bIns="39195" anchor="t" anchorCtr="0" upright="1">
                          <a:noAutofit/>
                        </wps:bodyPr>
                      </wps:wsp>
                      <wps:wsp>
                        <wps:cNvPr id="236" name="Rectangle 210"/>
                        <wps:cNvSpPr>
                          <a:spLocks noChangeArrowheads="1"/>
                        </wps:cNvSpPr>
                        <wps:spPr bwMode="auto">
                          <a:xfrm>
                            <a:off x="1913788" y="1569858"/>
                            <a:ext cx="851340" cy="1439509"/>
                          </a:xfrm>
                          <a:prstGeom prst="rect">
                            <a:avLst/>
                          </a:prstGeom>
                          <a:solidFill>
                            <a:srgbClr val="FFFFFF"/>
                          </a:solidFill>
                          <a:ln w="9525">
                            <a:solidFill>
                              <a:srgbClr val="000000"/>
                            </a:solidFill>
                            <a:miter lim="800000"/>
                            <a:headEnd/>
                            <a:tailEnd/>
                          </a:ln>
                        </wps:spPr>
                        <wps:txbx>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Розвиток</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навчання</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професійний</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розвиток;</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кар'єрне</w:t>
                              </w:r>
                            </w:p>
                            <w:p w:rsidR="003E585B" w:rsidRPr="00C44AC5" w:rsidRDefault="003E585B" w:rsidP="00746787">
                              <w:pPr>
                                <w:spacing w:line="240" w:lineRule="auto"/>
                                <w:ind w:left="-4820"/>
                                <w:rPr>
                                  <w:sz w:val="17"/>
                                  <w:szCs w:val="20"/>
                                </w:rPr>
                              </w:pPr>
                              <w:r w:rsidRPr="00C44AC5">
                                <w:rPr>
                                  <w:rFonts w:ascii="Times New Roman" w:hAnsi="Times New Roman"/>
                                  <w:sz w:val="17"/>
                                  <w:szCs w:val="20"/>
                                  <w:lang w:eastAsia="uk-UA"/>
                                </w:rPr>
                                <w:t>зростання.</w:t>
                              </w:r>
                            </w:p>
                          </w:txbxContent>
                        </wps:txbx>
                        <wps:bodyPr rot="0" vert="horz" wrap="square" lIns="78389" tIns="39195" rIns="78389" bIns="39195" anchor="t" anchorCtr="0" upright="1">
                          <a:noAutofit/>
                        </wps:bodyPr>
                      </wps:wsp>
                      <wps:wsp>
                        <wps:cNvPr id="237" name="AutoShape 211"/>
                        <wps:cNvCnPr>
                          <a:cxnSpLocks noChangeShapeType="1"/>
                        </wps:cNvCnPr>
                        <wps:spPr bwMode="auto">
                          <a:xfrm rot="16200000">
                            <a:off x="2864983" y="-590077"/>
                            <a:ext cx="1417" cy="2752845"/>
                          </a:xfrm>
                          <a:prstGeom prst="bentConnector3">
                            <a:avLst>
                              <a:gd name="adj1" fmla="val 113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212"/>
                        <wps:cNvCnPr>
                          <a:cxnSpLocks noChangeShapeType="1"/>
                          <a:stCxn id="231" idx="0"/>
                          <a:endCxn id="233" idx="0"/>
                        </wps:cNvCnPr>
                        <wps:spPr bwMode="auto">
                          <a:xfrm rot="5400000" flipV="1">
                            <a:off x="4247517" y="620198"/>
                            <a:ext cx="708" cy="1900737"/>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9" o:spid="_x0000_s1214" editas="canvas" style="width:441.8pt;height:262.45pt;mso-position-horizontal-relative:char;mso-position-vertical-relative:line" coordsize="56108,3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">
                <v:shape id="_x0000_s1215" type="#_x0000_t75" style="position:absolute;width:56108;height:33331;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8" o:spid="_x0000_s1216" type="#_x0000_t34" style="position:absolute;left:13818;top:6147;width:7;height:1914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" adj="-7776000"/>
                <v:shape id="AutoShape 199" o:spid="_x0000_s1217" type="#_x0000_t32" style="position:absolute;left:28649;top:4009;width:7;height:1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"/>
                <v:shape id="AutoShape 200" o:spid="_x0000_s1218" type="#_x0000_t32" style="position:absolute;left:14186;top:12758;width:8;height:99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"/>
                <v:shape id="AutoShape 201" o:spid="_x0000_s1219" type="#_x0000_t32" style="position:absolute;left:42421;top:6871;width:192;height:88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"/>
                <v:rect id="Rectangle 202" o:spid="_x0000_s1220" style="position:absolute;left:529;top:1962;width:55134;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">
                  <v:textbox inset="2.17747mm,1.08875mm,2.17747mm,1.08875mm">
                    <w:txbxContent>
                      <w:p w:rsidR="003E585B" w:rsidRPr="00C44AC5" w:rsidRDefault="003E585B" w:rsidP="00746787">
                        <w:pPr>
                          <w:jc w:val="center"/>
                          <w:rPr>
                            <w:rFonts w:ascii="Times New Roman" w:hAnsi="Times New Roman"/>
                            <w:b/>
                            <w:sz w:val="19"/>
                          </w:rPr>
                        </w:pPr>
                        <w:r w:rsidRPr="00C44AC5">
                          <w:rPr>
                            <w:rFonts w:ascii="Times New Roman" w:hAnsi="Times New Roman"/>
                            <w:b/>
                            <w:sz w:val="19"/>
                          </w:rPr>
                          <w:t>Головна мета організації: прибуток та забезпечення життєздатності</w:t>
                        </w:r>
                      </w:p>
                    </w:txbxContent>
                  </v:textbox>
                </v:rect>
                <v:rect id="Rectangle 203" o:spid="_x0000_s1221" style="position:absolute;left:2126;top:7870;width:2445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">
                  <v:textbox inset="2.17747mm,1.08875mm,2.17747mm,1.08875mm">
                    <w:txbxContent>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Використання персоналу відповідно до</w:t>
                        </w:r>
                      </w:p>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організаційних цілей</w:t>
                        </w:r>
                      </w:p>
                    </w:txbxContent>
                  </v:textbox>
                </v:rect>
                <v:rect id="Rectangle 204" o:spid="_x0000_s1222" style="position:absolute;left:29777;top:7849;width:24205;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">
                  <v:textbox inset="2.17747mm,1.08875mm,2.17747mm,1.08875mm">
                    <w:txbxContent>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Підвищення ефективності трудової</w:t>
                        </w:r>
                      </w:p>
                      <w:p w:rsidR="003E585B" w:rsidRPr="00C44AC5" w:rsidRDefault="003E585B" w:rsidP="00746787">
                        <w:pPr>
                          <w:spacing w:after="0" w:line="240" w:lineRule="auto"/>
                          <w:jc w:val="center"/>
                          <w:rPr>
                            <w:rFonts w:ascii="Times New Roman" w:hAnsi="Times New Roman"/>
                            <w:sz w:val="19"/>
                          </w:rPr>
                        </w:pPr>
                        <w:r w:rsidRPr="00C44AC5">
                          <w:rPr>
                            <w:rFonts w:ascii="Times New Roman" w:hAnsi="Times New Roman"/>
                            <w:sz w:val="19"/>
                            <w:lang w:eastAsia="uk-UA"/>
                          </w:rPr>
                          <w:t>віддачі</w:t>
                        </w:r>
                      </w:p>
                    </w:txbxContent>
                  </v:textbox>
                </v:rect>
                <v:rect id="Rectangle 205" o:spid="_x0000_s1223" style="position:absolute;left:28718;top:15698;width:8513;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">
                  <v:textbox inset="2.17747mm,1.08875mm,2.17747mm,1.08875mm">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Підтримка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i/>
                            <w:sz w:val="17"/>
                            <w:szCs w:val="20"/>
                            <w:lang w:eastAsia="uk-UA"/>
                          </w:rPr>
                          <w:t>організаційного клімату: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стосунки  </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керівництва 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колективу;</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стосунки</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усередині</w:t>
                        </w:r>
                      </w:p>
                      <w:p w:rsidR="003E585B" w:rsidRPr="00C44AC5" w:rsidRDefault="003E585B" w:rsidP="00746787">
                        <w:pPr>
                          <w:spacing w:after="0"/>
                          <w:rPr>
                            <w:sz w:val="19"/>
                          </w:rPr>
                        </w:pPr>
                        <w:r w:rsidRPr="00C44AC5">
                          <w:rPr>
                            <w:rFonts w:ascii="Times New Roman" w:hAnsi="Times New Roman"/>
                            <w:sz w:val="17"/>
                            <w:szCs w:val="20"/>
                            <w:lang w:eastAsia="uk-UA"/>
                          </w:rPr>
                          <w:t>колективу.</w:t>
                        </w:r>
                        <w:r w:rsidRPr="00C44AC5">
                          <w:rPr>
                            <w:sz w:val="17"/>
                            <w:szCs w:val="20"/>
                            <w:lang w:eastAsia="uk-UA"/>
                          </w:rPr>
                          <w:t>.</w:t>
                        </w:r>
                      </w:p>
                    </w:txbxContent>
                  </v:textbox>
                </v:rect>
                <v:rect id="Rectangle 206" o:spid="_x0000_s1224" style="position:absolute;left:38291;top:15698;width:8644;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">
                  <v:textbox inset="2.17747mm,1.08875mm,2.17747mm,1.08875mm">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Мотивація</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оплата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створення</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творчої</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атмосфери;</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урахування</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інтересів.</w:t>
                        </w:r>
                      </w:p>
                    </w:txbxContent>
                  </v:textbox>
                </v:rect>
                <v:rect id="Rectangle 207" o:spid="_x0000_s1225" style="position:absolute;left:47863;top:15705;width:8245;height:1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">
                  <v:textbox inset="2.17747mm,1.08875mm,2.17747mm,1.08875mm">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Створення</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умов  праці: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охорона  </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праці;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ергономічні</w:t>
                        </w:r>
                      </w:p>
                      <w:p w:rsidR="003E585B" w:rsidRPr="00C44AC5" w:rsidRDefault="003E585B" w:rsidP="00746787">
                        <w:pPr>
                          <w:spacing w:after="0"/>
                          <w:rPr>
                            <w:rFonts w:ascii="Times New Roman" w:hAnsi="Times New Roman"/>
                            <w:sz w:val="17"/>
                            <w:szCs w:val="20"/>
                            <w:lang w:eastAsia="uk-UA"/>
                          </w:rPr>
                        </w:pPr>
                        <w:r w:rsidRPr="00C44AC5">
                          <w:rPr>
                            <w:rFonts w:ascii="Times New Roman" w:hAnsi="Times New Roman"/>
                            <w:sz w:val="17"/>
                            <w:szCs w:val="20"/>
                            <w:lang w:eastAsia="uk-UA"/>
                          </w:rPr>
                          <w:t>норми;</w:t>
                        </w:r>
                      </w:p>
                      <w:p w:rsidR="003E585B" w:rsidRPr="00C44AC5" w:rsidRDefault="003E585B" w:rsidP="00746787">
                        <w:pPr>
                          <w:spacing w:after="0"/>
                          <w:rPr>
                            <w:rFonts w:ascii="Times New Roman" w:hAnsi="Times New Roman"/>
                            <w:sz w:val="17"/>
                            <w:szCs w:val="20"/>
                          </w:rPr>
                        </w:pPr>
                        <w:r w:rsidRPr="00C44AC5">
                          <w:rPr>
                            <w:rFonts w:ascii="Times New Roman" w:hAnsi="Times New Roman"/>
                            <w:sz w:val="17"/>
                            <w:szCs w:val="20"/>
                            <w:lang w:eastAsia="uk-UA"/>
                          </w:rPr>
                          <w:t>соціальна</w:t>
                        </w:r>
                      </w:p>
                      <w:p w:rsidR="003E585B" w:rsidRPr="00C44AC5" w:rsidRDefault="003E585B" w:rsidP="00746787">
                        <w:pPr>
                          <w:rPr>
                            <w:rFonts w:ascii="Times New Roman" w:hAnsi="Times New Roman"/>
                            <w:sz w:val="17"/>
                            <w:szCs w:val="20"/>
                          </w:rPr>
                        </w:pPr>
                        <w:r w:rsidRPr="00C44AC5">
                          <w:rPr>
                            <w:rFonts w:ascii="Times New Roman" w:hAnsi="Times New Roman"/>
                            <w:sz w:val="17"/>
                            <w:szCs w:val="20"/>
                            <w:lang w:eastAsia="uk-UA"/>
                          </w:rPr>
                          <w:t>инфраструктура</w:t>
                        </w:r>
                      </w:p>
                    </w:txbxContent>
                  </v:textbox>
                </v:rect>
                <v:rect id="Rectangle 208" o:spid="_x0000_s1226" style="position:absolute;top:15698;width:8513;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">
                  <v:textbox inset="2.17747mm,1.08875mm,2.17747mm,1.08875mm">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Виконання</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трудових</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функцій:</w:t>
                        </w:r>
                      </w:p>
                      <w:p w:rsidR="003E585B" w:rsidRPr="00C44AC5" w:rsidRDefault="003E585B" w:rsidP="00746787">
                        <w:pPr>
                          <w:spacing w:after="0" w:line="240" w:lineRule="auto"/>
                          <w:rPr>
                            <w:rFonts w:ascii="Times New Roman" w:hAnsi="Times New Roman"/>
                            <w:sz w:val="17"/>
                            <w:szCs w:val="20"/>
                            <w:lang w:eastAsia="uk-UA"/>
                          </w:rPr>
                        </w:pPr>
                        <w:r w:rsidRPr="00C44AC5">
                          <w:rPr>
                            <w:rFonts w:ascii="Times New Roman" w:hAnsi="Times New Roman"/>
                            <w:sz w:val="17"/>
                            <w:szCs w:val="20"/>
                            <w:lang w:eastAsia="uk-UA"/>
                          </w:rPr>
                          <w:t>планування потреби в персоналі;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розстановка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переміщення</w:t>
                        </w:r>
                      </w:p>
                      <w:p w:rsidR="003E585B" w:rsidRPr="00C44AC5" w:rsidRDefault="003E585B" w:rsidP="00746787">
                        <w:pPr>
                          <w:rPr>
                            <w:sz w:val="17"/>
                            <w:szCs w:val="20"/>
                          </w:rPr>
                        </w:pPr>
                        <w:r w:rsidRPr="00C44AC5">
                          <w:rPr>
                            <w:rFonts w:ascii="Times New Roman" w:hAnsi="Times New Roman"/>
                            <w:sz w:val="17"/>
                            <w:szCs w:val="20"/>
                            <w:lang w:eastAsia="uk-UA"/>
                          </w:rPr>
                          <w:t>персоналу</w:t>
                        </w:r>
                        <w:r w:rsidRPr="00C44AC5">
                          <w:rPr>
                            <w:sz w:val="17"/>
                            <w:szCs w:val="20"/>
                            <w:lang w:eastAsia="uk-UA"/>
                          </w:rPr>
                          <w:t>.</w:t>
                        </w:r>
                      </w:p>
                    </w:txbxContent>
                  </v:textbox>
                </v:rect>
                <v:rect id="Rectangle 209" o:spid="_x0000_s1227" style="position:absolute;left:9572;top:15698;width:8514;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">
                  <v:textbox inset="2.17747mm,1.08875mm,2.17747mm,1.08875mm">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 xml:space="preserve">Оцінка </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оцінка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кадрів при</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відборі;</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поточна</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 xml:space="preserve">оцінка </w:t>
                        </w:r>
                      </w:p>
                      <w:p w:rsidR="003E585B" w:rsidRPr="00C44AC5" w:rsidRDefault="003E585B" w:rsidP="00746787">
                        <w:pPr>
                          <w:spacing w:line="240" w:lineRule="auto"/>
                          <w:rPr>
                            <w:rFonts w:ascii="Times New Roman" w:hAnsi="Times New Roman"/>
                            <w:sz w:val="17"/>
                            <w:szCs w:val="20"/>
                          </w:rPr>
                        </w:pPr>
                        <w:r w:rsidRPr="00C44AC5">
                          <w:rPr>
                            <w:rFonts w:ascii="Times New Roman" w:hAnsi="Times New Roman"/>
                            <w:sz w:val="17"/>
                            <w:szCs w:val="20"/>
                            <w:lang w:eastAsia="uk-UA"/>
                          </w:rPr>
                          <w:t>персоналу  (атестація).</w:t>
                        </w:r>
                      </w:p>
                    </w:txbxContent>
                  </v:textbox>
                </v:rect>
                <v:rect id="Rectangle 210" o:spid="_x0000_s1228" style="position:absolute;left:19137;top:15698;width:8514;height:1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">
                  <v:textbox inset="2.17747mm,1.08875mm,2.17747mm,1.08875mm">
                    <w:txbxContent>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Розвиток</w:t>
                        </w:r>
                      </w:p>
                      <w:p w:rsidR="003E585B" w:rsidRPr="00C44AC5" w:rsidRDefault="003E585B" w:rsidP="00746787">
                        <w:pPr>
                          <w:spacing w:after="0" w:line="240" w:lineRule="auto"/>
                          <w:rPr>
                            <w:rFonts w:ascii="Times New Roman" w:hAnsi="Times New Roman"/>
                            <w:i/>
                            <w:sz w:val="17"/>
                            <w:szCs w:val="20"/>
                          </w:rPr>
                        </w:pPr>
                        <w:r w:rsidRPr="00C44AC5">
                          <w:rPr>
                            <w:rFonts w:ascii="Times New Roman" w:hAnsi="Times New Roman"/>
                            <w:i/>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навчання</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персоналу;</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професійний</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розвиток;</w:t>
                        </w:r>
                      </w:p>
                      <w:p w:rsidR="003E585B" w:rsidRPr="00C44AC5" w:rsidRDefault="003E585B" w:rsidP="00746787">
                        <w:pPr>
                          <w:spacing w:after="0" w:line="240" w:lineRule="auto"/>
                          <w:rPr>
                            <w:rFonts w:ascii="Times New Roman" w:hAnsi="Times New Roman"/>
                            <w:sz w:val="17"/>
                            <w:szCs w:val="20"/>
                          </w:rPr>
                        </w:pPr>
                        <w:r w:rsidRPr="00C44AC5">
                          <w:rPr>
                            <w:rFonts w:ascii="Times New Roman" w:hAnsi="Times New Roman"/>
                            <w:sz w:val="17"/>
                            <w:szCs w:val="20"/>
                            <w:lang w:eastAsia="uk-UA"/>
                          </w:rPr>
                          <w:t>кар'єрне</w:t>
                        </w:r>
                      </w:p>
                      <w:p w:rsidR="003E585B" w:rsidRPr="00C44AC5" w:rsidRDefault="003E585B" w:rsidP="00746787">
                        <w:pPr>
                          <w:spacing w:line="240" w:lineRule="auto"/>
                          <w:ind w:left="-4820"/>
                          <w:rPr>
                            <w:sz w:val="17"/>
                            <w:szCs w:val="20"/>
                          </w:rPr>
                        </w:pPr>
                        <w:r w:rsidRPr="00C44AC5">
                          <w:rPr>
                            <w:rFonts w:ascii="Times New Roman" w:hAnsi="Times New Roman"/>
                            <w:sz w:val="17"/>
                            <w:szCs w:val="20"/>
                            <w:lang w:eastAsia="uk-UA"/>
                          </w:rPr>
                          <w:t>зростання.</w:t>
                        </w:r>
                      </w:p>
                    </w:txbxContent>
                  </v:textbox>
                </v:rect>
                <v:shape id="AutoShape 211" o:spid="_x0000_s1229" type="#_x0000_t34" style="position:absolute;left:28650;top:-5902;width:14;height:275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" adj="2440800"/>
                <v:shape id="AutoShape 212" o:spid="_x0000_s1230" type="#_x0000_t34" style="position:absolute;left:42475;top:6202;width:7;height:1900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" adj="-7776000"/>
                <w10:anchorlock/>
              </v:group>
            </w:pict>
          </mc:Fallback>
        </mc:AlternateContent>
      </w:r>
    </w:p>
    <w:p w:rsidR="00746787" w:rsidRDefault="00746787" w:rsidP="00746787">
      <w:pPr>
        <w:spacing w:after="0" w:line="360" w:lineRule="auto"/>
        <w:ind w:left="426"/>
        <w:jc w:val="both"/>
        <w:rPr>
          <w:rFonts w:ascii="Times New Roman" w:hAnsi="Times New Roman"/>
          <w:sz w:val="28"/>
          <w:szCs w:val="28"/>
          <w:lang w:eastAsia="uk-UA"/>
        </w:rPr>
      </w:pPr>
    </w:p>
    <w:p w:rsidR="00746787" w:rsidRPr="00E36AEA" w:rsidRDefault="00746787" w:rsidP="00746787">
      <w:pPr>
        <w:spacing w:after="0" w:line="360" w:lineRule="auto"/>
        <w:ind w:left="426"/>
        <w:jc w:val="both"/>
        <w:rPr>
          <w:rFonts w:ascii="Times New Roman" w:hAnsi="Times New Roman"/>
          <w:sz w:val="28"/>
          <w:szCs w:val="28"/>
        </w:rPr>
      </w:pPr>
      <w:r w:rsidRPr="00E36AEA">
        <w:rPr>
          <w:rFonts w:ascii="Times New Roman" w:hAnsi="Times New Roman"/>
          <w:sz w:val="28"/>
          <w:szCs w:val="28"/>
          <w:lang w:eastAsia="uk-UA"/>
        </w:rPr>
        <w:t>Рис. 9.</w:t>
      </w:r>
      <w:r>
        <w:rPr>
          <w:rFonts w:ascii="Times New Roman" w:hAnsi="Times New Roman"/>
          <w:sz w:val="28"/>
          <w:szCs w:val="28"/>
          <w:lang w:eastAsia="uk-UA"/>
        </w:rPr>
        <w:t xml:space="preserve"> </w:t>
      </w:r>
      <w:r w:rsidRPr="00E36AEA">
        <w:rPr>
          <w:rFonts w:ascii="Times New Roman" w:hAnsi="Times New Roman"/>
          <w:sz w:val="28"/>
          <w:szCs w:val="28"/>
          <w:lang w:eastAsia="uk-UA"/>
        </w:rPr>
        <w:t>Ціле</w:t>
      </w:r>
      <w:r>
        <w:rPr>
          <w:rFonts w:ascii="Times New Roman" w:hAnsi="Times New Roman"/>
          <w:sz w:val="28"/>
          <w:szCs w:val="28"/>
          <w:lang w:eastAsia="uk-UA"/>
        </w:rPr>
        <w:t>-</w:t>
      </w:r>
      <w:r w:rsidRPr="00E36AEA">
        <w:rPr>
          <w:rFonts w:ascii="Times New Roman" w:hAnsi="Times New Roman"/>
          <w:sz w:val="28"/>
          <w:szCs w:val="28"/>
          <w:lang w:eastAsia="uk-UA"/>
        </w:rPr>
        <w:t>досягаюч</w:t>
      </w:r>
      <w:r>
        <w:rPr>
          <w:rFonts w:ascii="Times New Roman" w:hAnsi="Times New Roman"/>
          <w:sz w:val="28"/>
          <w:szCs w:val="28"/>
          <w:lang w:eastAsia="uk-UA"/>
        </w:rPr>
        <w:t>и</w:t>
      </w:r>
      <w:r w:rsidRPr="00E36AEA">
        <w:rPr>
          <w:rFonts w:ascii="Times New Roman" w:hAnsi="Times New Roman"/>
          <w:sz w:val="28"/>
          <w:szCs w:val="28"/>
          <w:lang w:eastAsia="uk-UA"/>
        </w:rPr>
        <w:t xml:space="preserve"> функції системи управління персоналом організації </w:t>
      </w:r>
    </w:p>
    <w:p w:rsidR="00746787" w:rsidRDefault="00746787" w:rsidP="00746787">
      <w:pPr>
        <w:spacing w:after="0" w:line="360" w:lineRule="auto"/>
        <w:ind w:firstLine="708"/>
        <w:jc w:val="both"/>
        <w:rPr>
          <w:rFonts w:ascii="Times New Roman" w:eastAsia="Times New Roman" w:hAnsi="Times New Roman"/>
          <w:sz w:val="28"/>
          <w:szCs w:val="28"/>
          <w:lang w:eastAsia="ru-RU"/>
        </w:rPr>
      </w:pPr>
    </w:p>
    <w:p w:rsidR="00746787"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чином, основною функцією управління персоналом стає</w:t>
      </w:r>
      <w:r w:rsidRPr="00E36AEA">
        <w:rPr>
          <w:rFonts w:ascii="Times New Roman" w:eastAsia="Times New Roman" w:hAnsi="Times New Roman"/>
          <w:sz w:val="28"/>
          <w:szCs w:val="28"/>
          <w:lang w:eastAsia="ru-RU"/>
        </w:rPr>
        <w:t xml:space="preserve"> комплексний вплив на весь </w:t>
      </w:r>
      <w:r>
        <w:rPr>
          <w:rFonts w:ascii="Times New Roman" w:eastAsia="Times New Roman" w:hAnsi="Times New Roman"/>
          <w:sz w:val="28"/>
          <w:szCs w:val="28"/>
          <w:lang w:eastAsia="ru-RU"/>
        </w:rPr>
        <w:t xml:space="preserve">кадровий потенціал організації </w:t>
      </w:r>
      <w:r w:rsidRPr="00E36AEA">
        <w:rPr>
          <w:rFonts w:ascii="Times New Roman" w:eastAsia="Times New Roman" w:hAnsi="Times New Roman"/>
          <w:sz w:val="28"/>
          <w:szCs w:val="28"/>
          <w:lang w:eastAsia="ru-RU"/>
        </w:rPr>
        <w:t>в цілому</w:t>
      </w:r>
      <w:r>
        <w:rPr>
          <w:rFonts w:ascii="Times New Roman" w:eastAsia="Times New Roman" w:hAnsi="Times New Roman"/>
          <w:sz w:val="28"/>
          <w:szCs w:val="28"/>
          <w:lang w:eastAsia="ru-RU"/>
        </w:rPr>
        <w:t xml:space="preserve"> та персонал зокрема, з чого складається </w:t>
      </w:r>
      <w:r w:rsidRPr="007A580C">
        <w:rPr>
          <w:rFonts w:ascii="Times New Roman" w:eastAsia="Times New Roman" w:hAnsi="Times New Roman"/>
          <w:i/>
          <w:sz w:val="28"/>
          <w:szCs w:val="28"/>
          <w:lang w:eastAsia="ru-RU"/>
        </w:rPr>
        <w:t>система управління персоналом</w:t>
      </w:r>
      <w:r>
        <w:rPr>
          <w:rFonts w:ascii="Times New Roman" w:eastAsia="Times New Roman" w:hAnsi="Times New Roman"/>
          <w:sz w:val="28"/>
          <w:szCs w:val="28"/>
          <w:lang w:eastAsia="ru-RU"/>
        </w:rPr>
        <w:t>, яка:</w:t>
      </w:r>
    </w:p>
    <w:p w:rsidR="00746787" w:rsidRDefault="00746787" w:rsidP="007A06E4">
      <w:pPr>
        <w:numPr>
          <w:ilvl w:val="0"/>
          <w:numId w:val="72"/>
        </w:numPr>
        <w:spacing w:after="0" w:line="36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по-перше,</w:t>
      </w:r>
      <w:r w:rsidRPr="00E36AEA">
        <w:rPr>
          <w:rFonts w:ascii="Times New Roman" w:eastAsia="Times New Roman" w:hAnsi="Times New Roman"/>
          <w:sz w:val="28"/>
          <w:szCs w:val="28"/>
          <w:lang w:eastAsia="ru-RU"/>
        </w:rPr>
        <w:t xml:space="preserve"> інтегрує </w:t>
      </w:r>
      <w:r>
        <w:rPr>
          <w:rFonts w:ascii="Times New Roman" w:eastAsia="Times New Roman" w:hAnsi="Times New Roman"/>
          <w:sz w:val="28"/>
          <w:szCs w:val="28"/>
          <w:lang w:eastAsia="ru-RU"/>
        </w:rPr>
        <w:t xml:space="preserve">діяльність з </w:t>
      </w:r>
      <w:r w:rsidRPr="00E36AEA">
        <w:rPr>
          <w:rFonts w:ascii="Times New Roman" w:eastAsia="Times New Roman" w:hAnsi="Times New Roman"/>
          <w:sz w:val="28"/>
          <w:szCs w:val="28"/>
          <w:lang w:eastAsia="ru-RU"/>
        </w:rPr>
        <w:t xml:space="preserve">управління персоналом у загальну систему управління організацією (фірмою, установою, підприємством тощо), погоджує </w:t>
      </w:r>
      <w:r>
        <w:rPr>
          <w:rFonts w:ascii="Times New Roman" w:eastAsia="Times New Roman" w:hAnsi="Times New Roman"/>
          <w:sz w:val="28"/>
          <w:szCs w:val="28"/>
          <w:lang w:eastAsia="ru-RU"/>
        </w:rPr>
        <w:t>її</w:t>
      </w:r>
      <w:r w:rsidRPr="00E36AEA">
        <w:rPr>
          <w:rFonts w:ascii="Times New Roman" w:eastAsia="Times New Roman" w:hAnsi="Times New Roman"/>
          <w:sz w:val="28"/>
          <w:szCs w:val="28"/>
          <w:lang w:eastAsia="ru-RU"/>
        </w:rPr>
        <w:t xml:space="preserve"> зі стратегічними установками і організаційною культурою, а також із плануванням виробництва</w:t>
      </w:r>
      <w:r>
        <w:rPr>
          <w:rFonts w:ascii="Times New Roman" w:eastAsia="Times New Roman" w:hAnsi="Times New Roman"/>
          <w:sz w:val="28"/>
          <w:szCs w:val="28"/>
          <w:lang w:eastAsia="ru-RU"/>
        </w:rPr>
        <w:t>, збуту, підвищення якості і т</w:t>
      </w:r>
      <w:r w:rsidRPr="00E36AEA">
        <w:rPr>
          <w:rFonts w:ascii="Times New Roman" w:eastAsia="Times New Roman" w:hAnsi="Times New Roman"/>
          <w:sz w:val="28"/>
          <w:szCs w:val="28"/>
          <w:lang w:eastAsia="ru-RU"/>
        </w:rPr>
        <w:t>.</w:t>
      </w:r>
      <w:r>
        <w:rPr>
          <w:rFonts w:ascii="Times New Roman" w:eastAsia="Times New Roman" w:hAnsi="Times New Roman"/>
          <w:sz w:val="28"/>
          <w:szCs w:val="28"/>
          <w:lang w:eastAsia="ru-RU"/>
        </w:rPr>
        <w:t>п</w:t>
      </w:r>
      <w:r w:rsidRPr="00E36AE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746787" w:rsidRDefault="00746787" w:rsidP="007A06E4">
      <w:pPr>
        <w:numPr>
          <w:ilvl w:val="0"/>
          <w:numId w:val="71"/>
        </w:numPr>
        <w:spacing w:after="0" w:line="36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по-друге, містить</w:t>
      </w:r>
      <w:r w:rsidRPr="00E36AEA">
        <w:rPr>
          <w:rFonts w:ascii="Times New Roman" w:eastAsia="Times New Roman" w:hAnsi="Times New Roman"/>
          <w:sz w:val="28"/>
          <w:szCs w:val="28"/>
          <w:lang w:eastAsia="ru-RU"/>
        </w:rPr>
        <w:t xml:space="preserve"> розгорнуту систему програмних </w:t>
      </w:r>
      <w:r>
        <w:rPr>
          <w:rFonts w:ascii="Times New Roman" w:eastAsia="Times New Roman" w:hAnsi="Times New Roman"/>
          <w:sz w:val="28"/>
          <w:szCs w:val="28"/>
          <w:lang w:eastAsia="ru-RU"/>
        </w:rPr>
        <w:t xml:space="preserve">та ситуативних </w:t>
      </w:r>
      <w:r w:rsidRPr="00E36AEA">
        <w:rPr>
          <w:rFonts w:ascii="Times New Roman" w:eastAsia="Times New Roman" w:hAnsi="Times New Roman"/>
          <w:sz w:val="28"/>
          <w:szCs w:val="28"/>
          <w:lang w:eastAsia="ru-RU"/>
        </w:rPr>
        <w:t>заходів щодо регулювання зайнятості, планування робочих місць, організації відбору, розміщення й підготовки кадрів, прогнозуванню змісту робіт;</w:t>
      </w:r>
      <w:r>
        <w:rPr>
          <w:rFonts w:ascii="Times New Roman" w:eastAsia="Times New Roman" w:hAnsi="Times New Roman"/>
          <w:sz w:val="28"/>
          <w:szCs w:val="28"/>
          <w:lang w:eastAsia="ru-RU"/>
        </w:rPr>
        <w:t xml:space="preserve"> </w:t>
      </w:r>
    </w:p>
    <w:p w:rsidR="00746787" w:rsidRDefault="00746787" w:rsidP="007A06E4">
      <w:pPr>
        <w:numPr>
          <w:ilvl w:val="0"/>
          <w:numId w:val="71"/>
        </w:numPr>
        <w:spacing w:after="0" w:line="36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по-третє,</w:t>
      </w:r>
      <w:r w:rsidRPr="00E36AEA">
        <w:rPr>
          <w:rFonts w:ascii="Times New Roman" w:eastAsia="Times New Roman" w:hAnsi="Times New Roman"/>
          <w:sz w:val="28"/>
          <w:szCs w:val="28"/>
          <w:lang w:eastAsia="ru-RU"/>
        </w:rPr>
        <w:t xml:space="preserve"> припускає ретельний облік (у тому числі в інформаційних системах) якостей і професійних характеристик працівників, а також результатів їхньої діяльності;</w:t>
      </w:r>
      <w:r>
        <w:rPr>
          <w:rFonts w:ascii="Times New Roman" w:eastAsia="Times New Roman" w:hAnsi="Times New Roman"/>
          <w:sz w:val="28"/>
          <w:szCs w:val="28"/>
          <w:lang w:eastAsia="ru-RU"/>
        </w:rPr>
        <w:t xml:space="preserve"> </w:t>
      </w:r>
    </w:p>
    <w:p w:rsidR="00746787" w:rsidRDefault="00746787" w:rsidP="007A06E4">
      <w:pPr>
        <w:numPr>
          <w:ilvl w:val="0"/>
          <w:numId w:val="71"/>
        </w:numPr>
        <w:spacing w:after="0" w:line="36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по-четверте,</w:t>
      </w:r>
      <w:r w:rsidRPr="00E36AEA">
        <w:rPr>
          <w:rFonts w:ascii="Times New Roman" w:eastAsia="Times New Roman" w:hAnsi="Times New Roman"/>
          <w:sz w:val="28"/>
          <w:szCs w:val="28"/>
          <w:lang w:eastAsia="ru-RU"/>
        </w:rPr>
        <w:t xml:space="preserve"> передбачає пропагандистську й виховну роботу як з працівниками фірми, так і з членами їх родин (японська практика);</w:t>
      </w:r>
    </w:p>
    <w:p w:rsidR="00746787" w:rsidRDefault="00746787" w:rsidP="007A06E4">
      <w:pPr>
        <w:numPr>
          <w:ilvl w:val="0"/>
          <w:numId w:val="71"/>
        </w:numPr>
        <w:spacing w:after="0" w:line="36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по-п</w:t>
      </w:r>
      <w:r w:rsidRPr="005356F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яте, здійснює управління інформаційним обміном у вигляді внутрішнього та зовнішнього </w:t>
      </w:r>
      <w:r>
        <w:rPr>
          <w:rFonts w:ascii="Times New Roman" w:eastAsia="Times New Roman" w:hAnsi="Times New Roman"/>
          <w:sz w:val="28"/>
          <w:szCs w:val="28"/>
          <w:lang w:val="en-US" w:eastAsia="ru-RU"/>
        </w:rPr>
        <w:t>PR</w:t>
      </w:r>
      <w:r>
        <w:rPr>
          <w:rFonts w:ascii="Times New Roman" w:eastAsia="Times New Roman" w:hAnsi="Times New Roman"/>
          <w:sz w:val="28"/>
          <w:szCs w:val="28"/>
          <w:lang w:eastAsia="ru-RU"/>
        </w:rPr>
        <w:t xml:space="preserve">; </w:t>
      </w:r>
    </w:p>
    <w:p w:rsidR="00746787" w:rsidRPr="00E36AEA" w:rsidRDefault="00746787" w:rsidP="007A06E4">
      <w:pPr>
        <w:numPr>
          <w:ilvl w:val="0"/>
          <w:numId w:val="71"/>
        </w:numPr>
        <w:spacing w:after="0" w:line="360"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по-шосте,</w:t>
      </w:r>
      <w:r w:rsidRPr="00E36AEA">
        <w:rPr>
          <w:rFonts w:ascii="Times New Roman" w:eastAsia="Times New Roman" w:hAnsi="Times New Roman"/>
          <w:sz w:val="28"/>
          <w:szCs w:val="28"/>
          <w:lang w:eastAsia="ru-RU"/>
        </w:rPr>
        <w:t xml:space="preserve"> централізує управління працею в організації, а також здійснює заходи щодо вдосконалення </w:t>
      </w:r>
      <w:r>
        <w:rPr>
          <w:rFonts w:ascii="Times New Roman" w:eastAsia="Times New Roman" w:hAnsi="Times New Roman"/>
          <w:sz w:val="28"/>
          <w:szCs w:val="28"/>
          <w:lang w:eastAsia="ru-RU"/>
        </w:rPr>
        <w:t xml:space="preserve">методів та </w:t>
      </w:r>
      <w:r w:rsidRPr="00E36AEA">
        <w:rPr>
          <w:rFonts w:ascii="Times New Roman" w:eastAsia="Times New Roman" w:hAnsi="Times New Roman"/>
          <w:sz w:val="28"/>
          <w:szCs w:val="28"/>
          <w:lang w:eastAsia="ru-RU"/>
        </w:rPr>
        <w:t xml:space="preserve">механізмів </w:t>
      </w:r>
      <w:r>
        <w:rPr>
          <w:rFonts w:ascii="Times New Roman" w:eastAsia="Times New Roman" w:hAnsi="Times New Roman"/>
          <w:sz w:val="28"/>
          <w:szCs w:val="28"/>
          <w:lang w:eastAsia="ru-RU"/>
        </w:rPr>
        <w:t>кадрового менеджменту та роботи з персоналом</w:t>
      </w:r>
      <w:r w:rsidRPr="00E36AEA">
        <w:rPr>
          <w:rFonts w:ascii="Times New Roman" w:eastAsia="Times New Roman" w:hAnsi="Times New Roman"/>
          <w:sz w:val="28"/>
          <w:szCs w:val="28"/>
          <w:lang w:eastAsia="ru-RU"/>
        </w:rPr>
        <w:t>.</w:t>
      </w:r>
    </w:p>
    <w:p w:rsidR="00746787"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ru-RU"/>
        </w:rPr>
        <w:t>Ці напрямки діяльності складають предметне поле управління персоналом в організації.</w:t>
      </w:r>
      <w:r w:rsidRPr="003C49AB">
        <w:rPr>
          <w:rFonts w:ascii="Times New Roman" w:eastAsia="Times New Roman" w:hAnsi="Times New Roman"/>
          <w:sz w:val="28"/>
          <w:szCs w:val="28"/>
          <w:lang w:eastAsia="ru-RU"/>
        </w:rPr>
        <w:t xml:space="preserve"> </w:t>
      </w:r>
      <w:r w:rsidRPr="00E36AEA">
        <w:rPr>
          <w:rFonts w:ascii="Times New Roman" w:eastAsia="Times New Roman" w:hAnsi="Times New Roman"/>
          <w:sz w:val="28"/>
          <w:szCs w:val="28"/>
          <w:lang w:eastAsia="ru-RU"/>
        </w:rPr>
        <w:t xml:space="preserve">Відповідно до </w:t>
      </w:r>
      <w:r>
        <w:rPr>
          <w:rFonts w:ascii="Times New Roman" w:eastAsia="Times New Roman" w:hAnsi="Times New Roman"/>
          <w:sz w:val="28"/>
          <w:szCs w:val="28"/>
          <w:lang w:eastAsia="ru-RU"/>
        </w:rPr>
        <w:t>н</w:t>
      </w:r>
      <w:r w:rsidRPr="00E36AEA">
        <w:rPr>
          <w:rFonts w:ascii="Times New Roman" w:eastAsia="Times New Roman" w:hAnsi="Times New Roman"/>
          <w:sz w:val="28"/>
          <w:szCs w:val="28"/>
          <w:lang w:eastAsia="ru-RU"/>
        </w:rPr>
        <w:t xml:space="preserve">ього </w:t>
      </w:r>
      <w:r>
        <w:rPr>
          <w:rFonts w:ascii="Times New Roman" w:eastAsia="Times New Roman" w:hAnsi="Times New Roman"/>
          <w:sz w:val="28"/>
          <w:szCs w:val="28"/>
          <w:lang w:eastAsia="ru-RU"/>
        </w:rPr>
        <w:t>визначається й місце</w:t>
      </w:r>
      <w:r w:rsidRPr="00E36AE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системи </w:t>
      </w:r>
      <w:r w:rsidRPr="00E36AEA">
        <w:rPr>
          <w:rFonts w:ascii="Times New Roman" w:eastAsia="Times New Roman" w:hAnsi="Times New Roman"/>
          <w:sz w:val="28"/>
          <w:szCs w:val="28"/>
          <w:lang w:eastAsia="ru-RU"/>
        </w:rPr>
        <w:t>управління персоналом організації (СУП)</w:t>
      </w:r>
      <w:r>
        <w:rPr>
          <w:rFonts w:ascii="Times New Roman" w:eastAsia="Times New Roman" w:hAnsi="Times New Roman"/>
          <w:sz w:val="28"/>
          <w:szCs w:val="28"/>
          <w:lang w:eastAsia="ru-RU"/>
        </w:rPr>
        <w:t xml:space="preserve"> </w:t>
      </w:r>
      <w:r w:rsidRPr="00E36AEA">
        <w:rPr>
          <w:rFonts w:ascii="Times New Roman" w:eastAsia="Times New Roman" w:hAnsi="Times New Roman"/>
          <w:sz w:val="28"/>
          <w:szCs w:val="28"/>
          <w:lang w:eastAsia="ru-RU"/>
        </w:rPr>
        <w:t>як дієвої підсистеми</w:t>
      </w:r>
      <w:r>
        <w:rPr>
          <w:rFonts w:ascii="Times New Roman" w:eastAsia="Times New Roman" w:hAnsi="Times New Roman"/>
          <w:sz w:val="28"/>
          <w:szCs w:val="28"/>
          <w:lang w:eastAsia="ru-RU"/>
        </w:rPr>
        <w:t xml:space="preserve"> </w:t>
      </w:r>
      <w:r w:rsidRPr="00E36AEA">
        <w:rPr>
          <w:rFonts w:ascii="Times New Roman" w:eastAsia="Times New Roman" w:hAnsi="Times New Roman"/>
          <w:sz w:val="28"/>
          <w:szCs w:val="28"/>
          <w:lang w:eastAsia="ru-RU"/>
        </w:rPr>
        <w:t>«загального управління».</w:t>
      </w:r>
    </w:p>
    <w:p w:rsidR="00746787" w:rsidRPr="00E36AEA" w:rsidRDefault="00746787" w:rsidP="0074678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різних організаціях ці підсистеми мають різні назви: «служба управління персоналом», «кадрова служба», «відділ по роботі з персоналом», «департамент з управління людськими ресурсами» і так далі. Важливішим є їх розташування в </w:t>
      </w:r>
      <w:r>
        <w:rPr>
          <w:rFonts w:ascii="Times New Roman" w:eastAsia="Times New Roman" w:hAnsi="Times New Roman"/>
          <w:sz w:val="28"/>
          <w:szCs w:val="28"/>
          <w:lang w:eastAsia="ru-RU"/>
        </w:rPr>
        <w:lastRenderedPageBreak/>
        <w:t>системі управління організацією, що визначає міру впливу на загальне управління та відповідні функції.</w:t>
      </w:r>
    </w:p>
    <w:p w:rsidR="00746787" w:rsidRPr="00E36AEA" w:rsidRDefault="00746787" w:rsidP="00746787">
      <w:pPr>
        <w:spacing w:after="0" w:line="360" w:lineRule="auto"/>
        <w:ind w:firstLine="708"/>
        <w:jc w:val="both"/>
        <w:rPr>
          <w:rFonts w:ascii="Times New Roman" w:hAnsi="Times New Roman"/>
          <w:sz w:val="28"/>
          <w:szCs w:val="28"/>
        </w:rPr>
      </w:pPr>
      <w:r w:rsidRPr="00E36AEA">
        <w:rPr>
          <w:rFonts w:ascii="Times New Roman" w:hAnsi="Times New Roman"/>
          <w:sz w:val="28"/>
          <w:szCs w:val="28"/>
          <w:lang w:eastAsia="uk-UA"/>
        </w:rPr>
        <w:t>Існують різні моделі побудови системи управління персоналом в організації. Застосування тієї або іншої моделі для конкретної організації залежить від її організаційної структури. Організаційна структура визначає взаємовідношення (взаємопідлеглість) між функціями, що виконуються співробітниками організації, а також виявляється в таких формах, як розподіл праці, створення спеціалізованих підрозділів, посадова ієрархія і так далі.</w:t>
      </w:r>
    </w:p>
    <w:p w:rsidR="00746787" w:rsidRPr="00E36AEA" w:rsidRDefault="00746787" w:rsidP="00746787">
      <w:p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ab/>
        <w:t>У найзагальнішому вигляді можна виділити чотири групи чинників, які необхідно враховувати при створенні проекту організаційної структури:</w:t>
      </w:r>
    </w:p>
    <w:p w:rsidR="00746787" w:rsidRPr="00E36AEA" w:rsidRDefault="00746787" w:rsidP="007A06E4">
      <w:pPr>
        <w:numPr>
          <w:ilvl w:val="0"/>
          <w:numId w:val="61"/>
        </w:numPr>
        <w:tabs>
          <w:tab w:val="left" w:pos="709"/>
        </w:tabs>
        <w:spacing w:after="0" w:line="360" w:lineRule="auto"/>
        <w:ind w:left="709"/>
        <w:jc w:val="both"/>
        <w:rPr>
          <w:rFonts w:ascii="Times New Roman" w:hAnsi="Times New Roman"/>
          <w:sz w:val="28"/>
          <w:szCs w:val="28"/>
        </w:rPr>
      </w:pPr>
      <w:r w:rsidRPr="00E36AEA">
        <w:rPr>
          <w:rFonts w:ascii="Times New Roman" w:hAnsi="Times New Roman"/>
          <w:sz w:val="28"/>
          <w:szCs w:val="28"/>
          <w:lang w:eastAsia="uk-UA"/>
        </w:rPr>
        <w:t>зовнішнє середовище і інфраструктура, в якій діє організація;</w:t>
      </w:r>
    </w:p>
    <w:p w:rsidR="00746787" w:rsidRDefault="00746787" w:rsidP="007A06E4">
      <w:pPr>
        <w:numPr>
          <w:ilvl w:val="0"/>
          <w:numId w:val="61"/>
        </w:numPr>
        <w:tabs>
          <w:tab w:val="left" w:pos="709"/>
        </w:tabs>
        <w:spacing w:after="0" w:line="360" w:lineRule="auto"/>
        <w:ind w:left="709"/>
        <w:jc w:val="both"/>
        <w:rPr>
          <w:rFonts w:ascii="Times New Roman" w:hAnsi="Times New Roman"/>
          <w:sz w:val="28"/>
          <w:szCs w:val="28"/>
        </w:rPr>
      </w:pPr>
      <w:r w:rsidRPr="00E36AEA">
        <w:rPr>
          <w:rFonts w:ascii="Times New Roman" w:hAnsi="Times New Roman"/>
          <w:sz w:val="28"/>
          <w:szCs w:val="28"/>
          <w:lang w:eastAsia="uk-UA"/>
        </w:rPr>
        <w:t>тип спільної діяльності;</w:t>
      </w:r>
    </w:p>
    <w:p w:rsidR="00746787" w:rsidRPr="00E36AEA" w:rsidRDefault="00746787" w:rsidP="007A06E4">
      <w:pPr>
        <w:numPr>
          <w:ilvl w:val="0"/>
          <w:numId w:val="61"/>
        </w:numPr>
        <w:tabs>
          <w:tab w:val="left" w:pos="709"/>
        </w:tabs>
        <w:spacing w:after="0" w:line="360" w:lineRule="auto"/>
        <w:ind w:left="709"/>
        <w:jc w:val="both"/>
        <w:rPr>
          <w:rFonts w:ascii="Times New Roman" w:hAnsi="Times New Roman"/>
          <w:sz w:val="28"/>
          <w:szCs w:val="28"/>
        </w:rPr>
      </w:pPr>
      <w:r>
        <w:rPr>
          <w:rFonts w:ascii="Times New Roman" w:hAnsi="Times New Roman"/>
          <w:sz w:val="28"/>
          <w:szCs w:val="28"/>
          <w:lang w:eastAsia="uk-UA"/>
        </w:rPr>
        <w:t>тип кадрової політики;</w:t>
      </w:r>
    </w:p>
    <w:p w:rsidR="00746787" w:rsidRPr="00E36AEA" w:rsidRDefault="00746787" w:rsidP="007A06E4">
      <w:pPr>
        <w:numPr>
          <w:ilvl w:val="0"/>
          <w:numId w:val="61"/>
        </w:numPr>
        <w:tabs>
          <w:tab w:val="left" w:pos="709"/>
        </w:tabs>
        <w:spacing w:after="0" w:line="360" w:lineRule="auto"/>
        <w:ind w:left="709"/>
        <w:jc w:val="both"/>
        <w:rPr>
          <w:rFonts w:ascii="Times New Roman" w:hAnsi="Times New Roman"/>
          <w:sz w:val="28"/>
          <w:szCs w:val="28"/>
        </w:rPr>
      </w:pPr>
      <w:r w:rsidRPr="00E36AEA">
        <w:rPr>
          <w:rFonts w:ascii="Times New Roman" w:hAnsi="Times New Roman"/>
          <w:sz w:val="28"/>
          <w:szCs w:val="28"/>
          <w:lang w:eastAsia="uk-UA"/>
        </w:rPr>
        <w:t>особливості організаційної культури;</w:t>
      </w:r>
    </w:p>
    <w:p w:rsidR="00746787" w:rsidRPr="00E36AEA" w:rsidRDefault="00746787" w:rsidP="007A06E4">
      <w:pPr>
        <w:numPr>
          <w:ilvl w:val="0"/>
          <w:numId w:val="61"/>
        </w:numPr>
        <w:tabs>
          <w:tab w:val="left" w:pos="709"/>
        </w:tabs>
        <w:spacing w:after="0" w:line="360" w:lineRule="auto"/>
        <w:ind w:left="709"/>
        <w:jc w:val="both"/>
        <w:rPr>
          <w:rFonts w:ascii="Times New Roman" w:hAnsi="Times New Roman"/>
          <w:sz w:val="28"/>
          <w:szCs w:val="28"/>
        </w:rPr>
      </w:pPr>
      <w:r w:rsidRPr="00E36AEA">
        <w:rPr>
          <w:rFonts w:ascii="Times New Roman" w:hAnsi="Times New Roman"/>
          <w:sz w:val="28"/>
          <w:szCs w:val="28"/>
          <w:lang w:eastAsia="uk-UA"/>
        </w:rPr>
        <w:t>прототипи, що вже існують, та організаційні структури аналогічних організацій, ефективність яких доведена.</w:t>
      </w:r>
    </w:p>
    <w:p w:rsidR="00746787" w:rsidRDefault="00746787" w:rsidP="00746787">
      <w:pPr>
        <w:spacing w:after="0" w:line="360" w:lineRule="auto"/>
        <w:ind w:firstLine="708"/>
        <w:jc w:val="both"/>
        <w:rPr>
          <w:rFonts w:ascii="Times New Roman" w:hAnsi="Times New Roman"/>
          <w:sz w:val="28"/>
          <w:szCs w:val="28"/>
        </w:rPr>
      </w:pPr>
      <w:r w:rsidRPr="00E36AEA">
        <w:rPr>
          <w:rFonts w:ascii="Times New Roman" w:hAnsi="Times New Roman"/>
          <w:sz w:val="28"/>
          <w:szCs w:val="28"/>
          <w:lang w:eastAsia="uk-UA"/>
        </w:rPr>
        <w:t xml:space="preserve">Слід зазначити, що рівень авторитету служби управління персоналом залежить не тільки від її управлінських повноважень, але й від рівня спеціальних знань співробітників, корисності служби з погляду її позитивного впливу на трудовий процес. Тому в світовій практиці спостерігається наступна закономірність: служби управління персоналом розпочинають свою діяльність як штабні ланки з виключно обліковими функціями, а </w:t>
      </w:r>
      <w:r>
        <w:rPr>
          <w:rFonts w:ascii="Times New Roman" w:hAnsi="Times New Roman"/>
          <w:sz w:val="28"/>
          <w:szCs w:val="28"/>
          <w:lang w:eastAsia="uk-UA"/>
        </w:rPr>
        <w:t>з часом</w:t>
      </w:r>
      <w:r w:rsidRPr="00E36AEA">
        <w:rPr>
          <w:rFonts w:ascii="Times New Roman" w:hAnsi="Times New Roman"/>
          <w:sz w:val="28"/>
          <w:szCs w:val="28"/>
          <w:lang w:eastAsia="uk-UA"/>
        </w:rPr>
        <w:t>, по мірі розвитку кадрового потенціалу</w:t>
      </w:r>
      <w:r>
        <w:rPr>
          <w:rFonts w:ascii="Times New Roman" w:hAnsi="Times New Roman"/>
          <w:sz w:val="28"/>
          <w:szCs w:val="28"/>
          <w:lang w:eastAsia="uk-UA"/>
        </w:rPr>
        <w:t xml:space="preserve"> організації</w:t>
      </w:r>
      <w:r w:rsidRPr="00E36AEA">
        <w:rPr>
          <w:rFonts w:ascii="Times New Roman" w:hAnsi="Times New Roman"/>
          <w:sz w:val="28"/>
          <w:szCs w:val="28"/>
          <w:lang w:eastAsia="uk-UA"/>
        </w:rPr>
        <w:t>, за наявним позитивним впливом на трудовий процес, ця служба наділяється управлінськими повноваженнями і починає безпосередньо брати участь у керівництві організацією.</w:t>
      </w:r>
      <w:r>
        <w:rPr>
          <w:rFonts w:ascii="Times New Roman" w:hAnsi="Times New Roman"/>
          <w:sz w:val="28"/>
          <w:szCs w:val="28"/>
          <w:lang w:eastAsia="uk-UA"/>
        </w:rPr>
        <w:t xml:space="preserve"> Це стає можливим через налагодження постійного інформаційного обміну у системі «загального управління» між керівництвом організації </w:t>
      </w:r>
      <w:r w:rsidRPr="00E36AEA">
        <w:rPr>
          <w:rFonts w:ascii="Times New Roman" w:hAnsi="Times New Roman"/>
          <w:sz w:val="28"/>
          <w:szCs w:val="28"/>
        </w:rPr>
        <w:t>–</w:t>
      </w:r>
      <w:r>
        <w:rPr>
          <w:rFonts w:ascii="Times New Roman" w:hAnsi="Times New Roman"/>
          <w:sz w:val="28"/>
          <w:szCs w:val="28"/>
        </w:rPr>
        <w:t xml:space="preserve"> керуючою підсистемою та СУП </w:t>
      </w:r>
      <w:r w:rsidRPr="00E36AEA">
        <w:rPr>
          <w:rFonts w:ascii="Times New Roman" w:hAnsi="Times New Roman"/>
          <w:sz w:val="28"/>
          <w:szCs w:val="28"/>
        </w:rPr>
        <w:t>–</w:t>
      </w:r>
      <w:r>
        <w:rPr>
          <w:rFonts w:ascii="Times New Roman" w:hAnsi="Times New Roman"/>
          <w:sz w:val="28"/>
          <w:szCs w:val="28"/>
        </w:rPr>
        <w:t xml:space="preserve"> керованою підсистемою (рис. 10).</w:t>
      </w:r>
    </w:p>
    <w:p w:rsidR="00746787" w:rsidRPr="00E36AEA" w:rsidRDefault="00746787" w:rsidP="00746787">
      <w:pPr>
        <w:spacing w:after="0" w:line="360" w:lineRule="auto"/>
        <w:ind w:firstLine="1418"/>
        <w:jc w:val="both"/>
        <w:rPr>
          <w:rFonts w:ascii="Times New Roman" w:hAnsi="Times New Roman"/>
          <w:sz w:val="28"/>
          <w:szCs w:val="28"/>
        </w:rPr>
      </w:pPr>
      <w:r>
        <w:rPr>
          <w:rFonts w:ascii="Times New Roman" w:hAnsi="Times New Roman"/>
          <w:noProof/>
          <w:sz w:val="28"/>
          <w:szCs w:val="28"/>
          <w:lang w:val="ru-RU" w:eastAsia="ru-RU"/>
        </w:rPr>
        <w:lastRenderedPageBreak/>
        <mc:AlternateContent>
          <mc:Choice Requires="wpc">
            <w:drawing>
              <wp:inline distT="0" distB="0" distL="0" distR="0">
                <wp:extent cx="4170045" cy="1306195"/>
                <wp:effectExtent l="8890" t="635" r="12065" b="7620"/>
                <wp:docPr id="223" name="Полотно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7" name="Oval 230"/>
                        <wps:cNvSpPr>
                          <a:spLocks noChangeArrowheads="1"/>
                        </wps:cNvSpPr>
                        <wps:spPr bwMode="auto">
                          <a:xfrm>
                            <a:off x="0" y="302511"/>
                            <a:ext cx="1570978" cy="819515"/>
                          </a:xfrm>
                          <a:prstGeom prst="ellipse">
                            <a:avLst/>
                          </a:prstGeom>
                          <a:solidFill>
                            <a:srgbClr val="FFFFFF"/>
                          </a:solidFill>
                          <a:ln w="9525">
                            <a:solidFill>
                              <a:srgbClr val="000000"/>
                            </a:solidFill>
                            <a:round/>
                            <a:headEnd/>
                            <a:tailEnd/>
                          </a:ln>
                        </wps:spPr>
                        <wps:txbx>
                          <w:txbxContent>
                            <w:p w:rsidR="003E585B" w:rsidRPr="003C2B99" w:rsidRDefault="003E585B" w:rsidP="00746787">
                              <w:pPr>
                                <w:spacing w:after="0" w:line="240" w:lineRule="auto"/>
                                <w:jc w:val="center"/>
                                <w:rPr>
                                  <w:rFonts w:ascii="Times New Roman" w:hAnsi="Times New Roman"/>
                                  <w:sz w:val="24"/>
                                  <w:szCs w:val="24"/>
                                </w:rPr>
                              </w:pPr>
                              <w:r w:rsidRPr="003C2B99">
                                <w:rPr>
                                  <w:rFonts w:ascii="Times New Roman" w:hAnsi="Times New Roman"/>
                                  <w:sz w:val="24"/>
                                  <w:szCs w:val="24"/>
                                </w:rPr>
                                <w:t xml:space="preserve">Система </w:t>
                              </w:r>
                            </w:p>
                            <w:p w:rsidR="003E585B" w:rsidRPr="003C2B99" w:rsidRDefault="003E585B" w:rsidP="00746787">
                              <w:pPr>
                                <w:spacing w:after="0" w:line="240" w:lineRule="auto"/>
                                <w:jc w:val="center"/>
                                <w:rPr>
                                  <w:rFonts w:ascii="Times New Roman" w:hAnsi="Times New Roman"/>
                                  <w:sz w:val="24"/>
                                  <w:szCs w:val="24"/>
                                </w:rPr>
                              </w:pPr>
                              <w:r w:rsidRPr="003C2B99">
                                <w:rPr>
                                  <w:rFonts w:ascii="Times New Roman" w:hAnsi="Times New Roman"/>
                                  <w:sz w:val="24"/>
                                  <w:szCs w:val="24"/>
                                </w:rPr>
                                <w:t>управління організацією</w:t>
                              </w:r>
                            </w:p>
                          </w:txbxContent>
                        </wps:txbx>
                        <wps:bodyPr rot="0" vert="horz" wrap="square" lIns="82515" tIns="41258" rIns="82515" bIns="41258" anchor="t" anchorCtr="0" upright="1">
                          <a:noAutofit/>
                        </wps:bodyPr>
                      </wps:wsp>
                      <wps:wsp>
                        <wps:cNvPr id="218" name="Oval 231"/>
                        <wps:cNvSpPr>
                          <a:spLocks noChangeArrowheads="1"/>
                        </wps:cNvSpPr>
                        <wps:spPr bwMode="auto">
                          <a:xfrm>
                            <a:off x="2599067" y="301771"/>
                            <a:ext cx="1570978" cy="820255"/>
                          </a:xfrm>
                          <a:prstGeom prst="ellipse">
                            <a:avLst/>
                          </a:prstGeom>
                          <a:solidFill>
                            <a:srgbClr val="FFFFFF"/>
                          </a:solidFill>
                          <a:ln w="9525">
                            <a:solidFill>
                              <a:srgbClr val="000000"/>
                            </a:solidFill>
                            <a:round/>
                            <a:headEnd/>
                            <a:tailEnd/>
                          </a:ln>
                        </wps:spPr>
                        <wps:txbx>
                          <w:txbxContent>
                            <w:p w:rsidR="003E585B" w:rsidRPr="000A7039" w:rsidRDefault="003E585B" w:rsidP="00746787">
                              <w:pPr>
                                <w:spacing w:after="0" w:line="240" w:lineRule="auto"/>
                                <w:jc w:val="center"/>
                                <w:rPr>
                                  <w:rFonts w:ascii="Times New Roman" w:hAnsi="Times New Roman"/>
                                  <w:sz w:val="24"/>
                                  <w:szCs w:val="24"/>
                                </w:rPr>
                              </w:pPr>
                              <w:r w:rsidRPr="000A7039">
                                <w:rPr>
                                  <w:rFonts w:ascii="Times New Roman" w:hAnsi="Times New Roman"/>
                                  <w:sz w:val="24"/>
                                  <w:szCs w:val="24"/>
                                </w:rPr>
                                <w:t>Система управління персоналом</w:t>
                              </w:r>
                            </w:p>
                          </w:txbxContent>
                        </wps:txbx>
                        <wps:bodyPr rot="0" vert="horz" wrap="square" lIns="82515" tIns="41258" rIns="82515" bIns="41258" anchor="t" anchorCtr="0" upright="1">
                          <a:noAutofit/>
                        </wps:bodyPr>
                      </wps:wsp>
                      <wps:wsp>
                        <wps:cNvPr id="219" name="AutoShape 232"/>
                        <wps:cNvCnPr>
                          <a:cxnSpLocks noChangeShapeType="1"/>
                          <a:stCxn id="217" idx="6"/>
                          <a:endCxn id="218" idx="2"/>
                        </wps:cNvCnPr>
                        <wps:spPr bwMode="auto">
                          <a:xfrm flipV="1">
                            <a:off x="1570978" y="711529"/>
                            <a:ext cx="1028088" cy="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233"/>
                        <wps:cNvCnPr>
                          <a:cxnSpLocks noChangeShapeType="1"/>
                          <a:stCxn id="218" idx="1"/>
                          <a:endCxn id="217" idx="7"/>
                        </wps:cNvCnPr>
                        <wps:spPr bwMode="auto">
                          <a:xfrm rot="16200000" flipH="1" flipV="1">
                            <a:off x="2084283" y="-321738"/>
                            <a:ext cx="740" cy="1488140"/>
                          </a:xfrm>
                          <a:prstGeom prst="curvedConnector3">
                            <a:avLst>
                              <a:gd name="adj1" fmla="val -5490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234"/>
                        <wps:cNvSpPr>
                          <a:spLocks noChangeArrowheads="1"/>
                        </wps:cNvSpPr>
                        <wps:spPr bwMode="auto">
                          <a:xfrm>
                            <a:off x="1619794" y="712268"/>
                            <a:ext cx="883121" cy="593927"/>
                          </a:xfrm>
                          <a:prstGeom prst="rect">
                            <a:avLst/>
                          </a:prstGeom>
                          <a:solidFill>
                            <a:srgbClr val="FFFFFF"/>
                          </a:solidFill>
                          <a:ln w="9525">
                            <a:solidFill>
                              <a:srgbClr val="000000"/>
                            </a:solidFill>
                            <a:miter lim="800000"/>
                            <a:headEnd/>
                            <a:tailEnd/>
                          </a:ln>
                        </wps:spPr>
                        <wps:txbx>
                          <w:txbxContent>
                            <w:p w:rsidR="003E585B" w:rsidRPr="000A7039" w:rsidRDefault="003E585B" w:rsidP="00746787">
                              <w:pPr>
                                <w:spacing w:after="0" w:line="240" w:lineRule="auto"/>
                                <w:jc w:val="center"/>
                                <w:rPr>
                                  <w:rFonts w:ascii="Times New Roman" w:hAnsi="Times New Roman"/>
                                </w:rPr>
                              </w:pPr>
                              <w:r w:rsidRPr="000A7039">
                                <w:rPr>
                                  <w:rFonts w:ascii="Times New Roman" w:hAnsi="Times New Roman"/>
                                </w:rPr>
                                <w:t>механізми</w:t>
                              </w:r>
                            </w:p>
                            <w:p w:rsidR="003E585B" w:rsidRPr="000A7039" w:rsidRDefault="003E585B" w:rsidP="00746787">
                              <w:pPr>
                                <w:spacing w:line="240" w:lineRule="auto"/>
                                <w:jc w:val="center"/>
                                <w:rPr>
                                  <w:rFonts w:ascii="Times New Roman" w:hAnsi="Times New Roman"/>
                                </w:rPr>
                              </w:pPr>
                              <w:r w:rsidRPr="000A7039">
                                <w:rPr>
                                  <w:rFonts w:ascii="Times New Roman" w:hAnsi="Times New Roman"/>
                                </w:rPr>
                                <w:t xml:space="preserve">управління </w:t>
                              </w:r>
                            </w:p>
                          </w:txbxContent>
                        </wps:txbx>
                        <wps:bodyPr rot="0" vert="horz" wrap="square" lIns="82515" tIns="41258" rIns="82515" bIns="41258" anchor="t" anchorCtr="0" upright="1">
                          <a:noAutofit/>
                        </wps:bodyPr>
                      </wps:wsp>
                      <wps:wsp>
                        <wps:cNvPr id="222" name="Rectangle 235"/>
                        <wps:cNvSpPr>
                          <a:spLocks noChangeArrowheads="1"/>
                        </wps:cNvSpPr>
                        <wps:spPr bwMode="auto">
                          <a:xfrm>
                            <a:off x="1619794" y="31804"/>
                            <a:ext cx="883121" cy="511827"/>
                          </a:xfrm>
                          <a:prstGeom prst="rect">
                            <a:avLst/>
                          </a:prstGeom>
                          <a:solidFill>
                            <a:srgbClr val="FFFFFF"/>
                          </a:solidFill>
                          <a:ln w="9525">
                            <a:solidFill>
                              <a:srgbClr val="000000"/>
                            </a:solidFill>
                            <a:miter lim="800000"/>
                            <a:headEnd/>
                            <a:tailEnd/>
                          </a:ln>
                        </wps:spPr>
                        <wps:txbx>
                          <w:txbxContent>
                            <w:p w:rsidR="003E585B" w:rsidRPr="003C2B99" w:rsidRDefault="003E585B" w:rsidP="00746787">
                              <w:pPr>
                                <w:spacing w:line="240" w:lineRule="auto"/>
                                <w:jc w:val="center"/>
                                <w:rPr>
                                  <w:rFonts w:ascii="Times New Roman" w:hAnsi="Times New Roman"/>
                                  <w:sz w:val="24"/>
                                  <w:szCs w:val="24"/>
                                </w:rPr>
                              </w:pPr>
                              <w:r w:rsidRPr="003C2B99">
                                <w:rPr>
                                  <w:rFonts w:ascii="Times New Roman" w:hAnsi="Times New Roman"/>
                                  <w:sz w:val="24"/>
                                  <w:szCs w:val="24"/>
                                </w:rPr>
                                <w:t>зворотній зв</w:t>
                              </w:r>
                              <w:r w:rsidRPr="003C2B99">
                                <w:rPr>
                                  <w:rFonts w:ascii="Times New Roman" w:hAnsi="Times New Roman"/>
                                  <w:sz w:val="24"/>
                                  <w:szCs w:val="24"/>
                                  <w:lang w:val="en-US"/>
                                </w:rPr>
                                <w:t>’</w:t>
                              </w:r>
                              <w:r w:rsidRPr="003C2B99">
                                <w:rPr>
                                  <w:rFonts w:ascii="Times New Roman" w:hAnsi="Times New Roman"/>
                                  <w:sz w:val="24"/>
                                  <w:szCs w:val="24"/>
                                </w:rPr>
                                <w:t>язок</w:t>
                              </w:r>
                            </w:p>
                          </w:txbxContent>
                        </wps:txbx>
                        <wps:bodyPr rot="0" vert="horz" wrap="square" lIns="91440" tIns="45720" rIns="91440" bIns="45720" anchor="t" anchorCtr="0" upright="1">
                          <a:noAutofit/>
                        </wps:bodyPr>
                      </wps:wsp>
                    </wpc:wpc>
                  </a:graphicData>
                </a:graphic>
              </wp:inline>
            </w:drawing>
          </mc:Choice>
          <mc:Fallback>
            <w:pict>
              <v:group id="Полотно 223" o:spid="_x0000_s1231" editas="canvas" style="width:328.35pt;height:102.85pt;mso-position-horizontal-relative:char;mso-position-vertical-relative:line" coordsize="41700,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">
                <v:shape id="_x0000_s1232" type="#_x0000_t75" style="position:absolute;width:41700;height:13061;visibility:visible;mso-wrap-style:square">
                  <v:fill o:detectmouseclick="t"/>
                  <v:path o:connecttype="none"/>
                </v:shape>
                <v:oval id="Oval 230" o:spid="_x0000_s1233" style="position:absolute;top:3025;width:15709;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">
                  <v:textbox inset="2.29208mm,1.1461mm,2.29208mm,1.1461mm">
                    <w:txbxContent>
                      <w:p w:rsidR="003E585B" w:rsidRPr="003C2B99" w:rsidRDefault="003E585B" w:rsidP="00746787">
                        <w:pPr>
                          <w:spacing w:after="0" w:line="240" w:lineRule="auto"/>
                          <w:jc w:val="center"/>
                          <w:rPr>
                            <w:rFonts w:ascii="Times New Roman" w:hAnsi="Times New Roman"/>
                            <w:sz w:val="24"/>
                            <w:szCs w:val="24"/>
                          </w:rPr>
                        </w:pPr>
                        <w:r w:rsidRPr="003C2B99">
                          <w:rPr>
                            <w:rFonts w:ascii="Times New Roman" w:hAnsi="Times New Roman"/>
                            <w:sz w:val="24"/>
                            <w:szCs w:val="24"/>
                          </w:rPr>
                          <w:t xml:space="preserve">Система </w:t>
                        </w:r>
                      </w:p>
                      <w:p w:rsidR="003E585B" w:rsidRPr="003C2B99" w:rsidRDefault="003E585B" w:rsidP="00746787">
                        <w:pPr>
                          <w:spacing w:after="0" w:line="240" w:lineRule="auto"/>
                          <w:jc w:val="center"/>
                          <w:rPr>
                            <w:rFonts w:ascii="Times New Roman" w:hAnsi="Times New Roman"/>
                            <w:sz w:val="24"/>
                            <w:szCs w:val="24"/>
                          </w:rPr>
                        </w:pPr>
                        <w:r w:rsidRPr="003C2B99">
                          <w:rPr>
                            <w:rFonts w:ascii="Times New Roman" w:hAnsi="Times New Roman"/>
                            <w:sz w:val="24"/>
                            <w:szCs w:val="24"/>
                          </w:rPr>
                          <w:t>управління організацією</w:t>
                        </w:r>
                      </w:p>
                    </w:txbxContent>
                  </v:textbox>
                </v:oval>
                <v:oval id="Oval 231" o:spid="_x0000_s1234" style="position:absolute;left:25990;top:3017;width:15710;height:8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">
                  <v:textbox inset="2.29208mm,1.1461mm,2.29208mm,1.1461mm">
                    <w:txbxContent>
                      <w:p w:rsidR="003E585B" w:rsidRPr="000A7039" w:rsidRDefault="003E585B" w:rsidP="00746787">
                        <w:pPr>
                          <w:spacing w:after="0" w:line="240" w:lineRule="auto"/>
                          <w:jc w:val="center"/>
                          <w:rPr>
                            <w:rFonts w:ascii="Times New Roman" w:hAnsi="Times New Roman"/>
                            <w:sz w:val="24"/>
                            <w:szCs w:val="24"/>
                          </w:rPr>
                        </w:pPr>
                        <w:r w:rsidRPr="000A7039">
                          <w:rPr>
                            <w:rFonts w:ascii="Times New Roman" w:hAnsi="Times New Roman"/>
                            <w:sz w:val="24"/>
                            <w:szCs w:val="24"/>
                          </w:rPr>
                          <w:t>Система управління персоналом</w:t>
                        </w:r>
                      </w:p>
                    </w:txbxContent>
                  </v:textbox>
                </v:oval>
                <v:shape id="AutoShape 232" o:spid="_x0000_s1235" type="#_x0000_t32" style="position:absolute;left:15709;top:7115;width:10281;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33" o:spid="_x0000_s1236" type="#_x0000_t38" style="position:absolute;left:20842;top:-3218;width:8;height:1488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" adj="-11858400">
                  <v:stroke endarrow="block"/>
                </v:shape>
                <v:rect id="Rectangle 234" o:spid="_x0000_s1237" style="position:absolute;left:16197;top:7122;width:8832;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">
                  <v:textbox inset="2.29208mm,1.1461mm,2.29208mm,1.1461mm">
                    <w:txbxContent>
                      <w:p w:rsidR="003E585B" w:rsidRPr="000A7039" w:rsidRDefault="003E585B" w:rsidP="00746787">
                        <w:pPr>
                          <w:spacing w:after="0" w:line="240" w:lineRule="auto"/>
                          <w:jc w:val="center"/>
                          <w:rPr>
                            <w:rFonts w:ascii="Times New Roman" w:hAnsi="Times New Roman"/>
                          </w:rPr>
                        </w:pPr>
                        <w:r w:rsidRPr="000A7039">
                          <w:rPr>
                            <w:rFonts w:ascii="Times New Roman" w:hAnsi="Times New Roman"/>
                          </w:rPr>
                          <w:t>механізми</w:t>
                        </w:r>
                      </w:p>
                      <w:p w:rsidR="003E585B" w:rsidRPr="000A7039" w:rsidRDefault="003E585B" w:rsidP="00746787">
                        <w:pPr>
                          <w:spacing w:line="240" w:lineRule="auto"/>
                          <w:jc w:val="center"/>
                          <w:rPr>
                            <w:rFonts w:ascii="Times New Roman" w:hAnsi="Times New Roman"/>
                          </w:rPr>
                        </w:pPr>
                        <w:r w:rsidRPr="000A7039">
                          <w:rPr>
                            <w:rFonts w:ascii="Times New Roman" w:hAnsi="Times New Roman"/>
                          </w:rPr>
                          <w:t xml:space="preserve">управління </w:t>
                        </w:r>
                      </w:p>
                    </w:txbxContent>
                  </v:textbox>
                </v:rect>
                <v:rect id="Rectangle 235" o:spid="_x0000_s1238" style="position:absolute;left:16197;top:318;width:8832;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3E585B" w:rsidRPr="003C2B99" w:rsidRDefault="003E585B" w:rsidP="00746787">
                        <w:pPr>
                          <w:spacing w:line="240" w:lineRule="auto"/>
                          <w:jc w:val="center"/>
                          <w:rPr>
                            <w:rFonts w:ascii="Times New Roman" w:hAnsi="Times New Roman"/>
                            <w:sz w:val="24"/>
                            <w:szCs w:val="24"/>
                          </w:rPr>
                        </w:pPr>
                        <w:r w:rsidRPr="003C2B99">
                          <w:rPr>
                            <w:rFonts w:ascii="Times New Roman" w:hAnsi="Times New Roman"/>
                            <w:sz w:val="24"/>
                            <w:szCs w:val="24"/>
                          </w:rPr>
                          <w:t>зворотній зв</w:t>
                        </w:r>
                        <w:r w:rsidRPr="003C2B99">
                          <w:rPr>
                            <w:rFonts w:ascii="Times New Roman" w:hAnsi="Times New Roman"/>
                            <w:sz w:val="24"/>
                            <w:szCs w:val="24"/>
                            <w:lang w:val="en-US"/>
                          </w:rPr>
                          <w:t>’</w:t>
                        </w:r>
                        <w:r w:rsidRPr="003C2B99">
                          <w:rPr>
                            <w:rFonts w:ascii="Times New Roman" w:hAnsi="Times New Roman"/>
                            <w:sz w:val="24"/>
                            <w:szCs w:val="24"/>
                          </w:rPr>
                          <w:t>язок</w:t>
                        </w:r>
                      </w:p>
                    </w:txbxContent>
                  </v:textbox>
                </v:rect>
                <w10:anchorlock/>
              </v:group>
            </w:pict>
          </mc:Fallback>
        </mc:AlternateContent>
      </w:r>
      <w:r>
        <w:rPr>
          <w:rFonts w:ascii="Times New Roman" w:hAnsi="Times New Roman"/>
          <w:sz w:val="28"/>
          <w:szCs w:val="28"/>
        </w:rPr>
        <w:t xml:space="preserve"> </w:t>
      </w:r>
    </w:p>
    <w:p w:rsidR="00746787" w:rsidRDefault="00746787" w:rsidP="00746787">
      <w:pPr>
        <w:spacing w:after="0" w:line="360" w:lineRule="auto"/>
        <w:ind w:firstLine="708"/>
        <w:jc w:val="center"/>
        <w:rPr>
          <w:rFonts w:ascii="Times New Roman" w:hAnsi="Times New Roman"/>
          <w:sz w:val="28"/>
          <w:szCs w:val="28"/>
          <w:lang w:eastAsia="uk-UA"/>
        </w:rPr>
      </w:pPr>
    </w:p>
    <w:p w:rsidR="00746787" w:rsidRPr="003D7DA1" w:rsidRDefault="00746787" w:rsidP="00746787">
      <w:pPr>
        <w:spacing w:after="0" w:line="360" w:lineRule="auto"/>
        <w:ind w:firstLine="708"/>
        <w:jc w:val="center"/>
        <w:rPr>
          <w:rFonts w:ascii="Times New Roman" w:hAnsi="Times New Roman"/>
          <w:sz w:val="28"/>
          <w:szCs w:val="28"/>
          <w:lang w:eastAsia="uk-UA"/>
        </w:rPr>
      </w:pPr>
      <w:r>
        <w:rPr>
          <w:rFonts w:ascii="Times New Roman" w:hAnsi="Times New Roman"/>
          <w:sz w:val="28"/>
          <w:szCs w:val="28"/>
          <w:lang w:eastAsia="uk-UA"/>
        </w:rPr>
        <w:t>Рис.10. Зв</w:t>
      </w:r>
      <w:r w:rsidRPr="003D7DA1">
        <w:rPr>
          <w:rFonts w:ascii="Times New Roman" w:hAnsi="Times New Roman"/>
          <w:sz w:val="28"/>
          <w:szCs w:val="28"/>
          <w:lang w:eastAsia="uk-UA"/>
        </w:rPr>
        <w:t>’</w:t>
      </w:r>
      <w:r>
        <w:rPr>
          <w:rFonts w:ascii="Times New Roman" w:hAnsi="Times New Roman"/>
          <w:sz w:val="28"/>
          <w:szCs w:val="28"/>
          <w:lang w:eastAsia="uk-UA"/>
        </w:rPr>
        <w:t>язки підлеглості в управлінні організацією</w:t>
      </w:r>
    </w:p>
    <w:p w:rsidR="00746787" w:rsidRPr="0028157C" w:rsidRDefault="00746787" w:rsidP="00746787">
      <w:pPr>
        <w:spacing w:after="0" w:line="360" w:lineRule="auto"/>
        <w:ind w:firstLine="708"/>
        <w:jc w:val="both"/>
        <w:rPr>
          <w:rFonts w:ascii="Times New Roman" w:hAnsi="Times New Roman"/>
          <w:sz w:val="28"/>
          <w:szCs w:val="28"/>
        </w:rPr>
      </w:pPr>
      <w:r w:rsidRPr="00E36AEA">
        <w:rPr>
          <w:rFonts w:ascii="Times New Roman" w:hAnsi="Times New Roman"/>
          <w:sz w:val="28"/>
          <w:szCs w:val="28"/>
          <w:lang w:eastAsia="uk-UA"/>
        </w:rPr>
        <w:t>У сучасній практиці управління персоналом існує декілька варіантів ролі і місця служби управління персоналом в структурі управління організації, які залежать від ступеня розвитку і особливостей організації</w:t>
      </w:r>
      <w:r>
        <w:rPr>
          <w:rFonts w:ascii="Times New Roman" w:hAnsi="Times New Roman"/>
          <w:sz w:val="28"/>
          <w:szCs w:val="28"/>
          <w:lang w:eastAsia="uk-UA"/>
        </w:rPr>
        <w:t>:</w:t>
      </w:r>
      <w:r w:rsidRPr="00E36AEA">
        <w:rPr>
          <w:rFonts w:ascii="Times New Roman" w:hAnsi="Times New Roman"/>
          <w:sz w:val="28"/>
          <w:szCs w:val="28"/>
          <w:lang w:eastAsia="uk-UA"/>
        </w:rPr>
        <w:t xml:space="preserve"> </w:t>
      </w:r>
    </w:p>
    <w:p w:rsidR="00746787" w:rsidRPr="0028157C" w:rsidRDefault="00746787" w:rsidP="007A06E4">
      <w:pPr>
        <w:numPr>
          <w:ilvl w:val="0"/>
          <w:numId w:val="75"/>
        </w:numPr>
        <w:spacing w:after="0" w:line="360" w:lineRule="auto"/>
        <w:ind w:left="709" w:right="150"/>
        <w:jc w:val="both"/>
        <w:rPr>
          <w:rFonts w:ascii="Times New Roman" w:hAnsi="Times New Roman"/>
          <w:sz w:val="28"/>
          <w:szCs w:val="28"/>
          <w:lang w:eastAsia="ru-RU"/>
        </w:rPr>
      </w:pPr>
      <w:r>
        <w:rPr>
          <w:rFonts w:ascii="Times New Roman" w:hAnsi="Times New Roman"/>
          <w:sz w:val="28"/>
          <w:szCs w:val="28"/>
          <w:lang w:eastAsia="uk-UA"/>
        </w:rPr>
        <w:t>С</w:t>
      </w:r>
      <w:r w:rsidRPr="00376770">
        <w:rPr>
          <w:rFonts w:ascii="Times New Roman" w:hAnsi="Times New Roman"/>
          <w:sz w:val="28"/>
          <w:szCs w:val="28"/>
          <w:lang w:eastAsia="uk-UA"/>
        </w:rPr>
        <w:t xml:space="preserve">труктурна підлеглість </w:t>
      </w:r>
      <w:r>
        <w:rPr>
          <w:rFonts w:ascii="Times New Roman" w:hAnsi="Times New Roman"/>
          <w:sz w:val="28"/>
          <w:szCs w:val="28"/>
          <w:lang w:eastAsia="uk-UA"/>
        </w:rPr>
        <w:t>СУП</w:t>
      </w:r>
      <w:r w:rsidRPr="00376770">
        <w:rPr>
          <w:rFonts w:ascii="Times New Roman" w:hAnsi="Times New Roman"/>
          <w:sz w:val="28"/>
          <w:szCs w:val="28"/>
          <w:lang w:eastAsia="uk-UA"/>
        </w:rPr>
        <w:t xml:space="preserve"> керівникові по адмініструванню. У даному варіанті виконання </w:t>
      </w:r>
      <w:r>
        <w:rPr>
          <w:rFonts w:ascii="Times New Roman" w:hAnsi="Times New Roman"/>
          <w:sz w:val="28"/>
          <w:szCs w:val="28"/>
          <w:lang w:eastAsia="uk-UA"/>
        </w:rPr>
        <w:t xml:space="preserve">її </w:t>
      </w:r>
      <w:r w:rsidRPr="00376770">
        <w:rPr>
          <w:rFonts w:ascii="Times New Roman" w:hAnsi="Times New Roman"/>
          <w:sz w:val="28"/>
          <w:szCs w:val="28"/>
          <w:lang w:eastAsia="uk-UA"/>
        </w:rPr>
        <w:t>завдань розглядається в рамках ролі як штабного підрозділу функціональної підсистеми.</w:t>
      </w:r>
    </w:p>
    <w:p w:rsidR="00746787" w:rsidRPr="00376770" w:rsidRDefault="00746787" w:rsidP="007A06E4">
      <w:pPr>
        <w:numPr>
          <w:ilvl w:val="0"/>
          <w:numId w:val="75"/>
        </w:numPr>
        <w:spacing w:after="0" w:line="360" w:lineRule="auto"/>
        <w:ind w:left="709" w:right="150"/>
        <w:jc w:val="both"/>
        <w:rPr>
          <w:rFonts w:ascii="Times New Roman" w:hAnsi="Times New Roman"/>
          <w:sz w:val="28"/>
          <w:szCs w:val="28"/>
          <w:lang w:eastAsia="ru-RU"/>
        </w:rPr>
      </w:pPr>
      <w:r>
        <w:rPr>
          <w:rFonts w:ascii="Times New Roman" w:hAnsi="Times New Roman"/>
          <w:sz w:val="28"/>
          <w:szCs w:val="28"/>
          <w:lang w:eastAsia="uk-UA"/>
        </w:rPr>
        <w:t>С</w:t>
      </w:r>
      <w:r w:rsidRPr="00376770">
        <w:rPr>
          <w:rFonts w:ascii="Times New Roman" w:hAnsi="Times New Roman"/>
          <w:sz w:val="28"/>
          <w:szCs w:val="28"/>
          <w:lang w:eastAsia="uk-UA"/>
        </w:rPr>
        <w:t xml:space="preserve">труктурне підпорядкування </w:t>
      </w:r>
      <w:r>
        <w:rPr>
          <w:rFonts w:ascii="Times New Roman" w:hAnsi="Times New Roman"/>
          <w:sz w:val="28"/>
          <w:szCs w:val="28"/>
          <w:lang w:eastAsia="uk-UA"/>
        </w:rPr>
        <w:t>СУП</w:t>
      </w:r>
      <w:r w:rsidRPr="00376770">
        <w:rPr>
          <w:rFonts w:ascii="Times New Roman" w:hAnsi="Times New Roman"/>
          <w:sz w:val="28"/>
          <w:szCs w:val="28"/>
          <w:lang w:eastAsia="uk-UA"/>
        </w:rPr>
        <w:t xml:space="preserve">, як штабного відділу, загальному керівництву організації. Перевагою </w:t>
      </w:r>
      <w:r>
        <w:rPr>
          <w:rFonts w:ascii="Times New Roman" w:hAnsi="Times New Roman"/>
          <w:sz w:val="28"/>
          <w:szCs w:val="28"/>
          <w:lang w:eastAsia="uk-UA"/>
        </w:rPr>
        <w:t>ць</w:t>
      </w:r>
      <w:r w:rsidRPr="00376770">
        <w:rPr>
          <w:rFonts w:ascii="Times New Roman" w:hAnsi="Times New Roman"/>
          <w:sz w:val="28"/>
          <w:szCs w:val="28"/>
          <w:lang w:eastAsia="uk-UA"/>
        </w:rPr>
        <w:t xml:space="preserve">ого варіанту є близькість </w:t>
      </w:r>
      <w:r>
        <w:rPr>
          <w:rFonts w:ascii="Times New Roman" w:hAnsi="Times New Roman"/>
          <w:sz w:val="28"/>
          <w:szCs w:val="28"/>
          <w:lang w:eastAsia="uk-UA"/>
        </w:rPr>
        <w:t>СУП</w:t>
      </w:r>
      <w:r w:rsidRPr="00376770">
        <w:rPr>
          <w:rFonts w:ascii="Times New Roman" w:hAnsi="Times New Roman"/>
          <w:sz w:val="28"/>
          <w:szCs w:val="28"/>
          <w:lang w:eastAsia="uk-UA"/>
        </w:rPr>
        <w:t xml:space="preserve"> до всіх сфер керівництва організації. Така структура найбільш доцільна для невеликих організацій на початкових етапах їх розвитку, коли керівництво ще чітко не визначило статус служби</w:t>
      </w:r>
      <w:r>
        <w:rPr>
          <w:rFonts w:ascii="Times New Roman" w:hAnsi="Times New Roman"/>
          <w:sz w:val="28"/>
          <w:szCs w:val="28"/>
          <w:lang w:eastAsia="uk-UA"/>
        </w:rPr>
        <w:t xml:space="preserve"> управління персоналом</w:t>
      </w:r>
      <w:r w:rsidRPr="00376770">
        <w:rPr>
          <w:rFonts w:ascii="Times New Roman" w:hAnsi="Times New Roman"/>
          <w:sz w:val="28"/>
          <w:szCs w:val="28"/>
          <w:lang w:eastAsia="uk-UA"/>
        </w:rPr>
        <w:t>.</w:t>
      </w:r>
    </w:p>
    <w:p w:rsidR="00746787" w:rsidRPr="00376770" w:rsidRDefault="00746787" w:rsidP="007A06E4">
      <w:pPr>
        <w:numPr>
          <w:ilvl w:val="0"/>
          <w:numId w:val="75"/>
        </w:numPr>
        <w:spacing w:after="0" w:line="360" w:lineRule="auto"/>
        <w:ind w:left="709" w:right="150"/>
        <w:jc w:val="both"/>
        <w:rPr>
          <w:rFonts w:ascii="Times New Roman" w:hAnsi="Times New Roman"/>
          <w:sz w:val="28"/>
          <w:szCs w:val="28"/>
          <w:lang w:eastAsia="ru-RU"/>
        </w:rPr>
      </w:pPr>
      <w:r>
        <w:rPr>
          <w:rFonts w:ascii="Times New Roman" w:hAnsi="Times New Roman"/>
          <w:sz w:val="28"/>
          <w:szCs w:val="28"/>
          <w:lang w:eastAsia="uk-UA"/>
        </w:rPr>
        <w:t>С</w:t>
      </w:r>
      <w:r w:rsidRPr="00376770">
        <w:rPr>
          <w:rFonts w:ascii="Times New Roman" w:hAnsi="Times New Roman"/>
          <w:sz w:val="28"/>
          <w:szCs w:val="28"/>
          <w:lang w:eastAsia="uk-UA"/>
        </w:rPr>
        <w:t xml:space="preserve">труктурна підлеглість </w:t>
      </w:r>
      <w:r>
        <w:rPr>
          <w:rFonts w:ascii="Times New Roman" w:hAnsi="Times New Roman"/>
          <w:sz w:val="28"/>
          <w:szCs w:val="28"/>
          <w:lang w:eastAsia="uk-UA"/>
        </w:rPr>
        <w:t>СУП</w:t>
      </w:r>
      <w:r w:rsidRPr="00376770">
        <w:rPr>
          <w:rFonts w:ascii="Times New Roman" w:hAnsi="Times New Roman"/>
          <w:sz w:val="28"/>
          <w:szCs w:val="28"/>
          <w:lang w:eastAsia="uk-UA"/>
        </w:rPr>
        <w:t xml:space="preserve"> як штабн</w:t>
      </w:r>
      <w:r>
        <w:rPr>
          <w:rFonts w:ascii="Times New Roman" w:hAnsi="Times New Roman"/>
          <w:sz w:val="28"/>
          <w:szCs w:val="28"/>
          <w:lang w:eastAsia="uk-UA"/>
        </w:rPr>
        <w:t>ого</w:t>
      </w:r>
      <w:r w:rsidRPr="00376770">
        <w:rPr>
          <w:rFonts w:ascii="Times New Roman" w:hAnsi="Times New Roman"/>
          <w:sz w:val="28"/>
          <w:szCs w:val="28"/>
          <w:lang w:eastAsia="uk-UA"/>
        </w:rPr>
        <w:t xml:space="preserve"> орган</w:t>
      </w:r>
      <w:r>
        <w:rPr>
          <w:rFonts w:ascii="Times New Roman" w:hAnsi="Times New Roman"/>
          <w:sz w:val="28"/>
          <w:szCs w:val="28"/>
          <w:lang w:eastAsia="uk-UA"/>
        </w:rPr>
        <w:t>у</w:t>
      </w:r>
      <w:r w:rsidRPr="00376770">
        <w:rPr>
          <w:rFonts w:ascii="Times New Roman" w:hAnsi="Times New Roman"/>
          <w:sz w:val="28"/>
          <w:szCs w:val="28"/>
          <w:lang w:eastAsia="uk-UA"/>
        </w:rPr>
        <w:t xml:space="preserve"> безпосередньо вищому керівництву. </w:t>
      </w:r>
      <w:r>
        <w:rPr>
          <w:rFonts w:ascii="Times New Roman" w:hAnsi="Times New Roman"/>
          <w:sz w:val="28"/>
          <w:szCs w:val="28"/>
          <w:lang w:eastAsia="uk-UA"/>
        </w:rPr>
        <w:t xml:space="preserve">Це </w:t>
      </w:r>
      <w:r w:rsidRPr="00E36AEA">
        <w:rPr>
          <w:rStyle w:val="FontStyle31"/>
          <w:sz w:val="28"/>
          <w:szCs w:val="28"/>
          <w:lang w:eastAsia="uk-UA"/>
        </w:rPr>
        <w:t>–</w:t>
      </w:r>
      <w:r>
        <w:rPr>
          <w:rStyle w:val="FontStyle31"/>
          <w:sz w:val="28"/>
          <w:szCs w:val="28"/>
          <w:lang w:eastAsia="uk-UA"/>
        </w:rPr>
        <w:t xml:space="preserve"> в</w:t>
      </w:r>
      <w:r w:rsidRPr="00376770">
        <w:rPr>
          <w:rFonts w:ascii="Times New Roman" w:hAnsi="Times New Roman"/>
          <w:sz w:val="28"/>
          <w:szCs w:val="28"/>
          <w:lang w:eastAsia="uk-UA"/>
        </w:rPr>
        <w:t>аріант включення в систему управління організацією. Даний варіант можна розглядати як найбільш типовий для достатньо розвинених фірм з виділенням сфери управління персоналом як рівнозначн</w:t>
      </w:r>
      <w:r>
        <w:rPr>
          <w:rFonts w:ascii="Times New Roman" w:hAnsi="Times New Roman"/>
          <w:sz w:val="28"/>
          <w:szCs w:val="28"/>
          <w:lang w:eastAsia="uk-UA"/>
        </w:rPr>
        <w:t>ої</w:t>
      </w:r>
      <w:r w:rsidRPr="00376770">
        <w:rPr>
          <w:rFonts w:ascii="Times New Roman" w:hAnsi="Times New Roman"/>
          <w:sz w:val="28"/>
          <w:szCs w:val="28"/>
          <w:lang w:eastAsia="uk-UA"/>
        </w:rPr>
        <w:t xml:space="preserve"> підсистем</w:t>
      </w:r>
      <w:r>
        <w:rPr>
          <w:rFonts w:ascii="Times New Roman" w:hAnsi="Times New Roman"/>
          <w:sz w:val="28"/>
          <w:szCs w:val="28"/>
          <w:lang w:eastAsia="uk-UA"/>
        </w:rPr>
        <w:t>и</w:t>
      </w:r>
      <w:r w:rsidRPr="00376770">
        <w:rPr>
          <w:rFonts w:ascii="Times New Roman" w:hAnsi="Times New Roman"/>
          <w:sz w:val="28"/>
          <w:szCs w:val="28"/>
          <w:lang w:eastAsia="uk-UA"/>
        </w:rPr>
        <w:t xml:space="preserve"> управління у ряді інших підсистем.</w:t>
      </w:r>
    </w:p>
    <w:p w:rsidR="00746787" w:rsidRPr="00E36AEA" w:rsidRDefault="00746787" w:rsidP="00746787">
      <w:pPr>
        <w:spacing w:after="0" w:line="360" w:lineRule="auto"/>
        <w:ind w:left="150" w:right="150" w:firstLine="558"/>
        <w:jc w:val="both"/>
        <w:rPr>
          <w:rFonts w:ascii="Times New Roman" w:hAnsi="Times New Roman"/>
          <w:sz w:val="28"/>
          <w:szCs w:val="28"/>
        </w:rPr>
      </w:pPr>
      <w:r w:rsidRPr="00376770">
        <w:rPr>
          <w:rFonts w:ascii="Times New Roman" w:hAnsi="Times New Roman"/>
          <w:sz w:val="28"/>
          <w:szCs w:val="28"/>
          <w:lang w:eastAsia="uk-UA"/>
        </w:rPr>
        <w:t>Залежно від масштабу фірми, специфіки діяльності, традицій число і назва підрозділів кадрів служби, чисельність співробітників може мінятися. У одній організації можуть бути створені відділи заробітної плати, пільг, професійного розвитку, тоді як в іншій всі ці функції виконує один відділ.</w:t>
      </w:r>
      <w:r>
        <w:rPr>
          <w:rFonts w:ascii="Times New Roman" w:hAnsi="Times New Roman"/>
          <w:sz w:val="28"/>
          <w:szCs w:val="28"/>
          <w:lang w:eastAsia="uk-UA"/>
        </w:rPr>
        <w:t xml:space="preserve"> </w:t>
      </w:r>
      <w:r w:rsidRPr="00E36AEA">
        <w:rPr>
          <w:rFonts w:ascii="Times New Roman" w:hAnsi="Times New Roman"/>
          <w:sz w:val="28"/>
          <w:szCs w:val="28"/>
          <w:lang w:eastAsia="uk-UA"/>
        </w:rPr>
        <w:t xml:space="preserve">Таким чином, організаційна структура системи управління персоналом варіюється в залежності від специфіки її діяльності. Крім того, структура </w:t>
      </w:r>
      <w:r w:rsidRPr="00E36AEA">
        <w:rPr>
          <w:rFonts w:ascii="Times New Roman" w:hAnsi="Times New Roman"/>
          <w:sz w:val="28"/>
          <w:szCs w:val="28"/>
          <w:lang w:eastAsia="uk-UA"/>
        </w:rPr>
        <w:lastRenderedPageBreak/>
        <w:t>служби управління персоналом залежить від розмірів організації, а також від рівня кадрового і методичного потенціалу в області управління персоналом.</w:t>
      </w:r>
    </w:p>
    <w:p w:rsidR="00746787" w:rsidRPr="00E36AEA" w:rsidRDefault="00746787" w:rsidP="00746787">
      <w:pPr>
        <w:spacing w:after="0" w:line="360" w:lineRule="auto"/>
        <w:jc w:val="both"/>
        <w:rPr>
          <w:rFonts w:ascii="Times New Roman" w:hAnsi="Times New Roman"/>
          <w:sz w:val="28"/>
          <w:szCs w:val="28"/>
        </w:rPr>
      </w:pPr>
      <w:r>
        <w:rPr>
          <w:rFonts w:ascii="Times New Roman" w:hAnsi="Times New Roman"/>
          <w:sz w:val="28"/>
          <w:szCs w:val="28"/>
          <w:lang w:eastAsia="uk-UA"/>
        </w:rPr>
        <w:tab/>
      </w:r>
      <w:r w:rsidRPr="00E36AEA">
        <w:rPr>
          <w:rFonts w:ascii="Times New Roman" w:hAnsi="Times New Roman"/>
          <w:sz w:val="28"/>
          <w:szCs w:val="28"/>
          <w:lang w:eastAsia="uk-UA"/>
        </w:rPr>
        <w:t>Якщо кадровий склад організації нечисленний, то виконанням деяких завдань в області управління персоналом може займатися один фахівець, а не підрозділ в рамках служби управління персоналом. Також ряд функцій системи управління персоналом може бути переданий іншим підрозділам організації (наприклад, функція інформаційного і технічного може бути передана директорові по інформаційних технологіях).</w:t>
      </w:r>
    </w:p>
    <w:p w:rsidR="00746787" w:rsidRPr="00E36AEA" w:rsidRDefault="00746787" w:rsidP="00746787">
      <w:pPr>
        <w:tabs>
          <w:tab w:val="left" w:pos="851"/>
        </w:tabs>
        <w:spacing w:after="0" w:line="360" w:lineRule="auto"/>
        <w:jc w:val="both"/>
        <w:rPr>
          <w:rFonts w:ascii="Times New Roman" w:hAnsi="Times New Roman"/>
          <w:sz w:val="28"/>
          <w:szCs w:val="28"/>
        </w:rPr>
      </w:pPr>
      <w:r w:rsidRPr="00E36AEA">
        <w:rPr>
          <w:rFonts w:ascii="Times New Roman" w:hAnsi="Times New Roman"/>
          <w:sz w:val="28"/>
          <w:szCs w:val="28"/>
          <w:lang w:eastAsia="uk-UA"/>
        </w:rPr>
        <w:tab/>
      </w:r>
    </w:p>
    <w:p w:rsidR="00746787" w:rsidRPr="00E36AEA" w:rsidRDefault="00746787" w:rsidP="00746787">
      <w:pPr>
        <w:spacing w:after="0" w:line="360" w:lineRule="auto"/>
        <w:jc w:val="center"/>
        <w:rPr>
          <w:rFonts w:ascii="Times New Roman" w:hAnsi="Times New Roman"/>
          <w:b/>
          <w:bCs/>
          <w:sz w:val="28"/>
          <w:szCs w:val="28"/>
        </w:rPr>
      </w:pPr>
      <w:r w:rsidRPr="00E36AEA">
        <w:rPr>
          <w:rFonts w:ascii="Times New Roman" w:hAnsi="Times New Roman"/>
          <w:b/>
          <w:bCs/>
          <w:sz w:val="28"/>
          <w:szCs w:val="28"/>
          <w:lang w:eastAsia="uk-UA"/>
        </w:rPr>
        <w:t>Підсистеми управління персоналом</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В організаці</w:t>
      </w:r>
      <w:r>
        <w:rPr>
          <w:rFonts w:ascii="Times New Roman" w:hAnsi="Times New Roman"/>
          <w:sz w:val="28"/>
          <w:szCs w:val="28"/>
        </w:rPr>
        <w:t>ях</w:t>
      </w:r>
      <w:r w:rsidRPr="00E36AEA">
        <w:rPr>
          <w:rFonts w:ascii="Times New Roman" w:hAnsi="Times New Roman"/>
          <w:sz w:val="28"/>
          <w:szCs w:val="28"/>
        </w:rPr>
        <w:t xml:space="preserve"> зі складною ієрархічною побудовою робота з персоналом розподілена і диференційована між рівнями управління. Управлінський вплив на </w:t>
      </w:r>
      <w:r>
        <w:rPr>
          <w:rFonts w:ascii="Times New Roman" w:hAnsi="Times New Roman"/>
          <w:sz w:val="28"/>
          <w:szCs w:val="28"/>
        </w:rPr>
        <w:t xml:space="preserve">кадровий потенціал та </w:t>
      </w:r>
      <w:r w:rsidRPr="00E36AEA">
        <w:rPr>
          <w:rFonts w:ascii="Times New Roman" w:hAnsi="Times New Roman"/>
          <w:sz w:val="28"/>
          <w:szCs w:val="28"/>
        </w:rPr>
        <w:t>персонал здійснюють лінійні і функціональні керівники та підрозділи у структурі апарату управління.</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Отже, СУП у складній ієрархічній організації складається з двох підсистем – підсистеми лінійного управління і підсистеми функціонального управління.</w:t>
      </w:r>
    </w:p>
    <w:p w:rsidR="00746787" w:rsidRPr="00E36AEA" w:rsidRDefault="00746787" w:rsidP="00746787">
      <w:pPr>
        <w:shd w:val="clear" w:color="auto" w:fill="FFFFFF"/>
        <w:tabs>
          <w:tab w:val="left" w:pos="624"/>
        </w:tabs>
        <w:spacing w:after="0" w:line="360" w:lineRule="auto"/>
        <w:ind w:firstLine="851"/>
        <w:jc w:val="both"/>
        <w:rPr>
          <w:rFonts w:ascii="Times New Roman" w:hAnsi="Times New Roman"/>
          <w:sz w:val="28"/>
          <w:szCs w:val="28"/>
        </w:rPr>
      </w:pPr>
      <w:r w:rsidRPr="00E36AEA">
        <w:rPr>
          <w:rFonts w:ascii="Times New Roman" w:hAnsi="Times New Roman"/>
          <w:sz w:val="28"/>
          <w:szCs w:val="28"/>
        </w:rPr>
        <w:t>1.</w:t>
      </w:r>
      <w:r w:rsidRPr="00E36AEA">
        <w:rPr>
          <w:rFonts w:ascii="Times New Roman" w:hAnsi="Times New Roman"/>
          <w:sz w:val="28"/>
          <w:szCs w:val="28"/>
        </w:rPr>
        <w:tab/>
      </w:r>
      <w:r w:rsidRPr="001936FE">
        <w:rPr>
          <w:rFonts w:ascii="Times New Roman" w:hAnsi="Times New Roman"/>
          <w:i/>
          <w:sz w:val="28"/>
          <w:szCs w:val="28"/>
        </w:rPr>
        <w:t>Підсистема лінійного управління персоналом</w:t>
      </w:r>
      <w:r w:rsidRPr="00E36AEA">
        <w:rPr>
          <w:rFonts w:ascii="Times New Roman" w:hAnsi="Times New Roman"/>
          <w:sz w:val="28"/>
          <w:szCs w:val="28"/>
        </w:rPr>
        <w:t xml:space="preserve"> лінійних керівників всіх рівнів управління</w:t>
      </w:r>
      <w:r>
        <w:rPr>
          <w:rFonts w:ascii="Times New Roman" w:hAnsi="Times New Roman"/>
          <w:sz w:val="28"/>
          <w:szCs w:val="28"/>
        </w:rPr>
        <w:t xml:space="preserve"> (кадровий менеджмент)</w:t>
      </w:r>
      <w:r w:rsidRPr="00E36AEA">
        <w:rPr>
          <w:rFonts w:ascii="Times New Roman" w:hAnsi="Times New Roman"/>
          <w:sz w:val="28"/>
          <w:szCs w:val="28"/>
        </w:rPr>
        <w:t xml:space="preserve"> – від виробничої дільниці до керівництва організації. Управління персоналом здійснюється цією підсистемою безпосередньо шляхом організування і регулювання діяльності функціональних підрозділів: відділів (управлінь) кадрів, праці і заробітної плати, розвитку персоналу, охорони праці, юридичної служби, відповідними функціональними виконавцями. Названі управлінські підрозділи утворюють структуру підсистеми функціонального управління персоналом кожної організації.</w:t>
      </w:r>
    </w:p>
    <w:p w:rsidR="00746787" w:rsidRPr="00E36AEA" w:rsidRDefault="00746787" w:rsidP="00746787">
      <w:pPr>
        <w:shd w:val="clear" w:color="auto" w:fill="FFFFFF"/>
        <w:tabs>
          <w:tab w:val="left" w:pos="624"/>
        </w:tabs>
        <w:spacing w:after="0" w:line="360" w:lineRule="auto"/>
        <w:ind w:firstLine="851"/>
        <w:jc w:val="both"/>
        <w:rPr>
          <w:rFonts w:ascii="Times New Roman" w:hAnsi="Times New Roman"/>
          <w:sz w:val="28"/>
          <w:szCs w:val="28"/>
        </w:rPr>
      </w:pPr>
      <w:r w:rsidRPr="00E36AEA">
        <w:rPr>
          <w:rFonts w:ascii="Times New Roman" w:hAnsi="Times New Roman"/>
          <w:sz w:val="28"/>
          <w:szCs w:val="28"/>
        </w:rPr>
        <w:t>2.</w:t>
      </w:r>
      <w:r w:rsidRPr="00E36AEA">
        <w:rPr>
          <w:rFonts w:ascii="Times New Roman" w:hAnsi="Times New Roman"/>
          <w:sz w:val="28"/>
          <w:szCs w:val="28"/>
        </w:rPr>
        <w:tab/>
      </w:r>
      <w:r w:rsidRPr="001936FE">
        <w:rPr>
          <w:rFonts w:ascii="Times New Roman" w:hAnsi="Times New Roman"/>
          <w:i/>
          <w:sz w:val="28"/>
          <w:szCs w:val="28"/>
        </w:rPr>
        <w:t>Підсистема функціонального управління</w:t>
      </w:r>
      <w:r>
        <w:rPr>
          <w:rFonts w:ascii="Times New Roman" w:hAnsi="Times New Roman"/>
          <w:sz w:val="28"/>
          <w:szCs w:val="28"/>
        </w:rPr>
        <w:t xml:space="preserve"> (робота з персоналом)</w:t>
      </w:r>
      <w:r w:rsidRPr="00E36AEA">
        <w:rPr>
          <w:rFonts w:ascii="Times New Roman" w:hAnsi="Times New Roman"/>
          <w:sz w:val="28"/>
          <w:szCs w:val="28"/>
        </w:rPr>
        <w:t xml:space="preserve"> – це сукупність функціональних підрозділів в апараті управління організації, які виконують відповідні види робіт. У зв'язку з різноманітністю однорідних робіт виникає необхідність об'єднувати їх у певні функціональні підсистеми. Залежно від наявної в конкретній організації організаційної структури управлінських </w:t>
      </w:r>
      <w:r w:rsidRPr="00E36AEA">
        <w:rPr>
          <w:rFonts w:ascii="Times New Roman" w:hAnsi="Times New Roman"/>
          <w:sz w:val="28"/>
          <w:szCs w:val="28"/>
        </w:rPr>
        <w:lastRenderedPageBreak/>
        <w:t>підрозділів соціального характеру ті чи інші види робіт можуть входити до складу різних і навіть кількох функціональних підсистем.</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Загалом управлінські підрозділи соціального характеру забезпечують діяльність таких функціональних підсистем: підсистеми розвитку організаційної структури управління; підсистеми забезпечення нормальних умов праці; підсистеми правового забезпечення системи управління персоналом; підсистеми інформаційного забезпечення системи управління персоналом; підсистеми управління соціальним розвитком колективу; підсистеми управління трудовими відносинами; підсистеми планування і маркетингу персоналу; підсистеми управління наймом і обліком персоналу; підсистеми управління професійним розвитком персоналу; підсистеми управління мотивацією поведінки працівників.</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Функціонування будь-якої із цих підсистем у великих організаціях можуть забезпечувати окремий управлінський підрозділ, кілька споріднених підрозділів, група управлінських працівників і навіть окремий функціональний виконавець того чи іншого підрозділу, залежно від прийнятих у даній організації відповідних функцій з управління персоналом.</w:t>
      </w:r>
    </w:p>
    <w:p w:rsidR="00746787" w:rsidRPr="00E36AEA" w:rsidRDefault="00746787" w:rsidP="00746787">
      <w:pPr>
        <w:shd w:val="clear" w:color="auto" w:fill="FFFFFF"/>
        <w:spacing w:after="0" w:line="360" w:lineRule="auto"/>
        <w:ind w:firstLine="708"/>
        <w:jc w:val="both"/>
        <w:rPr>
          <w:rFonts w:ascii="Times New Roman" w:hAnsi="Times New Roman"/>
          <w:sz w:val="28"/>
          <w:szCs w:val="28"/>
        </w:rPr>
      </w:pPr>
      <w:r w:rsidRPr="00E36AEA">
        <w:rPr>
          <w:rFonts w:ascii="Times New Roman" w:hAnsi="Times New Roman"/>
          <w:sz w:val="28"/>
          <w:szCs w:val="28"/>
        </w:rPr>
        <w:t xml:space="preserve">Завданням </w:t>
      </w:r>
      <w:r w:rsidRPr="00E36AEA">
        <w:rPr>
          <w:rFonts w:ascii="Times New Roman" w:hAnsi="Times New Roman"/>
          <w:i/>
          <w:iCs/>
          <w:sz w:val="28"/>
          <w:szCs w:val="28"/>
        </w:rPr>
        <w:t>підсистеми розвитку організаційної структури управління</w:t>
      </w:r>
      <w:r>
        <w:rPr>
          <w:rFonts w:ascii="Times New Roman" w:hAnsi="Times New Roman"/>
          <w:i/>
          <w:iCs/>
          <w:sz w:val="28"/>
          <w:szCs w:val="28"/>
        </w:rPr>
        <w:t xml:space="preserve"> СУП</w:t>
      </w:r>
      <w:r w:rsidRPr="00E36AEA">
        <w:rPr>
          <w:rFonts w:ascii="Times New Roman" w:hAnsi="Times New Roman"/>
          <w:i/>
          <w:iCs/>
          <w:sz w:val="28"/>
          <w:szCs w:val="28"/>
        </w:rPr>
        <w:t xml:space="preserve"> </w:t>
      </w:r>
      <w:r w:rsidRPr="00E36AEA">
        <w:rPr>
          <w:rFonts w:ascii="Times New Roman" w:hAnsi="Times New Roman"/>
          <w:sz w:val="28"/>
          <w:szCs w:val="28"/>
        </w:rPr>
        <w:t>є:</w:t>
      </w:r>
    </w:p>
    <w:p w:rsidR="00746787" w:rsidRPr="00E36AEA" w:rsidRDefault="00746787" w:rsidP="007A06E4">
      <w:pPr>
        <w:numPr>
          <w:ilvl w:val="0"/>
          <w:numId w:val="62"/>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просторовий аналіз структури і взаємодії окремих органів менеджменту, функціонального поділу праці; </w:t>
      </w:r>
    </w:p>
    <w:p w:rsidR="00746787" w:rsidRPr="00E36AEA" w:rsidRDefault="00746787" w:rsidP="007A06E4">
      <w:pPr>
        <w:numPr>
          <w:ilvl w:val="0"/>
          <w:numId w:val="62"/>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часовий аналіз перебігу процесу підготовки, прийняття і організування виконання управлінських рішень; </w:t>
      </w:r>
    </w:p>
    <w:p w:rsidR="00746787" w:rsidRPr="00E36AEA" w:rsidRDefault="00746787" w:rsidP="007A06E4">
      <w:pPr>
        <w:numPr>
          <w:ilvl w:val="0"/>
          <w:numId w:val="62"/>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виявлення резервів у системі менеджменту; </w:t>
      </w:r>
    </w:p>
    <w:p w:rsidR="00746787" w:rsidRPr="00E36AEA" w:rsidRDefault="00746787" w:rsidP="007A06E4">
      <w:pPr>
        <w:numPr>
          <w:ilvl w:val="0"/>
          <w:numId w:val="62"/>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оцінювання організування менеджменту </w:t>
      </w:r>
      <w:r>
        <w:rPr>
          <w:rFonts w:ascii="Times New Roman" w:hAnsi="Times New Roman"/>
          <w:sz w:val="28"/>
          <w:szCs w:val="28"/>
        </w:rPr>
        <w:t>в</w:t>
      </w:r>
      <w:r w:rsidRPr="00E36AEA">
        <w:rPr>
          <w:rFonts w:ascii="Times New Roman" w:hAnsi="Times New Roman"/>
          <w:sz w:val="28"/>
          <w:szCs w:val="28"/>
        </w:rPr>
        <w:t>загал</w:t>
      </w:r>
      <w:r>
        <w:rPr>
          <w:rFonts w:ascii="Times New Roman" w:hAnsi="Times New Roman"/>
          <w:sz w:val="28"/>
          <w:szCs w:val="28"/>
        </w:rPr>
        <w:t>і</w:t>
      </w:r>
      <w:r w:rsidRPr="00E36AEA">
        <w:rPr>
          <w:rFonts w:ascii="Times New Roman" w:hAnsi="Times New Roman"/>
          <w:sz w:val="28"/>
          <w:szCs w:val="28"/>
        </w:rPr>
        <w:t xml:space="preserve"> і окремих його ланок; обґрунтування напрямів удосконалення організаційної структури управління; прогнозування і вироблення альтернатив розвитку організаційної структури управління за зміни умов її функціонування; </w:t>
      </w:r>
    </w:p>
    <w:p w:rsidR="00746787" w:rsidRPr="00E36AEA" w:rsidRDefault="00746787" w:rsidP="007A06E4">
      <w:pPr>
        <w:numPr>
          <w:ilvl w:val="0"/>
          <w:numId w:val="62"/>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обґрунтування основних параметрів організаційної структури управління: чисельність щаблів менеджменту (довжина ієрархічної драбини), ступінь </w:t>
      </w:r>
      <w:r w:rsidRPr="00E36AEA">
        <w:rPr>
          <w:rFonts w:ascii="Times New Roman" w:hAnsi="Times New Roman"/>
          <w:sz w:val="28"/>
          <w:szCs w:val="28"/>
        </w:rPr>
        <w:lastRenderedPageBreak/>
        <w:t xml:space="preserve">централізації лінійного і функціонального менеджменту, склад відділів за функціями менеджменту, чисельність підлеглих </w:t>
      </w:r>
      <w:r>
        <w:rPr>
          <w:rFonts w:ascii="Times New Roman" w:hAnsi="Times New Roman"/>
          <w:sz w:val="28"/>
          <w:szCs w:val="28"/>
        </w:rPr>
        <w:t>у</w:t>
      </w:r>
      <w:r w:rsidRPr="00E36AEA">
        <w:rPr>
          <w:rFonts w:ascii="Times New Roman" w:hAnsi="Times New Roman"/>
          <w:sz w:val="28"/>
          <w:szCs w:val="28"/>
        </w:rPr>
        <w:t xml:space="preserve"> одного керівника тощо.</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 xml:space="preserve">До функцій </w:t>
      </w:r>
      <w:r w:rsidRPr="00E36AEA">
        <w:rPr>
          <w:rFonts w:ascii="Times New Roman" w:hAnsi="Times New Roman"/>
          <w:i/>
          <w:iCs/>
          <w:sz w:val="28"/>
          <w:szCs w:val="28"/>
        </w:rPr>
        <w:t xml:space="preserve">підсистеми забезпечення нормальних умов праці </w:t>
      </w:r>
      <w:r>
        <w:rPr>
          <w:rFonts w:ascii="Times New Roman" w:hAnsi="Times New Roman"/>
          <w:i/>
          <w:iCs/>
          <w:sz w:val="28"/>
          <w:szCs w:val="28"/>
        </w:rPr>
        <w:t xml:space="preserve">СУП </w:t>
      </w:r>
      <w:r w:rsidRPr="00E36AEA">
        <w:rPr>
          <w:rFonts w:ascii="Times New Roman" w:hAnsi="Times New Roman"/>
          <w:sz w:val="28"/>
          <w:szCs w:val="28"/>
        </w:rPr>
        <w:t>належать реалізація заходів з охорони праці і дотримання техніки безпеки, режимних заходів з охорони працівників, дотримання вимог психофізіології і ергономіки праці, естетичних вимог до обладнання робочих місць тощо.</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i/>
          <w:iCs/>
          <w:sz w:val="28"/>
          <w:szCs w:val="28"/>
        </w:rPr>
        <w:t xml:space="preserve">Підсистема правового забезпечення </w:t>
      </w:r>
      <w:r>
        <w:rPr>
          <w:rFonts w:ascii="Times New Roman" w:hAnsi="Times New Roman"/>
          <w:i/>
          <w:iCs/>
          <w:sz w:val="28"/>
          <w:szCs w:val="28"/>
        </w:rPr>
        <w:t>СУП</w:t>
      </w:r>
      <w:r w:rsidRPr="00E36AEA">
        <w:rPr>
          <w:rFonts w:ascii="Times New Roman" w:hAnsi="Times New Roman"/>
          <w:sz w:val="28"/>
          <w:szCs w:val="28"/>
        </w:rPr>
        <w:t xml:space="preserve"> здійснює: </w:t>
      </w:r>
    </w:p>
    <w:p w:rsidR="00746787" w:rsidRPr="00E36AEA" w:rsidRDefault="00746787" w:rsidP="007A06E4">
      <w:pPr>
        <w:numPr>
          <w:ilvl w:val="0"/>
          <w:numId w:val="63"/>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вирішення правових аспектів трудових відносин; </w:t>
      </w:r>
    </w:p>
    <w:p w:rsidR="00746787" w:rsidRPr="00E36AEA" w:rsidRDefault="00746787" w:rsidP="007A06E4">
      <w:pPr>
        <w:numPr>
          <w:ilvl w:val="0"/>
          <w:numId w:val="63"/>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узгодження розпорядчих та інших документів з управління персоналом; правовий захист працівників в органах державної влади і в суді; консультативне обслуговування працівників з питань трудового законодавства і його застосування в організації.</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 xml:space="preserve">На </w:t>
      </w:r>
      <w:r w:rsidRPr="00E36AEA">
        <w:rPr>
          <w:rFonts w:ascii="Times New Roman" w:hAnsi="Times New Roman"/>
          <w:i/>
          <w:iCs/>
          <w:sz w:val="28"/>
          <w:szCs w:val="28"/>
        </w:rPr>
        <w:t xml:space="preserve">підсистему інформаційного забезпечення </w:t>
      </w:r>
      <w:r>
        <w:rPr>
          <w:rFonts w:ascii="Times New Roman" w:hAnsi="Times New Roman"/>
          <w:i/>
          <w:iCs/>
          <w:sz w:val="28"/>
          <w:szCs w:val="28"/>
        </w:rPr>
        <w:t>СУП</w:t>
      </w:r>
      <w:r w:rsidRPr="00E36AEA">
        <w:rPr>
          <w:rFonts w:ascii="Times New Roman" w:hAnsi="Times New Roman"/>
          <w:i/>
          <w:iCs/>
          <w:sz w:val="28"/>
          <w:szCs w:val="28"/>
        </w:rPr>
        <w:t xml:space="preserve"> </w:t>
      </w:r>
      <w:r w:rsidRPr="00E36AEA">
        <w:rPr>
          <w:rFonts w:ascii="Times New Roman" w:hAnsi="Times New Roman"/>
          <w:sz w:val="28"/>
          <w:szCs w:val="28"/>
        </w:rPr>
        <w:t xml:space="preserve">покладається: </w:t>
      </w:r>
    </w:p>
    <w:p w:rsidR="00746787" w:rsidRDefault="00746787" w:rsidP="007A06E4">
      <w:pPr>
        <w:numPr>
          <w:ilvl w:val="0"/>
          <w:numId w:val="64"/>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ведення обліку і складання статистичної звітності про стан і рух персоналу; </w:t>
      </w:r>
    </w:p>
    <w:p w:rsidR="00746787" w:rsidRPr="00E36AEA" w:rsidRDefault="00746787" w:rsidP="007A06E4">
      <w:pPr>
        <w:numPr>
          <w:ilvl w:val="0"/>
          <w:numId w:val="64"/>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патентно-ліцензійна робота</w:t>
      </w:r>
      <w:r>
        <w:rPr>
          <w:rFonts w:ascii="Times New Roman" w:hAnsi="Times New Roman"/>
          <w:sz w:val="28"/>
          <w:szCs w:val="28"/>
        </w:rPr>
        <w:t>;</w:t>
      </w:r>
    </w:p>
    <w:p w:rsidR="00746787" w:rsidRDefault="00746787" w:rsidP="007A06E4">
      <w:pPr>
        <w:numPr>
          <w:ilvl w:val="0"/>
          <w:numId w:val="64"/>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інформаційно-технічне забезпечення підрозділів служби</w:t>
      </w:r>
      <w:r>
        <w:rPr>
          <w:rFonts w:ascii="Times New Roman" w:hAnsi="Times New Roman"/>
          <w:sz w:val="28"/>
          <w:szCs w:val="28"/>
        </w:rPr>
        <w:t xml:space="preserve"> управління персоналом</w:t>
      </w:r>
      <w:r w:rsidRPr="00E36AEA">
        <w:rPr>
          <w:rFonts w:ascii="Times New Roman" w:hAnsi="Times New Roman"/>
          <w:sz w:val="28"/>
          <w:szCs w:val="28"/>
        </w:rPr>
        <w:t xml:space="preserve">; забезпечення всіх підрозділів управління науково-технічною інформацією; зв'язок із засобами масової інформації; </w:t>
      </w:r>
    </w:p>
    <w:p w:rsidR="00746787" w:rsidRPr="00E36AEA" w:rsidRDefault="00746787" w:rsidP="007A06E4">
      <w:pPr>
        <w:numPr>
          <w:ilvl w:val="0"/>
          <w:numId w:val="64"/>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організування рекламних заходів з підтримання іміджу організації, престижності праці в її підрозділах; </w:t>
      </w:r>
    </w:p>
    <w:p w:rsidR="00746787" w:rsidRPr="00E36AEA" w:rsidRDefault="00746787" w:rsidP="007A06E4">
      <w:pPr>
        <w:numPr>
          <w:ilvl w:val="0"/>
          <w:numId w:val="64"/>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інформаційне забезпечення внутрішньоорганізаційних зв</w:t>
      </w:r>
      <w:r w:rsidRPr="007B7F07">
        <w:rPr>
          <w:rFonts w:ascii="Times New Roman" w:hAnsi="Times New Roman"/>
          <w:sz w:val="28"/>
          <w:szCs w:val="28"/>
        </w:rPr>
        <w:t>’</w:t>
      </w:r>
      <w:r>
        <w:rPr>
          <w:rFonts w:ascii="Times New Roman" w:hAnsi="Times New Roman"/>
          <w:sz w:val="28"/>
          <w:szCs w:val="28"/>
        </w:rPr>
        <w:t>язків та зв</w:t>
      </w:r>
      <w:r w:rsidRPr="007B7F07">
        <w:rPr>
          <w:rFonts w:ascii="Times New Roman" w:hAnsi="Times New Roman"/>
          <w:sz w:val="28"/>
          <w:szCs w:val="28"/>
        </w:rPr>
        <w:t>’</w:t>
      </w:r>
      <w:r>
        <w:rPr>
          <w:rFonts w:ascii="Times New Roman" w:hAnsi="Times New Roman"/>
          <w:sz w:val="28"/>
          <w:szCs w:val="28"/>
        </w:rPr>
        <w:t>язків із зовнішнім для організації середовищем (</w:t>
      </w:r>
      <w:r>
        <w:rPr>
          <w:rFonts w:ascii="Times New Roman" w:eastAsia="Times New Roman" w:hAnsi="Times New Roman"/>
          <w:sz w:val="28"/>
          <w:szCs w:val="28"/>
          <w:lang w:eastAsia="ru-RU"/>
        </w:rPr>
        <w:t xml:space="preserve">внутрішній та зовнішній </w:t>
      </w:r>
      <w:r>
        <w:rPr>
          <w:rFonts w:ascii="Times New Roman" w:eastAsia="Times New Roman" w:hAnsi="Times New Roman"/>
          <w:sz w:val="28"/>
          <w:szCs w:val="28"/>
          <w:lang w:val="en-US" w:eastAsia="ru-RU"/>
        </w:rPr>
        <w:t>PR</w:t>
      </w:r>
      <w:r>
        <w:rPr>
          <w:rFonts w:ascii="Times New Roman" w:hAnsi="Times New Roman"/>
          <w:sz w:val="28"/>
          <w:szCs w:val="28"/>
        </w:rPr>
        <w:t>).</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i/>
          <w:iCs/>
          <w:sz w:val="28"/>
          <w:szCs w:val="28"/>
        </w:rPr>
        <w:t xml:space="preserve">Підсистема управління соціальним розвитком персоналу </w:t>
      </w:r>
      <w:r>
        <w:rPr>
          <w:rFonts w:ascii="Times New Roman" w:hAnsi="Times New Roman"/>
          <w:i/>
          <w:iCs/>
          <w:sz w:val="28"/>
          <w:szCs w:val="28"/>
        </w:rPr>
        <w:t xml:space="preserve">СУП </w:t>
      </w:r>
      <w:r w:rsidRPr="00E36AEA">
        <w:rPr>
          <w:rFonts w:ascii="Times New Roman" w:hAnsi="Times New Roman"/>
          <w:sz w:val="28"/>
          <w:szCs w:val="28"/>
        </w:rPr>
        <w:t xml:space="preserve">виконує такі функції: </w:t>
      </w:r>
    </w:p>
    <w:p w:rsidR="00746787" w:rsidRPr="00E36AEA" w:rsidRDefault="00746787" w:rsidP="007A06E4">
      <w:pPr>
        <w:numPr>
          <w:ilvl w:val="0"/>
          <w:numId w:val="65"/>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соціальне прогнозування параметрів персоналу (вікові і статеві зміни в колективі, зміни загальноосвітнього і кваліфікаційного рівнів працівників, зміни в матеріальному забезпеченні та в побутових умовах працівників); розроблення і впровадження соціальних норм взаємовідносин і процедур їх реалізації; </w:t>
      </w:r>
    </w:p>
    <w:p w:rsidR="00746787" w:rsidRPr="00E36AEA" w:rsidRDefault="00746787" w:rsidP="007A06E4">
      <w:pPr>
        <w:numPr>
          <w:ilvl w:val="0"/>
          <w:numId w:val="65"/>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регулювання соціальних відносин між працівниками; </w:t>
      </w:r>
    </w:p>
    <w:p w:rsidR="00746787" w:rsidRPr="00E36AEA" w:rsidRDefault="00746787" w:rsidP="007A06E4">
      <w:pPr>
        <w:numPr>
          <w:ilvl w:val="0"/>
          <w:numId w:val="65"/>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lastRenderedPageBreak/>
        <w:t xml:space="preserve">соціальне планування (плани удосконалення соціальної структури колективу, умов праці, її охорони та зміцнення здоров'я працівників, підвищення трудової та громадської активності працівників, розвитку самоврядування); </w:t>
      </w:r>
    </w:p>
    <w:p w:rsidR="00746787" w:rsidRPr="00E36AEA" w:rsidRDefault="00746787" w:rsidP="007A06E4">
      <w:pPr>
        <w:numPr>
          <w:ilvl w:val="0"/>
          <w:numId w:val="65"/>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розвиток культури і </w:t>
      </w:r>
      <w:r>
        <w:rPr>
          <w:rFonts w:ascii="Times New Roman" w:hAnsi="Times New Roman"/>
          <w:sz w:val="28"/>
          <w:szCs w:val="28"/>
        </w:rPr>
        <w:t>підтримка належного стану здоров</w:t>
      </w:r>
      <w:r w:rsidRPr="007B7F07">
        <w:rPr>
          <w:rFonts w:ascii="Times New Roman" w:hAnsi="Times New Roman"/>
          <w:sz w:val="28"/>
          <w:szCs w:val="28"/>
        </w:rPr>
        <w:t>’</w:t>
      </w:r>
      <w:r>
        <w:rPr>
          <w:rFonts w:ascii="Times New Roman" w:hAnsi="Times New Roman"/>
          <w:sz w:val="28"/>
          <w:szCs w:val="28"/>
        </w:rPr>
        <w:t>я</w:t>
      </w:r>
      <w:r w:rsidRPr="00E36AEA">
        <w:rPr>
          <w:rFonts w:ascii="Times New Roman" w:hAnsi="Times New Roman"/>
          <w:sz w:val="28"/>
          <w:szCs w:val="28"/>
        </w:rPr>
        <w:t xml:space="preserve">; управління </w:t>
      </w:r>
      <w:r>
        <w:rPr>
          <w:rFonts w:ascii="Times New Roman" w:hAnsi="Times New Roman"/>
          <w:sz w:val="28"/>
          <w:szCs w:val="28"/>
        </w:rPr>
        <w:t xml:space="preserve">міжособовими </w:t>
      </w:r>
      <w:r w:rsidRPr="00E36AEA">
        <w:rPr>
          <w:rFonts w:ascii="Times New Roman" w:hAnsi="Times New Roman"/>
          <w:sz w:val="28"/>
          <w:szCs w:val="28"/>
        </w:rPr>
        <w:t>конфліктами</w:t>
      </w:r>
      <w:r>
        <w:rPr>
          <w:rFonts w:ascii="Times New Roman" w:hAnsi="Times New Roman"/>
          <w:sz w:val="28"/>
          <w:szCs w:val="28"/>
        </w:rPr>
        <w:t>,</w:t>
      </w:r>
      <w:r w:rsidRPr="00E36AEA">
        <w:rPr>
          <w:rFonts w:ascii="Times New Roman" w:hAnsi="Times New Roman"/>
          <w:sz w:val="28"/>
          <w:szCs w:val="28"/>
        </w:rPr>
        <w:t xml:space="preserve"> стресами тощо.</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 xml:space="preserve">Функціями </w:t>
      </w:r>
      <w:r w:rsidRPr="00E36AEA">
        <w:rPr>
          <w:rFonts w:ascii="Times New Roman" w:hAnsi="Times New Roman"/>
          <w:i/>
          <w:iCs/>
          <w:sz w:val="28"/>
          <w:szCs w:val="28"/>
        </w:rPr>
        <w:t xml:space="preserve">підсистеми управління трудовими відносинами </w:t>
      </w:r>
      <w:r>
        <w:rPr>
          <w:rFonts w:ascii="Times New Roman" w:hAnsi="Times New Roman"/>
          <w:i/>
          <w:iCs/>
          <w:sz w:val="28"/>
          <w:szCs w:val="28"/>
        </w:rPr>
        <w:t xml:space="preserve">СУП </w:t>
      </w:r>
      <w:r w:rsidRPr="00E36AEA">
        <w:rPr>
          <w:rFonts w:ascii="Times New Roman" w:hAnsi="Times New Roman"/>
          <w:sz w:val="28"/>
          <w:szCs w:val="28"/>
        </w:rPr>
        <w:t xml:space="preserve">є: </w:t>
      </w:r>
    </w:p>
    <w:p w:rsidR="00746787" w:rsidRDefault="00746787" w:rsidP="007A06E4">
      <w:pPr>
        <w:numPr>
          <w:ilvl w:val="0"/>
          <w:numId w:val="66"/>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аналіз і регулювання групових і міжособистісних взаємовідносин</w:t>
      </w:r>
      <w:r>
        <w:rPr>
          <w:rFonts w:ascii="Times New Roman" w:hAnsi="Times New Roman"/>
          <w:sz w:val="28"/>
          <w:szCs w:val="28"/>
        </w:rPr>
        <w:t>, які виникають на тлі виконання трудових функцій</w:t>
      </w:r>
      <w:r w:rsidRPr="00E36AEA">
        <w:rPr>
          <w:rFonts w:ascii="Times New Roman" w:hAnsi="Times New Roman"/>
          <w:sz w:val="28"/>
          <w:szCs w:val="28"/>
        </w:rPr>
        <w:t xml:space="preserve">; </w:t>
      </w:r>
    </w:p>
    <w:p w:rsidR="00746787" w:rsidRPr="00E36AEA" w:rsidRDefault="00746787" w:rsidP="007A06E4">
      <w:pPr>
        <w:numPr>
          <w:ilvl w:val="0"/>
          <w:numId w:val="66"/>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аналіз і регулювання взаємовідносин лідерства, керівництва і підпорядкування; управління </w:t>
      </w:r>
      <w:r>
        <w:rPr>
          <w:rFonts w:ascii="Times New Roman" w:hAnsi="Times New Roman"/>
          <w:sz w:val="28"/>
          <w:szCs w:val="28"/>
        </w:rPr>
        <w:t xml:space="preserve">трудовими суперечками і </w:t>
      </w:r>
      <w:r w:rsidRPr="00E36AEA">
        <w:rPr>
          <w:rFonts w:ascii="Times New Roman" w:hAnsi="Times New Roman"/>
          <w:sz w:val="28"/>
          <w:szCs w:val="28"/>
        </w:rPr>
        <w:t xml:space="preserve">конфліктами; </w:t>
      </w:r>
    </w:p>
    <w:p w:rsidR="00746787" w:rsidRPr="00E36AEA" w:rsidRDefault="00746787" w:rsidP="007A06E4">
      <w:pPr>
        <w:numPr>
          <w:ilvl w:val="0"/>
          <w:numId w:val="66"/>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дотримання етики відносин між працівниками; </w:t>
      </w:r>
    </w:p>
    <w:p w:rsidR="00746787" w:rsidRPr="00E36AEA" w:rsidRDefault="00746787" w:rsidP="007A06E4">
      <w:pPr>
        <w:numPr>
          <w:ilvl w:val="0"/>
          <w:numId w:val="66"/>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взаємодія адміністрації з профспілками чи з іншими об’єднаннями працівників; </w:t>
      </w:r>
    </w:p>
    <w:p w:rsidR="00746787" w:rsidRPr="00E36AEA" w:rsidRDefault="00746787" w:rsidP="007A06E4">
      <w:pPr>
        <w:numPr>
          <w:ilvl w:val="0"/>
          <w:numId w:val="66"/>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соціально-психологічна діагностика клімату первинних трудових колективів.</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sz w:val="28"/>
          <w:szCs w:val="28"/>
        </w:rPr>
        <w:t xml:space="preserve">Для </w:t>
      </w:r>
      <w:r w:rsidRPr="00E36AEA">
        <w:rPr>
          <w:rFonts w:ascii="Times New Roman" w:hAnsi="Times New Roman"/>
          <w:i/>
          <w:iCs/>
          <w:sz w:val="28"/>
          <w:szCs w:val="28"/>
        </w:rPr>
        <w:t xml:space="preserve">підсистеми планування і маркетингу персоналу </w:t>
      </w:r>
      <w:r>
        <w:rPr>
          <w:rFonts w:ascii="Times New Roman" w:hAnsi="Times New Roman"/>
          <w:i/>
          <w:iCs/>
          <w:sz w:val="28"/>
          <w:szCs w:val="28"/>
        </w:rPr>
        <w:t xml:space="preserve">СУП </w:t>
      </w:r>
      <w:r w:rsidRPr="00E36AEA">
        <w:rPr>
          <w:rFonts w:ascii="Times New Roman" w:hAnsi="Times New Roman"/>
          <w:sz w:val="28"/>
          <w:szCs w:val="28"/>
        </w:rPr>
        <w:t xml:space="preserve">головними є такі функції: </w:t>
      </w:r>
    </w:p>
    <w:p w:rsidR="00746787" w:rsidRPr="00E36AEA" w:rsidRDefault="00746787" w:rsidP="007A06E4">
      <w:pPr>
        <w:numPr>
          <w:ilvl w:val="0"/>
          <w:numId w:val="67"/>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організування і контролювання процесу розроблення проектів концепції, принципів, політики та стратегії управління персоналом; </w:t>
      </w:r>
    </w:p>
    <w:p w:rsidR="00746787" w:rsidRPr="00E36AEA" w:rsidRDefault="00746787" w:rsidP="007A06E4">
      <w:pPr>
        <w:numPr>
          <w:ilvl w:val="0"/>
          <w:numId w:val="67"/>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аналіз кадрового потенціалу загалом, регіональних відділень та філій; </w:t>
      </w:r>
    </w:p>
    <w:p w:rsidR="00746787" w:rsidRPr="00E36AEA" w:rsidRDefault="00746787" w:rsidP="007A06E4">
      <w:pPr>
        <w:numPr>
          <w:ilvl w:val="0"/>
          <w:numId w:val="67"/>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аналіз стану ринку </w:t>
      </w:r>
      <w:r>
        <w:rPr>
          <w:rFonts w:ascii="Times New Roman" w:hAnsi="Times New Roman"/>
          <w:sz w:val="28"/>
          <w:szCs w:val="28"/>
        </w:rPr>
        <w:t>праці</w:t>
      </w:r>
      <w:r w:rsidRPr="00E36AEA">
        <w:rPr>
          <w:rFonts w:ascii="Times New Roman" w:hAnsi="Times New Roman"/>
          <w:sz w:val="28"/>
          <w:szCs w:val="28"/>
        </w:rPr>
        <w:t xml:space="preserve"> в країні і в регіонах</w:t>
      </w:r>
      <w:r>
        <w:rPr>
          <w:rFonts w:ascii="Times New Roman" w:hAnsi="Times New Roman"/>
          <w:sz w:val="28"/>
          <w:szCs w:val="28"/>
        </w:rPr>
        <w:t>, аналіз стану професійних ринків праці</w:t>
      </w:r>
      <w:r w:rsidRPr="00E36AEA">
        <w:rPr>
          <w:rFonts w:ascii="Times New Roman" w:hAnsi="Times New Roman"/>
          <w:sz w:val="28"/>
          <w:szCs w:val="28"/>
        </w:rPr>
        <w:t xml:space="preserve">; </w:t>
      </w:r>
    </w:p>
    <w:p w:rsidR="00746787" w:rsidRPr="00E36AEA" w:rsidRDefault="00746787" w:rsidP="007A06E4">
      <w:pPr>
        <w:numPr>
          <w:ilvl w:val="0"/>
          <w:numId w:val="67"/>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кадрове планування; </w:t>
      </w:r>
    </w:p>
    <w:p w:rsidR="00746787" w:rsidRPr="00E36AEA" w:rsidRDefault="00746787" w:rsidP="007A06E4">
      <w:pPr>
        <w:numPr>
          <w:ilvl w:val="0"/>
          <w:numId w:val="67"/>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планування заходів з підготовки та залучення висококваліфікованих кадрів </w:t>
      </w:r>
      <w:r>
        <w:rPr>
          <w:rFonts w:ascii="Times New Roman" w:hAnsi="Times New Roman"/>
          <w:sz w:val="28"/>
          <w:szCs w:val="28"/>
        </w:rPr>
        <w:t>до організації</w:t>
      </w:r>
      <w:r w:rsidRPr="00E36AEA">
        <w:rPr>
          <w:rFonts w:ascii="Times New Roman" w:hAnsi="Times New Roman"/>
          <w:sz w:val="28"/>
          <w:szCs w:val="28"/>
        </w:rPr>
        <w:t xml:space="preserve">; </w:t>
      </w:r>
    </w:p>
    <w:p w:rsidR="00746787" w:rsidRPr="00E36AEA" w:rsidRDefault="00746787" w:rsidP="007A06E4">
      <w:pPr>
        <w:numPr>
          <w:ilvl w:val="0"/>
          <w:numId w:val="67"/>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підтримання зв'язку із зовнішніми джерелами, які забезпечують надходження кадрів у систему.</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i/>
          <w:iCs/>
          <w:sz w:val="28"/>
          <w:szCs w:val="28"/>
        </w:rPr>
        <w:t>Підсистема управління наймом і обліком персоналу</w:t>
      </w:r>
      <w:r>
        <w:rPr>
          <w:rFonts w:ascii="Times New Roman" w:hAnsi="Times New Roman"/>
          <w:i/>
          <w:iCs/>
          <w:sz w:val="28"/>
          <w:szCs w:val="28"/>
        </w:rPr>
        <w:t xml:space="preserve"> СУП</w:t>
      </w:r>
      <w:r w:rsidRPr="00E36AEA">
        <w:rPr>
          <w:rFonts w:ascii="Times New Roman" w:hAnsi="Times New Roman"/>
          <w:i/>
          <w:iCs/>
          <w:sz w:val="28"/>
          <w:szCs w:val="28"/>
        </w:rPr>
        <w:t xml:space="preserve"> </w:t>
      </w:r>
      <w:r w:rsidRPr="00E36AEA">
        <w:rPr>
          <w:rFonts w:ascii="Times New Roman" w:hAnsi="Times New Roman"/>
          <w:sz w:val="28"/>
          <w:szCs w:val="28"/>
        </w:rPr>
        <w:t xml:space="preserve">забезпечує: </w:t>
      </w:r>
    </w:p>
    <w:p w:rsidR="00746787" w:rsidRDefault="00746787" w:rsidP="007A06E4">
      <w:pPr>
        <w:numPr>
          <w:ilvl w:val="0"/>
          <w:numId w:val="68"/>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ділов</w:t>
      </w:r>
      <w:r>
        <w:rPr>
          <w:rFonts w:ascii="Times New Roman" w:hAnsi="Times New Roman"/>
          <w:sz w:val="28"/>
          <w:szCs w:val="28"/>
        </w:rPr>
        <w:t>од</w:t>
      </w:r>
      <w:r w:rsidRPr="00E36AEA">
        <w:rPr>
          <w:rFonts w:ascii="Times New Roman" w:hAnsi="Times New Roman"/>
          <w:sz w:val="28"/>
          <w:szCs w:val="28"/>
        </w:rPr>
        <w:t>ниче забезпечення системи управління персоналом</w:t>
      </w:r>
      <w:r>
        <w:rPr>
          <w:rFonts w:ascii="Times New Roman" w:hAnsi="Times New Roman"/>
          <w:sz w:val="28"/>
          <w:szCs w:val="28"/>
        </w:rPr>
        <w:t>;</w:t>
      </w:r>
    </w:p>
    <w:p w:rsidR="00746787" w:rsidRPr="00E36AEA" w:rsidRDefault="00746787" w:rsidP="007A06E4">
      <w:pPr>
        <w:numPr>
          <w:ilvl w:val="0"/>
          <w:numId w:val="68"/>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lastRenderedPageBreak/>
        <w:t xml:space="preserve">облік наявного складу, прийому, переміщень, стимулювань, </w:t>
      </w:r>
      <w:r>
        <w:rPr>
          <w:rFonts w:ascii="Times New Roman" w:hAnsi="Times New Roman"/>
          <w:sz w:val="28"/>
          <w:szCs w:val="28"/>
        </w:rPr>
        <w:t>санкцій</w:t>
      </w:r>
      <w:r w:rsidRPr="00E36AEA">
        <w:rPr>
          <w:rFonts w:ascii="Times New Roman" w:hAnsi="Times New Roman"/>
          <w:sz w:val="28"/>
          <w:szCs w:val="28"/>
        </w:rPr>
        <w:t xml:space="preserve">, </w:t>
      </w:r>
      <w:r>
        <w:rPr>
          <w:rFonts w:ascii="Times New Roman" w:hAnsi="Times New Roman"/>
          <w:sz w:val="28"/>
          <w:szCs w:val="28"/>
        </w:rPr>
        <w:t>ви</w:t>
      </w:r>
      <w:r w:rsidRPr="00E36AEA">
        <w:rPr>
          <w:rFonts w:ascii="Times New Roman" w:hAnsi="Times New Roman"/>
          <w:sz w:val="28"/>
          <w:szCs w:val="28"/>
        </w:rPr>
        <w:t xml:space="preserve">вільнень працівників; </w:t>
      </w:r>
    </w:p>
    <w:p w:rsidR="00746787" w:rsidRPr="00E36AEA" w:rsidRDefault="00746787" w:rsidP="007A06E4">
      <w:pPr>
        <w:numPr>
          <w:ilvl w:val="0"/>
          <w:numId w:val="68"/>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організування </w:t>
      </w:r>
      <w:r>
        <w:rPr>
          <w:rFonts w:ascii="Times New Roman" w:hAnsi="Times New Roman"/>
          <w:sz w:val="28"/>
          <w:szCs w:val="28"/>
        </w:rPr>
        <w:t xml:space="preserve">процедури </w:t>
      </w:r>
      <w:r w:rsidRPr="00E36AEA">
        <w:rPr>
          <w:rFonts w:ascii="Times New Roman" w:hAnsi="Times New Roman"/>
          <w:sz w:val="28"/>
          <w:szCs w:val="28"/>
        </w:rPr>
        <w:t>найму персоналу, проведення співбесід, оцінювання, відбору і прийому персоналу на роботу</w:t>
      </w:r>
      <w:r>
        <w:rPr>
          <w:rFonts w:ascii="Times New Roman" w:hAnsi="Times New Roman"/>
          <w:sz w:val="28"/>
          <w:szCs w:val="28"/>
        </w:rPr>
        <w:t>.</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 xml:space="preserve">Обов'язками </w:t>
      </w:r>
      <w:r w:rsidRPr="00E36AEA">
        <w:rPr>
          <w:rFonts w:ascii="Times New Roman" w:hAnsi="Times New Roman"/>
          <w:i/>
          <w:iCs/>
          <w:sz w:val="28"/>
          <w:szCs w:val="28"/>
        </w:rPr>
        <w:t xml:space="preserve">підсистеми управління професійним розвитком персоналу </w:t>
      </w:r>
      <w:r w:rsidRPr="00E36AEA">
        <w:rPr>
          <w:rFonts w:ascii="Times New Roman" w:hAnsi="Times New Roman"/>
          <w:sz w:val="28"/>
          <w:szCs w:val="28"/>
        </w:rPr>
        <w:t>є</w:t>
      </w:r>
      <w:r>
        <w:rPr>
          <w:rFonts w:ascii="Times New Roman" w:hAnsi="Times New Roman"/>
          <w:sz w:val="28"/>
          <w:szCs w:val="28"/>
        </w:rPr>
        <w:t xml:space="preserve"> СУП</w:t>
      </w:r>
      <w:r w:rsidRPr="00E36AEA">
        <w:rPr>
          <w:rFonts w:ascii="Times New Roman" w:hAnsi="Times New Roman"/>
          <w:sz w:val="28"/>
          <w:szCs w:val="28"/>
        </w:rPr>
        <w:t xml:space="preserve">: </w:t>
      </w:r>
    </w:p>
    <w:p w:rsidR="00746787" w:rsidRPr="00E36AEA" w:rsidRDefault="00746787" w:rsidP="007A06E4">
      <w:pPr>
        <w:numPr>
          <w:ilvl w:val="0"/>
          <w:numId w:val="69"/>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навчання, перепідготовка і підвищення кваліфікації персоналу; </w:t>
      </w:r>
    </w:p>
    <w:p w:rsidR="00746787" w:rsidRPr="00E36AEA" w:rsidRDefault="00746787" w:rsidP="007A06E4">
      <w:pPr>
        <w:numPr>
          <w:ilvl w:val="0"/>
          <w:numId w:val="69"/>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професійна і соціальна адаптація працівників; </w:t>
      </w:r>
    </w:p>
    <w:p w:rsidR="00746787" w:rsidRPr="00E36AEA" w:rsidRDefault="00746787" w:rsidP="007A06E4">
      <w:pPr>
        <w:numPr>
          <w:ilvl w:val="0"/>
          <w:numId w:val="69"/>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оцінювання кандидатів на вакантні посади; </w:t>
      </w:r>
    </w:p>
    <w:p w:rsidR="00746787" w:rsidRPr="00E36AEA" w:rsidRDefault="00746787" w:rsidP="007A06E4">
      <w:pPr>
        <w:numPr>
          <w:ilvl w:val="0"/>
          <w:numId w:val="69"/>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періодична атестація кадрів; </w:t>
      </w:r>
    </w:p>
    <w:p w:rsidR="00746787" w:rsidRPr="00E36AEA" w:rsidRDefault="00746787" w:rsidP="007A06E4">
      <w:pPr>
        <w:numPr>
          <w:ilvl w:val="0"/>
          <w:numId w:val="69"/>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організація</w:t>
      </w:r>
      <w:r w:rsidRPr="00E36AEA">
        <w:rPr>
          <w:rFonts w:ascii="Times New Roman" w:hAnsi="Times New Roman"/>
          <w:sz w:val="28"/>
          <w:szCs w:val="28"/>
        </w:rPr>
        <w:t xml:space="preserve"> інноваторської роботи працівників; управління кар'єрами і службово-професійним просуванням; </w:t>
      </w:r>
    </w:p>
    <w:p w:rsidR="00746787" w:rsidRPr="00E36AEA" w:rsidRDefault="00746787" w:rsidP="007A06E4">
      <w:pPr>
        <w:numPr>
          <w:ilvl w:val="0"/>
          <w:numId w:val="69"/>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робота з кадровим резервом.</w:t>
      </w:r>
    </w:p>
    <w:p w:rsidR="00746787" w:rsidRPr="00E36AEA" w:rsidRDefault="00746787" w:rsidP="00746787">
      <w:pPr>
        <w:shd w:val="clear" w:color="auto" w:fill="FFFFFF"/>
        <w:spacing w:after="0" w:line="360" w:lineRule="auto"/>
        <w:ind w:firstLine="851"/>
        <w:jc w:val="both"/>
        <w:rPr>
          <w:rFonts w:ascii="Times New Roman" w:hAnsi="Times New Roman"/>
          <w:sz w:val="28"/>
          <w:szCs w:val="28"/>
        </w:rPr>
      </w:pPr>
      <w:r w:rsidRPr="00E36AEA">
        <w:rPr>
          <w:rFonts w:ascii="Times New Roman" w:hAnsi="Times New Roman"/>
          <w:i/>
          <w:iCs/>
          <w:sz w:val="28"/>
          <w:szCs w:val="28"/>
        </w:rPr>
        <w:t>Підсистема управління мотивацією працівників</w:t>
      </w:r>
      <w:r>
        <w:rPr>
          <w:rFonts w:ascii="Times New Roman" w:hAnsi="Times New Roman"/>
          <w:i/>
          <w:iCs/>
          <w:sz w:val="28"/>
          <w:szCs w:val="28"/>
        </w:rPr>
        <w:t xml:space="preserve"> СУП</w:t>
      </w:r>
      <w:r w:rsidRPr="00E36AEA">
        <w:rPr>
          <w:rFonts w:ascii="Times New Roman" w:hAnsi="Times New Roman"/>
          <w:i/>
          <w:iCs/>
          <w:sz w:val="28"/>
          <w:szCs w:val="28"/>
        </w:rPr>
        <w:t xml:space="preserve"> </w:t>
      </w:r>
      <w:r w:rsidRPr="00E36AEA">
        <w:rPr>
          <w:rFonts w:ascii="Times New Roman" w:hAnsi="Times New Roman"/>
          <w:sz w:val="28"/>
          <w:szCs w:val="28"/>
        </w:rPr>
        <w:t xml:space="preserve">зосереджується на реалізації таких функцій: </w:t>
      </w:r>
    </w:p>
    <w:p w:rsidR="00746787" w:rsidRPr="00E36AEA" w:rsidRDefault="00746787" w:rsidP="007A06E4">
      <w:pPr>
        <w:numPr>
          <w:ilvl w:val="0"/>
          <w:numId w:val="70"/>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нормування праці, тарифікація робіт і працівників; управління мотивацією трудової поведінки; </w:t>
      </w:r>
    </w:p>
    <w:p w:rsidR="00746787" w:rsidRPr="00E36AEA" w:rsidRDefault="00746787" w:rsidP="007A06E4">
      <w:pPr>
        <w:numPr>
          <w:ilvl w:val="0"/>
          <w:numId w:val="70"/>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 xml:space="preserve">розроблення систем оплати праці і преміювання, участі працівників у доходах (прибутках) корпорації; </w:t>
      </w:r>
    </w:p>
    <w:p w:rsidR="00746787" w:rsidRPr="00E36AEA" w:rsidRDefault="00746787" w:rsidP="007A06E4">
      <w:pPr>
        <w:numPr>
          <w:ilvl w:val="0"/>
          <w:numId w:val="70"/>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організування нормативно-методичного</w:t>
      </w:r>
      <w:r w:rsidRPr="00E36AEA">
        <w:rPr>
          <w:rFonts w:ascii="Times New Roman" w:hAnsi="Times New Roman"/>
          <w:b/>
          <w:bCs/>
          <w:sz w:val="28"/>
          <w:szCs w:val="28"/>
        </w:rPr>
        <w:t xml:space="preserve"> </w:t>
      </w:r>
      <w:r w:rsidRPr="00E36AEA">
        <w:rPr>
          <w:rFonts w:ascii="Times New Roman" w:hAnsi="Times New Roman"/>
          <w:sz w:val="28"/>
          <w:szCs w:val="28"/>
        </w:rPr>
        <w:t>забезпечення оплати праці і матеріального стимулювання працівників;</w:t>
      </w:r>
    </w:p>
    <w:p w:rsidR="00746787" w:rsidRDefault="00746787" w:rsidP="007A06E4">
      <w:pPr>
        <w:numPr>
          <w:ilvl w:val="0"/>
          <w:numId w:val="70"/>
        </w:numPr>
        <w:shd w:val="clear" w:color="auto" w:fill="FFFFFF"/>
        <w:spacing w:after="0" w:line="360" w:lineRule="auto"/>
        <w:jc w:val="both"/>
        <w:rPr>
          <w:rFonts w:ascii="Times New Roman" w:hAnsi="Times New Roman"/>
          <w:sz w:val="28"/>
          <w:szCs w:val="28"/>
        </w:rPr>
      </w:pPr>
      <w:r w:rsidRPr="00E36AEA">
        <w:rPr>
          <w:rFonts w:ascii="Times New Roman" w:hAnsi="Times New Roman"/>
          <w:sz w:val="28"/>
          <w:szCs w:val="28"/>
        </w:rPr>
        <w:t>розроблення і впровадження форм морального стимулювання працівників.</w:t>
      </w:r>
    </w:p>
    <w:p w:rsidR="00746787" w:rsidRDefault="00746787" w:rsidP="00746787">
      <w:pPr>
        <w:shd w:val="clear" w:color="auto" w:fill="FFFFFF"/>
        <w:spacing w:after="0" w:line="360" w:lineRule="auto"/>
        <w:ind w:firstLine="708"/>
        <w:jc w:val="both"/>
        <w:rPr>
          <w:rFonts w:ascii="Times New Roman" w:hAnsi="Times New Roman"/>
          <w:sz w:val="28"/>
          <w:szCs w:val="28"/>
        </w:rPr>
      </w:pPr>
      <w:r>
        <w:rPr>
          <w:rFonts w:ascii="Times New Roman" w:hAnsi="Times New Roman"/>
          <w:sz w:val="28"/>
          <w:szCs w:val="28"/>
        </w:rPr>
        <w:t>Ефективність цих підсистем можлива через координацію їх діяльності, забезпечення спільної діяльності не тільки працівників, але й самих елементів СУП.</w:t>
      </w:r>
    </w:p>
    <w:p w:rsidR="00746787" w:rsidRDefault="00746787" w:rsidP="00746787">
      <w:pPr>
        <w:shd w:val="clear" w:color="auto" w:fill="FFFFFF"/>
        <w:spacing w:after="0" w:line="360" w:lineRule="auto"/>
        <w:ind w:firstLine="708"/>
        <w:jc w:val="both"/>
        <w:rPr>
          <w:rFonts w:ascii="Times New Roman" w:hAnsi="Times New Roman"/>
          <w:sz w:val="28"/>
          <w:szCs w:val="28"/>
        </w:rPr>
      </w:pPr>
      <w:r w:rsidRPr="00240B1E">
        <w:rPr>
          <w:rFonts w:ascii="Times New Roman" w:hAnsi="Times New Roman"/>
          <w:sz w:val="28"/>
          <w:szCs w:val="28"/>
        </w:rPr>
        <w:t xml:space="preserve">Отже, можна стверджувати, що в будь-якій організації існує система управління персоналом. Ступінь її розгалуженості і складності визначається: по-перше, розмірами та ієрархією побудови організації (у середніх і малих організаціях спостерігається агрегування (об'єднання) підсистем функціонального управління персоналом у межах управлінських підрозділів); </w:t>
      </w:r>
      <w:r>
        <w:rPr>
          <w:rFonts w:ascii="Times New Roman" w:hAnsi="Times New Roman"/>
          <w:sz w:val="28"/>
          <w:szCs w:val="28"/>
        </w:rPr>
        <w:lastRenderedPageBreak/>
        <w:t>по-друге,</w:t>
      </w:r>
      <w:r w:rsidRPr="00E36AEA">
        <w:rPr>
          <w:rFonts w:ascii="Times New Roman" w:hAnsi="Times New Roman"/>
          <w:sz w:val="28"/>
          <w:szCs w:val="28"/>
        </w:rPr>
        <w:t xml:space="preserve"> загальною стратегією її розвитку</w:t>
      </w:r>
      <w:r>
        <w:rPr>
          <w:rFonts w:ascii="Times New Roman" w:hAnsi="Times New Roman"/>
          <w:sz w:val="28"/>
          <w:szCs w:val="28"/>
        </w:rPr>
        <w:t>, одним з головних елементів побудови якої є кадрова політика організації</w:t>
      </w:r>
      <w:r w:rsidRPr="00E36AEA">
        <w:rPr>
          <w:rFonts w:ascii="Times New Roman" w:hAnsi="Times New Roman"/>
          <w:sz w:val="28"/>
          <w:szCs w:val="28"/>
        </w:rPr>
        <w:t>.</w:t>
      </w:r>
    </w:p>
    <w:p w:rsidR="00746787" w:rsidRDefault="00746787" w:rsidP="00746787">
      <w:pPr>
        <w:shd w:val="clear" w:color="auto" w:fill="FFFFFF"/>
        <w:spacing w:after="0" w:line="360" w:lineRule="auto"/>
        <w:ind w:firstLine="708"/>
        <w:jc w:val="both"/>
        <w:rPr>
          <w:rFonts w:ascii="Times New Roman" w:hAnsi="Times New Roman"/>
          <w:sz w:val="28"/>
          <w:szCs w:val="28"/>
        </w:rPr>
      </w:pPr>
    </w:p>
    <w:p w:rsidR="00746787" w:rsidRPr="00EF709D" w:rsidRDefault="00746787" w:rsidP="00746787">
      <w:pPr>
        <w:pStyle w:val="32"/>
        <w:keepNext/>
        <w:keepLines/>
        <w:shd w:val="clear" w:color="auto" w:fill="auto"/>
        <w:tabs>
          <w:tab w:val="left" w:pos="538"/>
        </w:tabs>
        <w:spacing w:after="0" w:line="360" w:lineRule="auto"/>
        <w:ind w:firstLine="0"/>
        <w:rPr>
          <w:rFonts w:ascii="Times New Roman" w:hAnsi="Times New Roman"/>
          <w:sz w:val="28"/>
          <w:szCs w:val="28"/>
        </w:rPr>
      </w:pPr>
      <w:r>
        <w:rPr>
          <w:rStyle w:val="31"/>
          <w:rFonts w:ascii="Times New Roman" w:hAnsi="Times New Roman" w:cs="Times New Roman"/>
          <w:color w:val="000000"/>
          <w:sz w:val="28"/>
          <w:szCs w:val="28"/>
          <w:lang w:val="uk-UA" w:eastAsia="uk-UA"/>
        </w:rPr>
        <w:t>2.2.К</w:t>
      </w:r>
      <w:r w:rsidRPr="00EF709D">
        <w:rPr>
          <w:rStyle w:val="31"/>
          <w:rFonts w:ascii="Times New Roman" w:hAnsi="Times New Roman" w:cs="Times New Roman"/>
          <w:color w:val="000000"/>
          <w:sz w:val="28"/>
          <w:szCs w:val="28"/>
          <w:lang w:val="uk-UA" w:eastAsia="uk-UA"/>
        </w:rPr>
        <w:t>адров</w:t>
      </w:r>
      <w:r>
        <w:rPr>
          <w:rStyle w:val="31"/>
          <w:rFonts w:ascii="Times New Roman" w:hAnsi="Times New Roman" w:cs="Times New Roman"/>
          <w:color w:val="000000"/>
          <w:sz w:val="28"/>
          <w:szCs w:val="28"/>
          <w:lang w:val="uk-UA" w:eastAsia="uk-UA"/>
        </w:rPr>
        <w:t>а</w:t>
      </w:r>
      <w:r w:rsidRPr="00EF709D">
        <w:rPr>
          <w:rStyle w:val="31"/>
          <w:rFonts w:ascii="Times New Roman" w:hAnsi="Times New Roman" w:cs="Times New Roman"/>
          <w:color w:val="000000"/>
          <w:sz w:val="28"/>
          <w:szCs w:val="28"/>
          <w:lang w:val="uk-UA" w:eastAsia="uk-UA"/>
        </w:rPr>
        <w:t xml:space="preserve"> політик</w:t>
      </w:r>
      <w:r>
        <w:rPr>
          <w:rStyle w:val="31"/>
          <w:rFonts w:ascii="Times New Roman" w:hAnsi="Times New Roman" w:cs="Times New Roman"/>
          <w:color w:val="000000"/>
          <w:sz w:val="28"/>
          <w:szCs w:val="28"/>
          <w:lang w:val="uk-UA" w:eastAsia="uk-UA"/>
        </w:rPr>
        <w:t>а як стратегія розвитку персоналу.</w:t>
      </w:r>
    </w:p>
    <w:p w:rsidR="00746787" w:rsidRDefault="00746787" w:rsidP="00746787">
      <w:pPr>
        <w:pStyle w:val="af7"/>
        <w:spacing w:before="0" w:line="360" w:lineRule="auto"/>
        <w:ind w:left="20" w:firstLine="700"/>
        <w:rPr>
          <w:color w:val="000000"/>
          <w:sz w:val="28"/>
          <w:szCs w:val="28"/>
          <w:lang w:val="uk-UA" w:eastAsia="uk-UA"/>
        </w:rPr>
      </w:pPr>
    </w:p>
    <w:p w:rsidR="00746787" w:rsidRPr="003A1A96" w:rsidRDefault="00746787" w:rsidP="00746787">
      <w:pPr>
        <w:pStyle w:val="af7"/>
        <w:spacing w:before="0" w:line="360" w:lineRule="auto"/>
        <w:ind w:left="20" w:firstLine="700"/>
        <w:rPr>
          <w:sz w:val="28"/>
          <w:szCs w:val="28"/>
          <w:lang w:val="uk-UA"/>
        </w:rPr>
      </w:pPr>
      <w:r w:rsidRPr="003A1A96">
        <w:rPr>
          <w:color w:val="000000"/>
          <w:sz w:val="28"/>
          <w:szCs w:val="28"/>
          <w:lang w:val="uk-UA" w:eastAsia="uk-UA"/>
        </w:rPr>
        <w:t xml:space="preserve">Як правило, напрями </w:t>
      </w:r>
      <w:r>
        <w:rPr>
          <w:color w:val="000000"/>
          <w:sz w:val="28"/>
          <w:szCs w:val="28"/>
          <w:lang w:val="uk-UA" w:eastAsia="uk-UA"/>
        </w:rPr>
        <w:t>управління персоналом та</w:t>
      </w:r>
      <w:r w:rsidRPr="003A1A96">
        <w:rPr>
          <w:color w:val="000000"/>
          <w:sz w:val="28"/>
          <w:szCs w:val="28"/>
          <w:lang w:val="uk-UA" w:eastAsia="uk-UA"/>
        </w:rPr>
        <w:t xml:space="preserve"> їх </w:t>
      </w:r>
      <w:r>
        <w:rPr>
          <w:color w:val="000000"/>
          <w:sz w:val="28"/>
          <w:szCs w:val="28"/>
          <w:lang w:val="uk-UA" w:eastAsia="uk-UA"/>
        </w:rPr>
        <w:t>пріоритетність</w:t>
      </w:r>
      <w:r w:rsidRPr="003A1A96">
        <w:rPr>
          <w:color w:val="000000"/>
          <w:sz w:val="28"/>
          <w:szCs w:val="28"/>
          <w:lang w:val="uk-UA" w:eastAsia="uk-UA"/>
        </w:rPr>
        <w:t xml:space="preserve"> відбиваються в кадровій політиці організації, яка є частиною стратегії розвитку організації в цілому.</w:t>
      </w:r>
      <w:r w:rsidRPr="00DB524B">
        <w:rPr>
          <w:color w:val="000000"/>
          <w:sz w:val="28"/>
          <w:szCs w:val="28"/>
          <w:lang w:val="uk-UA" w:eastAsia="uk-UA"/>
        </w:rPr>
        <w:t xml:space="preserve"> </w:t>
      </w:r>
      <w:r w:rsidRPr="003A1A96">
        <w:rPr>
          <w:color w:val="000000"/>
          <w:sz w:val="28"/>
          <w:szCs w:val="28"/>
          <w:lang w:val="uk-UA" w:eastAsia="uk-UA"/>
        </w:rPr>
        <w:t>Кадрова політика не завжди чітко позначена і представлена у вигляді документа</w:t>
      </w:r>
      <w:r>
        <w:rPr>
          <w:color w:val="000000"/>
          <w:sz w:val="28"/>
          <w:szCs w:val="28"/>
          <w:lang w:val="uk-UA" w:eastAsia="uk-UA"/>
        </w:rPr>
        <w:t xml:space="preserve"> (наприклад, як розділ Філософії організації)</w:t>
      </w:r>
      <w:r w:rsidRPr="003A1A96">
        <w:rPr>
          <w:color w:val="000000"/>
          <w:sz w:val="28"/>
          <w:szCs w:val="28"/>
          <w:lang w:val="uk-UA" w:eastAsia="uk-UA"/>
        </w:rPr>
        <w:t>, проте, незалежн</w:t>
      </w:r>
      <w:r>
        <w:rPr>
          <w:color w:val="000000"/>
          <w:sz w:val="28"/>
          <w:szCs w:val="28"/>
          <w:lang w:val="uk-UA" w:eastAsia="uk-UA"/>
        </w:rPr>
        <w:t>о від ступеня вираження</w:t>
      </w:r>
      <w:r w:rsidRPr="003A1A96">
        <w:rPr>
          <w:color w:val="000000"/>
          <w:sz w:val="28"/>
          <w:szCs w:val="28"/>
          <w:lang w:val="uk-UA" w:eastAsia="uk-UA"/>
        </w:rPr>
        <w:t>, вона існує в кожній організації.</w:t>
      </w:r>
    </w:p>
    <w:p w:rsidR="00746787" w:rsidRPr="003A1A96" w:rsidRDefault="00746787" w:rsidP="00746787">
      <w:pPr>
        <w:pStyle w:val="af7"/>
        <w:spacing w:before="0" w:line="360" w:lineRule="auto"/>
        <w:ind w:left="20" w:firstLine="688"/>
        <w:rPr>
          <w:sz w:val="28"/>
          <w:szCs w:val="28"/>
          <w:lang w:val="uk-UA"/>
        </w:rPr>
      </w:pPr>
      <w:r w:rsidRPr="003A1A96">
        <w:rPr>
          <w:color w:val="000000"/>
          <w:sz w:val="28"/>
          <w:szCs w:val="28"/>
          <w:lang w:val="uk-UA" w:eastAsia="uk-UA"/>
        </w:rPr>
        <w:t>Під кадровою політикою розуміють генеральний напрям роботи з персоналом, що відображає сукупність принципів, методів, набір прави</w:t>
      </w:r>
      <w:r>
        <w:rPr>
          <w:color w:val="000000"/>
          <w:sz w:val="28"/>
          <w:szCs w:val="28"/>
          <w:lang w:val="uk-UA" w:eastAsia="uk-UA"/>
        </w:rPr>
        <w:t>л</w:t>
      </w:r>
      <w:r w:rsidRPr="003A1A96">
        <w:rPr>
          <w:color w:val="000000"/>
          <w:sz w:val="28"/>
          <w:szCs w:val="28"/>
          <w:lang w:val="uk-UA" w:eastAsia="uk-UA"/>
        </w:rPr>
        <w:t xml:space="preserve"> і норм в області </w:t>
      </w:r>
      <w:r>
        <w:rPr>
          <w:color w:val="000000"/>
          <w:sz w:val="28"/>
          <w:szCs w:val="28"/>
          <w:lang w:val="uk-UA" w:eastAsia="uk-UA"/>
        </w:rPr>
        <w:t xml:space="preserve">кадрового менеджменту та </w:t>
      </w:r>
      <w:r w:rsidRPr="003A1A96">
        <w:rPr>
          <w:color w:val="000000"/>
          <w:sz w:val="28"/>
          <w:szCs w:val="28"/>
          <w:lang w:val="uk-UA" w:eastAsia="uk-UA"/>
        </w:rPr>
        <w:t>роботи з персоналом, які мають бути усвідомлені і певним чином сформульовані.</w:t>
      </w:r>
    </w:p>
    <w:p w:rsidR="00746787" w:rsidRPr="00DB524B" w:rsidRDefault="00746787" w:rsidP="00746787">
      <w:pPr>
        <w:pStyle w:val="af7"/>
        <w:spacing w:before="0" w:line="360" w:lineRule="auto"/>
        <w:ind w:left="20" w:firstLine="700"/>
        <w:rPr>
          <w:sz w:val="28"/>
          <w:szCs w:val="28"/>
          <w:lang w:val="uk-UA"/>
        </w:rPr>
      </w:pPr>
      <w:r>
        <w:rPr>
          <w:color w:val="000000"/>
          <w:sz w:val="28"/>
          <w:szCs w:val="28"/>
          <w:lang w:val="uk-UA" w:eastAsia="uk-UA"/>
        </w:rPr>
        <w:t>Загальною метою к</w:t>
      </w:r>
      <w:r w:rsidRPr="003A1A96">
        <w:rPr>
          <w:color w:val="000000"/>
          <w:sz w:val="28"/>
          <w:szCs w:val="28"/>
          <w:lang w:val="uk-UA" w:eastAsia="uk-UA"/>
        </w:rPr>
        <w:t xml:space="preserve">адрової політики </w:t>
      </w:r>
      <w:r>
        <w:rPr>
          <w:color w:val="000000"/>
          <w:sz w:val="28"/>
          <w:szCs w:val="28"/>
          <w:lang w:val="uk-UA" w:eastAsia="uk-UA"/>
        </w:rPr>
        <w:t>є</w:t>
      </w:r>
      <w:r w:rsidRPr="003A1A96">
        <w:rPr>
          <w:color w:val="000000"/>
          <w:sz w:val="28"/>
          <w:szCs w:val="28"/>
          <w:lang w:val="uk-UA" w:eastAsia="uk-UA"/>
        </w:rPr>
        <w:t xml:space="preserve"> забезпечення оптимального балансу процесів оновлення</w:t>
      </w:r>
      <w:r>
        <w:rPr>
          <w:color w:val="000000"/>
          <w:sz w:val="28"/>
          <w:szCs w:val="28"/>
          <w:lang w:val="uk-UA" w:eastAsia="uk-UA"/>
        </w:rPr>
        <w:t>,</w:t>
      </w:r>
      <w:r w:rsidRPr="003A1A96">
        <w:rPr>
          <w:color w:val="000000"/>
          <w:sz w:val="28"/>
          <w:szCs w:val="28"/>
          <w:lang w:val="uk-UA" w:eastAsia="uk-UA"/>
        </w:rPr>
        <w:t xml:space="preserve"> збереження </w:t>
      </w:r>
      <w:r>
        <w:rPr>
          <w:color w:val="000000"/>
          <w:sz w:val="28"/>
          <w:szCs w:val="28"/>
          <w:lang w:val="uk-UA" w:eastAsia="uk-UA"/>
        </w:rPr>
        <w:t xml:space="preserve">чи розвитку </w:t>
      </w:r>
      <w:r w:rsidRPr="003A1A96">
        <w:rPr>
          <w:color w:val="000000"/>
          <w:sz w:val="28"/>
          <w:szCs w:val="28"/>
          <w:lang w:val="uk-UA" w:eastAsia="uk-UA"/>
        </w:rPr>
        <w:t>чисельності і якісного складу персоналу відповідно до потреб самої організації, вимог чинного законодавства і стану ринку праці.</w:t>
      </w:r>
    </w:p>
    <w:p w:rsidR="00746787" w:rsidRPr="003A1A96" w:rsidRDefault="00746787" w:rsidP="00746787">
      <w:pPr>
        <w:pStyle w:val="af7"/>
        <w:spacing w:before="0" w:line="360" w:lineRule="auto"/>
        <w:ind w:left="20" w:firstLine="700"/>
        <w:rPr>
          <w:sz w:val="28"/>
          <w:szCs w:val="28"/>
        </w:rPr>
      </w:pPr>
      <w:r w:rsidRPr="003A1A96">
        <w:rPr>
          <w:color w:val="000000"/>
          <w:sz w:val="28"/>
          <w:szCs w:val="28"/>
          <w:lang w:val="uk-UA" w:eastAsia="uk-UA"/>
        </w:rPr>
        <w:t>На її формування і розвиток впливають зовнішні і внутрішні чинники.</w:t>
      </w:r>
    </w:p>
    <w:p w:rsidR="00746787" w:rsidRPr="003A1A96" w:rsidRDefault="00746787" w:rsidP="00746787">
      <w:pPr>
        <w:pStyle w:val="af7"/>
        <w:spacing w:before="0" w:line="360" w:lineRule="auto"/>
        <w:ind w:left="20" w:firstLine="700"/>
        <w:rPr>
          <w:sz w:val="28"/>
          <w:szCs w:val="28"/>
        </w:rPr>
      </w:pPr>
      <w:r w:rsidRPr="003A1A96">
        <w:rPr>
          <w:color w:val="000000"/>
          <w:sz w:val="28"/>
          <w:szCs w:val="28"/>
          <w:lang w:val="uk-UA" w:eastAsia="uk-UA"/>
        </w:rPr>
        <w:t xml:space="preserve">Чинники зовнішнього середовища </w:t>
      </w:r>
      <w:r w:rsidRPr="00E36AEA">
        <w:rPr>
          <w:sz w:val="28"/>
          <w:szCs w:val="28"/>
          <w:lang w:val="uk-UA"/>
        </w:rPr>
        <w:t>–</w:t>
      </w:r>
      <w:r w:rsidRPr="003A1A96">
        <w:rPr>
          <w:color w:val="000000"/>
          <w:sz w:val="28"/>
          <w:szCs w:val="28"/>
          <w:lang w:val="uk-UA" w:eastAsia="uk-UA"/>
        </w:rPr>
        <w:t xml:space="preserve"> ті, які організація як суб'єкт управління не може змінити, але повинна враховувати для правильного визначення потреб</w:t>
      </w:r>
      <w:r>
        <w:rPr>
          <w:color w:val="000000"/>
          <w:sz w:val="28"/>
          <w:szCs w:val="28"/>
          <w:lang w:val="uk-UA" w:eastAsia="uk-UA"/>
        </w:rPr>
        <w:t>и</w:t>
      </w:r>
      <w:r w:rsidRPr="003A1A96">
        <w:rPr>
          <w:color w:val="000000"/>
          <w:sz w:val="28"/>
          <w:szCs w:val="28"/>
          <w:lang w:val="uk-UA" w:eastAsia="uk-UA"/>
        </w:rPr>
        <w:t xml:space="preserve"> в персоналі і оптимальних джерел </w:t>
      </w:r>
      <w:r>
        <w:rPr>
          <w:color w:val="000000"/>
          <w:sz w:val="28"/>
          <w:szCs w:val="28"/>
          <w:lang w:val="uk-UA" w:eastAsia="uk-UA"/>
        </w:rPr>
        <w:t>іі задоволення</w:t>
      </w:r>
      <w:r w:rsidRPr="003A1A96">
        <w:rPr>
          <w:color w:val="000000"/>
          <w:sz w:val="28"/>
          <w:szCs w:val="28"/>
          <w:lang w:val="uk-UA" w:eastAsia="uk-UA"/>
        </w:rPr>
        <w:t>. До них відносяться:</w:t>
      </w:r>
    </w:p>
    <w:p w:rsidR="00746787" w:rsidRPr="003A1A96" w:rsidRDefault="00746787" w:rsidP="007A06E4">
      <w:pPr>
        <w:pStyle w:val="af7"/>
        <w:widowControl w:val="0"/>
        <w:numPr>
          <w:ilvl w:val="0"/>
          <w:numId w:val="78"/>
        </w:numPr>
        <w:tabs>
          <w:tab w:val="left" w:pos="709"/>
        </w:tabs>
        <w:spacing w:before="0" w:line="360" w:lineRule="auto"/>
        <w:jc w:val="both"/>
        <w:rPr>
          <w:sz w:val="28"/>
          <w:szCs w:val="28"/>
        </w:rPr>
      </w:pPr>
      <w:r w:rsidRPr="003A1A96">
        <w:rPr>
          <w:color w:val="000000"/>
          <w:sz w:val="28"/>
          <w:szCs w:val="28"/>
          <w:lang w:val="uk-UA" w:eastAsia="uk-UA"/>
        </w:rPr>
        <w:t>ситуація на ринку праці (демографічні чинники, політика в області освіти,</w:t>
      </w:r>
      <w:r>
        <w:rPr>
          <w:color w:val="000000"/>
          <w:sz w:val="28"/>
          <w:szCs w:val="28"/>
          <w:lang w:val="uk-UA" w:eastAsia="uk-UA"/>
        </w:rPr>
        <w:t>політика в області зайнятості,</w:t>
      </w:r>
      <w:r w:rsidRPr="003A1A96">
        <w:rPr>
          <w:color w:val="000000"/>
          <w:sz w:val="28"/>
          <w:szCs w:val="28"/>
          <w:lang w:val="uk-UA" w:eastAsia="uk-UA"/>
        </w:rPr>
        <w:t xml:space="preserve"> взаємодія з профспілками</w:t>
      </w:r>
      <w:r>
        <w:rPr>
          <w:color w:val="000000"/>
          <w:sz w:val="28"/>
          <w:szCs w:val="28"/>
          <w:lang w:val="uk-UA" w:eastAsia="uk-UA"/>
        </w:rPr>
        <w:t xml:space="preserve"> тощо</w:t>
      </w:r>
      <w:r w:rsidRPr="003A1A96">
        <w:rPr>
          <w:color w:val="000000"/>
          <w:sz w:val="28"/>
          <w:szCs w:val="28"/>
          <w:lang w:val="uk-UA" w:eastAsia="uk-UA"/>
        </w:rPr>
        <w:t>);</w:t>
      </w:r>
    </w:p>
    <w:p w:rsidR="00746787" w:rsidRPr="003A1A96" w:rsidRDefault="00746787" w:rsidP="007A06E4">
      <w:pPr>
        <w:pStyle w:val="af7"/>
        <w:widowControl w:val="0"/>
        <w:numPr>
          <w:ilvl w:val="0"/>
          <w:numId w:val="78"/>
        </w:numPr>
        <w:tabs>
          <w:tab w:val="left" w:pos="709"/>
        </w:tabs>
        <w:spacing w:before="0" w:line="360" w:lineRule="auto"/>
        <w:jc w:val="both"/>
        <w:rPr>
          <w:sz w:val="28"/>
          <w:szCs w:val="28"/>
        </w:rPr>
      </w:pPr>
      <w:r w:rsidRPr="003A1A96">
        <w:rPr>
          <w:color w:val="000000"/>
          <w:sz w:val="28"/>
          <w:szCs w:val="28"/>
          <w:lang w:val="uk-UA" w:eastAsia="uk-UA"/>
        </w:rPr>
        <w:t>тенденції економічного розвитку;</w:t>
      </w:r>
    </w:p>
    <w:p w:rsidR="00746787" w:rsidRPr="003A1A96" w:rsidRDefault="00746787" w:rsidP="007A06E4">
      <w:pPr>
        <w:pStyle w:val="af7"/>
        <w:widowControl w:val="0"/>
        <w:numPr>
          <w:ilvl w:val="0"/>
          <w:numId w:val="78"/>
        </w:numPr>
        <w:tabs>
          <w:tab w:val="left" w:pos="709"/>
        </w:tabs>
        <w:spacing w:before="0" w:line="360" w:lineRule="auto"/>
        <w:jc w:val="both"/>
        <w:rPr>
          <w:sz w:val="28"/>
          <w:szCs w:val="28"/>
        </w:rPr>
      </w:pPr>
      <w:r w:rsidRPr="003A1A96">
        <w:rPr>
          <w:color w:val="000000"/>
          <w:sz w:val="28"/>
          <w:szCs w:val="28"/>
          <w:lang w:val="uk-UA" w:eastAsia="uk-UA"/>
        </w:rPr>
        <w:t>науково-технічний прогрес (характер і зміст праці, яка вплив</w:t>
      </w:r>
      <w:r>
        <w:rPr>
          <w:color w:val="000000"/>
          <w:sz w:val="28"/>
          <w:szCs w:val="28"/>
          <w:lang w:val="uk-UA" w:eastAsia="uk-UA"/>
        </w:rPr>
        <w:t>ає</w:t>
      </w:r>
      <w:r w:rsidRPr="003A1A96">
        <w:rPr>
          <w:color w:val="000000"/>
          <w:sz w:val="28"/>
          <w:szCs w:val="28"/>
          <w:lang w:val="uk-UA" w:eastAsia="uk-UA"/>
        </w:rPr>
        <w:t xml:space="preserve"> на потреб</w:t>
      </w:r>
      <w:r>
        <w:rPr>
          <w:color w:val="000000"/>
          <w:sz w:val="28"/>
          <w:szCs w:val="28"/>
          <w:lang w:val="uk-UA" w:eastAsia="uk-UA"/>
        </w:rPr>
        <w:t>у</w:t>
      </w:r>
      <w:r w:rsidRPr="003A1A96">
        <w:rPr>
          <w:color w:val="000000"/>
          <w:sz w:val="28"/>
          <w:szCs w:val="28"/>
          <w:lang w:val="uk-UA" w:eastAsia="uk-UA"/>
        </w:rPr>
        <w:t xml:space="preserve"> в тих або інших фахівцях, можливості перепідготовки персоналу);</w:t>
      </w:r>
    </w:p>
    <w:p w:rsidR="00746787" w:rsidRPr="003A1A96" w:rsidRDefault="00746787" w:rsidP="007A06E4">
      <w:pPr>
        <w:pStyle w:val="af7"/>
        <w:widowControl w:val="0"/>
        <w:numPr>
          <w:ilvl w:val="0"/>
          <w:numId w:val="78"/>
        </w:numPr>
        <w:tabs>
          <w:tab w:val="left" w:pos="709"/>
        </w:tabs>
        <w:spacing w:before="0" w:line="360" w:lineRule="auto"/>
        <w:jc w:val="both"/>
        <w:rPr>
          <w:sz w:val="28"/>
          <w:szCs w:val="28"/>
        </w:rPr>
      </w:pPr>
      <w:r w:rsidRPr="003A1A96">
        <w:rPr>
          <w:color w:val="000000"/>
          <w:sz w:val="28"/>
          <w:szCs w:val="28"/>
          <w:lang w:val="uk-UA" w:eastAsia="uk-UA"/>
        </w:rPr>
        <w:t>нормативно-правове середовище (</w:t>
      </w:r>
      <w:r>
        <w:rPr>
          <w:color w:val="000000"/>
          <w:sz w:val="28"/>
          <w:szCs w:val="28"/>
          <w:lang w:val="uk-UA" w:eastAsia="uk-UA"/>
        </w:rPr>
        <w:t>тобто</w:t>
      </w:r>
      <w:r w:rsidRPr="003A1A96">
        <w:rPr>
          <w:color w:val="000000"/>
          <w:sz w:val="28"/>
          <w:szCs w:val="28"/>
          <w:lang w:val="uk-UA" w:eastAsia="uk-UA"/>
        </w:rPr>
        <w:t xml:space="preserve"> «правила гри», </w:t>
      </w:r>
      <w:r>
        <w:rPr>
          <w:color w:val="000000"/>
          <w:sz w:val="28"/>
          <w:szCs w:val="28"/>
          <w:lang w:val="uk-UA" w:eastAsia="uk-UA"/>
        </w:rPr>
        <w:t>що</w:t>
      </w:r>
      <w:r w:rsidRPr="003A1A96">
        <w:rPr>
          <w:color w:val="000000"/>
          <w:sz w:val="28"/>
          <w:szCs w:val="28"/>
          <w:lang w:val="uk-UA" w:eastAsia="uk-UA"/>
        </w:rPr>
        <w:t xml:space="preserve"> встановлені державою; трудове законодавство, законодавство в області охорони праці, </w:t>
      </w:r>
      <w:r w:rsidRPr="003A1A96">
        <w:rPr>
          <w:color w:val="000000"/>
          <w:sz w:val="28"/>
          <w:szCs w:val="28"/>
          <w:lang w:val="uk-UA" w:eastAsia="uk-UA"/>
        </w:rPr>
        <w:lastRenderedPageBreak/>
        <w:t>зайнятості, соціальн</w:t>
      </w:r>
      <w:r>
        <w:rPr>
          <w:color w:val="000000"/>
          <w:sz w:val="28"/>
          <w:szCs w:val="28"/>
          <w:lang w:val="uk-UA" w:eastAsia="uk-UA"/>
        </w:rPr>
        <w:t xml:space="preserve">их </w:t>
      </w:r>
      <w:r w:rsidRPr="003A1A96">
        <w:rPr>
          <w:color w:val="000000"/>
          <w:sz w:val="28"/>
          <w:szCs w:val="28"/>
          <w:lang w:val="uk-UA" w:eastAsia="uk-UA"/>
        </w:rPr>
        <w:t>гаранті</w:t>
      </w:r>
      <w:r>
        <w:rPr>
          <w:color w:val="000000"/>
          <w:sz w:val="28"/>
          <w:szCs w:val="28"/>
          <w:lang w:val="uk-UA" w:eastAsia="uk-UA"/>
        </w:rPr>
        <w:t>й</w:t>
      </w:r>
      <w:r w:rsidRPr="003A1A96">
        <w:rPr>
          <w:color w:val="000000"/>
          <w:sz w:val="28"/>
          <w:szCs w:val="28"/>
          <w:lang w:val="uk-UA" w:eastAsia="uk-UA"/>
        </w:rPr>
        <w:t xml:space="preserve"> і так далі).</w:t>
      </w:r>
    </w:p>
    <w:p w:rsidR="00746787" w:rsidRPr="003A1A96" w:rsidRDefault="00746787" w:rsidP="00746787">
      <w:pPr>
        <w:pStyle w:val="af7"/>
        <w:spacing w:before="0" w:line="360" w:lineRule="auto"/>
        <w:ind w:left="20" w:firstLine="700"/>
        <w:rPr>
          <w:sz w:val="28"/>
          <w:szCs w:val="28"/>
        </w:rPr>
      </w:pPr>
      <w:r w:rsidRPr="003A1A96">
        <w:rPr>
          <w:color w:val="000000"/>
          <w:sz w:val="28"/>
          <w:szCs w:val="28"/>
          <w:lang w:val="uk-UA" w:eastAsia="uk-UA"/>
        </w:rPr>
        <w:t xml:space="preserve">Чинники внутрішнього середовища </w:t>
      </w:r>
      <w:r w:rsidRPr="00E36AEA">
        <w:rPr>
          <w:sz w:val="28"/>
          <w:szCs w:val="28"/>
          <w:lang w:val="uk-UA"/>
        </w:rPr>
        <w:t>–</w:t>
      </w:r>
      <w:r w:rsidRPr="003A1A96">
        <w:rPr>
          <w:color w:val="000000"/>
          <w:sz w:val="28"/>
          <w:szCs w:val="28"/>
          <w:lang w:val="uk-UA" w:eastAsia="uk-UA"/>
        </w:rPr>
        <w:t xml:space="preserve"> це чинники, які піддаються </w:t>
      </w:r>
      <w:r>
        <w:rPr>
          <w:color w:val="000000"/>
          <w:sz w:val="28"/>
          <w:szCs w:val="28"/>
          <w:lang w:val="uk-UA" w:eastAsia="uk-UA"/>
        </w:rPr>
        <w:t xml:space="preserve">впливу </w:t>
      </w:r>
      <w:r w:rsidRPr="003A1A96">
        <w:rPr>
          <w:color w:val="000000"/>
          <w:sz w:val="28"/>
          <w:szCs w:val="28"/>
          <w:lang w:val="uk-UA" w:eastAsia="uk-UA"/>
        </w:rPr>
        <w:t>з боку організації. До них можна віднести:</w:t>
      </w:r>
    </w:p>
    <w:p w:rsidR="00746787" w:rsidRPr="003A1A96" w:rsidRDefault="00746787" w:rsidP="007A06E4">
      <w:pPr>
        <w:pStyle w:val="af7"/>
        <w:widowControl w:val="0"/>
        <w:numPr>
          <w:ilvl w:val="0"/>
          <w:numId w:val="79"/>
        </w:numPr>
        <w:tabs>
          <w:tab w:val="left" w:pos="709"/>
        </w:tabs>
        <w:spacing w:before="0" w:line="360" w:lineRule="auto"/>
        <w:jc w:val="both"/>
        <w:rPr>
          <w:sz w:val="28"/>
          <w:szCs w:val="28"/>
        </w:rPr>
      </w:pPr>
      <w:r w:rsidRPr="003A1A96">
        <w:rPr>
          <w:color w:val="000000"/>
          <w:sz w:val="28"/>
          <w:szCs w:val="28"/>
          <w:lang w:val="uk-UA" w:eastAsia="uk-UA"/>
        </w:rPr>
        <w:t>цілі організації (на їх основі формується кадрова політика);</w:t>
      </w:r>
    </w:p>
    <w:p w:rsidR="00746787" w:rsidRDefault="00746787" w:rsidP="007A06E4">
      <w:pPr>
        <w:pStyle w:val="af7"/>
        <w:widowControl w:val="0"/>
        <w:numPr>
          <w:ilvl w:val="0"/>
          <w:numId w:val="79"/>
        </w:numPr>
        <w:tabs>
          <w:tab w:val="left" w:pos="709"/>
        </w:tabs>
        <w:spacing w:before="0" w:line="360" w:lineRule="auto"/>
        <w:jc w:val="both"/>
        <w:rPr>
          <w:color w:val="000000"/>
          <w:sz w:val="28"/>
          <w:szCs w:val="28"/>
          <w:lang w:val="uk-UA" w:eastAsia="uk-UA"/>
        </w:rPr>
      </w:pPr>
      <w:r w:rsidRPr="003A1A96">
        <w:rPr>
          <w:color w:val="000000"/>
          <w:sz w:val="28"/>
          <w:szCs w:val="28"/>
          <w:lang w:val="uk-UA" w:eastAsia="uk-UA"/>
        </w:rPr>
        <w:t>стиль управління (жорстко централізован</w:t>
      </w:r>
      <w:r>
        <w:rPr>
          <w:color w:val="000000"/>
          <w:sz w:val="28"/>
          <w:szCs w:val="28"/>
          <w:lang w:val="uk-UA" w:eastAsia="uk-UA"/>
        </w:rPr>
        <w:t>е</w:t>
      </w:r>
      <w:r w:rsidRPr="003A1A96">
        <w:rPr>
          <w:color w:val="000000"/>
          <w:sz w:val="28"/>
          <w:szCs w:val="28"/>
          <w:lang w:val="uk-UA" w:eastAsia="uk-UA"/>
        </w:rPr>
        <w:t xml:space="preserve"> або децентраліз</w:t>
      </w:r>
      <w:r>
        <w:rPr>
          <w:color w:val="000000"/>
          <w:sz w:val="28"/>
          <w:szCs w:val="28"/>
          <w:lang w:val="uk-UA" w:eastAsia="uk-UA"/>
        </w:rPr>
        <w:t>оване управління</w:t>
      </w:r>
      <w:r w:rsidRPr="003A1A96">
        <w:rPr>
          <w:color w:val="000000"/>
          <w:sz w:val="28"/>
          <w:szCs w:val="28"/>
          <w:lang w:val="uk-UA" w:eastAsia="uk-UA"/>
        </w:rPr>
        <w:t xml:space="preserve"> </w:t>
      </w:r>
      <w:r w:rsidRPr="00E36AEA">
        <w:rPr>
          <w:sz w:val="28"/>
          <w:szCs w:val="28"/>
          <w:lang w:val="uk-UA"/>
        </w:rPr>
        <w:t>–</w:t>
      </w:r>
      <w:r w:rsidRPr="003A1A96">
        <w:rPr>
          <w:color w:val="000000"/>
          <w:sz w:val="28"/>
          <w:szCs w:val="28"/>
          <w:lang w:val="uk-UA" w:eastAsia="uk-UA"/>
        </w:rPr>
        <w:t xml:space="preserve"> </w:t>
      </w:r>
      <w:r>
        <w:rPr>
          <w:color w:val="000000"/>
          <w:sz w:val="28"/>
          <w:szCs w:val="28"/>
          <w:lang w:val="uk-UA" w:eastAsia="uk-UA"/>
        </w:rPr>
        <w:t>все це впливає на вимоги до персоналу</w:t>
      </w:r>
      <w:r w:rsidRPr="003A1A96">
        <w:rPr>
          <w:color w:val="000000"/>
          <w:sz w:val="28"/>
          <w:szCs w:val="28"/>
          <w:lang w:val="uk-UA" w:eastAsia="uk-UA"/>
        </w:rPr>
        <w:t>);</w:t>
      </w:r>
    </w:p>
    <w:p w:rsidR="00746787" w:rsidRDefault="00746787" w:rsidP="007A06E4">
      <w:pPr>
        <w:pStyle w:val="af7"/>
        <w:widowControl w:val="0"/>
        <w:numPr>
          <w:ilvl w:val="0"/>
          <w:numId w:val="79"/>
        </w:numPr>
        <w:tabs>
          <w:tab w:val="left" w:pos="709"/>
        </w:tabs>
        <w:spacing w:before="0" w:line="360" w:lineRule="auto"/>
        <w:jc w:val="both"/>
        <w:rPr>
          <w:color w:val="000000"/>
          <w:sz w:val="28"/>
          <w:szCs w:val="28"/>
          <w:lang w:val="uk-UA" w:eastAsia="uk-UA"/>
        </w:rPr>
      </w:pPr>
      <w:r w:rsidRPr="003A1A96">
        <w:rPr>
          <w:sz w:val="28"/>
          <w:szCs w:val="28"/>
          <w:lang w:val="uk-UA" w:eastAsia="uk-UA"/>
        </w:rPr>
        <w:t>стиль керівництва (</w:t>
      </w:r>
      <w:r>
        <w:rPr>
          <w:color w:val="000000"/>
          <w:sz w:val="28"/>
          <w:szCs w:val="28"/>
          <w:lang w:val="uk-UA" w:eastAsia="uk-UA"/>
        </w:rPr>
        <w:t>авторитарний, демократичний, ліберальний</w:t>
      </w:r>
      <w:r w:rsidRPr="003A1A96">
        <w:rPr>
          <w:sz w:val="28"/>
          <w:szCs w:val="28"/>
          <w:lang w:val="uk-UA" w:eastAsia="uk-UA"/>
        </w:rPr>
        <w:t>)</w:t>
      </w:r>
      <w:r>
        <w:rPr>
          <w:sz w:val="28"/>
          <w:szCs w:val="28"/>
          <w:lang w:val="uk-UA" w:eastAsia="uk-UA"/>
        </w:rPr>
        <w:t>;</w:t>
      </w:r>
    </w:p>
    <w:p w:rsidR="00746787" w:rsidRPr="003A1A96" w:rsidRDefault="00746787" w:rsidP="007A06E4">
      <w:pPr>
        <w:pStyle w:val="af7"/>
        <w:widowControl w:val="0"/>
        <w:numPr>
          <w:ilvl w:val="0"/>
          <w:numId w:val="79"/>
        </w:numPr>
        <w:tabs>
          <w:tab w:val="left" w:pos="709"/>
        </w:tabs>
        <w:spacing w:before="0" w:line="360" w:lineRule="auto"/>
        <w:jc w:val="both"/>
        <w:rPr>
          <w:sz w:val="28"/>
          <w:szCs w:val="28"/>
        </w:rPr>
      </w:pPr>
      <w:r w:rsidRPr="003A1A96">
        <w:rPr>
          <w:color w:val="000000"/>
          <w:sz w:val="28"/>
          <w:szCs w:val="28"/>
          <w:lang w:val="uk-UA" w:eastAsia="uk-UA"/>
        </w:rPr>
        <w:t>фінансові ресурси (від цього залежить можливість організації фінансувати заходи щодо управління персоналом);</w:t>
      </w:r>
    </w:p>
    <w:p w:rsidR="00746787" w:rsidRPr="003A1A96" w:rsidRDefault="00746787" w:rsidP="007A06E4">
      <w:pPr>
        <w:pStyle w:val="af7"/>
        <w:widowControl w:val="0"/>
        <w:numPr>
          <w:ilvl w:val="0"/>
          <w:numId w:val="79"/>
        </w:numPr>
        <w:tabs>
          <w:tab w:val="left" w:pos="709"/>
        </w:tabs>
        <w:spacing w:before="0" w:line="360" w:lineRule="auto"/>
        <w:jc w:val="both"/>
        <w:rPr>
          <w:sz w:val="28"/>
          <w:szCs w:val="28"/>
        </w:rPr>
      </w:pPr>
      <w:r w:rsidRPr="003A1A96">
        <w:rPr>
          <w:color w:val="000000"/>
          <w:sz w:val="28"/>
          <w:szCs w:val="28"/>
          <w:lang w:val="uk-UA" w:eastAsia="uk-UA"/>
        </w:rPr>
        <w:t xml:space="preserve">кадровий потенціал </w:t>
      </w:r>
      <w:r>
        <w:rPr>
          <w:color w:val="000000"/>
          <w:sz w:val="28"/>
          <w:szCs w:val="28"/>
          <w:lang w:val="uk-UA" w:eastAsia="uk-UA"/>
        </w:rPr>
        <w:t xml:space="preserve">як </w:t>
      </w:r>
      <w:r w:rsidRPr="003A1A96">
        <w:rPr>
          <w:color w:val="000000"/>
          <w:sz w:val="28"/>
          <w:szCs w:val="28"/>
          <w:lang w:val="uk-UA" w:eastAsia="uk-UA"/>
        </w:rPr>
        <w:t>джерело ефективно</w:t>
      </w:r>
      <w:r>
        <w:rPr>
          <w:color w:val="000000"/>
          <w:sz w:val="28"/>
          <w:szCs w:val="28"/>
          <w:lang w:val="uk-UA" w:eastAsia="uk-UA"/>
        </w:rPr>
        <w:t>го</w:t>
      </w:r>
      <w:r w:rsidRPr="003A1A96">
        <w:rPr>
          <w:color w:val="000000"/>
          <w:sz w:val="28"/>
          <w:szCs w:val="28"/>
          <w:lang w:val="uk-UA" w:eastAsia="uk-UA"/>
        </w:rPr>
        <w:t xml:space="preserve"> і стабільно</w:t>
      </w:r>
      <w:r>
        <w:rPr>
          <w:color w:val="000000"/>
          <w:sz w:val="28"/>
          <w:szCs w:val="28"/>
          <w:lang w:val="uk-UA" w:eastAsia="uk-UA"/>
        </w:rPr>
        <w:t>го</w:t>
      </w:r>
      <w:r w:rsidRPr="003A1A96">
        <w:rPr>
          <w:color w:val="000000"/>
          <w:sz w:val="28"/>
          <w:szCs w:val="28"/>
          <w:lang w:val="uk-UA" w:eastAsia="uk-UA"/>
        </w:rPr>
        <w:t xml:space="preserve"> </w:t>
      </w:r>
      <w:r>
        <w:rPr>
          <w:color w:val="000000"/>
          <w:sz w:val="28"/>
          <w:szCs w:val="28"/>
          <w:lang w:val="uk-UA" w:eastAsia="uk-UA"/>
        </w:rPr>
        <w:t>залучення персоналу до організації.</w:t>
      </w:r>
    </w:p>
    <w:p w:rsidR="00746787" w:rsidRPr="003A1A96" w:rsidRDefault="00746787" w:rsidP="00746787">
      <w:pPr>
        <w:spacing w:line="360" w:lineRule="auto"/>
        <w:ind w:firstLine="708"/>
        <w:jc w:val="both"/>
        <w:rPr>
          <w:rFonts w:ascii="Times New Roman" w:hAnsi="Times New Roman"/>
          <w:sz w:val="28"/>
          <w:szCs w:val="28"/>
        </w:rPr>
      </w:pPr>
      <w:r w:rsidRPr="003A1A96">
        <w:rPr>
          <w:rFonts w:ascii="Times New Roman" w:hAnsi="Times New Roman"/>
          <w:sz w:val="28"/>
          <w:szCs w:val="28"/>
          <w:lang w:eastAsia="uk-UA"/>
        </w:rPr>
        <w:t xml:space="preserve">Оскільки кадрова політика охоплює широкий спектр завдань в області управління персоналом організації, прийнято виділяти окремі її напрями. </w:t>
      </w:r>
      <w:r>
        <w:rPr>
          <w:rFonts w:ascii="Times New Roman" w:hAnsi="Times New Roman"/>
          <w:sz w:val="28"/>
          <w:szCs w:val="28"/>
          <w:lang w:eastAsia="uk-UA"/>
        </w:rPr>
        <w:t>Вони</w:t>
      </w:r>
      <w:r w:rsidRPr="003A1A96">
        <w:rPr>
          <w:rFonts w:ascii="Times New Roman" w:hAnsi="Times New Roman"/>
          <w:sz w:val="28"/>
          <w:szCs w:val="28"/>
          <w:lang w:eastAsia="uk-UA"/>
        </w:rPr>
        <w:t xml:space="preserve"> збігаються з напрямами </w:t>
      </w:r>
      <w:r>
        <w:rPr>
          <w:rFonts w:ascii="Times New Roman" w:hAnsi="Times New Roman"/>
          <w:sz w:val="28"/>
          <w:szCs w:val="28"/>
          <w:lang w:eastAsia="uk-UA"/>
        </w:rPr>
        <w:t>управління персоналом</w:t>
      </w:r>
      <w:r w:rsidRPr="003A1A96">
        <w:rPr>
          <w:rFonts w:ascii="Times New Roman" w:hAnsi="Times New Roman"/>
          <w:sz w:val="28"/>
          <w:szCs w:val="28"/>
          <w:lang w:eastAsia="uk-UA"/>
        </w:rPr>
        <w:t xml:space="preserve"> в конкретній організації. </w:t>
      </w:r>
      <w:r>
        <w:rPr>
          <w:rFonts w:ascii="Times New Roman" w:hAnsi="Times New Roman"/>
          <w:sz w:val="28"/>
          <w:szCs w:val="28"/>
          <w:lang w:eastAsia="uk-UA"/>
        </w:rPr>
        <w:t>Інакше кажучи</w:t>
      </w:r>
      <w:r w:rsidRPr="003A1A96">
        <w:rPr>
          <w:rFonts w:ascii="Times New Roman" w:hAnsi="Times New Roman"/>
          <w:sz w:val="28"/>
          <w:szCs w:val="28"/>
          <w:lang w:eastAsia="uk-UA"/>
        </w:rPr>
        <w:t xml:space="preserve">, напрями кадрової політики відповідають функціям системи управління персоналом, </w:t>
      </w:r>
      <w:r>
        <w:rPr>
          <w:rFonts w:ascii="Times New Roman" w:hAnsi="Times New Roman"/>
          <w:sz w:val="28"/>
          <w:szCs w:val="28"/>
          <w:lang w:eastAsia="uk-UA"/>
        </w:rPr>
        <w:t>яка</w:t>
      </w:r>
      <w:r w:rsidRPr="003A1A96">
        <w:rPr>
          <w:rFonts w:ascii="Times New Roman" w:hAnsi="Times New Roman"/>
          <w:sz w:val="28"/>
          <w:szCs w:val="28"/>
          <w:lang w:eastAsia="uk-UA"/>
        </w:rPr>
        <w:t xml:space="preserve"> діє </w:t>
      </w:r>
      <w:r>
        <w:rPr>
          <w:rFonts w:ascii="Times New Roman" w:hAnsi="Times New Roman"/>
          <w:sz w:val="28"/>
          <w:szCs w:val="28"/>
          <w:lang w:eastAsia="uk-UA"/>
        </w:rPr>
        <w:t>конкретній</w:t>
      </w:r>
      <w:r w:rsidRPr="003A1A96">
        <w:rPr>
          <w:rFonts w:ascii="Times New Roman" w:hAnsi="Times New Roman"/>
          <w:sz w:val="28"/>
          <w:szCs w:val="28"/>
          <w:lang w:eastAsia="uk-UA"/>
        </w:rPr>
        <w:t xml:space="preserve"> організації. Як приклад розглянемо характеристики основних напрямів кадрової політики (таблиця</w:t>
      </w:r>
      <w:r>
        <w:rPr>
          <w:rFonts w:ascii="Times New Roman" w:hAnsi="Times New Roman"/>
          <w:sz w:val="28"/>
          <w:szCs w:val="28"/>
          <w:lang w:eastAsia="uk-UA"/>
        </w:rPr>
        <w:t xml:space="preserve"> 10.</w:t>
      </w:r>
      <w:r w:rsidRPr="003A1A96">
        <w:rPr>
          <w:rFonts w:ascii="Times New Roman" w:hAnsi="Times New Roman"/>
          <w:sz w:val="28"/>
          <w:szCs w:val="28"/>
          <w:lang w:eastAsia="uk-UA"/>
        </w:rPr>
        <w:t>)</w:t>
      </w:r>
    </w:p>
    <w:p w:rsidR="00746787" w:rsidRPr="003A1A96" w:rsidRDefault="00746787" w:rsidP="00746787">
      <w:pPr>
        <w:spacing w:line="360" w:lineRule="auto"/>
        <w:jc w:val="right"/>
        <w:rPr>
          <w:rStyle w:val="Exact2"/>
          <w:rFonts w:ascii="Times New Roman" w:hAnsi="Times New Roman"/>
          <w:sz w:val="28"/>
          <w:szCs w:val="28"/>
        </w:rPr>
      </w:pPr>
      <w:r w:rsidRPr="003A1A96">
        <w:rPr>
          <w:rStyle w:val="Exact2"/>
          <w:rFonts w:ascii="Times New Roman" w:hAnsi="Times New Roman"/>
          <w:sz w:val="28"/>
          <w:szCs w:val="28"/>
          <w:lang w:eastAsia="uk-UA"/>
        </w:rPr>
        <w:t>Таблиця</w:t>
      </w:r>
      <w:r>
        <w:rPr>
          <w:rStyle w:val="Exact2"/>
          <w:rFonts w:ascii="Times New Roman" w:hAnsi="Times New Roman"/>
          <w:sz w:val="28"/>
          <w:szCs w:val="28"/>
          <w:lang w:eastAsia="uk-UA"/>
        </w:rPr>
        <w:t xml:space="preserve"> 10</w:t>
      </w:r>
      <w:r w:rsidRPr="003A1A96">
        <w:rPr>
          <w:rStyle w:val="Exact2"/>
          <w:rFonts w:ascii="Times New Roman" w:hAnsi="Times New Roman"/>
          <w:sz w:val="28"/>
          <w:szCs w:val="28"/>
          <w:lang w:eastAsia="uk-UA"/>
        </w:rPr>
        <w:t>.</w:t>
      </w:r>
    </w:p>
    <w:p w:rsidR="00746787" w:rsidRDefault="00746787" w:rsidP="00746787">
      <w:pPr>
        <w:spacing w:after="0" w:line="360" w:lineRule="auto"/>
        <w:jc w:val="center"/>
        <w:rPr>
          <w:rStyle w:val="Exact2"/>
          <w:rFonts w:ascii="Times New Roman" w:hAnsi="Times New Roman"/>
          <w:sz w:val="28"/>
          <w:szCs w:val="28"/>
          <w:lang w:eastAsia="uk-UA"/>
        </w:rPr>
      </w:pPr>
      <w:r w:rsidRPr="003A1A96">
        <w:rPr>
          <w:rStyle w:val="Exact2"/>
          <w:rFonts w:ascii="Times New Roman" w:hAnsi="Times New Roman"/>
          <w:sz w:val="28"/>
          <w:szCs w:val="28"/>
          <w:lang w:eastAsia="uk-UA"/>
        </w:rPr>
        <w:t>Характеристики основних принципів</w:t>
      </w:r>
      <w:r>
        <w:rPr>
          <w:rStyle w:val="Exact2"/>
          <w:rFonts w:ascii="Times New Roman" w:hAnsi="Times New Roman"/>
          <w:sz w:val="28"/>
          <w:szCs w:val="28"/>
          <w:lang w:eastAsia="uk-UA"/>
        </w:rPr>
        <w:t xml:space="preserve"> та</w:t>
      </w:r>
      <w:r w:rsidRPr="003A1A96">
        <w:rPr>
          <w:rStyle w:val="Exact2"/>
          <w:rFonts w:ascii="Times New Roman" w:hAnsi="Times New Roman"/>
          <w:sz w:val="28"/>
          <w:szCs w:val="28"/>
          <w:lang w:eastAsia="uk-UA"/>
        </w:rPr>
        <w:t xml:space="preserve"> напрямів </w:t>
      </w:r>
    </w:p>
    <w:p w:rsidR="00746787" w:rsidRPr="003A1A96" w:rsidRDefault="00746787" w:rsidP="00746787">
      <w:pPr>
        <w:spacing w:after="0" w:line="360" w:lineRule="auto"/>
        <w:jc w:val="center"/>
        <w:rPr>
          <w:rStyle w:val="Exact2"/>
          <w:rFonts w:ascii="Times New Roman" w:hAnsi="Times New Roman"/>
          <w:sz w:val="28"/>
          <w:szCs w:val="28"/>
        </w:rPr>
      </w:pPr>
      <w:r w:rsidRPr="003A1A96">
        <w:rPr>
          <w:rStyle w:val="Exact2"/>
          <w:rFonts w:ascii="Times New Roman" w:hAnsi="Times New Roman"/>
          <w:sz w:val="28"/>
          <w:szCs w:val="28"/>
          <w:lang w:eastAsia="uk-UA"/>
        </w:rPr>
        <w:t>кадрової політики організації</w:t>
      </w:r>
    </w:p>
    <w:tbl>
      <w:tblPr>
        <w:tblW w:w="9456" w:type="dxa"/>
        <w:tblInd w:w="5" w:type="dxa"/>
        <w:tblLayout w:type="fixed"/>
        <w:tblCellMar>
          <w:left w:w="0" w:type="dxa"/>
          <w:right w:w="0" w:type="dxa"/>
        </w:tblCellMar>
        <w:tblLook w:val="0000" w:firstRow="0" w:lastRow="0" w:firstColumn="0" w:lastColumn="0" w:noHBand="0" w:noVBand="0"/>
      </w:tblPr>
      <w:tblGrid>
        <w:gridCol w:w="1701"/>
        <w:gridCol w:w="3261"/>
        <w:gridCol w:w="4494"/>
      </w:tblGrid>
      <w:tr w:rsidR="00746787" w:rsidRPr="003A1A96" w:rsidTr="00EE42FB">
        <w:trPr>
          <w:trHeight w:hRule="exact" w:val="331"/>
        </w:trPr>
        <w:tc>
          <w:tcPr>
            <w:tcW w:w="1701"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jc w:val="center"/>
              <w:rPr>
                <w:sz w:val="24"/>
                <w:szCs w:val="24"/>
                <w:lang w:val="ru-RU" w:eastAsia="ru-RU"/>
              </w:rPr>
            </w:pPr>
            <w:r w:rsidRPr="003D3BD3">
              <w:rPr>
                <w:sz w:val="24"/>
                <w:szCs w:val="24"/>
                <w:lang w:val="uk-UA" w:eastAsia="uk-UA"/>
              </w:rPr>
              <w:t>Напрями</w:t>
            </w:r>
          </w:p>
        </w:tc>
        <w:tc>
          <w:tcPr>
            <w:tcW w:w="3261"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jc w:val="center"/>
              <w:rPr>
                <w:sz w:val="24"/>
                <w:szCs w:val="24"/>
                <w:lang w:val="ru-RU" w:eastAsia="ru-RU"/>
              </w:rPr>
            </w:pPr>
            <w:r w:rsidRPr="003D3BD3">
              <w:rPr>
                <w:sz w:val="24"/>
                <w:szCs w:val="24"/>
                <w:lang w:val="uk-UA" w:eastAsia="uk-UA"/>
              </w:rPr>
              <w:t>Принципи</w:t>
            </w:r>
          </w:p>
        </w:tc>
        <w:tc>
          <w:tcPr>
            <w:tcW w:w="4494"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jc w:val="center"/>
              <w:rPr>
                <w:sz w:val="24"/>
                <w:szCs w:val="24"/>
                <w:lang w:val="ru-RU" w:eastAsia="ru-RU"/>
              </w:rPr>
            </w:pPr>
            <w:r w:rsidRPr="003D3BD3">
              <w:rPr>
                <w:sz w:val="24"/>
                <w:szCs w:val="24"/>
                <w:lang w:val="uk-UA" w:eastAsia="uk-UA"/>
              </w:rPr>
              <w:t>Характеристика</w:t>
            </w:r>
          </w:p>
        </w:tc>
      </w:tr>
      <w:tr w:rsidR="00746787" w:rsidRPr="003A1A96" w:rsidTr="00EE42FB">
        <w:trPr>
          <w:trHeight w:hRule="exact" w:val="1196"/>
        </w:trPr>
        <w:tc>
          <w:tcPr>
            <w:tcW w:w="1701"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60"/>
              <w:rPr>
                <w:sz w:val="24"/>
                <w:szCs w:val="24"/>
                <w:lang w:val="ru-RU" w:eastAsia="ru-RU"/>
              </w:rPr>
            </w:pPr>
            <w:r>
              <w:rPr>
                <w:sz w:val="24"/>
                <w:szCs w:val="24"/>
                <w:lang w:val="uk-UA" w:eastAsia="uk-UA"/>
              </w:rPr>
              <w:t xml:space="preserve">Робота з </w:t>
            </w:r>
            <w:r w:rsidRPr="003D3BD3">
              <w:rPr>
                <w:sz w:val="24"/>
                <w:szCs w:val="24"/>
                <w:lang w:val="uk-UA" w:eastAsia="uk-UA"/>
              </w:rPr>
              <w:t>персоналом організації</w:t>
            </w:r>
          </w:p>
        </w:tc>
        <w:tc>
          <w:tcPr>
            <w:tcW w:w="3261"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40"/>
              <w:rPr>
                <w:sz w:val="24"/>
                <w:szCs w:val="24"/>
                <w:lang w:val="ru-RU" w:eastAsia="ru-RU"/>
              </w:rPr>
            </w:pPr>
            <w:r w:rsidRPr="003D3BD3">
              <w:rPr>
                <w:sz w:val="24"/>
                <w:szCs w:val="24"/>
                <w:lang w:val="uk-UA" w:eastAsia="uk-UA"/>
              </w:rPr>
              <w:t>однакової необхідності досягнення індивідуальних і організаційних цілей (основний)</w:t>
            </w:r>
          </w:p>
        </w:tc>
        <w:tc>
          <w:tcPr>
            <w:tcW w:w="4494"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rPr>
                <w:sz w:val="24"/>
                <w:szCs w:val="24"/>
                <w:lang w:val="ru-RU" w:eastAsia="ru-RU"/>
              </w:rPr>
            </w:pPr>
            <w:r w:rsidRPr="003D3BD3">
              <w:rPr>
                <w:sz w:val="24"/>
                <w:szCs w:val="24"/>
                <w:lang w:val="uk-UA" w:eastAsia="uk-UA"/>
              </w:rPr>
              <w:t>Необхідність шукати компроміси між адміністрацією і працівниками</w:t>
            </w:r>
          </w:p>
        </w:tc>
      </w:tr>
      <w:tr w:rsidR="00746787" w:rsidRPr="003A1A96" w:rsidTr="00EE42FB">
        <w:trPr>
          <w:trHeight w:hRule="exact" w:val="1968"/>
        </w:trPr>
        <w:tc>
          <w:tcPr>
            <w:tcW w:w="1701" w:type="dxa"/>
            <w:tcBorders>
              <w:top w:val="single" w:sz="4" w:space="0" w:color="auto"/>
              <w:left w:val="single" w:sz="4" w:space="0" w:color="auto"/>
              <w:bottom w:val="nil"/>
              <w:right w:val="nil"/>
            </w:tcBorders>
            <w:shd w:val="clear" w:color="auto" w:fill="FFFFFF"/>
          </w:tcPr>
          <w:p w:rsidR="00746787" w:rsidRDefault="00746787" w:rsidP="00EE42FB">
            <w:pPr>
              <w:pStyle w:val="af7"/>
              <w:spacing w:before="0"/>
              <w:rPr>
                <w:sz w:val="24"/>
                <w:szCs w:val="24"/>
                <w:lang w:val="uk-UA" w:eastAsia="uk-UA"/>
              </w:rPr>
            </w:pPr>
            <w:r w:rsidRPr="003D3BD3">
              <w:rPr>
                <w:sz w:val="24"/>
                <w:szCs w:val="24"/>
                <w:lang w:val="uk-UA" w:eastAsia="uk-UA"/>
              </w:rPr>
              <w:t>Підбір</w:t>
            </w:r>
            <w:r>
              <w:rPr>
                <w:sz w:val="24"/>
                <w:szCs w:val="24"/>
                <w:lang w:val="uk-UA" w:eastAsia="uk-UA"/>
              </w:rPr>
              <w:t>,</w:t>
            </w:r>
            <w:r w:rsidRPr="003D3BD3">
              <w:rPr>
                <w:sz w:val="24"/>
                <w:szCs w:val="24"/>
                <w:lang w:val="uk-UA" w:eastAsia="uk-UA"/>
              </w:rPr>
              <w:t xml:space="preserve"> розстановка </w:t>
            </w:r>
            <w:r>
              <w:rPr>
                <w:sz w:val="24"/>
                <w:szCs w:val="24"/>
                <w:lang w:val="uk-UA" w:eastAsia="uk-UA"/>
              </w:rPr>
              <w:t>та розвиток</w:t>
            </w:r>
          </w:p>
          <w:p w:rsidR="00746787" w:rsidRPr="003F1A70" w:rsidRDefault="00746787" w:rsidP="00EE42FB">
            <w:pPr>
              <w:pStyle w:val="af7"/>
              <w:spacing w:before="0"/>
              <w:rPr>
                <w:sz w:val="24"/>
                <w:szCs w:val="24"/>
                <w:lang w:val="ru-RU" w:eastAsia="ru-RU"/>
              </w:rPr>
            </w:pPr>
            <w:r w:rsidRPr="003D3BD3">
              <w:rPr>
                <w:sz w:val="24"/>
                <w:szCs w:val="24"/>
                <w:lang w:val="uk-UA" w:eastAsia="uk-UA"/>
              </w:rPr>
              <w:t>персоналу</w:t>
            </w:r>
          </w:p>
        </w:tc>
        <w:tc>
          <w:tcPr>
            <w:tcW w:w="3261"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40"/>
              <w:rPr>
                <w:sz w:val="24"/>
                <w:szCs w:val="24"/>
                <w:lang w:val="ru-RU" w:eastAsia="ru-RU"/>
              </w:rPr>
            </w:pPr>
            <w:r w:rsidRPr="003D3BD3">
              <w:rPr>
                <w:color w:val="000000"/>
                <w:sz w:val="24"/>
                <w:szCs w:val="24"/>
                <w:lang w:val="uk-UA" w:eastAsia="uk-UA"/>
              </w:rPr>
              <w:t>відповідності</w:t>
            </w:r>
          </w:p>
          <w:p w:rsidR="00746787" w:rsidRPr="003F1A70" w:rsidRDefault="00746787" w:rsidP="00EE42FB">
            <w:pPr>
              <w:pStyle w:val="af7"/>
              <w:spacing w:before="0"/>
              <w:ind w:left="40"/>
              <w:rPr>
                <w:sz w:val="24"/>
                <w:szCs w:val="24"/>
                <w:lang w:val="ru-RU" w:eastAsia="ru-RU"/>
              </w:rPr>
            </w:pPr>
            <w:r w:rsidRPr="003D3BD3">
              <w:rPr>
                <w:color w:val="000000"/>
                <w:sz w:val="24"/>
                <w:szCs w:val="24"/>
                <w:lang w:val="uk-UA" w:eastAsia="uk-UA"/>
              </w:rPr>
              <w:t>професійної компетенції практичних досягнень</w:t>
            </w:r>
          </w:p>
          <w:p w:rsidR="00746787" w:rsidRPr="003F1A70" w:rsidRDefault="00746787" w:rsidP="00EE42FB">
            <w:pPr>
              <w:pStyle w:val="af7"/>
              <w:spacing w:before="0"/>
              <w:rPr>
                <w:sz w:val="24"/>
                <w:szCs w:val="24"/>
                <w:lang w:val="ru-RU" w:eastAsia="ru-RU"/>
              </w:rPr>
            </w:pPr>
            <w:r w:rsidRPr="003D3BD3">
              <w:rPr>
                <w:sz w:val="24"/>
                <w:szCs w:val="24"/>
                <w:lang w:val="uk-UA" w:eastAsia="uk-UA"/>
              </w:rPr>
              <w:t>індивідуальності</w:t>
            </w:r>
          </w:p>
        </w:tc>
        <w:tc>
          <w:tcPr>
            <w:tcW w:w="4494"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Відповідність об'єму завдань, повноважень і відповідальності можливостям людини</w:t>
            </w:r>
          </w:p>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Рівень знань, відповідний вимогам посади</w:t>
            </w:r>
          </w:p>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Необхідний досвід, керівні здібності (організація власної роботи і підлеглих)</w:t>
            </w:r>
          </w:p>
          <w:p w:rsidR="00746787" w:rsidRPr="003F1A70" w:rsidRDefault="00746787" w:rsidP="00EE42FB">
            <w:pPr>
              <w:pStyle w:val="af7"/>
              <w:spacing w:before="0"/>
              <w:rPr>
                <w:sz w:val="24"/>
                <w:szCs w:val="24"/>
                <w:lang w:val="ru-RU" w:eastAsia="ru-RU"/>
              </w:rPr>
            </w:pPr>
            <w:r w:rsidRPr="003D3BD3">
              <w:rPr>
                <w:sz w:val="24"/>
                <w:szCs w:val="24"/>
                <w:lang w:val="uk-UA" w:eastAsia="uk-UA"/>
              </w:rPr>
              <w:t>Зовнішність, інтелектуальні риси, характер, наміри, стиль керівництва</w:t>
            </w:r>
          </w:p>
        </w:tc>
      </w:tr>
      <w:tr w:rsidR="00746787" w:rsidRPr="003A1A96" w:rsidTr="00EE42FB">
        <w:trPr>
          <w:trHeight w:hRule="exact" w:val="2769"/>
        </w:trPr>
        <w:tc>
          <w:tcPr>
            <w:tcW w:w="1701"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rPr>
                <w:sz w:val="24"/>
                <w:szCs w:val="24"/>
                <w:lang w:val="ru-RU" w:eastAsia="ru-RU"/>
              </w:rPr>
            </w:pPr>
            <w:r w:rsidRPr="003D3BD3">
              <w:rPr>
                <w:sz w:val="24"/>
                <w:szCs w:val="24"/>
                <w:lang w:val="uk-UA" w:eastAsia="uk-UA"/>
              </w:rPr>
              <w:lastRenderedPageBreak/>
              <w:t xml:space="preserve">Формування і підготовка </w:t>
            </w:r>
            <w:r>
              <w:rPr>
                <w:sz w:val="24"/>
                <w:szCs w:val="24"/>
                <w:lang w:val="uk-UA" w:eastAsia="uk-UA"/>
              </w:rPr>
              <w:t xml:space="preserve">кадрового </w:t>
            </w:r>
            <w:r w:rsidRPr="003D3BD3">
              <w:rPr>
                <w:sz w:val="24"/>
                <w:szCs w:val="24"/>
                <w:lang w:val="uk-UA" w:eastAsia="uk-UA"/>
              </w:rPr>
              <w:t xml:space="preserve">резерву </w:t>
            </w:r>
          </w:p>
        </w:tc>
        <w:tc>
          <w:tcPr>
            <w:tcW w:w="3261" w:type="dxa"/>
            <w:tcBorders>
              <w:top w:val="single" w:sz="4" w:space="0" w:color="auto"/>
              <w:left w:val="single" w:sz="4" w:space="0" w:color="auto"/>
              <w:bottom w:val="nil"/>
              <w:right w:val="nil"/>
            </w:tcBorders>
            <w:shd w:val="clear" w:color="auto" w:fill="FFFFFF"/>
          </w:tcPr>
          <w:p w:rsidR="00746787" w:rsidRPr="005D58F7" w:rsidRDefault="00746787" w:rsidP="00EE42FB">
            <w:pPr>
              <w:pStyle w:val="af7"/>
              <w:spacing w:before="0"/>
              <w:ind w:left="40"/>
              <w:rPr>
                <w:color w:val="000000"/>
                <w:sz w:val="24"/>
                <w:szCs w:val="24"/>
                <w:lang w:val="uk-UA" w:eastAsia="uk-UA"/>
              </w:rPr>
            </w:pPr>
            <w:r>
              <w:rPr>
                <w:color w:val="000000"/>
                <w:sz w:val="24"/>
                <w:szCs w:val="24"/>
                <w:lang w:val="uk-UA" w:eastAsia="uk-UA"/>
              </w:rPr>
              <w:t>к</w:t>
            </w:r>
            <w:r w:rsidRPr="003F1A70">
              <w:rPr>
                <w:color w:val="000000"/>
                <w:sz w:val="24"/>
                <w:szCs w:val="24"/>
                <w:lang w:val="ru-RU" w:eastAsia="uk-UA"/>
              </w:rPr>
              <w:t>онкурсност</w:t>
            </w:r>
            <w:r>
              <w:rPr>
                <w:color w:val="000000"/>
                <w:sz w:val="24"/>
                <w:szCs w:val="24"/>
                <w:lang w:val="uk-UA" w:eastAsia="uk-UA"/>
              </w:rPr>
              <w:t>і</w:t>
            </w:r>
          </w:p>
          <w:p w:rsidR="00746787" w:rsidRPr="003F1A70" w:rsidRDefault="00746787" w:rsidP="00EE42FB">
            <w:pPr>
              <w:pStyle w:val="af7"/>
              <w:spacing w:before="0"/>
              <w:ind w:left="40"/>
              <w:rPr>
                <w:sz w:val="24"/>
                <w:szCs w:val="24"/>
                <w:lang w:val="ru-RU" w:eastAsia="ru-RU"/>
              </w:rPr>
            </w:pPr>
            <w:r w:rsidRPr="003D3BD3">
              <w:rPr>
                <w:color w:val="000000"/>
                <w:sz w:val="24"/>
                <w:szCs w:val="24"/>
                <w:lang w:val="uk-UA" w:eastAsia="uk-UA"/>
              </w:rPr>
              <w:t>ротації</w:t>
            </w:r>
          </w:p>
          <w:p w:rsidR="00746787" w:rsidRPr="003F1A70" w:rsidRDefault="00746787" w:rsidP="00EE42FB">
            <w:pPr>
              <w:pStyle w:val="af7"/>
              <w:spacing w:before="0"/>
              <w:ind w:left="40"/>
              <w:rPr>
                <w:sz w:val="24"/>
                <w:szCs w:val="24"/>
                <w:lang w:val="ru-RU" w:eastAsia="ru-RU"/>
              </w:rPr>
            </w:pPr>
            <w:r w:rsidRPr="003D3BD3">
              <w:rPr>
                <w:color w:val="000000"/>
                <w:sz w:val="24"/>
                <w:szCs w:val="24"/>
                <w:lang w:val="uk-UA" w:eastAsia="uk-UA"/>
              </w:rPr>
              <w:t>індивідуальної підготовки</w:t>
            </w:r>
          </w:p>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перевірки справою</w:t>
            </w:r>
          </w:p>
          <w:p w:rsidR="00746787" w:rsidRPr="003F1A70" w:rsidRDefault="00746787" w:rsidP="00EE42FB">
            <w:pPr>
              <w:pStyle w:val="af7"/>
              <w:spacing w:before="0"/>
              <w:ind w:left="40"/>
              <w:rPr>
                <w:sz w:val="24"/>
                <w:szCs w:val="24"/>
                <w:lang w:val="ru-RU" w:eastAsia="ru-RU"/>
              </w:rPr>
            </w:pPr>
            <w:r w:rsidRPr="003D3BD3">
              <w:rPr>
                <w:color w:val="000000"/>
                <w:sz w:val="24"/>
                <w:szCs w:val="24"/>
                <w:lang w:val="uk-UA" w:eastAsia="uk-UA"/>
              </w:rPr>
              <w:t>відповідності посаді</w:t>
            </w:r>
          </w:p>
          <w:p w:rsidR="00746787" w:rsidRPr="003F1A70" w:rsidRDefault="00746787" w:rsidP="00EE42FB">
            <w:pPr>
              <w:pStyle w:val="af7"/>
              <w:spacing w:before="0"/>
              <w:ind w:left="40"/>
              <w:rPr>
                <w:sz w:val="24"/>
                <w:szCs w:val="24"/>
                <w:lang w:val="ru-RU" w:eastAsia="ru-RU"/>
              </w:rPr>
            </w:pPr>
            <w:r w:rsidRPr="003D3BD3">
              <w:rPr>
                <w:sz w:val="24"/>
                <w:szCs w:val="24"/>
                <w:lang w:val="uk-UA" w:eastAsia="uk-UA"/>
              </w:rPr>
              <w:t>регулярності оцінки індивідуальних якостей і можливостей</w:t>
            </w:r>
          </w:p>
        </w:tc>
        <w:tc>
          <w:tcPr>
            <w:tcW w:w="4494"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Відбір кандидатів на конкурсній основі</w:t>
            </w:r>
          </w:p>
          <w:p w:rsidR="00746787" w:rsidRDefault="00746787" w:rsidP="00EE42FB">
            <w:pPr>
              <w:pStyle w:val="af7"/>
              <w:spacing w:before="0"/>
              <w:ind w:left="40"/>
              <w:rPr>
                <w:color w:val="000000"/>
                <w:sz w:val="24"/>
                <w:szCs w:val="24"/>
                <w:lang w:val="uk-UA" w:eastAsia="uk-UA"/>
              </w:rPr>
            </w:pPr>
            <w:r w:rsidRPr="003D3BD3">
              <w:rPr>
                <w:color w:val="000000"/>
                <w:sz w:val="24"/>
                <w:szCs w:val="24"/>
                <w:lang w:val="uk-UA" w:eastAsia="uk-UA"/>
              </w:rPr>
              <w:t xml:space="preserve">Планомірна зміна посад по вертикалі і горизонталі </w:t>
            </w:r>
          </w:p>
          <w:p w:rsidR="00746787" w:rsidRPr="003F1A70" w:rsidRDefault="00746787" w:rsidP="00EE42FB">
            <w:pPr>
              <w:pStyle w:val="af7"/>
              <w:spacing w:before="0"/>
              <w:ind w:left="40"/>
              <w:rPr>
                <w:sz w:val="24"/>
                <w:szCs w:val="24"/>
                <w:lang w:val="ru-RU" w:eastAsia="ru-RU"/>
              </w:rPr>
            </w:pPr>
            <w:r w:rsidRPr="003D3BD3">
              <w:rPr>
                <w:color w:val="000000"/>
                <w:sz w:val="24"/>
                <w:szCs w:val="24"/>
                <w:lang w:val="uk-UA" w:eastAsia="uk-UA"/>
              </w:rPr>
              <w:t>Підготовка резерву на конкретну посаду за індивідуальною програмою</w:t>
            </w:r>
          </w:p>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Ефективне стажування на керівних посадах</w:t>
            </w:r>
          </w:p>
          <w:p w:rsidR="00746787" w:rsidRPr="003F1A70" w:rsidRDefault="00746787" w:rsidP="00EE42FB">
            <w:pPr>
              <w:pStyle w:val="af7"/>
              <w:spacing w:before="0"/>
              <w:rPr>
                <w:sz w:val="24"/>
                <w:szCs w:val="24"/>
                <w:lang w:val="ru-RU" w:eastAsia="ru-RU"/>
              </w:rPr>
            </w:pPr>
            <w:r w:rsidRPr="003D3BD3">
              <w:rPr>
                <w:color w:val="000000"/>
                <w:sz w:val="24"/>
                <w:szCs w:val="24"/>
                <w:lang w:val="uk-UA" w:eastAsia="uk-UA"/>
              </w:rPr>
              <w:t>Ступінь відповідності кандидата на посаду зараз</w:t>
            </w:r>
          </w:p>
          <w:p w:rsidR="00746787" w:rsidRPr="003F1A70" w:rsidRDefault="00746787" w:rsidP="00EE42FB">
            <w:pPr>
              <w:pStyle w:val="af7"/>
              <w:spacing w:before="0"/>
              <w:rPr>
                <w:sz w:val="24"/>
                <w:szCs w:val="24"/>
                <w:lang w:val="ru-RU" w:eastAsia="ru-RU"/>
              </w:rPr>
            </w:pPr>
            <w:r w:rsidRPr="003D3BD3">
              <w:rPr>
                <w:sz w:val="24"/>
                <w:szCs w:val="24"/>
                <w:lang w:val="uk-UA" w:eastAsia="uk-UA"/>
              </w:rPr>
              <w:t xml:space="preserve">Оцінка результатів діяльності, виявлення схильностей і </w:t>
            </w:r>
          </w:p>
        </w:tc>
      </w:tr>
      <w:tr w:rsidR="00746787" w:rsidRPr="003A1A96" w:rsidTr="00EE42FB">
        <w:trPr>
          <w:trHeight w:hRule="exact" w:val="1561"/>
        </w:trPr>
        <w:tc>
          <w:tcPr>
            <w:tcW w:w="1701"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60"/>
              <w:rPr>
                <w:sz w:val="24"/>
                <w:szCs w:val="24"/>
                <w:lang w:val="ru-RU" w:eastAsia="ru-RU"/>
              </w:rPr>
            </w:pPr>
            <w:r w:rsidRPr="003D3BD3">
              <w:rPr>
                <w:sz w:val="24"/>
                <w:szCs w:val="24"/>
                <w:lang w:val="uk-UA" w:eastAsia="uk-UA"/>
              </w:rPr>
              <w:t>Оцінка і атестація персоналу</w:t>
            </w:r>
          </w:p>
        </w:tc>
        <w:tc>
          <w:tcPr>
            <w:tcW w:w="3261"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after="60"/>
              <w:ind w:left="40"/>
              <w:rPr>
                <w:sz w:val="24"/>
                <w:szCs w:val="24"/>
                <w:lang w:val="ru-RU" w:eastAsia="ru-RU"/>
              </w:rPr>
            </w:pPr>
            <w:r w:rsidRPr="003D3BD3">
              <w:rPr>
                <w:color w:val="000000"/>
                <w:sz w:val="24"/>
                <w:szCs w:val="24"/>
                <w:lang w:val="uk-UA" w:eastAsia="uk-UA"/>
              </w:rPr>
              <w:t>відбору показників оцінки</w:t>
            </w:r>
          </w:p>
          <w:p w:rsidR="00746787" w:rsidRPr="003F1A70" w:rsidRDefault="00746787" w:rsidP="00EE42FB">
            <w:pPr>
              <w:pStyle w:val="af7"/>
              <w:spacing w:before="60"/>
              <w:rPr>
                <w:sz w:val="24"/>
                <w:szCs w:val="24"/>
                <w:lang w:val="ru-RU" w:eastAsia="ru-RU"/>
              </w:rPr>
            </w:pPr>
            <w:r w:rsidRPr="003D3BD3">
              <w:rPr>
                <w:color w:val="000000"/>
                <w:sz w:val="24"/>
                <w:szCs w:val="24"/>
                <w:lang w:val="uk-UA" w:eastAsia="uk-UA"/>
              </w:rPr>
              <w:t>оцінки кваліфікації</w:t>
            </w:r>
          </w:p>
          <w:p w:rsidR="00746787" w:rsidRPr="003F1A70" w:rsidRDefault="00746787" w:rsidP="00EE42FB">
            <w:pPr>
              <w:pStyle w:val="af7"/>
              <w:spacing w:before="0"/>
              <w:ind w:left="40"/>
              <w:rPr>
                <w:sz w:val="24"/>
                <w:szCs w:val="24"/>
                <w:lang w:val="ru-RU" w:eastAsia="ru-RU"/>
              </w:rPr>
            </w:pPr>
            <w:r w:rsidRPr="003D3BD3">
              <w:rPr>
                <w:sz w:val="24"/>
                <w:szCs w:val="24"/>
                <w:lang w:val="uk-UA" w:eastAsia="uk-UA"/>
              </w:rPr>
              <w:t>оцінки виконання завдань</w:t>
            </w:r>
          </w:p>
        </w:tc>
        <w:tc>
          <w:tcPr>
            <w:tcW w:w="4494" w:type="dxa"/>
            <w:tcBorders>
              <w:top w:val="single" w:sz="4" w:space="0" w:color="auto"/>
              <w:left w:val="single" w:sz="4" w:space="0" w:color="auto"/>
              <w:bottom w:val="single" w:sz="4" w:space="0" w:color="auto"/>
              <w:right w:val="single" w:sz="4" w:space="0" w:color="auto"/>
            </w:tcBorders>
            <w:shd w:val="clear" w:color="auto" w:fill="FFFFFF"/>
          </w:tcPr>
          <w:p w:rsidR="00746787" w:rsidRPr="003F1A70" w:rsidRDefault="00746787" w:rsidP="00EE42FB">
            <w:pPr>
              <w:pStyle w:val="af7"/>
              <w:spacing w:before="0" w:after="60"/>
              <w:rPr>
                <w:sz w:val="24"/>
                <w:szCs w:val="24"/>
                <w:lang w:val="ru-RU" w:eastAsia="ru-RU"/>
              </w:rPr>
            </w:pPr>
            <w:r w:rsidRPr="003D3BD3">
              <w:rPr>
                <w:color w:val="000000"/>
                <w:sz w:val="24"/>
                <w:szCs w:val="24"/>
                <w:lang w:val="uk-UA" w:eastAsia="uk-UA"/>
              </w:rPr>
              <w:t>Система показників, що враховують мету оцінок, критерії оцінок, частоту оцінок</w:t>
            </w:r>
          </w:p>
          <w:p w:rsidR="00746787" w:rsidRPr="003F1A70" w:rsidRDefault="00746787" w:rsidP="00EE42FB">
            <w:pPr>
              <w:pStyle w:val="af7"/>
              <w:spacing w:before="60" w:after="60"/>
              <w:rPr>
                <w:sz w:val="24"/>
                <w:szCs w:val="24"/>
                <w:lang w:val="ru-RU" w:eastAsia="ru-RU"/>
              </w:rPr>
            </w:pPr>
            <w:r w:rsidRPr="003D3BD3">
              <w:rPr>
                <w:color w:val="000000"/>
                <w:sz w:val="24"/>
                <w:szCs w:val="24"/>
                <w:lang w:val="uk-UA" w:eastAsia="uk-UA"/>
              </w:rPr>
              <w:t>Придатність, визначення знань, необхідних для виконання даного виду діяльності</w:t>
            </w:r>
          </w:p>
          <w:p w:rsidR="00746787" w:rsidRPr="003F1A70" w:rsidRDefault="00746787" w:rsidP="00EE42FB">
            <w:pPr>
              <w:pStyle w:val="af7"/>
              <w:spacing w:before="60"/>
              <w:rPr>
                <w:sz w:val="24"/>
                <w:szCs w:val="24"/>
                <w:lang w:val="ru-RU" w:eastAsia="ru-RU"/>
              </w:rPr>
            </w:pPr>
            <w:r w:rsidRPr="003D3BD3">
              <w:rPr>
                <w:sz w:val="24"/>
                <w:szCs w:val="24"/>
                <w:lang w:val="uk-UA" w:eastAsia="uk-UA"/>
              </w:rPr>
              <w:t>Оцінка результатів діяльності</w:t>
            </w:r>
          </w:p>
        </w:tc>
      </w:tr>
    </w:tbl>
    <w:p w:rsidR="00746787" w:rsidRPr="003A1A96" w:rsidRDefault="00746787" w:rsidP="00746787">
      <w:pPr>
        <w:spacing w:line="360" w:lineRule="auto"/>
        <w:rPr>
          <w:rFonts w:ascii="Times New Roman" w:hAnsi="Times New Roman"/>
          <w:sz w:val="28"/>
          <w:szCs w:val="28"/>
        </w:rPr>
      </w:pPr>
    </w:p>
    <w:p w:rsidR="00746787" w:rsidRDefault="00746787" w:rsidP="00746787">
      <w:pPr>
        <w:pStyle w:val="af7"/>
        <w:spacing w:before="0" w:line="360" w:lineRule="auto"/>
        <w:ind w:left="60" w:right="60" w:firstLine="720"/>
        <w:rPr>
          <w:color w:val="000000"/>
          <w:sz w:val="28"/>
          <w:szCs w:val="28"/>
          <w:lang w:val="uk-UA" w:eastAsia="uk-UA"/>
        </w:rPr>
      </w:pPr>
      <w:r w:rsidRPr="003A1A96">
        <w:rPr>
          <w:color w:val="000000"/>
          <w:sz w:val="28"/>
          <w:szCs w:val="28"/>
          <w:lang w:val="uk-UA" w:eastAsia="uk-UA"/>
        </w:rPr>
        <w:t xml:space="preserve">У таблиці перераховано </w:t>
      </w:r>
      <w:r>
        <w:rPr>
          <w:color w:val="000000"/>
          <w:sz w:val="28"/>
          <w:szCs w:val="28"/>
          <w:lang w:val="uk-UA" w:eastAsia="uk-UA"/>
        </w:rPr>
        <w:t>чотири</w:t>
      </w:r>
      <w:r w:rsidRPr="003A1A96">
        <w:rPr>
          <w:color w:val="000000"/>
          <w:sz w:val="28"/>
          <w:szCs w:val="28"/>
          <w:lang w:val="uk-UA" w:eastAsia="uk-UA"/>
        </w:rPr>
        <w:t xml:space="preserve"> напрям</w:t>
      </w:r>
      <w:r>
        <w:rPr>
          <w:color w:val="000000"/>
          <w:sz w:val="28"/>
          <w:szCs w:val="28"/>
          <w:lang w:val="uk-UA" w:eastAsia="uk-UA"/>
        </w:rPr>
        <w:t>и</w:t>
      </w:r>
      <w:r w:rsidRPr="003A1A96">
        <w:rPr>
          <w:color w:val="000000"/>
          <w:sz w:val="28"/>
          <w:szCs w:val="28"/>
          <w:lang w:val="uk-UA" w:eastAsia="uk-UA"/>
        </w:rPr>
        <w:t xml:space="preserve"> кадрової політики, проте залежно від специфіки діяльності організації</w:t>
      </w:r>
      <w:r>
        <w:rPr>
          <w:color w:val="000000"/>
          <w:sz w:val="28"/>
          <w:szCs w:val="28"/>
          <w:lang w:val="uk-UA" w:eastAsia="uk-UA"/>
        </w:rPr>
        <w:t>,</w:t>
      </w:r>
      <w:r w:rsidRPr="003A1A96">
        <w:rPr>
          <w:color w:val="000000"/>
          <w:sz w:val="28"/>
          <w:szCs w:val="28"/>
          <w:lang w:val="uk-UA" w:eastAsia="uk-UA"/>
        </w:rPr>
        <w:t xml:space="preserve"> акценти можуть бути розставлені на окрем</w:t>
      </w:r>
      <w:r>
        <w:rPr>
          <w:color w:val="000000"/>
          <w:sz w:val="28"/>
          <w:szCs w:val="28"/>
          <w:lang w:val="uk-UA" w:eastAsia="uk-UA"/>
        </w:rPr>
        <w:t>их</w:t>
      </w:r>
      <w:r w:rsidRPr="003A1A96">
        <w:rPr>
          <w:color w:val="000000"/>
          <w:sz w:val="28"/>
          <w:szCs w:val="28"/>
          <w:lang w:val="uk-UA" w:eastAsia="uk-UA"/>
        </w:rPr>
        <w:t xml:space="preserve"> складов</w:t>
      </w:r>
      <w:r>
        <w:rPr>
          <w:color w:val="000000"/>
          <w:sz w:val="28"/>
          <w:szCs w:val="28"/>
          <w:lang w:val="uk-UA" w:eastAsia="uk-UA"/>
        </w:rPr>
        <w:t>их</w:t>
      </w:r>
      <w:r w:rsidRPr="003A1A96">
        <w:rPr>
          <w:color w:val="000000"/>
          <w:sz w:val="28"/>
          <w:szCs w:val="28"/>
          <w:lang w:val="uk-UA" w:eastAsia="uk-UA"/>
        </w:rPr>
        <w:t xml:space="preserve"> цих напрямів або напрям</w:t>
      </w:r>
      <w:r>
        <w:rPr>
          <w:color w:val="000000"/>
          <w:sz w:val="28"/>
          <w:szCs w:val="28"/>
          <w:lang w:val="uk-UA" w:eastAsia="uk-UA"/>
        </w:rPr>
        <w:t>и</w:t>
      </w:r>
      <w:r w:rsidRPr="003A1A96">
        <w:rPr>
          <w:color w:val="000000"/>
          <w:sz w:val="28"/>
          <w:szCs w:val="28"/>
          <w:lang w:val="uk-UA" w:eastAsia="uk-UA"/>
        </w:rPr>
        <w:t xml:space="preserve"> можуть об'єднуватися. Так, наприклад, формування кадрового резерву може бути включене в напрям забезпечення організації кадрами або розвиток персоналу може розглядатися</w:t>
      </w:r>
      <w:r>
        <w:rPr>
          <w:color w:val="000000"/>
          <w:sz w:val="28"/>
          <w:szCs w:val="28"/>
          <w:lang w:val="uk-UA" w:eastAsia="uk-UA"/>
        </w:rPr>
        <w:t xml:space="preserve"> як елемент</w:t>
      </w:r>
      <w:r w:rsidRPr="003A1A96">
        <w:rPr>
          <w:color w:val="000000"/>
          <w:sz w:val="28"/>
          <w:szCs w:val="28"/>
          <w:lang w:val="uk-UA" w:eastAsia="uk-UA"/>
        </w:rPr>
        <w:t xml:space="preserve"> управління змінами в організації.</w:t>
      </w:r>
    </w:p>
    <w:p w:rsidR="00746787" w:rsidRDefault="00746787" w:rsidP="00746787">
      <w:pPr>
        <w:pStyle w:val="af7"/>
        <w:spacing w:before="0" w:line="360" w:lineRule="auto"/>
        <w:ind w:left="60" w:right="60" w:firstLine="720"/>
        <w:rPr>
          <w:sz w:val="28"/>
          <w:szCs w:val="28"/>
          <w:lang w:val="uk-UA" w:eastAsia="uk-UA"/>
        </w:rPr>
      </w:pPr>
      <w:r>
        <w:rPr>
          <w:sz w:val="28"/>
          <w:szCs w:val="28"/>
          <w:lang w:val="uk-UA" w:eastAsia="uk-UA"/>
        </w:rPr>
        <w:t>Отже, кадрова політика являє собою</w:t>
      </w:r>
      <w:r w:rsidRPr="008F18B4">
        <w:rPr>
          <w:sz w:val="28"/>
          <w:szCs w:val="28"/>
          <w:lang w:val="uk-UA" w:eastAsia="uk-UA"/>
        </w:rPr>
        <w:t xml:space="preserve"> систем</w:t>
      </w:r>
      <w:r>
        <w:rPr>
          <w:sz w:val="28"/>
          <w:szCs w:val="28"/>
          <w:lang w:val="uk-UA" w:eastAsia="uk-UA"/>
        </w:rPr>
        <w:t>у</w:t>
      </w:r>
      <w:r w:rsidRPr="008F18B4">
        <w:rPr>
          <w:sz w:val="28"/>
          <w:szCs w:val="28"/>
          <w:lang w:val="uk-UA" w:eastAsia="uk-UA"/>
        </w:rPr>
        <w:t xml:space="preserve"> певних принципів і корпоративних правил, які можуть </w:t>
      </w:r>
      <w:r>
        <w:rPr>
          <w:sz w:val="28"/>
          <w:szCs w:val="28"/>
          <w:lang w:val="uk-UA" w:eastAsia="uk-UA"/>
        </w:rPr>
        <w:t>бути</w:t>
      </w:r>
      <w:r w:rsidRPr="008F18B4">
        <w:rPr>
          <w:sz w:val="28"/>
          <w:szCs w:val="28"/>
          <w:lang w:val="uk-UA" w:eastAsia="uk-UA"/>
        </w:rPr>
        <w:t xml:space="preserve"> як негласними, так </w:t>
      </w:r>
      <w:r>
        <w:rPr>
          <w:sz w:val="28"/>
          <w:szCs w:val="28"/>
          <w:lang w:val="uk-UA" w:eastAsia="uk-UA"/>
        </w:rPr>
        <w:t xml:space="preserve">і </w:t>
      </w:r>
      <w:r w:rsidRPr="008F18B4">
        <w:rPr>
          <w:sz w:val="28"/>
          <w:szCs w:val="28"/>
          <w:lang w:val="uk-UA" w:eastAsia="uk-UA"/>
        </w:rPr>
        <w:t xml:space="preserve">офіційно підтвердженими. </w:t>
      </w:r>
    </w:p>
    <w:p w:rsidR="00746787" w:rsidRPr="008F18B4" w:rsidRDefault="00746787" w:rsidP="00746787">
      <w:pPr>
        <w:pStyle w:val="af7"/>
        <w:spacing w:before="0" w:line="360" w:lineRule="auto"/>
        <w:ind w:left="60" w:right="60" w:firstLine="720"/>
        <w:rPr>
          <w:sz w:val="28"/>
          <w:szCs w:val="28"/>
        </w:rPr>
      </w:pPr>
      <w:r>
        <w:rPr>
          <w:sz w:val="28"/>
          <w:szCs w:val="28"/>
          <w:lang w:val="uk-UA" w:eastAsia="uk-UA"/>
        </w:rPr>
        <w:t>У</w:t>
      </w:r>
      <w:r w:rsidRPr="008F18B4">
        <w:rPr>
          <w:sz w:val="28"/>
          <w:szCs w:val="28"/>
          <w:lang w:val="uk-UA" w:eastAsia="uk-UA"/>
        </w:rPr>
        <w:t xml:space="preserve">сі </w:t>
      </w:r>
      <w:r w:rsidRPr="00557C0B">
        <w:rPr>
          <w:bCs/>
          <w:sz w:val="28"/>
          <w:szCs w:val="28"/>
          <w:lang w:val="uk-UA" w:eastAsia="uk-UA"/>
        </w:rPr>
        <w:t>типи кадрової політики</w:t>
      </w:r>
      <w:r w:rsidRPr="008F18B4">
        <w:rPr>
          <w:b/>
          <w:bCs/>
          <w:sz w:val="28"/>
          <w:szCs w:val="28"/>
          <w:lang w:val="uk-UA" w:eastAsia="uk-UA"/>
        </w:rPr>
        <w:t xml:space="preserve"> </w:t>
      </w:r>
      <w:r w:rsidRPr="008F18B4">
        <w:rPr>
          <w:sz w:val="28"/>
          <w:szCs w:val="28"/>
          <w:lang w:val="uk-UA" w:eastAsia="uk-UA"/>
        </w:rPr>
        <w:t xml:space="preserve">в різних організаціях можна класифікувати </w:t>
      </w:r>
      <w:r>
        <w:rPr>
          <w:sz w:val="28"/>
          <w:szCs w:val="28"/>
          <w:lang w:val="uk-UA" w:eastAsia="uk-UA"/>
        </w:rPr>
        <w:t>за двома підставами</w:t>
      </w:r>
      <w:r w:rsidRPr="008F18B4">
        <w:rPr>
          <w:sz w:val="28"/>
          <w:szCs w:val="28"/>
          <w:lang w:val="uk-UA" w:eastAsia="uk-UA"/>
        </w:rPr>
        <w:t>:</w:t>
      </w:r>
    </w:p>
    <w:p w:rsidR="00746787" w:rsidRPr="00B412CB" w:rsidRDefault="00746787" w:rsidP="007A06E4">
      <w:pPr>
        <w:numPr>
          <w:ilvl w:val="0"/>
          <w:numId w:val="80"/>
        </w:numPr>
        <w:spacing w:after="0" w:line="360" w:lineRule="auto"/>
        <w:jc w:val="both"/>
        <w:rPr>
          <w:rFonts w:ascii="Times New Roman" w:eastAsia="Times New Roman" w:hAnsi="Times New Roman"/>
          <w:sz w:val="28"/>
          <w:szCs w:val="28"/>
          <w:lang w:eastAsia="ru-RU"/>
        </w:rPr>
      </w:pPr>
      <w:r w:rsidRPr="008F18B4">
        <w:rPr>
          <w:rFonts w:ascii="Times New Roman" w:hAnsi="Times New Roman"/>
          <w:sz w:val="28"/>
          <w:szCs w:val="28"/>
          <w:lang w:eastAsia="uk-UA"/>
        </w:rPr>
        <w:t xml:space="preserve">Вплив керівництва на хід кадрових процесів </w:t>
      </w:r>
      <w:r>
        <w:rPr>
          <w:rFonts w:ascii="Times New Roman" w:hAnsi="Times New Roman"/>
          <w:sz w:val="28"/>
          <w:szCs w:val="28"/>
          <w:lang w:eastAsia="uk-UA"/>
        </w:rPr>
        <w:t>в організації</w:t>
      </w:r>
      <w:r w:rsidRPr="00557C0B">
        <w:rPr>
          <w:rFonts w:ascii="Times New Roman" w:hAnsi="Times New Roman"/>
          <w:sz w:val="28"/>
          <w:szCs w:val="28"/>
          <w:lang w:eastAsia="uk-UA"/>
        </w:rPr>
        <w:t xml:space="preserve"> </w:t>
      </w:r>
      <w:r>
        <w:rPr>
          <w:rFonts w:ascii="Times New Roman" w:hAnsi="Times New Roman"/>
          <w:sz w:val="28"/>
          <w:szCs w:val="28"/>
          <w:lang w:eastAsia="uk-UA"/>
        </w:rPr>
        <w:t>або</w:t>
      </w:r>
      <w:r w:rsidRPr="003A1A96">
        <w:rPr>
          <w:rFonts w:ascii="Times New Roman" w:hAnsi="Times New Roman"/>
          <w:color w:val="000000"/>
          <w:sz w:val="28"/>
          <w:szCs w:val="28"/>
          <w:lang w:eastAsia="uk-UA"/>
        </w:rPr>
        <w:t xml:space="preserve"> масштаб</w:t>
      </w:r>
      <w:r>
        <w:rPr>
          <w:rFonts w:ascii="Times New Roman" w:hAnsi="Times New Roman"/>
          <w:color w:val="000000"/>
          <w:sz w:val="28"/>
          <w:szCs w:val="28"/>
          <w:lang w:eastAsia="uk-UA"/>
        </w:rPr>
        <w:t>и</w:t>
      </w:r>
      <w:r w:rsidRPr="003A1A96">
        <w:rPr>
          <w:rFonts w:ascii="Times New Roman" w:hAnsi="Times New Roman"/>
          <w:color w:val="000000"/>
          <w:sz w:val="28"/>
          <w:szCs w:val="28"/>
          <w:lang w:eastAsia="uk-UA"/>
        </w:rPr>
        <w:t xml:space="preserve"> кадрових заходів</w:t>
      </w:r>
      <w:r w:rsidRPr="008F18B4">
        <w:rPr>
          <w:rFonts w:ascii="Times New Roman" w:hAnsi="Times New Roman"/>
          <w:sz w:val="28"/>
          <w:szCs w:val="28"/>
          <w:lang w:eastAsia="uk-UA"/>
        </w:rPr>
        <w:t>.</w:t>
      </w:r>
    </w:p>
    <w:p w:rsidR="00746787" w:rsidRDefault="00746787" w:rsidP="007A06E4">
      <w:pPr>
        <w:numPr>
          <w:ilvl w:val="0"/>
          <w:numId w:val="80"/>
        </w:numPr>
        <w:spacing w:after="0" w:line="360" w:lineRule="auto"/>
        <w:jc w:val="both"/>
        <w:rPr>
          <w:rFonts w:ascii="Times New Roman" w:hAnsi="Times New Roman"/>
          <w:sz w:val="28"/>
          <w:szCs w:val="28"/>
          <w:lang w:eastAsia="uk-UA"/>
        </w:rPr>
      </w:pPr>
      <w:r>
        <w:rPr>
          <w:rFonts w:ascii="Times New Roman" w:hAnsi="Times New Roman"/>
          <w:sz w:val="28"/>
          <w:szCs w:val="28"/>
          <w:lang w:eastAsia="uk-UA"/>
        </w:rPr>
        <w:t>Ступінь</w:t>
      </w:r>
      <w:r w:rsidRPr="008F18B4">
        <w:rPr>
          <w:rFonts w:ascii="Times New Roman" w:hAnsi="Times New Roman"/>
          <w:sz w:val="28"/>
          <w:szCs w:val="28"/>
          <w:lang w:eastAsia="uk-UA"/>
        </w:rPr>
        <w:t xml:space="preserve"> взаємодії </w:t>
      </w:r>
      <w:r>
        <w:rPr>
          <w:rFonts w:ascii="Times New Roman" w:hAnsi="Times New Roman"/>
          <w:sz w:val="28"/>
          <w:szCs w:val="28"/>
          <w:lang w:eastAsia="uk-UA"/>
        </w:rPr>
        <w:t>організації</w:t>
      </w:r>
      <w:r w:rsidRPr="008F18B4">
        <w:rPr>
          <w:rFonts w:ascii="Times New Roman" w:hAnsi="Times New Roman"/>
          <w:sz w:val="28"/>
          <w:szCs w:val="28"/>
          <w:lang w:eastAsia="uk-UA"/>
        </w:rPr>
        <w:t xml:space="preserve"> із зовнішнім середовищем при </w:t>
      </w:r>
      <w:r>
        <w:rPr>
          <w:rFonts w:ascii="Times New Roman" w:hAnsi="Times New Roman"/>
          <w:sz w:val="28"/>
          <w:szCs w:val="28"/>
          <w:lang w:eastAsia="uk-UA"/>
        </w:rPr>
        <w:t>здійсненні кадрового менеджменту</w:t>
      </w:r>
      <w:r w:rsidRPr="008F18B4">
        <w:rPr>
          <w:rFonts w:ascii="Times New Roman" w:hAnsi="Times New Roman"/>
          <w:sz w:val="28"/>
          <w:szCs w:val="28"/>
          <w:lang w:eastAsia="uk-UA"/>
        </w:rPr>
        <w:t>.</w:t>
      </w:r>
    </w:p>
    <w:p w:rsidR="00746787" w:rsidRPr="003A1A96" w:rsidRDefault="00746787" w:rsidP="00746787">
      <w:pPr>
        <w:pStyle w:val="af7"/>
        <w:spacing w:before="0" w:line="360" w:lineRule="auto"/>
        <w:ind w:left="60" w:right="60" w:firstLine="720"/>
        <w:rPr>
          <w:sz w:val="28"/>
          <w:szCs w:val="28"/>
        </w:rPr>
      </w:pPr>
      <w:r w:rsidRPr="003A1A96">
        <w:rPr>
          <w:color w:val="000000"/>
          <w:sz w:val="28"/>
          <w:szCs w:val="28"/>
          <w:lang w:val="uk-UA" w:eastAsia="uk-UA"/>
        </w:rPr>
        <w:t>Перша підстава може бути пов'язан</w:t>
      </w:r>
      <w:r>
        <w:rPr>
          <w:color w:val="000000"/>
          <w:sz w:val="28"/>
          <w:szCs w:val="28"/>
          <w:lang w:val="uk-UA" w:eastAsia="uk-UA"/>
        </w:rPr>
        <w:t>а</w:t>
      </w:r>
      <w:r w:rsidRPr="003A1A96">
        <w:rPr>
          <w:color w:val="000000"/>
          <w:sz w:val="28"/>
          <w:szCs w:val="28"/>
          <w:lang w:val="uk-UA" w:eastAsia="uk-UA"/>
        </w:rPr>
        <w:t xml:space="preserve"> з рівнем усвідомленості правил і норм, які лежать в основі кадрових заходів, і пов'язаним з цим рівнем впливу управлінського апарату на кадрову ситуацію в організації. По даній підставі можна виділити наступні види кадрової політики:</w:t>
      </w:r>
    </w:p>
    <w:p w:rsidR="00746787" w:rsidRPr="003A1A96" w:rsidRDefault="00746787" w:rsidP="007A06E4">
      <w:pPr>
        <w:pStyle w:val="af7"/>
        <w:widowControl w:val="0"/>
        <w:numPr>
          <w:ilvl w:val="0"/>
          <w:numId w:val="77"/>
        </w:numPr>
        <w:tabs>
          <w:tab w:val="left" w:pos="780"/>
        </w:tabs>
        <w:spacing w:before="0" w:line="360" w:lineRule="auto"/>
        <w:ind w:left="420"/>
        <w:rPr>
          <w:sz w:val="28"/>
          <w:szCs w:val="28"/>
        </w:rPr>
      </w:pPr>
      <w:r w:rsidRPr="003A1A96">
        <w:rPr>
          <w:color w:val="000000"/>
          <w:sz w:val="28"/>
          <w:szCs w:val="28"/>
          <w:lang w:val="uk-UA" w:eastAsia="uk-UA"/>
        </w:rPr>
        <w:t>пасивна;</w:t>
      </w:r>
    </w:p>
    <w:p w:rsidR="00746787" w:rsidRPr="003A1A96" w:rsidRDefault="00746787" w:rsidP="007A06E4">
      <w:pPr>
        <w:pStyle w:val="af7"/>
        <w:widowControl w:val="0"/>
        <w:numPr>
          <w:ilvl w:val="0"/>
          <w:numId w:val="77"/>
        </w:numPr>
        <w:tabs>
          <w:tab w:val="left" w:pos="780"/>
        </w:tabs>
        <w:spacing w:before="0" w:line="360" w:lineRule="auto"/>
        <w:ind w:left="420"/>
        <w:rPr>
          <w:sz w:val="28"/>
          <w:szCs w:val="28"/>
        </w:rPr>
      </w:pPr>
      <w:r w:rsidRPr="003A1A96">
        <w:rPr>
          <w:color w:val="000000"/>
          <w:sz w:val="28"/>
          <w:szCs w:val="28"/>
          <w:lang w:val="uk-UA" w:eastAsia="uk-UA"/>
        </w:rPr>
        <w:lastRenderedPageBreak/>
        <w:t>реактивна;</w:t>
      </w:r>
    </w:p>
    <w:p w:rsidR="00746787" w:rsidRPr="003A1A96" w:rsidRDefault="00746787" w:rsidP="007A06E4">
      <w:pPr>
        <w:pStyle w:val="af7"/>
        <w:widowControl w:val="0"/>
        <w:numPr>
          <w:ilvl w:val="0"/>
          <w:numId w:val="77"/>
        </w:numPr>
        <w:tabs>
          <w:tab w:val="left" w:pos="780"/>
        </w:tabs>
        <w:spacing w:before="0" w:line="360" w:lineRule="auto"/>
        <w:ind w:left="420"/>
        <w:rPr>
          <w:sz w:val="28"/>
          <w:szCs w:val="28"/>
        </w:rPr>
      </w:pPr>
      <w:r w:rsidRPr="003A1A96">
        <w:rPr>
          <w:color w:val="000000"/>
          <w:sz w:val="28"/>
          <w:szCs w:val="28"/>
          <w:lang w:val="uk-UA" w:eastAsia="uk-UA"/>
        </w:rPr>
        <w:t>превентивна;</w:t>
      </w:r>
    </w:p>
    <w:p w:rsidR="00746787" w:rsidRPr="003A1A96" w:rsidRDefault="00746787" w:rsidP="007A06E4">
      <w:pPr>
        <w:pStyle w:val="af7"/>
        <w:widowControl w:val="0"/>
        <w:numPr>
          <w:ilvl w:val="0"/>
          <w:numId w:val="77"/>
        </w:numPr>
        <w:tabs>
          <w:tab w:val="left" w:pos="785"/>
        </w:tabs>
        <w:spacing w:before="0" w:line="360" w:lineRule="auto"/>
        <w:ind w:left="420"/>
        <w:rPr>
          <w:sz w:val="28"/>
          <w:szCs w:val="28"/>
        </w:rPr>
      </w:pPr>
      <w:r w:rsidRPr="003A1A96">
        <w:rPr>
          <w:color w:val="000000"/>
          <w:sz w:val="28"/>
          <w:szCs w:val="28"/>
          <w:lang w:val="uk-UA" w:eastAsia="uk-UA"/>
        </w:rPr>
        <w:t>активна.</w:t>
      </w:r>
    </w:p>
    <w:p w:rsidR="00746787" w:rsidRPr="003A1A96" w:rsidRDefault="00746787" w:rsidP="007A06E4">
      <w:pPr>
        <w:pStyle w:val="af7"/>
        <w:widowControl w:val="0"/>
        <w:numPr>
          <w:ilvl w:val="0"/>
          <w:numId w:val="81"/>
        </w:numPr>
        <w:spacing w:before="0" w:line="360" w:lineRule="auto"/>
        <w:ind w:left="0" w:right="60" w:firstLine="426"/>
        <w:jc w:val="both"/>
        <w:rPr>
          <w:sz w:val="28"/>
          <w:szCs w:val="28"/>
          <w:lang w:val="uk-UA"/>
        </w:rPr>
      </w:pPr>
      <w:r w:rsidRPr="00557C0B">
        <w:rPr>
          <w:i/>
          <w:color w:val="000000"/>
          <w:sz w:val="28"/>
          <w:szCs w:val="28"/>
          <w:lang w:val="uk-UA" w:eastAsia="uk-UA"/>
        </w:rPr>
        <w:t>Пасивна кадрова політика</w:t>
      </w:r>
      <w:r w:rsidRPr="003A1A96">
        <w:rPr>
          <w:color w:val="000000"/>
          <w:sz w:val="28"/>
          <w:szCs w:val="28"/>
          <w:lang w:val="uk-UA" w:eastAsia="uk-UA"/>
        </w:rPr>
        <w:t>. Само уявлення про пасивну політику здається алогічним. Проте ми можемо зустрітися з ситуацією, в якій керівництво організації не має вираженої програми дій відносно персоналу, а робота</w:t>
      </w:r>
      <w:r>
        <w:rPr>
          <w:color w:val="000000"/>
          <w:sz w:val="28"/>
          <w:szCs w:val="28"/>
          <w:lang w:val="uk-UA" w:eastAsia="uk-UA"/>
        </w:rPr>
        <w:t xml:space="preserve"> з персоналом</w:t>
      </w:r>
      <w:r w:rsidRPr="003A1A96">
        <w:rPr>
          <w:color w:val="000000"/>
          <w:sz w:val="28"/>
          <w:szCs w:val="28"/>
          <w:lang w:val="uk-UA" w:eastAsia="uk-UA"/>
        </w:rPr>
        <w:t xml:space="preserve"> зводиться до ліквідації негативних наслідків. Для такої організації характерна відсутність прогнозу кадрових потреб, засобів оцінки праці і персоналу, діагности кадрової ситуації в цілому. Керівництво в ситуації подібної кадрової політики працює в режимі екстреного реагування на виникаючі </w:t>
      </w:r>
      <w:r>
        <w:rPr>
          <w:color w:val="000000"/>
          <w:sz w:val="28"/>
          <w:szCs w:val="28"/>
          <w:lang w:val="uk-UA" w:eastAsia="uk-UA"/>
        </w:rPr>
        <w:t>форс-мажорні чи конфліктні</w:t>
      </w:r>
      <w:r w:rsidRPr="003A1A96">
        <w:rPr>
          <w:color w:val="000000"/>
          <w:sz w:val="28"/>
          <w:szCs w:val="28"/>
          <w:lang w:val="uk-UA" w:eastAsia="uk-UA"/>
        </w:rPr>
        <w:t xml:space="preserve"> ситуації, які прагне погасити будь-якими засобами, часто без спроб зрозуміти причини і можливі наслідки.</w:t>
      </w:r>
    </w:p>
    <w:p w:rsidR="00746787" w:rsidRDefault="00746787" w:rsidP="007A06E4">
      <w:pPr>
        <w:pStyle w:val="af7"/>
        <w:widowControl w:val="0"/>
        <w:numPr>
          <w:ilvl w:val="0"/>
          <w:numId w:val="81"/>
        </w:numPr>
        <w:spacing w:before="0" w:line="360" w:lineRule="auto"/>
        <w:ind w:left="0" w:right="20" w:firstLine="426"/>
        <w:jc w:val="both"/>
        <w:rPr>
          <w:color w:val="000000"/>
          <w:sz w:val="28"/>
          <w:szCs w:val="28"/>
          <w:lang w:val="uk-UA" w:eastAsia="uk-UA"/>
        </w:rPr>
      </w:pPr>
      <w:r w:rsidRPr="00557C0B">
        <w:rPr>
          <w:i/>
          <w:color w:val="000000"/>
          <w:sz w:val="28"/>
          <w:szCs w:val="28"/>
          <w:lang w:val="uk-UA" w:eastAsia="uk-UA"/>
        </w:rPr>
        <w:t>Реактивна кадрова політика.</w:t>
      </w:r>
      <w:r w:rsidRPr="003A1A96">
        <w:rPr>
          <w:color w:val="000000"/>
          <w:sz w:val="28"/>
          <w:szCs w:val="28"/>
          <w:lang w:val="uk-UA" w:eastAsia="uk-UA"/>
        </w:rPr>
        <w:t xml:space="preserve"> </w:t>
      </w:r>
      <w:r>
        <w:rPr>
          <w:color w:val="000000"/>
          <w:sz w:val="28"/>
          <w:szCs w:val="28"/>
          <w:lang w:val="uk-UA" w:eastAsia="uk-UA"/>
        </w:rPr>
        <w:t>В її</w:t>
      </w:r>
      <w:r w:rsidRPr="003A1A96">
        <w:rPr>
          <w:color w:val="000000"/>
          <w:sz w:val="28"/>
          <w:szCs w:val="28"/>
          <w:lang w:val="uk-UA" w:eastAsia="uk-UA"/>
        </w:rPr>
        <w:t xml:space="preserve"> руслі керівництво </w:t>
      </w:r>
      <w:r>
        <w:rPr>
          <w:color w:val="000000"/>
          <w:sz w:val="28"/>
          <w:szCs w:val="28"/>
          <w:lang w:val="uk-UA" w:eastAsia="uk-UA"/>
        </w:rPr>
        <w:t>організації</w:t>
      </w:r>
      <w:r w:rsidRPr="003A1A96">
        <w:rPr>
          <w:color w:val="000000"/>
          <w:sz w:val="28"/>
          <w:szCs w:val="28"/>
          <w:lang w:val="uk-UA" w:eastAsia="uk-UA"/>
        </w:rPr>
        <w:t xml:space="preserve"> здійснює контроль за симптомами негативн</w:t>
      </w:r>
      <w:r>
        <w:rPr>
          <w:color w:val="000000"/>
          <w:sz w:val="28"/>
          <w:szCs w:val="28"/>
          <w:lang w:val="uk-UA" w:eastAsia="uk-UA"/>
        </w:rPr>
        <w:t>их</w:t>
      </w:r>
      <w:r w:rsidRPr="003A1A96">
        <w:rPr>
          <w:color w:val="000000"/>
          <w:sz w:val="28"/>
          <w:szCs w:val="28"/>
          <w:lang w:val="uk-UA" w:eastAsia="uk-UA"/>
        </w:rPr>
        <w:t xml:space="preserve"> п</w:t>
      </w:r>
      <w:r>
        <w:rPr>
          <w:color w:val="000000"/>
          <w:sz w:val="28"/>
          <w:szCs w:val="28"/>
          <w:lang w:val="uk-UA" w:eastAsia="uk-UA"/>
        </w:rPr>
        <w:t>роявів</w:t>
      </w:r>
      <w:r w:rsidRPr="003A1A96">
        <w:rPr>
          <w:color w:val="000000"/>
          <w:sz w:val="28"/>
          <w:szCs w:val="28"/>
          <w:lang w:val="uk-UA" w:eastAsia="uk-UA"/>
        </w:rPr>
        <w:t xml:space="preserve"> в роботі з персоналом, причинами і ситуацією розвитку кризи: виникнення конфліктних ситуацій, відсутність достатньо кваліфікованої робочої сили для вирішення </w:t>
      </w:r>
      <w:r>
        <w:rPr>
          <w:color w:val="000000"/>
          <w:sz w:val="28"/>
          <w:szCs w:val="28"/>
          <w:lang w:val="uk-UA" w:eastAsia="uk-UA"/>
        </w:rPr>
        <w:t xml:space="preserve">організаційних </w:t>
      </w:r>
      <w:r w:rsidRPr="003A1A96">
        <w:rPr>
          <w:color w:val="000000"/>
          <w:sz w:val="28"/>
          <w:szCs w:val="28"/>
          <w:lang w:val="uk-UA" w:eastAsia="uk-UA"/>
        </w:rPr>
        <w:t>завдань</w:t>
      </w:r>
      <w:r>
        <w:rPr>
          <w:color w:val="000000"/>
          <w:sz w:val="28"/>
          <w:szCs w:val="28"/>
          <w:lang w:val="uk-UA" w:eastAsia="uk-UA"/>
        </w:rPr>
        <w:t>;</w:t>
      </w:r>
      <w:r w:rsidRPr="003A1A96">
        <w:rPr>
          <w:color w:val="000000"/>
          <w:sz w:val="28"/>
          <w:szCs w:val="28"/>
          <w:lang w:val="uk-UA" w:eastAsia="uk-UA"/>
        </w:rPr>
        <w:t xml:space="preserve"> </w:t>
      </w:r>
      <w:r>
        <w:rPr>
          <w:color w:val="000000"/>
          <w:sz w:val="28"/>
          <w:szCs w:val="28"/>
          <w:lang w:val="uk-UA" w:eastAsia="uk-UA"/>
        </w:rPr>
        <w:t xml:space="preserve">низький рівень або </w:t>
      </w:r>
      <w:r w:rsidRPr="003A1A96">
        <w:rPr>
          <w:color w:val="000000"/>
          <w:sz w:val="28"/>
          <w:szCs w:val="28"/>
          <w:lang w:val="uk-UA" w:eastAsia="uk-UA"/>
        </w:rPr>
        <w:t>відсутність мотивації</w:t>
      </w:r>
      <w:r>
        <w:rPr>
          <w:color w:val="000000"/>
          <w:sz w:val="28"/>
          <w:szCs w:val="28"/>
          <w:lang w:val="uk-UA" w:eastAsia="uk-UA"/>
        </w:rPr>
        <w:t xml:space="preserve"> персоналу</w:t>
      </w:r>
      <w:r w:rsidRPr="003A1A96">
        <w:rPr>
          <w:color w:val="000000"/>
          <w:sz w:val="28"/>
          <w:szCs w:val="28"/>
          <w:lang w:val="uk-UA" w:eastAsia="uk-UA"/>
        </w:rPr>
        <w:t xml:space="preserve"> до продуктивної праці. Керівництво підприємства робить заходи </w:t>
      </w:r>
      <w:r>
        <w:rPr>
          <w:color w:val="000000"/>
          <w:sz w:val="28"/>
          <w:szCs w:val="28"/>
          <w:lang w:val="uk-UA" w:eastAsia="uk-UA"/>
        </w:rPr>
        <w:t>з</w:t>
      </w:r>
      <w:r w:rsidRPr="003A1A96">
        <w:rPr>
          <w:color w:val="000000"/>
          <w:sz w:val="28"/>
          <w:szCs w:val="28"/>
          <w:lang w:val="uk-UA" w:eastAsia="uk-UA"/>
        </w:rPr>
        <w:t xml:space="preserve"> локалізації кризи, орієнтован</w:t>
      </w:r>
      <w:r>
        <w:rPr>
          <w:color w:val="000000"/>
          <w:sz w:val="28"/>
          <w:szCs w:val="28"/>
          <w:lang w:val="uk-UA" w:eastAsia="uk-UA"/>
        </w:rPr>
        <w:t>е</w:t>
      </w:r>
      <w:r w:rsidRPr="003A1A96">
        <w:rPr>
          <w:color w:val="000000"/>
          <w:sz w:val="28"/>
          <w:szCs w:val="28"/>
          <w:lang w:val="uk-UA" w:eastAsia="uk-UA"/>
        </w:rPr>
        <w:t xml:space="preserve"> на розуміння причин, які при</w:t>
      </w:r>
      <w:r>
        <w:rPr>
          <w:color w:val="000000"/>
          <w:sz w:val="28"/>
          <w:szCs w:val="28"/>
          <w:lang w:val="uk-UA" w:eastAsia="uk-UA"/>
        </w:rPr>
        <w:t>з</w:t>
      </w:r>
      <w:r w:rsidRPr="003A1A96">
        <w:rPr>
          <w:color w:val="000000"/>
          <w:sz w:val="28"/>
          <w:szCs w:val="28"/>
          <w:lang w:val="uk-UA" w:eastAsia="uk-UA"/>
        </w:rPr>
        <w:t xml:space="preserve">вели до виникнення кадрових проблем. </w:t>
      </w:r>
      <w:r>
        <w:rPr>
          <w:color w:val="000000"/>
          <w:sz w:val="28"/>
          <w:szCs w:val="28"/>
          <w:lang w:val="uk-UA" w:eastAsia="uk-UA"/>
        </w:rPr>
        <w:t>СУП</w:t>
      </w:r>
      <w:r w:rsidRPr="003A1A96">
        <w:rPr>
          <w:color w:val="000000"/>
          <w:sz w:val="28"/>
          <w:szCs w:val="28"/>
          <w:lang w:val="uk-UA" w:eastAsia="uk-UA"/>
        </w:rPr>
        <w:t xml:space="preserve"> таких </w:t>
      </w:r>
      <w:r>
        <w:rPr>
          <w:color w:val="000000"/>
          <w:sz w:val="28"/>
          <w:szCs w:val="28"/>
          <w:lang w:val="uk-UA" w:eastAsia="uk-UA"/>
        </w:rPr>
        <w:t>організацій</w:t>
      </w:r>
      <w:r w:rsidRPr="003A1A96">
        <w:rPr>
          <w:color w:val="000000"/>
          <w:sz w:val="28"/>
          <w:szCs w:val="28"/>
          <w:lang w:val="uk-UA" w:eastAsia="uk-UA"/>
        </w:rPr>
        <w:t xml:space="preserve">, як правило, мають в своєму розпорядженні засоби діагностики ситуації </w:t>
      </w:r>
      <w:r>
        <w:rPr>
          <w:color w:val="000000"/>
          <w:sz w:val="28"/>
          <w:szCs w:val="28"/>
          <w:lang w:val="uk-UA" w:eastAsia="uk-UA"/>
        </w:rPr>
        <w:t>та</w:t>
      </w:r>
      <w:r w:rsidRPr="003A1A96">
        <w:rPr>
          <w:color w:val="000000"/>
          <w:sz w:val="28"/>
          <w:szCs w:val="28"/>
          <w:lang w:val="uk-UA" w:eastAsia="uk-UA"/>
        </w:rPr>
        <w:t xml:space="preserve"> адекватно</w:t>
      </w:r>
      <w:r>
        <w:rPr>
          <w:color w:val="000000"/>
          <w:sz w:val="28"/>
          <w:szCs w:val="28"/>
          <w:lang w:val="uk-UA" w:eastAsia="uk-UA"/>
        </w:rPr>
        <w:t>го ній</w:t>
      </w:r>
      <w:r w:rsidRPr="003A1A96">
        <w:rPr>
          <w:color w:val="000000"/>
          <w:sz w:val="28"/>
          <w:szCs w:val="28"/>
          <w:lang w:val="uk-UA" w:eastAsia="uk-UA"/>
        </w:rPr>
        <w:t xml:space="preserve"> екстрен</w:t>
      </w:r>
      <w:r>
        <w:rPr>
          <w:color w:val="000000"/>
          <w:sz w:val="28"/>
          <w:szCs w:val="28"/>
          <w:lang w:val="uk-UA" w:eastAsia="uk-UA"/>
        </w:rPr>
        <w:t>ого</w:t>
      </w:r>
      <w:r w:rsidRPr="003A1A96">
        <w:rPr>
          <w:color w:val="000000"/>
          <w:sz w:val="28"/>
          <w:szCs w:val="28"/>
          <w:lang w:val="uk-UA" w:eastAsia="uk-UA"/>
        </w:rPr>
        <w:t xml:space="preserve"> </w:t>
      </w:r>
      <w:r>
        <w:rPr>
          <w:color w:val="000000"/>
          <w:sz w:val="28"/>
          <w:szCs w:val="28"/>
          <w:lang w:val="uk-UA" w:eastAsia="uk-UA"/>
        </w:rPr>
        <w:t>втручання</w:t>
      </w:r>
      <w:r w:rsidRPr="003A1A96">
        <w:rPr>
          <w:color w:val="000000"/>
          <w:sz w:val="28"/>
          <w:szCs w:val="28"/>
          <w:lang w:val="uk-UA" w:eastAsia="uk-UA"/>
        </w:rPr>
        <w:t xml:space="preserve">. </w:t>
      </w:r>
      <w:r>
        <w:rPr>
          <w:color w:val="000000"/>
          <w:sz w:val="28"/>
          <w:szCs w:val="28"/>
          <w:lang w:val="uk-UA" w:eastAsia="uk-UA"/>
        </w:rPr>
        <w:t xml:space="preserve">Тобто </w:t>
      </w:r>
      <w:r w:rsidRPr="008F18B4">
        <w:rPr>
          <w:sz w:val="28"/>
          <w:szCs w:val="28"/>
          <w:lang w:val="uk-UA" w:eastAsia="uk-UA"/>
        </w:rPr>
        <w:t>апарат управл</w:t>
      </w:r>
      <w:r>
        <w:rPr>
          <w:sz w:val="28"/>
          <w:szCs w:val="28"/>
          <w:lang w:val="uk-UA" w:eastAsia="uk-UA"/>
        </w:rPr>
        <w:t>іння</w:t>
      </w:r>
      <w:r w:rsidRPr="008F18B4">
        <w:rPr>
          <w:sz w:val="28"/>
          <w:szCs w:val="28"/>
          <w:lang w:val="uk-UA" w:eastAsia="uk-UA"/>
        </w:rPr>
        <w:t xml:space="preserve">, не займається прогнозуванням, а лише ліквідовує наслідки і виявляє причини </w:t>
      </w:r>
      <w:r>
        <w:rPr>
          <w:sz w:val="28"/>
          <w:szCs w:val="28"/>
          <w:lang w:val="uk-UA" w:eastAsia="uk-UA"/>
        </w:rPr>
        <w:t>виникаючих проблем.</w:t>
      </w:r>
    </w:p>
    <w:p w:rsidR="00746787" w:rsidRPr="003A1A96" w:rsidRDefault="00746787" w:rsidP="007A06E4">
      <w:pPr>
        <w:pStyle w:val="af7"/>
        <w:widowControl w:val="0"/>
        <w:numPr>
          <w:ilvl w:val="0"/>
          <w:numId w:val="81"/>
        </w:numPr>
        <w:spacing w:before="0" w:line="360" w:lineRule="auto"/>
        <w:ind w:left="0" w:right="20" w:firstLine="426"/>
        <w:jc w:val="both"/>
        <w:rPr>
          <w:sz w:val="28"/>
          <w:szCs w:val="28"/>
        </w:rPr>
      </w:pPr>
      <w:r w:rsidRPr="007A4EDE">
        <w:rPr>
          <w:i/>
          <w:color w:val="000000"/>
          <w:sz w:val="28"/>
          <w:szCs w:val="28"/>
          <w:lang w:val="uk-UA" w:eastAsia="uk-UA"/>
        </w:rPr>
        <w:t>Превентивна кадрова політика.</w:t>
      </w:r>
      <w:r w:rsidRPr="003A1A96">
        <w:rPr>
          <w:color w:val="000000"/>
          <w:sz w:val="28"/>
          <w:szCs w:val="28"/>
          <w:lang w:val="uk-UA" w:eastAsia="uk-UA"/>
        </w:rPr>
        <w:t xml:space="preserve"> У справжньому сенсі слова політика виникає лише тоді, коли керівництво </w:t>
      </w:r>
      <w:r>
        <w:rPr>
          <w:color w:val="000000"/>
          <w:sz w:val="28"/>
          <w:szCs w:val="28"/>
          <w:lang w:val="uk-UA" w:eastAsia="uk-UA"/>
        </w:rPr>
        <w:t>організації</w:t>
      </w:r>
      <w:r w:rsidRPr="003A1A96">
        <w:rPr>
          <w:color w:val="000000"/>
          <w:sz w:val="28"/>
          <w:szCs w:val="28"/>
          <w:lang w:val="uk-UA" w:eastAsia="uk-UA"/>
        </w:rPr>
        <w:t xml:space="preserve"> має обгрунтовані прогнози розвитку ситуації. Проте організація, що характеризується наявністю превентивної кадрової політики, не має засобів для впливу на неї. </w:t>
      </w:r>
      <w:r>
        <w:rPr>
          <w:color w:val="000000"/>
          <w:sz w:val="28"/>
          <w:szCs w:val="28"/>
          <w:lang w:val="uk-UA" w:eastAsia="uk-UA"/>
        </w:rPr>
        <w:t>СУП</w:t>
      </w:r>
      <w:r w:rsidRPr="003A1A96">
        <w:rPr>
          <w:color w:val="000000"/>
          <w:sz w:val="28"/>
          <w:szCs w:val="28"/>
          <w:lang w:val="uk-UA" w:eastAsia="uk-UA"/>
        </w:rPr>
        <w:t xml:space="preserve"> подібних підприємств ма</w:t>
      </w:r>
      <w:r>
        <w:rPr>
          <w:color w:val="000000"/>
          <w:sz w:val="28"/>
          <w:szCs w:val="28"/>
          <w:lang w:val="uk-UA" w:eastAsia="uk-UA"/>
        </w:rPr>
        <w:t>ють</w:t>
      </w:r>
      <w:r w:rsidRPr="003A1A96">
        <w:rPr>
          <w:color w:val="000000"/>
          <w:sz w:val="28"/>
          <w:szCs w:val="28"/>
          <w:lang w:val="uk-UA" w:eastAsia="uk-UA"/>
        </w:rPr>
        <w:t xml:space="preserve"> в своєму розпорядженні не тільки засоби діагностики персоналу, але </w:t>
      </w:r>
      <w:r>
        <w:rPr>
          <w:color w:val="000000"/>
          <w:sz w:val="28"/>
          <w:szCs w:val="28"/>
          <w:lang w:val="uk-UA" w:eastAsia="uk-UA"/>
        </w:rPr>
        <w:t>й</w:t>
      </w:r>
      <w:r w:rsidRPr="003A1A96">
        <w:rPr>
          <w:color w:val="000000"/>
          <w:sz w:val="28"/>
          <w:szCs w:val="28"/>
          <w:lang w:val="uk-UA" w:eastAsia="uk-UA"/>
        </w:rPr>
        <w:t xml:space="preserve"> прогнозування кадрової ситуації на середньостроковий період. У програмах розвитку організації містяться короткостроковий і </w:t>
      </w:r>
      <w:r w:rsidRPr="003A1A96">
        <w:rPr>
          <w:color w:val="000000"/>
          <w:sz w:val="28"/>
          <w:szCs w:val="28"/>
          <w:lang w:val="uk-UA" w:eastAsia="uk-UA"/>
        </w:rPr>
        <w:lastRenderedPageBreak/>
        <w:t xml:space="preserve">середньостроковий прогнози потреби в </w:t>
      </w:r>
      <w:r>
        <w:rPr>
          <w:color w:val="000000"/>
          <w:sz w:val="28"/>
          <w:szCs w:val="28"/>
          <w:lang w:val="uk-UA" w:eastAsia="uk-UA"/>
        </w:rPr>
        <w:t>персоналі</w:t>
      </w:r>
      <w:r w:rsidRPr="003A1A96">
        <w:rPr>
          <w:color w:val="000000"/>
          <w:sz w:val="28"/>
          <w:szCs w:val="28"/>
          <w:lang w:val="uk-UA" w:eastAsia="uk-UA"/>
        </w:rPr>
        <w:t>, якісн</w:t>
      </w:r>
      <w:r>
        <w:rPr>
          <w:color w:val="000000"/>
          <w:sz w:val="28"/>
          <w:szCs w:val="28"/>
          <w:lang w:val="uk-UA" w:eastAsia="uk-UA"/>
        </w:rPr>
        <w:t>о</w:t>
      </w:r>
      <w:r w:rsidRPr="003A1A96">
        <w:rPr>
          <w:color w:val="000000"/>
          <w:sz w:val="28"/>
          <w:szCs w:val="28"/>
          <w:lang w:val="uk-UA" w:eastAsia="uk-UA"/>
        </w:rPr>
        <w:t>, і кількісн</w:t>
      </w:r>
      <w:r>
        <w:rPr>
          <w:color w:val="000000"/>
          <w:sz w:val="28"/>
          <w:szCs w:val="28"/>
          <w:lang w:val="uk-UA" w:eastAsia="uk-UA"/>
        </w:rPr>
        <w:t>о</w:t>
      </w:r>
      <w:r w:rsidRPr="003A1A96">
        <w:rPr>
          <w:color w:val="000000"/>
          <w:sz w:val="28"/>
          <w:szCs w:val="28"/>
          <w:lang w:val="uk-UA" w:eastAsia="uk-UA"/>
        </w:rPr>
        <w:t xml:space="preserve"> сформульовані завдання по розвитку персоналу. Основна проблема таких організацій </w:t>
      </w:r>
      <w:r w:rsidRPr="00E36AEA">
        <w:rPr>
          <w:sz w:val="28"/>
          <w:szCs w:val="28"/>
          <w:lang w:val="uk-UA"/>
        </w:rPr>
        <w:t>–</w:t>
      </w:r>
      <w:r w:rsidRPr="003A1A96">
        <w:rPr>
          <w:color w:val="000000"/>
          <w:sz w:val="28"/>
          <w:szCs w:val="28"/>
          <w:lang w:val="uk-UA" w:eastAsia="uk-UA"/>
        </w:rPr>
        <w:t xml:space="preserve"> </w:t>
      </w:r>
      <w:r>
        <w:rPr>
          <w:color w:val="000000"/>
          <w:sz w:val="28"/>
          <w:szCs w:val="28"/>
          <w:lang w:val="uk-UA" w:eastAsia="uk-UA"/>
        </w:rPr>
        <w:t xml:space="preserve">неможливість </w:t>
      </w:r>
      <w:r w:rsidRPr="003A1A96">
        <w:rPr>
          <w:color w:val="000000"/>
          <w:sz w:val="28"/>
          <w:szCs w:val="28"/>
          <w:lang w:val="uk-UA" w:eastAsia="uk-UA"/>
        </w:rPr>
        <w:t>розроб</w:t>
      </w:r>
      <w:r>
        <w:rPr>
          <w:color w:val="000000"/>
          <w:sz w:val="28"/>
          <w:szCs w:val="28"/>
          <w:lang w:val="uk-UA" w:eastAsia="uk-UA"/>
        </w:rPr>
        <w:t>ки</w:t>
      </w:r>
      <w:r w:rsidRPr="003A1A96">
        <w:rPr>
          <w:color w:val="000000"/>
          <w:sz w:val="28"/>
          <w:szCs w:val="28"/>
          <w:lang w:val="uk-UA" w:eastAsia="uk-UA"/>
        </w:rPr>
        <w:t xml:space="preserve"> цільових кадрових програм.</w:t>
      </w:r>
      <w:r w:rsidRPr="006947EF">
        <w:rPr>
          <w:sz w:val="28"/>
          <w:szCs w:val="28"/>
          <w:lang w:val="uk-UA" w:eastAsia="uk-UA"/>
        </w:rPr>
        <w:t xml:space="preserve"> </w:t>
      </w:r>
      <w:r>
        <w:rPr>
          <w:sz w:val="28"/>
          <w:szCs w:val="28"/>
          <w:lang w:val="uk-UA" w:eastAsia="uk-UA"/>
        </w:rPr>
        <w:t xml:space="preserve">Тобто </w:t>
      </w:r>
      <w:r w:rsidRPr="008F18B4">
        <w:rPr>
          <w:sz w:val="28"/>
          <w:szCs w:val="28"/>
          <w:lang w:val="uk-UA" w:eastAsia="uk-UA"/>
        </w:rPr>
        <w:t>керівництво</w:t>
      </w:r>
      <w:r>
        <w:rPr>
          <w:sz w:val="28"/>
          <w:szCs w:val="28"/>
          <w:lang w:val="uk-UA" w:eastAsia="uk-UA"/>
        </w:rPr>
        <w:t xml:space="preserve"> організації</w:t>
      </w:r>
      <w:r w:rsidRPr="008F18B4">
        <w:rPr>
          <w:sz w:val="28"/>
          <w:szCs w:val="28"/>
          <w:lang w:val="uk-UA" w:eastAsia="uk-UA"/>
        </w:rPr>
        <w:t xml:space="preserve"> </w:t>
      </w:r>
      <w:r>
        <w:rPr>
          <w:sz w:val="28"/>
          <w:szCs w:val="28"/>
          <w:lang w:val="uk-UA" w:eastAsia="uk-UA"/>
        </w:rPr>
        <w:t>може</w:t>
      </w:r>
      <w:r w:rsidRPr="008F18B4">
        <w:rPr>
          <w:sz w:val="28"/>
          <w:szCs w:val="28"/>
          <w:lang w:val="uk-UA" w:eastAsia="uk-UA"/>
        </w:rPr>
        <w:t xml:space="preserve"> визначати причини негативних процесів, але не в змозі на них вплинути</w:t>
      </w:r>
      <w:r>
        <w:rPr>
          <w:sz w:val="28"/>
          <w:szCs w:val="28"/>
          <w:lang w:val="uk-UA" w:eastAsia="uk-UA"/>
        </w:rPr>
        <w:t>.</w:t>
      </w:r>
    </w:p>
    <w:p w:rsidR="00746787" w:rsidRPr="003A1A96" w:rsidRDefault="00746787" w:rsidP="007A06E4">
      <w:pPr>
        <w:pStyle w:val="af7"/>
        <w:widowControl w:val="0"/>
        <w:numPr>
          <w:ilvl w:val="0"/>
          <w:numId w:val="81"/>
        </w:numPr>
        <w:spacing w:before="0" w:line="360" w:lineRule="auto"/>
        <w:ind w:left="0" w:right="20" w:firstLine="426"/>
        <w:jc w:val="both"/>
        <w:rPr>
          <w:sz w:val="28"/>
          <w:szCs w:val="28"/>
          <w:lang w:val="uk-UA"/>
        </w:rPr>
      </w:pPr>
      <w:r w:rsidRPr="004F191D">
        <w:rPr>
          <w:i/>
          <w:color w:val="000000"/>
          <w:sz w:val="28"/>
          <w:szCs w:val="28"/>
          <w:lang w:val="uk-UA" w:eastAsia="uk-UA"/>
        </w:rPr>
        <w:t>Активна кадрова політика</w:t>
      </w:r>
      <w:r w:rsidRPr="003A1A96">
        <w:rPr>
          <w:color w:val="000000"/>
          <w:sz w:val="28"/>
          <w:szCs w:val="28"/>
          <w:lang w:val="uk-UA" w:eastAsia="uk-UA"/>
        </w:rPr>
        <w:t xml:space="preserve">. Якщо керівництво має не тільки прогноз, але </w:t>
      </w:r>
      <w:r>
        <w:rPr>
          <w:color w:val="000000"/>
          <w:sz w:val="28"/>
          <w:szCs w:val="28"/>
          <w:lang w:val="uk-UA" w:eastAsia="uk-UA"/>
        </w:rPr>
        <w:t>й</w:t>
      </w:r>
      <w:r w:rsidRPr="003A1A96">
        <w:rPr>
          <w:color w:val="000000"/>
          <w:sz w:val="28"/>
          <w:szCs w:val="28"/>
          <w:lang w:val="uk-UA" w:eastAsia="uk-UA"/>
        </w:rPr>
        <w:t xml:space="preserve"> засоби </w:t>
      </w:r>
      <w:r>
        <w:rPr>
          <w:color w:val="000000"/>
          <w:sz w:val="28"/>
          <w:szCs w:val="28"/>
          <w:lang w:val="uk-UA" w:eastAsia="uk-UA"/>
        </w:rPr>
        <w:t>впливу</w:t>
      </w:r>
      <w:r w:rsidRPr="003A1A96">
        <w:rPr>
          <w:color w:val="000000"/>
          <w:sz w:val="28"/>
          <w:szCs w:val="28"/>
          <w:lang w:val="uk-UA" w:eastAsia="uk-UA"/>
        </w:rPr>
        <w:t xml:space="preserve"> на ситуацію, а </w:t>
      </w:r>
      <w:r>
        <w:rPr>
          <w:color w:val="000000"/>
          <w:sz w:val="28"/>
          <w:szCs w:val="28"/>
          <w:lang w:val="uk-UA" w:eastAsia="uk-UA"/>
        </w:rPr>
        <w:t>СУП</w:t>
      </w:r>
      <w:r w:rsidRPr="003A1A96">
        <w:rPr>
          <w:color w:val="000000"/>
          <w:sz w:val="28"/>
          <w:szCs w:val="28"/>
          <w:lang w:val="uk-UA" w:eastAsia="uk-UA"/>
        </w:rPr>
        <w:t xml:space="preserve"> здатна розробити антикризові кадрові програми, проводити постійний моніторинг ситуації і коректувати виконання програм відповідно до параметрів зовнішньо</w:t>
      </w:r>
      <w:r>
        <w:rPr>
          <w:color w:val="000000"/>
          <w:sz w:val="28"/>
          <w:szCs w:val="28"/>
          <w:lang w:val="uk-UA" w:eastAsia="uk-UA"/>
        </w:rPr>
        <w:t>ї</w:t>
      </w:r>
      <w:r w:rsidRPr="003A1A96">
        <w:rPr>
          <w:color w:val="000000"/>
          <w:sz w:val="28"/>
          <w:szCs w:val="28"/>
          <w:lang w:val="uk-UA" w:eastAsia="uk-UA"/>
        </w:rPr>
        <w:t xml:space="preserve"> і внутрішньо</w:t>
      </w:r>
      <w:r>
        <w:rPr>
          <w:color w:val="000000"/>
          <w:sz w:val="28"/>
          <w:szCs w:val="28"/>
          <w:lang w:val="uk-UA" w:eastAsia="uk-UA"/>
        </w:rPr>
        <w:t>ї</w:t>
      </w:r>
      <w:r w:rsidRPr="003A1A96">
        <w:rPr>
          <w:color w:val="000000"/>
          <w:sz w:val="28"/>
          <w:szCs w:val="28"/>
          <w:lang w:val="uk-UA" w:eastAsia="uk-UA"/>
        </w:rPr>
        <w:t xml:space="preserve"> ситуаці</w:t>
      </w:r>
      <w:r>
        <w:rPr>
          <w:color w:val="000000"/>
          <w:sz w:val="28"/>
          <w:szCs w:val="28"/>
          <w:lang w:val="uk-UA" w:eastAsia="uk-UA"/>
        </w:rPr>
        <w:t>ї</w:t>
      </w:r>
      <w:r w:rsidRPr="003A1A96">
        <w:rPr>
          <w:color w:val="000000"/>
          <w:sz w:val="28"/>
          <w:szCs w:val="28"/>
          <w:lang w:val="uk-UA" w:eastAsia="uk-UA"/>
        </w:rPr>
        <w:t>, то мож</w:t>
      </w:r>
      <w:r>
        <w:rPr>
          <w:color w:val="000000"/>
          <w:sz w:val="28"/>
          <w:szCs w:val="28"/>
          <w:lang w:val="uk-UA" w:eastAsia="uk-UA"/>
        </w:rPr>
        <w:t>на</w:t>
      </w:r>
      <w:r w:rsidRPr="003A1A96">
        <w:rPr>
          <w:color w:val="000000"/>
          <w:sz w:val="28"/>
          <w:szCs w:val="28"/>
          <w:lang w:val="uk-UA" w:eastAsia="uk-UA"/>
        </w:rPr>
        <w:t xml:space="preserve"> говорити про д</w:t>
      </w:r>
      <w:r>
        <w:rPr>
          <w:color w:val="000000"/>
          <w:sz w:val="28"/>
          <w:szCs w:val="28"/>
          <w:lang w:val="uk-UA" w:eastAsia="uk-UA"/>
        </w:rPr>
        <w:t>ійс</w:t>
      </w:r>
      <w:r w:rsidRPr="003A1A96">
        <w:rPr>
          <w:color w:val="000000"/>
          <w:sz w:val="28"/>
          <w:szCs w:val="28"/>
          <w:lang w:val="uk-UA" w:eastAsia="uk-UA"/>
        </w:rPr>
        <w:t>но активну політику.</w:t>
      </w:r>
      <w:r>
        <w:rPr>
          <w:color w:val="000000"/>
          <w:sz w:val="28"/>
          <w:szCs w:val="28"/>
          <w:lang w:val="uk-UA" w:eastAsia="uk-UA"/>
        </w:rPr>
        <w:t xml:space="preserve"> </w:t>
      </w:r>
      <w:r w:rsidRPr="003A1A96">
        <w:rPr>
          <w:color w:val="000000"/>
          <w:sz w:val="28"/>
          <w:szCs w:val="28"/>
          <w:lang w:val="uk-UA" w:eastAsia="uk-UA"/>
        </w:rPr>
        <w:t>Але механізми, якими може користуватися керівництво в аналізі ситуації, при</w:t>
      </w:r>
      <w:r>
        <w:rPr>
          <w:color w:val="000000"/>
          <w:sz w:val="28"/>
          <w:szCs w:val="28"/>
          <w:lang w:val="uk-UA" w:eastAsia="uk-UA"/>
        </w:rPr>
        <w:t>з</w:t>
      </w:r>
      <w:r w:rsidRPr="003A1A96">
        <w:rPr>
          <w:color w:val="000000"/>
          <w:sz w:val="28"/>
          <w:szCs w:val="28"/>
          <w:lang w:val="uk-UA" w:eastAsia="uk-UA"/>
        </w:rPr>
        <w:t>водять до того, що підстави для прогнозу і програм можуть бути як раціональними (усвідомлюваними), так і нераціональними (що мало піддаються алгоритмізації і опису).</w:t>
      </w:r>
    </w:p>
    <w:p w:rsidR="00746787" w:rsidRPr="003A1A96" w:rsidRDefault="00746787" w:rsidP="00746787">
      <w:pPr>
        <w:pStyle w:val="af7"/>
        <w:spacing w:before="0" w:line="360" w:lineRule="auto"/>
        <w:ind w:right="20" w:firstLine="700"/>
        <w:rPr>
          <w:sz w:val="28"/>
          <w:szCs w:val="28"/>
        </w:rPr>
      </w:pPr>
      <w:r w:rsidRPr="003A1A96">
        <w:rPr>
          <w:color w:val="000000"/>
          <w:sz w:val="28"/>
          <w:szCs w:val="28"/>
          <w:lang w:val="uk-UA" w:eastAsia="uk-UA"/>
        </w:rPr>
        <w:t>Відповідно до цього мож</w:t>
      </w:r>
      <w:r>
        <w:rPr>
          <w:color w:val="000000"/>
          <w:sz w:val="28"/>
          <w:szCs w:val="28"/>
          <w:lang w:val="uk-UA" w:eastAsia="uk-UA"/>
        </w:rPr>
        <w:t>на</w:t>
      </w:r>
      <w:r w:rsidRPr="003A1A96">
        <w:rPr>
          <w:color w:val="000000"/>
          <w:sz w:val="28"/>
          <w:szCs w:val="28"/>
          <w:lang w:val="uk-UA" w:eastAsia="uk-UA"/>
        </w:rPr>
        <w:t xml:space="preserve"> виділити два підвиди активної кадрової політики: раціональну </w:t>
      </w:r>
      <w:r>
        <w:rPr>
          <w:color w:val="000000"/>
          <w:sz w:val="28"/>
          <w:szCs w:val="28"/>
          <w:lang w:val="uk-UA" w:eastAsia="uk-UA"/>
        </w:rPr>
        <w:t>та</w:t>
      </w:r>
      <w:r w:rsidRPr="003A1A96">
        <w:rPr>
          <w:color w:val="000000"/>
          <w:sz w:val="28"/>
          <w:szCs w:val="28"/>
          <w:lang w:val="uk-UA" w:eastAsia="uk-UA"/>
        </w:rPr>
        <w:t xml:space="preserve"> авантюристську.</w:t>
      </w:r>
      <w:r>
        <w:rPr>
          <w:color w:val="000000"/>
          <w:sz w:val="28"/>
          <w:szCs w:val="28"/>
          <w:lang w:val="uk-UA" w:eastAsia="uk-UA"/>
        </w:rPr>
        <w:t xml:space="preserve"> </w:t>
      </w:r>
      <w:r w:rsidRPr="003A1A96">
        <w:rPr>
          <w:color w:val="000000"/>
          <w:sz w:val="28"/>
          <w:szCs w:val="28"/>
          <w:lang w:val="uk-UA" w:eastAsia="uk-UA"/>
        </w:rPr>
        <w:t xml:space="preserve">При раціональній кадровій політиці керівництво підприємства має як якісний діагноз, так і обґрунтований прогноз розвитку ситуації і має в своєму розпорядженні засоби для впливу на неї. </w:t>
      </w:r>
      <w:r>
        <w:rPr>
          <w:color w:val="000000"/>
          <w:sz w:val="28"/>
          <w:szCs w:val="28"/>
          <w:lang w:val="uk-UA" w:eastAsia="uk-UA"/>
        </w:rPr>
        <w:t>СУП</w:t>
      </w:r>
      <w:r w:rsidRPr="003A1A96">
        <w:rPr>
          <w:color w:val="000000"/>
          <w:sz w:val="28"/>
          <w:szCs w:val="28"/>
          <w:lang w:val="uk-UA" w:eastAsia="uk-UA"/>
        </w:rPr>
        <w:t xml:space="preserve"> має в своєму розпорядженні не тільки засоби діагностики персоналу, але </w:t>
      </w:r>
      <w:r>
        <w:rPr>
          <w:color w:val="000000"/>
          <w:sz w:val="28"/>
          <w:szCs w:val="28"/>
          <w:lang w:val="uk-UA" w:eastAsia="uk-UA"/>
        </w:rPr>
        <w:t>й</w:t>
      </w:r>
      <w:r w:rsidRPr="003A1A96">
        <w:rPr>
          <w:color w:val="000000"/>
          <w:sz w:val="28"/>
          <w:szCs w:val="28"/>
          <w:lang w:val="uk-UA" w:eastAsia="uk-UA"/>
        </w:rPr>
        <w:t xml:space="preserve"> прогнозування кадрової ситуації на середньостроковий і довгостроковий періоди. У програмах розвитку організації містяться короткостроковий, середньостроковий і довгостроковий прогнози потреби в кадрах (якісн</w:t>
      </w:r>
      <w:r>
        <w:rPr>
          <w:color w:val="000000"/>
          <w:sz w:val="28"/>
          <w:szCs w:val="28"/>
          <w:lang w:val="uk-UA" w:eastAsia="uk-UA"/>
        </w:rPr>
        <w:t>і</w:t>
      </w:r>
      <w:r w:rsidRPr="003A1A96">
        <w:rPr>
          <w:color w:val="000000"/>
          <w:sz w:val="28"/>
          <w:szCs w:val="28"/>
          <w:lang w:val="uk-UA" w:eastAsia="uk-UA"/>
        </w:rPr>
        <w:t xml:space="preserve"> </w:t>
      </w:r>
      <w:r>
        <w:rPr>
          <w:color w:val="000000"/>
          <w:sz w:val="28"/>
          <w:szCs w:val="28"/>
          <w:lang w:val="uk-UA" w:eastAsia="uk-UA"/>
        </w:rPr>
        <w:t>та</w:t>
      </w:r>
      <w:r w:rsidRPr="003A1A96">
        <w:rPr>
          <w:color w:val="000000"/>
          <w:sz w:val="28"/>
          <w:szCs w:val="28"/>
          <w:lang w:val="uk-UA" w:eastAsia="uk-UA"/>
        </w:rPr>
        <w:t xml:space="preserve"> кількісн</w:t>
      </w:r>
      <w:r>
        <w:rPr>
          <w:color w:val="000000"/>
          <w:sz w:val="28"/>
          <w:szCs w:val="28"/>
          <w:lang w:val="uk-UA" w:eastAsia="uk-UA"/>
        </w:rPr>
        <w:t>і</w:t>
      </w:r>
      <w:r w:rsidRPr="003A1A96">
        <w:rPr>
          <w:color w:val="000000"/>
          <w:sz w:val="28"/>
          <w:szCs w:val="28"/>
          <w:lang w:val="uk-UA" w:eastAsia="uk-UA"/>
        </w:rPr>
        <w:t>). Крім того, складовою частиною плану є програма кадрово</w:t>
      </w:r>
      <w:r>
        <w:rPr>
          <w:color w:val="000000"/>
          <w:sz w:val="28"/>
          <w:szCs w:val="28"/>
          <w:lang w:val="uk-UA" w:eastAsia="uk-UA"/>
        </w:rPr>
        <w:t>ї</w:t>
      </w:r>
      <w:r w:rsidRPr="003A1A96">
        <w:rPr>
          <w:color w:val="000000"/>
          <w:sz w:val="28"/>
          <w:szCs w:val="28"/>
          <w:lang w:val="uk-UA" w:eastAsia="uk-UA"/>
        </w:rPr>
        <w:t xml:space="preserve"> роботи з варіантами її реалізації.</w:t>
      </w:r>
    </w:p>
    <w:p w:rsidR="00746787" w:rsidRPr="003A1A96" w:rsidRDefault="00746787" w:rsidP="00746787">
      <w:pPr>
        <w:pStyle w:val="af7"/>
        <w:spacing w:before="0" w:line="360" w:lineRule="auto"/>
        <w:ind w:right="20" w:firstLine="700"/>
        <w:rPr>
          <w:sz w:val="28"/>
          <w:szCs w:val="28"/>
        </w:rPr>
      </w:pPr>
      <w:r w:rsidRPr="003A1A96">
        <w:rPr>
          <w:color w:val="000000"/>
          <w:sz w:val="28"/>
          <w:szCs w:val="28"/>
          <w:lang w:val="uk-UA" w:eastAsia="uk-UA"/>
        </w:rPr>
        <w:t xml:space="preserve">При авантюристській кадровій політиці керівництво підприємства не має якісного діагнозу, обґрунтованого прогнозу розвитку ситуації, але прагне впливати на неї. </w:t>
      </w:r>
      <w:r>
        <w:rPr>
          <w:color w:val="000000"/>
          <w:sz w:val="28"/>
          <w:szCs w:val="28"/>
          <w:lang w:val="uk-UA" w:eastAsia="uk-UA"/>
        </w:rPr>
        <w:t>СУП</w:t>
      </w:r>
      <w:r w:rsidRPr="003A1A96">
        <w:rPr>
          <w:color w:val="000000"/>
          <w:sz w:val="28"/>
          <w:szCs w:val="28"/>
          <w:lang w:val="uk-UA" w:eastAsia="uk-UA"/>
        </w:rPr>
        <w:t xml:space="preserve">, як правило, не має в своєму розпорядженні засобів прогнозування кадрової ситуації і діагностики персоналу, проте в програми розвитку підприємства включені плани кадрової роботи, часто орієнтовані на досягнення цілей, важливих для розвитку </w:t>
      </w:r>
      <w:r>
        <w:rPr>
          <w:color w:val="000000"/>
          <w:sz w:val="28"/>
          <w:szCs w:val="28"/>
          <w:lang w:val="uk-UA" w:eastAsia="uk-UA"/>
        </w:rPr>
        <w:t>організації</w:t>
      </w:r>
      <w:r w:rsidRPr="003A1A96">
        <w:rPr>
          <w:color w:val="000000"/>
          <w:sz w:val="28"/>
          <w:szCs w:val="28"/>
          <w:lang w:val="uk-UA" w:eastAsia="uk-UA"/>
        </w:rPr>
        <w:t>, але не проаналізованих з погляду</w:t>
      </w:r>
      <w:r>
        <w:rPr>
          <w:color w:val="000000"/>
          <w:sz w:val="28"/>
          <w:szCs w:val="28"/>
          <w:lang w:val="uk-UA" w:eastAsia="uk-UA"/>
        </w:rPr>
        <w:t xml:space="preserve"> на</w:t>
      </w:r>
      <w:r w:rsidRPr="003A1A96">
        <w:rPr>
          <w:color w:val="000000"/>
          <w:sz w:val="28"/>
          <w:szCs w:val="28"/>
          <w:lang w:val="uk-UA" w:eastAsia="uk-UA"/>
        </w:rPr>
        <w:t xml:space="preserve"> зміни ситуації. План роботи з персоналом у такому разі будується </w:t>
      </w:r>
      <w:r w:rsidRPr="003A1A96">
        <w:rPr>
          <w:color w:val="000000"/>
          <w:sz w:val="28"/>
          <w:szCs w:val="28"/>
          <w:lang w:val="uk-UA" w:eastAsia="uk-UA"/>
        </w:rPr>
        <w:lastRenderedPageBreak/>
        <w:t>на достатньо емоційному, мало аргументованому, але, можливо, і вірному уявленні про цілі роботи з персоналом.</w:t>
      </w:r>
      <w:r>
        <w:rPr>
          <w:color w:val="000000"/>
          <w:sz w:val="28"/>
          <w:szCs w:val="28"/>
          <w:lang w:val="uk-UA" w:eastAsia="uk-UA"/>
        </w:rPr>
        <w:t xml:space="preserve"> </w:t>
      </w:r>
      <w:r w:rsidRPr="003A1A96">
        <w:rPr>
          <w:color w:val="000000"/>
          <w:sz w:val="28"/>
          <w:szCs w:val="28"/>
          <w:lang w:val="uk-UA" w:eastAsia="uk-UA"/>
        </w:rPr>
        <w:t>Проблеми при реалізації подібної кадрової політики можуть виникнути в тому випадку, якщо посилиться вплив чинників, які раніше не розгляд</w:t>
      </w:r>
      <w:r>
        <w:rPr>
          <w:color w:val="000000"/>
          <w:sz w:val="28"/>
          <w:szCs w:val="28"/>
          <w:lang w:val="uk-UA" w:eastAsia="uk-UA"/>
        </w:rPr>
        <w:t>алися</w:t>
      </w:r>
      <w:r w:rsidRPr="003A1A96">
        <w:rPr>
          <w:color w:val="000000"/>
          <w:sz w:val="28"/>
          <w:szCs w:val="28"/>
          <w:lang w:val="uk-UA" w:eastAsia="uk-UA"/>
        </w:rPr>
        <w:t>, що приведе до різкої зміни ситуації</w:t>
      </w:r>
      <w:r>
        <w:rPr>
          <w:color w:val="000000"/>
          <w:sz w:val="28"/>
          <w:szCs w:val="28"/>
          <w:lang w:val="uk-UA" w:eastAsia="uk-UA"/>
        </w:rPr>
        <w:t>. Н</w:t>
      </w:r>
      <w:r w:rsidRPr="003A1A96">
        <w:rPr>
          <w:color w:val="000000"/>
          <w:sz w:val="28"/>
          <w:szCs w:val="28"/>
          <w:lang w:val="uk-UA" w:eastAsia="uk-UA"/>
        </w:rPr>
        <w:t>априклад, при зміні ринку, появі нового товару</w:t>
      </w:r>
      <w:r>
        <w:rPr>
          <w:color w:val="000000"/>
          <w:sz w:val="28"/>
          <w:szCs w:val="28"/>
          <w:lang w:val="uk-UA" w:eastAsia="uk-UA"/>
        </w:rPr>
        <w:t xml:space="preserve"> або послуги</w:t>
      </w:r>
      <w:r w:rsidRPr="003A1A96">
        <w:rPr>
          <w:color w:val="000000"/>
          <w:sz w:val="28"/>
          <w:szCs w:val="28"/>
          <w:lang w:val="uk-UA" w:eastAsia="uk-UA"/>
        </w:rPr>
        <w:t>, як</w:t>
      </w:r>
      <w:r>
        <w:rPr>
          <w:color w:val="000000"/>
          <w:sz w:val="28"/>
          <w:szCs w:val="28"/>
          <w:lang w:val="uk-UA" w:eastAsia="uk-UA"/>
        </w:rPr>
        <w:t>і</w:t>
      </w:r>
      <w:r w:rsidRPr="003A1A96">
        <w:rPr>
          <w:color w:val="000000"/>
          <w:sz w:val="28"/>
          <w:szCs w:val="28"/>
          <w:lang w:val="uk-UA" w:eastAsia="uk-UA"/>
        </w:rPr>
        <w:t xml:space="preserve"> мож</w:t>
      </w:r>
      <w:r>
        <w:rPr>
          <w:color w:val="000000"/>
          <w:sz w:val="28"/>
          <w:szCs w:val="28"/>
          <w:lang w:val="uk-UA" w:eastAsia="uk-UA"/>
        </w:rPr>
        <w:t>уть</w:t>
      </w:r>
      <w:r w:rsidRPr="003A1A96">
        <w:rPr>
          <w:color w:val="000000"/>
          <w:sz w:val="28"/>
          <w:szCs w:val="28"/>
          <w:lang w:val="uk-UA" w:eastAsia="uk-UA"/>
        </w:rPr>
        <w:t xml:space="preserve"> </w:t>
      </w:r>
      <w:r>
        <w:rPr>
          <w:color w:val="000000"/>
          <w:sz w:val="28"/>
          <w:szCs w:val="28"/>
          <w:lang w:val="uk-UA" w:eastAsia="uk-UA"/>
        </w:rPr>
        <w:t>знизити конкурентоспроможність</w:t>
      </w:r>
      <w:r w:rsidRPr="003A1A96">
        <w:rPr>
          <w:color w:val="000000"/>
          <w:sz w:val="28"/>
          <w:szCs w:val="28"/>
          <w:lang w:val="uk-UA" w:eastAsia="uk-UA"/>
        </w:rPr>
        <w:t xml:space="preserve"> </w:t>
      </w:r>
      <w:r>
        <w:rPr>
          <w:color w:val="000000"/>
          <w:sz w:val="28"/>
          <w:szCs w:val="28"/>
          <w:lang w:val="uk-UA" w:eastAsia="uk-UA"/>
        </w:rPr>
        <w:t>організації</w:t>
      </w:r>
      <w:r w:rsidRPr="003A1A96">
        <w:rPr>
          <w:color w:val="000000"/>
          <w:sz w:val="28"/>
          <w:szCs w:val="28"/>
          <w:lang w:val="uk-UA" w:eastAsia="uk-UA"/>
        </w:rPr>
        <w:t xml:space="preserve">. З погляду роботи </w:t>
      </w:r>
      <w:r>
        <w:rPr>
          <w:color w:val="000000"/>
          <w:sz w:val="28"/>
          <w:szCs w:val="28"/>
          <w:lang w:val="uk-UA" w:eastAsia="uk-UA"/>
        </w:rPr>
        <w:t xml:space="preserve">з персоналом, </w:t>
      </w:r>
      <w:r w:rsidRPr="003A1A96">
        <w:rPr>
          <w:color w:val="000000"/>
          <w:sz w:val="28"/>
          <w:szCs w:val="28"/>
          <w:lang w:val="uk-UA" w:eastAsia="uk-UA"/>
        </w:rPr>
        <w:t>необхідн</w:t>
      </w:r>
      <w:r>
        <w:rPr>
          <w:color w:val="000000"/>
          <w:sz w:val="28"/>
          <w:szCs w:val="28"/>
          <w:lang w:val="uk-UA" w:eastAsia="uk-UA"/>
        </w:rPr>
        <w:t>им</w:t>
      </w:r>
      <w:r w:rsidRPr="003A1A96">
        <w:rPr>
          <w:color w:val="000000"/>
          <w:sz w:val="28"/>
          <w:szCs w:val="28"/>
          <w:lang w:val="uk-UA" w:eastAsia="uk-UA"/>
        </w:rPr>
        <w:t xml:space="preserve"> </w:t>
      </w:r>
      <w:r>
        <w:rPr>
          <w:color w:val="000000"/>
          <w:sz w:val="28"/>
          <w:szCs w:val="28"/>
          <w:lang w:val="uk-UA" w:eastAsia="uk-UA"/>
        </w:rPr>
        <w:t>є</w:t>
      </w:r>
      <w:r w:rsidRPr="003A1A96">
        <w:rPr>
          <w:color w:val="000000"/>
          <w:sz w:val="28"/>
          <w:szCs w:val="28"/>
          <w:lang w:val="uk-UA" w:eastAsia="uk-UA"/>
        </w:rPr>
        <w:t xml:space="preserve"> </w:t>
      </w:r>
      <w:r>
        <w:rPr>
          <w:color w:val="000000"/>
          <w:sz w:val="28"/>
          <w:szCs w:val="28"/>
          <w:lang w:val="uk-UA" w:eastAsia="uk-UA"/>
        </w:rPr>
        <w:t xml:space="preserve">його </w:t>
      </w:r>
      <w:r w:rsidRPr="003A1A96">
        <w:rPr>
          <w:color w:val="000000"/>
          <w:sz w:val="28"/>
          <w:szCs w:val="28"/>
          <w:lang w:val="uk-UA" w:eastAsia="uk-UA"/>
        </w:rPr>
        <w:t xml:space="preserve">перенавчання, проте швидка і ефективна перепідготовка </w:t>
      </w:r>
      <w:r>
        <w:rPr>
          <w:color w:val="000000"/>
          <w:sz w:val="28"/>
          <w:szCs w:val="28"/>
          <w:lang w:val="uk-UA" w:eastAsia="uk-UA"/>
        </w:rPr>
        <w:t>залежить як від віку працівників, так і від часу, якого це потребує</w:t>
      </w:r>
      <w:r w:rsidRPr="003A1A96">
        <w:rPr>
          <w:color w:val="000000"/>
          <w:sz w:val="28"/>
          <w:szCs w:val="28"/>
          <w:lang w:val="uk-UA" w:eastAsia="uk-UA"/>
        </w:rPr>
        <w:t>.</w:t>
      </w:r>
    </w:p>
    <w:p w:rsidR="00746787" w:rsidRPr="003A1A96" w:rsidRDefault="00746787" w:rsidP="00746787">
      <w:pPr>
        <w:pStyle w:val="af7"/>
        <w:spacing w:before="0" w:line="360" w:lineRule="auto"/>
        <w:ind w:left="20" w:right="80" w:firstLine="720"/>
        <w:rPr>
          <w:sz w:val="28"/>
          <w:szCs w:val="28"/>
        </w:rPr>
      </w:pPr>
      <w:r w:rsidRPr="003A1A96">
        <w:rPr>
          <w:color w:val="000000"/>
          <w:sz w:val="28"/>
          <w:szCs w:val="28"/>
          <w:lang w:val="uk-UA" w:eastAsia="uk-UA"/>
        </w:rPr>
        <w:t xml:space="preserve">Другою підставою для </w:t>
      </w:r>
      <w:r>
        <w:rPr>
          <w:color w:val="000000"/>
          <w:sz w:val="28"/>
          <w:szCs w:val="28"/>
          <w:lang w:val="uk-UA" w:eastAsia="uk-UA"/>
        </w:rPr>
        <w:t>класифік</w:t>
      </w:r>
      <w:r w:rsidRPr="003A1A96">
        <w:rPr>
          <w:color w:val="000000"/>
          <w:sz w:val="28"/>
          <w:szCs w:val="28"/>
          <w:lang w:val="uk-UA" w:eastAsia="uk-UA"/>
        </w:rPr>
        <w:t>ації кадров</w:t>
      </w:r>
      <w:r>
        <w:rPr>
          <w:color w:val="000000"/>
          <w:sz w:val="28"/>
          <w:szCs w:val="28"/>
          <w:lang w:val="uk-UA" w:eastAsia="uk-UA"/>
        </w:rPr>
        <w:t>ої</w:t>
      </w:r>
      <w:r w:rsidRPr="003A1A96">
        <w:rPr>
          <w:color w:val="000000"/>
          <w:sz w:val="28"/>
          <w:szCs w:val="28"/>
          <w:lang w:val="uk-UA" w:eastAsia="uk-UA"/>
        </w:rPr>
        <w:t xml:space="preserve"> політик</w:t>
      </w:r>
      <w:r>
        <w:rPr>
          <w:color w:val="000000"/>
          <w:sz w:val="28"/>
          <w:szCs w:val="28"/>
          <w:lang w:val="uk-UA" w:eastAsia="uk-UA"/>
        </w:rPr>
        <w:t>и</w:t>
      </w:r>
      <w:r w:rsidRPr="003A1A96">
        <w:rPr>
          <w:color w:val="000000"/>
          <w:sz w:val="28"/>
          <w:szCs w:val="28"/>
          <w:lang w:val="uk-UA" w:eastAsia="uk-UA"/>
        </w:rPr>
        <w:t xml:space="preserve"> може бути принципова орієнтація на власний персонал або на зовнішній персонал, ступінь відвертості по відношенню до зовнішнього середовища при формуванні кадрового </w:t>
      </w:r>
      <w:r>
        <w:rPr>
          <w:color w:val="000000"/>
          <w:sz w:val="28"/>
          <w:szCs w:val="28"/>
          <w:lang w:val="uk-UA" w:eastAsia="uk-UA"/>
        </w:rPr>
        <w:t>потенціалу</w:t>
      </w:r>
      <w:r w:rsidRPr="003A1A96">
        <w:rPr>
          <w:color w:val="000000"/>
          <w:sz w:val="28"/>
          <w:szCs w:val="28"/>
          <w:lang w:val="uk-UA" w:eastAsia="uk-UA"/>
        </w:rPr>
        <w:t>. По цій підставі традиційно виділяють два типи кадрової політики:</w:t>
      </w:r>
    </w:p>
    <w:p w:rsidR="00746787" w:rsidRPr="003A1A96" w:rsidRDefault="00746787" w:rsidP="007A06E4">
      <w:pPr>
        <w:pStyle w:val="af7"/>
        <w:widowControl w:val="0"/>
        <w:numPr>
          <w:ilvl w:val="0"/>
          <w:numId w:val="83"/>
        </w:numPr>
        <w:tabs>
          <w:tab w:val="left" w:pos="709"/>
        </w:tabs>
        <w:spacing w:before="0" w:line="360" w:lineRule="auto"/>
        <w:ind w:left="426"/>
        <w:jc w:val="both"/>
        <w:rPr>
          <w:sz w:val="28"/>
          <w:szCs w:val="28"/>
        </w:rPr>
      </w:pPr>
      <w:r>
        <w:rPr>
          <w:color w:val="000000"/>
          <w:sz w:val="28"/>
          <w:szCs w:val="28"/>
          <w:lang w:val="uk-UA" w:eastAsia="uk-UA"/>
        </w:rPr>
        <w:t>в</w:t>
      </w:r>
      <w:r w:rsidRPr="003A1A96">
        <w:rPr>
          <w:color w:val="000000"/>
          <w:sz w:val="28"/>
          <w:szCs w:val="28"/>
          <w:lang w:val="uk-UA" w:eastAsia="uk-UA"/>
        </w:rPr>
        <w:t>ідкрит</w:t>
      </w:r>
      <w:r>
        <w:rPr>
          <w:color w:val="000000"/>
          <w:sz w:val="28"/>
          <w:szCs w:val="28"/>
          <w:lang w:val="uk-UA" w:eastAsia="uk-UA"/>
        </w:rPr>
        <w:t>а</w:t>
      </w:r>
      <w:r w:rsidRPr="003A1A96">
        <w:rPr>
          <w:color w:val="000000"/>
          <w:sz w:val="28"/>
          <w:szCs w:val="28"/>
          <w:lang w:val="uk-UA" w:eastAsia="uk-UA"/>
        </w:rPr>
        <w:t>;</w:t>
      </w:r>
    </w:p>
    <w:p w:rsidR="00746787" w:rsidRPr="003A1A96" w:rsidRDefault="00746787" w:rsidP="007A06E4">
      <w:pPr>
        <w:pStyle w:val="af7"/>
        <w:widowControl w:val="0"/>
        <w:numPr>
          <w:ilvl w:val="0"/>
          <w:numId w:val="83"/>
        </w:numPr>
        <w:tabs>
          <w:tab w:val="left" w:pos="709"/>
        </w:tabs>
        <w:spacing w:before="0" w:line="360" w:lineRule="auto"/>
        <w:ind w:left="360" w:firstLine="66"/>
        <w:jc w:val="both"/>
        <w:rPr>
          <w:sz w:val="28"/>
          <w:szCs w:val="28"/>
        </w:rPr>
      </w:pPr>
      <w:r w:rsidRPr="003A1A96">
        <w:rPr>
          <w:color w:val="000000"/>
          <w:sz w:val="28"/>
          <w:szCs w:val="28"/>
          <w:lang w:val="uk-UA" w:eastAsia="uk-UA"/>
        </w:rPr>
        <w:t>закрит</w:t>
      </w:r>
      <w:r>
        <w:rPr>
          <w:color w:val="000000"/>
          <w:sz w:val="28"/>
          <w:szCs w:val="28"/>
          <w:lang w:val="uk-UA" w:eastAsia="uk-UA"/>
        </w:rPr>
        <w:t>а</w:t>
      </w:r>
      <w:r w:rsidRPr="003A1A96">
        <w:rPr>
          <w:color w:val="000000"/>
          <w:sz w:val="28"/>
          <w:szCs w:val="28"/>
          <w:lang w:val="uk-UA" w:eastAsia="uk-UA"/>
        </w:rPr>
        <w:t>.</w:t>
      </w:r>
    </w:p>
    <w:p w:rsidR="00746787" w:rsidRPr="003A1A96" w:rsidRDefault="00746787" w:rsidP="007A06E4">
      <w:pPr>
        <w:pStyle w:val="af7"/>
        <w:widowControl w:val="0"/>
        <w:numPr>
          <w:ilvl w:val="0"/>
          <w:numId w:val="82"/>
        </w:numPr>
        <w:spacing w:before="0" w:line="360" w:lineRule="auto"/>
        <w:ind w:left="0" w:right="80" w:firstLine="426"/>
        <w:jc w:val="both"/>
        <w:rPr>
          <w:sz w:val="28"/>
          <w:szCs w:val="28"/>
          <w:lang w:val="uk-UA"/>
        </w:rPr>
      </w:pPr>
      <w:r w:rsidRPr="00863B70">
        <w:rPr>
          <w:i/>
          <w:color w:val="000000"/>
          <w:sz w:val="28"/>
          <w:szCs w:val="28"/>
          <w:lang w:val="uk-UA" w:eastAsia="uk-UA"/>
        </w:rPr>
        <w:t>Відкрита кадрова політика</w:t>
      </w:r>
      <w:r w:rsidRPr="003A1A96">
        <w:rPr>
          <w:color w:val="000000"/>
          <w:sz w:val="28"/>
          <w:szCs w:val="28"/>
          <w:lang w:val="uk-UA" w:eastAsia="uk-UA"/>
        </w:rPr>
        <w:t xml:space="preserve"> характеризується тим, що організація</w:t>
      </w:r>
      <w:r>
        <w:rPr>
          <w:color w:val="000000"/>
          <w:sz w:val="28"/>
          <w:szCs w:val="28"/>
          <w:lang w:val="uk-UA" w:eastAsia="uk-UA"/>
        </w:rPr>
        <w:t xml:space="preserve"> є </w:t>
      </w:r>
      <w:r w:rsidRPr="003A1A96">
        <w:rPr>
          <w:color w:val="000000"/>
          <w:sz w:val="28"/>
          <w:szCs w:val="28"/>
          <w:lang w:val="uk-UA" w:eastAsia="uk-UA"/>
        </w:rPr>
        <w:t>прозор</w:t>
      </w:r>
      <w:r>
        <w:rPr>
          <w:color w:val="000000"/>
          <w:sz w:val="28"/>
          <w:szCs w:val="28"/>
          <w:lang w:val="uk-UA" w:eastAsia="uk-UA"/>
        </w:rPr>
        <w:t>ою</w:t>
      </w:r>
      <w:r w:rsidRPr="003A1A96">
        <w:rPr>
          <w:color w:val="000000"/>
          <w:sz w:val="28"/>
          <w:szCs w:val="28"/>
          <w:lang w:val="uk-UA" w:eastAsia="uk-UA"/>
        </w:rPr>
        <w:t xml:space="preserve"> для потенційних співробітників на будь-якому рівні, можна почати працювати як </w:t>
      </w:r>
      <w:r>
        <w:rPr>
          <w:color w:val="000000"/>
          <w:sz w:val="28"/>
          <w:szCs w:val="28"/>
          <w:lang w:val="uk-UA" w:eastAsia="uk-UA"/>
        </w:rPr>
        <w:t>і</w:t>
      </w:r>
      <w:r w:rsidRPr="003A1A96">
        <w:rPr>
          <w:color w:val="000000"/>
          <w:sz w:val="28"/>
          <w:szCs w:val="28"/>
          <w:lang w:val="uk-UA" w:eastAsia="uk-UA"/>
        </w:rPr>
        <w:t xml:space="preserve">з самої низової посади, так і з посади на рівні вищого керівництва. Організація готова прийняти на роботу будь-якого фахівця, якщо він </w:t>
      </w:r>
      <w:r>
        <w:rPr>
          <w:color w:val="000000"/>
          <w:sz w:val="28"/>
          <w:szCs w:val="28"/>
          <w:lang w:val="uk-UA" w:eastAsia="uk-UA"/>
        </w:rPr>
        <w:t>ма</w:t>
      </w:r>
      <w:r w:rsidRPr="003A1A96">
        <w:rPr>
          <w:color w:val="000000"/>
          <w:sz w:val="28"/>
          <w:szCs w:val="28"/>
          <w:lang w:val="uk-UA" w:eastAsia="uk-UA"/>
        </w:rPr>
        <w:t>є відповідн</w:t>
      </w:r>
      <w:r>
        <w:rPr>
          <w:color w:val="000000"/>
          <w:sz w:val="28"/>
          <w:szCs w:val="28"/>
          <w:lang w:val="uk-UA" w:eastAsia="uk-UA"/>
        </w:rPr>
        <w:t>у</w:t>
      </w:r>
      <w:r w:rsidRPr="003A1A96">
        <w:rPr>
          <w:color w:val="000000"/>
          <w:sz w:val="28"/>
          <w:szCs w:val="28"/>
          <w:lang w:val="uk-UA" w:eastAsia="uk-UA"/>
        </w:rPr>
        <w:t xml:space="preserve"> кваліфікацію, без урахування досвіду роботи в цій організації.</w:t>
      </w:r>
    </w:p>
    <w:p w:rsidR="00746787" w:rsidRPr="00703666" w:rsidRDefault="00746787" w:rsidP="00746787">
      <w:pPr>
        <w:pStyle w:val="af7"/>
        <w:spacing w:before="0" w:line="360" w:lineRule="auto"/>
        <w:ind w:left="20" w:right="80" w:firstLine="720"/>
        <w:rPr>
          <w:sz w:val="28"/>
          <w:szCs w:val="28"/>
          <w:lang w:val="uk-UA"/>
        </w:rPr>
      </w:pPr>
      <w:r w:rsidRPr="003A1A96">
        <w:rPr>
          <w:color w:val="000000"/>
          <w:sz w:val="28"/>
          <w:szCs w:val="28"/>
          <w:lang w:val="uk-UA" w:eastAsia="uk-UA"/>
        </w:rPr>
        <w:t>Така кадрова політика характерна</w:t>
      </w:r>
      <w:r>
        <w:rPr>
          <w:color w:val="000000"/>
          <w:sz w:val="28"/>
          <w:szCs w:val="28"/>
          <w:lang w:val="uk-UA" w:eastAsia="uk-UA"/>
        </w:rPr>
        <w:t>, наприклад,</w:t>
      </w:r>
      <w:r w:rsidRPr="003A1A96">
        <w:rPr>
          <w:color w:val="000000"/>
          <w:sz w:val="28"/>
          <w:szCs w:val="28"/>
          <w:lang w:val="uk-UA" w:eastAsia="uk-UA"/>
        </w:rPr>
        <w:t xml:space="preserve"> для сучасних телекомунікаційних компаній або автомобільних концернів, які готові </w:t>
      </w:r>
      <w:r>
        <w:rPr>
          <w:color w:val="000000"/>
          <w:sz w:val="28"/>
          <w:szCs w:val="28"/>
          <w:lang w:val="uk-UA" w:eastAsia="uk-UA"/>
        </w:rPr>
        <w:t>приймати</w:t>
      </w:r>
      <w:r w:rsidRPr="003A1A96">
        <w:rPr>
          <w:color w:val="000000"/>
          <w:sz w:val="28"/>
          <w:szCs w:val="28"/>
          <w:lang w:val="uk-UA" w:eastAsia="uk-UA"/>
        </w:rPr>
        <w:t xml:space="preserve"> людей на будь-які посадові рівні незалежно від того, чи працювали вони раніше в подібних організаціях. Такого типу кадрова політика також властива нов</w:t>
      </w:r>
      <w:r>
        <w:rPr>
          <w:color w:val="000000"/>
          <w:sz w:val="28"/>
          <w:szCs w:val="28"/>
          <w:lang w:val="uk-UA" w:eastAsia="uk-UA"/>
        </w:rPr>
        <w:t>остворен</w:t>
      </w:r>
      <w:r w:rsidRPr="003A1A96">
        <w:rPr>
          <w:color w:val="000000"/>
          <w:sz w:val="28"/>
          <w:szCs w:val="28"/>
          <w:lang w:val="uk-UA" w:eastAsia="uk-UA"/>
        </w:rPr>
        <w:t xml:space="preserve">им організаціям, </w:t>
      </w:r>
      <w:r>
        <w:rPr>
          <w:color w:val="000000"/>
          <w:sz w:val="28"/>
          <w:szCs w:val="28"/>
          <w:lang w:val="uk-UA" w:eastAsia="uk-UA"/>
        </w:rPr>
        <w:t xml:space="preserve">які займають </w:t>
      </w:r>
      <w:r w:rsidRPr="003A1A96">
        <w:rPr>
          <w:color w:val="000000"/>
          <w:sz w:val="28"/>
          <w:szCs w:val="28"/>
          <w:lang w:val="uk-UA" w:eastAsia="uk-UA"/>
        </w:rPr>
        <w:t>агресивну по</w:t>
      </w:r>
      <w:r>
        <w:rPr>
          <w:color w:val="000000"/>
          <w:sz w:val="28"/>
          <w:szCs w:val="28"/>
          <w:lang w:val="uk-UA" w:eastAsia="uk-UA"/>
        </w:rPr>
        <w:t>зицію у</w:t>
      </w:r>
      <w:r w:rsidRPr="003A1A96">
        <w:rPr>
          <w:color w:val="000000"/>
          <w:sz w:val="28"/>
          <w:szCs w:val="28"/>
          <w:lang w:val="uk-UA" w:eastAsia="uk-UA"/>
        </w:rPr>
        <w:t xml:space="preserve"> завоюванн</w:t>
      </w:r>
      <w:r>
        <w:rPr>
          <w:color w:val="000000"/>
          <w:sz w:val="28"/>
          <w:szCs w:val="28"/>
          <w:lang w:val="uk-UA" w:eastAsia="uk-UA"/>
        </w:rPr>
        <w:t>і</w:t>
      </w:r>
      <w:r w:rsidRPr="003A1A96">
        <w:rPr>
          <w:color w:val="000000"/>
          <w:sz w:val="28"/>
          <w:szCs w:val="28"/>
          <w:lang w:val="uk-UA" w:eastAsia="uk-UA"/>
        </w:rPr>
        <w:t xml:space="preserve"> ринку, орієнтован</w:t>
      </w:r>
      <w:r>
        <w:rPr>
          <w:color w:val="000000"/>
          <w:sz w:val="28"/>
          <w:szCs w:val="28"/>
          <w:lang w:val="uk-UA" w:eastAsia="uk-UA"/>
        </w:rPr>
        <w:t>і</w:t>
      </w:r>
      <w:r w:rsidRPr="003A1A96">
        <w:rPr>
          <w:color w:val="000000"/>
          <w:sz w:val="28"/>
          <w:szCs w:val="28"/>
          <w:lang w:val="uk-UA" w:eastAsia="uk-UA"/>
        </w:rPr>
        <w:t xml:space="preserve"> на швидке зростання і стрімкий вихід на передові позиції в своїй галузі.</w:t>
      </w:r>
    </w:p>
    <w:p w:rsidR="00746787" w:rsidRPr="003A1A96" w:rsidRDefault="00746787" w:rsidP="007A06E4">
      <w:pPr>
        <w:pStyle w:val="af7"/>
        <w:widowControl w:val="0"/>
        <w:numPr>
          <w:ilvl w:val="0"/>
          <w:numId w:val="82"/>
        </w:numPr>
        <w:spacing w:before="0" w:line="360" w:lineRule="auto"/>
        <w:ind w:left="0" w:right="80" w:firstLine="426"/>
        <w:jc w:val="both"/>
        <w:rPr>
          <w:sz w:val="28"/>
          <w:szCs w:val="28"/>
        </w:rPr>
      </w:pPr>
      <w:r w:rsidRPr="00703666">
        <w:rPr>
          <w:i/>
          <w:color w:val="000000"/>
          <w:sz w:val="28"/>
          <w:szCs w:val="28"/>
          <w:lang w:val="uk-UA" w:eastAsia="uk-UA"/>
        </w:rPr>
        <w:t>Закрита кадрова політика</w:t>
      </w:r>
      <w:r w:rsidRPr="003A1A96">
        <w:rPr>
          <w:color w:val="000000"/>
          <w:sz w:val="28"/>
          <w:szCs w:val="28"/>
          <w:lang w:val="uk-UA" w:eastAsia="uk-UA"/>
        </w:rPr>
        <w:t xml:space="preserve"> характеризується тим, що організація орієнтується на включення нового персоналу тільки з нижчого посадового рівня, а заміщення відбувається тільки з числа співробітників організації. Такого </w:t>
      </w:r>
      <w:r w:rsidRPr="003A1A96">
        <w:rPr>
          <w:color w:val="000000"/>
          <w:sz w:val="28"/>
          <w:szCs w:val="28"/>
          <w:lang w:val="uk-UA" w:eastAsia="uk-UA"/>
        </w:rPr>
        <w:lastRenderedPageBreak/>
        <w:t>типу кадрова політика характерна для компаній, орієнтованих на створення певної корпоративної атмосфери, формування особливого духу причетності, а також, можливо, кадрових ресурсів, що працюють в умовах дефіциту.</w:t>
      </w:r>
    </w:p>
    <w:p w:rsidR="00746787" w:rsidRDefault="00746787" w:rsidP="00746787">
      <w:pPr>
        <w:pStyle w:val="af7"/>
        <w:spacing w:before="0" w:after="247" w:line="360" w:lineRule="auto"/>
        <w:ind w:left="20" w:right="80" w:firstLine="720"/>
        <w:rPr>
          <w:color w:val="000000"/>
          <w:sz w:val="28"/>
          <w:szCs w:val="28"/>
          <w:lang w:val="uk-UA" w:eastAsia="uk-UA"/>
        </w:rPr>
      </w:pPr>
      <w:r w:rsidRPr="003A1A96">
        <w:rPr>
          <w:color w:val="000000"/>
          <w:sz w:val="28"/>
          <w:szCs w:val="28"/>
          <w:lang w:val="uk-UA" w:eastAsia="uk-UA"/>
        </w:rPr>
        <w:t xml:space="preserve">У таблиці </w:t>
      </w:r>
      <w:r>
        <w:rPr>
          <w:color w:val="000000"/>
          <w:sz w:val="28"/>
          <w:szCs w:val="28"/>
          <w:lang w:val="uk-UA" w:eastAsia="uk-UA"/>
        </w:rPr>
        <w:t>11</w:t>
      </w:r>
      <w:r w:rsidRPr="003A1A96">
        <w:rPr>
          <w:color w:val="000000"/>
          <w:sz w:val="28"/>
          <w:szCs w:val="28"/>
          <w:lang w:val="uk-UA" w:eastAsia="uk-UA"/>
        </w:rPr>
        <w:t xml:space="preserve"> приведений порівняльний аналіз основних характеристик відкритої і закритої кадрової політики.</w:t>
      </w:r>
    </w:p>
    <w:p w:rsidR="00746787" w:rsidRPr="00FB2273" w:rsidRDefault="00746787" w:rsidP="00746787">
      <w:pPr>
        <w:pStyle w:val="af7"/>
        <w:spacing w:before="0" w:line="360" w:lineRule="auto"/>
        <w:ind w:left="20" w:right="80" w:firstLine="720"/>
        <w:jc w:val="right"/>
        <w:rPr>
          <w:i/>
          <w:sz w:val="28"/>
          <w:szCs w:val="28"/>
        </w:rPr>
      </w:pPr>
      <w:r w:rsidRPr="00FB2273">
        <w:rPr>
          <w:rStyle w:val="24"/>
          <w:i w:val="0"/>
          <w:color w:val="000000"/>
          <w:sz w:val="28"/>
          <w:szCs w:val="28"/>
          <w:lang w:val="uk-UA" w:eastAsia="uk-UA"/>
        </w:rPr>
        <w:t>Таблиця 11</w:t>
      </w:r>
      <w:r>
        <w:rPr>
          <w:rStyle w:val="24"/>
          <w:i w:val="0"/>
          <w:color w:val="000000"/>
          <w:sz w:val="28"/>
          <w:szCs w:val="28"/>
          <w:lang w:val="uk-UA" w:eastAsia="uk-UA"/>
        </w:rPr>
        <w:t>.</w:t>
      </w:r>
    </w:p>
    <w:p w:rsidR="00746787" w:rsidRPr="003A1A96" w:rsidRDefault="00746787" w:rsidP="00746787">
      <w:pPr>
        <w:pStyle w:val="13"/>
        <w:shd w:val="clear" w:color="auto" w:fill="auto"/>
        <w:spacing w:line="360" w:lineRule="auto"/>
        <w:rPr>
          <w:rFonts w:ascii="Times New Roman" w:hAnsi="Times New Roman"/>
          <w:sz w:val="28"/>
          <w:szCs w:val="28"/>
        </w:rPr>
      </w:pPr>
      <w:r w:rsidRPr="003A1A96">
        <w:rPr>
          <w:rStyle w:val="aff0"/>
          <w:rFonts w:ascii="Times New Roman" w:hAnsi="Times New Roman" w:cs="Times New Roman"/>
          <w:color w:val="000000"/>
          <w:sz w:val="28"/>
          <w:szCs w:val="28"/>
          <w:lang w:val="uk-UA" w:eastAsia="uk-UA"/>
        </w:rPr>
        <w:t>Порівняльна характеристика відкритого і закритого видів кадрової політики</w:t>
      </w:r>
    </w:p>
    <w:tbl>
      <w:tblPr>
        <w:tblW w:w="9374" w:type="dxa"/>
        <w:tblLayout w:type="fixed"/>
        <w:tblCellMar>
          <w:left w:w="0" w:type="dxa"/>
          <w:right w:w="0" w:type="dxa"/>
        </w:tblCellMar>
        <w:tblLook w:val="0000" w:firstRow="0" w:lastRow="0" w:firstColumn="0" w:lastColumn="0" w:noHBand="0" w:noVBand="0"/>
      </w:tblPr>
      <w:tblGrid>
        <w:gridCol w:w="1622"/>
        <w:gridCol w:w="3600"/>
        <w:gridCol w:w="4152"/>
      </w:tblGrid>
      <w:tr w:rsidR="00746787" w:rsidRPr="00FB2273" w:rsidTr="00EE42FB">
        <w:trPr>
          <w:trHeight w:hRule="exact" w:val="619"/>
        </w:trPr>
        <w:tc>
          <w:tcPr>
            <w:tcW w:w="1622"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jc w:val="center"/>
              <w:rPr>
                <w:sz w:val="24"/>
                <w:szCs w:val="24"/>
                <w:lang w:val="ru-RU" w:eastAsia="ru-RU"/>
              </w:rPr>
            </w:pPr>
            <w:r w:rsidRPr="00FB2273">
              <w:rPr>
                <w:color w:val="000000"/>
                <w:sz w:val="24"/>
                <w:szCs w:val="24"/>
                <w:lang w:val="uk-UA" w:eastAsia="uk-UA"/>
              </w:rPr>
              <w:t>Кадровий</w:t>
            </w:r>
          </w:p>
          <w:p w:rsidR="00746787" w:rsidRPr="003F1A70" w:rsidRDefault="00746787" w:rsidP="00EE42FB">
            <w:pPr>
              <w:pStyle w:val="af7"/>
              <w:spacing w:before="60"/>
              <w:jc w:val="center"/>
              <w:rPr>
                <w:sz w:val="24"/>
                <w:szCs w:val="24"/>
                <w:lang w:val="ru-RU" w:eastAsia="ru-RU"/>
              </w:rPr>
            </w:pPr>
            <w:r w:rsidRPr="00FB2273">
              <w:rPr>
                <w:sz w:val="24"/>
                <w:szCs w:val="24"/>
                <w:lang w:val="uk-UA" w:eastAsia="uk-UA"/>
              </w:rPr>
              <w:t>процес</w:t>
            </w:r>
          </w:p>
        </w:tc>
        <w:tc>
          <w:tcPr>
            <w:tcW w:w="3600" w:type="dxa"/>
            <w:tcBorders>
              <w:top w:val="single" w:sz="4" w:space="0" w:color="auto"/>
              <w:left w:val="single" w:sz="4" w:space="0" w:color="auto"/>
              <w:bottom w:val="nil"/>
              <w:right w:val="nil"/>
            </w:tcBorders>
            <w:shd w:val="clear" w:color="auto" w:fill="FFFFFF"/>
          </w:tcPr>
          <w:p w:rsidR="00746787" w:rsidRDefault="00746787" w:rsidP="00EE42FB">
            <w:pPr>
              <w:pStyle w:val="af7"/>
              <w:spacing w:before="0"/>
              <w:jc w:val="center"/>
              <w:rPr>
                <w:b/>
                <w:sz w:val="24"/>
                <w:szCs w:val="24"/>
                <w:lang w:val="uk-UA" w:eastAsia="uk-UA"/>
              </w:rPr>
            </w:pPr>
            <w:r w:rsidRPr="00FB2273">
              <w:rPr>
                <w:b/>
                <w:sz w:val="24"/>
                <w:szCs w:val="24"/>
                <w:lang w:val="uk-UA" w:eastAsia="uk-UA"/>
              </w:rPr>
              <w:t xml:space="preserve">Відкрита </w:t>
            </w:r>
          </w:p>
          <w:p w:rsidR="00746787" w:rsidRPr="003F1A70" w:rsidRDefault="00746787" w:rsidP="00EE42FB">
            <w:pPr>
              <w:pStyle w:val="af7"/>
              <w:spacing w:before="0"/>
              <w:jc w:val="center"/>
              <w:rPr>
                <w:b/>
                <w:sz w:val="24"/>
                <w:szCs w:val="24"/>
                <w:lang w:val="ru-RU" w:eastAsia="ru-RU"/>
              </w:rPr>
            </w:pPr>
            <w:r w:rsidRPr="00FB2273">
              <w:rPr>
                <w:b/>
                <w:sz w:val="24"/>
                <w:szCs w:val="24"/>
                <w:lang w:val="uk-UA" w:eastAsia="uk-UA"/>
              </w:rPr>
              <w:t>кадрова політика</w:t>
            </w:r>
          </w:p>
        </w:tc>
        <w:tc>
          <w:tcPr>
            <w:tcW w:w="4152" w:type="dxa"/>
            <w:tcBorders>
              <w:top w:val="single" w:sz="4" w:space="0" w:color="auto"/>
              <w:left w:val="single" w:sz="4" w:space="0" w:color="auto"/>
              <w:bottom w:val="nil"/>
              <w:right w:val="single" w:sz="4" w:space="0" w:color="auto"/>
            </w:tcBorders>
            <w:shd w:val="clear" w:color="auto" w:fill="FFFFFF"/>
          </w:tcPr>
          <w:p w:rsidR="00746787" w:rsidRDefault="00746787" w:rsidP="00EE42FB">
            <w:pPr>
              <w:pStyle w:val="af7"/>
              <w:spacing w:before="0"/>
              <w:jc w:val="center"/>
              <w:rPr>
                <w:b/>
                <w:sz w:val="24"/>
                <w:szCs w:val="24"/>
                <w:lang w:val="uk-UA" w:eastAsia="uk-UA"/>
              </w:rPr>
            </w:pPr>
            <w:r w:rsidRPr="00FB2273">
              <w:rPr>
                <w:b/>
                <w:sz w:val="24"/>
                <w:szCs w:val="24"/>
                <w:lang w:val="uk-UA" w:eastAsia="uk-UA"/>
              </w:rPr>
              <w:t xml:space="preserve">Закрита </w:t>
            </w:r>
          </w:p>
          <w:p w:rsidR="00746787" w:rsidRPr="003F1A70" w:rsidRDefault="00746787" w:rsidP="00EE42FB">
            <w:pPr>
              <w:pStyle w:val="af7"/>
              <w:spacing w:before="0"/>
              <w:jc w:val="center"/>
              <w:rPr>
                <w:b/>
                <w:sz w:val="24"/>
                <w:szCs w:val="24"/>
                <w:lang w:val="ru-RU" w:eastAsia="ru-RU"/>
              </w:rPr>
            </w:pPr>
            <w:r w:rsidRPr="00FB2273">
              <w:rPr>
                <w:b/>
                <w:sz w:val="24"/>
                <w:szCs w:val="24"/>
                <w:lang w:val="uk-UA" w:eastAsia="uk-UA"/>
              </w:rPr>
              <w:t>кадрова політика</w:t>
            </w:r>
          </w:p>
        </w:tc>
      </w:tr>
      <w:tr w:rsidR="00746787" w:rsidRPr="00FB2273" w:rsidTr="00EE42FB">
        <w:trPr>
          <w:trHeight w:hRule="exact" w:val="705"/>
        </w:trPr>
        <w:tc>
          <w:tcPr>
            <w:tcW w:w="1622"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60"/>
              <w:rPr>
                <w:sz w:val="24"/>
                <w:szCs w:val="24"/>
                <w:lang w:val="ru-RU" w:eastAsia="ru-RU"/>
              </w:rPr>
            </w:pPr>
            <w:r w:rsidRPr="00FB2273">
              <w:rPr>
                <w:color w:val="000000"/>
                <w:sz w:val="24"/>
                <w:szCs w:val="24"/>
                <w:lang w:val="uk-UA" w:eastAsia="uk-UA"/>
              </w:rPr>
              <w:t>Набор</w:t>
            </w:r>
          </w:p>
          <w:p w:rsidR="00746787" w:rsidRPr="003F1A70" w:rsidRDefault="00746787" w:rsidP="00EE42FB">
            <w:pPr>
              <w:pStyle w:val="af7"/>
              <w:spacing w:before="0"/>
              <w:ind w:left="60"/>
              <w:rPr>
                <w:sz w:val="24"/>
                <w:szCs w:val="24"/>
                <w:lang w:val="ru-RU" w:eastAsia="ru-RU"/>
              </w:rPr>
            </w:pPr>
            <w:r w:rsidRPr="00FB2273">
              <w:rPr>
                <w:sz w:val="24"/>
                <w:szCs w:val="24"/>
                <w:lang w:val="uk-UA" w:eastAsia="uk-UA"/>
              </w:rPr>
              <w:t>персоналу</w:t>
            </w:r>
          </w:p>
        </w:tc>
        <w:tc>
          <w:tcPr>
            <w:tcW w:w="3600"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rPr>
                <w:sz w:val="24"/>
                <w:szCs w:val="24"/>
                <w:lang w:val="ru-RU" w:eastAsia="ru-RU"/>
              </w:rPr>
            </w:pPr>
            <w:r w:rsidRPr="00FB2273">
              <w:rPr>
                <w:sz w:val="24"/>
                <w:szCs w:val="24"/>
                <w:lang w:val="uk-UA" w:eastAsia="uk-UA"/>
              </w:rPr>
              <w:t>Ситуація високої конкуренції на ринку праці</w:t>
            </w:r>
          </w:p>
        </w:tc>
        <w:tc>
          <w:tcPr>
            <w:tcW w:w="4152"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ind w:left="60"/>
              <w:rPr>
                <w:sz w:val="24"/>
                <w:szCs w:val="24"/>
                <w:lang w:val="ru-RU" w:eastAsia="ru-RU"/>
              </w:rPr>
            </w:pPr>
            <w:r w:rsidRPr="00FB2273">
              <w:rPr>
                <w:sz w:val="24"/>
                <w:szCs w:val="24"/>
                <w:lang w:val="uk-UA" w:eastAsia="uk-UA"/>
              </w:rPr>
              <w:t xml:space="preserve">Ситуація дефіциту </w:t>
            </w:r>
            <w:r>
              <w:rPr>
                <w:sz w:val="24"/>
                <w:szCs w:val="24"/>
                <w:lang w:val="uk-UA" w:eastAsia="uk-UA"/>
              </w:rPr>
              <w:t>кадрів</w:t>
            </w:r>
            <w:r w:rsidRPr="00FB2273">
              <w:rPr>
                <w:sz w:val="24"/>
                <w:szCs w:val="24"/>
                <w:lang w:val="uk-UA" w:eastAsia="uk-UA"/>
              </w:rPr>
              <w:t xml:space="preserve">, відсутність </w:t>
            </w:r>
            <w:r>
              <w:rPr>
                <w:sz w:val="24"/>
                <w:szCs w:val="24"/>
                <w:lang w:val="uk-UA" w:eastAsia="uk-UA"/>
              </w:rPr>
              <w:t>відтворення трудового потенціалу</w:t>
            </w:r>
          </w:p>
        </w:tc>
      </w:tr>
      <w:tr w:rsidR="00746787" w:rsidRPr="00FB2273" w:rsidTr="00EE42FB">
        <w:trPr>
          <w:trHeight w:hRule="exact" w:val="1432"/>
        </w:trPr>
        <w:tc>
          <w:tcPr>
            <w:tcW w:w="1622"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60"/>
              <w:rPr>
                <w:sz w:val="24"/>
                <w:szCs w:val="24"/>
                <w:lang w:val="ru-RU" w:eastAsia="ru-RU"/>
              </w:rPr>
            </w:pPr>
            <w:r w:rsidRPr="00FB2273">
              <w:rPr>
                <w:color w:val="000000"/>
                <w:sz w:val="24"/>
                <w:szCs w:val="24"/>
                <w:lang w:val="uk-UA" w:eastAsia="uk-UA"/>
              </w:rPr>
              <w:t>Адаптація</w:t>
            </w:r>
          </w:p>
          <w:p w:rsidR="00746787" w:rsidRPr="003F1A70" w:rsidRDefault="00746787" w:rsidP="00EE42FB">
            <w:pPr>
              <w:pStyle w:val="af7"/>
              <w:spacing w:before="0"/>
              <w:ind w:left="60"/>
              <w:rPr>
                <w:sz w:val="24"/>
                <w:szCs w:val="24"/>
                <w:lang w:val="ru-RU" w:eastAsia="ru-RU"/>
              </w:rPr>
            </w:pPr>
            <w:r w:rsidRPr="00FB2273">
              <w:rPr>
                <w:sz w:val="24"/>
                <w:szCs w:val="24"/>
                <w:lang w:val="uk-UA" w:eastAsia="uk-UA"/>
              </w:rPr>
              <w:t>персоналу</w:t>
            </w:r>
          </w:p>
        </w:tc>
        <w:tc>
          <w:tcPr>
            <w:tcW w:w="3600"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rPr>
                <w:sz w:val="24"/>
                <w:szCs w:val="24"/>
                <w:lang w:val="ru-RU" w:eastAsia="ru-RU"/>
              </w:rPr>
            </w:pPr>
            <w:r w:rsidRPr="00FB2273">
              <w:rPr>
                <w:sz w:val="24"/>
                <w:szCs w:val="24"/>
                <w:lang w:val="uk-UA" w:eastAsia="uk-UA"/>
              </w:rPr>
              <w:t>Можливість швидкого включення в конкурентні стосунки, впровадження нових для організації підходів, запропонованих новачками</w:t>
            </w:r>
          </w:p>
        </w:tc>
        <w:tc>
          <w:tcPr>
            <w:tcW w:w="4152"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ind w:left="60"/>
              <w:rPr>
                <w:sz w:val="24"/>
                <w:szCs w:val="24"/>
                <w:lang w:val="ru-RU" w:eastAsia="ru-RU"/>
              </w:rPr>
            </w:pPr>
            <w:r w:rsidRPr="00FB2273">
              <w:rPr>
                <w:sz w:val="24"/>
                <w:szCs w:val="24"/>
                <w:lang w:val="uk-UA" w:eastAsia="uk-UA"/>
              </w:rPr>
              <w:t xml:space="preserve">Ефективна адаптація за рахунок інституту наставників (опікунів), високої згуртованості колективу, </w:t>
            </w:r>
            <w:r>
              <w:rPr>
                <w:sz w:val="24"/>
                <w:szCs w:val="24"/>
                <w:lang w:val="uk-UA" w:eastAsia="uk-UA"/>
              </w:rPr>
              <w:t>сприйняття цінностей організаційної культури</w:t>
            </w:r>
          </w:p>
        </w:tc>
      </w:tr>
      <w:tr w:rsidR="00746787" w:rsidRPr="00FB2273" w:rsidTr="00EE42FB">
        <w:trPr>
          <w:trHeight w:hRule="exact" w:val="1409"/>
        </w:trPr>
        <w:tc>
          <w:tcPr>
            <w:tcW w:w="1622"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color w:val="000000"/>
                <w:sz w:val="24"/>
                <w:szCs w:val="24"/>
                <w:lang w:val="uk-UA" w:eastAsia="uk-UA"/>
              </w:rPr>
              <w:t>Навчання і</w:t>
            </w:r>
          </w:p>
          <w:p w:rsidR="00746787" w:rsidRPr="003F1A70" w:rsidRDefault="00746787" w:rsidP="00EE42FB">
            <w:pPr>
              <w:pStyle w:val="af7"/>
              <w:spacing w:before="0"/>
              <w:ind w:left="60"/>
              <w:rPr>
                <w:color w:val="000000"/>
                <w:sz w:val="24"/>
                <w:szCs w:val="24"/>
                <w:lang w:val="ru-RU" w:eastAsia="ru-RU"/>
              </w:rPr>
            </w:pPr>
            <w:r w:rsidRPr="00FB2273">
              <w:rPr>
                <w:color w:val="000000"/>
                <w:sz w:val="24"/>
                <w:szCs w:val="24"/>
                <w:lang w:val="uk-UA" w:eastAsia="uk-UA"/>
              </w:rPr>
              <w:t>розвиток</w:t>
            </w:r>
          </w:p>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персоналу</w:t>
            </w:r>
          </w:p>
        </w:tc>
        <w:tc>
          <w:tcPr>
            <w:tcW w:w="3600"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rPr>
                <w:color w:val="000000"/>
                <w:sz w:val="24"/>
                <w:szCs w:val="24"/>
                <w:lang w:val="ru-RU" w:eastAsia="ru-RU"/>
              </w:rPr>
            </w:pPr>
            <w:r w:rsidRPr="00FB2273">
              <w:rPr>
                <w:sz w:val="24"/>
                <w:szCs w:val="24"/>
                <w:lang w:val="uk-UA" w:eastAsia="uk-UA"/>
              </w:rPr>
              <w:t>Часто проводиться в зовнішніх центрах, сприяє запозиченню нов</w:t>
            </w:r>
            <w:r>
              <w:rPr>
                <w:sz w:val="24"/>
                <w:szCs w:val="24"/>
                <w:lang w:val="uk-UA" w:eastAsia="uk-UA"/>
              </w:rPr>
              <w:t>их ідей</w:t>
            </w:r>
          </w:p>
        </w:tc>
        <w:tc>
          <w:tcPr>
            <w:tcW w:w="4152"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Часто проводиться у внутрішньокорпоративних центрах, сприяє формуванню єдиного погляду</w:t>
            </w:r>
            <w:r>
              <w:rPr>
                <w:sz w:val="24"/>
                <w:szCs w:val="24"/>
                <w:lang w:val="uk-UA" w:eastAsia="uk-UA"/>
              </w:rPr>
              <w:t xml:space="preserve"> на розвиток організації</w:t>
            </w:r>
            <w:r w:rsidRPr="00FB2273">
              <w:rPr>
                <w:sz w:val="24"/>
                <w:szCs w:val="24"/>
                <w:lang w:val="uk-UA" w:eastAsia="uk-UA"/>
              </w:rPr>
              <w:t xml:space="preserve">, адаптовано </w:t>
            </w:r>
            <w:r>
              <w:rPr>
                <w:sz w:val="24"/>
                <w:szCs w:val="24"/>
                <w:lang w:val="uk-UA" w:eastAsia="uk-UA"/>
              </w:rPr>
              <w:t xml:space="preserve">переважно </w:t>
            </w:r>
            <w:r w:rsidRPr="00FB2273">
              <w:rPr>
                <w:sz w:val="24"/>
                <w:szCs w:val="24"/>
                <w:lang w:val="uk-UA" w:eastAsia="uk-UA"/>
              </w:rPr>
              <w:t>до</w:t>
            </w:r>
            <w:r>
              <w:rPr>
                <w:sz w:val="24"/>
                <w:szCs w:val="24"/>
                <w:lang w:val="uk-UA" w:eastAsia="uk-UA"/>
              </w:rPr>
              <w:t xml:space="preserve"> </w:t>
            </w:r>
            <w:r w:rsidRPr="00FB2273">
              <w:rPr>
                <w:sz w:val="24"/>
                <w:szCs w:val="24"/>
                <w:lang w:val="uk-UA" w:eastAsia="uk-UA"/>
              </w:rPr>
              <w:t>організаці</w:t>
            </w:r>
            <w:r>
              <w:rPr>
                <w:sz w:val="24"/>
                <w:szCs w:val="24"/>
                <w:lang w:val="uk-UA" w:eastAsia="uk-UA"/>
              </w:rPr>
              <w:t>йних цілей</w:t>
            </w:r>
          </w:p>
        </w:tc>
      </w:tr>
      <w:tr w:rsidR="00746787" w:rsidRPr="00FB2273" w:rsidTr="00EE42FB">
        <w:trPr>
          <w:trHeight w:hRule="exact" w:val="1132"/>
        </w:trPr>
        <w:tc>
          <w:tcPr>
            <w:tcW w:w="1622"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color w:val="000000"/>
                <w:sz w:val="24"/>
                <w:szCs w:val="24"/>
                <w:lang w:val="uk-UA" w:eastAsia="uk-UA"/>
              </w:rPr>
              <w:t>Просування</w:t>
            </w:r>
          </w:p>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персоналу</w:t>
            </w:r>
          </w:p>
        </w:tc>
        <w:tc>
          <w:tcPr>
            <w:tcW w:w="3600"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rPr>
                <w:color w:val="000000"/>
                <w:sz w:val="24"/>
                <w:szCs w:val="24"/>
                <w:lang w:val="ru-RU" w:eastAsia="ru-RU"/>
              </w:rPr>
            </w:pPr>
            <w:r w:rsidRPr="00FB2273">
              <w:rPr>
                <w:sz w:val="24"/>
                <w:szCs w:val="24"/>
                <w:lang w:val="uk-UA" w:eastAsia="uk-UA"/>
              </w:rPr>
              <w:t>У</w:t>
            </w:r>
            <w:r>
              <w:rPr>
                <w:sz w:val="24"/>
                <w:szCs w:val="24"/>
                <w:lang w:val="uk-UA" w:eastAsia="uk-UA"/>
              </w:rPr>
              <w:t>скла</w:t>
            </w:r>
            <w:r w:rsidRPr="00FB2273">
              <w:rPr>
                <w:sz w:val="24"/>
                <w:szCs w:val="24"/>
                <w:lang w:val="uk-UA" w:eastAsia="uk-UA"/>
              </w:rPr>
              <w:t>днена можливість зростання, оскільки переважає тенденція набору персоналу</w:t>
            </w:r>
          </w:p>
        </w:tc>
        <w:tc>
          <w:tcPr>
            <w:tcW w:w="4152"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Перевага при призначенні на вищестоящі посади завжди віддається співробітникам компанії, проводиться планування кар'єри</w:t>
            </w:r>
          </w:p>
        </w:tc>
      </w:tr>
      <w:tr w:rsidR="00746787" w:rsidRPr="00FB2273" w:rsidTr="00EE42FB">
        <w:trPr>
          <w:trHeight w:hRule="exact" w:val="1148"/>
        </w:trPr>
        <w:tc>
          <w:tcPr>
            <w:tcW w:w="1622"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Мотивація</w:t>
            </w:r>
          </w:p>
        </w:tc>
        <w:tc>
          <w:tcPr>
            <w:tcW w:w="360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rPr>
                <w:color w:val="000000"/>
                <w:sz w:val="24"/>
                <w:szCs w:val="24"/>
                <w:lang w:val="ru-RU" w:eastAsia="ru-RU"/>
              </w:rPr>
            </w:pPr>
            <w:r w:rsidRPr="00FB2273">
              <w:rPr>
                <w:sz w:val="24"/>
                <w:szCs w:val="24"/>
                <w:lang w:val="uk-UA" w:eastAsia="uk-UA"/>
              </w:rPr>
              <w:t>Перевага віддається питанням стимулювання (зовнішн</w:t>
            </w:r>
            <w:r>
              <w:rPr>
                <w:sz w:val="24"/>
                <w:szCs w:val="24"/>
                <w:lang w:val="uk-UA" w:eastAsia="uk-UA"/>
              </w:rPr>
              <w:t>ім</w:t>
            </w:r>
            <w:r w:rsidRPr="00FB2273">
              <w:rPr>
                <w:sz w:val="24"/>
                <w:szCs w:val="24"/>
                <w:lang w:val="uk-UA" w:eastAsia="uk-UA"/>
              </w:rPr>
              <w:t xml:space="preserve"> </w:t>
            </w:r>
            <w:r>
              <w:rPr>
                <w:sz w:val="24"/>
                <w:szCs w:val="24"/>
                <w:lang w:val="uk-UA" w:eastAsia="uk-UA"/>
              </w:rPr>
              <w:t>чинникам</w:t>
            </w:r>
            <w:r w:rsidRPr="00FB2273">
              <w:rPr>
                <w:sz w:val="24"/>
                <w:szCs w:val="24"/>
                <w:lang w:val="uk-UA" w:eastAsia="uk-UA"/>
              </w:rPr>
              <w:t>)</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 xml:space="preserve">Перевага віддається питанням </w:t>
            </w:r>
            <w:r>
              <w:rPr>
                <w:sz w:val="24"/>
                <w:szCs w:val="24"/>
                <w:lang w:val="uk-UA" w:eastAsia="uk-UA"/>
              </w:rPr>
              <w:t xml:space="preserve">формування трудової </w:t>
            </w:r>
            <w:r w:rsidRPr="00FB2273">
              <w:rPr>
                <w:sz w:val="24"/>
                <w:szCs w:val="24"/>
                <w:lang w:val="uk-UA" w:eastAsia="uk-UA"/>
              </w:rPr>
              <w:t>мотивації (</w:t>
            </w:r>
            <w:r>
              <w:rPr>
                <w:sz w:val="24"/>
                <w:szCs w:val="24"/>
                <w:lang w:val="uk-UA" w:eastAsia="uk-UA"/>
              </w:rPr>
              <w:t>внутрішнім побуджувальним механізмам</w:t>
            </w:r>
            <w:r w:rsidRPr="00FB2273">
              <w:rPr>
                <w:sz w:val="24"/>
                <w:szCs w:val="24"/>
                <w:lang w:val="uk-UA" w:eastAsia="uk-UA"/>
              </w:rPr>
              <w:t>)</w:t>
            </w:r>
          </w:p>
        </w:tc>
      </w:tr>
      <w:tr w:rsidR="00746787" w:rsidRPr="00FB2273" w:rsidTr="00EE42FB">
        <w:trPr>
          <w:trHeight w:hRule="exact" w:val="1689"/>
        </w:trPr>
        <w:tc>
          <w:tcPr>
            <w:tcW w:w="1622"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color w:val="000000"/>
                <w:sz w:val="24"/>
                <w:szCs w:val="24"/>
                <w:lang w:val="uk-UA" w:eastAsia="uk-UA"/>
              </w:rPr>
              <w:t>Впровадження</w:t>
            </w:r>
          </w:p>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інновацій</w:t>
            </w:r>
          </w:p>
        </w:tc>
        <w:tc>
          <w:tcPr>
            <w:tcW w:w="360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rPr>
                <w:color w:val="000000"/>
                <w:sz w:val="24"/>
                <w:szCs w:val="24"/>
                <w:lang w:val="ru-RU" w:eastAsia="ru-RU"/>
              </w:rPr>
            </w:pPr>
            <w:r w:rsidRPr="00FB2273">
              <w:rPr>
                <w:sz w:val="24"/>
                <w:szCs w:val="24"/>
                <w:lang w:val="uk-UA" w:eastAsia="uk-UA"/>
              </w:rPr>
              <w:t>Постійн</w:t>
            </w:r>
            <w:r>
              <w:rPr>
                <w:sz w:val="24"/>
                <w:szCs w:val="24"/>
                <w:lang w:val="uk-UA" w:eastAsia="uk-UA"/>
              </w:rPr>
              <w:t>ий</w:t>
            </w:r>
            <w:r w:rsidRPr="00FB2273">
              <w:rPr>
                <w:sz w:val="24"/>
                <w:szCs w:val="24"/>
                <w:lang w:val="uk-UA" w:eastAsia="uk-UA"/>
              </w:rPr>
              <w:t xml:space="preserve"> інноваційн</w:t>
            </w:r>
            <w:r>
              <w:rPr>
                <w:sz w:val="24"/>
                <w:szCs w:val="24"/>
                <w:lang w:val="uk-UA" w:eastAsia="uk-UA"/>
              </w:rPr>
              <w:t>ий</w:t>
            </w:r>
            <w:r w:rsidRPr="00FB2273">
              <w:rPr>
                <w:sz w:val="24"/>
                <w:szCs w:val="24"/>
                <w:lang w:val="uk-UA" w:eastAsia="uk-UA"/>
              </w:rPr>
              <w:t xml:space="preserve"> </w:t>
            </w:r>
            <w:r>
              <w:rPr>
                <w:sz w:val="24"/>
                <w:szCs w:val="24"/>
                <w:lang w:val="uk-UA" w:eastAsia="uk-UA"/>
              </w:rPr>
              <w:t>вплив</w:t>
            </w:r>
            <w:r w:rsidRPr="00FB2273">
              <w:rPr>
                <w:sz w:val="24"/>
                <w:szCs w:val="24"/>
                <w:lang w:val="uk-UA" w:eastAsia="uk-UA"/>
              </w:rPr>
              <w:t xml:space="preserve"> з боку нових співробітників, основний механізм інновацій - контракт, визначення відповідальності співробітника і організації</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746787" w:rsidRPr="003F1A70" w:rsidRDefault="00746787" w:rsidP="00EE42FB">
            <w:pPr>
              <w:pStyle w:val="af7"/>
              <w:spacing w:before="0"/>
              <w:ind w:left="60"/>
              <w:rPr>
                <w:color w:val="000000"/>
                <w:sz w:val="24"/>
                <w:szCs w:val="24"/>
                <w:lang w:val="ru-RU" w:eastAsia="ru-RU"/>
              </w:rPr>
            </w:pPr>
            <w:r w:rsidRPr="00FB2273">
              <w:rPr>
                <w:sz w:val="24"/>
                <w:szCs w:val="24"/>
                <w:lang w:val="uk-UA" w:eastAsia="uk-UA"/>
              </w:rPr>
              <w:t xml:space="preserve">Необхідність спеціально ініціювати процес розробки інновацій, високе відчуття причетності, відповідальності за зміни за рахунок усвідомлення спільності долі </w:t>
            </w:r>
            <w:r>
              <w:rPr>
                <w:sz w:val="24"/>
                <w:szCs w:val="24"/>
                <w:lang w:val="uk-UA" w:eastAsia="uk-UA"/>
              </w:rPr>
              <w:t>працівника</w:t>
            </w:r>
            <w:r w:rsidRPr="00FB2273">
              <w:rPr>
                <w:sz w:val="24"/>
                <w:szCs w:val="24"/>
                <w:lang w:val="uk-UA" w:eastAsia="uk-UA"/>
              </w:rPr>
              <w:t xml:space="preserve"> і </w:t>
            </w:r>
            <w:r>
              <w:rPr>
                <w:sz w:val="24"/>
                <w:szCs w:val="24"/>
                <w:lang w:val="uk-UA" w:eastAsia="uk-UA"/>
              </w:rPr>
              <w:t>організації</w:t>
            </w:r>
          </w:p>
        </w:tc>
      </w:tr>
    </w:tbl>
    <w:p w:rsidR="00746787" w:rsidRPr="00FB2273" w:rsidRDefault="00746787" w:rsidP="00746787">
      <w:pPr>
        <w:shd w:val="clear" w:color="auto" w:fill="FFFFFF"/>
        <w:spacing w:after="0" w:line="240" w:lineRule="auto"/>
        <w:ind w:firstLine="708"/>
        <w:jc w:val="both"/>
        <w:rPr>
          <w:rFonts w:ascii="Times New Roman" w:hAnsi="Times New Roman"/>
          <w:sz w:val="24"/>
          <w:szCs w:val="24"/>
        </w:rPr>
      </w:pPr>
    </w:p>
    <w:p w:rsidR="00746787" w:rsidRPr="00FB2273" w:rsidRDefault="00746787" w:rsidP="00746787">
      <w:pPr>
        <w:shd w:val="clear" w:color="auto" w:fill="FFFFFF"/>
        <w:spacing w:after="0" w:line="240" w:lineRule="auto"/>
        <w:ind w:firstLine="851"/>
        <w:jc w:val="both"/>
        <w:rPr>
          <w:rFonts w:ascii="Times New Roman" w:hAnsi="Times New Roman"/>
          <w:sz w:val="24"/>
          <w:szCs w:val="24"/>
        </w:rPr>
      </w:pPr>
    </w:p>
    <w:p w:rsidR="00746787" w:rsidRDefault="00746787" w:rsidP="00746787">
      <w:pPr>
        <w:spacing w:after="0" w:line="360" w:lineRule="auto"/>
        <w:ind w:firstLine="708"/>
        <w:jc w:val="both"/>
        <w:rPr>
          <w:rFonts w:ascii="Times New Roman" w:hAnsi="Times New Roman"/>
          <w:sz w:val="28"/>
          <w:szCs w:val="28"/>
          <w:lang w:eastAsia="uk-UA"/>
        </w:rPr>
      </w:pPr>
      <w:r w:rsidRPr="008F18B4">
        <w:rPr>
          <w:rFonts w:ascii="Times New Roman" w:hAnsi="Times New Roman"/>
          <w:sz w:val="28"/>
          <w:szCs w:val="28"/>
          <w:lang w:eastAsia="uk-UA"/>
        </w:rPr>
        <w:t xml:space="preserve">Цілком природно, що неможливо створити ідеальну </w:t>
      </w:r>
      <w:r w:rsidRPr="00633BCE">
        <w:rPr>
          <w:rFonts w:ascii="Times New Roman" w:hAnsi="Times New Roman"/>
          <w:bCs/>
          <w:sz w:val="28"/>
          <w:szCs w:val="28"/>
          <w:lang w:eastAsia="uk-UA"/>
        </w:rPr>
        <w:t>модель кадрової політики</w:t>
      </w:r>
      <w:r>
        <w:rPr>
          <w:rFonts w:ascii="Times New Roman" w:hAnsi="Times New Roman"/>
          <w:bCs/>
          <w:sz w:val="28"/>
          <w:szCs w:val="28"/>
          <w:lang w:eastAsia="uk-UA"/>
        </w:rPr>
        <w:t>,</w:t>
      </w:r>
      <w:r w:rsidRPr="008F18B4">
        <w:rPr>
          <w:rFonts w:ascii="Times New Roman" w:hAnsi="Times New Roman"/>
          <w:b/>
          <w:bCs/>
          <w:sz w:val="28"/>
          <w:szCs w:val="28"/>
          <w:lang w:eastAsia="uk-UA"/>
        </w:rPr>
        <w:t xml:space="preserve"> </w:t>
      </w:r>
      <w:r w:rsidRPr="008F18B4">
        <w:rPr>
          <w:rFonts w:ascii="Times New Roman" w:hAnsi="Times New Roman"/>
          <w:sz w:val="28"/>
          <w:szCs w:val="28"/>
          <w:lang w:eastAsia="uk-UA"/>
        </w:rPr>
        <w:t>загально</w:t>
      </w:r>
      <w:r>
        <w:rPr>
          <w:rFonts w:ascii="Times New Roman" w:hAnsi="Times New Roman"/>
          <w:sz w:val="28"/>
          <w:szCs w:val="28"/>
          <w:lang w:eastAsia="uk-UA"/>
        </w:rPr>
        <w:t>прийнятну</w:t>
      </w:r>
      <w:r w:rsidRPr="008F18B4">
        <w:rPr>
          <w:rFonts w:ascii="Times New Roman" w:hAnsi="Times New Roman"/>
          <w:sz w:val="28"/>
          <w:szCs w:val="28"/>
          <w:lang w:eastAsia="uk-UA"/>
        </w:rPr>
        <w:t xml:space="preserve"> </w:t>
      </w:r>
      <w:r>
        <w:rPr>
          <w:rFonts w:ascii="Times New Roman" w:hAnsi="Times New Roman"/>
          <w:sz w:val="28"/>
          <w:szCs w:val="28"/>
          <w:lang w:eastAsia="uk-UA"/>
        </w:rPr>
        <w:t>усіма</w:t>
      </w:r>
      <w:r w:rsidRPr="008F18B4">
        <w:rPr>
          <w:rFonts w:ascii="Times New Roman" w:hAnsi="Times New Roman"/>
          <w:sz w:val="28"/>
          <w:szCs w:val="28"/>
          <w:lang w:eastAsia="uk-UA"/>
        </w:rPr>
        <w:t xml:space="preserve"> організаці</w:t>
      </w:r>
      <w:r>
        <w:rPr>
          <w:rFonts w:ascii="Times New Roman" w:hAnsi="Times New Roman"/>
          <w:sz w:val="28"/>
          <w:szCs w:val="28"/>
          <w:lang w:eastAsia="uk-UA"/>
        </w:rPr>
        <w:t>ями</w:t>
      </w:r>
      <w:r w:rsidRPr="008F18B4">
        <w:rPr>
          <w:rFonts w:ascii="Times New Roman" w:hAnsi="Times New Roman"/>
          <w:sz w:val="28"/>
          <w:szCs w:val="28"/>
          <w:lang w:eastAsia="uk-UA"/>
        </w:rPr>
        <w:t xml:space="preserve">. Але, запорукою успіху будь-якого керівника може стати його прагнення до ведення активної кадрової політики </w:t>
      </w:r>
      <w:r>
        <w:rPr>
          <w:rFonts w:ascii="Times New Roman" w:hAnsi="Times New Roman"/>
          <w:sz w:val="28"/>
          <w:szCs w:val="28"/>
          <w:lang w:eastAsia="uk-UA"/>
        </w:rPr>
        <w:t>організац</w:t>
      </w:r>
      <w:r w:rsidRPr="008F18B4">
        <w:rPr>
          <w:rFonts w:ascii="Times New Roman" w:hAnsi="Times New Roman"/>
          <w:sz w:val="28"/>
          <w:szCs w:val="28"/>
          <w:lang w:eastAsia="uk-UA"/>
        </w:rPr>
        <w:t>ії.</w:t>
      </w:r>
    </w:p>
    <w:p w:rsidR="00746787" w:rsidRPr="003A1A96" w:rsidRDefault="00746787" w:rsidP="00746787">
      <w:pPr>
        <w:pStyle w:val="af7"/>
        <w:spacing w:before="0" w:line="360" w:lineRule="auto"/>
        <w:ind w:left="20" w:right="20" w:firstLine="700"/>
        <w:rPr>
          <w:sz w:val="28"/>
          <w:szCs w:val="28"/>
        </w:rPr>
      </w:pPr>
      <w:r>
        <w:rPr>
          <w:color w:val="000000"/>
          <w:sz w:val="28"/>
          <w:szCs w:val="28"/>
          <w:lang w:val="uk-UA" w:eastAsia="uk-UA"/>
        </w:rPr>
        <w:lastRenderedPageBreak/>
        <w:t>Адже к</w:t>
      </w:r>
      <w:r w:rsidRPr="003A1A96">
        <w:rPr>
          <w:color w:val="000000"/>
          <w:sz w:val="28"/>
          <w:szCs w:val="28"/>
          <w:lang w:val="uk-UA" w:eastAsia="uk-UA"/>
        </w:rPr>
        <w:t xml:space="preserve">адрова політика передбачає, насамперед, формування </w:t>
      </w:r>
      <w:r w:rsidRPr="006D1AF2">
        <w:rPr>
          <w:i/>
          <w:color w:val="000000"/>
          <w:sz w:val="28"/>
          <w:szCs w:val="28"/>
          <w:lang w:val="uk-UA" w:eastAsia="uk-UA"/>
        </w:rPr>
        <w:t xml:space="preserve">стратегії управління персоналом </w:t>
      </w:r>
      <w:r w:rsidRPr="003A1A96">
        <w:rPr>
          <w:color w:val="000000"/>
          <w:sz w:val="28"/>
          <w:szCs w:val="28"/>
          <w:lang w:val="uk-UA" w:eastAsia="uk-UA"/>
        </w:rPr>
        <w:t>організації, яка враховує стратегію діяльності організації в цілому.</w:t>
      </w:r>
      <w:r>
        <w:rPr>
          <w:color w:val="000000"/>
          <w:sz w:val="28"/>
          <w:szCs w:val="28"/>
          <w:lang w:val="uk-UA" w:eastAsia="uk-UA"/>
        </w:rPr>
        <w:t xml:space="preserve"> </w:t>
      </w:r>
      <w:r w:rsidRPr="003A1A96">
        <w:rPr>
          <w:color w:val="000000"/>
          <w:sz w:val="28"/>
          <w:szCs w:val="28"/>
          <w:lang w:val="uk-UA" w:eastAsia="uk-UA"/>
        </w:rPr>
        <w:t xml:space="preserve">Таким чином, управління персоналом, як одна з функцій </w:t>
      </w:r>
      <w:r>
        <w:rPr>
          <w:color w:val="000000"/>
          <w:sz w:val="28"/>
          <w:szCs w:val="28"/>
          <w:lang w:val="uk-UA" w:eastAsia="uk-UA"/>
        </w:rPr>
        <w:t>управління</w:t>
      </w:r>
      <w:r w:rsidRPr="003A1A96">
        <w:rPr>
          <w:color w:val="000000"/>
          <w:sz w:val="28"/>
          <w:szCs w:val="28"/>
          <w:lang w:val="uk-UA" w:eastAsia="uk-UA"/>
        </w:rPr>
        <w:t xml:space="preserve"> організаці</w:t>
      </w:r>
      <w:r>
        <w:rPr>
          <w:color w:val="000000"/>
          <w:sz w:val="28"/>
          <w:szCs w:val="28"/>
          <w:lang w:val="uk-UA" w:eastAsia="uk-UA"/>
        </w:rPr>
        <w:t>єю</w:t>
      </w:r>
      <w:r w:rsidRPr="003A1A96">
        <w:rPr>
          <w:color w:val="000000"/>
          <w:sz w:val="28"/>
          <w:szCs w:val="28"/>
          <w:lang w:val="uk-UA" w:eastAsia="uk-UA"/>
        </w:rPr>
        <w:t>, може також розглядатися як частина стратегічного управління.</w:t>
      </w:r>
    </w:p>
    <w:p w:rsidR="00746787" w:rsidRPr="00A370E0" w:rsidRDefault="00746787" w:rsidP="00746787">
      <w:pPr>
        <w:pStyle w:val="af7"/>
        <w:spacing w:before="0" w:line="360" w:lineRule="auto"/>
        <w:ind w:left="20" w:right="20" w:firstLine="688"/>
        <w:rPr>
          <w:sz w:val="28"/>
          <w:szCs w:val="28"/>
          <w:lang w:val="uk-UA"/>
        </w:rPr>
      </w:pPr>
      <w:r w:rsidRPr="003A1A96">
        <w:rPr>
          <w:color w:val="000000"/>
          <w:sz w:val="28"/>
          <w:szCs w:val="28"/>
          <w:lang w:val="uk-UA" w:eastAsia="uk-UA"/>
        </w:rPr>
        <w:t xml:space="preserve">Стратегічне управління персоналом організації </w:t>
      </w:r>
      <w:r w:rsidRPr="00E36AEA">
        <w:rPr>
          <w:sz w:val="28"/>
          <w:szCs w:val="28"/>
          <w:lang w:val="uk-UA"/>
        </w:rPr>
        <w:t>–</w:t>
      </w:r>
      <w:r w:rsidRPr="003A1A96">
        <w:rPr>
          <w:color w:val="000000"/>
          <w:sz w:val="28"/>
          <w:szCs w:val="28"/>
          <w:lang w:val="uk-UA" w:eastAsia="uk-UA"/>
        </w:rPr>
        <w:t xml:space="preserve"> це управління формуванням трудового потенціалу організації</w:t>
      </w:r>
      <w:r>
        <w:rPr>
          <w:color w:val="000000"/>
          <w:sz w:val="28"/>
          <w:szCs w:val="28"/>
          <w:lang w:val="uk-UA" w:eastAsia="uk-UA"/>
        </w:rPr>
        <w:t xml:space="preserve"> (на основі її </w:t>
      </w:r>
      <w:r w:rsidRPr="003A1A96">
        <w:rPr>
          <w:color w:val="000000"/>
          <w:sz w:val="28"/>
          <w:szCs w:val="28"/>
          <w:lang w:val="uk-UA" w:eastAsia="uk-UA"/>
        </w:rPr>
        <w:t>конкурентоздатного</w:t>
      </w:r>
      <w:r>
        <w:rPr>
          <w:color w:val="000000"/>
          <w:sz w:val="28"/>
          <w:szCs w:val="28"/>
          <w:lang w:val="uk-UA" w:eastAsia="uk-UA"/>
        </w:rPr>
        <w:t xml:space="preserve"> кадрового потенціалу)</w:t>
      </w:r>
      <w:r w:rsidRPr="003A1A96">
        <w:rPr>
          <w:color w:val="000000"/>
          <w:sz w:val="28"/>
          <w:szCs w:val="28"/>
          <w:lang w:val="uk-UA" w:eastAsia="uk-UA"/>
        </w:rPr>
        <w:t xml:space="preserve"> з урахуванням </w:t>
      </w:r>
      <w:r>
        <w:rPr>
          <w:color w:val="000000"/>
          <w:sz w:val="28"/>
          <w:szCs w:val="28"/>
          <w:lang w:val="uk-UA" w:eastAsia="uk-UA"/>
        </w:rPr>
        <w:t xml:space="preserve">реальних, прогнозованих та гіпотетичних </w:t>
      </w:r>
      <w:r w:rsidRPr="003A1A96">
        <w:rPr>
          <w:color w:val="000000"/>
          <w:sz w:val="28"/>
          <w:szCs w:val="28"/>
          <w:lang w:val="uk-UA" w:eastAsia="uk-UA"/>
        </w:rPr>
        <w:t>змін</w:t>
      </w:r>
      <w:r>
        <w:rPr>
          <w:color w:val="000000"/>
          <w:sz w:val="28"/>
          <w:szCs w:val="28"/>
          <w:lang w:val="uk-UA" w:eastAsia="uk-UA"/>
        </w:rPr>
        <w:t xml:space="preserve"> </w:t>
      </w:r>
      <w:r w:rsidRPr="003A1A96">
        <w:rPr>
          <w:color w:val="000000"/>
          <w:sz w:val="28"/>
          <w:szCs w:val="28"/>
          <w:lang w:val="uk-UA" w:eastAsia="uk-UA"/>
        </w:rPr>
        <w:t>в її зовнішньому і внутрішньому середовищі</w:t>
      </w:r>
      <w:r>
        <w:rPr>
          <w:color w:val="000000"/>
          <w:sz w:val="28"/>
          <w:szCs w:val="28"/>
          <w:lang w:val="uk-UA" w:eastAsia="uk-UA"/>
        </w:rPr>
        <w:t>. Це й</w:t>
      </w:r>
      <w:r w:rsidRPr="003A1A96">
        <w:rPr>
          <w:color w:val="000000"/>
          <w:sz w:val="28"/>
          <w:szCs w:val="28"/>
          <w:lang w:val="uk-UA" w:eastAsia="uk-UA"/>
        </w:rPr>
        <w:t xml:space="preserve"> дозволяє організації виживати, розвиватися і досягати своїх цілей в довгостроковій перспективі.</w:t>
      </w:r>
    </w:p>
    <w:p w:rsidR="00746787" w:rsidRPr="003A1A96" w:rsidRDefault="00746787" w:rsidP="00746787">
      <w:pPr>
        <w:pStyle w:val="af7"/>
        <w:spacing w:before="0" w:line="360" w:lineRule="auto"/>
        <w:ind w:left="20" w:right="20" w:firstLine="700"/>
        <w:rPr>
          <w:sz w:val="28"/>
          <w:szCs w:val="28"/>
        </w:rPr>
      </w:pPr>
      <w:r w:rsidRPr="003A1A96">
        <w:rPr>
          <w:color w:val="000000"/>
          <w:sz w:val="28"/>
          <w:szCs w:val="28"/>
          <w:lang w:val="uk-UA" w:eastAsia="uk-UA"/>
        </w:rPr>
        <w:t>Сут</w:t>
      </w:r>
      <w:r>
        <w:rPr>
          <w:color w:val="000000"/>
          <w:sz w:val="28"/>
          <w:szCs w:val="28"/>
          <w:lang w:val="uk-UA" w:eastAsia="uk-UA"/>
        </w:rPr>
        <w:t>ніст</w:t>
      </w:r>
      <w:r w:rsidRPr="003A1A96">
        <w:rPr>
          <w:color w:val="000000"/>
          <w:sz w:val="28"/>
          <w:szCs w:val="28"/>
          <w:lang w:val="uk-UA" w:eastAsia="uk-UA"/>
        </w:rPr>
        <w:t xml:space="preserve">ь стратегічного управління персоналом полягає </w:t>
      </w:r>
      <w:r>
        <w:rPr>
          <w:color w:val="000000"/>
          <w:sz w:val="28"/>
          <w:szCs w:val="28"/>
          <w:lang w:val="uk-UA" w:eastAsia="uk-UA"/>
        </w:rPr>
        <w:t xml:space="preserve">у </w:t>
      </w:r>
      <w:r w:rsidRPr="003A1A96">
        <w:rPr>
          <w:color w:val="000000"/>
          <w:sz w:val="28"/>
          <w:szCs w:val="28"/>
          <w:lang w:val="uk-UA" w:eastAsia="uk-UA"/>
        </w:rPr>
        <w:t>відповід</w:t>
      </w:r>
      <w:r>
        <w:rPr>
          <w:color w:val="000000"/>
          <w:sz w:val="28"/>
          <w:szCs w:val="28"/>
          <w:lang w:val="uk-UA" w:eastAsia="uk-UA"/>
        </w:rPr>
        <w:t>ях</w:t>
      </w:r>
      <w:r w:rsidRPr="003A1A96">
        <w:rPr>
          <w:color w:val="000000"/>
          <w:sz w:val="28"/>
          <w:szCs w:val="28"/>
          <w:lang w:val="uk-UA" w:eastAsia="uk-UA"/>
        </w:rPr>
        <w:t xml:space="preserve"> на три найважливіші питання:</w:t>
      </w:r>
    </w:p>
    <w:p w:rsidR="00746787" w:rsidRPr="003A1A96" w:rsidRDefault="00746787" w:rsidP="007A06E4">
      <w:pPr>
        <w:pStyle w:val="af7"/>
        <w:widowControl w:val="0"/>
        <w:numPr>
          <w:ilvl w:val="0"/>
          <w:numId w:val="84"/>
        </w:numPr>
        <w:tabs>
          <w:tab w:val="left" w:pos="740"/>
        </w:tabs>
        <w:spacing w:before="0" w:line="360" w:lineRule="auto"/>
        <w:ind w:left="740" w:hanging="360"/>
        <w:jc w:val="both"/>
        <w:rPr>
          <w:sz w:val="28"/>
          <w:szCs w:val="28"/>
        </w:rPr>
      </w:pPr>
      <w:r w:rsidRPr="003A1A96">
        <w:rPr>
          <w:color w:val="000000"/>
          <w:sz w:val="28"/>
          <w:szCs w:val="28"/>
          <w:lang w:val="uk-UA" w:eastAsia="uk-UA"/>
        </w:rPr>
        <w:t xml:space="preserve">Де зараз знаходиться організація </w:t>
      </w:r>
      <w:r>
        <w:rPr>
          <w:color w:val="000000"/>
          <w:sz w:val="28"/>
          <w:szCs w:val="28"/>
          <w:lang w:val="uk-UA" w:eastAsia="uk-UA"/>
        </w:rPr>
        <w:t>та</w:t>
      </w:r>
      <w:r w:rsidRPr="003A1A96">
        <w:rPr>
          <w:color w:val="000000"/>
          <w:sz w:val="28"/>
          <w:szCs w:val="28"/>
          <w:lang w:val="uk-UA" w:eastAsia="uk-UA"/>
        </w:rPr>
        <w:t xml:space="preserve"> її персонал?</w:t>
      </w:r>
    </w:p>
    <w:p w:rsidR="00746787" w:rsidRPr="003A1A96" w:rsidRDefault="00746787" w:rsidP="007A06E4">
      <w:pPr>
        <w:pStyle w:val="af7"/>
        <w:widowControl w:val="0"/>
        <w:numPr>
          <w:ilvl w:val="0"/>
          <w:numId w:val="84"/>
        </w:numPr>
        <w:tabs>
          <w:tab w:val="left" w:pos="745"/>
        </w:tabs>
        <w:spacing w:before="0" w:line="360" w:lineRule="auto"/>
        <w:ind w:left="740" w:right="20" w:hanging="360"/>
        <w:jc w:val="both"/>
        <w:rPr>
          <w:sz w:val="28"/>
          <w:szCs w:val="28"/>
        </w:rPr>
      </w:pPr>
      <w:r w:rsidRPr="003A1A96">
        <w:rPr>
          <w:color w:val="000000"/>
          <w:sz w:val="28"/>
          <w:szCs w:val="28"/>
          <w:lang w:val="uk-UA" w:eastAsia="uk-UA"/>
        </w:rPr>
        <w:t>У якому напрямі повинен розвиватися персонал відповідно до стратегії розвитку організації?</w:t>
      </w:r>
    </w:p>
    <w:p w:rsidR="00746787" w:rsidRPr="003A1A96" w:rsidRDefault="00746787" w:rsidP="007A06E4">
      <w:pPr>
        <w:pStyle w:val="af7"/>
        <w:widowControl w:val="0"/>
        <w:numPr>
          <w:ilvl w:val="0"/>
          <w:numId w:val="84"/>
        </w:numPr>
        <w:tabs>
          <w:tab w:val="left" w:pos="745"/>
        </w:tabs>
        <w:spacing w:before="0" w:line="360" w:lineRule="auto"/>
        <w:ind w:left="740" w:right="20" w:hanging="360"/>
        <w:jc w:val="both"/>
        <w:rPr>
          <w:sz w:val="28"/>
          <w:szCs w:val="28"/>
        </w:rPr>
      </w:pPr>
      <w:r w:rsidRPr="003A1A96">
        <w:rPr>
          <w:color w:val="000000"/>
          <w:sz w:val="28"/>
          <w:szCs w:val="28"/>
          <w:lang w:val="uk-UA" w:eastAsia="uk-UA"/>
        </w:rPr>
        <w:t xml:space="preserve">Що необхідно зробити, щоб персонал </w:t>
      </w:r>
      <w:r>
        <w:rPr>
          <w:color w:val="000000"/>
          <w:sz w:val="28"/>
          <w:szCs w:val="28"/>
          <w:lang w:val="uk-UA" w:eastAsia="uk-UA"/>
        </w:rPr>
        <w:t>бу</w:t>
      </w:r>
      <w:r w:rsidRPr="003A1A96">
        <w:rPr>
          <w:color w:val="000000"/>
          <w:sz w:val="28"/>
          <w:szCs w:val="28"/>
          <w:lang w:val="uk-UA" w:eastAsia="uk-UA"/>
        </w:rPr>
        <w:t xml:space="preserve">в здатним </w:t>
      </w:r>
      <w:r>
        <w:rPr>
          <w:color w:val="000000"/>
          <w:sz w:val="28"/>
          <w:szCs w:val="28"/>
          <w:lang w:val="uk-UA" w:eastAsia="uk-UA"/>
        </w:rPr>
        <w:t xml:space="preserve">змінюватися та </w:t>
      </w:r>
      <w:r w:rsidRPr="003A1A96">
        <w:rPr>
          <w:color w:val="000000"/>
          <w:sz w:val="28"/>
          <w:szCs w:val="28"/>
          <w:lang w:val="uk-UA" w:eastAsia="uk-UA"/>
        </w:rPr>
        <w:t>виконувати нові</w:t>
      </w:r>
      <w:r>
        <w:rPr>
          <w:color w:val="000000"/>
          <w:sz w:val="28"/>
          <w:szCs w:val="28"/>
          <w:lang w:val="uk-UA" w:eastAsia="uk-UA"/>
        </w:rPr>
        <w:t xml:space="preserve"> організаційні</w:t>
      </w:r>
      <w:r w:rsidRPr="003A1A96">
        <w:rPr>
          <w:color w:val="000000"/>
          <w:sz w:val="28"/>
          <w:szCs w:val="28"/>
          <w:lang w:val="uk-UA" w:eastAsia="uk-UA"/>
        </w:rPr>
        <w:t xml:space="preserve"> завдання?</w:t>
      </w:r>
    </w:p>
    <w:p w:rsidR="00746787" w:rsidRPr="003A1A96" w:rsidRDefault="00746787" w:rsidP="00746787">
      <w:pPr>
        <w:pStyle w:val="af7"/>
        <w:spacing w:before="0" w:line="360" w:lineRule="auto"/>
        <w:ind w:left="20" w:firstLine="720"/>
        <w:rPr>
          <w:sz w:val="28"/>
          <w:szCs w:val="28"/>
        </w:rPr>
      </w:pPr>
      <w:r>
        <w:rPr>
          <w:color w:val="000000"/>
          <w:sz w:val="28"/>
          <w:szCs w:val="28"/>
          <w:lang w:val="uk-UA" w:eastAsia="uk-UA"/>
        </w:rPr>
        <w:t>На рівні конкретної організації ці відповіді формують п</w:t>
      </w:r>
      <w:r w:rsidRPr="003A1A96">
        <w:rPr>
          <w:color w:val="000000"/>
          <w:sz w:val="28"/>
          <w:szCs w:val="28"/>
          <w:lang w:val="uk-UA" w:eastAsia="uk-UA"/>
        </w:rPr>
        <w:t xml:space="preserve">ринципи стратегічного управління </w:t>
      </w:r>
      <w:r>
        <w:rPr>
          <w:color w:val="000000"/>
          <w:sz w:val="28"/>
          <w:szCs w:val="28"/>
          <w:lang w:val="uk-UA" w:eastAsia="uk-UA"/>
        </w:rPr>
        <w:t xml:space="preserve">її </w:t>
      </w:r>
      <w:r w:rsidRPr="003A1A96">
        <w:rPr>
          <w:color w:val="000000"/>
          <w:sz w:val="28"/>
          <w:szCs w:val="28"/>
          <w:lang w:val="uk-UA" w:eastAsia="uk-UA"/>
        </w:rPr>
        <w:t>персоналом:</w:t>
      </w:r>
    </w:p>
    <w:p w:rsidR="00746787" w:rsidRPr="003A1A96" w:rsidRDefault="00746787" w:rsidP="007A06E4">
      <w:pPr>
        <w:pStyle w:val="af7"/>
        <w:widowControl w:val="0"/>
        <w:numPr>
          <w:ilvl w:val="0"/>
          <w:numId w:val="85"/>
        </w:numPr>
        <w:tabs>
          <w:tab w:val="left" w:pos="709"/>
        </w:tabs>
        <w:spacing w:before="0" w:line="360" w:lineRule="auto"/>
        <w:ind w:left="360" w:firstLine="66"/>
        <w:jc w:val="both"/>
        <w:rPr>
          <w:sz w:val="28"/>
          <w:szCs w:val="28"/>
        </w:rPr>
      </w:pPr>
      <w:r w:rsidRPr="003A1A96">
        <w:rPr>
          <w:color w:val="000000"/>
          <w:sz w:val="28"/>
          <w:szCs w:val="28"/>
          <w:lang w:val="uk-UA" w:eastAsia="uk-UA"/>
        </w:rPr>
        <w:t>довгостроковість оцінюваних перспектив;</w:t>
      </w:r>
    </w:p>
    <w:p w:rsidR="00746787" w:rsidRPr="003A1A96" w:rsidRDefault="00746787" w:rsidP="007A06E4">
      <w:pPr>
        <w:pStyle w:val="af7"/>
        <w:widowControl w:val="0"/>
        <w:numPr>
          <w:ilvl w:val="0"/>
          <w:numId w:val="85"/>
        </w:numPr>
        <w:tabs>
          <w:tab w:val="left" w:pos="709"/>
        </w:tabs>
        <w:spacing w:before="0" w:line="360" w:lineRule="auto"/>
        <w:ind w:left="360" w:firstLine="66"/>
        <w:jc w:val="both"/>
        <w:rPr>
          <w:sz w:val="28"/>
          <w:szCs w:val="28"/>
        </w:rPr>
      </w:pPr>
      <w:r w:rsidRPr="003A1A96">
        <w:rPr>
          <w:color w:val="000000"/>
          <w:sz w:val="28"/>
          <w:szCs w:val="28"/>
          <w:lang w:val="uk-UA" w:eastAsia="uk-UA"/>
        </w:rPr>
        <w:t>спрямованість управлінськ</w:t>
      </w:r>
      <w:r>
        <w:rPr>
          <w:color w:val="000000"/>
          <w:sz w:val="28"/>
          <w:szCs w:val="28"/>
          <w:lang w:val="uk-UA" w:eastAsia="uk-UA"/>
        </w:rPr>
        <w:t>ого впливу</w:t>
      </w:r>
      <w:r w:rsidRPr="003A1A96">
        <w:rPr>
          <w:color w:val="000000"/>
          <w:sz w:val="28"/>
          <w:szCs w:val="28"/>
          <w:lang w:val="uk-UA" w:eastAsia="uk-UA"/>
        </w:rPr>
        <w:t xml:space="preserve"> на </w:t>
      </w:r>
      <w:r>
        <w:rPr>
          <w:color w:val="000000"/>
          <w:sz w:val="28"/>
          <w:szCs w:val="28"/>
          <w:lang w:val="uk-UA" w:eastAsia="uk-UA"/>
        </w:rPr>
        <w:t xml:space="preserve">позитивні </w:t>
      </w:r>
      <w:r w:rsidRPr="003A1A96">
        <w:rPr>
          <w:color w:val="000000"/>
          <w:sz w:val="28"/>
          <w:szCs w:val="28"/>
          <w:lang w:val="uk-UA" w:eastAsia="uk-UA"/>
        </w:rPr>
        <w:t>змін</w:t>
      </w:r>
      <w:r>
        <w:rPr>
          <w:color w:val="000000"/>
          <w:sz w:val="28"/>
          <w:szCs w:val="28"/>
          <w:lang w:val="uk-UA" w:eastAsia="uk-UA"/>
        </w:rPr>
        <w:t>и</w:t>
      </w:r>
      <w:r w:rsidRPr="003A1A96">
        <w:rPr>
          <w:color w:val="000000"/>
          <w:sz w:val="28"/>
          <w:szCs w:val="28"/>
          <w:lang w:val="uk-UA" w:eastAsia="uk-UA"/>
        </w:rPr>
        <w:t xml:space="preserve"> </w:t>
      </w:r>
      <w:r>
        <w:rPr>
          <w:color w:val="000000"/>
          <w:sz w:val="28"/>
          <w:szCs w:val="28"/>
          <w:lang w:val="uk-UA" w:eastAsia="uk-UA"/>
        </w:rPr>
        <w:t xml:space="preserve">трудового потенціалу організації (ТПО) через зміни трудового </w:t>
      </w:r>
      <w:r w:rsidRPr="003A1A96">
        <w:rPr>
          <w:color w:val="000000"/>
          <w:sz w:val="28"/>
          <w:szCs w:val="28"/>
          <w:lang w:val="uk-UA" w:eastAsia="uk-UA"/>
        </w:rPr>
        <w:t xml:space="preserve">потенціалу </w:t>
      </w:r>
      <w:r>
        <w:rPr>
          <w:color w:val="000000"/>
          <w:sz w:val="28"/>
          <w:szCs w:val="28"/>
          <w:lang w:val="uk-UA" w:eastAsia="uk-UA"/>
        </w:rPr>
        <w:t>окремого працівника (ТПП)</w:t>
      </w:r>
      <w:r w:rsidRPr="003A1A96">
        <w:rPr>
          <w:color w:val="000000"/>
          <w:sz w:val="28"/>
          <w:szCs w:val="28"/>
          <w:lang w:val="uk-UA" w:eastAsia="uk-UA"/>
        </w:rPr>
        <w:t>;</w:t>
      </w:r>
    </w:p>
    <w:p w:rsidR="00746787" w:rsidRPr="004D283C" w:rsidRDefault="00746787" w:rsidP="007A06E4">
      <w:pPr>
        <w:pStyle w:val="af7"/>
        <w:widowControl w:val="0"/>
        <w:numPr>
          <w:ilvl w:val="0"/>
          <w:numId w:val="85"/>
        </w:numPr>
        <w:spacing w:before="0" w:line="360" w:lineRule="auto"/>
        <w:ind w:left="709" w:hanging="283"/>
        <w:jc w:val="both"/>
        <w:rPr>
          <w:sz w:val="28"/>
          <w:szCs w:val="28"/>
        </w:rPr>
      </w:pPr>
      <w:r w:rsidRPr="003A1A96">
        <w:rPr>
          <w:color w:val="000000"/>
          <w:sz w:val="28"/>
          <w:szCs w:val="28"/>
          <w:lang w:val="uk-UA" w:eastAsia="uk-UA"/>
        </w:rPr>
        <w:t xml:space="preserve">створення можливостей </w:t>
      </w:r>
      <w:r>
        <w:rPr>
          <w:color w:val="000000"/>
          <w:sz w:val="28"/>
          <w:szCs w:val="28"/>
          <w:lang w:val="uk-UA" w:eastAsia="uk-UA"/>
        </w:rPr>
        <w:t>для ефективного використання персоналу</w:t>
      </w:r>
      <w:r w:rsidRPr="003A1A96">
        <w:rPr>
          <w:color w:val="000000"/>
          <w:sz w:val="28"/>
          <w:szCs w:val="28"/>
          <w:lang w:val="uk-UA" w:eastAsia="uk-UA"/>
        </w:rPr>
        <w:t>;</w:t>
      </w:r>
    </w:p>
    <w:p w:rsidR="00746787" w:rsidRPr="003A1A96" w:rsidRDefault="00746787" w:rsidP="007A06E4">
      <w:pPr>
        <w:pStyle w:val="af7"/>
        <w:widowControl w:val="0"/>
        <w:numPr>
          <w:ilvl w:val="0"/>
          <w:numId w:val="85"/>
        </w:numPr>
        <w:tabs>
          <w:tab w:val="left" w:pos="709"/>
        </w:tabs>
        <w:spacing w:before="0" w:line="360" w:lineRule="auto"/>
        <w:ind w:left="360" w:firstLine="66"/>
        <w:jc w:val="both"/>
        <w:rPr>
          <w:sz w:val="28"/>
          <w:szCs w:val="28"/>
        </w:rPr>
      </w:pPr>
      <w:r w:rsidRPr="003A1A96">
        <w:rPr>
          <w:color w:val="000000"/>
          <w:sz w:val="28"/>
          <w:szCs w:val="28"/>
          <w:lang w:val="uk-UA" w:eastAsia="uk-UA"/>
        </w:rPr>
        <w:t>альтернативність вибору залежно від стану зовнішнього і внутрішнього середовища;</w:t>
      </w:r>
    </w:p>
    <w:p w:rsidR="00746787" w:rsidRPr="003A1A96" w:rsidRDefault="00746787" w:rsidP="007A06E4">
      <w:pPr>
        <w:pStyle w:val="af7"/>
        <w:widowControl w:val="0"/>
        <w:numPr>
          <w:ilvl w:val="0"/>
          <w:numId w:val="85"/>
        </w:numPr>
        <w:tabs>
          <w:tab w:val="left" w:pos="709"/>
        </w:tabs>
        <w:spacing w:before="0" w:line="360" w:lineRule="auto"/>
        <w:ind w:left="360" w:right="40" w:firstLine="66"/>
        <w:jc w:val="both"/>
        <w:rPr>
          <w:sz w:val="28"/>
          <w:szCs w:val="28"/>
        </w:rPr>
      </w:pPr>
      <w:r w:rsidRPr="003A1A96">
        <w:rPr>
          <w:color w:val="000000"/>
          <w:sz w:val="28"/>
          <w:szCs w:val="28"/>
          <w:lang w:val="uk-UA" w:eastAsia="uk-UA"/>
        </w:rPr>
        <w:t xml:space="preserve">здійснення постійного контролю за станом і динамікою зовнішнього середовища </w:t>
      </w:r>
      <w:r>
        <w:rPr>
          <w:color w:val="000000"/>
          <w:sz w:val="28"/>
          <w:szCs w:val="28"/>
          <w:lang w:val="uk-UA" w:eastAsia="uk-UA"/>
        </w:rPr>
        <w:t>та</w:t>
      </w:r>
      <w:r w:rsidRPr="003A1A96">
        <w:rPr>
          <w:color w:val="000000"/>
          <w:sz w:val="28"/>
          <w:szCs w:val="28"/>
          <w:lang w:val="uk-UA" w:eastAsia="uk-UA"/>
        </w:rPr>
        <w:t xml:space="preserve"> своєчасне внесення змін в управлінські рішення.</w:t>
      </w:r>
    </w:p>
    <w:p w:rsidR="00746787" w:rsidRPr="003A1A96" w:rsidRDefault="00746787" w:rsidP="00746787">
      <w:pPr>
        <w:pStyle w:val="af7"/>
        <w:spacing w:before="0" w:line="360" w:lineRule="auto"/>
        <w:ind w:left="20" w:right="40" w:firstLine="720"/>
        <w:rPr>
          <w:sz w:val="28"/>
          <w:szCs w:val="28"/>
        </w:rPr>
      </w:pPr>
      <w:r w:rsidRPr="003A1A96">
        <w:rPr>
          <w:color w:val="000000"/>
          <w:sz w:val="28"/>
          <w:szCs w:val="28"/>
          <w:lang w:val="uk-UA" w:eastAsia="uk-UA"/>
        </w:rPr>
        <w:lastRenderedPageBreak/>
        <w:t>У самій організації застосування стратегічного управління персоналом дозволяє отримати с</w:t>
      </w:r>
      <w:r>
        <w:rPr>
          <w:color w:val="000000"/>
          <w:sz w:val="28"/>
          <w:szCs w:val="28"/>
          <w:lang w:val="uk-UA" w:eastAsia="uk-UA"/>
        </w:rPr>
        <w:t>і</w:t>
      </w:r>
      <w:r w:rsidRPr="003A1A96">
        <w:rPr>
          <w:color w:val="000000"/>
          <w:sz w:val="28"/>
          <w:szCs w:val="28"/>
          <w:lang w:val="uk-UA" w:eastAsia="uk-UA"/>
        </w:rPr>
        <w:t xml:space="preserve">нергетичний ефект. Вітчизняні автори відзначають, що для </w:t>
      </w:r>
      <w:r>
        <w:rPr>
          <w:color w:val="000000"/>
          <w:sz w:val="28"/>
          <w:szCs w:val="28"/>
          <w:lang w:val="uk-UA" w:eastAsia="uk-UA"/>
        </w:rPr>
        <w:t xml:space="preserve">його </w:t>
      </w:r>
      <w:r w:rsidRPr="003A1A96">
        <w:rPr>
          <w:color w:val="000000"/>
          <w:sz w:val="28"/>
          <w:szCs w:val="28"/>
          <w:lang w:val="uk-UA" w:eastAsia="uk-UA"/>
        </w:rPr>
        <w:t>отримання необхідне дотримання наступних умов:</w:t>
      </w:r>
    </w:p>
    <w:p w:rsidR="00746787" w:rsidRPr="003A1A96" w:rsidRDefault="00746787" w:rsidP="007A06E4">
      <w:pPr>
        <w:pStyle w:val="af7"/>
        <w:widowControl w:val="0"/>
        <w:numPr>
          <w:ilvl w:val="0"/>
          <w:numId w:val="76"/>
        </w:numPr>
        <w:tabs>
          <w:tab w:val="left" w:pos="803"/>
        </w:tabs>
        <w:spacing w:before="0" w:line="360" w:lineRule="auto"/>
        <w:ind w:left="740" w:hanging="340"/>
        <w:jc w:val="both"/>
        <w:rPr>
          <w:sz w:val="28"/>
          <w:szCs w:val="28"/>
        </w:rPr>
      </w:pPr>
      <w:r w:rsidRPr="003A1A96">
        <w:rPr>
          <w:color w:val="000000"/>
          <w:sz w:val="28"/>
          <w:szCs w:val="28"/>
          <w:lang w:val="uk-UA" w:eastAsia="uk-UA"/>
        </w:rPr>
        <w:t>розви</w:t>
      </w:r>
      <w:r>
        <w:rPr>
          <w:color w:val="000000"/>
          <w:sz w:val="28"/>
          <w:szCs w:val="28"/>
          <w:lang w:val="uk-UA" w:eastAsia="uk-UA"/>
        </w:rPr>
        <w:t>нена</w:t>
      </w:r>
      <w:r w:rsidRPr="003A1A96">
        <w:rPr>
          <w:color w:val="000000"/>
          <w:sz w:val="28"/>
          <w:szCs w:val="28"/>
          <w:lang w:val="uk-UA" w:eastAsia="uk-UA"/>
        </w:rPr>
        <w:t xml:space="preserve"> систем</w:t>
      </w:r>
      <w:r>
        <w:rPr>
          <w:color w:val="000000"/>
          <w:sz w:val="28"/>
          <w:szCs w:val="28"/>
          <w:lang w:val="uk-UA" w:eastAsia="uk-UA"/>
        </w:rPr>
        <w:t>а</w:t>
      </w:r>
      <w:r w:rsidRPr="003A1A96">
        <w:rPr>
          <w:color w:val="000000"/>
          <w:sz w:val="28"/>
          <w:szCs w:val="28"/>
          <w:lang w:val="uk-UA" w:eastAsia="uk-UA"/>
        </w:rPr>
        <w:t xml:space="preserve"> адаптації до зовнішнього і внутрішнього ринк</w:t>
      </w:r>
      <w:r>
        <w:rPr>
          <w:color w:val="000000"/>
          <w:sz w:val="28"/>
          <w:szCs w:val="28"/>
          <w:lang w:val="uk-UA" w:eastAsia="uk-UA"/>
        </w:rPr>
        <w:t>ів</w:t>
      </w:r>
      <w:r w:rsidRPr="003A1A96">
        <w:rPr>
          <w:color w:val="000000"/>
          <w:sz w:val="28"/>
          <w:szCs w:val="28"/>
          <w:lang w:val="uk-UA" w:eastAsia="uk-UA"/>
        </w:rPr>
        <w:t xml:space="preserve"> праці;</w:t>
      </w:r>
    </w:p>
    <w:p w:rsidR="00746787" w:rsidRPr="003A1A96" w:rsidRDefault="00746787" w:rsidP="007A06E4">
      <w:pPr>
        <w:pStyle w:val="af7"/>
        <w:widowControl w:val="0"/>
        <w:numPr>
          <w:ilvl w:val="0"/>
          <w:numId w:val="76"/>
        </w:numPr>
        <w:tabs>
          <w:tab w:val="left" w:pos="798"/>
        </w:tabs>
        <w:spacing w:before="0" w:line="360" w:lineRule="auto"/>
        <w:ind w:left="740" w:hanging="340"/>
        <w:jc w:val="both"/>
        <w:rPr>
          <w:sz w:val="28"/>
          <w:szCs w:val="28"/>
        </w:rPr>
      </w:pPr>
      <w:r w:rsidRPr="003A1A96">
        <w:rPr>
          <w:color w:val="000000"/>
          <w:sz w:val="28"/>
          <w:szCs w:val="28"/>
          <w:lang w:val="uk-UA" w:eastAsia="uk-UA"/>
        </w:rPr>
        <w:t>наявність гнучкої системи організації робіт;</w:t>
      </w:r>
    </w:p>
    <w:p w:rsidR="00746787" w:rsidRPr="003A1A96" w:rsidRDefault="00746787" w:rsidP="007A06E4">
      <w:pPr>
        <w:pStyle w:val="af7"/>
        <w:widowControl w:val="0"/>
        <w:numPr>
          <w:ilvl w:val="0"/>
          <w:numId w:val="76"/>
        </w:numPr>
        <w:tabs>
          <w:tab w:val="left" w:pos="798"/>
        </w:tabs>
        <w:spacing w:before="0" w:line="360" w:lineRule="auto"/>
        <w:ind w:left="740" w:right="40" w:hanging="340"/>
        <w:jc w:val="both"/>
        <w:rPr>
          <w:sz w:val="28"/>
          <w:szCs w:val="28"/>
        </w:rPr>
      </w:pPr>
      <w:r w:rsidRPr="003A1A96">
        <w:rPr>
          <w:color w:val="000000"/>
          <w:sz w:val="28"/>
          <w:szCs w:val="28"/>
          <w:lang w:val="uk-UA" w:eastAsia="uk-UA"/>
        </w:rPr>
        <w:t>використання систем оплати, побудованих на принципах все</w:t>
      </w:r>
      <w:r>
        <w:rPr>
          <w:color w:val="000000"/>
          <w:sz w:val="28"/>
          <w:szCs w:val="28"/>
          <w:lang w:val="uk-UA" w:eastAsia="uk-UA"/>
        </w:rPr>
        <w:t>бічн</w:t>
      </w:r>
      <w:r w:rsidRPr="003A1A96">
        <w:rPr>
          <w:color w:val="000000"/>
          <w:sz w:val="28"/>
          <w:szCs w:val="28"/>
          <w:lang w:val="uk-UA" w:eastAsia="uk-UA"/>
        </w:rPr>
        <w:t>ого обліку персонального внеску і рівня професійної компетенції кожного працівника (у зв'язку з чим особлива увага повинна приділятися оцінці і винагороді працівника);</w:t>
      </w:r>
    </w:p>
    <w:p w:rsidR="00746787" w:rsidRPr="003A1A96" w:rsidRDefault="00746787" w:rsidP="007A06E4">
      <w:pPr>
        <w:pStyle w:val="af7"/>
        <w:widowControl w:val="0"/>
        <w:numPr>
          <w:ilvl w:val="0"/>
          <w:numId w:val="76"/>
        </w:numPr>
        <w:tabs>
          <w:tab w:val="left" w:pos="746"/>
        </w:tabs>
        <w:spacing w:before="0" w:line="360" w:lineRule="auto"/>
        <w:ind w:left="740" w:right="40" w:hanging="340"/>
        <w:jc w:val="both"/>
        <w:rPr>
          <w:sz w:val="28"/>
          <w:szCs w:val="28"/>
        </w:rPr>
      </w:pPr>
      <w:r w:rsidRPr="003A1A96">
        <w:rPr>
          <w:color w:val="000000"/>
          <w:sz w:val="28"/>
          <w:szCs w:val="28"/>
          <w:lang w:val="uk-UA" w:eastAsia="uk-UA"/>
        </w:rPr>
        <w:t>високий рівень участі працівників і робочих груп в обговоренні проблем і ухваленні управлінських рішень;</w:t>
      </w:r>
    </w:p>
    <w:p w:rsidR="00746787" w:rsidRPr="003A1A96" w:rsidRDefault="00746787" w:rsidP="007A06E4">
      <w:pPr>
        <w:pStyle w:val="af7"/>
        <w:widowControl w:val="0"/>
        <w:numPr>
          <w:ilvl w:val="0"/>
          <w:numId w:val="76"/>
        </w:numPr>
        <w:tabs>
          <w:tab w:val="left" w:pos="789"/>
        </w:tabs>
        <w:spacing w:before="0" w:line="360" w:lineRule="auto"/>
        <w:ind w:left="740" w:right="40" w:hanging="340"/>
        <w:jc w:val="both"/>
        <w:rPr>
          <w:sz w:val="28"/>
          <w:szCs w:val="28"/>
        </w:rPr>
      </w:pPr>
      <w:r w:rsidRPr="003A1A96">
        <w:rPr>
          <w:color w:val="000000"/>
          <w:sz w:val="28"/>
          <w:szCs w:val="28"/>
          <w:lang w:val="uk-UA" w:eastAsia="uk-UA"/>
        </w:rPr>
        <w:t xml:space="preserve">делегування повноважень підлеглим, що є найважливішим і </w:t>
      </w:r>
      <w:r>
        <w:rPr>
          <w:color w:val="000000"/>
          <w:sz w:val="28"/>
          <w:szCs w:val="28"/>
          <w:lang w:val="uk-UA" w:eastAsia="uk-UA"/>
        </w:rPr>
        <w:t>одночасно</w:t>
      </w:r>
      <w:r w:rsidRPr="003A1A96">
        <w:rPr>
          <w:color w:val="000000"/>
          <w:sz w:val="28"/>
          <w:szCs w:val="28"/>
          <w:lang w:val="uk-UA" w:eastAsia="uk-UA"/>
        </w:rPr>
        <w:t xml:space="preserve"> </w:t>
      </w:r>
      <w:r>
        <w:rPr>
          <w:color w:val="000000"/>
          <w:sz w:val="28"/>
          <w:szCs w:val="28"/>
          <w:lang w:val="uk-UA" w:eastAsia="uk-UA"/>
        </w:rPr>
        <w:t xml:space="preserve">складним з точки зору реалізації </w:t>
      </w:r>
      <w:r w:rsidRPr="003A1A96">
        <w:rPr>
          <w:color w:val="000000"/>
          <w:sz w:val="28"/>
          <w:szCs w:val="28"/>
          <w:lang w:val="uk-UA" w:eastAsia="uk-UA"/>
        </w:rPr>
        <w:t>принципом управління персоналом;</w:t>
      </w:r>
    </w:p>
    <w:p w:rsidR="00746787" w:rsidRPr="00E468E3" w:rsidRDefault="00746787" w:rsidP="007A06E4">
      <w:pPr>
        <w:pStyle w:val="af7"/>
        <w:widowControl w:val="0"/>
        <w:numPr>
          <w:ilvl w:val="0"/>
          <w:numId w:val="76"/>
        </w:numPr>
        <w:tabs>
          <w:tab w:val="left" w:pos="803"/>
        </w:tabs>
        <w:spacing w:before="0" w:line="360" w:lineRule="auto"/>
        <w:ind w:left="740" w:right="40" w:hanging="340"/>
        <w:jc w:val="both"/>
        <w:rPr>
          <w:sz w:val="28"/>
          <w:szCs w:val="28"/>
        </w:rPr>
      </w:pPr>
      <w:r w:rsidRPr="003A1A96">
        <w:rPr>
          <w:color w:val="000000"/>
          <w:sz w:val="28"/>
          <w:szCs w:val="28"/>
          <w:lang w:val="uk-UA" w:eastAsia="uk-UA"/>
        </w:rPr>
        <w:t>функціонування розгалуженої системи комунікацій</w:t>
      </w:r>
      <w:r>
        <w:rPr>
          <w:color w:val="000000"/>
          <w:sz w:val="28"/>
          <w:szCs w:val="28"/>
          <w:lang w:val="uk-UA" w:eastAsia="uk-UA"/>
        </w:rPr>
        <w:t xml:space="preserve"> </w:t>
      </w:r>
      <w:r w:rsidRPr="00E36AEA">
        <w:rPr>
          <w:sz w:val="28"/>
          <w:szCs w:val="28"/>
          <w:lang w:val="uk-UA"/>
        </w:rPr>
        <w:t>–</w:t>
      </w:r>
      <w:r w:rsidRPr="003A1A96">
        <w:rPr>
          <w:color w:val="000000"/>
          <w:sz w:val="28"/>
          <w:szCs w:val="28"/>
          <w:lang w:val="uk-UA" w:eastAsia="uk-UA"/>
        </w:rPr>
        <w:t xml:space="preserve"> інтегруюч</w:t>
      </w:r>
      <w:r>
        <w:rPr>
          <w:color w:val="000000"/>
          <w:sz w:val="28"/>
          <w:szCs w:val="28"/>
          <w:lang w:val="uk-UA" w:eastAsia="uk-UA"/>
        </w:rPr>
        <w:t>ого</w:t>
      </w:r>
      <w:r w:rsidRPr="003A1A96">
        <w:rPr>
          <w:color w:val="000000"/>
          <w:sz w:val="28"/>
          <w:szCs w:val="28"/>
          <w:lang w:val="uk-UA" w:eastAsia="uk-UA"/>
        </w:rPr>
        <w:t xml:space="preserve"> чинник</w:t>
      </w:r>
      <w:r>
        <w:rPr>
          <w:color w:val="000000"/>
          <w:sz w:val="28"/>
          <w:szCs w:val="28"/>
          <w:lang w:val="uk-UA" w:eastAsia="uk-UA"/>
        </w:rPr>
        <w:t>а</w:t>
      </w:r>
      <w:r w:rsidRPr="003A1A96">
        <w:rPr>
          <w:color w:val="000000"/>
          <w:sz w:val="28"/>
          <w:szCs w:val="28"/>
          <w:lang w:val="uk-UA" w:eastAsia="uk-UA"/>
        </w:rPr>
        <w:t xml:space="preserve"> всієї моделі стратегічного управління персоналом. </w:t>
      </w:r>
    </w:p>
    <w:p w:rsidR="00746787" w:rsidRDefault="00746787" w:rsidP="00746787">
      <w:pPr>
        <w:pStyle w:val="af7"/>
        <w:tabs>
          <w:tab w:val="left" w:pos="803"/>
        </w:tabs>
        <w:spacing w:before="0" w:line="360" w:lineRule="auto"/>
        <w:ind w:right="40"/>
        <w:rPr>
          <w:color w:val="000000"/>
          <w:sz w:val="28"/>
          <w:szCs w:val="28"/>
          <w:lang w:val="uk-UA" w:eastAsia="uk-UA"/>
        </w:rPr>
      </w:pPr>
      <w:r>
        <w:rPr>
          <w:color w:val="000000"/>
          <w:sz w:val="28"/>
          <w:szCs w:val="28"/>
          <w:lang w:val="uk-UA" w:eastAsia="uk-UA"/>
        </w:rPr>
        <w:tab/>
        <w:t>Дотримання цих умов потребує конкретизації об</w:t>
      </w:r>
      <w:r w:rsidRPr="00E468E3">
        <w:rPr>
          <w:color w:val="000000"/>
          <w:sz w:val="28"/>
          <w:szCs w:val="28"/>
          <w:lang w:eastAsia="uk-UA"/>
        </w:rPr>
        <w:t>’</w:t>
      </w:r>
      <w:r>
        <w:rPr>
          <w:color w:val="000000"/>
          <w:sz w:val="28"/>
          <w:szCs w:val="28"/>
          <w:lang w:val="uk-UA" w:eastAsia="uk-UA"/>
        </w:rPr>
        <w:t xml:space="preserve">єктів </w:t>
      </w:r>
      <w:r w:rsidRPr="003A1A96">
        <w:rPr>
          <w:color w:val="000000"/>
          <w:sz w:val="28"/>
          <w:szCs w:val="28"/>
          <w:lang w:val="uk-UA" w:eastAsia="uk-UA"/>
        </w:rPr>
        <w:t>стратегічного управління персоналом</w:t>
      </w:r>
      <w:r>
        <w:rPr>
          <w:color w:val="000000"/>
          <w:sz w:val="28"/>
          <w:szCs w:val="28"/>
          <w:lang w:val="uk-UA" w:eastAsia="uk-UA"/>
        </w:rPr>
        <w:t xml:space="preserve">, без чого неможливе його включення у стратегію розвитку організації (рис. 11.) </w:t>
      </w:r>
    </w:p>
    <w:p w:rsidR="00746787" w:rsidRPr="00E468E3" w:rsidRDefault="00746787" w:rsidP="00746787">
      <w:pPr>
        <w:pStyle w:val="af7"/>
        <w:tabs>
          <w:tab w:val="left" w:pos="803"/>
        </w:tabs>
        <w:spacing w:before="0" w:line="360" w:lineRule="auto"/>
        <w:ind w:right="40"/>
        <w:rPr>
          <w:color w:val="000000"/>
          <w:sz w:val="28"/>
          <w:szCs w:val="28"/>
          <w:lang w:val="uk-UA" w:eastAsia="uk-UA"/>
        </w:rPr>
      </w:pPr>
    </w:p>
    <w:p w:rsidR="00746787" w:rsidRPr="00E468E3" w:rsidRDefault="00746787" w:rsidP="00746787">
      <w:pPr>
        <w:pStyle w:val="af7"/>
        <w:tabs>
          <w:tab w:val="left" w:pos="803"/>
        </w:tabs>
        <w:spacing w:before="0" w:line="360" w:lineRule="auto"/>
        <w:ind w:right="40"/>
        <w:rPr>
          <w:color w:val="000000"/>
          <w:sz w:val="28"/>
          <w:szCs w:val="28"/>
          <w:lang w:eastAsia="uk-UA"/>
        </w:rPr>
      </w:pPr>
      <w:r>
        <w:rPr>
          <w:noProof/>
          <w:color w:val="000000"/>
          <w:sz w:val="28"/>
          <w:szCs w:val="28"/>
          <w:lang w:val="ru-RU" w:eastAsia="ru-RU"/>
        </w:rPr>
        <mc:AlternateContent>
          <mc:Choice Requires="wpc">
            <w:drawing>
              <wp:inline distT="0" distB="0" distL="0" distR="0">
                <wp:extent cx="6057900" cy="1599565"/>
                <wp:effectExtent l="13335" t="5715" r="5715" b="13970"/>
                <wp:docPr id="216" name="Полотно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Rectangle 215"/>
                        <wps:cNvSpPr>
                          <a:spLocks noChangeArrowheads="1"/>
                        </wps:cNvSpPr>
                        <wps:spPr bwMode="auto">
                          <a:xfrm>
                            <a:off x="1986846" y="0"/>
                            <a:ext cx="2242628" cy="475167"/>
                          </a:xfrm>
                          <a:prstGeom prst="rect">
                            <a:avLst/>
                          </a:prstGeom>
                          <a:solidFill>
                            <a:srgbClr val="FFFFFF"/>
                          </a:solidFill>
                          <a:ln w="9525">
                            <a:solidFill>
                              <a:srgbClr val="000000"/>
                            </a:solidFill>
                            <a:miter lim="800000"/>
                            <a:headEnd/>
                            <a:tailEnd/>
                          </a:ln>
                        </wps:spPr>
                        <wps:txbx>
                          <w:txbxContent>
                            <w:p w:rsidR="003E585B" w:rsidRPr="00F52429" w:rsidRDefault="003E585B" w:rsidP="00746787">
                              <w:pPr>
                                <w:jc w:val="center"/>
                                <w:rPr>
                                  <w:rFonts w:ascii="Times New Roman" w:hAnsi="Times New Roman"/>
                                  <w:b/>
                                </w:rPr>
                              </w:pPr>
                              <w:r w:rsidRPr="00F52429">
                                <w:rPr>
                                  <w:rFonts w:ascii="Times New Roman" w:hAnsi="Times New Roman"/>
                                  <w:b/>
                                </w:rPr>
                                <w:t>Стратегічне управління персоналом</w:t>
                              </w:r>
                            </w:p>
                          </w:txbxContent>
                        </wps:txbx>
                        <wps:bodyPr rot="0" vert="horz" wrap="square" lIns="91440" tIns="45720" rIns="91440" bIns="45720" anchor="t" anchorCtr="0" upright="1">
                          <a:noAutofit/>
                        </wps:bodyPr>
                      </wps:wsp>
                      <wps:wsp>
                        <wps:cNvPr id="204" name="Rectangle 216"/>
                        <wps:cNvSpPr>
                          <a:spLocks noChangeArrowheads="1"/>
                        </wps:cNvSpPr>
                        <wps:spPr bwMode="auto">
                          <a:xfrm>
                            <a:off x="0" y="914037"/>
                            <a:ext cx="915038" cy="684703"/>
                          </a:xfrm>
                          <a:prstGeom prst="rect">
                            <a:avLst/>
                          </a:prstGeom>
                          <a:solidFill>
                            <a:srgbClr val="FFFFFF"/>
                          </a:solidFill>
                          <a:ln w="9525">
                            <a:solidFill>
                              <a:srgbClr val="000000"/>
                            </a:solidFill>
                            <a:miter lim="800000"/>
                            <a:headEnd/>
                            <a:tailEnd/>
                          </a:ln>
                        </wps:spPr>
                        <wps:txbx>
                          <w:txbxContent>
                            <w:p w:rsidR="003E585B" w:rsidRDefault="003E585B" w:rsidP="00746787">
                              <w:pPr>
                                <w:spacing w:after="0" w:line="240" w:lineRule="auto"/>
                                <w:jc w:val="center"/>
                                <w:rPr>
                                  <w:rFonts w:ascii="Times New Roman" w:hAnsi="Times New Roman"/>
                                </w:rPr>
                              </w:pPr>
                              <w:r>
                                <w:rPr>
                                  <w:rFonts w:ascii="Times New Roman" w:hAnsi="Times New Roman"/>
                                </w:rPr>
                                <w:t xml:space="preserve">ринки </w:t>
                              </w:r>
                            </w:p>
                            <w:p w:rsidR="003E585B" w:rsidRPr="00284C30" w:rsidRDefault="003E585B" w:rsidP="00746787">
                              <w:pPr>
                                <w:jc w:val="center"/>
                                <w:rPr>
                                  <w:rFonts w:ascii="Times New Roman" w:hAnsi="Times New Roman"/>
                                </w:rPr>
                              </w:pPr>
                              <w:r>
                                <w:rPr>
                                  <w:rFonts w:ascii="Times New Roman" w:hAnsi="Times New Roman"/>
                                </w:rPr>
                                <w:t>праці</w:t>
                              </w:r>
                            </w:p>
                            <w:p w:rsidR="003E585B" w:rsidRPr="00F52429" w:rsidRDefault="003E585B" w:rsidP="00746787"/>
                          </w:txbxContent>
                        </wps:txbx>
                        <wps:bodyPr rot="0" vert="horz" wrap="square" lIns="91440" tIns="45720" rIns="91440" bIns="45720" anchor="t" anchorCtr="0" upright="1">
                          <a:noAutofit/>
                        </wps:bodyPr>
                      </wps:wsp>
                      <wps:wsp>
                        <wps:cNvPr id="205" name="Rectangle 217"/>
                        <wps:cNvSpPr>
                          <a:spLocks noChangeArrowheads="1"/>
                        </wps:cNvSpPr>
                        <wps:spPr bwMode="auto">
                          <a:xfrm>
                            <a:off x="1028902" y="914862"/>
                            <a:ext cx="915038" cy="684703"/>
                          </a:xfrm>
                          <a:prstGeom prst="rect">
                            <a:avLst/>
                          </a:prstGeom>
                          <a:solidFill>
                            <a:srgbClr val="FFFFFF"/>
                          </a:solidFill>
                          <a:ln w="9525">
                            <a:solidFill>
                              <a:srgbClr val="000000"/>
                            </a:solidFill>
                            <a:miter lim="800000"/>
                            <a:headEnd/>
                            <a:tailEnd/>
                          </a:ln>
                        </wps:spPr>
                        <wps:txbx>
                          <w:txbxContent>
                            <w:p w:rsidR="003E585B" w:rsidRPr="00284C30" w:rsidRDefault="003E585B" w:rsidP="00746787">
                              <w:pPr>
                                <w:spacing w:after="0" w:line="240" w:lineRule="auto"/>
                                <w:jc w:val="center"/>
                                <w:rPr>
                                  <w:rFonts w:ascii="Times New Roman" w:hAnsi="Times New Roman"/>
                                </w:rPr>
                              </w:pPr>
                              <w:r w:rsidRPr="00284C30">
                                <w:rPr>
                                  <w:rFonts w:ascii="Times New Roman" w:hAnsi="Times New Roman"/>
                                </w:rPr>
                                <w:t>кадровий</w:t>
                              </w:r>
                            </w:p>
                            <w:p w:rsidR="003E585B" w:rsidRPr="00284C30" w:rsidRDefault="003E585B" w:rsidP="00746787">
                              <w:pPr>
                                <w:spacing w:after="0" w:line="240" w:lineRule="auto"/>
                                <w:jc w:val="center"/>
                                <w:rPr>
                                  <w:rFonts w:ascii="Times New Roman" w:hAnsi="Times New Roman"/>
                                </w:rPr>
                              </w:pPr>
                              <w:r w:rsidRPr="00284C30">
                                <w:rPr>
                                  <w:rFonts w:ascii="Times New Roman" w:hAnsi="Times New Roman"/>
                                </w:rPr>
                                <w:t>простір</w:t>
                              </w:r>
                            </w:p>
                          </w:txbxContent>
                        </wps:txbx>
                        <wps:bodyPr rot="0" vert="horz" wrap="square" lIns="91440" tIns="45720" rIns="91440" bIns="45720" anchor="t" anchorCtr="0" upright="1">
                          <a:noAutofit/>
                        </wps:bodyPr>
                      </wps:wsp>
                      <wps:wsp>
                        <wps:cNvPr id="206" name="Rectangle 218"/>
                        <wps:cNvSpPr>
                          <a:spLocks noChangeArrowheads="1"/>
                        </wps:cNvSpPr>
                        <wps:spPr bwMode="auto">
                          <a:xfrm>
                            <a:off x="2057805" y="914037"/>
                            <a:ext cx="915038" cy="684703"/>
                          </a:xfrm>
                          <a:prstGeom prst="rect">
                            <a:avLst/>
                          </a:prstGeom>
                          <a:solidFill>
                            <a:srgbClr val="FFFFFF"/>
                          </a:solidFill>
                          <a:ln w="9525">
                            <a:solidFill>
                              <a:srgbClr val="000000"/>
                            </a:solidFill>
                            <a:miter lim="800000"/>
                            <a:headEnd/>
                            <a:tailEnd/>
                          </a:ln>
                        </wps:spPr>
                        <wps:txbx>
                          <w:txbxContent>
                            <w:p w:rsidR="003E585B" w:rsidRDefault="003E585B" w:rsidP="00746787">
                              <w:pPr>
                                <w:spacing w:after="0" w:line="240" w:lineRule="auto"/>
                                <w:jc w:val="center"/>
                                <w:rPr>
                                  <w:rFonts w:ascii="Times New Roman" w:hAnsi="Times New Roman"/>
                                </w:rPr>
                              </w:pPr>
                              <w:r>
                                <w:rPr>
                                  <w:rFonts w:ascii="Times New Roman" w:hAnsi="Times New Roman"/>
                                </w:rPr>
                                <w:t>кадровий потенціал</w:t>
                              </w:r>
                            </w:p>
                            <w:p w:rsidR="003E585B" w:rsidRPr="00284C30" w:rsidRDefault="003E585B" w:rsidP="00746787">
                              <w:pPr>
                                <w:spacing w:after="0" w:line="240" w:lineRule="auto"/>
                                <w:jc w:val="center"/>
                                <w:rPr>
                                  <w:rFonts w:ascii="Times New Roman" w:hAnsi="Times New Roman"/>
                                </w:rPr>
                              </w:pPr>
                              <w:r>
                                <w:rPr>
                                  <w:rFonts w:ascii="Times New Roman" w:hAnsi="Times New Roman"/>
                                </w:rPr>
                                <w:t>організації</w:t>
                              </w:r>
                            </w:p>
                          </w:txbxContent>
                        </wps:txbx>
                        <wps:bodyPr rot="0" vert="horz" wrap="square" lIns="91440" tIns="45720" rIns="91440" bIns="45720" anchor="t" anchorCtr="0" upright="1">
                          <a:noAutofit/>
                        </wps:bodyPr>
                      </wps:wsp>
                      <wps:wsp>
                        <wps:cNvPr id="207" name="Rectangle 219"/>
                        <wps:cNvSpPr>
                          <a:spLocks noChangeArrowheads="1"/>
                        </wps:cNvSpPr>
                        <wps:spPr bwMode="auto">
                          <a:xfrm>
                            <a:off x="5142862" y="915687"/>
                            <a:ext cx="915038" cy="683878"/>
                          </a:xfrm>
                          <a:prstGeom prst="rect">
                            <a:avLst/>
                          </a:prstGeom>
                          <a:solidFill>
                            <a:srgbClr val="FFFFFF"/>
                          </a:solidFill>
                          <a:ln w="9525">
                            <a:solidFill>
                              <a:srgbClr val="000000"/>
                            </a:solidFill>
                            <a:miter lim="800000"/>
                            <a:headEnd/>
                            <a:tailEnd/>
                          </a:ln>
                        </wps:spPr>
                        <wps:txbx>
                          <w:txbxContent>
                            <w:p w:rsidR="003E585B" w:rsidRPr="00284C30" w:rsidRDefault="003E585B" w:rsidP="00746787">
                              <w:pPr>
                                <w:jc w:val="center"/>
                                <w:rPr>
                                  <w:rFonts w:ascii="Times New Roman" w:hAnsi="Times New Roman"/>
                                </w:rPr>
                              </w:pPr>
                              <w:r>
                                <w:rPr>
                                  <w:rFonts w:ascii="Times New Roman" w:hAnsi="Times New Roman"/>
                                </w:rPr>
                                <w:t>персонал організації</w:t>
                              </w:r>
                            </w:p>
                            <w:p w:rsidR="003E585B" w:rsidRPr="00F52429" w:rsidRDefault="003E585B" w:rsidP="00746787"/>
                          </w:txbxContent>
                        </wps:txbx>
                        <wps:bodyPr rot="0" vert="horz" wrap="square" lIns="91440" tIns="45720" rIns="91440" bIns="45720" anchor="t" anchorCtr="0" upright="1">
                          <a:noAutofit/>
                        </wps:bodyPr>
                      </wps:wsp>
                      <wps:wsp>
                        <wps:cNvPr id="208" name="Rectangle 220"/>
                        <wps:cNvSpPr>
                          <a:spLocks noChangeArrowheads="1"/>
                        </wps:cNvSpPr>
                        <wps:spPr bwMode="auto">
                          <a:xfrm>
                            <a:off x="3085882" y="914862"/>
                            <a:ext cx="915863" cy="684703"/>
                          </a:xfrm>
                          <a:prstGeom prst="rect">
                            <a:avLst/>
                          </a:prstGeom>
                          <a:solidFill>
                            <a:srgbClr val="FFFFFF"/>
                          </a:solidFill>
                          <a:ln w="9525">
                            <a:solidFill>
                              <a:srgbClr val="000000"/>
                            </a:solidFill>
                            <a:miter lim="800000"/>
                            <a:headEnd/>
                            <a:tailEnd/>
                          </a:ln>
                        </wps:spPr>
                        <wps:txbx>
                          <w:txbxContent>
                            <w:p w:rsidR="003E585B" w:rsidRPr="00284C30" w:rsidRDefault="003E585B" w:rsidP="00746787">
                              <w:pPr>
                                <w:spacing w:after="0"/>
                                <w:jc w:val="center"/>
                                <w:rPr>
                                  <w:rFonts w:ascii="Times New Roman" w:hAnsi="Times New Roman"/>
                                </w:rPr>
                              </w:pPr>
                              <w:r w:rsidRPr="00284C30">
                                <w:rPr>
                                  <w:rFonts w:ascii="Times New Roman" w:hAnsi="Times New Roman"/>
                                </w:rPr>
                                <w:t>умови праці</w:t>
                              </w:r>
                            </w:p>
                          </w:txbxContent>
                        </wps:txbx>
                        <wps:bodyPr rot="0" vert="horz" wrap="square" lIns="91440" tIns="45720" rIns="91440" bIns="45720" anchor="t" anchorCtr="0" upright="1">
                          <a:noAutofit/>
                        </wps:bodyPr>
                      </wps:wsp>
                      <wps:wsp>
                        <wps:cNvPr id="209" name="Rectangle 221"/>
                        <wps:cNvSpPr>
                          <a:spLocks noChangeArrowheads="1"/>
                        </wps:cNvSpPr>
                        <wps:spPr bwMode="auto">
                          <a:xfrm>
                            <a:off x="4114784" y="915687"/>
                            <a:ext cx="915038" cy="683878"/>
                          </a:xfrm>
                          <a:prstGeom prst="rect">
                            <a:avLst/>
                          </a:prstGeom>
                          <a:solidFill>
                            <a:srgbClr val="FFFFFF"/>
                          </a:solidFill>
                          <a:ln w="9525">
                            <a:solidFill>
                              <a:srgbClr val="000000"/>
                            </a:solidFill>
                            <a:miter lim="800000"/>
                            <a:headEnd/>
                            <a:tailEnd/>
                          </a:ln>
                        </wps:spPr>
                        <wps:txbx>
                          <w:txbxContent>
                            <w:p w:rsidR="003E585B" w:rsidRDefault="003E585B" w:rsidP="00746787">
                              <w:pPr>
                                <w:spacing w:after="0"/>
                                <w:jc w:val="center"/>
                                <w:rPr>
                                  <w:rFonts w:ascii="Times New Roman" w:hAnsi="Times New Roman"/>
                                </w:rPr>
                              </w:pPr>
                              <w:r w:rsidRPr="00284C30">
                                <w:rPr>
                                  <w:rFonts w:ascii="Times New Roman" w:hAnsi="Times New Roman"/>
                                </w:rPr>
                                <w:t>структура персоналу</w:t>
                              </w:r>
                            </w:p>
                            <w:p w:rsidR="003E585B" w:rsidRPr="00284C30" w:rsidRDefault="003E585B" w:rsidP="00746787">
                              <w:pPr>
                                <w:spacing w:after="0"/>
                                <w:jc w:val="center"/>
                                <w:rPr>
                                  <w:rFonts w:ascii="Times New Roman" w:hAnsi="Times New Roman"/>
                                </w:rPr>
                              </w:pPr>
                              <w:r>
                                <w:rPr>
                                  <w:rFonts w:ascii="Times New Roman" w:hAnsi="Times New Roman"/>
                                </w:rPr>
                                <w:t>організації</w:t>
                              </w:r>
                            </w:p>
                          </w:txbxContent>
                        </wps:txbx>
                        <wps:bodyPr rot="0" vert="horz" wrap="square" lIns="91440" tIns="45720" rIns="91440" bIns="45720" anchor="t" anchorCtr="0" upright="1">
                          <a:noAutofit/>
                        </wps:bodyPr>
                      </wps:wsp>
                      <wps:wsp>
                        <wps:cNvPr id="210" name="AutoShape 222"/>
                        <wps:cNvCnPr>
                          <a:cxnSpLocks noChangeShapeType="1"/>
                          <a:stCxn id="203" idx="2"/>
                          <a:endCxn id="204" idx="0"/>
                        </wps:cNvCnPr>
                        <wps:spPr bwMode="auto">
                          <a:xfrm flipH="1">
                            <a:off x="457932" y="475167"/>
                            <a:ext cx="2650228" cy="43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23"/>
                        <wps:cNvCnPr>
                          <a:cxnSpLocks noChangeShapeType="1"/>
                          <a:stCxn id="203" idx="2"/>
                          <a:endCxn id="205" idx="0"/>
                        </wps:cNvCnPr>
                        <wps:spPr bwMode="auto">
                          <a:xfrm flipH="1">
                            <a:off x="1486834" y="475167"/>
                            <a:ext cx="1621326" cy="43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224"/>
                        <wps:cNvCnPr>
                          <a:cxnSpLocks noChangeShapeType="1"/>
                          <a:stCxn id="203" idx="2"/>
                          <a:endCxn id="206" idx="0"/>
                        </wps:cNvCnPr>
                        <wps:spPr bwMode="auto">
                          <a:xfrm flipH="1">
                            <a:off x="2515736" y="475167"/>
                            <a:ext cx="592423" cy="438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225"/>
                        <wps:cNvCnPr>
                          <a:cxnSpLocks noChangeShapeType="1"/>
                          <a:stCxn id="203" idx="2"/>
                          <a:endCxn id="208" idx="0"/>
                        </wps:cNvCnPr>
                        <wps:spPr bwMode="auto">
                          <a:xfrm>
                            <a:off x="3108160" y="475167"/>
                            <a:ext cx="435654" cy="439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226"/>
                        <wps:cNvCnPr>
                          <a:cxnSpLocks noChangeShapeType="1"/>
                          <a:stCxn id="203" idx="2"/>
                          <a:endCxn id="209" idx="0"/>
                        </wps:cNvCnPr>
                        <wps:spPr bwMode="auto">
                          <a:xfrm>
                            <a:off x="3108160" y="475167"/>
                            <a:ext cx="1464556" cy="44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27"/>
                        <wps:cNvCnPr>
                          <a:cxnSpLocks noChangeShapeType="1"/>
                          <a:stCxn id="203" idx="2"/>
                          <a:endCxn id="207" idx="0"/>
                        </wps:cNvCnPr>
                        <wps:spPr bwMode="auto">
                          <a:xfrm>
                            <a:off x="3108160" y="475167"/>
                            <a:ext cx="2492634" cy="44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6" o:spid="_x0000_s1239" editas="canvas" style="width:477pt;height:125.95pt;mso-position-horizontal-relative:char;mso-position-vertical-relative:line" coordsize="60579,1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">
                <v:shape id="_x0000_s1240" type="#_x0000_t75" style="position:absolute;width:60579;height:15995;visibility:visible;mso-wrap-style:square">
                  <v:fill o:detectmouseclick="t"/>
                  <v:path o:connecttype="none"/>
                </v:shape>
                <v:rect id="Rectangle 215" o:spid="_x0000_s1241" style="position:absolute;left:19868;width:22426;height:4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rsidR="003E585B" w:rsidRPr="00F52429" w:rsidRDefault="003E585B" w:rsidP="00746787">
                        <w:pPr>
                          <w:jc w:val="center"/>
                          <w:rPr>
                            <w:rFonts w:ascii="Times New Roman" w:hAnsi="Times New Roman"/>
                            <w:b/>
                          </w:rPr>
                        </w:pPr>
                        <w:r w:rsidRPr="00F52429">
                          <w:rPr>
                            <w:rFonts w:ascii="Times New Roman" w:hAnsi="Times New Roman"/>
                            <w:b/>
                          </w:rPr>
                          <w:t>Стратегічне управління персоналом</w:t>
                        </w:r>
                      </w:p>
                    </w:txbxContent>
                  </v:textbox>
                </v:rect>
                <v:rect id="Rectangle 216" o:spid="_x0000_s1242" style="position:absolute;top:9140;width:9150;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3E585B" w:rsidRDefault="003E585B" w:rsidP="00746787">
                        <w:pPr>
                          <w:spacing w:after="0" w:line="240" w:lineRule="auto"/>
                          <w:jc w:val="center"/>
                          <w:rPr>
                            <w:rFonts w:ascii="Times New Roman" w:hAnsi="Times New Roman"/>
                          </w:rPr>
                        </w:pPr>
                        <w:r>
                          <w:rPr>
                            <w:rFonts w:ascii="Times New Roman" w:hAnsi="Times New Roman"/>
                          </w:rPr>
                          <w:t xml:space="preserve">ринки </w:t>
                        </w:r>
                      </w:p>
                      <w:p w:rsidR="003E585B" w:rsidRPr="00284C30" w:rsidRDefault="003E585B" w:rsidP="00746787">
                        <w:pPr>
                          <w:jc w:val="center"/>
                          <w:rPr>
                            <w:rFonts w:ascii="Times New Roman" w:hAnsi="Times New Roman"/>
                          </w:rPr>
                        </w:pPr>
                        <w:r>
                          <w:rPr>
                            <w:rFonts w:ascii="Times New Roman" w:hAnsi="Times New Roman"/>
                          </w:rPr>
                          <w:t>праці</w:t>
                        </w:r>
                      </w:p>
                      <w:p w:rsidR="003E585B" w:rsidRPr="00F52429" w:rsidRDefault="003E585B" w:rsidP="00746787"/>
                    </w:txbxContent>
                  </v:textbox>
                </v:rect>
                <v:rect id="Rectangle 217" o:spid="_x0000_s1243" style="position:absolute;left:10289;top:9148;width:9150;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textbox>
                    <w:txbxContent>
                      <w:p w:rsidR="003E585B" w:rsidRPr="00284C30" w:rsidRDefault="003E585B" w:rsidP="00746787">
                        <w:pPr>
                          <w:spacing w:after="0" w:line="240" w:lineRule="auto"/>
                          <w:jc w:val="center"/>
                          <w:rPr>
                            <w:rFonts w:ascii="Times New Roman" w:hAnsi="Times New Roman"/>
                          </w:rPr>
                        </w:pPr>
                        <w:r w:rsidRPr="00284C30">
                          <w:rPr>
                            <w:rFonts w:ascii="Times New Roman" w:hAnsi="Times New Roman"/>
                          </w:rPr>
                          <w:t>кадровий</w:t>
                        </w:r>
                      </w:p>
                      <w:p w:rsidR="003E585B" w:rsidRPr="00284C30" w:rsidRDefault="003E585B" w:rsidP="00746787">
                        <w:pPr>
                          <w:spacing w:after="0" w:line="240" w:lineRule="auto"/>
                          <w:jc w:val="center"/>
                          <w:rPr>
                            <w:rFonts w:ascii="Times New Roman" w:hAnsi="Times New Roman"/>
                          </w:rPr>
                        </w:pPr>
                        <w:r w:rsidRPr="00284C30">
                          <w:rPr>
                            <w:rFonts w:ascii="Times New Roman" w:hAnsi="Times New Roman"/>
                          </w:rPr>
                          <w:t>простір</w:t>
                        </w:r>
                      </w:p>
                    </w:txbxContent>
                  </v:textbox>
                </v:rect>
                <v:rect id="Rectangle 218" o:spid="_x0000_s1244" style="position:absolute;left:20578;top:9140;width:9150;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textbox>
                    <w:txbxContent>
                      <w:p w:rsidR="003E585B" w:rsidRDefault="003E585B" w:rsidP="00746787">
                        <w:pPr>
                          <w:spacing w:after="0" w:line="240" w:lineRule="auto"/>
                          <w:jc w:val="center"/>
                          <w:rPr>
                            <w:rFonts w:ascii="Times New Roman" w:hAnsi="Times New Roman"/>
                          </w:rPr>
                        </w:pPr>
                        <w:r>
                          <w:rPr>
                            <w:rFonts w:ascii="Times New Roman" w:hAnsi="Times New Roman"/>
                          </w:rPr>
                          <w:t>кадровий потенціал</w:t>
                        </w:r>
                      </w:p>
                      <w:p w:rsidR="003E585B" w:rsidRPr="00284C30" w:rsidRDefault="003E585B" w:rsidP="00746787">
                        <w:pPr>
                          <w:spacing w:after="0" w:line="240" w:lineRule="auto"/>
                          <w:jc w:val="center"/>
                          <w:rPr>
                            <w:rFonts w:ascii="Times New Roman" w:hAnsi="Times New Roman"/>
                          </w:rPr>
                        </w:pPr>
                        <w:r>
                          <w:rPr>
                            <w:rFonts w:ascii="Times New Roman" w:hAnsi="Times New Roman"/>
                          </w:rPr>
                          <w:t>організації</w:t>
                        </w:r>
                      </w:p>
                    </w:txbxContent>
                  </v:textbox>
                </v:rect>
                <v:rect id="Rectangle 219" o:spid="_x0000_s1245" style="position:absolute;left:51428;top:9156;width:9151;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textbox>
                    <w:txbxContent>
                      <w:p w:rsidR="003E585B" w:rsidRPr="00284C30" w:rsidRDefault="003E585B" w:rsidP="00746787">
                        <w:pPr>
                          <w:jc w:val="center"/>
                          <w:rPr>
                            <w:rFonts w:ascii="Times New Roman" w:hAnsi="Times New Roman"/>
                          </w:rPr>
                        </w:pPr>
                        <w:r>
                          <w:rPr>
                            <w:rFonts w:ascii="Times New Roman" w:hAnsi="Times New Roman"/>
                          </w:rPr>
                          <w:t>персонал організації</w:t>
                        </w:r>
                      </w:p>
                      <w:p w:rsidR="003E585B" w:rsidRPr="00F52429" w:rsidRDefault="003E585B" w:rsidP="00746787"/>
                    </w:txbxContent>
                  </v:textbox>
                </v:rect>
                <v:rect id="Rectangle 220" o:spid="_x0000_s1246" style="position:absolute;left:30858;top:9148;width:9159;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3E585B" w:rsidRPr="00284C30" w:rsidRDefault="003E585B" w:rsidP="00746787">
                        <w:pPr>
                          <w:spacing w:after="0"/>
                          <w:jc w:val="center"/>
                          <w:rPr>
                            <w:rFonts w:ascii="Times New Roman" w:hAnsi="Times New Roman"/>
                          </w:rPr>
                        </w:pPr>
                        <w:r w:rsidRPr="00284C30">
                          <w:rPr>
                            <w:rFonts w:ascii="Times New Roman" w:hAnsi="Times New Roman"/>
                          </w:rPr>
                          <w:t>умови праці</w:t>
                        </w:r>
                      </w:p>
                    </w:txbxContent>
                  </v:textbox>
                </v:rect>
                <v:rect id="Rectangle 221" o:spid="_x0000_s1247" style="position:absolute;left:41147;top:9156;width:9151;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textbox>
                    <w:txbxContent>
                      <w:p w:rsidR="003E585B" w:rsidRDefault="003E585B" w:rsidP="00746787">
                        <w:pPr>
                          <w:spacing w:after="0"/>
                          <w:jc w:val="center"/>
                          <w:rPr>
                            <w:rFonts w:ascii="Times New Roman" w:hAnsi="Times New Roman"/>
                          </w:rPr>
                        </w:pPr>
                        <w:r w:rsidRPr="00284C30">
                          <w:rPr>
                            <w:rFonts w:ascii="Times New Roman" w:hAnsi="Times New Roman"/>
                          </w:rPr>
                          <w:t>структура персоналу</w:t>
                        </w:r>
                      </w:p>
                      <w:p w:rsidR="003E585B" w:rsidRPr="00284C30" w:rsidRDefault="003E585B" w:rsidP="00746787">
                        <w:pPr>
                          <w:spacing w:after="0"/>
                          <w:jc w:val="center"/>
                          <w:rPr>
                            <w:rFonts w:ascii="Times New Roman" w:hAnsi="Times New Roman"/>
                          </w:rPr>
                        </w:pPr>
                        <w:r>
                          <w:rPr>
                            <w:rFonts w:ascii="Times New Roman" w:hAnsi="Times New Roman"/>
                          </w:rPr>
                          <w:t>організації</w:t>
                        </w:r>
                      </w:p>
                    </w:txbxContent>
                  </v:textbox>
                </v:rect>
                <v:shape id="AutoShape 222" o:spid="_x0000_s1248" type="#_x0000_t32" style="position:absolute;left:4579;top:4751;width:26502;height:4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shape id="AutoShape 223" o:spid="_x0000_s1249" type="#_x0000_t32" style="position:absolute;left:14868;top:4751;width:16213;height:4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shape id="AutoShape 224" o:spid="_x0000_s1250" type="#_x0000_t32" style="position:absolute;left:25157;top:4751;width:5924;height:4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">
                  <v:stroke endarrow="block"/>
                </v:shape>
                <v:shape id="AutoShape 225" o:spid="_x0000_s1251" type="#_x0000_t32" style="position:absolute;left:31081;top:4751;width:4357;height:4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226" o:spid="_x0000_s1252" type="#_x0000_t32" style="position:absolute;left:31081;top:4751;width:14646;height:4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AutoShape 227" o:spid="_x0000_s1253" type="#_x0000_t32" style="position:absolute;left:31081;top:4751;width:24926;height:4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qtxQAAANwAAAAPAAAAZHJzL2Rvd25yZXYueG1sRI9Ba8JA&#10;FITvgv9heYI33URQ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C5NHqtxQAAANwAAAAP&#10;AAAAAAAAAAAAAAAAAAcCAABkcnMvZG93bnJldi54bWxQSwUGAAAAAAMAAwC3AAAA+QIAAAAA&#10;">
                  <v:stroke endarrow="block"/>
                </v:shape>
                <w10:anchorlock/>
              </v:group>
            </w:pict>
          </mc:Fallback>
        </mc:AlternateContent>
      </w:r>
    </w:p>
    <w:p w:rsidR="00746787" w:rsidRDefault="00746787" w:rsidP="00746787">
      <w:pPr>
        <w:pStyle w:val="af7"/>
        <w:spacing w:before="0" w:line="360" w:lineRule="auto"/>
        <w:ind w:left="20" w:right="40" w:firstLine="720"/>
        <w:rPr>
          <w:color w:val="000000"/>
          <w:sz w:val="28"/>
          <w:szCs w:val="28"/>
          <w:lang w:val="uk-UA" w:eastAsia="uk-UA"/>
        </w:rPr>
      </w:pPr>
    </w:p>
    <w:p w:rsidR="00746787" w:rsidRPr="00F52429" w:rsidRDefault="00746787" w:rsidP="00746787">
      <w:pPr>
        <w:pStyle w:val="af7"/>
        <w:spacing w:before="0" w:line="360" w:lineRule="auto"/>
        <w:ind w:left="20" w:right="40" w:firstLine="720"/>
        <w:jc w:val="center"/>
        <w:rPr>
          <w:color w:val="000000"/>
          <w:sz w:val="28"/>
          <w:szCs w:val="28"/>
          <w:lang w:val="uk-UA" w:eastAsia="uk-UA"/>
        </w:rPr>
      </w:pPr>
      <w:r>
        <w:rPr>
          <w:color w:val="000000"/>
          <w:sz w:val="28"/>
          <w:szCs w:val="28"/>
          <w:lang w:val="uk-UA" w:eastAsia="uk-UA"/>
        </w:rPr>
        <w:t>Рис. 11. Об</w:t>
      </w:r>
      <w:r w:rsidRPr="0092211D">
        <w:rPr>
          <w:color w:val="000000"/>
          <w:sz w:val="28"/>
          <w:szCs w:val="28"/>
          <w:lang w:eastAsia="uk-UA"/>
        </w:rPr>
        <w:t>’</w:t>
      </w:r>
      <w:r>
        <w:rPr>
          <w:color w:val="000000"/>
          <w:sz w:val="28"/>
          <w:szCs w:val="28"/>
          <w:lang w:val="uk-UA" w:eastAsia="uk-UA"/>
        </w:rPr>
        <w:t>єкти стратегічного управління персоналом</w:t>
      </w:r>
    </w:p>
    <w:p w:rsidR="00746787" w:rsidRDefault="00746787" w:rsidP="00746787">
      <w:pPr>
        <w:pStyle w:val="af7"/>
        <w:spacing w:before="0" w:line="360" w:lineRule="auto"/>
        <w:ind w:left="20" w:right="40" w:firstLine="720"/>
        <w:rPr>
          <w:color w:val="000000"/>
          <w:sz w:val="28"/>
          <w:szCs w:val="28"/>
          <w:lang w:val="uk-UA" w:eastAsia="uk-UA"/>
        </w:rPr>
      </w:pPr>
    </w:p>
    <w:p w:rsidR="00746787" w:rsidRPr="003A1A96" w:rsidRDefault="00746787" w:rsidP="00746787">
      <w:pPr>
        <w:pStyle w:val="af7"/>
        <w:spacing w:before="0" w:line="360" w:lineRule="auto"/>
        <w:ind w:left="20" w:right="40" w:firstLine="720"/>
        <w:rPr>
          <w:sz w:val="28"/>
          <w:szCs w:val="28"/>
          <w:lang w:val="uk-UA"/>
        </w:rPr>
      </w:pPr>
      <w:r w:rsidRPr="003A1A96">
        <w:rPr>
          <w:color w:val="000000"/>
          <w:sz w:val="28"/>
          <w:szCs w:val="28"/>
          <w:lang w:val="uk-UA" w:eastAsia="uk-UA"/>
        </w:rPr>
        <w:t xml:space="preserve">Існує велика кількість підходів до </w:t>
      </w:r>
      <w:r>
        <w:rPr>
          <w:color w:val="000000"/>
          <w:sz w:val="28"/>
          <w:szCs w:val="28"/>
          <w:lang w:val="uk-UA" w:eastAsia="uk-UA"/>
        </w:rPr>
        <w:t>класифік</w:t>
      </w:r>
      <w:r w:rsidRPr="003A1A96">
        <w:rPr>
          <w:color w:val="000000"/>
          <w:sz w:val="28"/>
          <w:szCs w:val="28"/>
          <w:lang w:val="uk-UA" w:eastAsia="uk-UA"/>
        </w:rPr>
        <w:t>ації стратегій</w:t>
      </w:r>
      <w:r>
        <w:rPr>
          <w:color w:val="000000"/>
          <w:sz w:val="28"/>
          <w:szCs w:val="28"/>
          <w:lang w:val="uk-UA" w:eastAsia="uk-UA"/>
        </w:rPr>
        <w:t xml:space="preserve"> розвитку організації</w:t>
      </w:r>
      <w:r w:rsidRPr="003A1A96">
        <w:rPr>
          <w:color w:val="000000"/>
          <w:sz w:val="28"/>
          <w:szCs w:val="28"/>
          <w:lang w:val="uk-UA" w:eastAsia="uk-UA"/>
        </w:rPr>
        <w:t>. Розрізняють стратегії</w:t>
      </w:r>
      <w:r>
        <w:rPr>
          <w:color w:val="000000"/>
          <w:sz w:val="28"/>
          <w:szCs w:val="28"/>
          <w:lang w:val="uk-UA" w:eastAsia="uk-UA"/>
        </w:rPr>
        <w:t>:</w:t>
      </w:r>
      <w:r w:rsidRPr="003A1A96">
        <w:rPr>
          <w:color w:val="000000"/>
          <w:sz w:val="28"/>
          <w:szCs w:val="28"/>
          <w:lang w:val="uk-UA" w:eastAsia="uk-UA"/>
        </w:rPr>
        <w:t xml:space="preserve"> інноваційних підприємств</w:t>
      </w:r>
      <w:r>
        <w:rPr>
          <w:color w:val="000000"/>
          <w:sz w:val="28"/>
          <w:szCs w:val="28"/>
          <w:lang w:val="uk-UA" w:eastAsia="uk-UA"/>
        </w:rPr>
        <w:t>;</w:t>
      </w:r>
      <w:r w:rsidRPr="003A1A96">
        <w:rPr>
          <w:color w:val="000000"/>
          <w:sz w:val="28"/>
          <w:szCs w:val="28"/>
          <w:lang w:val="uk-UA" w:eastAsia="uk-UA"/>
        </w:rPr>
        <w:t xml:space="preserve"> диверсифікації</w:t>
      </w:r>
      <w:r>
        <w:rPr>
          <w:color w:val="000000"/>
          <w:sz w:val="28"/>
          <w:szCs w:val="28"/>
          <w:lang w:val="uk-UA" w:eastAsia="uk-UA"/>
        </w:rPr>
        <w:t>;</w:t>
      </w:r>
      <w:r w:rsidRPr="003A1A96">
        <w:rPr>
          <w:color w:val="000000"/>
          <w:sz w:val="28"/>
          <w:szCs w:val="28"/>
          <w:lang w:val="uk-UA" w:eastAsia="uk-UA"/>
        </w:rPr>
        <w:t xml:space="preserve"> </w:t>
      </w:r>
      <w:r w:rsidRPr="003A1A96">
        <w:rPr>
          <w:color w:val="000000"/>
          <w:sz w:val="28"/>
          <w:szCs w:val="28"/>
          <w:lang w:val="uk-UA" w:eastAsia="uk-UA"/>
        </w:rPr>
        <w:lastRenderedPageBreak/>
        <w:t>орієнтовані на отримання максимального прибутку</w:t>
      </w:r>
      <w:r>
        <w:rPr>
          <w:color w:val="000000"/>
          <w:sz w:val="28"/>
          <w:szCs w:val="28"/>
          <w:lang w:val="uk-UA" w:eastAsia="uk-UA"/>
        </w:rPr>
        <w:t>;</w:t>
      </w:r>
      <w:r w:rsidRPr="003A1A96">
        <w:rPr>
          <w:color w:val="000000"/>
          <w:sz w:val="28"/>
          <w:szCs w:val="28"/>
          <w:lang w:val="uk-UA" w:eastAsia="uk-UA"/>
        </w:rPr>
        <w:t xml:space="preserve"> орієнтовані на споживачів і так далі</w:t>
      </w:r>
      <w:r>
        <w:rPr>
          <w:color w:val="000000"/>
          <w:sz w:val="28"/>
          <w:szCs w:val="28"/>
          <w:lang w:val="uk-UA" w:eastAsia="uk-UA"/>
        </w:rPr>
        <w:t>.</w:t>
      </w:r>
    </w:p>
    <w:p w:rsidR="00746787" w:rsidRPr="003A1A96" w:rsidRDefault="00746787" w:rsidP="00746787">
      <w:pPr>
        <w:pStyle w:val="af7"/>
        <w:spacing w:before="0" w:after="247" w:line="360" w:lineRule="auto"/>
        <w:ind w:left="20" w:right="80" w:firstLine="720"/>
        <w:rPr>
          <w:color w:val="000000"/>
          <w:sz w:val="28"/>
          <w:szCs w:val="28"/>
          <w:lang w:val="uk-UA"/>
        </w:rPr>
      </w:pPr>
      <w:r w:rsidRPr="003A1A96">
        <w:rPr>
          <w:color w:val="000000"/>
          <w:sz w:val="28"/>
          <w:szCs w:val="28"/>
          <w:lang w:val="uk-UA" w:eastAsia="uk-UA"/>
        </w:rPr>
        <w:t>Стратегія управління персоналом може бути як підпорядкован</w:t>
      </w:r>
      <w:r>
        <w:rPr>
          <w:color w:val="000000"/>
          <w:sz w:val="28"/>
          <w:szCs w:val="28"/>
          <w:lang w:val="uk-UA" w:eastAsia="uk-UA"/>
        </w:rPr>
        <w:t>ою</w:t>
      </w:r>
      <w:r w:rsidRPr="003A1A96">
        <w:rPr>
          <w:color w:val="000000"/>
          <w:sz w:val="28"/>
          <w:szCs w:val="28"/>
          <w:lang w:val="uk-UA" w:eastAsia="uk-UA"/>
        </w:rPr>
        <w:t xml:space="preserve"> по відношенню до стратегії організації в цілому, так і суміщеною з нею, </w:t>
      </w:r>
      <w:r>
        <w:rPr>
          <w:color w:val="000000"/>
          <w:sz w:val="28"/>
          <w:szCs w:val="28"/>
          <w:lang w:val="uk-UA" w:eastAsia="uk-UA"/>
        </w:rPr>
        <w:t>тобто складати</w:t>
      </w:r>
      <w:r w:rsidRPr="003A1A96">
        <w:rPr>
          <w:color w:val="000000"/>
          <w:sz w:val="28"/>
          <w:szCs w:val="28"/>
          <w:lang w:val="uk-UA" w:eastAsia="uk-UA"/>
        </w:rPr>
        <w:t xml:space="preserve"> єдине ціле. Але в </w:t>
      </w:r>
      <w:r>
        <w:rPr>
          <w:color w:val="000000"/>
          <w:sz w:val="28"/>
          <w:szCs w:val="28"/>
          <w:lang w:val="uk-UA" w:eastAsia="uk-UA"/>
        </w:rPr>
        <w:t>обох випадках</w:t>
      </w:r>
      <w:r w:rsidRPr="003A1A96">
        <w:rPr>
          <w:color w:val="000000"/>
          <w:sz w:val="28"/>
          <w:szCs w:val="28"/>
          <w:lang w:val="uk-UA" w:eastAsia="uk-UA"/>
        </w:rPr>
        <w:t xml:space="preserve"> </w:t>
      </w:r>
      <w:r>
        <w:rPr>
          <w:color w:val="000000"/>
          <w:sz w:val="28"/>
          <w:szCs w:val="28"/>
          <w:lang w:val="uk-UA" w:eastAsia="uk-UA"/>
        </w:rPr>
        <w:t>вона</w:t>
      </w:r>
      <w:r w:rsidRPr="003A1A96">
        <w:rPr>
          <w:color w:val="000000"/>
          <w:sz w:val="28"/>
          <w:szCs w:val="28"/>
          <w:lang w:val="uk-UA" w:eastAsia="uk-UA"/>
        </w:rPr>
        <w:t xml:space="preserve"> орієнтується на конкретний тип корпоративної або ділової стратегії (бізнес-стратегії)</w:t>
      </w:r>
      <w:r>
        <w:rPr>
          <w:color w:val="000000"/>
          <w:sz w:val="28"/>
          <w:szCs w:val="28"/>
          <w:lang w:val="uk-UA" w:eastAsia="uk-UA"/>
        </w:rPr>
        <w:t xml:space="preserve"> (табл.12.)</w:t>
      </w:r>
      <w:r w:rsidRPr="003A1A96">
        <w:rPr>
          <w:color w:val="000000"/>
          <w:sz w:val="28"/>
          <w:szCs w:val="28"/>
          <w:lang w:val="uk-UA" w:eastAsia="uk-UA"/>
        </w:rPr>
        <w:t>.</w:t>
      </w:r>
    </w:p>
    <w:p w:rsidR="00746787" w:rsidRDefault="00746787" w:rsidP="00746787">
      <w:pPr>
        <w:pStyle w:val="af7"/>
        <w:spacing w:before="0" w:line="360" w:lineRule="auto"/>
        <w:ind w:left="20" w:right="80" w:firstLine="720"/>
        <w:jc w:val="right"/>
        <w:rPr>
          <w:sz w:val="28"/>
          <w:szCs w:val="28"/>
          <w:lang w:val="uk-UA" w:eastAsia="uk-UA"/>
        </w:rPr>
      </w:pPr>
      <w:r>
        <w:rPr>
          <w:sz w:val="28"/>
          <w:szCs w:val="28"/>
          <w:lang w:val="uk-UA" w:eastAsia="uk-UA"/>
        </w:rPr>
        <w:t>Табл.12.</w:t>
      </w:r>
    </w:p>
    <w:p w:rsidR="00746787" w:rsidRPr="003A1A96" w:rsidRDefault="00746787" w:rsidP="00746787">
      <w:pPr>
        <w:pStyle w:val="af7"/>
        <w:spacing w:before="0" w:line="360" w:lineRule="auto"/>
        <w:ind w:left="20" w:right="80" w:firstLine="720"/>
        <w:rPr>
          <w:color w:val="000000"/>
          <w:sz w:val="28"/>
          <w:szCs w:val="28"/>
          <w:lang w:val="uk-UA"/>
        </w:rPr>
      </w:pPr>
      <w:r w:rsidRPr="009B6C40">
        <w:rPr>
          <w:sz w:val="28"/>
          <w:szCs w:val="28"/>
          <w:lang w:val="uk-UA" w:eastAsia="uk-UA"/>
        </w:rPr>
        <w:t>Поєднання</w:t>
      </w:r>
      <w:r w:rsidRPr="003A1A96">
        <w:rPr>
          <w:rStyle w:val="aff0"/>
          <w:color w:val="000000"/>
          <w:sz w:val="28"/>
          <w:szCs w:val="28"/>
          <w:lang w:val="uk-UA" w:eastAsia="uk-UA"/>
        </w:rPr>
        <w:t xml:space="preserve"> кадрових і </w:t>
      </w:r>
      <w:r>
        <w:rPr>
          <w:rStyle w:val="aff0"/>
          <w:color w:val="000000"/>
          <w:sz w:val="28"/>
          <w:szCs w:val="28"/>
          <w:lang w:val="uk-UA" w:eastAsia="uk-UA"/>
        </w:rPr>
        <w:t>ділов</w:t>
      </w:r>
      <w:r w:rsidRPr="003A1A96">
        <w:rPr>
          <w:rStyle w:val="aff0"/>
          <w:color w:val="000000"/>
          <w:sz w:val="28"/>
          <w:szCs w:val="28"/>
          <w:lang w:val="uk-UA" w:eastAsia="uk-UA"/>
        </w:rPr>
        <w:t xml:space="preserve">их стратегій </w:t>
      </w:r>
      <w:r>
        <w:rPr>
          <w:rStyle w:val="aff0"/>
          <w:color w:val="000000"/>
          <w:sz w:val="28"/>
          <w:szCs w:val="28"/>
          <w:lang w:val="uk-UA" w:eastAsia="uk-UA"/>
        </w:rPr>
        <w:t>за</w:t>
      </w:r>
      <w:r w:rsidRPr="003A1A96">
        <w:rPr>
          <w:rStyle w:val="aff0"/>
          <w:color w:val="000000"/>
          <w:sz w:val="28"/>
          <w:szCs w:val="28"/>
          <w:lang w:val="uk-UA" w:eastAsia="uk-UA"/>
        </w:rPr>
        <w:t xml:space="preserve"> М. Портер</w:t>
      </w:r>
      <w:r>
        <w:rPr>
          <w:rStyle w:val="aff0"/>
          <w:color w:val="000000"/>
          <w:sz w:val="28"/>
          <w:szCs w:val="28"/>
          <w:lang w:val="uk-UA" w:eastAsia="uk-UA"/>
        </w:rPr>
        <w:t>ом</w:t>
      </w:r>
    </w:p>
    <w:tbl>
      <w:tblPr>
        <w:tblW w:w="9374" w:type="dxa"/>
        <w:tblLayout w:type="fixed"/>
        <w:tblCellMar>
          <w:left w:w="0" w:type="dxa"/>
          <w:right w:w="0" w:type="dxa"/>
        </w:tblCellMar>
        <w:tblLook w:val="0000" w:firstRow="0" w:lastRow="0" w:firstColumn="0" w:lastColumn="0" w:noHBand="0" w:noVBand="0"/>
      </w:tblPr>
      <w:tblGrid>
        <w:gridCol w:w="1800"/>
        <w:gridCol w:w="2880"/>
        <w:gridCol w:w="2448"/>
        <w:gridCol w:w="2246"/>
      </w:tblGrid>
      <w:tr w:rsidR="00746787" w:rsidRPr="00D36EAC" w:rsidTr="00EE42FB">
        <w:trPr>
          <w:trHeight w:hRule="exact" w:val="259"/>
        </w:trPr>
        <w:tc>
          <w:tcPr>
            <w:tcW w:w="1800" w:type="dxa"/>
            <w:vMerge w:val="restart"/>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120"/>
              <w:rPr>
                <w:sz w:val="24"/>
                <w:szCs w:val="24"/>
                <w:lang w:val="ru-RU" w:eastAsia="ru-RU"/>
              </w:rPr>
            </w:pPr>
            <w:r>
              <w:rPr>
                <w:color w:val="000000"/>
                <w:sz w:val="24"/>
                <w:szCs w:val="24"/>
                <w:lang w:val="uk-UA" w:eastAsia="uk-UA"/>
              </w:rPr>
              <w:t>Ділова</w:t>
            </w:r>
          </w:p>
          <w:p w:rsidR="00746787" w:rsidRPr="003F1A70" w:rsidRDefault="00746787" w:rsidP="00EE42FB">
            <w:pPr>
              <w:pStyle w:val="af7"/>
              <w:spacing w:before="0"/>
              <w:ind w:left="120"/>
              <w:rPr>
                <w:sz w:val="24"/>
                <w:szCs w:val="24"/>
                <w:lang w:val="ru-RU" w:eastAsia="ru-RU"/>
              </w:rPr>
            </w:pPr>
            <w:r w:rsidRPr="00D36EAC">
              <w:rPr>
                <w:sz w:val="24"/>
                <w:szCs w:val="24"/>
                <w:lang w:val="uk-UA" w:eastAsia="uk-UA"/>
              </w:rPr>
              <w:t>стратегія</w:t>
            </w:r>
          </w:p>
        </w:tc>
        <w:tc>
          <w:tcPr>
            <w:tcW w:w="7574" w:type="dxa"/>
            <w:gridSpan w:val="3"/>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ind w:left="1182"/>
              <w:jc w:val="center"/>
              <w:rPr>
                <w:b/>
                <w:sz w:val="24"/>
                <w:szCs w:val="24"/>
                <w:lang w:val="ru-RU" w:eastAsia="ru-RU"/>
              </w:rPr>
            </w:pPr>
            <w:r w:rsidRPr="00015847">
              <w:rPr>
                <w:b/>
                <w:sz w:val="24"/>
                <w:szCs w:val="24"/>
                <w:lang w:val="uk-UA" w:eastAsia="uk-UA"/>
              </w:rPr>
              <w:t>Стратегія управління персоналом</w:t>
            </w:r>
          </w:p>
        </w:tc>
      </w:tr>
      <w:tr w:rsidR="00746787" w:rsidRPr="00D36EAC" w:rsidTr="00EE42FB">
        <w:trPr>
          <w:trHeight w:hRule="exact" w:val="576"/>
        </w:trPr>
        <w:tc>
          <w:tcPr>
            <w:tcW w:w="1800" w:type="dxa"/>
            <w:vMerge/>
            <w:tcBorders>
              <w:top w:val="nil"/>
              <w:left w:val="single" w:sz="4" w:space="0" w:color="auto"/>
              <w:bottom w:val="nil"/>
              <w:right w:val="nil"/>
            </w:tcBorders>
            <w:shd w:val="clear" w:color="auto" w:fill="FFFFFF"/>
          </w:tcPr>
          <w:p w:rsidR="00746787" w:rsidRPr="003F1A70" w:rsidRDefault="00746787" w:rsidP="00EE42FB">
            <w:pPr>
              <w:pStyle w:val="af7"/>
              <w:spacing w:before="0"/>
              <w:ind w:left="2900"/>
              <w:rPr>
                <w:sz w:val="24"/>
                <w:szCs w:val="24"/>
                <w:lang w:val="ru-RU" w:eastAsia="ru-RU"/>
              </w:rPr>
            </w:pPr>
          </w:p>
        </w:tc>
        <w:tc>
          <w:tcPr>
            <w:tcW w:w="2880" w:type="dxa"/>
            <w:tcBorders>
              <w:top w:val="single" w:sz="4" w:space="0" w:color="auto"/>
              <w:left w:val="single" w:sz="4" w:space="0" w:color="auto"/>
              <w:bottom w:val="nil"/>
              <w:right w:val="nil"/>
            </w:tcBorders>
            <w:shd w:val="clear" w:color="auto" w:fill="FFFFFF"/>
          </w:tcPr>
          <w:p w:rsidR="00746787" w:rsidRDefault="00746787" w:rsidP="00EE42FB">
            <w:pPr>
              <w:pStyle w:val="af7"/>
              <w:spacing w:before="0"/>
              <w:ind w:left="120"/>
              <w:jc w:val="center"/>
              <w:rPr>
                <w:sz w:val="24"/>
                <w:szCs w:val="24"/>
                <w:lang w:val="uk-UA" w:eastAsia="uk-UA"/>
              </w:rPr>
            </w:pPr>
            <w:r w:rsidRPr="00D36EAC">
              <w:rPr>
                <w:sz w:val="24"/>
                <w:szCs w:val="24"/>
                <w:lang w:val="uk-UA" w:eastAsia="uk-UA"/>
              </w:rPr>
              <w:t>Забезпечення</w:t>
            </w:r>
          </w:p>
          <w:p w:rsidR="00746787" w:rsidRPr="003F1A70" w:rsidRDefault="00746787" w:rsidP="00EE42FB">
            <w:pPr>
              <w:pStyle w:val="af7"/>
              <w:spacing w:before="0"/>
              <w:ind w:left="120"/>
              <w:jc w:val="center"/>
              <w:rPr>
                <w:sz w:val="24"/>
                <w:szCs w:val="24"/>
                <w:lang w:val="ru-RU" w:eastAsia="ru-RU"/>
              </w:rPr>
            </w:pPr>
            <w:r w:rsidRPr="00D36EAC">
              <w:rPr>
                <w:sz w:val="24"/>
                <w:szCs w:val="24"/>
                <w:lang w:val="uk-UA" w:eastAsia="uk-UA"/>
              </w:rPr>
              <w:t>ресурсами</w:t>
            </w:r>
          </w:p>
        </w:tc>
        <w:tc>
          <w:tcPr>
            <w:tcW w:w="2448" w:type="dxa"/>
            <w:tcBorders>
              <w:top w:val="single" w:sz="4" w:space="0" w:color="auto"/>
              <w:left w:val="single" w:sz="4" w:space="0" w:color="auto"/>
              <w:bottom w:val="nil"/>
              <w:right w:val="nil"/>
            </w:tcBorders>
            <w:shd w:val="clear" w:color="auto" w:fill="FFFFFF"/>
          </w:tcPr>
          <w:p w:rsidR="00746787" w:rsidRPr="003F1A70" w:rsidRDefault="00746787" w:rsidP="00EE42FB">
            <w:pPr>
              <w:pStyle w:val="af7"/>
              <w:spacing w:before="0"/>
              <w:ind w:left="120"/>
              <w:jc w:val="center"/>
              <w:rPr>
                <w:sz w:val="24"/>
                <w:szCs w:val="24"/>
                <w:lang w:val="ru-RU" w:eastAsia="ru-RU"/>
              </w:rPr>
            </w:pPr>
            <w:r w:rsidRPr="00D36EAC">
              <w:rPr>
                <w:sz w:val="24"/>
                <w:szCs w:val="24"/>
                <w:lang w:val="uk-UA" w:eastAsia="uk-UA"/>
              </w:rPr>
              <w:t xml:space="preserve">Розвиток </w:t>
            </w:r>
            <w:r>
              <w:rPr>
                <w:sz w:val="24"/>
                <w:szCs w:val="24"/>
                <w:lang w:val="uk-UA" w:eastAsia="uk-UA"/>
              </w:rPr>
              <w:t>кадрового потенціалу</w:t>
            </w:r>
          </w:p>
        </w:tc>
        <w:tc>
          <w:tcPr>
            <w:tcW w:w="2246" w:type="dxa"/>
            <w:tcBorders>
              <w:top w:val="single" w:sz="4" w:space="0" w:color="auto"/>
              <w:left w:val="single" w:sz="4" w:space="0" w:color="auto"/>
              <w:bottom w:val="nil"/>
              <w:right w:val="single" w:sz="4" w:space="0" w:color="auto"/>
            </w:tcBorders>
            <w:shd w:val="clear" w:color="auto" w:fill="FFFFFF"/>
          </w:tcPr>
          <w:p w:rsidR="00746787" w:rsidRPr="003F1A70" w:rsidRDefault="00746787" w:rsidP="00EE42FB">
            <w:pPr>
              <w:pStyle w:val="af7"/>
              <w:spacing w:before="0"/>
              <w:ind w:left="120"/>
              <w:jc w:val="center"/>
              <w:rPr>
                <w:sz w:val="24"/>
                <w:szCs w:val="24"/>
                <w:lang w:val="ru-RU" w:eastAsia="ru-RU"/>
              </w:rPr>
            </w:pPr>
            <w:r w:rsidRPr="00D36EAC">
              <w:rPr>
                <w:sz w:val="24"/>
                <w:szCs w:val="24"/>
                <w:lang w:val="uk-UA" w:eastAsia="uk-UA"/>
              </w:rPr>
              <w:t>Винагорода</w:t>
            </w:r>
          </w:p>
        </w:tc>
      </w:tr>
      <w:tr w:rsidR="00746787" w:rsidRPr="00D36EAC" w:rsidTr="00EE42FB">
        <w:trPr>
          <w:trHeight w:hRule="exact" w:val="1703"/>
        </w:trPr>
        <w:tc>
          <w:tcPr>
            <w:tcW w:w="180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sz w:val="24"/>
                <w:szCs w:val="24"/>
                <w:lang w:val="ru-RU" w:eastAsia="ru-RU"/>
              </w:rPr>
            </w:pPr>
            <w:r w:rsidRPr="00D36EAC">
              <w:rPr>
                <w:color w:val="000000"/>
                <w:sz w:val="24"/>
                <w:szCs w:val="24"/>
                <w:lang w:val="uk-UA" w:eastAsia="uk-UA"/>
              </w:rPr>
              <w:t>Стратегія</w:t>
            </w:r>
          </w:p>
          <w:p w:rsidR="00746787" w:rsidRPr="003F1A70" w:rsidRDefault="00746787" w:rsidP="00EE42FB">
            <w:pPr>
              <w:pStyle w:val="af7"/>
              <w:spacing w:before="0"/>
              <w:ind w:left="120"/>
              <w:rPr>
                <w:sz w:val="24"/>
                <w:szCs w:val="24"/>
                <w:lang w:val="ru-RU" w:eastAsia="ru-RU"/>
              </w:rPr>
            </w:pPr>
            <w:r w:rsidRPr="00D36EAC">
              <w:rPr>
                <w:sz w:val="24"/>
                <w:szCs w:val="24"/>
                <w:lang w:val="uk-UA" w:eastAsia="uk-UA"/>
              </w:rPr>
              <w:t>інновацій</w:t>
            </w:r>
          </w:p>
        </w:tc>
        <w:tc>
          <w:tcPr>
            <w:tcW w:w="288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sz w:val="24"/>
                <w:szCs w:val="24"/>
                <w:lang w:val="ru-RU" w:eastAsia="ru-RU"/>
              </w:rPr>
            </w:pPr>
            <w:r w:rsidRPr="00D36EAC">
              <w:rPr>
                <w:color w:val="000000"/>
                <w:sz w:val="24"/>
                <w:szCs w:val="24"/>
                <w:lang w:val="uk-UA" w:eastAsia="uk-UA"/>
              </w:rPr>
              <w:t>Залучення і утримання висококваліфікованих людей з</w:t>
            </w:r>
            <w:r>
              <w:rPr>
                <w:color w:val="000000"/>
                <w:sz w:val="24"/>
                <w:szCs w:val="24"/>
                <w:lang w:val="uk-UA" w:eastAsia="uk-UA"/>
              </w:rPr>
              <w:t>і</w:t>
            </w:r>
            <w:r w:rsidRPr="00D36EAC">
              <w:rPr>
                <w:color w:val="000000"/>
                <w:sz w:val="24"/>
                <w:szCs w:val="24"/>
                <w:lang w:val="uk-UA" w:eastAsia="uk-UA"/>
              </w:rPr>
              <w:t xml:space="preserve"> схильністю до інноваційних дій і </w:t>
            </w:r>
            <w:r>
              <w:rPr>
                <w:color w:val="000000"/>
                <w:sz w:val="24"/>
                <w:szCs w:val="24"/>
                <w:lang w:val="uk-UA" w:eastAsia="uk-UA"/>
              </w:rPr>
              <w:t>досвідом</w:t>
            </w:r>
            <w:r w:rsidRPr="00D36EAC">
              <w:rPr>
                <w:sz w:val="24"/>
                <w:szCs w:val="24"/>
                <w:lang w:val="uk-UA" w:eastAsia="uk-UA"/>
              </w:rPr>
              <w:t xml:space="preserve"> в області інновацій</w:t>
            </w:r>
          </w:p>
        </w:tc>
        <w:tc>
          <w:tcPr>
            <w:tcW w:w="2448"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sz w:val="24"/>
                <w:szCs w:val="24"/>
                <w:lang w:val="ru-RU" w:eastAsia="ru-RU"/>
              </w:rPr>
            </w:pPr>
            <w:r w:rsidRPr="00D36EAC">
              <w:rPr>
                <w:sz w:val="24"/>
                <w:szCs w:val="24"/>
                <w:lang w:val="uk-UA" w:eastAsia="uk-UA"/>
              </w:rPr>
              <w:t>Розвиток стратегічної здатності і забезпечення заохочення і умов для збільшення інноваційних якостей</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746787" w:rsidRPr="003F1A70" w:rsidRDefault="00746787" w:rsidP="00EE42FB">
            <w:pPr>
              <w:pStyle w:val="af7"/>
              <w:spacing w:before="0"/>
              <w:ind w:left="120"/>
              <w:rPr>
                <w:sz w:val="24"/>
                <w:szCs w:val="24"/>
                <w:lang w:val="ru-RU" w:eastAsia="ru-RU"/>
              </w:rPr>
            </w:pPr>
            <w:r w:rsidRPr="00D36EAC">
              <w:rPr>
                <w:sz w:val="24"/>
                <w:szCs w:val="24"/>
                <w:lang w:val="uk-UA" w:eastAsia="uk-UA"/>
              </w:rPr>
              <w:t>Забезпечення фінансовими стимулами і винагорода за успішні інновації</w:t>
            </w:r>
          </w:p>
        </w:tc>
      </w:tr>
      <w:tr w:rsidR="00746787" w:rsidRPr="00D36EAC" w:rsidTr="00EE42FB">
        <w:trPr>
          <w:trHeight w:hRule="exact" w:val="1959"/>
        </w:trPr>
        <w:tc>
          <w:tcPr>
            <w:tcW w:w="180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color w:val="000000"/>
                <w:sz w:val="24"/>
                <w:szCs w:val="24"/>
                <w:lang w:val="ru-RU" w:eastAsia="ru-RU"/>
              </w:rPr>
            </w:pPr>
            <w:r w:rsidRPr="00D36EAC">
              <w:rPr>
                <w:color w:val="000000"/>
                <w:sz w:val="24"/>
                <w:szCs w:val="24"/>
                <w:lang w:val="uk-UA" w:eastAsia="uk-UA"/>
              </w:rPr>
              <w:t>Стратегія</w:t>
            </w:r>
          </w:p>
          <w:p w:rsidR="00746787" w:rsidRPr="003F1A70" w:rsidRDefault="00746787" w:rsidP="00EE42FB">
            <w:pPr>
              <w:pStyle w:val="af7"/>
              <w:spacing w:before="0"/>
              <w:ind w:left="120"/>
              <w:rPr>
                <w:color w:val="000000"/>
                <w:sz w:val="24"/>
                <w:szCs w:val="24"/>
                <w:lang w:val="ru-RU" w:eastAsia="ru-RU"/>
              </w:rPr>
            </w:pPr>
            <w:r w:rsidRPr="00D36EAC">
              <w:rPr>
                <w:sz w:val="24"/>
                <w:szCs w:val="24"/>
                <w:lang w:val="uk-UA" w:eastAsia="uk-UA"/>
              </w:rPr>
              <w:t>якості</w:t>
            </w:r>
          </w:p>
        </w:tc>
        <w:tc>
          <w:tcPr>
            <w:tcW w:w="288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color w:val="000000"/>
                <w:sz w:val="24"/>
                <w:szCs w:val="24"/>
                <w:lang w:val="ru-RU" w:eastAsia="ru-RU"/>
              </w:rPr>
            </w:pPr>
            <w:r w:rsidRPr="00D36EAC">
              <w:rPr>
                <w:sz w:val="24"/>
                <w:szCs w:val="24"/>
                <w:lang w:val="uk-UA" w:eastAsia="uk-UA"/>
              </w:rPr>
              <w:t xml:space="preserve">Використання складної процедури відбору для ухвалення людей, здатних забезпечити якість і високий рівень </w:t>
            </w:r>
            <w:r>
              <w:rPr>
                <w:sz w:val="24"/>
                <w:szCs w:val="24"/>
                <w:lang w:val="uk-UA" w:eastAsia="uk-UA"/>
              </w:rPr>
              <w:t>виконання трудових функцій</w:t>
            </w:r>
          </w:p>
        </w:tc>
        <w:tc>
          <w:tcPr>
            <w:tcW w:w="2448"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color w:val="000000"/>
                <w:sz w:val="24"/>
                <w:szCs w:val="24"/>
                <w:lang w:val="ru-RU" w:eastAsia="ru-RU"/>
              </w:rPr>
            </w:pPr>
            <w:r w:rsidRPr="00D36EAC">
              <w:rPr>
                <w:sz w:val="24"/>
                <w:szCs w:val="24"/>
                <w:lang w:val="uk-UA" w:eastAsia="uk-UA"/>
              </w:rPr>
              <w:t>Стимулювання розвитку організації і підтримка ініціатив в області досягнення загальної якості і спеціалізован</w:t>
            </w:r>
            <w:r>
              <w:rPr>
                <w:sz w:val="24"/>
                <w:szCs w:val="24"/>
                <w:lang w:val="uk-UA" w:eastAsia="uk-UA"/>
              </w:rPr>
              <w:t>е</w:t>
            </w:r>
            <w:r w:rsidRPr="00D36EAC">
              <w:rPr>
                <w:sz w:val="24"/>
                <w:szCs w:val="24"/>
                <w:lang w:val="uk-UA" w:eastAsia="uk-UA"/>
              </w:rPr>
              <w:t xml:space="preserve"> навчання</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746787" w:rsidRPr="003F1A70" w:rsidRDefault="00746787" w:rsidP="00EE42FB">
            <w:pPr>
              <w:pStyle w:val="af7"/>
              <w:spacing w:before="0"/>
              <w:ind w:left="120"/>
              <w:rPr>
                <w:color w:val="000000"/>
                <w:sz w:val="24"/>
                <w:szCs w:val="24"/>
                <w:lang w:val="ru-RU" w:eastAsia="ru-RU"/>
              </w:rPr>
            </w:pPr>
            <w:r w:rsidRPr="00D36EAC">
              <w:rPr>
                <w:sz w:val="24"/>
                <w:szCs w:val="24"/>
                <w:lang w:val="uk-UA" w:eastAsia="uk-UA"/>
              </w:rPr>
              <w:t xml:space="preserve">Зв'язок винагороди з якістю результатів і досягненням високих стандартів </w:t>
            </w:r>
            <w:r>
              <w:rPr>
                <w:sz w:val="24"/>
                <w:szCs w:val="24"/>
                <w:lang w:val="uk-UA" w:eastAsia="uk-UA"/>
              </w:rPr>
              <w:t>праці</w:t>
            </w:r>
          </w:p>
        </w:tc>
      </w:tr>
      <w:tr w:rsidR="00746787" w:rsidRPr="00D36EAC" w:rsidTr="00EE42FB">
        <w:trPr>
          <w:trHeight w:hRule="exact" w:val="3131"/>
        </w:trPr>
        <w:tc>
          <w:tcPr>
            <w:tcW w:w="180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after="60"/>
              <w:ind w:left="120"/>
              <w:rPr>
                <w:color w:val="000000"/>
                <w:sz w:val="24"/>
                <w:szCs w:val="24"/>
                <w:lang w:val="ru-RU" w:eastAsia="ru-RU"/>
              </w:rPr>
            </w:pPr>
            <w:r w:rsidRPr="00D36EAC">
              <w:rPr>
                <w:sz w:val="24"/>
                <w:szCs w:val="24"/>
                <w:lang w:val="uk-UA" w:eastAsia="uk-UA"/>
              </w:rPr>
              <w:t>Стратегія лідерства</w:t>
            </w:r>
            <w:r>
              <w:rPr>
                <w:sz w:val="24"/>
                <w:szCs w:val="24"/>
                <w:lang w:val="uk-UA" w:eastAsia="uk-UA"/>
              </w:rPr>
              <w:t xml:space="preserve"> у регулюванні витрат</w:t>
            </w:r>
            <w:r w:rsidRPr="00D36EAC">
              <w:rPr>
                <w:sz w:val="24"/>
                <w:szCs w:val="24"/>
                <w:lang w:val="uk-UA" w:eastAsia="uk-UA"/>
              </w:rPr>
              <w:t xml:space="preserve"> </w:t>
            </w:r>
          </w:p>
        </w:tc>
        <w:tc>
          <w:tcPr>
            <w:tcW w:w="2880"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color w:val="000000"/>
                <w:sz w:val="24"/>
                <w:szCs w:val="24"/>
                <w:lang w:val="ru-RU" w:eastAsia="ru-RU"/>
              </w:rPr>
            </w:pPr>
            <w:r w:rsidRPr="00D36EAC">
              <w:rPr>
                <w:sz w:val="24"/>
                <w:szCs w:val="24"/>
                <w:lang w:val="uk-UA" w:eastAsia="uk-UA"/>
              </w:rPr>
              <w:t>Розробка стрижньових і периферичних структур зайнятості; залучення людей, які здатні створити додаткову цінність; у разі скорочення штату планування і управління цим процесом з гуманних позицій</w:t>
            </w:r>
          </w:p>
        </w:tc>
        <w:tc>
          <w:tcPr>
            <w:tcW w:w="2448" w:type="dxa"/>
            <w:tcBorders>
              <w:top w:val="single" w:sz="4" w:space="0" w:color="auto"/>
              <w:left w:val="single" w:sz="4" w:space="0" w:color="auto"/>
              <w:bottom w:val="single" w:sz="4" w:space="0" w:color="auto"/>
              <w:right w:val="nil"/>
            </w:tcBorders>
            <w:shd w:val="clear" w:color="auto" w:fill="FFFFFF"/>
          </w:tcPr>
          <w:p w:rsidR="00746787" w:rsidRPr="003F1A70" w:rsidRDefault="00746787" w:rsidP="00EE42FB">
            <w:pPr>
              <w:pStyle w:val="af7"/>
              <w:spacing w:before="0"/>
              <w:ind w:left="120"/>
              <w:rPr>
                <w:color w:val="000000"/>
                <w:sz w:val="24"/>
                <w:szCs w:val="24"/>
                <w:lang w:val="ru-RU" w:eastAsia="ru-RU"/>
              </w:rPr>
            </w:pPr>
            <w:r>
              <w:rPr>
                <w:sz w:val="24"/>
                <w:szCs w:val="24"/>
                <w:lang w:val="uk-UA" w:eastAsia="uk-UA"/>
              </w:rPr>
              <w:t>Н</w:t>
            </w:r>
            <w:r w:rsidRPr="00D36EAC">
              <w:rPr>
                <w:sz w:val="24"/>
                <w:szCs w:val="24"/>
                <w:lang w:val="uk-UA" w:eastAsia="uk-UA"/>
              </w:rPr>
              <w:t xml:space="preserve">авчання, </w:t>
            </w:r>
            <w:r>
              <w:rPr>
                <w:sz w:val="24"/>
                <w:szCs w:val="24"/>
                <w:lang w:val="uk-UA" w:eastAsia="uk-UA"/>
              </w:rPr>
              <w:t>спрямоване</w:t>
            </w:r>
            <w:r w:rsidRPr="00D36EAC">
              <w:rPr>
                <w:sz w:val="24"/>
                <w:szCs w:val="24"/>
                <w:lang w:val="uk-UA" w:eastAsia="uk-UA"/>
              </w:rPr>
              <w:t xml:space="preserve"> на підвищення продуктивності праці; навчання роботі по методу «точно в строк», </w:t>
            </w:r>
            <w:r>
              <w:rPr>
                <w:sz w:val="24"/>
                <w:szCs w:val="24"/>
                <w:lang w:val="uk-UA" w:eastAsia="uk-UA"/>
              </w:rPr>
              <w:t>що</w:t>
            </w:r>
            <w:r w:rsidRPr="00D36EAC">
              <w:rPr>
                <w:sz w:val="24"/>
                <w:szCs w:val="24"/>
                <w:lang w:val="uk-UA" w:eastAsia="uk-UA"/>
              </w:rPr>
              <w:t xml:space="preserve"> тісно пов'язаний з безпосередніми потребами бізнесу і може підвищ</w:t>
            </w:r>
            <w:r>
              <w:rPr>
                <w:sz w:val="24"/>
                <w:szCs w:val="24"/>
                <w:lang w:val="uk-UA" w:eastAsia="uk-UA"/>
              </w:rPr>
              <w:t>ити</w:t>
            </w:r>
            <w:r w:rsidRPr="00D36EAC">
              <w:rPr>
                <w:sz w:val="24"/>
                <w:szCs w:val="24"/>
                <w:lang w:val="uk-UA" w:eastAsia="uk-UA"/>
              </w:rPr>
              <w:t xml:space="preserve"> ефективн</w:t>
            </w:r>
            <w:r>
              <w:rPr>
                <w:sz w:val="24"/>
                <w:szCs w:val="24"/>
                <w:lang w:val="uk-UA" w:eastAsia="uk-UA"/>
              </w:rPr>
              <w:t>ість</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746787" w:rsidRPr="003F1A70" w:rsidRDefault="00746787" w:rsidP="00EE42FB">
            <w:pPr>
              <w:pStyle w:val="af7"/>
              <w:spacing w:before="0"/>
              <w:ind w:left="120"/>
              <w:rPr>
                <w:color w:val="000000"/>
                <w:sz w:val="24"/>
                <w:szCs w:val="24"/>
                <w:lang w:val="ru-RU" w:eastAsia="ru-RU"/>
              </w:rPr>
            </w:pPr>
            <w:r w:rsidRPr="00D36EAC">
              <w:rPr>
                <w:sz w:val="24"/>
                <w:szCs w:val="24"/>
                <w:lang w:val="uk-UA" w:eastAsia="uk-UA"/>
              </w:rPr>
              <w:t xml:space="preserve">Перегляд систем оплати праці в цілях забезпечення оптимального співвідношення ціни і якості </w:t>
            </w:r>
            <w:r>
              <w:rPr>
                <w:sz w:val="24"/>
                <w:szCs w:val="24"/>
                <w:lang w:val="uk-UA" w:eastAsia="uk-UA"/>
              </w:rPr>
              <w:t>для</w:t>
            </w:r>
            <w:r w:rsidRPr="00D36EAC">
              <w:rPr>
                <w:sz w:val="24"/>
                <w:szCs w:val="24"/>
                <w:lang w:val="uk-UA" w:eastAsia="uk-UA"/>
              </w:rPr>
              <w:t xml:space="preserve"> уникн</w:t>
            </w:r>
            <w:r>
              <w:rPr>
                <w:sz w:val="24"/>
                <w:szCs w:val="24"/>
                <w:lang w:val="uk-UA" w:eastAsia="uk-UA"/>
              </w:rPr>
              <w:t>ення</w:t>
            </w:r>
            <w:r w:rsidRPr="00D36EAC">
              <w:rPr>
                <w:sz w:val="24"/>
                <w:szCs w:val="24"/>
                <w:lang w:val="uk-UA" w:eastAsia="uk-UA"/>
              </w:rPr>
              <w:t xml:space="preserve"> зайвих витрат</w:t>
            </w:r>
          </w:p>
        </w:tc>
      </w:tr>
    </w:tbl>
    <w:p w:rsidR="00746787" w:rsidRPr="00D36EAC" w:rsidRDefault="00746787" w:rsidP="00746787">
      <w:pPr>
        <w:pStyle w:val="af7"/>
        <w:spacing w:before="0" w:after="247"/>
        <w:ind w:left="20" w:right="80" w:firstLine="720"/>
        <w:rPr>
          <w:sz w:val="24"/>
          <w:szCs w:val="24"/>
          <w:lang w:val="uk-UA"/>
        </w:rPr>
      </w:pPr>
    </w:p>
    <w:p w:rsidR="00746787" w:rsidRPr="003A1A96" w:rsidRDefault="00746787" w:rsidP="00746787">
      <w:pPr>
        <w:pStyle w:val="af7"/>
        <w:spacing w:before="243" w:line="360" w:lineRule="auto"/>
        <w:ind w:left="20" w:right="20" w:firstLine="720"/>
        <w:rPr>
          <w:sz w:val="28"/>
          <w:szCs w:val="28"/>
        </w:rPr>
      </w:pPr>
      <w:r w:rsidRPr="003A1A96">
        <w:rPr>
          <w:color w:val="000000"/>
          <w:sz w:val="28"/>
          <w:szCs w:val="28"/>
          <w:lang w:val="uk-UA" w:eastAsia="uk-UA"/>
        </w:rPr>
        <w:t>Як і будь-який процес управління, стратегічне управління обов'язково включає наступні етапи:</w:t>
      </w:r>
    </w:p>
    <w:p w:rsidR="00746787" w:rsidRPr="003A1A96" w:rsidRDefault="00746787" w:rsidP="007A06E4">
      <w:pPr>
        <w:pStyle w:val="af7"/>
        <w:widowControl w:val="0"/>
        <w:numPr>
          <w:ilvl w:val="0"/>
          <w:numId w:val="86"/>
        </w:numPr>
        <w:tabs>
          <w:tab w:val="left" w:pos="689"/>
          <w:tab w:val="left" w:pos="993"/>
        </w:tabs>
        <w:spacing w:before="0" w:line="360" w:lineRule="auto"/>
        <w:ind w:left="709"/>
        <w:rPr>
          <w:sz w:val="28"/>
          <w:szCs w:val="28"/>
        </w:rPr>
      </w:pPr>
      <w:r w:rsidRPr="003A1A96">
        <w:rPr>
          <w:color w:val="000000"/>
          <w:sz w:val="28"/>
          <w:szCs w:val="28"/>
          <w:lang w:val="uk-UA" w:eastAsia="uk-UA"/>
        </w:rPr>
        <w:t>етап аналізу;</w:t>
      </w:r>
    </w:p>
    <w:p w:rsidR="00746787" w:rsidRPr="003A1A96" w:rsidRDefault="00746787" w:rsidP="007A06E4">
      <w:pPr>
        <w:pStyle w:val="af7"/>
        <w:widowControl w:val="0"/>
        <w:numPr>
          <w:ilvl w:val="0"/>
          <w:numId w:val="86"/>
        </w:numPr>
        <w:tabs>
          <w:tab w:val="left" w:pos="689"/>
          <w:tab w:val="left" w:pos="993"/>
        </w:tabs>
        <w:spacing w:before="0" w:line="360" w:lineRule="auto"/>
        <w:ind w:left="709"/>
        <w:rPr>
          <w:sz w:val="28"/>
          <w:szCs w:val="28"/>
        </w:rPr>
      </w:pPr>
      <w:r w:rsidRPr="003A1A96">
        <w:rPr>
          <w:color w:val="000000"/>
          <w:sz w:val="28"/>
          <w:szCs w:val="28"/>
          <w:lang w:val="uk-UA" w:eastAsia="uk-UA"/>
        </w:rPr>
        <w:t>етап планування (вибору);</w:t>
      </w:r>
    </w:p>
    <w:p w:rsidR="00746787" w:rsidRPr="00015847" w:rsidRDefault="00746787" w:rsidP="007A06E4">
      <w:pPr>
        <w:pStyle w:val="af7"/>
        <w:widowControl w:val="0"/>
        <w:numPr>
          <w:ilvl w:val="0"/>
          <w:numId w:val="86"/>
        </w:numPr>
        <w:tabs>
          <w:tab w:val="left" w:pos="689"/>
          <w:tab w:val="left" w:pos="993"/>
        </w:tabs>
        <w:spacing w:before="0" w:line="360" w:lineRule="auto"/>
        <w:ind w:left="709"/>
        <w:rPr>
          <w:sz w:val="28"/>
          <w:szCs w:val="28"/>
        </w:rPr>
      </w:pPr>
      <w:r w:rsidRPr="003A1A96">
        <w:rPr>
          <w:color w:val="000000"/>
          <w:sz w:val="28"/>
          <w:szCs w:val="28"/>
          <w:lang w:val="uk-UA" w:eastAsia="uk-UA"/>
        </w:rPr>
        <w:t>етап реалізації ухваленого рішення</w:t>
      </w:r>
      <w:r>
        <w:rPr>
          <w:color w:val="000000"/>
          <w:sz w:val="28"/>
          <w:szCs w:val="28"/>
          <w:lang w:val="uk-UA" w:eastAsia="uk-UA"/>
        </w:rPr>
        <w:t>;</w:t>
      </w:r>
    </w:p>
    <w:p w:rsidR="00746787" w:rsidRPr="003A1A96" w:rsidRDefault="00746787" w:rsidP="007A06E4">
      <w:pPr>
        <w:pStyle w:val="af7"/>
        <w:widowControl w:val="0"/>
        <w:numPr>
          <w:ilvl w:val="0"/>
          <w:numId w:val="86"/>
        </w:numPr>
        <w:tabs>
          <w:tab w:val="left" w:pos="689"/>
          <w:tab w:val="left" w:pos="993"/>
        </w:tabs>
        <w:spacing w:before="0" w:line="360" w:lineRule="auto"/>
        <w:ind w:left="709"/>
        <w:rPr>
          <w:sz w:val="28"/>
          <w:szCs w:val="28"/>
        </w:rPr>
      </w:pPr>
      <w:r>
        <w:rPr>
          <w:color w:val="000000"/>
          <w:sz w:val="28"/>
          <w:szCs w:val="28"/>
          <w:lang w:val="uk-UA" w:eastAsia="uk-UA"/>
        </w:rPr>
        <w:lastRenderedPageBreak/>
        <w:t xml:space="preserve">етап </w:t>
      </w:r>
      <w:r w:rsidRPr="003A1A96">
        <w:rPr>
          <w:color w:val="000000"/>
          <w:sz w:val="28"/>
          <w:szCs w:val="28"/>
          <w:lang w:val="uk-UA" w:eastAsia="uk-UA"/>
        </w:rPr>
        <w:t>оцінк</w:t>
      </w:r>
      <w:r>
        <w:rPr>
          <w:color w:val="000000"/>
          <w:sz w:val="28"/>
          <w:szCs w:val="28"/>
          <w:lang w:val="uk-UA" w:eastAsia="uk-UA"/>
        </w:rPr>
        <w:t>и</w:t>
      </w:r>
      <w:r w:rsidRPr="003A1A96">
        <w:rPr>
          <w:color w:val="000000"/>
          <w:sz w:val="28"/>
          <w:szCs w:val="28"/>
          <w:lang w:val="uk-UA" w:eastAsia="uk-UA"/>
        </w:rPr>
        <w:t xml:space="preserve"> і контрол</w:t>
      </w:r>
      <w:r>
        <w:rPr>
          <w:color w:val="000000"/>
          <w:sz w:val="28"/>
          <w:szCs w:val="28"/>
          <w:lang w:val="uk-UA" w:eastAsia="uk-UA"/>
        </w:rPr>
        <w:t>ю</w:t>
      </w:r>
      <w:r w:rsidRPr="003A1A96">
        <w:rPr>
          <w:color w:val="000000"/>
          <w:sz w:val="28"/>
          <w:szCs w:val="28"/>
          <w:lang w:val="uk-UA" w:eastAsia="uk-UA"/>
        </w:rPr>
        <w:t xml:space="preserve"> за </w:t>
      </w:r>
      <w:r>
        <w:rPr>
          <w:color w:val="000000"/>
          <w:sz w:val="28"/>
          <w:szCs w:val="28"/>
          <w:lang w:val="uk-UA" w:eastAsia="uk-UA"/>
        </w:rPr>
        <w:t>реалізацією</w:t>
      </w:r>
      <w:r w:rsidRPr="003A1A96">
        <w:rPr>
          <w:color w:val="000000"/>
          <w:sz w:val="28"/>
          <w:szCs w:val="28"/>
          <w:lang w:val="uk-UA" w:eastAsia="uk-UA"/>
        </w:rPr>
        <w:t xml:space="preserve"> стратегії</w:t>
      </w:r>
      <w:r>
        <w:rPr>
          <w:color w:val="000000"/>
          <w:sz w:val="28"/>
          <w:szCs w:val="28"/>
          <w:lang w:val="uk-UA" w:eastAsia="uk-UA"/>
        </w:rPr>
        <w:t>.</w:t>
      </w:r>
    </w:p>
    <w:p w:rsidR="00746787" w:rsidRPr="003A1A96" w:rsidRDefault="00746787" w:rsidP="00746787">
      <w:pPr>
        <w:pStyle w:val="af7"/>
        <w:spacing w:before="0" w:line="360" w:lineRule="auto"/>
        <w:ind w:left="20" w:right="20" w:firstLine="720"/>
        <w:rPr>
          <w:sz w:val="28"/>
          <w:szCs w:val="28"/>
          <w:lang w:val="uk-UA"/>
        </w:rPr>
      </w:pPr>
      <w:r w:rsidRPr="003A1A96">
        <w:rPr>
          <w:color w:val="000000"/>
          <w:sz w:val="28"/>
          <w:szCs w:val="28"/>
          <w:lang w:val="uk-UA" w:eastAsia="uk-UA"/>
        </w:rPr>
        <w:t xml:space="preserve">На етапі аналізу визначаються і оцінюються найбільш важливі для розвитку організації чинники </w:t>
      </w:r>
      <w:r>
        <w:rPr>
          <w:color w:val="000000"/>
          <w:sz w:val="28"/>
          <w:szCs w:val="28"/>
          <w:lang w:val="uk-UA" w:eastAsia="uk-UA"/>
        </w:rPr>
        <w:t>(</w:t>
      </w:r>
      <w:r w:rsidRPr="003A1A96">
        <w:rPr>
          <w:color w:val="000000"/>
          <w:sz w:val="28"/>
          <w:szCs w:val="28"/>
          <w:lang w:val="uk-UA" w:eastAsia="uk-UA"/>
        </w:rPr>
        <w:t>стратегічн</w:t>
      </w:r>
      <w:r>
        <w:rPr>
          <w:color w:val="000000"/>
          <w:sz w:val="28"/>
          <w:szCs w:val="28"/>
          <w:lang w:val="uk-UA" w:eastAsia="uk-UA"/>
        </w:rPr>
        <w:t>і)</w:t>
      </w:r>
      <w:r w:rsidRPr="003A1A96">
        <w:rPr>
          <w:color w:val="000000"/>
          <w:sz w:val="28"/>
          <w:szCs w:val="28"/>
          <w:lang w:val="uk-UA" w:eastAsia="uk-UA"/>
        </w:rPr>
        <w:t xml:space="preserve">. </w:t>
      </w:r>
      <w:r>
        <w:rPr>
          <w:color w:val="000000"/>
          <w:sz w:val="28"/>
          <w:szCs w:val="28"/>
          <w:lang w:val="uk-UA" w:eastAsia="uk-UA"/>
        </w:rPr>
        <w:t>Вони</w:t>
      </w:r>
      <w:r w:rsidRPr="003A1A96">
        <w:rPr>
          <w:color w:val="000000"/>
          <w:sz w:val="28"/>
          <w:szCs w:val="28"/>
          <w:lang w:val="uk-UA" w:eastAsia="uk-UA"/>
        </w:rPr>
        <w:t xml:space="preserve"> відносяться як до зовнішнього, так і до внутрішнього середовища організації. Найбільш поширеним інструментом аналізу стратегічних чинників є виявлення </w:t>
      </w:r>
      <w:r>
        <w:rPr>
          <w:color w:val="000000"/>
          <w:sz w:val="28"/>
          <w:szCs w:val="28"/>
          <w:lang w:val="uk-UA" w:eastAsia="uk-UA"/>
        </w:rPr>
        <w:t>за</w:t>
      </w:r>
      <w:r w:rsidRPr="003A1A96">
        <w:rPr>
          <w:color w:val="000000"/>
          <w:sz w:val="28"/>
          <w:szCs w:val="28"/>
          <w:lang w:val="uk-UA" w:eastAsia="uk-UA"/>
        </w:rPr>
        <w:t>гроз і можливостей зовнішнього середовища, а також сильних і слабких сторін організації (</w:t>
      </w:r>
      <w:r>
        <w:rPr>
          <w:color w:val="000000"/>
          <w:sz w:val="28"/>
          <w:szCs w:val="28"/>
          <w:lang w:val="en-US" w:eastAsia="uk-UA"/>
        </w:rPr>
        <w:t>SWOT</w:t>
      </w:r>
      <w:r w:rsidRPr="00E36AEA">
        <w:rPr>
          <w:sz w:val="28"/>
          <w:szCs w:val="28"/>
          <w:lang w:val="uk-UA"/>
        </w:rPr>
        <w:t>–</w:t>
      </w:r>
      <w:r>
        <w:rPr>
          <w:color w:val="000000"/>
          <w:sz w:val="28"/>
          <w:szCs w:val="28"/>
          <w:lang w:val="uk-UA" w:eastAsia="uk-UA"/>
        </w:rPr>
        <w:t xml:space="preserve"> </w:t>
      </w:r>
      <w:r w:rsidRPr="003A1A96">
        <w:rPr>
          <w:color w:val="000000"/>
          <w:sz w:val="28"/>
          <w:szCs w:val="28"/>
          <w:lang w:val="uk-UA" w:eastAsia="uk-UA"/>
        </w:rPr>
        <w:t>анал</w:t>
      </w:r>
      <w:r>
        <w:rPr>
          <w:color w:val="000000"/>
          <w:sz w:val="28"/>
          <w:szCs w:val="28"/>
          <w:lang w:val="uk-UA" w:eastAsia="uk-UA"/>
        </w:rPr>
        <w:t>і</w:t>
      </w:r>
      <w:r w:rsidRPr="003A1A96">
        <w:rPr>
          <w:color w:val="000000"/>
          <w:sz w:val="28"/>
          <w:szCs w:val="28"/>
          <w:lang w:val="uk-UA" w:eastAsia="uk-UA"/>
        </w:rPr>
        <w:t>з).</w:t>
      </w:r>
    </w:p>
    <w:p w:rsidR="00746787" w:rsidRPr="003A1A96" w:rsidRDefault="00746787" w:rsidP="00746787">
      <w:pPr>
        <w:pStyle w:val="af7"/>
        <w:spacing w:before="0" w:line="360" w:lineRule="auto"/>
        <w:ind w:left="20" w:right="20" w:firstLine="720"/>
        <w:rPr>
          <w:sz w:val="28"/>
          <w:szCs w:val="28"/>
          <w:lang w:val="uk-UA"/>
        </w:rPr>
      </w:pPr>
      <w:r w:rsidRPr="003A1A96">
        <w:rPr>
          <w:color w:val="000000"/>
          <w:sz w:val="28"/>
          <w:szCs w:val="28"/>
          <w:lang w:val="uk-UA" w:eastAsia="uk-UA"/>
        </w:rPr>
        <w:t xml:space="preserve">На етапі </w:t>
      </w:r>
      <w:r>
        <w:rPr>
          <w:color w:val="000000"/>
          <w:sz w:val="28"/>
          <w:szCs w:val="28"/>
          <w:lang w:val="uk-UA" w:eastAsia="uk-UA"/>
        </w:rPr>
        <w:t xml:space="preserve">планування (вибору) </w:t>
      </w:r>
      <w:r w:rsidRPr="003A1A96">
        <w:rPr>
          <w:color w:val="000000"/>
          <w:sz w:val="28"/>
          <w:szCs w:val="28"/>
          <w:lang w:val="uk-UA" w:eastAsia="uk-UA"/>
        </w:rPr>
        <w:t xml:space="preserve">відбувається формулювання можливих організаційних стратегій і вибір кращої стратегічної альтернативи для її реалізації. </w:t>
      </w:r>
      <w:r>
        <w:rPr>
          <w:color w:val="000000"/>
          <w:sz w:val="28"/>
          <w:szCs w:val="28"/>
          <w:lang w:val="uk-UA" w:eastAsia="uk-UA"/>
        </w:rPr>
        <w:t>Н</w:t>
      </w:r>
      <w:r w:rsidRPr="003A1A96">
        <w:rPr>
          <w:color w:val="000000"/>
          <w:sz w:val="28"/>
          <w:szCs w:val="28"/>
          <w:lang w:val="uk-UA" w:eastAsia="uk-UA"/>
        </w:rPr>
        <w:t>а цьому етапі</w:t>
      </w:r>
      <w:r>
        <w:rPr>
          <w:color w:val="000000"/>
          <w:sz w:val="28"/>
          <w:szCs w:val="28"/>
          <w:lang w:val="uk-UA" w:eastAsia="uk-UA"/>
        </w:rPr>
        <w:t xml:space="preserve"> також</w:t>
      </w:r>
      <w:r w:rsidRPr="003A1A96">
        <w:rPr>
          <w:color w:val="000000"/>
          <w:sz w:val="28"/>
          <w:szCs w:val="28"/>
          <w:lang w:val="uk-UA" w:eastAsia="uk-UA"/>
        </w:rPr>
        <w:t xml:space="preserve"> відбувається формулювання місії і цілей організації.</w:t>
      </w:r>
    </w:p>
    <w:p w:rsidR="00746787" w:rsidRDefault="00746787" w:rsidP="00746787">
      <w:pPr>
        <w:pStyle w:val="af7"/>
        <w:spacing w:before="0" w:line="360" w:lineRule="auto"/>
        <w:ind w:left="20" w:right="20" w:firstLine="720"/>
        <w:rPr>
          <w:color w:val="000000"/>
          <w:sz w:val="28"/>
          <w:szCs w:val="28"/>
          <w:lang w:val="uk-UA" w:eastAsia="uk-UA"/>
        </w:rPr>
      </w:pPr>
      <w:r>
        <w:rPr>
          <w:color w:val="000000"/>
          <w:sz w:val="28"/>
          <w:szCs w:val="28"/>
          <w:lang w:val="uk-UA" w:eastAsia="uk-UA"/>
        </w:rPr>
        <w:t xml:space="preserve">Етап реалізації наступає коли </w:t>
      </w:r>
      <w:r w:rsidRPr="003A1A96">
        <w:rPr>
          <w:color w:val="000000"/>
          <w:sz w:val="28"/>
          <w:szCs w:val="28"/>
          <w:lang w:val="uk-UA" w:eastAsia="uk-UA"/>
        </w:rPr>
        <w:t xml:space="preserve">загальна стратегія сформульована. Стратегія </w:t>
      </w:r>
      <w:r>
        <w:rPr>
          <w:color w:val="000000"/>
          <w:sz w:val="28"/>
          <w:szCs w:val="28"/>
          <w:lang w:val="uk-UA" w:eastAsia="uk-UA"/>
        </w:rPr>
        <w:t>в</w:t>
      </w:r>
      <w:r w:rsidRPr="003A1A96">
        <w:rPr>
          <w:color w:val="000000"/>
          <w:sz w:val="28"/>
          <w:szCs w:val="28"/>
          <w:lang w:val="uk-UA" w:eastAsia="uk-UA"/>
        </w:rPr>
        <w:t xml:space="preserve">тілюється в життя через розробку програм, бюджетів, і процедур, які можна розглядати як короткострокові </w:t>
      </w:r>
      <w:r>
        <w:rPr>
          <w:color w:val="000000"/>
          <w:sz w:val="28"/>
          <w:szCs w:val="28"/>
          <w:lang w:val="uk-UA" w:eastAsia="uk-UA"/>
        </w:rPr>
        <w:t>та</w:t>
      </w:r>
      <w:r w:rsidRPr="003A1A96">
        <w:rPr>
          <w:color w:val="000000"/>
          <w:sz w:val="28"/>
          <w:szCs w:val="28"/>
          <w:lang w:val="uk-UA" w:eastAsia="uk-UA"/>
        </w:rPr>
        <w:t xml:space="preserve"> середньострокові плани реалізації стратегії.</w:t>
      </w:r>
    </w:p>
    <w:p w:rsidR="00746787" w:rsidRPr="00E05F5D" w:rsidRDefault="00746787" w:rsidP="00746787">
      <w:pPr>
        <w:pStyle w:val="af7"/>
        <w:spacing w:before="0" w:line="360" w:lineRule="auto"/>
        <w:ind w:left="20" w:right="20" w:firstLine="720"/>
        <w:rPr>
          <w:sz w:val="28"/>
          <w:szCs w:val="28"/>
          <w:lang w:val="uk-UA"/>
        </w:rPr>
      </w:pPr>
      <w:r>
        <w:rPr>
          <w:color w:val="000000"/>
          <w:sz w:val="28"/>
          <w:szCs w:val="28"/>
          <w:lang w:val="uk-UA" w:eastAsia="uk-UA"/>
        </w:rPr>
        <w:t xml:space="preserve">Останній етап </w:t>
      </w:r>
      <w:r w:rsidRPr="00E36AEA">
        <w:rPr>
          <w:sz w:val="28"/>
          <w:szCs w:val="28"/>
          <w:lang w:val="uk-UA"/>
        </w:rPr>
        <w:t>–</w:t>
      </w:r>
      <w:r>
        <w:rPr>
          <w:sz w:val="28"/>
          <w:szCs w:val="28"/>
          <w:lang w:val="uk-UA"/>
        </w:rPr>
        <w:t xml:space="preserve"> контролю передбачає наявність критеріїв оцінки реалізації стратегії, головними з яких є оцінка загальноорганізаційного результату та оцінка персоналу. Окрім цього, оцінці підлягає кожна складова стратегії управління персоналом, що в ідеалі передбачає ретельну розробку відповідних критеріїв у процесі формування кадрової політики: </w:t>
      </w:r>
      <w:r w:rsidRPr="003A1A96">
        <w:rPr>
          <w:color w:val="000000"/>
          <w:sz w:val="28"/>
          <w:szCs w:val="28"/>
          <w:lang w:val="uk-UA" w:eastAsia="uk-UA"/>
        </w:rPr>
        <w:t>умови і охорона праці, техніка безпеки персоналу;</w:t>
      </w:r>
      <w:r>
        <w:rPr>
          <w:color w:val="000000"/>
          <w:sz w:val="28"/>
          <w:szCs w:val="28"/>
          <w:lang w:val="uk-UA" w:eastAsia="uk-UA"/>
        </w:rPr>
        <w:t xml:space="preserve"> </w:t>
      </w:r>
      <w:r w:rsidRPr="003A1A96">
        <w:rPr>
          <w:color w:val="000000"/>
          <w:sz w:val="28"/>
          <w:szCs w:val="28"/>
          <w:lang w:val="uk-UA" w:eastAsia="uk-UA"/>
        </w:rPr>
        <w:t>форми і методи регулювання трудових стосунків;</w:t>
      </w:r>
      <w:r>
        <w:rPr>
          <w:color w:val="000000"/>
          <w:sz w:val="28"/>
          <w:szCs w:val="28"/>
          <w:lang w:val="uk-UA" w:eastAsia="uk-UA"/>
        </w:rPr>
        <w:t xml:space="preserve"> </w:t>
      </w:r>
      <w:r w:rsidRPr="003A1A96">
        <w:rPr>
          <w:color w:val="000000"/>
          <w:sz w:val="28"/>
          <w:szCs w:val="28"/>
          <w:lang w:val="uk-UA" w:eastAsia="uk-UA"/>
        </w:rPr>
        <w:t xml:space="preserve">методи </w:t>
      </w:r>
      <w:r>
        <w:rPr>
          <w:color w:val="000000"/>
          <w:sz w:val="28"/>
          <w:szCs w:val="28"/>
          <w:lang w:val="uk-UA" w:eastAsia="uk-UA"/>
        </w:rPr>
        <w:t>регулюва</w:t>
      </w:r>
      <w:r w:rsidRPr="003A1A96">
        <w:rPr>
          <w:color w:val="000000"/>
          <w:sz w:val="28"/>
          <w:szCs w:val="28"/>
          <w:lang w:val="uk-UA" w:eastAsia="uk-UA"/>
        </w:rPr>
        <w:t>ння виробничих і соціальних конфліктів;</w:t>
      </w:r>
      <w:r>
        <w:rPr>
          <w:color w:val="000000"/>
          <w:sz w:val="28"/>
          <w:szCs w:val="28"/>
          <w:lang w:val="uk-UA" w:eastAsia="uk-UA"/>
        </w:rPr>
        <w:t xml:space="preserve"> </w:t>
      </w:r>
      <w:r w:rsidRPr="003A1A96">
        <w:rPr>
          <w:color w:val="000000"/>
          <w:sz w:val="28"/>
          <w:szCs w:val="28"/>
          <w:lang w:val="uk-UA" w:eastAsia="uk-UA"/>
        </w:rPr>
        <w:t>встановлення норм і принципів етичних взаємин в колективі, розробка корпоративного кодексу (кодексу ділової етики);</w:t>
      </w:r>
      <w:r>
        <w:rPr>
          <w:color w:val="000000"/>
          <w:sz w:val="28"/>
          <w:szCs w:val="28"/>
          <w:lang w:val="uk-UA" w:eastAsia="uk-UA"/>
        </w:rPr>
        <w:t xml:space="preserve"> </w:t>
      </w:r>
      <w:r w:rsidRPr="003A1A96">
        <w:rPr>
          <w:color w:val="000000"/>
          <w:sz w:val="28"/>
          <w:szCs w:val="28"/>
          <w:lang w:val="uk-UA" w:eastAsia="uk-UA"/>
        </w:rPr>
        <w:t>політика зайнятості в організації, включаючи аналіз ринку праці, систему найму і використання персоналу, встановлення режиму роботи і відпочинку;</w:t>
      </w:r>
      <w:r>
        <w:rPr>
          <w:color w:val="000000"/>
          <w:sz w:val="28"/>
          <w:szCs w:val="28"/>
          <w:lang w:val="uk-UA" w:eastAsia="uk-UA"/>
        </w:rPr>
        <w:t xml:space="preserve"> </w:t>
      </w:r>
      <w:r w:rsidRPr="003A1A96">
        <w:rPr>
          <w:color w:val="000000"/>
          <w:sz w:val="28"/>
          <w:szCs w:val="28"/>
          <w:lang w:val="uk-UA" w:eastAsia="uk-UA"/>
        </w:rPr>
        <w:t>профорієнтація і адаптація персоналу;</w:t>
      </w:r>
      <w:r>
        <w:rPr>
          <w:color w:val="000000"/>
          <w:sz w:val="28"/>
          <w:szCs w:val="28"/>
          <w:lang w:val="uk-UA" w:eastAsia="uk-UA"/>
        </w:rPr>
        <w:t xml:space="preserve"> </w:t>
      </w:r>
      <w:r w:rsidRPr="003A1A96">
        <w:rPr>
          <w:color w:val="000000"/>
          <w:sz w:val="28"/>
          <w:szCs w:val="28"/>
          <w:lang w:val="uk-UA" w:eastAsia="uk-UA"/>
        </w:rPr>
        <w:t>заходи по нарощуванню кадрового потенціалу і кращо</w:t>
      </w:r>
      <w:r>
        <w:rPr>
          <w:color w:val="000000"/>
          <w:sz w:val="28"/>
          <w:szCs w:val="28"/>
          <w:lang w:val="uk-UA" w:eastAsia="uk-UA"/>
        </w:rPr>
        <w:t>го</w:t>
      </w:r>
      <w:r w:rsidRPr="003A1A96">
        <w:rPr>
          <w:color w:val="000000"/>
          <w:sz w:val="28"/>
          <w:szCs w:val="28"/>
          <w:lang w:val="uk-UA" w:eastAsia="uk-UA"/>
        </w:rPr>
        <w:t xml:space="preserve"> його використанн</w:t>
      </w:r>
      <w:r>
        <w:rPr>
          <w:color w:val="000000"/>
          <w:sz w:val="28"/>
          <w:szCs w:val="28"/>
          <w:lang w:val="uk-UA" w:eastAsia="uk-UA"/>
        </w:rPr>
        <w:t>я</w:t>
      </w:r>
      <w:r w:rsidRPr="003A1A96">
        <w:rPr>
          <w:color w:val="000000"/>
          <w:sz w:val="28"/>
          <w:szCs w:val="28"/>
          <w:lang w:val="uk-UA" w:eastAsia="uk-UA"/>
        </w:rPr>
        <w:t>;</w:t>
      </w:r>
      <w:r>
        <w:rPr>
          <w:color w:val="000000"/>
          <w:sz w:val="28"/>
          <w:szCs w:val="28"/>
          <w:lang w:val="uk-UA" w:eastAsia="uk-UA"/>
        </w:rPr>
        <w:t xml:space="preserve"> </w:t>
      </w:r>
      <w:r w:rsidRPr="003A1A96">
        <w:rPr>
          <w:color w:val="000000"/>
          <w:sz w:val="28"/>
          <w:szCs w:val="28"/>
          <w:lang w:val="uk-UA" w:eastAsia="uk-UA"/>
        </w:rPr>
        <w:t xml:space="preserve">вдосконалення методів прогнозування і планування потреби в персоналі на основі вивчення нових вимог до працівників і </w:t>
      </w:r>
      <w:r>
        <w:rPr>
          <w:color w:val="000000"/>
          <w:sz w:val="28"/>
          <w:szCs w:val="28"/>
          <w:lang w:val="uk-UA" w:eastAsia="uk-UA"/>
        </w:rPr>
        <w:t xml:space="preserve">до </w:t>
      </w:r>
      <w:r w:rsidRPr="003A1A96">
        <w:rPr>
          <w:color w:val="000000"/>
          <w:sz w:val="28"/>
          <w:szCs w:val="28"/>
          <w:lang w:val="uk-UA" w:eastAsia="uk-UA"/>
        </w:rPr>
        <w:t>робочих місць;</w:t>
      </w:r>
      <w:r>
        <w:rPr>
          <w:color w:val="000000"/>
          <w:sz w:val="28"/>
          <w:szCs w:val="28"/>
          <w:lang w:val="uk-UA" w:eastAsia="uk-UA"/>
        </w:rPr>
        <w:t xml:space="preserve"> </w:t>
      </w:r>
      <w:r w:rsidRPr="003A1A96">
        <w:rPr>
          <w:color w:val="000000"/>
          <w:sz w:val="28"/>
          <w:szCs w:val="28"/>
          <w:lang w:val="uk-UA" w:eastAsia="uk-UA"/>
        </w:rPr>
        <w:t xml:space="preserve">розробка нових професійно-кваліфікаційних вимог до </w:t>
      </w:r>
      <w:r w:rsidRPr="003A1A96">
        <w:rPr>
          <w:color w:val="000000"/>
          <w:sz w:val="28"/>
          <w:szCs w:val="28"/>
          <w:lang w:val="uk-UA" w:eastAsia="uk-UA"/>
        </w:rPr>
        <w:lastRenderedPageBreak/>
        <w:t>персоналу на основі систематичного аналізу і проектування робіт, що виконуються на різних посадах і робочих місцях;</w:t>
      </w:r>
      <w:r>
        <w:rPr>
          <w:color w:val="000000"/>
          <w:sz w:val="28"/>
          <w:szCs w:val="28"/>
          <w:lang w:val="uk-UA" w:eastAsia="uk-UA"/>
        </w:rPr>
        <w:t xml:space="preserve"> </w:t>
      </w:r>
      <w:r w:rsidRPr="003A1A96">
        <w:rPr>
          <w:color w:val="000000"/>
          <w:sz w:val="28"/>
          <w:szCs w:val="28"/>
          <w:lang w:val="uk-UA" w:eastAsia="uk-UA"/>
        </w:rPr>
        <w:t>нові методи і форми відбору, ділової оцінки і атестації персоналу;</w:t>
      </w:r>
      <w:r>
        <w:rPr>
          <w:color w:val="000000"/>
          <w:sz w:val="28"/>
          <w:szCs w:val="28"/>
          <w:lang w:val="uk-UA" w:eastAsia="uk-UA"/>
        </w:rPr>
        <w:t xml:space="preserve"> </w:t>
      </w:r>
      <w:r w:rsidRPr="003A1A96">
        <w:rPr>
          <w:color w:val="000000"/>
          <w:sz w:val="28"/>
          <w:szCs w:val="28"/>
          <w:lang w:val="uk-UA" w:eastAsia="uk-UA"/>
        </w:rPr>
        <w:t>розробка концепції розвитку персоналу, що включає нові форми і методи навчання, планування ділової кар'єри і професійно-службового просування, формування кадрового резерву;</w:t>
      </w:r>
      <w:r>
        <w:rPr>
          <w:color w:val="000000"/>
          <w:sz w:val="28"/>
          <w:szCs w:val="28"/>
          <w:lang w:val="uk-UA" w:eastAsia="uk-UA"/>
        </w:rPr>
        <w:t xml:space="preserve"> </w:t>
      </w:r>
      <w:r w:rsidRPr="003A1A96">
        <w:rPr>
          <w:color w:val="000000"/>
          <w:sz w:val="28"/>
          <w:szCs w:val="28"/>
          <w:lang w:val="uk-UA" w:eastAsia="uk-UA"/>
        </w:rPr>
        <w:t>вдосконалення механізму управління трудовою мотивацією персоналу;</w:t>
      </w:r>
      <w:r>
        <w:rPr>
          <w:color w:val="000000"/>
          <w:sz w:val="28"/>
          <w:szCs w:val="28"/>
          <w:lang w:val="uk-UA" w:eastAsia="uk-UA"/>
        </w:rPr>
        <w:t xml:space="preserve"> </w:t>
      </w:r>
      <w:r w:rsidRPr="003A1A96">
        <w:rPr>
          <w:color w:val="000000"/>
          <w:sz w:val="28"/>
          <w:szCs w:val="28"/>
          <w:lang w:val="uk-UA" w:eastAsia="uk-UA"/>
        </w:rPr>
        <w:t>розробка нових систем і форм оплати праці, матеріального і нематеріального стимулювання працівників;</w:t>
      </w:r>
      <w:r>
        <w:rPr>
          <w:color w:val="000000"/>
          <w:sz w:val="28"/>
          <w:szCs w:val="28"/>
          <w:lang w:val="uk-UA" w:eastAsia="uk-UA"/>
        </w:rPr>
        <w:t xml:space="preserve"> </w:t>
      </w:r>
      <w:r w:rsidRPr="003A1A96">
        <w:rPr>
          <w:color w:val="000000"/>
          <w:sz w:val="28"/>
          <w:szCs w:val="28"/>
          <w:lang w:val="uk-UA" w:eastAsia="uk-UA"/>
        </w:rPr>
        <w:t xml:space="preserve">заходи </w:t>
      </w:r>
      <w:r>
        <w:rPr>
          <w:color w:val="000000"/>
          <w:sz w:val="28"/>
          <w:szCs w:val="28"/>
          <w:lang w:val="uk-UA" w:eastAsia="uk-UA"/>
        </w:rPr>
        <w:t>з</w:t>
      </w:r>
      <w:r w:rsidRPr="003A1A96">
        <w:rPr>
          <w:color w:val="000000"/>
          <w:sz w:val="28"/>
          <w:szCs w:val="28"/>
          <w:lang w:val="uk-UA" w:eastAsia="uk-UA"/>
        </w:rPr>
        <w:t xml:space="preserve"> поліпшенн</w:t>
      </w:r>
      <w:r>
        <w:rPr>
          <w:color w:val="000000"/>
          <w:sz w:val="28"/>
          <w:szCs w:val="28"/>
          <w:lang w:val="uk-UA" w:eastAsia="uk-UA"/>
        </w:rPr>
        <w:t>я</w:t>
      </w:r>
      <w:r w:rsidRPr="003A1A96">
        <w:rPr>
          <w:color w:val="000000"/>
          <w:sz w:val="28"/>
          <w:szCs w:val="28"/>
          <w:lang w:val="uk-UA" w:eastAsia="uk-UA"/>
        </w:rPr>
        <w:t xml:space="preserve"> вирішення правових питань трудових стосунків і господарської діяльності;</w:t>
      </w:r>
      <w:r>
        <w:rPr>
          <w:color w:val="000000"/>
          <w:sz w:val="28"/>
          <w:szCs w:val="28"/>
          <w:lang w:val="uk-UA" w:eastAsia="uk-UA"/>
        </w:rPr>
        <w:t xml:space="preserve"> </w:t>
      </w:r>
      <w:r w:rsidRPr="003A1A96">
        <w:rPr>
          <w:color w:val="000000"/>
          <w:sz w:val="28"/>
          <w:szCs w:val="28"/>
          <w:lang w:val="uk-UA" w:eastAsia="uk-UA"/>
        </w:rPr>
        <w:t xml:space="preserve">розробка нових і використання існуючих </w:t>
      </w:r>
      <w:r>
        <w:rPr>
          <w:color w:val="000000"/>
          <w:sz w:val="28"/>
          <w:szCs w:val="28"/>
          <w:lang w:val="uk-UA" w:eastAsia="uk-UA"/>
        </w:rPr>
        <w:t>засобів</w:t>
      </w:r>
      <w:r w:rsidRPr="003A1A96">
        <w:rPr>
          <w:color w:val="000000"/>
          <w:sz w:val="28"/>
          <w:szCs w:val="28"/>
          <w:lang w:val="uk-UA" w:eastAsia="uk-UA"/>
        </w:rPr>
        <w:t xml:space="preserve"> соціального розвитку організації;</w:t>
      </w:r>
      <w:r>
        <w:rPr>
          <w:color w:val="000000"/>
          <w:sz w:val="28"/>
          <w:szCs w:val="28"/>
          <w:lang w:val="uk-UA" w:eastAsia="uk-UA"/>
        </w:rPr>
        <w:t xml:space="preserve"> </w:t>
      </w:r>
      <w:r w:rsidRPr="003A1A96">
        <w:rPr>
          <w:color w:val="000000"/>
          <w:sz w:val="28"/>
          <w:szCs w:val="28"/>
          <w:lang w:val="uk-UA" w:eastAsia="uk-UA"/>
        </w:rPr>
        <w:t xml:space="preserve">вдосконалення інформаційного забезпечення кадрової роботи </w:t>
      </w:r>
      <w:r>
        <w:rPr>
          <w:color w:val="000000"/>
          <w:sz w:val="28"/>
          <w:szCs w:val="28"/>
          <w:lang w:val="uk-UA" w:eastAsia="uk-UA"/>
        </w:rPr>
        <w:t xml:space="preserve">та роботи з персоналом </w:t>
      </w:r>
      <w:r w:rsidRPr="003A1A96">
        <w:rPr>
          <w:color w:val="000000"/>
          <w:sz w:val="28"/>
          <w:szCs w:val="28"/>
          <w:lang w:val="uk-UA" w:eastAsia="uk-UA"/>
        </w:rPr>
        <w:t xml:space="preserve">в </w:t>
      </w:r>
      <w:r>
        <w:rPr>
          <w:color w:val="000000"/>
          <w:sz w:val="28"/>
          <w:szCs w:val="28"/>
          <w:lang w:val="uk-UA" w:eastAsia="uk-UA"/>
        </w:rPr>
        <w:t>меж</w:t>
      </w:r>
      <w:r w:rsidRPr="003A1A96">
        <w:rPr>
          <w:color w:val="000000"/>
          <w:sz w:val="28"/>
          <w:szCs w:val="28"/>
          <w:lang w:val="uk-UA" w:eastAsia="uk-UA"/>
        </w:rPr>
        <w:t xml:space="preserve">ах </w:t>
      </w:r>
      <w:r>
        <w:rPr>
          <w:color w:val="000000"/>
          <w:sz w:val="28"/>
          <w:szCs w:val="28"/>
          <w:lang w:val="uk-UA" w:eastAsia="uk-UA"/>
        </w:rPr>
        <w:t>о</w:t>
      </w:r>
      <w:r w:rsidRPr="003A1A96">
        <w:rPr>
          <w:color w:val="000000"/>
          <w:sz w:val="28"/>
          <w:szCs w:val="28"/>
          <w:lang w:val="uk-UA" w:eastAsia="uk-UA"/>
        </w:rPr>
        <w:t>браної стратегії;</w:t>
      </w:r>
      <w:r>
        <w:rPr>
          <w:color w:val="000000"/>
          <w:sz w:val="28"/>
          <w:szCs w:val="28"/>
          <w:lang w:val="uk-UA" w:eastAsia="uk-UA"/>
        </w:rPr>
        <w:t xml:space="preserve"> </w:t>
      </w:r>
      <w:r w:rsidRPr="003A1A96">
        <w:rPr>
          <w:color w:val="000000"/>
          <w:sz w:val="28"/>
          <w:szCs w:val="28"/>
          <w:lang w:val="uk-UA" w:eastAsia="uk-UA"/>
        </w:rPr>
        <w:t xml:space="preserve">заходи щодо вдосконалення </w:t>
      </w:r>
      <w:r>
        <w:rPr>
          <w:color w:val="000000"/>
          <w:sz w:val="28"/>
          <w:szCs w:val="28"/>
          <w:lang w:val="uk-UA" w:eastAsia="uk-UA"/>
        </w:rPr>
        <w:t>у</w:t>
      </w:r>
      <w:r w:rsidRPr="003A1A96">
        <w:rPr>
          <w:color w:val="000000"/>
          <w:sz w:val="28"/>
          <w:szCs w:val="28"/>
          <w:lang w:val="uk-UA" w:eastAsia="uk-UA"/>
        </w:rPr>
        <w:t>сієї системи управління персоналом або її окремих підсистем і елементів.</w:t>
      </w:r>
    </w:p>
    <w:p w:rsidR="00746787" w:rsidRDefault="00746787" w:rsidP="00746787">
      <w:pPr>
        <w:pStyle w:val="af7"/>
        <w:spacing w:before="0" w:after="247" w:line="360" w:lineRule="auto"/>
        <w:ind w:left="20" w:right="80" w:firstLine="720"/>
        <w:rPr>
          <w:sz w:val="28"/>
          <w:szCs w:val="28"/>
          <w:lang w:val="uk-UA" w:eastAsia="uk-UA"/>
        </w:rPr>
      </w:pPr>
      <w:r w:rsidRPr="003A1A96">
        <w:rPr>
          <w:sz w:val="28"/>
          <w:szCs w:val="28"/>
          <w:lang w:val="uk-UA" w:eastAsia="uk-UA"/>
        </w:rPr>
        <w:t>Таким чином, кадрова політика організації є похідн</w:t>
      </w:r>
      <w:r>
        <w:rPr>
          <w:sz w:val="28"/>
          <w:szCs w:val="28"/>
          <w:lang w:val="uk-UA" w:eastAsia="uk-UA"/>
        </w:rPr>
        <w:t>ою</w:t>
      </w:r>
      <w:r w:rsidRPr="003A1A96">
        <w:rPr>
          <w:sz w:val="28"/>
          <w:szCs w:val="28"/>
          <w:lang w:val="uk-UA" w:eastAsia="uk-UA"/>
        </w:rPr>
        <w:t xml:space="preserve"> від стратегії організації, а її характеристики залежать від напрямів стратегічного менеджменту, здійснюваного в організації.</w:t>
      </w:r>
    </w:p>
    <w:p w:rsidR="00746787" w:rsidRPr="00E36AEA" w:rsidRDefault="00746787" w:rsidP="00746787">
      <w:pPr>
        <w:spacing w:after="0" w:line="360" w:lineRule="auto"/>
        <w:rPr>
          <w:rFonts w:ascii="Times New Roman" w:hAnsi="Times New Roman"/>
          <w:b/>
          <w:bCs/>
          <w:sz w:val="28"/>
          <w:szCs w:val="28"/>
        </w:rPr>
      </w:pPr>
      <w:r w:rsidRPr="00E36AEA">
        <w:rPr>
          <w:rFonts w:ascii="Times New Roman" w:hAnsi="Times New Roman"/>
          <w:b/>
          <w:bCs/>
          <w:sz w:val="28"/>
          <w:szCs w:val="28"/>
        </w:rPr>
        <w:t>2.3.Суб</w:t>
      </w:r>
      <w:r>
        <w:rPr>
          <w:rFonts w:ascii="Times New Roman" w:hAnsi="Times New Roman"/>
          <w:b/>
          <w:bCs/>
          <w:sz w:val="28"/>
          <w:szCs w:val="28"/>
        </w:rPr>
        <w:t>‘єкти роботи з</w:t>
      </w:r>
      <w:r w:rsidRPr="00E36AEA">
        <w:rPr>
          <w:rFonts w:ascii="Times New Roman" w:hAnsi="Times New Roman"/>
          <w:b/>
          <w:bCs/>
          <w:sz w:val="28"/>
          <w:szCs w:val="28"/>
        </w:rPr>
        <w:t xml:space="preserve"> персоналом.</w:t>
      </w:r>
    </w:p>
    <w:p w:rsidR="00746787" w:rsidRDefault="00746787" w:rsidP="00746787">
      <w:pPr>
        <w:spacing w:after="0" w:line="360" w:lineRule="auto"/>
        <w:jc w:val="center"/>
        <w:rPr>
          <w:rFonts w:ascii="Times New Roman" w:hAnsi="Times New Roman"/>
          <w:b/>
          <w:bCs/>
          <w:sz w:val="28"/>
          <w:szCs w:val="28"/>
        </w:rPr>
      </w:pPr>
    </w:p>
    <w:p w:rsidR="00746787" w:rsidRPr="00E36AEA" w:rsidRDefault="00746787" w:rsidP="00746787">
      <w:pPr>
        <w:spacing w:after="0" w:line="360" w:lineRule="auto"/>
        <w:jc w:val="center"/>
        <w:rPr>
          <w:rFonts w:ascii="Times New Roman" w:hAnsi="Times New Roman"/>
          <w:b/>
          <w:bCs/>
          <w:sz w:val="28"/>
          <w:szCs w:val="28"/>
        </w:rPr>
      </w:pPr>
      <w:r w:rsidRPr="00E36AEA">
        <w:rPr>
          <w:rFonts w:ascii="Times New Roman" w:hAnsi="Times New Roman"/>
          <w:b/>
          <w:bCs/>
          <w:sz w:val="28"/>
          <w:szCs w:val="28"/>
        </w:rPr>
        <w:t>Основні суб</w:t>
      </w:r>
      <w:r w:rsidRPr="00DC4B27">
        <w:rPr>
          <w:rFonts w:ascii="Times New Roman" w:hAnsi="Times New Roman"/>
          <w:b/>
          <w:bCs/>
          <w:sz w:val="28"/>
          <w:szCs w:val="28"/>
        </w:rPr>
        <w:t>’</w:t>
      </w:r>
      <w:r w:rsidRPr="00E36AEA">
        <w:rPr>
          <w:rFonts w:ascii="Times New Roman" w:hAnsi="Times New Roman"/>
          <w:b/>
          <w:bCs/>
          <w:sz w:val="28"/>
          <w:szCs w:val="28"/>
        </w:rPr>
        <w:t>єкти, їх повноваження</w:t>
      </w:r>
      <w:r>
        <w:rPr>
          <w:rFonts w:ascii="Times New Roman" w:hAnsi="Times New Roman"/>
          <w:b/>
          <w:bCs/>
          <w:sz w:val="28"/>
          <w:szCs w:val="28"/>
        </w:rPr>
        <w:t>,</w:t>
      </w:r>
      <w:r w:rsidRPr="00E36AEA">
        <w:rPr>
          <w:rFonts w:ascii="Times New Roman" w:hAnsi="Times New Roman"/>
          <w:b/>
          <w:bCs/>
          <w:sz w:val="28"/>
          <w:szCs w:val="28"/>
        </w:rPr>
        <w:t xml:space="preserve"> функції</w:t>
      </w:r>
      <w:r>
        <w:rPr>
          <w:rFonts w:ascii="Times New Roman" w:hAnsi="Times New Roman"/>
          <w:b/>
          <w:bCs/>
          <w:sz w:val="28"/>
          <w:szCs w:val="28"/>
        </w:rPr>
        <w:t>.</w:t>
      </w:r>
    </w:p>
    <w:p w:rsidR="00746787" w:rsidRPr="00E36AEA" w:rsidRDefault="00746787" w:rsidP="00746787">
      <w:pPr>
        <w:spacing w:after="0" w:line="360" w:lineRule="auto"/>
        <w:ind w:firstLine="708"/>
        <w:jc w:val="both"/>
        <w:rPr>
          <w:rFonts w:ascii="Times New Roman" w:eastAsia="Times New Roman" w:hAnsi="Times New Roman"/>
          <w:sz w:val="28"/>
          <w:szCs w:val="28"/>
          <w:lang w:eastAsia="ru-RU"/>
        </w:rPr>
      </w:pPr>
      <w:r w:rsidRPr="00E36AEA">
        <w:rPr>
          <w:rFonts w:ascii="Times New Roman" w:hAnsi="Times New Roman"/>
          <w:sz w:val="28"/>
          <w:szCs w:val="28"/>
          <w:lang w:eastAsia="uk-UA"/>
        </w:rPr>
        <w:t>В процесі управління персоналом активну роль відіграє суб'єкт</w:t>
      </w:r>
      <w:r>
        <w:rPr>
          <w:rFonts w:ascii="Times New Roman" w:hAnsi="Times New Roman"/>
          <w:sz w:val="28"/>
          <w:szCs w:val="28"/>
          <w:lang w:eastAsia="uk-UA"/>
        </w:rPr>
        <w:t>, завданням якого є реалізація кадрової політики організації</w:t>
      </w:r>
      <w:r w:rsidRPr="00E36AEA">
        <w:rPr>
          <w:rFonts w:ascii="Times New Roman" w:hAnsi="Times New Roman"/>
          <w:sz w:val="28"/>
          <w:szCs w:val="28"/>
          <w:lang w:eastAsia="uk-UA"/>
        </w:rPr>
        <w:t xml:space="preserve">. Дослідження проблеми суб'єктів має принципово важливе і методологічне, і практичне значення. Методологічне значення проблеми полягає в тому, що її рішення дозволить визначити круг активних учасників, задіяних в процесі регулювання соціально-трудових </w:t>
      </w:r>
      <w:r>
        <w:rPr>
          <w:rFonts w:ascii="Times New Roman" w:hAnsi="Times New Roman"/>
          <w:sz w:val="28"/>
          <w:szCs w:val="28"/>
          <w:lang w:eastAsia="uk-UA"/>
        </w:rPr>
        <w:t>відносин</w:t>
      </w:r>
      <w:r w:rsidRPr="00E36AEA">
        <w:rPr>
          <w:rFonts w:ascii="Times New Roman" w:hAnsi="Times New Roman"/>
          <w:sz w:val="28"/>
          <w:szCs w:val="28"/>
          <w:lang w:eastAsia="uk-UA"/>
        </w:rPr>
        <w:t>, що визначають зміст управління персоналом, і на цій основі визначити їх інтереси, форми і методи взаємодії. У практичному плані вирішення проблеми суб'єктів управління персоналом пов'язане з розмежуванням їх функцій, сфер компетентності, процесу ухвалення управлінських рішень.</w:t>
      </w:r>
    </w:p>
    <w:p w:rsidR="00746787" w:rsidRPr="00E36AEA" w:rsidRDefault="00746787" w:rsidP="00746787">
      <w:pPr>
        <w:spacing w:after="0" w:line="360" w:lineRule="auto"/>
        <w:ind w:firstLine="708"/>
        <w:jc w:val="both"/>
        <w:rPr>
          <w:rFonts w:ascii="Times New Roman" w:hAnsi="Times New Roman"/>
          <w:sz w:val="28"/>
          <w:szCs w:val="28"/>
          <w:lang w:eastAsia="uk-UA"/>
        </w:rPr>
      </w:pPr>
      <w:r w:rsidRPr="00E36AEA">
        <w:rPr>
          <w:rFonts w:ascii="Times New Roman" w:hAnsi="Times New Roman"/>
          <w:sz w:val="28"/>
          <w:szCs w:val="28"/>
          <w:lang w:eastAsia="uk-UA"/>
        </w:rPr>
        <w:lastRenderedPageBreak/>
        <w:t>Разом з тим, проблема суб'єкта управління персоналом в науковій літературі практично не розглядається, за винятком декількох авторів. У переважній більшості публікацій, кажучи про суб'єкта, автори мають на увазі найчастіше спеціалізовану службу управління персоналом чи систему управління персоналом (СУП).</w:t>
      </w:r>
    </w:p>
    <w:p w:rsidR="00746787" w:rsidRPr="003C6FF8" w:rsidRDefault="00746787" w:rsidP="00746787">
      <w:pPr>
        <w:pStyle w:val="af7"/>
        <w:spacing w:before="0" w:line="360" w:lineRule="auto"/>
        <w:ind w:left="20" w:firstLine="720"/>
        <w:rPr>
          <w:sz w:val="28"/>
          <w:szCs w:val="28"/>
          <w:lang w:val="uk-UA"/>
        </w:rPr>
      </w:pPr>
      <w:r w:rsidRPr="003C6FF8">
        <w:rPr>
          <w:color w:val="000000"/>
          <w:sz w:val="28"/>
          <w:szCs w:val="28"/>
          <w:lang w:val="uk-UA" w:eastAsia="uk-UA"/>
        </w:rPr>
        <w:t>Спеціальні підрозділи, що займалися питаннями, пов'язаними з персоналом, почали виникати в 20-30-х роках минулого сторіччя. З т</w:t>
      </w:r>
      <w:r>
        <w:rPr>
          <w:color w:val="000000"/>
          <w:sz w:val="28"/>
          <w:szCs w:val="28"/>
          <w:lang w:val="uk-UA" w:eastAsia="uk-UA"/>
        </w:rPr>
        <w:t>ого часу</w:t>
      </w:r>
      <w:r w:rsidRPr="003C6FF8">
        <w:rPr>
          <w:color w:val="000000"/>
          <w:sz w:val="28"/>
          <w:szCs w:val="28"/>
          <w:lang w:val="uk-UA" w:eastAsia="uk-UA"/>
        </w:rPr>
        <w:t xml:space="preserve"> функції цих служб отримали інтенсивний розвиток від допоміжної технічної </w:t>
      </w:r>
      <w:r>
        <w:rPr>
          <w:color w:val="000000"/>
          <w:sz w:val="28"/>
          <w:szCs w:val="28"/>
          <w:lang w:val="uk-UA" w:eastAsia="uk-UA"/>
        </w:rPr>
        <w:t>роботи</w:t>
      </w:r>
      <w:r w:rsidRPr="003C6FF8">
        <w:rPr>
          <w:color w:val="000000"/>
          <w:sz w:val="28"/>
          <w:szCs w:val="28"/>
          <w:lang w:val="uk-UA" w:eastAsia="uk-UA"/>
        </w:rPr>
        <w:t xml:space="preserve"> до вирішення практично </w:t>
      </w:r>
      <w:r>
        <w:rPr>
          <w:color w:val="000000"/>
          <w:sz w:val="28"/>
          <w:szCs w:val="28"/>
          <w:lang w:val="uk-UA" w:eastAsia="uk-UA"/>
        </w:rPr>
        <w:t>у</w:t>
      </w:r>
      <w:r w:rsidRPr="003C6FF8">
        <w:rPr>
          <w:color w:val="000000"/>
          <w:sz w:val="28"/>
          <w:szCs w:val="28"/>
          <w:lang w:val="uk-UA" w:eastAsia="uk-UA"/>
        </w:rPr>
        <w:t>сіх ключових питань, пов'язаних з управлінням персоналом організації.</w:t>
      </w:r>
    </w:p>
    <w:p w:rsidR="00746787" w:rsidRDefault="00746787" w:rsidP="00746787">
      <w:pPr>
        <w:pStyle w:val="af7"/>
        <w:spacing w:before="0" w:line="360" w:lineRule="auto"/>
        <w:ind w:left="20" w:firstLine="720"/>
        <w:rPr>
          <w:color w:val="000000"/>
          <w:sz w:val="28"/>
          <w:szCs w:val="28"/>
          <w:lang w:val="uk-UA" w:eastAsia="uk-UA"/>
        </w:rPr>
      </w:pPr>
      <w:r w:rsidRPr="003C6FF8">
        <w:rPr>
          <w:color w:val="000000"/>
          <w:sz w:val="28"/>
          <w:szCs w:val="28"/>
          <w:lang w:val="uk-UA" w:eastAsia="uk-UA"/>
        </w:rPr>
        <w:t xml:space="preserve">В даний час служби управління персоналом виконують ряд функцій, які раніше належали економічним, виробничо-технічним і іншим підрозділам. Таке зосередження функцій в одному структурному підрозділі дозволяє реалізувати ефективний інструментарій управління людськими ресурсами організації. Сьогодні увага служб управління персоналом в основному приділяється вдосконаленню трудових </w:t>
      </w:r>
      <w:r>
        <w:rPr>
          <w:color w:val="000000"/>
          <w:sz w:val="28"/>
          <w:szCs w:val="28"/>
          <w:lang w:val="uk-UA" w:eastAsia="uk-UA"/>
        </w:rPr>
        <w:t>відносин</w:t>
      </w:r>
      <w:r w:rsidRPr="003C6FF8">
        <w:rPr>
          <w:color w:val="000000"/>
          <w:sz w:val="28"/>
          <w:szCs w:val="28"/>
          <w:lang w:val="uk-UA" w:eastAsia="uk-UA"/>
        </w:rPr>
        <w:t xml:space="preserve">, підбору кандидатів на вакантні посади, розробці і реалізації </w:t>
      </w:r>
      <w:r>
        <w:rPr>
          <w:color w:val="000000"/>
          <w:sz w:val="28"/>
          <w:szCs w:val="28"/>
          <w:lang w:val="uk-UA" w:eastAsia="uk-UA"/>
        </w:rPr>
        <w:t>навчальн</w:t>
      </w:r>
      <w:r w:rsidRPr="003C6FF8">
        <w:rPr>
          <w:color w:val="000000"/>
          <w:sz w:val="28"/>
          <w:szCs w:val="28"/>
          <w:lang w:val="uk-UA" w:eastAsia="uk-UA"/>
        </w:rPr>
        <w:t>их програм і програм соціального розвитку, а також мотивації і стимулюванню трудової діяльності. Ухвалення рішень по перерахованих питаннях здійснюється не тільки керівником кадрової служби, але і іншими лінійними керівниками організації.</w:t>
      </w:r>
    </w:p>
    <w:p w:rsidR="00746787" w:rsidRPr="00E36AEA" w:rsidRDefault="00746787" w:rsidP="00746787">
      <w:pPr>
        <w:shd w:val="clear" w:color="auto" w:fill="FFFFFF"/>
        <w:spacing w:after="0" w:line="360" w:lineRule="auto"/>
        <w:ind w:firstLine="748"/>
        <w:jc w:val="both"/>
        <w:rPr>
          <w:rFonts w:ascii="Times New Roman" w:hAnsi="Times New Roman"/>
          <w:sz w:val="28"/>
          <w:szCs w:val="28"/>
        </w:rPr>
      </w:pPr>
      <w:r w:rsidRPr="00E36AEA">
        <w:rPr>
          <w:rFonts w:ascii="Times New Roman" w:hAnsi="Times New Roman"/>
          <w:sz w:val="28"/>
          <w:szCs w:val="28"/>
        </w:rPr>
        <w:t>Прийнявши точку зору, що служба персоналу бере участь у створенні організацією вартостей</w:t>
      </w:r>
      <w:r>
        <w:rPr>
          <w:rFonts w:ascii="Times New Roman" w:hAnsi="Times New Roman"/>
          <w:sz w:val="28"/>
          <w:szCs w:val="28"/>
        </w:rPr>
        <w:t xml:space="preserve"> (як критерію ефективності діяльності)</w:t>
      </w:r>
      <w:r w:rsidRPr="00E36AEA">
        <w:rPr>
          <w:rFonts w:ascii="Times New Roman" w:hAnsi="Times New Roman"/>
          <w:sz w:val="28"/>
          <w:szCs w:val="28"/>
        </w:rPr>
        <w:t>, її можна розглядати як центр надання таких робіт:</w:t>
      </w:r>
    </w:p>
    <w:p w:rsidR="00746787" w:rsidRPr="00E36AEA" w:rsidRDefault="00746787" w:rsidP="007A06E4">
      <w:pPr>
        <w:widowControl w:val="0"/>
        <w:numPr>
          <w:ilvl w:val="0"/>
          <w:numId w:val="90"/>
        </w:numPr>
        <w:shd w:val="clear" w:color="auto" w:fill="FFFFFF"/>
        <w:tabs>
          <w:tab w:val="left" w:pos="709"/>
        </w:tabs>
        <w:autoSpaceDE w:val="0"/>
        <w:autoSpaceDN w:val="0"/>
        <w:adjustRightInd w:val="0"/>
        <w:spacing w:after="0" w:line="360" w:lineRule="auto"/>
        <w:jc w:val="both"/>
        <w:rPr>
          <w:rFonts w:ascii="Times New Roman" w:hAnsi="Times New Roman"/>
          <w:sz w:val="28"/>
          <w:szCs w:val="28"/>
        </w:rPr>
      </w:pPr>
      <w:r w:rsidRPr="00E36AEA">
        <w:rPr>
          <w:rFonts w:ascii="Times New Roman" w:hAnsi="Times New Roman"/>
          <w:sz w:val="28"/>
          <w:szCs w:val="28"/>
        </w:rPr>
        <w:t>укладання контрактів із зовнішніми організаціями, визначення умов співпраці і контролювання їх реалізації;</w:t>
      </w:r>
    </w:p>
    <w:p w:rsidR="00746787" w:rsidRPr="00E36AEA" w:rsidRDefault="00746787" w:rsidP="007A06E4">
      <w:pPr>
        <w:widowControl w:val="0"/>
        <w:numPr>
          <w:ilvl w:val="0"/>
          <w:numId w:val="90"/>
        </w:numPr>
        <w:shd w:val="clear" w:color="auto" w:fill="FFFFFF"/>
        <w:tabs>
          <w:tab w:val="left" w:pos="709"/>
          <w:tab w:val="left" w:pos="749"/>
        </w:tabs>
        <w:autoSpaceDE w:val="0"/>
        <w:autoSpaceDN w:val="0"/>
        <w:adjustRightInd w:val="0"/>
        <w:spacing w:after="0" w:line="360" w:lineRule="auto"/>
        <w:jc w:val="both"/>
        <w:rPr>
          <w:rFonts w:ascii="Times New Roman" w:hAnsi="Times New Roman"/>
          <w:sz w:val="28"/>
          <w:szCs w:val="28"/>
        </w:rPr>
      </w:pPr>
      <w:r w:rsidRPr="00E36AEA">
        <w:rPr>
          <w:rFonts w:ascii="Times New Roman" w:hAnsi="Times New Roman"/>
          <w:sz w:val="28"/>
          <w:szCs w:val="28"/>
        </w:rPr>
        <w:t>надання послуг щодо ефективного організування операційних процесів у сфері управління людськими ресурсами (набір,  навчання, винагороджування,  ведення особистої документації, соціальна допомога);</w:t>
      </w:r>
    </w:p>
    <w:p w:rsidR="00746787" w:rsidRPr="00E36AEA" w:rsidRDefault="00746787" w:rsidP="007A06E4">
      <w:pPr>
        <w:widowControl w:val="0"/>
        <w:numPr>
          <w:ilvl w:val="0"/>
          <w:numId w:val="90"/>
        </w:numPr>
        <w:shd w:val="clear" w:color="auto" w:fill="FFFFFF"/>
        <w:tabs>
          <w:tab w:val="left" w:pos="709"/>
          <w:tab w:val="left" w:pos="1122"/>
        </w:tabs>
        <w:autoSpaceDE w:val="0"/>
        <w:autoSpaceDN w:val="0"/>
        <w:adjustRightInd w:val="0"/>
        <w:spacing w:after="0" w:line="360" w:lineRule="auto"/>
        <w:jc w:val="both"/>
        <w:rPr>
          <w:rFonts w:ascii="Times New Roman" w:hAnsi="Times New Roman"/>
          <w:sz w:val="28"/>
          <w:szCs w:val="28"/>
        </w:rPr>
      </w:pPr>
      <w:r w:rsidRPr="00E36AEA">
        <w:rPr>
          <w:rFonts w:ascii="Times New Roman" w:hAnsi="Times New Roman"/>
          <w:sz w:val="28"/>
          <w:szCs w:val="28"/>
        </w:rPr>
        <w:t xml:space="preserve">надання експертних послуг щодо розроблення і реалізації стратегічних дій з управління людськими ресурсами (розроблення стратегій, проектування </w:t>
      </w:r>
      <w:r w:rsidRPr="00E36AEA">
        <w:rPr>
          <w:rFonts w:ascii="Times New Roman" w:hAnsi="Times New Roman"/>
          <w:sz w:val="28"/>
          <w:szCs w:val="28"/>
        </w:rPr>
        <w:lastRenderedPageBreak/>
        <w:t>організаційних змін, розроблення програм поліпшення умов праці, запровадження показників оцінювання її ефективності);</w:t>
      </w:r>
    </w:p>
    <w:p w:rsidR="00746787" w:rsidRPr="00E36AEA" w:rsidRDefault="00746787" w:rsidP="007A06E4">
      <w:pPr>
        <w:widowControl w:val="0"/>
        <w:numPr>
          <w:ilvl w:val="0"/>
          <w:numId w:val="90"/>
        </w:numPr>
        <w:shd w:val="clear" w:color="auto" w:fill="FFFFFF"/>
        <w:tabs>
          <w:tab w:val="left" w:pos="709"/>
          <w:tab w:val="left" w:pos="1122"/>
        </w:tabs>
        <w:autoSpaceDE w:val="0"/>
        <w:autoSpaceDN w:val="0"/>
        <w:adjustRightInd w:val="0"/>
        <w:spacing w:after="0" w:line="360" w:lineRule="auto"/>
        <w:jc w:val="both"/>
        <w:rPr>
          <w:rFonts w:ascii="Times New Roman" w:hAnsi="Times New Roman"/>
          <w:sz w:val="28"/>
          <w:szCs w:val="28"/>
        </w:rPr>
      </w:pPr>
      <w:r w:rsidRPr="00E36AEA">
        <w:rPr>
          <w:rFonts w:ascii="Times New Roman" w:hAnsi="Times New Roman"/>
          <w:sz w:val="28"/>
          <w:szCs w:val="28"/>
        </w:rPr>
        <w:t>участь у групових розробках, пов'язаних із розв'язуванням складних проблем, наприклад у зв'язку із загрозою передкризового стану тощо.</w:t>
      </w:r>
    </w:p>
    <w:p w:rsidR="00746787" w:rsidRPr="00E36AEA" w:rsidRDefault="00746787" w:rsidP="00746787">
      <w:pPr>
        <w:shd w:val="clear" w:color="auto" w:fill="FFFFFF"/>
        <w:spacing w:after="0" w:line="360" w:lineRule="auto"/>
        <w:ind w:firstLine="748"/>
        <w:jc w:val="both"/>
        <w:rPr>
          <w:rFonts w:ascii="Times New Roman" w:hAnsi="Times New Roman"/>
          <w:sz w:val="28"/>
          <w:szCs w:val="28"/>
        </w:rPr>
      </w:pPr>
      <w:r w:rsidRPr="00E36AEA">
        <w:rPr>
          <w:rFonts w:ascii="Times New Roman" w:hAnsi="Times New Roman"/>
          <w:sz w:val="28"/>
          <w:szCs w:val="28"/>
        </w:rPr>
        <w:t>Головним критерієм оцінювання якості функціонування служби персоналу в сучасній організації є вимір її внеску в задоволення потреб організації. Цей внесок може здійснюватися не тільки на операційному рівні, а й на стратегічному – шляхом побудови такої стратегії управління персоналом, яка б відкривала напрями і способи ефективного формування кадрового потенціалу організації відповідно до її головних цілей. Це означає, що служба персоналу виконує в організації такі ролі:</w:t>
      </w:r>
    </w:p>
    <w:p w:rsidR="00746787" w:rsidRDefault="00746787" w:rsidP="00746787">
      <w:pPr>
        <w:shd w:val="clear" w:color="auto" w:fill="FFFFFF"/>
        <w:tabs>
          <w:tab w:val="left" w:pos="720"/>
        </w:tabs>
        <w:spacing w:after="0" w:line="360" w:lineRule="auto"/>
        <w:jc w:val="both"/>
        <w:rPr>
          <w:rFonts w:ascii="Times New Roman" w:hAnsi="Times New Roman"/>
          <w:sz w:val="28"/>
          <w:szCs w:val="28"/>
        </w:rPr>
      </w:pPr>
      <w:r w:rsidRPr="00E36AEA">
        <w:rPr>
          <w:rFonts w:ascii="Times New Roman" w:hAnsi="Times New Roman"/>
          <w:i/>
          <w:sz w:val="28"/>
          <w:szCs w:val="28"/>
        </w:rPr>
        <w:tab/>
        <w:t>Стратегічний партнер</w:t>
      </w:r>
      <w:r w:rsidRPr="00E36AEA">
        <w:rPr>
          <w:rFonts w:ascii="Times New Roman" w:hAnsi="Times New Roman"/>
          <w:sz w:val="28"/>
          <w:szCs w:val="28"/>
        </w:rPr>
        <w:t xml:space="preserve">. Для цього її працівники мають бути компетентними </w:t>
      </w:r>
      <w:r>
        <w:rPr>
          <w:rFonts w:ascii="Times New Roman" w:hAnsi="Times New Roman"/>
          <w:sz w:val="28"/>
          <w:szCs w:val="28"/>
        </w:rPr>
        <w:t>у</w:t>
      </w:r>
      <w:r w:rsidRPr="00E36AEA">
        <w:rPr>
          <w:rFonts w:ascii="Times New Roman" w:hAnsi="Times New Roman"/>
          <w:sz w:val="28"/>
          <w:szCs w:val="28"/>
        </w:rPr>
        <w:t xml:space="preserve"> розробленн</w:t>
      </w:r>
      <w:r>
        <w:rPr>
          <w:rFonts w:ascii="Times New Roman" w:hAnsi="Times New Roman"/>
          <w:sz w:val="28"/>
          <w:szCs w:val="28"/>
        </w:rPr>
        <w:t>і</w:t>
      </w:r>
      <w:r w:rsidRPr="00E36AEA">
        <w:rPr>
          <w:rFonts w:ascii="Times New Roman" w:hAnsi="Times New Roman"/>
          <w:sz w:val="28"/>
          <w:szCs w:val="28"/>
        </w:rPr>
        <w:t xml:space="preserve"> </w:t>
      </w:r>
      <w:r>
        <w:rPr>
          <w:rFonts w:ascii="Times New Roman" w:hAnsi="Times New Roman"/>
          <w:sz w:val="28"/>
          <w:szCs w:val="28"/>
        </w:rPr>
        <w:t>і</w:t>
      </w:r>
      <w:r w:rsidRPr="00E36AEA">
        <w:rPr>
          <w:rFonts w:ascii="Times New Roman" w:hAnsi="Times New Roman"/>
          <w:sz w:val="28"/>
          <w:szCs w:val="28"/>
        </w:rPr>
        <w:t xml:space="preserve"> реалізації кадрової стратегії, інтегрованої в загальну стратегію організації. Показником при цьому є план стратегічн</w:t>
      </w:r>
      <w:r>
        <w:rPr>
          <w:rFonts w:ascii="Times New Roman" w:hAnsi="Times New Roman"/>
          <w:sz w:val="28"/>
          <w:szCs w:val="28"/>
        </w:rPr>
        <w:t>ого управління персоналом</w:t>
      </w:r>
      <w:r w:rsidRPr="00E36AEA">
        <w:rPr>
          <w:rFonts w:ascii="Times New Roman" w:hAnsi="Times New Roman"/>
          <w:sz w:val="28"/>
          <w:szCs w:val="28"/>
        </w:rPr>
        <w:t>. Виконання ролі стратегічного партнера може виявлятися у прийнятті відповідальності за створення відповідної організаційної структури, оновлення її елементів, моделювання бізнесових процесів, а також у здійсненні організаційного</w:t>
      </w:r>
      <w:r>
        <w:rPr>
          <w:rFonts w:ascii="Times New Roman" w:hAnsi="Times New Roman"/>
          <w:sz w:val="28"/>
          <w:szCs w:val="28"/>
        </w:rPr>
        <w:t xml:space="preserve"> та кадрового</w:t>
      </w:r>
      <w:r w:rsidRPr="00E36AEA">
        <w:rPr>
          <w:rFonts w:ascii="Times New Roman" w:hAnsi="Times New Roman"/>
          <w:sz w:val="28"/>
          <w:szCs w:val="28"/>
        </w:rPr>
        <w:t xml:space="preserve"> аудиту, зокрема аудиту зайнятості, зосередженого на виявленні вузьких місць, які негативно впливають на нормальну діяльність організації</w:t>
      </w:r>
      <w:r>
        <w:rPr>
          <w:rFonts w:ascii="Times New Roman" w:hAnsi="Times New Roman"/>
          <w:sz w:val="28"/>
          <w:szCs w:val="28"/>
        </w:rPr>
        <w:t>.</w:t>
      </w:r>
    </w:p>
    <w:p w:rsidR="00746787" w:rsidRDefault="00746787" w:rsidP="00746787">
      <w:pPr>
        <w:shd w:val="clear" w:color="auto" w:fill="FFFFFF"/>
        <w:tabs>
          <w:tab w:val="left" w:pos="720"/>
        </w:tabs>
        <w:spacing w:after="0" w:line="360" w:lineRule="auto"/>
        <w:jc w:val="both"/>
        <w:rPr>
          <w:rFonts w:ascii="Times New Roman" w:hAnsi="Times New Roman"/>
          <w:sz w:val="28"/>
          <w:szCs w:val="28"/>
        </w:rPr>
      </w:pPr>
      <w:r>
        <w:rPr>
          <w:rFonts w:ascii="Times New Roman" w:hAnsi="Times New Roman"/>
          <w:i/>
          <w:sz w:val="28"/>
          <w:szCs w:val="28"/>
        </w:rPr>
        <w:tab/>
      </w:r>
      <w:r w:rsidRPr="0061129D">
        <w:rPr>
          <w:rFonts w:ascii="Times New Roman" w:hAnsi="Times New Roman"/>
          <w:i/>
          <w:sz w:val="28"/>
          <w:szCs w:val="28"/>
        </w:rPr>
        <w:t>Адміністративний експерт.</w:t>
      </w:r>
      <w:r w:rsidRPr="00E36AEA">
        <w:rPr>
          <w:rFonts w:ascii="Times New Roman" w:hAnsi="Times New Roman"/>
          <w:sz w:val="28"/>
          <w:szCs w:val="28"/>
        </w:rPr>
        <w:t xml:space="preserve"> Ця роль полягає у специфічному способі виконання адміністративної функції шляхом перенесення центра ваги з виконання рутинних робіт на ініціювання творчих змін. Вимірюваним ефектом виконання цієї ролі є сучасна інфраструктура, яка створює умови для досягнення високої ефективності праці. Йдеться про підвищення ефективності власної діяльності і діяльності інших організаційних ланок. Багато процесів, що впливають на управління персоналом,</w:t>
      </w:r>
      <w:r>
        <w:rPr>
          <w:rFonts w:ascii="Times New Roman" w:hAnsi="Times New Roman"/>
          <w:sz w:val="28"/>
          <w:szCs w:val="28"/>
        </w:rPr>
        <w:t xml:space="preserve"> </w:t>
      </w:r>
      <w:r w:rsidRPr="00E36AEA">
        <w:rPr>
          <w:rFonts w:ascii="Times New Roman" w:hAnsi="Times New Roman"/>
          <w:sz w:val="28"/>
          <w:szCs w:val="28"/>
        </w:rPr>
        <w:t xml:space="preserve">можуть бути краще організовані </w:t>
      </w:r>
      <w:r>
        <w:rPr>
          <w:rFonts w:ascii="Times New Roman" w:hAnsi="Times New Roman"/>
          <w:sz w:val="28"/>
          <w:szCs w:val="28"/>
        </w:rPr>
        <w:t>і</w:t>
      </w:r>
      <w:r w:rsidRPr="00E36AEA">
        <w:rPr>
          <w:rFonts w:ascii="Times New Roman" w:hAnsi="Times New Roman"/>
          <w:sz w:val="28"/>
          <w:szCs w:val="28"/>
        </w:rPr>
        <w:t xml:space="preserve"> реалізовані за значно менших витрат. Спрямованість адміністративн</w:t>
      </w:r>
      <w:r>
        <w:rPr>
          <w:rFonts w:ascii="Times New Roman" w:hAnsi="Times New Roman"/>
          <w:sz w:val="28"/>
          <w:szCs w:val="28"/>
        </w:rPr>
        <w:t>ого</w:t>
      </w:r>
      <w:r w:rsidRPr="00E36AEA">
        <w:rPr>
          <w:rFonts w:ascii="Times New Roman" w:hAnsi="Times New Roman"/>
          <w:sz w:val="28"/>
          <w:szCs w:val="28"/>
        </w:rPr>
        <w:t xml:space="preserve"> </w:t>
      </w:r>
      <w:r>
        <w:rPr>
          <w:rFonts w:ascii="Times New Roman" w:hAnsi="Times New Roman"/>
          <w:sz w:val="28"/>
          <w:szCs w:val="28"/>
        </w:rPr>
        <w:t>впливу</w:t>
      </w:r>
      <w:r w:rsidRPr="00E36AEA">
        <w:rPr>
          <w:rFonts w:ascii="Times New Roman" w:hAnsi="Times New Roman"/>
          <w:sz w:val="28"/>
          <w:szCs w:val="28"/>
        </w:rPr>
        <w:t xml:space="preserve"> на досягнення універсальних цілей, а не концентрація зусиль на </w:t>
      </w:r>
      <w:r>
        <w:rPr>
          <w:rFonts w:ascii="Times New Roman" w:hAnsi="Times New Roman"/>
          <w:sz w:val="28"/>
          <w:szCs w:val="28"/>
        </w:rPr>
        <w:t>самому впливі</w:t>
      </w:r>
      <w:r w:rsidRPr="00E36AEA">
        <w:rPr>
          <w:rFonts w:ascii="Times New Roman" w:hAnsi="Times New Roman"/>
          <w:sz w:val="28"/>
          <w:szCs w:val="28"/>
        </w:rPr>
        <w:t>, свідчить про нове розуміння ролі фахівців і менеджерів персоналу</w:t>
      </w:r>
      <w:r>
        <w:rPr>
          <w:rFonts w:ascii="Times New Roman" w:hAnsi="Times New Roman"/>
          <w:sz w:val="28"/>
          <w:szCs w:val="28"/>
        </w:rPr>
        <w:t>.</w:t>
      </w:r>
    </w:p>
    <w:p w:rsidR="00746787" w:rsidRPr="00E36AEA" w:rsidRDefault="00746787" w:rsidP="00746787">
      <w:pPr>
        <w:shd w:val="clear" w:color="auto" w:fill="FFFFFF"/>
        <w:tabs>
          <w:tab w:val="left" w:pos="720"/>
        </w:tabs>
        <w:spacing w:after="0" w:line="360" w:lineRule="auto"/>
        <w:jc w:val="both"/>
        <w:rPr>
          <w:rFonts w:ascii="Times New Roman" w:hAnsi="Times New Roman"/>
          <w:sz w:val="28"/>
          <w:szCs w:val="28"/>
        </w:rPr>
      </w:pPr>
      <w:r>
        <w:rPr>
          <w:rFonts w:ascii="Times New Roman" w:hAnsi="Times New Roman"/>
          <w:sz w:val="28"/>
          <w:szCs w:val="28"/>
        </w:rPr>
        <w:lastRenderedPageBreak/>
        <w:tab/>
      </w:r>
      <w:r w:rsidRPr="00B96D8B">
        <w:rPr>
          <w:rFonts w:ascii="Times New Roman" w:hAnsi="Times New Roman"/>
          <w:i/>
          <w:sz w:val="28"/>
          <w:szCs w:val="28"/>
        </w:rPr>
        <w:t>Інтегратор інтересів різних груп</w:t>
      </w:r>
      <w:r w:rsidRPr="00E36AEA">
        <w:rPr>
          <w:rFonts w:ascii="Times New Roman" w:hAnsi="Times New Roman"/>
          <w:sz w:val="28"/>
          <w:szCs w:val="28"/>
        </w:rPr>
        <w:t>. Ця роль означає, що менеджери і фахівці служби</w:t>
      </w:r>
      <w:r>
        <w:rPr>
          <w:rFonts w:ascii="Times New Roman" w:hAnsi="Times New Roman"/>
          <w:sz w:val="28"/>
          <w:szCs w:val="28"/>
        </w:rPr>
        <w:t xml:space="preserve"> управління персоналом</w:t>
      </w:r>
      <w:r w:rsidRPr="00E36AEA">
        <w:rPr>
          <w:rFonts w:ascii="Times New Roman" w:hAnsi="Times New Roman"/>
          <w:sz w:val="28"/>
          <w:szCs w:val="28"/>
        </w:rPr>
        <w:t xml:space="preserve"> повинні </w:t>
      </w:r>
      <w:r>
        <w:rPr>
          <w:rFonts w:ascii="Times New Roman" w:hAnsi="Times New Roman"/>
          <w:sz w:val="28"/>
          <w:szCs w:val="28"/>
        </w:rPr>
        <w:t>в</w:t>
      </w:r>
      <w:r w:rsidRPr="00E36AEA">
        <w:rPr>
          <w:rFonts w:ascii="Times New Roman" w:hAnsi="Times New Roman"/>
          <w:sz w:val="28"/>
          <w:szCs w:val="28"/>
        </w:rPr>
        <w:t>міти створювати умови, що спонукають працівників до співучасті у справах організації, досягнення високих результатів праці. Результатом при цьому буде рівень залучення працівн</w:t>
      </w:r>
      <w:r>
        <w:rPr>
          <w:rFonts w:ascii="Times New Roman" w:hAnsi="Times New Roman"/>
          <w:sz w:val="28"/>
          <w:szCs w:val="28"/>
        </w:rPr>
        <w:t>иків і рівень їх компетентності, який відповідає</w:t>
      </w:r>
      <w:r w:rsidRPr="00E36AEA">
        <w:rPr>
          <w:rFonts w:ascii="Times New Roman" w:hAnsi="Times New Roman"/>
          <w:sz w:val="28"/>
          <w:szCs w:val="28"/>
        </w:rPr>
        <w:t xml:space="preserve"> існуючи</w:t>
      </w:r>
      <w:r>
        <w:rPr>
          <w:rFonts w:ascii="Times New Roman" w:hAnsi="Times New Roman"/>
          <w:sz w:val="28"/>
          <w:szCs w:val="28"/>
        </w:rPr>
        <w:t>м</w:t>
      </w:r>
      <w:r w:rsidRPr="00E36AEA">
        <w:rPr>
          <w:rFonts w:ascii="Times New Roman" w:hAnsi="Times New Roman"/>
          <w:sz w:val="28"/>
          <w:szCs w:val="28"/>
        </w:rPr>
        <w:t xml:space="preserve"> і майбутні</w:t>
      </w:r>
      <w:r>
        <w:rPr>
          <w:rFonts w:ascii="Times New Roman" w:hAnsi="Times New Roman"/>
          <w:sz w:val="28"/>
          <w:szCs w:val="28"/>
        </w:rPr>
        <w:t>м</w:t>
      </w:r>
      <w:r w:rsidRPr="00E36AEA">
        <w:rPr>
          <w:rFonts w:ascii="Times New Roman" w:hAnsi="Times New Roman"/>
          <w:sz w:val="28"/>
          <w:szCs w:val="28"/>
        </w:rPr>
        <w:t xml:space="preserve"> вимог</w:t>
      </w:r>
      <w:r>
        <w:rPr>
          <w:rFonts w:ascii="Times New Roman" w:hAnsi="Times New Roman"/>
          <w:sz w:val="28"/>
          <w:szCs w:val="28"/>
        </w:rPr>
        <w:t>ам</w:t>
      </w:r>
      <w:r w:rsidRPr="00E36AEA">
        <w:rPr>
          <w:rFonts w:ascii="Times New Roman" w:hAnsi="Times New Roman"/>
          <w:sz w:val="28"/>
          <w:szCs w:val="28"/>
        </w:rPr>
        <w:t xml:space="preserve"> організації. Бути інтегратором у кадровій сфері означає </w:t>
      </w:r>
      <w:r>
        <w:rPr>
          <w:rFonts w:ascii="Times New Roman" w:hAnsi="Times New Roman"/>
          <w:sz w:val="28"/>
          <w:szCs w:val="28"/>
        </w:rPr>
        <w:t>в</w:t>
      </w:r>
      <w:r w:rsidRPr="00E36AEA">
        <w:rPr>
          <w:rFonts w:ascii="Times New Roman" w:hAnsi="Times New Roman"/>
          <w:sz w:val="28"/>
          <w:szCs w:val="28"/>
        </w:rPr>
        <w:t xml:space="preserve">міти надавати методичну допомогу лінійним керівникам при вирішенні ними кадрових питань. Особи, що відповідають за управління персоналом, повинні бути здатними ідентифікувати і задовольняти потреби своїх внутрішніх і зовнішніх клієнтів. Не менш важливим є </w:t>
      </w:r>
      <w:r>
        <w:rPr>
          <w:rFonts w:ascii="Times New Roman" w:hAnsi="Times New Roman"/>
          <w:sz w:val="28"/>
          <w:szCs w:val="28"/>
        </w:rPr>
        <w:t>в</w:t>
      </w:r>
      <w:r w:rsidRPr="00E36AEA">
        <w:rPr>
          <w:rFonts w:ascii="Times New Roman" w:hAnsi="Times New Roman"/>
          <w:sz w:val="28"/>
          <w:szCs w:val="28"/>
        </w:rPr>
        <w:t>міння діяти одночасно у площині індивідуальних контактів, на рівні колективів, груп працівників, бізнесових підрозділів і організацій загалом</w:t>
      </w:r>
      <w:r>
        <w:rPr>
          <w:rFonts w:ascii="Times New Roman" w:hAnsi="Times New Roman"/>
          <w:sz w:val="28"/>
          <w:szCs w:val="28"/>
        </w:rPr>
        <w:t>.</w:t>
      </w:r>
    </w:p>
    <w:p w:rsidR="00746787" w:rsidRPr="00E36AEA" w:rsidRDefault="00746787" w:rsidP="00746787">
      <w:pPr>
        <w:shd w:val="clear" w:color="auto" w:fill="FFFFFF"/>
        <w:tabs>
          <w:tab w:val="left" w:pos="701"/>
        </w:tabs>
        <w:spacing w:after="0" w:line="360" w:lineRule="auto"/>
        <w:jc w:val="both"/>
        <w:rPr>
          <w:rFonts w:ascii="Times New Roman" w:hAnsi="Times New Roman"/>
          <w:sz w:val="28"/>
          <w:szCs w:val="28"/>
        </w:rPr>
      </w:pPr>
      <w:r w:rsidRPr="00E36AEA">
        <w:rPr>
          <w:rFonts w:ascii="Times New Roman" w:hAnsi="Times New Roman"/>
          <w:i/>
          <w:sz w:val="28"/>
          <w:szCs w:val="28"/>
        </w:rPr>
        <w:tab/>
        <w:t>Внутрішній радник</w:t>
      </w:r>
      <w:r w:rsidRPr="00E36AEA">
        <w:rPr>
          <w:rFonts w:ascii="Times New Roman" w:hAnsi="Times New Roman"/>
          <w:sz w:val="28"/>
          <w:szCs w:val="28"/>
        </w:rPr>
        <w:t>. Виникає ця роль із розуміння місця служби</w:t>
      </w:r>
      <w:r>
        <w:rPr>
          <w:rFonts w:ascii="Times New Roman" w:hAnsi="Times New Roman"/>
          <w:sz w:val="28"/>
          <w:szCs w:val="28"/>
        </w:rPr>
        <w:t xml:space="preserve"> управління персоналом</w:t>
      </w:r>
      <w:r w:rsidRPr="00E36AEA">
        <w:rPr>
          <w:rFonts w:ascii="Times New Roman" w:hAnsi="Times New Roman"/>
          <w:sz w:val="28"/>
          <w:szCs w:val="28"/>
        </w:rPr>
        <w:t xml:space="preserve"> як своєрідного центру послуг, пропонованих компетентними фахівцями для інших підрозділів (суб'єктів), </w:t>
      </w:r>
      <w:r>
        <w:rPr>
          <w:rFonts w:ascii="Times New Roman" w:hAnsi="Times New Roman"/>
          <w:sz w:val="28"/>
          <w:szCs w:val="28"/>
        </w:rPr>
        <w:t>що</w:t>
      </w:r>
      <w:r w:rsidRPr="00E36AEA">
        <w:rPr>
          <w:rFonts w:ascii="Times New Roman" w:hAnsi="Times New Roman"/>
          <w:sz w:val="28"/>
          <w:szCs w:val="28"/>
        </w:rPr>
        <w:t xml:space="preserve"> беруть участь у процесі управління персоналом. Справжній фахівець має володіти ґрунтовними знаннями, що стосуються економічних, правових, технічних і соціальних аспектів управління персоналом в організації. Використовуючи ці знання як методичну послугу для лінійних керівників, фахівці з управління персоналом сприяють успішному досягненню цілей, які визначають кадрову стратегію.</w:t>
      </w:r>
    </w:p>
    <w:p w:rsidR="00746787" w:rsidRPr="00E36AEA" w:rsidRDefault="00746787" w:rsidP="00746787">
      <w:pPr>
        <w:shd w:val="clear" w:color="auto" w:fill="FFFFFF"/>
        <w:tabs>
          <w:tab w:val="left" w:pos="701"/>
        </w:tabs>
        <w:spacing w:after="0" w:line="360" w:lineRule="auto"/>
        <w:jc w:val="both"/>
        <w:rPr>
          <w:rFonts w:ascii="Times New Roman" w:hAnsi="Times New Roman"/>
          <w:sz w:val="28"/>
          <w:szCs w:val="28"/>
        </w:rPr>
      </w:pPr>
      <w:r w:rsidRPr="00E36AEA">
        <w:rPr>
          <w:rFonts w:ascii="Times New Roman" w:hAnsi="Times New Roman"/>
          <w:i/>
          <w:sz w:val="28"/>
          <w:szCs w:val="28"/>
        </w:rPr>
        <w:tab/>
        <w:t>Ініціатор змін.</w:t>
      </w:r>
      <w:r w:rsidRPr="00E36AEA">
        <w:rPr>
          <w:rFonts w:ascii="Times New Roman" w:hAnsi="Times New Roman"/>
          <w:sz w:val="28"/>
          <w:szCs w:val="28"/>
        </w:rPr>
        <w:t xml:space="preserve"> Ця роль є новою для фахівців з управління персоналом. Вона передбачає активну участь фахівців і менеджерів персоналу у формуванні </w:t>
      </w:r>
      <w:r>
        <w:rPr>
          <w:rFonts w:ascii="Times New Roman" w:hAnsi="Times New Roman"/>
          <w:sz w:val="28"/>
          <w:szCs w:val="28"/>
        </w:rPr>
        <w:t>організаційної культури</w:t>
      </w:r>
      <w:r w:rsidRPr="00E36AEA">
        <w:rPr>
          <w:rFonts w:ascii="Times New Roman" w:hAnsi="Times New Roman"/>
          <w:sz w:val="28"/>
          <w:szCs w:val="28"/>
        </w:rPr>
        <w:t xml:space="preserve">. Для цього вони мусять бути компетентними в ідентифікації </w:t>
      </w:r>
      <w:r>
        <w:rPr>
          <w:rFonts w:ascii="Times New Roman" w:hAnsi="Times New Roman"/>
          <w:sz w:val="28"/>
          <w:szCs w:val="28"/>
        </w:rPr>
        <w:t>та</w:t>
      </w:r>
      <w:r w:rsidRPr="00E36AEA">
        <w:rPr>
          <w:rFonts w:ascii="Times New Roman" w:hAnsi="Times New Roman"/>
          <w:sz w:val="28"/>
          <w:szCs w:val="28"/>
        </w:rPr>
        <w:t xml:space="preserve"> оцінюванні існуючих концепцій культури організацій, постійно аналізувати рівень культури власної організації, досліджувати характер необхідних змін у ній, запроваджувати нові елементи</w:t>
      </w:r>
      <w:r>
        <w:rPr>
          <w:rFonts w:ascii="Times New Roman" w:hAnsi="Times New Roman"/>
          <w:sz w:val="28"/>
          <w:szCs w:val="28"/>
        </w:rPr>
        <w:t>.</w:t>
      </w:r>
    </w:p>
    <w:p w:rsidR="00746787" w:rsidRPr="00E36AEA" w:rsidRDefault="00746787" w:rsidP="00746787">
      <w:pPr>
        <w:shd w:val="clear" w:color="auto" w:fill="FFFFFF"/>
        <w:tabs>
          <w:tab w:val="left" w:pos="720"/>
        </w:tabs>
        <w:spacing w:after="0" w:line="360" w:lineRule="auto"/>
        <w:jc w:val="both"/>
        <w:rPr>
          <w:rFonts w:ascii="Times New Roman" w:hAnsi="Times New Roman"/>
          <w:sz w:val="28"/>
          <w:szCs w:val="28"/>
        </w:rPr>
      </w:pPr>
      <w:r>
        <w:rPr>
          <w:rFonts w:ascii="Times New Roman" w:hAnsi="Times New Roman"/>
          <w:i/>
          <w:sz w:val="28"/>
          <w:szCs w:val="28"/>
        </w:rPr>
        <w:tab/>
      </w:r>
      <w:r w:rsidRPr="00002766">
        <w:rPr>
          <w:rFonts w:ascii="Times New Roman" w:hAnsi="Times New Roman"/>
          <w:i/>
          <w:sz w:val="28"/>
          <w:szCs w:val="28"/>
        </w:rPr>
        <w:t>Експерт із проблем глобалізації</w:t>
      </w:r>
      <w:r w:rsidRPr="00E36AEA">
        <w:rPr>
          <w:rFonts w:ascii="Times New Roman" w:hAnsi="Times New Roman"/>
          <w:sz w:val="28"/>
          <w:szCs w:val="28"/>
        </w:rPr>
        <w:t xml:space="preserve">. Менеджери з управління персоналом повинні усвідомлювати сутність глобалізації, адаптовувати стратегію і процеси управління персоналом до вимог глобального ринку і специфічних локальних ринків праці,  забезпечувати організування </w:t>
      </w:r>
      <w:r>
        <w:rPr>
          <w:rFonts w:ascii="Times New Roman" w:hAnsi="Times New Roman"/>
          <w:sz w:val="28"/>
          <w:szCs w:val="28"/>
        </w:rPr>
        <w:t xml:space="preserve">і залучення до кадрового простору </w:t>
      </w:r>
      <w:r>
        <w:rPr>
          <w:rFonts w:ascii="Times New Roman" w:hAnsi="Times New Roman"/>
          <w:sz w:val="28"/>
          <w:szCs w:val="28"/>
        </w:rPr>
        <w:lastRenderedPageBreak/>
        <w:t xml:space="preserve">організації </w:t>
      </w:r>
      <w:r w:rsidRPr="00E36AEA">
        <w:rPr>
          <w:rFonts w:ascii="Times New Roman" w:hAnsi="Times New Roman"/>
          <w:sz w:val="28"/>
          <w:szCs w:val="28"/>
        </w:rPr>
        <w:t>працівник</w:t>
      </w:r>
      <w:r>
        <w:rPr>
          <w:rFonts w:ascii="Times New Roman" w:hAnsi="Times New Roman"/>
          <w:sz w:val="28"/>
          <w:szCs w:val="28"/>
        </w:rPr>
        <w:t>ів</w:t>
      </w:r>
      <w:r w:rsidRPr="00E36AEA">
        <w:rPr>
          <w:rFonts w:ascii="Times New Roman" w:hAnsi="Times New Roman"/>
          <w:sz w:val="28"/>
          <w:szCs w:val="28"/>
        </w:rPr>
        <w:t>, які мають глобальну компетенцію і можуть ефективно її застосувати. Наявність в організації компетентних у глобальних процесах менеджерів із персоналу стає одним із важливих чинників її успішного функціонування у глобалізованому світі.</w:t>
      </w:r>
    </w:p>
    <w:p w:rsidR="00746787" w:rsidRPr="00E36AEA" w:rsidRDefault="00746787" w:rsidP="00746787">
      <w:pPr>
        <w:shd w:val="clear" w:color="auto" w:fill="FFFFFF"/>
        <w:spacing w:after="0" w:line="360" w:lineRule="auto"/>
        <w:ind w:firstLine="748"/>
        <w:jc w:val="both"/>
        <w:rPr>
          <w:rFonts w:ascii="Times New Roman" w:hAnsi="Times New Roman"/>
          <w:sz w:val="28"/>
          <w:szCs w:val="28"/>
        </w:rPr>
      </w:pPr>
      <w:r w:rsidRPr="00E36AEA">
        <w:rPr>
          <w:rFonts w:ascii="Times New Roman" w:hAnsi="Times New Roman"/>
          <w:sz w:val="28"/>
          <w:szCs w:val="28"/>
        </w:rPr>
        <w:t xml:space="preserve">Типові ролі служби персоналу є підставою для моделювання головних сфер її </w:t>
      </w:r>
      <w:r w:rsidRPr="00E36AEA">
        <w:rPr>
          <w:rFonts w:ascii="Times New Roman" w:hAnsi="Times New Roman"/>
          <w:i/>
          <w:iCs/>
          <w:sz w:val="28"/>
          <w:szCs w:val="28"/>
        </w:rPr>
        <w:t xml:space="preserve">компетенції </w:t>
      </w:r>
      <w:r w:rsidRPr="00E36AEA">
        <w:rPr>
          <w:rFonts w:ascii="Times New Roman" w:hAnsi="Times New Roman"/>
          <w:sz w:val="28"/>
          <w:szCs w:val="28"/>
        </w:rPr>
        <w:t>– сукупності необхідних для ефективної праці властивостей.</w:t>
      </w:r>
    </w:p>
    <w:p w:rsidR="00746787" w:rsidRPr="00E36AEA" w:rsidRDefault="00746787" w:rsidP="00746787">
      <w:pPr>
        <w:shd w:val="clear" w:color="auto" w:fill="FFFFFF"/>
        <w:spacing w:after="0" w:line="360" w:lineRule="auto"/>
        <w:ind w:firstLine="748"/>
        <w:jc w:val="both"/>
        <w:rPr>
          <w:rFonts w:ascii="Times New Roman" w:hAnsi="Times New Roman"/>
          <w:sz w:val="28"/>
          <w:szCs w:val="28"/>
        </w:rPr>
      </w:pPr>
      <w:r w:rsidRPr="00E36AEA">
        <w:rPr>
          <w:rFonts w:ascii="Times New Roman" w:hAnsi="Times New Roman"/>
          <w:sz w:val="28"/>
          <w:szCs w:val="28"/>
        </w:rPr>
        <w:t>Компетенція служб персоналу поширюється на такі сфери:</w:t>
      </w:r>
    </w:p>
    <w:p w:rsidR="00746787" w:rsidRPr="00E36AEA" w:rsidRDefault="00746787" w:rsidP="007A06E4">
      <w:pPr>
        <w:widowControl w:val="0"/>
        <w:numPr>
          <w:ilvl w:val="0"/>
          <w:numId w:val="91"/>
        </w:numPr>
        <w:shd w:val="clear" w:color="auto" w:fill="FFFFFF"/>
        <w:tabs>
          <w:tab w:val="left" w:pos="284"/>
        </w:tabs>
        <w:autoSpaceDE w:val="0"/>
        <w:autoSpaceDN w:val="0"/>
        <w:adjustRightInd w:val="0"/>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Простір </w:t>
      </w:r>
      <w:r w:rsidRPr="00E36AEA">
        <w:rPr>
          <w:rFonts w:ascii="Times New Roman" w:hAnsi="Times New Roman"/>
          <w:sz w:val="28"/>
          <w:szCs w:val="28"/>
        </w:rPr>
        <w:t>знан</w:t>
      </w:r>
      <w:r>
        <w:rPr>
          <w:rFonts w:ascii="Times New Roman" w:hAnsi="Times New Roman"/>
          <w:sz w:val="28"/>
          <w:szCs w:val="28"/>
        </w:rPr>
        <w:t>ня</w:t>
      </w:r>
      <w:r w:rsidRPr="00E36AEA">
        <w:rPr>
          <w:rFonts w:ascii="Times New Roman" w:hAnsi="Times New Roman"/>
          <w:sz w:val="28"/>
          <w:szCs w:val="28"/>
        </w:rPr>
        <w:t xml:space="preserve"> про організацію. Успішне виконання службами персоналу визначених ролей, потребує володіння знаннями, які дають змогу розуміти середовище, в якому діє </w:t>
      </w:r>
      <w:r>
        <w:rPr>
          <w:rFonts w:ascii="Times New Roman" w:hAnsi="Times New Roman"/>
          <w:sz w:val="28"/>
          <w:szCs w:val="28"/>
        </w:rPr>
        <w:t>організація</w:t>
      </w:r>
      <w:r w:rsidRPr="00E36AEA">
        <w:rPr>
          <w:rFonts w:ascii="Times New Roman" w:hAnsi="Times New Roman"/>
          <w:sz w:val="28"/>
          <w:szCs w:val="28"/>
        </w:rPr>
        <w:t xml:space="preserve">, а також </w:t>
      </w:r>
      <w:r>
        <w:rPr>
          <w:rFonts w:ascii="Times New Roman" w:hAnsi="Times New Roman"/>
          <w:sz w:val="28"/>
          <w:szCs w:val="28"/>
        </w:rPr>
        <w:t>її</w:t>
      </w:r>
      <w:r w:rsidRPr="00E36AEA">
        <w:rPr>
          <w:rFonts w:ascii="Times New Roman" w:hAnsi="Times New Roman"/>
          <w:sz w:val="28"/>
          <w:szCs w:val="28"/>
        </w:rPr>
        <w:t xml:space="preserve"> головні функціональні сфери (маркетинг, фінанси, виробництво). За таких умов служба персоналу може успішно сприяти реалізації цілей організації</w:t>
      </w:r>
      <w:r>
        <w:rPr>
          <w:rFonts w:ascii="Times New Roman" w:hAnsi="Times New Roman"/>
          <w:sz w:val="28"/>
          <w:szCs w:val="28"/>
        </w:rPr>
        <w:t>.</w:t>
      </w:r>
    </w:p>
    <w:p w:rsidR="00746787" w:rsidRPr="00E36AEA" w:rsidRDefault="00746787" w:rsidP="007A06E4">
      <w:pPr>
        <w:widowControl w:val="0"/>
        <w:numPr>
          <w:ilvl w:val="0"/>
          <w:numId w:val="91"/>
        </w:numPr>
        <w:shd w:val="clear" w:color="auto" w:fill="FFFFFF"/>
        <w:tabs>
          <w:tab w:val="left" w:pos="284"/>
        </w:tabs>
        <w:autoSpaceDE w:val="0"/>
        <w:autoSpaceDN w:val="0"/>
        <w:adjustRightInd w:val="0"/>
        <w:spacing w:after="0" w:line="360" w:lineRule="auto"/>
        <w:ind w:left="284" w:hanging="284"/>
        <w:jc w:val="both"/>
        <w:rPr>
          <w:rFonts w:ascii="Times New Roman" w:hAnsi="Times New Roman"/>
          <w:sz w:val="28"/>
          <w:szCs w:val="28"/>
        </w:rPr>
      </w:pPr>
      <w:r>
        <w:rPr>
          <w:rFonts w:ascii="Times New Roman" w:hAnsi="Times New Roman"/>
          <w:sz w:val="28"/>
          <w:szCs w:val="28"/>
        </w:rPr>
        <w:t>Простір</w:t>
      </w:r>
      <w:r w:rsidRPr="00E36AEA">
        <w:rPr>
          <w:rFonts w:ascii="Times New Roman" w:hAnsi="Times New Roman"/>
          <w:sz w:val="28"/>
          <w:szCs w:val="28"/>
        </w:rPr>
        <w:t xml:space="preserve"> практичних рішень. Відображає ступінь знання працівниками кадрової служби сучасних концепцій, володіння методами управління людськими ресурсами, адаптації їх до умов функціонування конкретної організації</w:t>
      </w:r>
      <w:r>
        <w:rPr>
          <w:rFonts w:ascii="Times New Roman" w:hAnsi="Times New Roman"/>
          <w:sz w:val="28"/>
          <w:szCs w:val="28"/>
        </w:rPr>
        <w:t>.</w:t>
      </w:r>
    </w:p>
    <w:p w:rsidR="00746787" w:rsidRPr="00E36AEA" w:rsidRDefault="00746787" w:rsidP="007A06E4">
      <w:pPr>
        <w:widowControl w:val="0"/>
        <w:numPr>
          <w:ilvl w:val="0"/>
          <w:numId w:val="91"/>
        </w:numPr>
        <w:shd w:val="clear" w:color="auto" w:fill="FFFFFF"/>
        <w:tabs>
          <w:tab w:val="left" w:pos="284"/>
          <w:tab w:val="left" w:pos="893"/>
        </w:tabs>
        <w:autoSpaceDE w:val="0"/>
        <w:autoSpaceDN w:val="0"/>
        <w:adjustRightInd w:val="0"/>
        <w:spacing w:after="0" w:line="360" w:lineRule="auto"/>
        <w:ind w:left="284" w:hanging="284"/>
        <w:jc w:val="both"/>
        <w:rPr>
          <w:rFonts w:ascii="Times New Roman" w:hAnsi="Times New Roman"/>
          <w:sz w:val="28"/>
          <w:szCs w:val="28"/>
        </w:rPr>
      </w:pPr>
      <w:r>
        <w:rPr>
          <w:rFonts w:ascii="Times New Roman" w:hAnsi="Times New Roman"/>
          <w:sz w:val="28"/>
          <w:szCs w:val="28"/>
        </w:rPr>
        <w:t>Простір</w:t>
      </w:r>
      <w:r w:rsidRPr="00E36AEA">
        <w:rPr>
          <w:rFonts w:ascii="Times New Roman" w:hAnsi="Times New Roman"/>
          <w:sz w:val="28"/>
          <w:szCs w:val="28"/>
        </w:rPr>
        <w:t xml:space="preserve"> управління змінами. Необхідність компетентного управління змінами пов'язана з роллю служби </w:t>
      </w:r>
      <w:r>
        <w:rPr>
          <w:rFonts w:ascii="Times New Roman" w:hAnsi="Times New Roman"/>
          <w:sz w:val="28"/>
          <w:szCs w:val="28"/>
        </w:rPr>
        <w:t xml:space="preserve">управління персоналом </w:t>
      </w:r>
      <w:r w:rsidRPr="00E36AEA">
        <w:rPr>
          <w:rFonts w:ascii="Times New Roman" w:hAnsi="Times New Roman"/>
          <w:sz w:val="28"/>
          <w:szCs w:val="28"/>
        </w:rPr>
        <w:t>як ініціатора змін. Вона покликана доводити до працівників інформацію про істинні причини, необхідність і напрями змін, налаштовувати їх на активну участь у підготовці і впровадженні цих змін, виявляти й аналізувати проблеми, розробляти й реалізувати заходи, спрямовані на їх розв'язання</w:t>
      </w:r>
      <w:r>
        <w:rPr>
          <w:rFonts w:ascii="Times New Roman" w:hAnsi="Times New Roman"/>
          <w:sz w:val="28"/>
          <w:szCs w:val="28"/>
        </w:rPr>
        <w:t>.</w:t>
      </w:r>
    </w:p>
    <w:p w:rsidR="00746787" w:rsidRPr="00E36AEA" w:rsidRDefault="00746787" w:rsidP="007A06E4">
      <w:pPr>
        <w:widowControl w:val="0"/>
        <w:numPr>
          <w:ilvl w:val="0"/>
          <w:numId w:val="91"/>
        </w:numPr>
        <w:shd w:val="clear" w:color="auto" w:fill="FFFFFF"/>
        <w:tabs>
          <w:tab w:val="left" w:pos="284"/>
          <w:tab w:val="left" w:pos="931"/>
        </w:tabs>
        <w:autoSpaceDE w:val="0"/>
        <w:autoSpaceDN w:val="0"/>
        <w:adjustRightInd w:val="0"/>
        <w:spacing w:after="0" w:line="360" w:lineRule="auto"/>
        <w:ind w:left="284" w:hanging="284"/>
        <w:jc w:val="both"/>
        <w:rPr>
          <w:rFonts w:ascii="Times New Roman" w:hAnsi="Times New Roman"/>
          <w:sz w:val="28"/>
          <w:szCs w:val="28"/>
        </w:rPr>
      </w:pPr>
      <w:r>
        <w:rPr>
          <w:rFonts w:ascii="Times New Roman" w:hAnsi="Times New Roman"/>
          <w:sz w:val="28"/>
          <w:szCs w:val="28"/>
        </w:rPr>
        <w:t>Простір</w:t>
      </w:r>
      <w:r w:rsidRPr="00E36AEA">
        <w:rPr>
          <w:rFonts w:ascii="Times New Roman" w:hAnsi="Times New Roman"/>
          <w:sz w:val="28"/>
          <w:szCs w:val="28"/>
        </w:rPr>
        <w:t xml:space="preserve"> управління культурою організації. Компетентність працівників служби персоналу щодо культури організації зумовлена впливом, який здійснює сильна культура організації на ефективність праці окремих працівників і колективу. Служба персоналу може своєю діяльністю на стратегічному і на операційному рівнях зумовити глибоке оволодіння працівниками цінностями своєї організації</w:t>
      </w:r>
      <w:r>
        <w:rPr>
          <w:rFonts w:ascii="Times New Roman" w:hAnsi="Times New Roman"/>
          <w:sz w:val="28"/>
          <w:szCs w:val="28"/>
        </w:rPr>
        <w:t>.</w:t>
      </w:r>
    </w:p>
    <w:p w:rsidR="00746787" w:rsidRPr="00E36AEA" w:rsidRDefault="00746787" w:rsidP="007A06E4">
      <w:pPr>
        <w:widowControl w:val="0"/>
        <w:numPr>
          <w:ilvl w:val="0"/>
          <w:numId w:val="91"/>
        </w:numPr>
        <w:shd w:val="clear" w:color="auto" w:fill="FFFFFF"/>
        <w:tabs>
          <w:tab w:val="left" w:pos="284"/>
          <w:tab w:val="left" w:pos="931"/>
        </w:tabs>
        <w:autoSpaceDE w:val="0"/>
        <w:autoSpaceDN w:val="0"/>
        <w:adjustRightInd w:val="0"/>
        <w:spacing w:after="0" w:line="360" w:lineRule="auto"/>
        <w:ind w:left="284" w:hanging="284"/>
        <w:jc w:val="both"/>
        <w:rPr>
          <w:rFonts w:ascii="Times New Roman" w:hAnsi="Times New Roman"/>
          <w:sz w:val="28"/>
          <w:szCs w:val="28"/>
        </w:rPr>
      </w:pPr>
      <w:r>
        <w:rPr>
          <w:rFonts w:ascii="Times New Roman" w:hAnsi="Times New Roman"/>
          <w:sz w:val="28"/>
          <w:szCs w:val="28"/>
        </w:rPr>
        <w:t>Простір</w:t>
      </w:r>
      <w:r w:rsidRPr="00E36AEA">
        <w:rPr>
          <w:rFonts w:ascii="Times New Roman" w:hAnsi="Times New Roman"/>
          <w:sz w:val="28"/>
          <w:szCs w:val="28"/>
        </w:rPr>
        <w:t xml:space="preserve"> особистої придатності. Це поле є основою інших компетенцій. Воно охоплює такі компетенції, як дотримання у своїй діяльності цінностей </w:t>
      </w:r>
      <w:r w:rsidRPr="00E36AEA">
        <w:rPr>
          <w:rFonts w:ascii="Times New Roman" w:hAnsi="Times New Roman"/>
          <w:sz w:val="28"/>
          <w:szCs w:val="28"/>
        </w:rPr>
        <w:lastRenderedPageBreak/>
        <w:t>організації, побудова взаємовідносин з іншими, пропагування ефективних методів діяльності з метою досягнення цілей організації.</w:t>
      </w:r>
    </w:p>
    <w:p w:rsidR="00746787" w:rsidRPr="00E36AEA" w:rsidRDefault="00746787" w:rsidP="00746787">
      <w:pPr>
        <w:shd w:val="clear" w:color="auto" w:fill="FFFFFF"/>
        <w:spacing w:after="0" w:line="360" w:lineRule="auto"/>
        <w:ind w:firstLine="748"/>
        <w:jc w:val="both"/>
        <w:rPr>
          <w:rFonts w:ascii="Times New Roman" w:hAnsi="Times New Roman"/>
          <w:sz w:val="28"/>
          <w:szCs w:val="28"/>
        </w:rPr>
      </w:pPr>
      <w:r>
        <w:rPr>
          <w:rFonts w:ascii="Times New Roman" w:hAnsi="Times New Roman"/>
          <w:sz w:val="28"/>
          <w:szCs w:val="28"/>
        </w:rPr>
        <w:t>Між тим, с</w:t>
      </w:r>
      <w:r w:rsidRPr="00E36AEA">
        <w:rPr>
          <w:rFonts w:ascii="Times New Roman" w:hAnsi="Times New Roman"/>
          <w:sz w:val="28"/>
          <w:szCs w:val="28"/>
        </w:rPr>
        <w:t>лужби персоналу є функціональними і не беруть прямої участі в управлінні основною діяльністю персоналу, а лише допомагають керівництву організації, виробничим підрозділам у прийомі працівників на роботу, їх звільненні, переміщенні, підвищенні кваліфікації. Цим обумовлена важливість оптимального поєднання прав і відповідальності лінійних керівників і фахівців із персоналу.</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Робота служб персоналу має тактичний і стратегічний виміри. </w:t>
      </w:r>
      <w:r w:rsidRPr="00E36AEA">
        <w:rPr>
          <w:rFonts w:ascii="Times New Roman" w:hAnsi="Times New Roman"/>
          <w:i/>
          <w:iCs/>
          <w:sz w:val="28"/>
          <w:szCs w:val="28"/>
        </w:rPr>
        <w:t xml:space="preserve">Тактичний вимір </w:t>
      </w:r>
      <w:r w:rsidRPr="00E36AEA">
        <w:rPr>
          <w:rFonts w:ascii="Times New Roman" w:hAnsi="Times New Roman"/>
          <w:sz w:val="28"/>
          <w:szCs w:val="28"/>
        </w:rPr>
        <w:t xml:space="preserve">стосується поточної кадрової роботи, яка охоплює аналіз стану і планування потреб у </w:t>
      </w:r>
      <w:r>
        <w:rPr>
          <w:rFonts w:ascii="Times New Roman" w:hAnsi="Times New Roman"/>
          <w:sz w:val="28"/>
          <w:szCs w:val="28"/>
        </w:rPr>
        <w:t>персоналі</w:t>
      </w:r>
      <w:r w:rsidRPr="00E36AEA">
        <w:rPr>
          <w:rFonts w:ascii="Times New Roman" w:hAnsi="Times New Roman"/>
          <w:sz w:val="28"/>
          <w:szCs w:val="28"/>
        </w:rPr>
        <w:t>, складання штатних розкладів, здійснення набору, оцінювання і відбору персоналу, тестування, планування найближчих кадрових переміщень і звільнень, поточний облік і контроль, підготовку, перепідготовку і підвищення кваліфікації, формування резерву кадрів на висування, пропаганду організаційних цінностей і виховання персоналу. Сутність поточної кадрової роботи полягає у визначенні того, що, ким, як і за допомогою чого повинно бути зроблене на певний момент із питань управління персоналом. Вирішення повсякденних завдань відбувається з використанням адміністративних методів.</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У </w:t>
      </w:r>
      <w:r w:rsidRPr="00E36AEA">
        <w:rPr>
          <w:rFonts w:ascii="Times New Roman" w:hAnsi="Times New Roman"/>
          <w:i/>
          <w:iCs/>
          <w:sz w:val="28"/>
          <w:szCs w:val="28"/>
        </w:rPr>
        <w:t xml:space="preserve">стратегічному вимірі </w:t>
      </w:r>
      <w:r w:rsidRPr="00E36AEA">
        <w:rPr>
          <w:rFonts w:ascii="Times New Roman" w:hAnsi="Times New Roman"/>
          <w:sz w:val="28"/>
          <w:szCs w:val="28"/>
        </w:rPr>
        <w:t xml:space="preserve">діяльність служб </w:t>
      </w:r>
      <w:r>
        <w:rPr>
          <w:rFonts w:ascii="Times New Roman" w:hAnsi="Times New Roman"/>
          <w:sz w:val="28"/>
          <w:szCs w:val="28"/>
        </w:rPr>
        <w:t xml:space="preserve">персоналу </w:t>
      </w:r>
      <w:r w:rsidRPr="00E36AEA">
        <w:rPr>
          <w:rFonts w:ascii="Times New Roman" w:hAnsi="Times New Roman"/>
          <w:sz w:val="28"/>
          <w:szCs w:val="28"/>
        </w:rPr>
        <w:t xml:space="preserve">зосереджується на формуванні трудових ресурсів: планування потреби в них, набір кадрів, </w:t>
      </w:r>
      <w:r>
        <w:rPr>
          <w:rFonts w:ascii="Times New Roman" w:hAnsi="Times New Roman"/>
          <w:sz w:val="28"/>
          <w:szCs w:val="28"/>
        </w:rPr>
        <w:t>регулювання</w:t>
      </w:r>
      <w:r w:rsidRPr="00E36AEA">
        <w:rPr>
          <w:rFonts w:ascii="Times New Roman" w:hAnsi="Times New Roman"/>
          <w:sz w:val="28"/>
          <w:szCs w:val="28"/>
        </w:rPr>
        <w:t xml:space="preserve"> конфліктів, здійснення соціальної політики</w:t>
      </w:r>
      <w:r>
        <w:rPr>
          <w:rFonts w:ascii="Times New Roman" w:hAnsi="Times New Roman"/>
          <w:sz w:val="28"/>
          <w:szCs w:val="28"/>
        </w:rPr>
        <w:t xml:space="preserve"> організації</w:t>
      </w:r>
      <w:r w:rsidRPr="00E36AEA">
        <w:rPr>
          <w:rFonts w:ascii="Times New Roman" w:hAnsi="Times New Roman"/>
          <w:sz w:val="28"/>
          <w:szCs w:val="28"/>
        </w:rPr>
        <w:t>. Загалом стратегічний напрям роботи служб персоналу орієнтований на формування кадрової політики організації, системи теоретичних поглядів, ідей, вимог, способів і прийомів роботи з персоналом.</w:t>
      </w:r>
    </w:p>
    <w:p w:rsidR="00746787" w:rsidRPr="00E36AEA" w:rsidRDefault="00746787" w:rsidP="00746787">
      <w:pPr>
        <w:shd w:val="clear" w:color="auto" w:fill="FFFFFF"/>
        <w:tabs>
          <w:tab w:val="left" w:pos="720"/>
        </w:tabs>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Завдання і функції служб персоналу постійно змінюються. Обсяги функцій залежать від актуальних для організацій завдань на певний період і в перспективі. Оскільки чисельність працівників управління в багатьох організаціях сягає 30% їх загального складу, то однією з найважливіших функцій </w:t>
      </w:r>
      <w:r w:rsidRPr="00E36AEA">
        <w:rPr>
          <w:rFonts w:ascii="Times New Roman" w:hAnsi="Times New Roman"/>
          <w:sz w:val="28"/>
          <w:szCs w:val="28"/>
        </w:rPr>
        <w:lastRenderedPageBreak/>
        <w:t>служб персоналу є формування оптимального управлінського апарату, визначення перспективної і поточної потреби в менеджерах.</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Особливо важливою є </w:t>
      </w:r>
      <w:r w:rsidRPr="00E36AEA">
        <w:rPr>
          <w:rFonts w:ascii="Times New Roman" w:hAnsi="Times New Roman"/>
          <w:i/>
          <w:iCs/>
          <w:sz w:val="28"/>
          <w:szCs w:val="28"/>
        </w:rPr>
        <w:t xml:space="preserve">функція контролінгу персоналу, </w:t>
      </w:r>
      <w:r w:rsidRPr="00E36AEA">
        <w:rPr>
          <w:rFonts w:ascii="Times New Roman" w:hAnsi="Times New Roman"/>
          <w:sz w:val="28"/>
          <w:szCs w:val="28"/>
        </w:rPr>
        <w:t>змістом якої є: вивчення впливу існуючого розподілу співробітників за робочими місцями на результати роботи організації; аналіз соціальної та економічної ефективності використання конкретних методів управління; координація планування персоналу у зв'язку з кардинальними перетвореннями в ній; створення інформаційної бази персоналу.</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На службу персоналу накладається відповідальність за здійснення </w:t>
      </w:r>
      <w:r w:rsidRPr="00E36AEA">
        <w:rPr>
          <w:rFonts w:ascii="Times New Roman" w:hAnsi="Times New Roman"/>
          <w:i/>
          <w:iCs/>
          <w:sz w:val="28"/>
          <w:szCs w:val="28"/>
        </w:rPr>
        <w:t xml:space="preserve">кадрового маркетингу, </w:t>
      </w:r>
      <w:r w:rsidRPr="00E36AEA">
        <w:rPr>
          <w:rFonts w:ascii="Times New Roman" w:hAnsi="Times New Roman"/>
          <w:sz w:val="28"/>
          <w:szCs w:val="28"/>
        </w:rPr>
        <w:t>основне завдання якого полягає в забезпеченні організації висококваліфікованими працівниками. Реалізується він як сукупність заходів щодо вивчення внутрішнього і зовнішнього ринків праці, їх сегментування (виділення різних категорій персоналу й реалізація стосовно них спеціальних кадрових підходів); аналіз очікувань співробітників у сфері службових переміщень; можливостей підвищення їхньої кваліфікації; пошук і залучення на роботу потрібних фахівців.</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Великі організації цю роботу здійснюють самостійно, наприклад, відшуковуючи перспективних молодих людей уже на молодших курсах навчальних закладів. За умови, що вони після завершення навчання прийдуть на роботу в цю організацію, їм виплачують стипендії, допомагають у проходженні виробничої практики, написанні дипломів тощо. Малі й середні організації, які не володіють для цього необхідними коштами, вдаються до послуг посередницьких організацій з добору кадрів або до спеціальних лізингових організацій, що надають їм тимчасових і постійних працівників без відносин прямого найму (в Україні така діяльність ще на стадії зародження).</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Організації з добору персоналу (керівників і фахівців) володіють базами даних про кандидатів на різноманітні посади, отримані на основі тестування, співбесід тощо. Співробітники цих організацій знаходять найкращі кандидатури на посади керівників і фахівців вищої кваліфікації і встановлюють із ними </w:t>
      </w:r>
      <w:r w:rsidRPr="00E36AEA">
        <w:rPr>
          <w:rFonts w:ascii="Times New Roman" w:hAnsi="Times New Roman"/>
          <w:sz w:val="28"/>
          <w:szCs w:val="28"/>
        </w:rPr>
        <w:lastRenderedPageBreak/>
        <w:t>контакти. Взаємодія з такими організаціями (у США, наприклад, їх понад 15 тис.) корисна за умови чітко сформульованих вимог до персоналу.</w:t>
      </w:r>
    </w:p>
    <w:p w:rsidR="00746787" w:rsidRPr="00E36AEA" w:rsidRDefault="00746787" w:rsidP="00746787">
      <w:pPr>
        <w:shd w:val="clear" w:color="auto" w:fill="FFFFFF"/>
        <w:tabs>
          <w:tab w:val="left" w:pos="720"/>
        </w:tabs>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Користуючись послугами організацій з </w:t>
      </w:r>
      <w:r w:rsidRPr="00E36AEA">
        <w:rPr>
          <w:rFonts w:ascii="Times New Roman" w:hAnsi="Times New Roman"/>
          <w:i/>
          <w:sz w:val="28"/>
          <w:szCs w:val="28"/>
        </w:rPr>
        <w:t xml:space="preserve">лізингу </w:t>
      </w:r>
      <w:r w:rsidRPr="00E36AEA">
        <w:rPr>
          <w:rFonts w:ascii="Times New Roman" w:hAnsi="Times New Roman"/>
          <w:sz w:val="28"/>
          <w:szCs w:val="28"/>
        </w:rPr>
        <w:t>персоналу, підприємства зменшують чисельність штатів, знижують адміністративні видатки. У США фірми, що здійснюють лізинг персоналу, скеровують на роботу понад 2 млн</w:t>
      </w:r>
      <w:r>
        <w:rPr>
          <w:rFonts w:ascii="Times New Roman" w:hAnsi="Times New Roman"/>
          <w:sz w:val="28"/>
          <w:szCs w:val="28"/>
        </w:rPr>
        <w:t>.</w:t>
      </w:r>
      <w:r w:rsidRPr="00E36AEA">
        <w:rPr>
          <w:rFonts w:ascii="Times New Roman" w:hAnsi="Times New Roman"/>
          <w:sz w:val="28"/>
          <w:szCs w:val="28"/>
        </w:rPr>
        <w:t xml:space="preserve"> осіб у рік (друкарок, секретарів, операторів ЕОМ, контролерів, бухгалтерів). За тимчасовими угодами працюють сотні тисяч висококваліфікованих фахівців, що перебувають на обліку в лізингових організаціях. Іноді вони отримують вищу заробітну плату, ніж штатні працівники.</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Зміст діяльності служб персоналу значною мірою залежить від результатів його </w:t>
      </w:r>
      <w:r w:rsidRPr="00E36AEA">
        <w:rPr>
          <w:rFonts w:ascii="Times New Roman" w:hAnsi="Times New Roman"/>
          <w:i/>
          <w:iCs/>
          <w:sz w:val="28"/>
          <w:szCs w:val="28"/>
        </w:rPr>
        <w:t xml:space="preserve">моніторингу </w:t>
      </w:r>
      <w:r w:rsidRPr="00E36AEA">
        <w:rPr>
          <w:rFonts w:ascii="Times New Roman" w:hAnsi="Times New Roman"/>
          <w:sz w:val="28"/>
          <w:szCs w:val="28"/>
        </w:rPr>
        <w:t xml:space="preserve">(англ. </w:t>
      </w:r>
      <w:r w:rsidRPr="00E36AEA">
        <w:rPr>
          <w:rFonts w:ascii="Times New Roman" w:hAnsi="Times New Roman"/>
          <w:sz w:val="28"/>
          <w:szCs w:val="28"/>
          <w:lang w:val="en-US"/>
        </w:rPr>
        <w:t>monitoring</w:t>
      </w:r>
      <w:r w:rsidRPr="00E36AEA">
        <w:rPr>
          <w:rFonts w:ascii="Times New Roman" w:hAnsi="Times New Roman"/>
          <w:sz w:val="28"/>
          <w:szCs w:val="28"/>
        </w:rPr>
        <w:t>) – постійного спеціального спостереження за станом, динамікою, плинністю кадрів, балансом трудових ресурсів стимулюванням, задоволеністю роботою, процесами наймання, навчання, підвищення кваліфікації, просування, станом трудової дисципліни, травматизмом тощо.</w:t>
      </w:r>
    </w:p>
    <w:p w:rsidR="00746787" w:rsidRPr="00E36AEA"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 xml:space="preserve">Служби персоналу організовують здійснення спеціалізованими організаціями </w:t>
      </w:r>
      <w:r w:rsidRPr="00E36AEA">
        <w:rPr>
          <w:rFonts w:ascii="Times New Roman" w:hAnsi="Times New Roman"/>
          <w:i/>
          <w:iCs/>
          <w:sz w:val="28"/>
          <w:szCs w:val="28"/>
        </w:rPr>
        <w:t xml:space="preserve">кадрового консалтингу </w:t>
      </w:r>
      <w:r w:rsidRPr="00E36AEA">
        <w:rPr>
          <w:rFonts w:ascii="Times New Roman" w:hAnsi="Times New Roman"/>
          <w:sz w:val="28"/>
          <w:szCs w:val="28"/>
        </w:rPr>
        <w:t xml:space="preserve">(англ. </w:t>
      </w:r>
      <w:r>
        <w:rPr>
          <w:rFonts w:ascii="Times New Roman" w:hAnsi="Times New Roman"/>
          <w:sz w:val="28"/>
          <w:szCs w:val="28"/>
        </w:rPr>
        <w:t>с</w:t>
      </w:r>
      <w:r w:rsidRPr="00E36AEA">
        <w:rPr>
          <w:rFonts w:ascii="Times New Roman" w:hAnsi="Times New Roman"/>
          <w:sz w:val="28"/>
          <w:szCs w:val="28"/>
          <w:lang w:val="en-US"/>
        </w:rPr>
        <w:t>onsult</w:t>
      </w:r>
      <w:r w:rsidRPr="00E36AEA">
        <w:rPr>
          <w:rFonts w:ascii="Times New Roman" w:hAnsi="Times New Roman"/>
          <w:sz w:val="28"/>
          <w:szCs w:val="28"/>
        </w:rPr>
        <w:t xml:space="preserve"> – радитися) – надання рекомендацій щодо підвищення ефективності кадрової роботи. Вони можуть стосуватися шляхів підвищення кваліфікації персоналу, конкретних вигод від застосування різних форм оплати й стимулювання праці; обґрунтування професійно важливих якостей, якими повинні володіти особи, що здійснюють певні управлінські чи виробничі функції; змісту і методів здійснення програм пошуку, набору, підготовки, використання й підвищення кваліфікації кадрів тощо.</w:t>
      </w:r>
    </w:p>
    <w:p w:rsidR="00746787" w:rsidRPr="004020D4" w:rsidRDefault="00746787" w:rsidP="00746787">
      <w:pPr>
        <w:shd w:val="clear" w:color="auto" w:fill="FFFFFF"/>
        <w:spacing w:after="0" w:line="360" w:lineRule="auto"/>
        <w:ind w:firstLine="743"/>
        <w:jc w:val="both"/>
        <w:rPr>
          <w:rFonts w:ascii="Times New Roman" w:hAnsi="Times New Roman"/>
          <w:sz w:val="28"/>
          <w:szCs w:val="28"/>
        </w:rPr>
      </w:pPr>
      <w:r w:rsidRPr="00E36AEA">
        <w:rPr>
          <w:rFonts w:ascii="Times New Roman" w:hAnsi="Times New Roman"/>
          <w:sz w:val="28"/>
          <w:szCs w:val="28"/>
        </w:rPr>
        <w:t>Отже, служба управління персоналом є органічною і невід'ємною складовою загальної системи управління організацією</w:t>
      </w:r>
      <w:r>
        <w:rPr>
          <w:rFonts w:ascii="Times New Roman" w:hAnsi="Times New Roman"/>
          <w:sz w:val="28"/>
          <w:szCs w:val="28"/>
        </w:rPr>
        <w:t>, основним суб</w:t>
      </w:r>
      <w:r w:rsidRPr="00BC24CB">
        <w:rPr>
          <w:rFonts w:ascii="Times New Roman" w:hAnsi="Times New Roman"/>
          <w:sz w:val="28"/>
          <w:szCs w:val="28"/>
        </w:rPr>
        <w:t>’</w:t>
      </w:r>
      <w:r>
        <w:rPr>
          <w:rFonts w:ascii="Times New Roman" w:hAnsi="Times New Roman"/>
          <w:sz w:val="28"/>
          <w:szCs w:val="28"/>
        </w:rPr>
        <w:t>єктом управління її персоналом</w:t>
      </w:r>
      <w:r w:rsidRPr="00E36AEA">
        <w:rPr>
          <w:rFonts w:ascii="Times New Roman" w:hAnsi="Times New Roman"/>
          <w:sz w:val="28"/>
          <w:szCs w:val="28"/>
        </w:rPr>
        <w:t xml:space="preserve">. </w:t>
      </w:r>
      <w:r>
        <w:rPr>
          <w:rFonts w:ascii="Times New Roman" w:hAnsi="Times New Roman"/>
          <w:sz w:val="28"/>
          <w:szCs w:val="28"/>
        </w:rPr>
        <w:t>Її в</w:t>
      </w:r>
      <w:r w:rsidRPr="00E36AEA">
        <w:rPr>
          <w:rFonts w:ascii="Times New Roman" w:hAnsi="Times New Roman"/>
          <w:sz w:val="28"/>
          <w:szCs w:val="28"/>
        </w:rPr>
        <w:t xml:space="preserve">ажливість обумовлена тим, що управління соціальною сферою, соціальними відносинами у колективі органічно пов'язане з впливом на умови праці, побут та культуру людей, які утворюють персонал організації. </w:t>
      </w:r>
    </w:p>
    <w:p w:rsidR="00746787" w:rsidRDefault="00746787" w:rsidP="00746787">
      <w:pPr>
        <w:pStyle w:val="af7"/>
        <w:spacing w:before="0" w:line="360" w:lineRule="auto"/>
        <w:ind w:left="20" w:firstLine="720"/>
        <w:rPr>
          <w:color w:val="000000"/>
          <w:sz w:val="28"/>
          <w:szCs w:val="28"/>
          <w:lang w:val="uk-UA" w:eastAsia="uk-UA"/>
        </w:rPr>
      </w:pPr>
      <w:r w:rsidRPr="003C6FF8">
        <w:rPr>
          <w:color w:val="000000"/>
          <w:sz w:val="28"/>
          <w:szCs w:val="28"/>
          <w:lang w:val="uk-UA" w:eastAsia="uk-UA"/>
        </w:rPr>
        <w:lastRenderedPageBreak/>
        <w:t xml:space="preserve">Таким чином, на сьогоднішній день в роботі служб управління персоналом все більше переважають не облікові, а аналітичні і організаційні аспекти діяльності. При цьому відмічено різке зростання професійного рівня працівників кадрових служб. Сьогодні </w:t>
      </w:r>
      <w:r>
        <w:rPr>
          <w:color w:val="000000"/>
          <w:sz w:val="28"/>
          <w:szCs w:val="28"/>
          <w:lang w:val="uk-UA" w:eastAsia="uk-UA"/>
        </w:rPr>
        <w:t>до</w:t>
      </w:r>
      <w:r w:rsidRPr="003C6FF8">
        <w:rPr>
          <w:color w:val="000000"/>
          <w:sz w:val="28"/>
          <w:szCs w:val="28"/>
          <w:lang w:val="uk-UA" w:eastAsia="uk-UA"/>
        </w:rPr>
        <w:t xml:space="preserve"> їх склад</w:t>
      </w:r>
      <w:r>
        <w:rPr>
          <w:color w:val="000000"/>
          <w:sz w:val="28"/>
          <w:szCs w:val="28"/>
          <w:lang w:val="uk-UA" w:eastAsia="uk-UA"/>
        </w:rPr>
        <w:t>у</w:t>
      </w:r>
      <w:r w:rsidRPr="003C6FF8">
        <w:rPr>
          <w:color w:val="000000"/>
          <w:sz w:val="28"/>
          <w:szCs w:val="28"/>
          <w:lang w:val="uk-UA" w:eastAsia="uk-UA"/>
        </w:rPr>
        <w:t xml:space="preserve"> входять фахівці в області психології і соціології, трудових </w:t>
      </w:r>
      <w:r>
        <w:rPr>
          <w:color w:val="000000"/>
          <w:sz w:val="28"/>
          <w:szCs w:val="28"/>
          <w:lang w:val="uk-UA" w:eastAsia="uk-UA"/>
        </w:rPr>
        <w:t>відносин</w:t>
      </w:r>
      <w:r w:rsidRPr="003C6FF8">
        <w:rPr>
          <w:color w:val="000000"/>
          <w:sz w:val="28"/>
          <w:szCs w:val="28"/>
          <w:lang w:val="uk-UA" w:eastAsia="uk-UA"/>
        </w:rPr>
        <w:t xml:space="preserve">, фахівці в області розробки і організації </w:t>
      </w:r>
      <w:r>
        <w:rPr>
          <w:color w:val="000000"/>
          <w:sz w:val="28"/>
          <w:szCs w:val="28"/>
          <w:lang w:val="uk-UA" w:eastAsia="uk-UA"/>
        </w:rPr>
        <w:t>навчальн</w:t>
      </w:r>
      <w:r w:rsidRPr="003C6FF8">
        <w:rPr>
          <w:color w:val="000000"/>
          <w:sz w:val="28"/>
          <w:szCs w:val="28"/>
          <w:lang w:val="uk-UA" w:eastAsia="uk-UA"/>
        </w:rPr>
        <w:t>их програм, а також менеджери.</w:t>
      </w:r>
    </w:p>
    <w:p w:rsidR="00746787" w:rsidRPr="009D2409" w:rsidRDefault="00746787" w:rsidP="00746787">
      <w:pPr>
        <w:pStyle w:val="af7"/>
        <w:spacing w:before="0" w:line="360" w:lineRule="auto"/>
        <w:ind w:left="20" w:right="20" w:firstLine="700"/>
        <w:rPr>
          <w:sz w:val="28"/>
          <w:szCs w:val="28"/>
        </w:rPr>
      </w:pPr>
      <w:r>
        <w:rPr>
          <w:color w:val="000000"/>
          <w:sz w:val="28"/>
          <w:szCs w:val="28"/>
          <w:lang w:val="uk-UA" w:eastAsia="uk-UA"/>
        </w:rPr>
        <w:t>СУП</w:t>
      </w:r>
      <w:r w:rsidRPr="009D2409">
        <w:rPr>
          <w:color w:val="000000"/>
          <w:sz w:val="28"/>
          <w:szCs w:val="28"/>
          <w:lang w:val="uk-UA" w:eastAsia="uk-UA"/>
        </w:rPr>
        <w:t xml:space="preserve"> виконують широкий ряд функцій, пов'язаних </w:t>
      </w:r>
      <w:r>
        <w:rPr>
          <w:color w:val="000000"/>
          <w:sz w:val="28"/>
          <w:szCs w:val="28"/>
          <w:lang w:val="uk-UA" w:eastAsia="uk-UA"/>
        </w:rPr>
        <w:t>і</w:t>
      </w:r>
      <w:r w:rsidRPr="009D2409">
        <w:rPr>
          <w:color w:val="000000"/>
          <w:sz w:val="28"/>
          <w:szCs w:val="28"/>
          <w:lang w:val="uk-UA" w:eastAsia="uk-UA"/>
        </w:rPr>
        <w:t xml:space="preserve">з </w:t>
      </w:r>
      <w:r>
        <w:rPr>
          <w:color w:val="000000"/>
          <w:sz w:val="28"/>
          <w:szCs w:val="28"/>
          <w:lang w:val="uk-UA" w:eastAsia="uk-UA"/>
        </w:rPr>
        <w:t>суттєвими</w:t>
      </w:r>
      <w:r w:rsidRPr="009D2409">
        <w:rPr>
          <w:color w:val="000000"/>
          <w:sz w:val="28"/>
          <w:szCs w:val="28"/>
          <w:lang w:val="uk-UA" w:eastAsia="uk-UA"/>
        </w:rPr>
        <w:t xml:space="preserve"> трудовитратами. При розрахунку кількісних </w:t>
      </w:r>
      <w:r>
        <w:rPr>
          <w:color w:val="000000"/>
          <w:sz w:val="28"/>
          <w:szCs w:val="28"/>
          <w:lang w:val="uk-UA" w:eastAsia="uk-UA"/>
        </w:rPr>
        <w:t>та</w:t>
      </w:r>
      <w:r w:rsidRPr="009D2409">
        <w:rPr>
          <w:color w:val="000000"/>
          <w:sz w:val="28"/>
          <w:szCs w:val="28"/>
          <w:lang w:val="uk-UA" w:eastAsia="uk-UA"/>
        </w:rPr>
        <w:t xml:space="preserve"> якісних показників складу </w:t>
      </w:r>
      <w:r>
        <w:rPr>
          <w:color w:val="000000"/>
          <w:sz w:val="28"/>
          <w:szCs w:val="28"/>
          <w:lang w:val="uk-UA" w:eastAsia="uk-UA"/>
        </w:rPr>
        <w:t>СУП</w:t>
      </w:r>
      <w:r w:rsidRPr="009D2409">
        <w:rPr>
          <w:color w:val="000000"/>
          <w:sz w:val="28"/>
          <w:szCs w:val="28"/>
          <w:lang w:val="uk-UA" w:eastAsia="uk-UA"/>
        </w:rPr>
        <w:t xml:space="preserve"> необхідно враховувати наступні чинники:</w:t>
      </w:r>
    </w:p>
    <w:p w:rsidR="00746787" w:rsidRPr="009D2409" w:rsidRDefault="00746787" w:rsidP="007A06E4">
      <w:pPr>
        <w:pStyle w:val="af7"/>
        <w:widowControl w:val="0"/>
        <w:numPr>
          <w:ilvl w:val="0"/>
          <w:numId w:val="87"/>
        </w:numPr>
        <w:tabs>
          <w:tab w:val="left" w:pos="668"/>
        </w:tabs>
        <w:spacing w:before="0" w:line="360" w:lineRule="auto"/>
        <w:jc w:val="both"/>
        <w:rPr>
          <w:sz w:val="28"/>
          <w:szCs w:val="28"/>
        </w:rPr>
      </w:pPr>
      <w:r w:rsidRPr="009D2409">
        <w:rPr>
          <w:color w:val="000000"/>
          <w:sz w:val="28"/>
          <w:szCs w:val="28"/>
          <w:lang w:val="uk-UA" w:eastAsia="uk-UA"/>
        </w:rPr>
        <w:t>загальна чисельність працівників організації;</w:t>
      </w:r>
    </w:p>
    <w:p w:rsidR="00746787" w:rsidRPr="009D2409" w:rsidRDefault="00746787" w:rsidP="007A06E4">
      <w:pPr>
        <w:pStyle w:val="af7"/>
        <w:widowControl w:val="0"/>
        <w:numPr>
          <w:ilvl w:val="0"/>
          <w:numId w:val="87"/>
        </w:numPr>
        <w:tabs>
          <w:tab w:val="left" w:pos="663"/>
        </w:tabs>
        <w:spacing w:before="0" w:line="360" w:lineRule="auto"/>
        <w:jc w:val="both"/>
        <w:rPr>
          <w:sz w:val="28"/>
          <w:szCs w:val="28"/>
        </w:rPr>
      </w:pPr>
      <w:r w:rsidRPr="009D2409">
        <w:rPr>
          <w:color w:val="000000"/>
          <w:sz w:val="28"/>
          <w:szCs w:val="28"/>
          <w:lang w:val="uk-UA" w:eastAsia="uk-UA"/>
        </w:rPr>
        <w:t>специфіка діяльності організації, а також виробничі масштаби;</w:t>
      </w:r>
    </w:p>
    <w:p w:rsidR="00746787" w:rsidRPr="009D2409" w:rsidRDefault="00746787" w:rsidP="007A06E4">
      <w:pPr>
        <w:pStyle w:val="af7"/>
        <w:widowControl w:val="0"/>
        <w:numPr>
          <w:ilvl w:val="0"/>
          <w:numId w:val="87"/>
        </w:numPr>
        <w:tabs>
          <w:tab w:val="left" w:pos="663"/>
        </w:tabs>
        <w:spacing w:before="0" w:line="360" w:lineRule="auto"/>
        <w:ind w:right="20"/>
        <w:jc w:val="both"/>
        <w:rPr>
          <w:sz w:val="28"/>
          <w:szCs w:val="28"/>
        </w:rPr>
      </w:pPr>
      <w:r w:rsidRPr="009D2409">
        <w:rPr>
          <w:color w:val="000000"/>
          <w:sz w:val="28"/>
          <w:szCs w:val="28"/>
          <w:lang w:val="uk-UA" w:eastAsia="uk-UA"/>
        </w:rPr>
        <w:t xml:space="preserve">соціальна характеристика організації, структурний склад і кваліфікація персоналу (наявність різних категорій персоналу </w:t>
      </w:r>
      <w:r w:rsidRPr="00E36AEA">
        <w:rPr>
          <w:sz w:val="28"/>
          <w:szCs w:val="28"/>
          <w:lang w:val="uk-UA"/>
        </w:rPr>
        <w:t>–</w:t>
      </w:r>
      <w:r w:rsidRPr="009D2409">
        <w:rPr>
          <w:color w:val="000000"/>
          <w:sz w:val="28"/>
          <w:szCs w:val="28"/>
          <w:lang w:val="uk-UA" w:eastAsia="uk-UA"/>
        </w:rPr>
        <w:t xml:space="preserve"> роб</w:t>
      </w:r>
      <w:r>
        <w:rPr>
          <w:color w:val="000000"/>
          <w:sz w:val="28"/>
          <w:szCs w:val="28"/>
          <w:lang w:val="uk-UA" w:eastAsia="uk-UA"/>
        </w:rPr>
        <w:t>ітників</w:t>
      </w:r>
      <w:r w:rsidRPr="009D2409">
        <w:rPr>
          <w:color w:val="000000"/>
          <w:sz w:val="28"/>
          <w:szCs w:val="28"/>
          <w:lang w:val="uk-UA" w:eastAsia="uk-UA"/>
        </w:rPr>
        <w:t>, фахівців з середньою або вищою освітою);</w:t>
      </w:r>
    </w:p>
    <w:p w:rsidR="00746787" w:rsidRPr="009D2409" w:rsidRDefault="00746787" w:rsidP="007A06E4">
      <w:pPr>
        <w:pStyle w:val="af7"/>
        <w:widowControl w:val="0"/>
        <w:numPr>
          <w:ilvl w:val="0"/>
          <w:numId w:val="87"/>
        </w:numPr>
        <w:tabs>
          <w:tab w:val="left" w:pos="663"/>
        </w:tabs>
        <w:spacing w:before="0" w:line="360" w:lineRule="auto"/>
        <w:ind w:right="20"/>
        <w:jc w:val="both"/>
        <w:rPr>
          <w:sz w:val="28"/>
          <w:szCs w:val="28"/>
        </w:rPr>
      </w:pPr>
      <w:r w:rsidRPr="009D2409">
        <w:rPr>
          <w:color w:val="000000"/>
          <w:sz w:val="28"/>
          <w:szCs w:val="28"/>
          <w:lang w:val="uk-UA" w:eastAsia="uk-UA"/>
        </w:rPr>
        <w:t>рівень складності і комплексності завдань, що вирішуються службою управління персоналом.</w:t>
      </w:r>
    </w:p>
    <w:p w:rsidR="00746787" w:rsidRPr="00E27D11" w:rsidRDefault="00746787" w:rsidP="00746787">
      <w:pPr>
        <w:pStyle w:val="af7"/>
        <w:spacing w:before="0" w:line="360" w:lineRule="auto"/>
        <w:ind w:left="20" w:right="20" w:firstLine="700"/>
        <w:rPr>
          <w:sz w:val="28"/>
          <w:szCs w:val="28"/>
          <w:lang w:val="uk-UA"/>
        </w:rPr>
      </w:pPr>
      <w:r>
        <w:rPr>
          <w:color w:val="000000"/>
          <w:sz w:val="28"/>
          <w:szCs w:val="28"/>
          <w:lang w:val="uk-UA" w:eastAsia="uk-UA"/>
        </w:rPr>
        <w:t>Отже</w:t>
      </w:r>
      <w:r w:rsidRPr="00E27D11">
        <w:rPr>
          <w:color w:val="000000"/>
          <w:sz w:val="28"/>
          <w:szCs w:val="28"/>
          <w:lang w:val="uk-UA" w:eastAsia="uk-UA"/>
        </w:rPr>
        <w:t xml:space="preserve">, склад служб управління персоналом визначається рівнем складності і комплексності вирішуваних завдань. Виходячи з аналізу досвіду зарубіжних </w:t>
      </w:r>
      <w:r>
        <w:rPr>
          <w:color w:val="000000"/>
          <w:sz w:val="28"/>
          <w:szCs w:val="28"/>
          <w:lang w:val="uk-UA" w:eastAsia="uk-UA"/>
        </w:rPr>
        <w:t>компані</w:t>
      </w:r>
      <w:r w:rsidRPr="00E27D11">
        <w:rPr>
          <w:color w:val="000000"/>
          <w:sz w:val="28"/>
          <w:szCs w:val="28"/>
          <w:lang w:val="uk-UA" w:eastAsia="uk-UA"/>
        </w:rPr>
        <w:t xml:space="preserve">й, а також досвіду деяких </w:t>
      </w:r>
      <w:r>
        <w:rPr>
          <w:color w:val="000000"/>
          <w:sz w:val="28"/>
          <w:szCs w:val="28"/>
          <w:lang w:val="uk-UA" w:eastAsia="uk-UA"/>
        </w:rPr>
        <w:t>вітчизняних</w:t>
      </w:r>
      <w:r w:rsidRPr="00E27D11">
        <w:rPr>
          <w:color w:val="000000"/>
          <w:sz w:val="28"/>
          <w:szCs w:val="28"/>
          <w:lang w:val="uk-UA" w:eastAsia="uk-UA"/>
        </w:rPr>
        <w:t xml:space="preserve"> організацій</w:t>
      </w:r>
      <w:r>
        <w:rPr>
          <w:color w:val="000000"/>
          <w:sz w:val="28"/>
          <w:szCs w:val="28"/>
          <w:lang w:val="uk-UA" w:eastAsia="uk-UA"/>
        </w:rPr>
        <w:t xml:space="preserve"> (більшість з яких переважно інвестуються зарубіжними інвесторами)</w:t>
      </w:r>
      <w:r w:rsidRPr="00E27D11">
        <w:rPr>
          <w:color w:val="000000"/>
          <w:sz w:val="28"/>
          <w:szCs w:val="28"/>
          <w:lang w:val="uk-UA" w:eastAsia="uk-UA"/>
        </w:rPr>
        <w:t xml:space="preserve">, можна сказати, що на сьогоднішній день в </w:t>
      </w:r>
      <w:r>
        <w:rPr>
          <w:color w:val="000000"/>
          <w:sz w:val="28"/>
          <w:szCs w:val="28"/>
          <w:lang w:val="uk-UA" w:eastAsia="uk-UA"/>
        </w:rPr>
        <w:t>різних СКП</w:t>
      </w:r>
      <w:r w:rsidRPr="00E27D11">
        <w:rPr>
          <w:color w:val="000000"/>
          <w:sz w:val="28"/>
          <w:szCs w:val="28"/>
          <w:lang w:val="uk-UA" w:eastAsia="uk-UA"/>
        </w:rPr>
        <w:t xml:space="preserve"> (департаментах, управліннях і так далі) існують наступні посади, займані фахівцями в області управління </w:t>
      </w:r>
      <w:r>
        <w:rPr>
          <w:color w:val="000000"/>
          <w:sz w:val="28"/>
          <w:szCs w:val="28"/>
          <w:lang w:val="uk-UA" w:eastAsia="uk-UA"/>
        </w:rPr>
        <w:t>персоналом:</w:t>
      </w:r>
    </w:p>
    <w:p w:rsidR="00746787" w:rsidRPr="00D812AF" w:rsidRDefault="00746787" w:rsidP="007A06E4">
      <w:pPr>
        <w:pStyle w:val="af7"/>
        <w:widowControl w:val="0"/>
        <w:numPr>
          <w:ilvl w:val="0"/>
          <w:numId w:val="88"/>
        </w:numPr>
        <w:tabs>
          <w:tab w:val="left" w:pos="1134"/>
        </w:tabs>
        <w:spacing w:before="0" w:line="360" w:lineRule="auto"/>
        <w:ind w:left="0" w:right="20" w:firstLine="709"/>
        <w:jc w:val="both"/>
        <w:rPr>
          <w:sz w:val="28"/>
          <w:szCs w:val="28"/>
          <w:lang w:val="uk-UA"/>
        </w:rPr>
      </w:pPr>
      <w:r w:rsidRPr="00E27D11">
        <w:rPr>
          <w:color w:val="000000"/>
          <w:sz w:val="28"/>
          <w:szCs w:val="28"/>
          <w:lang w:val="uk-UA" w:eastAsia="uk-UA"/>
        </w:rPr>
        <w:t xml:space="preserve">Керівник служби по управлінню персоналом, який відповідає за вирішення </w:t>
      </w:r>
      <w:r>
        <w:rPr>
          <w:color w:val="000000"/>
          <w:sz w:val="28"/>
          <w:szCs w:val="28"/>
          <w:lang w:val="uk-UA" w:eastAsia="uk-UA"/>
        </w:rPr>
        <w:t>у</w:t>
      </w:r>
      <w:r w:rsidRPr="00E27D11">
        <w:rPr>
          <w:color w:val="000000"/>
          <w:sz w:val="28"/>
          <w:szCs w:val="28"/>
          <w:lang w:val="uk-UA" w:eastAsia="uk-UA"/>
        </w:rPr>
        <w:t>сіх кадрових питань організації (директор по персоналу)</w:t>
      </w:r>
      <w:r>
        <w:rPr>
          <w:color w:val="000000"/>
          <w:sz w:val="28"/>
          <w:szCs w:val="28"/>
          <w:lang w:val="uk-UA" w:eastAsia="uk-UA"/>
        </w:rPr>
        <w:t>. Це</w:t>
      </w:r>
      <w:r w:rsidRPr="00E27D11">
        <w:rPr>
          <w:color w:val="000000"/>
          <w:sz w:val="28"/>
          <w:szCs w:val="28"/>
          <w:lang w:val="uk-UA" w:eastAsia="uk-UA"/>
        </w:rPr>
        <w:t xml:space="preserve"> одн</w:t>
      </w:r>
      <w:r>
        <w:rPr>
          <w:color w:val="000000"/>
          <w:sz w:val="28"/>
          <w:szCs w:val="28"/>
          <w:lang w:val="uk-UA" w:eastAsia="uk-UA"/>
        </w:rPr>
        <w:t>а</w:t>
      </w:r>
      <w:r w:rsidRPr="00E27D11">
        <w:rPr>
          <w:color w:val="000000"/>
          <w:sz w:val="28"/>
          <w:szCs w:val="28"/>
          <w:lang w:val="uk-UA" w:eastAsia="uk-UA"/>
        </w:rPr>
        <w:t xml:space="preserve"> з ключових фігур в </w:t>
      </w:r>
      <w:r w:rsidRPr="00D812AF">
        <w:rPr>
          <w:color w:val="000000"/>
          <w:sz w:val="28"/>
          <w:szCs w:val="28"/>
          <w:lang w:val="uk-UA" w:eastAsia="uk-UA"/>
        </w:rPr>
        <w:t>топ-менеджмент</w:t>
      </w:r>
      <w:r>
        <w:rPr>
          <w:color w:val="000000"/>
          <w:sz w:val="28"/>
          <w:szCs w:val="28"/>
          <w:lang w:val="uk-UA" w:eastAsia="uk-UA"/>
        </w:rPr>
        <w:t>і</w:t>
      </w:r>
      <w:r w:rsidRPr="00E27D11">
        <w:rPr>
          <w:color w:val="000000"/>
          <w:sz w:val="28"/>
          <w:szCs w:val="28"/>
          <w:lang w:val="uk-UA" w:eastAsia="uk-UA"/>
        </w:rPr>
        <w:t xml:space="preserve"> компанії і разом з іншими </w:t>
      </w:r>
      <w:r>
        <w:rPr>
          <w:color w:val="000000"/>
          <w:sz w:val="28"/>
          <w:szCs w:val="28"/>
          <w:lang w:val="uk-UA" w:eastAsia="uk-UA"/>
        </w:rPr>
        <w:t>керівника</w:t>
      </w:r>
      <w:r w:rsidRPr="00D812AF">
        <w:rPr>
          <w:color w:val="000000"/>
          <w:sz w:val="28"/>
          <w:szCs w:val="28"/>
          <w:lang w:val="uk-UA" w:eastAsia="uk-UA"/>
        </w:rPr>
        <w:t>ми</w:t>
      </w:r>
      <w:r w:rsidRPr="00E27D11">
        <w:rPr>
          <w:color w:val="000000"/>
          <w:sz w:val="28"/>
          <w:szCs w:val="28"/>
          <w:lang w:val="uk-UA" w:eastAsia="uk-UA"/>
        </w:rPr>
        <w:t xml:space="preserve"> ухвалює рішення в області її стратегічного розвитку, а також поточної роботи.</w:t>
      </w:r>
    </w:p>
    <w:p w:rsidR="00746787" w:rsidRPr="00E27D11" w:rsidRDefault="00746787" w:rsidP="007A06E4">
      <w:pPr>
        <w:pStyle w:val="af7"/>
        <w:widowControl w:val="0"/>
        <w:numPr>
          <w:ilvl w:val="0"/>
          <w:numId w:val="88"/>
        </w:numPr>
        <w:tabs>
          <w:tab w:val="left" w:pos="1134"/>
        </w:tabs>
        <w:spacing w:before="0" w:line="360" w:lineRule="auto"/>
        <w:ind w:left="0" w:right="20" w:firstLine="709"/>
        <w:jc w:val="both"/>
        <w:rPr>
          <w:sz w:val="28"/>
          <w:szCs w:val="28"/>
        </w:rPr>
      </w:pPr>
      <w:r w:rsidRPr="00E27D11">
        <w:rPr>
          <w:color w:val="000000"/>
          <w:sz w:val="28"/>
          <w:szCs w:val="28"/>
          <w:lang w:val="uk-UA" w:eastAsia="uk-UA"/>
        </w:rPr>
        <w:t>Менеджер по персоналу</w:t>
      </w:r>
      <w:r>
        <w:rPr>
          <w:color w:val="000000"/>
          <w:sz w:val="28"/>
          <w:szCs w:val="28"/>
          <w:lang w:val="uk-UA" w:eastAsia="uk-UA"/>
        </w:rPr>
        <w:t xml:space="preserve"> </w:t>
      </w:r>
      <w:r w:rsidRPr="00E36AEA">
        <w:rPr>
          <w:sz w:val="28"/>
          <w:szCs w:val="28"/>
          <w:lang w:val="uk-UA"/>
        </w:rPr>
        <w:t>–</w:t>
      </w:r>
      <w:r w:rsidRPr="00E27D11">
        <w:rPr>
          <w:color w:val="000000"/>
          <w:sz w:val="28"/>
          <w:szCs w:val="28"/>
          <w:lang w:val="uk-UA" w:eastAsia="uk-UA"/>
        </w:rPr>
        <w:t xml:space="preserve"> вирішує всі питання управління персоналом від кадрового діловодства до соціальних пільг. Проте, на практиці виділяють наступні спеціалізації </w:t>
      </w:r>
      <w:r>
        <w:rPr>
          <w:color w:val="000000"/>
          <w:sz w:val="28"/>
          <w:szCs w:val="28"/>
          <w:lang w:val="uk-UA" w:eastAsia="uk-UA"/>
        </w:rPr>
        <w:t>персонал-</w:t>
      </w:r>
      <w:r w:rsidRPr="00E27D11">
        <w:rPr>
          <w:color w:val="000000"/>
          <w:sz w:val="28"/>
          <w:szCs w:val="28"/>
          <w:lang w:eastAsia="uk-UA"/>
        </w:rPr>
        <w:t>менеджер</w:t>
      </w:r>
      <w:r>
        <w:rPr>
          <w:color w:val="000000"/>
          <w:sz w:val="28"/>
          <w:szCs w:val="28"/>
          <w:lang w:val="uk-UA" w:eastAsia="uk-UA"/>
        </w:rPr>
        <w:t>і</w:t>
      </w:r>
      <w:r w:rsidRPr="00E27D11">
        <w:rPr>
          <w:color w:val="000000"/>
          <w:sz w:val="28"/>
          <w:szCs w:val="28"/>
          <w:lang w:eastAsia="uk-UA"/>
        </w:rPr>
        <w:t>в</w:t>
      </w:r>
      <w:r w:rsidRPr="00E27D11">
        <w:rPr>
          <w:color w:val="000000"/>
          <w:sz w:val="28"/>
          <w:szCs w:val="28"/>
          <w:lang w:val="uk-UA" w:eastAsia="uk-UA"/>
        </w:rPr>
        <w:t>:</w:t>
      </w:r>
    </w:p>
    <w:p w:rsidR="00746787" w:rsidRPr="00D812AF" w:rsidRDefault="00746787" w:rsidP="00746787">
      <w:pPr>
        <w:pStyle w:val="af7"/>
        <w:spacing w:before="0" w:line="360" w:lineRule="auto"/>
        <w:ind w:left="20" w:right="20" w:firstLine="700"/>
        <w:rPr>
          <w:sz w:val="28"/>
          <w:szCs w:val="28"/>
          <w:lang w:val="uk-UA"/>
        </w:rPr>
      </w:pPr>
      <w:r w:rsidRPr="00572D05">
        <w:rPr>
          <w:i/>
          <w:color w:val="000000"/>
          <w:sz w:val="28"/>
          <w:szCs w:val="28"/>
          <w:lang w:val="uk-UA" w:eastAsia="uk-UA"/>
        </w:rPr>
        <w:lastRenderedPageBreak/>
        <w:t>Менеджер по компенсації</w:t>
      </w:r>
      <w:r w:rsidRPr="00E27D11">
        <w:rPr>
          <w:color w:val="000000"/>
          <w:sz w:val="28"/>
          <w:szCs w:val="28"/>
          <w:lang w:val="uk-UA" w:eastAsia="uk-UA"/>
        </w:rPr>
        <w:t xml:space="preserve">. До </w:t>
      </w:r>
      <w:r>
        <w:rPr>
          <w:color w:val="000000"/>
          <w:sz w:val="28"/>
          <w:szCs w:val="28"/>
          <w:lang w:val="uk-UA" w:eastAsia="uk-UA"/>
        </w:rPr>
        <w:t xml:space="preserve">його </w:t>
      </w:r>
      <w:r w:rsidRPr="00E27D11">
        <w:rPr>
          <w:color w:val="000000"/>
          <w:sz w:val="28"/>
          <w:szCs w:val="28"/>
          <w:lang w:val="uk-UA" w:eastAsia="uk-UA"/>
        </w:rPr>
        <w:t>обов'язків відноситься розрахунок ставок заробітної плати залежно від трудового внеску для кожного співробітника, а також аналіз рівня заробітної плати по галузі в цілому і участь у фінансовому плануванні організації.</w:t>
      </w:r>
    </w:p>
    <w:p w:rsidR="00746787" w:rsidRPr="00E27D11" w:rsidRDefault="00746787" w:rsidP="00746787">
      <w:pPr>
        <w:pStyle w:val="af7"/>
        <w:spacing w:before="0" w:line="360" w:lineRule="auto"/>
        <w:ind w:left="20" w:right="20" w:firstLine="700"/>
        <w:rPr>
          <w:sz w:val="28"/>
          <w:szCs w:val="28"/>
        </w:rPr>
      </w:pPr>
      <w:r w:rsidRPr="00572D05">
        <w:rPr>
          <w:i/>
          <w:color w:val="000000"/>
          <w:sz w:val="28"/>
          <w:szCs w:val="28"/>
          <w:lang w:val="uk-UA" w:eastAsia="uk-UA"/>
        </w:rPr>
        <w:t>Менеджер по соціальних пільгах.</w:t>
      </w:r>
      <w:r w:rsidRPr="00E27D11">
        <w:rPr>
          <w:color w:val="000000"/>
          <w:sz w:val="28"/>
          <w:szCs w:val="28"/>
          <w:lang w:val="uk-UA" w:eastAsia="uk-UA"/>
        </w:rPr>
        <w:t xml:space="preserve"> Підвищувати рівень зацікавленості і </w:t>
      </w:r>
      <w:r>
        <w:rPr>
          <w:color w:val="000000"/>
          <w:sz w:val="28"/>
          <w:szCs w:val="28"/>
          <w:lang w:val="uk-UA" w:eastAsia="uk-UA"/>
        </w:rPr>
        <w:t>в</w:t>
      </w:r>
      <w:r w:rsidRPr="00E27D11">
        <w:rPr>
          <w:color w:val="000000"/>
          <w:sz w:val="28"/>
          <w:szCs w:val="28"/>
          <w:lang w:val="uk-UA" w:eastAsia="uk-UA"/>
        </w:rPr>
        <w:t xml:space="preserve">мотивованості персоналу дозволяє такий ефективний інструмент, як пакет соціальних пільг (соціальний пакет). Враховуючи різноманіття пільг, які можуть бути включені в соціальний пакет (різні види страхування, включаючи, медичне і страхування життя для співробітників і членів їх смій, оплата живлення протягом робочого дня, транспортні витрати, оплата дозвілля співробітників і так далі), витрати на нього можуть значно перевищити фінансові можливості організації. </w:t>
      </w:r>
      <w:r>
        <w:rPr>
          <w:color w:val="000000"/>
          <w:sz w:val="28"/>
          <w:szCs w:val="28"/>
          <w:lang w:val="uk-UA" w:eastAsia="uk-UA"/>
        </w:rPr>
        <w:t>В</w:t>
      </w:r>
      <w:r w:rsidRPr="00E27D11">
        <w:rPr>
          <w:color w:val="000000"/>
          <w:sz w:val="28"/>
          <w:szCs w:val="28"/>
          <w:lang w:val="uk-UA" w:eastAsia="uk-UA"/>
        </w:rPr>
        <w:t xml:space="preserve"> обов'язк</w:t>
      </w:r>
      <w:r>
        <w:rPr>
          <w:color w:val="000000"/>
          <w:sz w:val="28"/>
          <w:szCs w:val="28"/>
          <w:lang w:val="uk-UA" w:eastAsia="uk-UA"/>
        </w:rPr>
        <w:t>и</w:t>
      </w:r>
      <w:r w:rsidRPr="00E27D11">
        <w:rPr>
          <w:color w:val="000000"/>
          <w:sz w:val="28"/>
          <w:szCs w:val="28"/>
          <w:lang w:val="uk-UA" w:eastAsia="uk-UA"/>
        </w:rPr>
        <w:t xml:space="preserve"> менеджера по соціальних пільгах входить розробка оптимального пакету відповідно до потреб і можливостей організації, а також її співробітників, і ефективне управління ним.</w:t>
      </w:r>
    </w:p>
    <w:p w:rsidR="00746787" w:rsidRPr="00E27D11" w:rsidRDefault="00746787" w:rsidP="00746787">
      <w:pPr>
        <w:pStyle w:val="af7"/>
        <w:spacing w:before="0" w:line="360" w:lineRule="auto"/>
        <w:ind w:left="20" w:right="20" w:firstLine="720"/>
        <w:rPr>
          <w:sz w:val="28"/>
          <w:szCs w:val="28"/>
        </w:rPr>
      </w:pPr>
      <w:r w:rsidRPr="00572D05">
        <w:rPr>
          <w:i/>
          <w:color w:val="000000"/>
          <w:sz w:val="28"/>
          <w:szCs w:val="28"/>
          <w:lang w:val="uk-UA" w:eastAsia="uk-UA"/>
        </w:rPr>
        <w:t xml:space="preserve">Рекрутер </w:t>
      </w:r>
      <w:r w:rsidRPr="00E27D11">
        <w:rPr>
          <w:color w:val="000000"/>
          <w:sz w:val="28"/>
          <w:szCs w:val="28"/>
          <w:lang w:val="uk-UA" w:eastAsia="uk-UA"/>
        </w:rPr>
        <w:t xml:space="preserve">(фахівець з найму). Однією з ключових функцій кадрового менеджменту є підбір відповідних фахівців на вакантні посади. Рекрутери відповідають за забезпечення залучення кандидатів на вакантні посади і відбір найбільш відповідної кандидатури. Рекрутери </w:t>
      </w:r>
      <w:r>
        <w:rPr>
          <w:color w:val="000000"/>
          <w:sz w:val="28"/>
          <w:szCs w:val="28"/>
          <w:lang w:val="uk-UA" w:eastAsia="uk-UA"/>
        </w:rPr>
        <w:t>мають</w:t>
      </w:r>
      <w:r w:rsidRPr="00E27D11">
        <w:rPr>
          <w:color w:val="000000"/>
          <w:sz w:val="28"/>
          <w:szCs w:val="28"/>
          <w:lang w:val="uk-UA" w:eastAsia="uk-UA"/>
        </w:rPr>
        <w:t xml:space="preserve"> добре знати</w:t>
      </w:r>
      <w:r>
        <w:rPr>
          <w:color w:val="000000"/>
          <w:sz w:val="28"/>
          <w:szCs w:val="28"/>
          <w:lang w:val="uk-UA" w:eastAsia="uk-UA"/>
        </w:rPr>
        <w:t xml:space="preserve"> організацію, на яку вони працюють, її кадрову </w:t>
      </w:r>
      <w:r w:rsidRPr="00E27D11">
        <w:rPr>
          <w:color w:val="000000"/>
          <w:sz w:val="28"/>
          <w:szCs w:val="28"/>
          <w:lang w:val="uk-UA" w:eastAsia="uk-UA"/>
        </w:rPr>
        <w:t xml:space="preserve">політику, умови роботи на посаді, а також </w:t>
      </w:r>
      <w:r>
        <w:rPr>
          <w:color w:val="000000"/>
          <w:sz w:val="28"/>
          <w:szCs w:val="28"/>
          <w:lang w:val="uk-UA" w:eastAsia="uk-UA"/>
        </w:rPr>
        <w:t>в</w:t>
      </w:r>
      <w:r w:rsidRPr="00E27D11">
        <w:rPr>
          <w:color w:val="000000"/>
          <w:sz w:val="28"/>
          <w:szCs w:val="28"/>
          <w:lang w:val="uk-UA" w:eastAsia="uk-UA"/>
        </w:rPr>
        <w:t xml:space="preserve">міти відповісти на питання претендентів щодо вимог вакантної посади. Крім того, </w:t>
      </w:r>
      <w:r w:rsidRPr="00E27D11">
        <w:rPr>
          <w:color w:val="000000"/>
          <w:sz w:val="28"/>
          <w:szCs w:val="28"/>
          <w:lang w:eastAsia="uk-UA"/>
        </w:rPr>
        <w:t>рекрутер</w:t>
      </w:r>
      <w:r>
        <w:rPr>
          <w:color w:val="000000"/>
          <w:sz w:val="28"/>
          <w:szCs w:val="28"/>
          <w:lang w:val="uk-UA" w:eastAsia="uk-UA"/>
        </w:rPr>
        <w:t>и</w:t>
      </w:r>
      <w:r w:rsidRPr="00E27D11">
        <w:rPr>
          <w:color w:val="000000"/>
          <w:sz w:val="28"/>
          <w:szCs w:val="28"/>
          <w:lang w:val="uk-UA" w:eastAsia="uk-UA"/>
        </w:rPr>
        <w:t xml:space="preserve"> повинні володіти широким набором методів залучення і оцінки кандидатів на вакантну посаду.</w:t>
      </w:r>
    </w:p>
    <w:p w:rsidR="00746787" w:rsidRPr="00E27D11" w:rsidRDefault="00746787" w:rsidP="00746787">
      <w:pPr>
        <w:pStyle w:val="af7"/>
        <w:spacing w:before="0" w:line="360" w:lineRule="auto"/>
        <w:ind w:left="20" w:right="20" w:firstLine="720"/>
        <w:rPr>
          <w:sz w:val="28"/>
          <w:szCs w:val="28"/>
          <w:lang w:val="uk-UA"/>
        </w:rPr>
      </w:pPr>
      <w:r w:rsidRPr="00572D05">
        <w:rPr>
          <w:i/>
          <w:color w:val="000000"/>
          <w:sz w:val="28"/>
          <w:szCs w:val="28"/>
          <w:lang w:val="uk-UA" w:eastAsia="uk-UA"/>
        </w:rPr>
        <w:t>Фахівець з навчання</w:t>
      </w:r>
      <w:r w:rsidRPr="00E27D11">
        <w:rPr>
          <w:color w:val="000000"/>
          <w:sz w:val="28"/>
          <w:szCs w:val="28"/>
          <w:lang w:val="uk-UA" w:eastAsia="uk-UA"/>
        </w:rPr>
        <w:t xml:space="preserve">. У </w:t>
      </w:r>
      <w:r>
        <w:rPr>
          <w:color w:val="000000"/>
          <w:sz w:val="28"/>
          <w:szCs w:val="28"/>
          <w:lang w:val="uk-UA" w:eastAsia="uk-UA"/>
        </w:rPr>
        <w:t>коло</w:t>
      </w:r>
      <w:r w:rsidRPr="00E27D11">
        <w:rPr>
          <w:color w:val="000000"/>
          <w:sz w:val="28"/>
          <w:szCs w:val="28"/>
          <w:lang w:val="uk-UA" w:eastAsia="uk-UA"/>
        </w:rPr>
        <w:t xml:space="preserve"> його обов'язків входить: адаптація нових співробітників на робочому місці (ознайомлення з організацією і безпосередньо з роботою), а також розробка і проведення заходів щодо навчання співробітників. Метою таких заходів може бути: придбання нових нави</w:t>
      </w:r>
      <w:r>
        <w:rPr>
          <w:color w:val="000000"/>
          <w:sz w:val="28"/>
          <w:szCs w:val="28"/>
          <w:lang w:val="uk-UA" w:eastAsia="uk-UA"/>
        </w:rPr>
        <w:t>чок</w:t>
      </w:r>
      <w:r w:rsidRPr="00E27D11">
        <w:rPr>
          <w:color w:val="000000"/>
          <w:sz w:val="28"/>
          <w:szCs w:val="28"/>
          <w:lang w:val="uk-UA" w:eastAsia="uk-UA"/>
        </w:rPr>
        <w:t>, необхідних для роботи (наприклад, з новим устаткуванням</w:t>
      </w:r>
      <w:r>
        <w:rPr>
          <w:color w:val="000000"/>
          <w:sz w:val="28"/>
          <w:szCs w:val="28"/>
          <w:lang w:val="uk-UA" w:eastAsia="uk-UA"/>
        </w:rPr>
        <w:t xml:space="preserve"> або</w:t>
      </w:r>
      <w:r w:rsidRPr="00E27D11">
        <w:rPr>
          <w:color w:val="000000"/>
          <w:sz w:val="28"/>
          <w:szCs w:val="28"/>
          <w:lang w:val="uk-UA" w:eastAsia="uk-UA"/>
        </w:rPr>
        <w:t xml:space="preserve"> програмним забезпеченням); підготовка персоналу, що обіймає нижчі посади до роботи на керівних посадах; розвиток у менеджерів середньої і вищої ланки нави</w:t>
      </w:r>
      <w:r>
        <w:rPr>
          <w:color w:val="000000"/>
          <w:sz w:val="28"/>
          <w:szCs w:val="28"/>
          <w:lang w:val="uk-UA" w:eastAsia="uk-UA"/>
        </w:rPr>
        <w:t>чок</w:t>
      </w:r>
      <w:r w:rsidRPr="00E27D11">
        <w:rPr>
          <w:color w:val="000000"/>
          <w:sz w:val="28"/>
          <w:szCs w:val="28"/>
          <w:lang w:val="uk-UA" w:eastAsia="uk-UA"/>
        </w:rPr>
        <w:t xml:space="preserve"> міжособового спілкування.</w:t>
      </w:r>
    </w:p>
    <w:p w:rsidR="00746787" w:rsidRPr="00E27D11" w:rsidRDefault="00746787" w:rsidP="00746787">
      <w:pPr>
        <w:pStyle w:val="af7"/>
        <w:spacing w:before="0" w:line="360" w:lineRule="auto"/>
        <w:ind w:left="20" w:right="20" w:firstLine="720"/>
        <w:rPr>
          <w:sz w:val="28"/>
          <w:szCs w:val="28"/>
          <w:lang w:val="uk-UA"/>
        </w:rPr>
      </w:pPr>
      <w:r w:rsidRPr="00572D05">
        <w:rPr>
          <w:i/>
          <w:color w:val="000000"/>
          <w:sz w:val="28"/>
          <w:szCs w:val="28"/>
          <w:lang w:val="uk-UA" w:eastAsia="uk-UA"/>
        </w:rPr>
        <w:lastRenderedPageBreak/>
        <w:t>Фахівець з працевлаштування</w:t>
      </w:r>
      <w:r w:rsidRPr="00E27D11">
        <w:rPr>
          <w:color w:val="000000"/>
          <w:sz w:val="28"/>
          <w:szCs w:val="28"/>
          <w:lang w:val="uk-UA" w:eastAsia="uk-UA"/>
        </w:rPr>
        <w:t xml:space="preserve"> </w:t>
      </w:r>
      <w:r>
        <w:rPr>
          <w:color w:val="000000"/>
          <w:sz w:val="28"/>
          <w:szCs w:val="28"/>
          <w:lang w:val="uk-UA" w:eastAsia="uk-UA"/>
        </w:rPr>
        <w:t>ви</w:t>
      </w:r>
      <w:r w:rsidRPr="00E27D11">
        <w:rPr>
          <w:color w:val="000000"/>
          <w:sz w:val="28"/>
          <w:szCs w:val="28"/>
          <w:lang w:val="uk-UA" w:eastAsia="uk-UA"/>
        </w:rPr>
        <w:t>вільненого персоналу. Такі фахівці працюють з тими службовцями, яких звільняють з організації. У зарубіжній практиці компанії часто піклуються про працевлаштування своїх колишніх співробітників. Фахівець з працевлаштування допомагає визначити напрям пошуків нової роботи, знайти вакансію і підготувати резюме.</w:t>
      </w:r>
    </w:p>
    <w:p w:rsidR="00746787" w:rsidRPr="00E27D11" w:rsidRDefault="00746787" w:rsidP="00746787">
      <w:pPr>
        <w:pStyle w:val="af7"/>
        <w:spacing w:before="0" w:line="360" w:lineRule="auto"/>
        <w:ind w:left="20" w:right="20" w:firstLine="720"/>
        <w:rPr>
          <w:sz w:val="28"/>
          <w:szCs w:val="28"/>
          <w:lang w:val="uk-UA"/>
        </w:rPr>
      </w:pPr>
      <w:r w:rsidRPr="00572D05">
        <w:rPr>
          <w:i/>
          <w:color w:val="000000"/>
          <w:sz w:val="28"/>
          <w:szCs w:val="28"/>
          <w:lang w:val="uk-UA" w:eastAsia="uk-UA"/>
        </w:rPr>
        <w:t>Фахівець з кадрового діловодства</w:t>
      </w:r>
      <w:r w:rsidRPr="00E27D11">
        <w:rPr>
          <w:color w:val="000000"/>
          <w:sz w:val="28"/>
          <w:szCs w:val="28"/>
          <w:lang w:val="uk-UA" w:eastAsia="uk-UA"/>
        </w:rPr>
        <w:t xml:space="preserve">. До обов'язків таких співробітників повністю відноситься функція оформлення трудових </w:t>
      </w:r>
      <w:r>
        <w:rPr>
          <w:color w:val="000000"/>
          <w:sz w:val="28"/>
          <w:szCs w:val="28"/>
          <w:lang w:val="uk-UA" w:eastAsia="uk-UA"/>
        </w:rPr>
        <w:t>відносин</w:t>
      </w:r>
      <w:r w:rsidRPr="00E27D11">
        <w:rPr>
          <w:color w:val="000000"/>
          <w:sz w:val="28"/>
          <w:szCs w:val="28"/>
          <w:lang w:val="uk-UA" w:eastAsia="uk-UA"/>
        </w:rPr>
        <w:t xml:space="preserve"> (ведення трудових книжок співробітників, підготовка кадрових наказів, ведення первинної звітної документації, оформлення лікарняних листів і так далі)</w:t>
      </w:r>
      <w:r>
        <w:rPr>
          <w:color w:val="000000"/>
          <w:sz w:val="28"/>
          <w:szCs w:val="28"/>
          <w:lang w:val="uk-UA" w:eastAsia="uk-UA"/>
        </w:rPr>
        <w:t>.</w:t>
      </w:r>
      <w:r w:rsidRPr="00E27D11">
        <w:rPr>
          <w:color w:val="000000"/>
          <w:sz w:val="28"/>
          <w:szCs w:val="28"/>
          <w:lang w:val="uk-UA" w:eastAsia="uk-UA"/>
        </w:rPr>
        <w:t xml:space="preserve"> У зв'язку з регулярною зміною сучасної законодавчої бази </w:t>
      </w:r>
      <w:r>
        <w:rPr>
          <w:color w:val="000000"/>
          <w:sz w:val="28"/>
          <w:szCs w:val="28"/>
          <w:lang w:val="uk-UA" w:eastAsia="uk-UA"/>
        </w:rPr>
        <w:t xml:space="preserve">в Україні, </w:t>
      </w:r>
      <w:r w:rsidRPr="00E27D11">
        <w:rPr>
          <w:color w:val="000000"/>
          <w:sz w:val="28"/>
          <w:szCs w:val="28"/>
          <w:lang w:val="uk-UA" w:eastAsia="uk-UA"/>
        </w:rPr>
        <w:t>фахівець в області кадрового діловодства повинен періодично підвищувати свою кваліфікацію в цій області.</w:t>
      </w:r>
    </w:p>
    <w:p w:rsidR="00746787" w:rsidRPr="00E27D11" w:rsidRDefault="00746787" w:rsidP="00746787">
      <w:pPr>
        <w:pStyle w:val="af7"/>
        <w:spacing w:before="0" w:line="360" w:lineRule="auto"/>
        <w:ind w:left="20" w:right="20" w:firstLine="720"/>
        <w:rPr>
          <w:sz w:val="28"/>
          <w:szCs w:val="28"/>
        </w:rPr>
      </w:pPr>
      <w:r w:rsidRPr="00E27D11">
        <w:rPr>
          <w:color w:val="000000"/>
          <w:sz w:val="28"/>
          <w:szCs w:val="28"/>
          <w:lang w:val="uk-UA" w:eastAsia="uk-UA"/>
        </w:rPr>
        <w:t xml:space="preserve">Варто відзначити, що деякі перераховані вище фахівці в області управління персоналом можуть працювати в організації як штатні, </w:t>
      </w:r>
      <w:r>
        <w:rPr>
          <w:color w:val="000000"/>
          <w:sz w:val="28"/>
          <w:szCs w:val="28"/>
          <w:lang w:val="uk-UA" w:eastAsia="uk-UA"/>
        </w:rPr>
        <w:t>так і</w:t>
      </w:r>
      <w:r w:rsidRPr="00E27D11">
        <w:rPr>
          <w:color w:val="000000"/>
          <w:sz w:val="28"/>
          <w:szCs w:val="28"/>
          <w:lang w:val="uk-UA" w:eastAsia="uk-UA"/>
        </w:rPr>
        <w:t xml:space="preserve"> як позаштатні співробітники. Це залежить від частоти і регулярності проведення тих або інших кадрових заходів (наприклад, </w:t>
      </w:r>
      <w:r w:rsidRPr="00E27D11">
        <w:rPr>
          <w:color w:val="000000"/>
          <w:sz w:val="28"/>
          <w:szCs w:val="28"/>
          <w:lang w:eastAsia="uk-UA"/>
        </w:rPr>
        <w:t>рекрутингов</w:t>
      </w:r>
      <w:r>
        <w:rPr>
          <w:color w:val="000000"/>
          <w:sz w:val="28"/>
          <w:szCs w:val="28"/>
          <w:lang w:val="uk-UA" w:eastAsia="uk-UA"/>
        </w:rPr>
        <w:t>и</w:t>
      </w:r>
      <w:r w:rsidRPr="00E27D11">
        <w:rPr>
          <w:color w:val="000000"/>
          <w:sz w:val="28"/>
          <w:szCs w:val="28"/>
          <w:lang w:eastAsia="uk-UA"/>
        </w:rPr>
        <w:t>х</w:t>
      </w:r>
      <w:r w:rsidRPr="00E27D11">
        <w:rPr>
          <w:color w:val="000000"/>
          <w:sz w:val="28"/>
          <w:szCs w:val="28"/>
          <w:lang w:val="uk-UA" w:eastAsia="uk-UA"/>
        </w:rPr>
        <w:t xml:space="preserve"> кампаній, </w:t>
      </w:r>
      <w:r>
        <w:rPr>
          <w:color w:val="000000"/>
          <w:sz w:val="28"/>
          <w:szCs w:val="28"/>
          <w:lang w:val="uk-UA" w:eastAsia="uk-UA"/>
        </w:rPr>
        <w:t>навчальн</w:t>
      </w:r>
      <w:r w:rsidRPr="00E27D11">
        <w:rPr>
          <w:color w:val="000000"/>
          <w:sz w:val="28"/>
          <w:szCs w:val="28"/>
          <w:lang w:val="uk-UA" w:eastAsia="uk-UA"/>
        </w:rPr>
        <w:t>их заходів, звільнень і так далі)</w:t>
      </w:r>
      <w:r>
        <w:rPr>
          <w:color w:val="000000"/>
          <w:sz w:val="28"/>
          <w:szCs w:val="28"/>
          <w:lang w:val="uk-UA" w:eastAsia="uk-UA"/>
        </w:rPr>
        <w:t>.</w:t>
      </w:r>
    </w:p>
    <w:p w:rsidR="00746787" w:rsidRPr="00E27D11" w:rsidRDefault="00746787" w:rsidP="00746787">
      <w:pPr>
        <w:pStyle w:val="af7"/>
        <w:spacing w:before="0" w:line="360" w:lineRule="auto"/>
        <w:ind w:left="20" w:right="20" w:firstLine="720"/>
        <w:rPr>
          <w:sz w:val="28"/>
          <w:szCs w:val="28"/>
        </w:rPr>
      </w:pPr>
      <w:r w:rsidRPr="00E27D11">
        <w:rPr>
          <w:color w:val="000000"/>
          <w:sz w:val="28"/>
          <w:szCs w:val="28"/>
          <w:lang w:val="uk-UA" w:eastAsia="uk-UA"/>
        </w:rPr>
        <w:t xml:space="preserve">Окрім перерахованих вище професійних знань в різних областях кадрового менеджменту, а також в області трудового законодавства, до </w:t>
      </w:r>
      <w:r>
        <w:rPr>
          <w:color w:val="000000"/>
          <w:sz w:val="28"/>
          <w:szCs w:val="28"/>
          <w:lang w:val="uk-UA" w:eastAsia="uk-UA"/>
        </w:rPr>
        <w:t xml:space="preserve">персонал-менеджерів </w:t>
      </w:r>
      <w:r w:rsidRPr="00E27D11">
        <w:rPr>
          <w:color w:val="000000"/>
          <w:sz w:val="28"/>
          <w:szCs w:val="28"/>
          <w:lang w:val="uk-UA" w:eastAsia="uk-UA"/>
        </w:rPr>
        <w:t xml:space="preserve">різних спеціалізацій також пред'являється ряд вимог </w:t>
      </w:r>
      <w:r>
        <w:rPr>
          <w:color w:val="000000"/>
          <w:sz w:val="28"/>
          <w:szCs w:val="28"/>
          <w:lang w:val="uk-UA" w:eastAsia="uk-UA"/>
        </w:rPr>
        <w:t>що</w:t>
      </w:r>
      <w:r w:rsidRPr="00E27D11">
        <w:rPr>
          <w:color w:val="000000"/>
          <w:sz w:val="28"/>
          <w:szCs w:val="28"/>
          <w:lang w:val="uk-UA" w:eastAsia="uk-UA"/>
        </w:rPr>
        <w:t>до якостей, якими вони повинні володіти в сучасних умовах. До них відноситься:</w:t>
      </w:r>
    </w:p>
    <w:p w:rsidR="00746787" w:rsidRPr="00E27D11" w:rsidRDefault="00746787" w:rsidP="007A06E4">
      <w:pPr>
        <w:pStyle w:val="af7"/>
        <w:widowControl w:val="0"/>
        <w:numPr>
          <w:ilvl w:val="0"/>
          <w:numId w:val="89"/>
        </w:numPr>
        <w:tabs>
          <w:tab w:val="left" w:pos="709"/>
        </w:tabs>
        <w:spacing w:before="0" w:line="360" w:lineRule="auto"/>
        <w:ind w:right="20"/>
        <w:jc w:val="both"/>
        <w:rPr>
          <w:sz w:val="28"/>
          <w:szCs w:val="28"/>
        </w:rPr>
      </w:pPr>
      <w:r w:rsidRPr="00E27D11">
        <w:rPr>
          <w:color w:val="000000"/>
          <w:sz w:val="28"/>
          <w:szCs w:val="28"/>
          <w:lang w:val="uk-UA" w:eastAsia="uk-UA"/>
        </w:rPr>
        <w:t>знання сфери діяльності і специфіки організації</w:t>
      </w:r>
      <w:r>
        <w:rPr>
          <w:color w:val="000000"/>
          <w:sz w:val="28"/>
          <w:szCs w:val="28"/>
          <w:lang w:val="uk-UA" w:eastAsia="uk-UA"/>
        </w:rPr>
        <w:t>;</w:t>
      </w:r>
    </w:p>
    <w:p w:rsidR="00746787" w:rsidRDefault="00746787" w:rsidP="007A06E4">
      <w:pPr>
        <w:pStyle w:val="af7"/>
        <w:widowControl w:val="0"/>
        <w:numPr>
          <w:ilvl w:val="0"/>
          <w:numId w:val="89"/>
        </w:numPr>
        <w:tabs>
          <w:tab w:val="left" w:pos="709"/>
          <w:tab w:val="left" w:pos="922"/>
        </w:tabs>
        <w:spacing w:before="0" w:line="360" w:lineRule="auto"/>
        <w:ind w:right="20"/>
        <w:jc w:val="both"/>
        <w:rPr>
          <w:color w:val="000000"/>
          <w:sz w:val="28"/>
          <w:szCs w:val="28"/>
          <w:lang w:val="uk-UA" w:eastAsia="uk-UA"/>
        </w:rPr>
      </w:pPr>
      <w:r w:rsidRPr="00E27D11">
        <w:rPr>
          <w:color w:val="000000"/>
          <w:sz w:val="28"/>
          <w:szCs w:val="28"/>
          <w:lang w:val="uk-UA" w:eastAsia="uk-UA"/>
        </w:rPr>
        <w:t>лідерство і</w:t>
      </w:r>
      <w:r>
        <w:rPr>
          <w:color w:val="000000"/>
          <w:sz w:val="28"/>
          <w:szCs w:val="28"/>
          <w:lang w:val="uk-UA" w:eastAsia="uk-UA"/>
        </w:rPr>
        <w:t xml:space="preserve"> здатність управляти змінами;</w:t>
      </w:r>
    </w:p>
    <w:p w:rsidR="00746787" w:rsidRDefault="00746787" w:rsidP="007A06E4">
      <w:pPr>
        <w:pStyle w:val="af7"/>
        <w:widowControl w:val="0"/>
        <w:numPr>
          <w:ilvl w:val="0"/>
          <w:numId w:val="89"/>
        </w:numPr>
        <w:tabs>
          <w:tab w:val="left" w:pos="709"/>
          <w:tab w:val="left" w:pos="922"/>
        </w:tabs>
        <w:spacing w:before="0" w:line="360" w:lineRule="auto"/>
        <w:ind w:right="20"/>
        <w:jc w:val="both"/>
        <w:rPr>
          <w:color w:val="000000"/>
          <w:sz w:val="28"/>
          <w:szCs w:val="28"/>
          <w:lang w:val="uk-UA" w:eastAsia="uk-UA"/>
        </w:rPr>
      </w:pPr>
      <w:r>
        <w:rPr>
          <w:color w:val="000000"/>
          <w:sz w:val="28"/>
          <w:szCs w:val="28"/>
          <w:lang w:val="uk-UA" w:eastAsia="uk-UA"/>
        </w:rPr>
        <w:t xml:space="preserve">навички </w:t>
      </w:r>
      <w:r w:rsidRPr="00E27D11">
        <w:rPr>
          <w:color w:val="000000"/>
          <w:sz w:val="28"/>
          <w:szCs w:val="28"/>
          <w:lang w:val="uk-UA" w:eastAsia="uk-UA"/>
        </w:rPr>
        <w:t>ефективної комунікації, створення робочих груп, мот</w:t>
      </w:r>
      <w:r>
        <w:rPr>
          <w:color w:val="000000"/>
          <w:sz w:val="28"/>
          <w:szCs w:val="28"/>
          <w:lang w:val="uk-UA" w:eastAsia="uk-UA"/>
        </w:rPr>
        <w:t>ивування і вирішення конфліктів;</w:t>
      </w:r>
      <w:r w:rsidRPr="00E27D11">
        <w:rPr>
          <w:color w:val="000000"/>
          <w:sz w:val="28"/>
          <w:szCs w:val="28"/>
          <w:lang w:val="uk-UA" w:eastAsia="uk-UA"/>
        </w:rPr>
        <w:t xml:space="preserve"> </w:t>
      </w:r>
    </w:p>
    <w:p w:rsidR="00746787" w:rsidRPr="006C2507" w:rsidRDefault="00746787" w:rsidP="007A06E4">
      <w:pPr>
        <w:pStyle w:val="af7"/>
        <w:widowControl w:val="0"/>
        <w:numPr>
          <w:ilvl w:val="0"/>
          <w:numId w:val="89"/>
        </w:numPr>
        <w:tabs>
          <w:tab w:val="left" w:pos="709"/>
          <w:tab w:val="left" w:pos="913"/>
        </w:tabs>
        <w:spacing w:before="0" w:line="360" w:lineRule="auto"/>
        <w:jc w:val="both"/>
        <w:rPr>
          <w:sz w:val="28"/>
          <w:szCs w:val="28"/>
          <w:lang w:val="uk-UA"/>
        </w:rPr>
      </w:pPr>
      <w:r w:rsidRPr="00E27D11">
        <w:rPr>
          <w:color w:val="000000"/>
          <w:sz w:val="28"/>
          <w:szCs w:val="28"/>
          <w:lang w:val="uk-UA" w:eastAsia="uk-UA"/>
        </w:rPr>
        <w:t>здібність до навчання і розвитку</w:t>
      </w:r>
      <w:r>
        <w:rPr>
          <w:sz w:val="28"/>
          <w:szCs w:val="28"/>
          <w:lang w:val="uk-UA"/>
        </w:rPr>
        <w:t>;</w:t>
      </w:r>
    </w:p>
    <w:p w:rsidR="00746787" w:rsidRDefault="00746787" w:rsidP="007A06E4">
      <w:pPr>
        <w:pStyle w:val="af7"/>
        <w:widowControl w:val="0"/>
        <w:numPr>
          <w:ilvl w:val="0"/>
          <w:numId w:val="89"/>
        </w:numPr>
        <w:tabs>
          <w:tab w:val="left" w:pos="709"/>
          <w:tab w:val="left" w:pos="937"/>
        </w:tabs>
        <w:spacing w:before="0" w:line="360" w:lineRule="auto"/>
        <w:jc w:val="both"/>
        <w:rPr>
          <w:color w:val="000000"/>
          <w:sz w:val="28"/>
          <w:szCs w:val="28"/>
          <w:lang w:val="uk-UA" w:eastAsia="uk-UA"/>
        </w:rPr>
      </w:pPr>
      <w:r w:rsidRPr="00E27D11">
        <w:rPr>
          <w:color w:val="000000"/>
          <w:sz w:val="28"/>
          <w:szCs w:val="28"/>
          <w:lang w:val="uk-UA" w:eastAsia="uk-UA"/>
        </w:rPr>
        <w:t>нави</w:t>
      </w:r>
      <w:r>
        <w:rPr>
          <w:color w:val="000000"/>
          <w:sz w:val="28"/>
          <w:szCs w:val="28"/>
          <w:lang w:val="uk-UA" w:eastAsia="uk-UA"/>
        </w:rPr>
        <w:t>ч</w:t>
      </w:r>
      <w:r w:rsidRPr="00E27D11">
        <w:rPr>
          <w:color w:val="000000"/>
          <w:sz w:val="28"/>
          <w:szCs w:val="28"/>
          <w:lang w:val="uk-UA" w:eastAsia="uk-UA"/>
        </w:rPr>
        <w:t>ки фінансового планування</w:t>
      </w:r>
      <w:r>
        <w:rPr>
          <w:color w:val="000000"/>
          <w:sz w:val="28"/>
          <w:szCs w:val="28"/>
          <w:lang w:val="uk-UA" w:eastAsia="uk-UA"/>
        </w:rPr>
        <w:t>;</w:t>
      </w:r>
    </w:p>
    <w:p w:rsidR="00746787" w:rsidRPr="00E27D11" w:rsidRDefault="00746787" w:rsidP="007A06E4">
      <w:pPr>
        <w:pStyle w:val="af7"/>
        <w:widowControl w:val="0"/>
        <w:numPr>
          <w:ilvl w:val="0"/>
          <w:numId w:val="89"/>
        </w:numPr>
        <w:tabs>
          <w:tab w:val="left" w:pos="709"/>
          <w:tab w:val="left" w:pos="937"/>
        </w:tabs>
        <w:spacing w:before="0" w:line="360" w:lineRule="auto"/>
        <w:jc w:val="both"/>
        <w:rPr>
          <w:sz w:val="28"/>
          <w:szCs w:val="28"/>
          <w:lang w:val="uk-UA"/>
        </w:rPr>
      </w:pPr>
      <w:r>
        <w:rPr>
          <w:color w:val="000000"/>
          <w:sz w:val="28"/>
          <w:szCs w:val="28"/>
          <w:lang w:val="uk-UA" w:eastAsia="uk-UA"/>
        </w:rPr>
        <w:t xml:space="preserve">вміння </w:t>
      </w:r>
      <w:r w:rsidRPr="00E27D11">
        <w:rPr>
          <w:color w:val="000000"/>
          <w:sz w:val="28"/>
          <w:szCs w:val="28"/>
          <w:lang w:val="uk-UA" w:eastAsia="uk-UA"/>
        </w:rPr>
        <w:t>ефективн</w:t>
      </w:r>
      <w:r>
        <w:rPr>
          <w:color w:val="000000"/>
          <w:sz w:val="28"/>
          <w:szCs w:val="28"/>
          <w:lang w:val="uk-UA" w:eastAsia="uk-UA"/>
        </w:rPr>
        <w:t>ої</w:t>
      </w:r>
      <w:r w:rsidRPr="00E27D11">
        <w:rPr>
          <w:color w:val="000000"/>
          <w:sz w:val="28"/>
          <w:szCs w:val="28"/>
          <w:lang w:val="uk-UA" w:eastAsia="uk-UA"/>
        </w:rPr>
        <w:t xml:space="preserve"> співпрац</w:t>
      </w:r>
      <w:r>
        <w:rPr>
          <w:color w:val="000000"/>
          <w:sz w:val="28"/>
          <w:szCs w:val="28"/>
          <w:lang w:val="uk-UA" w:eastAsia="uk-UA"/>
        </w:rPr>
        <w:t>і</w:t>
      </w:r>
      <w:r w:rsidRPr="00E27D11">
        <w:rPr>
          <w:color w:val="000000"/>
          <w:sz w:val="28"/>
          <w:szCs w:val="28"/>
          <w:lang w:val="uk-UA" w:eastAsia="uk-UA"/>
        </w:rPr>
        <w:t xml:space="preserve"> з іншими підрозділами</w:t>
      </w:r>
      <w:r>
        <w:rPr>
          <w:color w:val="000000"/>
          <w:sz w:val="28"/>
          <w:szCs w:val="28"/>
          <w:lang w:val="uk-UA" w:eastAsia="uk-UA"/>
        </w:rPr>
        <w:t xml:space="preserve"> та організаціями у зовнішньому середовищі.</w:t>
      </w:r>
      <w:r w:rsidRPr="00E27D11">
        <w:rPr>
          <w:color w:val="000000"/>
          <w:sz w:val="28"/>
          <w:szCs w:val="28"/>
          <w:lang w:val="uk-UA" w:eastAsia="uk-UA"/>
        </w:rPr>
        <w:t xml:space="preserve"> </w:t>
      </w:r>
    </w:p>
    <w:p w:rsidR="00746787" w:rsidRPr="00E27D11" w:rsidRDefault="00746787" w:rsidP="00746787">
      <w:pPr>
        <w:pStyle w:val="af7"/>
        <w:spacing w:before="0" w:line="360" w:lineRule="auto"/>
        <w:ind w:left="20" w:firstLine="720"/>
        <w:rPr>
          <w:sz w:val="28"/>
          <w:szCs w:val="28"/>
          <w:lang w:val="uk-UA"/>
        </w:rPr>
      </w:pPr>
      <w:r w:rsidRPr="00E27D11">
        <w:rPr>
          <w:color w:val="000000"/>
          <w:sz w:val="28"/>
          <w:szCs w:val="28"/>
          <w:lang w:val="uk-UA" w:eastAsia="uk-UA"/>
        </w:rPr>
        <w:lastRenderedPageBreak/>
        <w:t xml:space="preserve">Необхідно відмітити, що ідеальної точки зору на роль менеджера по персоналу бути не може </w:t>
      </w:r>
      <w:r w:rsidRPr="00E36AEA">
        <w:rPr>
          <w:sz w:val="28"/>
          <w:szCs w:val="28"/>
          <w:lang w:val="uk-UA"/>
        </w:rPr>
        <w:t>–</w:t>
      </w:r>
      <w:r w:rsidRPr="00E27D11">
        <w:rPr>
          <w:color w:val="000000"/>
          <w:sz w:val="28"/>
          <w:szCs w:val="28"/>
          <w:lang w:val="uk-UA" w:eastAsia="uk-UA"/>
        </w:rPr>
        <w:t xml:space="preserve"> кожна організація по-своєму унікальна і те, яке місце займе в ній </w:t>
      </w:r>
      <w:r>
        <w:rPr>
          <w:color w:val="000000"/>
          <w:sz w:val="28"/>
          <w:szCs w:val="28"/>
          <w:lang w:val="uk-UA" w:eastAsia="uk-UA"/>
        </w:rPr>
        <w:t>персонал-менеджер</w:t>
      </w:r>
      <w:r w:rsidRPr="00E27D11">
        <w:rPr>
          <w:color w:val="000000"/>
          <w:sz w:val="28"/>
          <w:szCs w:val="28"/>
          <w:lang w:val="uk-UA" w:eastAsia="uk-UA"/>
        </w:rPr>
        <w:t xml:space="preserve"> залежатиме від специфіки її діяльності, а також від його особи.</w:t>
      </w:r>
    </w:p>
    <w:p w:rsidR="00746787" w:rsidRPr="003C6FF8" w:rsidRDefault="00746787" w:rsidP="00746787">
      <w:pPr>
        <w:pStyle w:val="af7"/>
        <w:spacing w:before="0" w:line="360" w:lineRule="auto"/>
        <w:ind w:left="20" w:firstLine="720"/>
        <w:rPr>
          <w:sz w:val="28"/>
          <w:szCs w:val="28"/>
          <w:lang w:val="uk-UA"/>
        </w:rPr>
      </w:pPr>
      <w:r w:rsidRPr="003C6FF8">
        <w:rPr>
          <w:color w:val="000000"/>
          <w:sz w:val="28"/>
          <w:szCs w:val="28"/>
          <w:lang w:val="uk-UA" w:eastAsia="uk-UA"/>
        </w:rPr>
        <w:t>Останнім часом у внутрішньо</w:t>
      </w:r>
      <w:r w:rsidRPr="003C2B99">
        <w:rPr>
          <w:color w:val="000000"/>
          <w:sz w:val="28"/>
          <w:szCs w:val="28"/>
          <w:lang w:val="uk-UA" w:eastAsia="uk-UA"/>
        </w:rPr>
        <w:t>-</w:t>
      </w:r>
      <w:r w:rsidRPr="003C6FF8">
        <w:rPr>
          <w:color w:val="000000"/>
          <w:sz w:val="28"/>
          <w:szCs w:val="28"/>
          <w:lang w:val="uk-UA" w:eastAsia="uk-UA"/>
        </w:rPr>
        <w:t>організаційному управлінні з'явилися ряд нових професій і спеціальностей таких, як фахівці з відбору і найму персоналу (рекрутер</w:t>
      </w:r>
      <w:r>
        <w:rPr>
          <w:color w:val="000000"/>
          <w:sz w:val="28"/>
          <w:szCs w:val="28"/>
          <w:lang w:val="uk-UA" w:eastAsia="uk-UA"/>
        </w:rPr>
        <w:t>и</w:t>
      </w:r>
      <w:r w:rsidRPr="003C6FF8">
        <w:rPr>
          <w:color w:val="000000"/>
          <w:sz w:val="28"/>
          <w:szCs w:val="28"/>
          <w:lang w:val="uk-UA" w:eastAsia="uk-UA"/>
        </w:rPr>
        <w:t>), фахівці</w:t>
      </w:r>
      <w:r>
        <w:rPr>
          <w:color w:val="000000"/>
          <w:sz w:val="28"/>
          <w:szCs w:val="28"/>
          <w:lang w:val="uk-UA" w:eastAsia="uk-UA"/>
        </w:rPr>
        <w:t xml:space="preserve"> з прове</w:t>
      </w:r>
      <w:r w:rsidRPr="003C6FF8">
        <w:rPr>
          <w:color w:val="000000"/>
          <w:sz w:val="28"/>
          <w:szCs w:val="28"/>
          <w:lang w:val="uk-UA" w:eastAsia="uk-UA"/>
        </w:rPr>
        <w:t>д</w:t>
      </w:r>
      <w:r>
        <w:rPr>
          <w:color w:val="000000"/>
          <w:sz w:val="28"/>
          <w:szCs w:val="28"/>
          <w:lang w:val="uk-UA" w:eastAsia="uk-UA"/>
        </w:rPr>
        <w:t>ення</w:t>
      </w:r>
      <w:r w:rsidRPr="003C6FF8">
        <w:rPr>
          <w:color w:val="000000"/>
          <w:sz w:val="28"/>
          <w:szCs w:val="28"/>
          <w:lang w:val="uk-UA" w:eastAsia="uk-UA"/>
        </w:rPr>
        <w:t xml:space="preserve"> співбесід з претендентами на вакантні посади (інтерв'юєри), фахівці з розробки </w:t>
      </w:r>
      <w:r>
        <w:rPr>
          <w:color w:val="000000"/>
          <w:sz w:val="28"/>
          <w:szCs w:val="28"/>
          <w:lang w:val="uk-UA" w:eastAsia="uk-UA"/>
        </w:rPr>
        <w:t>навчальн</w:t>
      </w:r>
      <w:r w:rsidRPr="003C6FF8">
        <w:rPr>
          <w:color w:val="000000"/>
          <w:sz w:val="28"/>
          <w:szCs w:val="28"/>
          <w:lang w:val="uk-UA" w:eastAsia="uk-UA"/>
        </w:rPr>
        <w:t>их програм, тренери (викладачі), консультанти з питань розвитку кар'єр, професійн</w:t>
      </w:r>
      <w:r>
        <w:rPr>
          <w:color w:val="000000"/>
          <w:sz w:val="28"/>
          <w:szCs w:val="28"/>
          <w:lang w:val="uk-UA" w:eastAsia="uk-UA"/>
        </w:rPr>
        <w:t xml:space="preserve">ої </w:t>
      </w:r>
      <w:r w:rsidRPr="003C6FF8">
        <w:rPr>
          <w:color w:val="000000"/>
          <w:sz w:val="28"/>
          <w:szCs w:val="28"/>
          <w:lang w:val="uk-UA" w:eastAsia="uk-UA"/>
        </w:rPr>
        <w:t>орієнтації і організаційно</w:t>
      </w:r>
      <w:r>
        <w:rPr>
          <w:color w:val="000000"/>
          <w:sz w:val="28"/>
          <w:szCs w:val="28"/>
          <w:lang w:val="uk-UA" w:eastAsia="uk-UA"/>
        </w:rPr>
        <w:t>го</w:t>
      </w:r>
      <w:r w:rsidRPr="003C6FF8">
        <w:rPr>
          <w:color w:val="000000"/>
          <w:sz w:val="28"/>
          <w:szCs w:val="28"/>
          <w:lang w:val="uk-UA" w:eastAsia="uk-UA"/>
        </w:rPr>
        <w:t xml:space="preserve"> планування.</w:t>
      </w:r>
    </w:p>
    <w:p w:rsidR="00746787" w:rsidRPr="003C6FF8" w:rsidRDefault="00746787" w:rsidP="00746787">
      <w:pPr>
        <w:pStyle w:val="af7"/>
        <w:spacing w:before="0" w:after="107" w:line="360" w:lineRule="auto"/>
        <w:ind w:left="20" w:firstLine="720"/>
        <w:rPr>
          <w:sz w:val="28"/>
          <w:szCs w:val="28"/>
        </w:rPr>
      </w:pPr>
      <w:r w:rsidRPr="003C6FF8">
        <w:rPr>
          <w:color w:val="000000"/>
          <w:sz w:val="28"/>
          <w:szCs w:val="28"/>
          <w:lang w:val="uk-UA" w:eastAsia="uk-UA"/>
        </w:rPr>
        <w:t xml:space="preserve">Слід зазначити, що в даний час багато західних організацій в області </w:t>
      </w:r>
      <w:r>
        <w:rPr>
          <w:color w:val="000000"/>
          <w:sz w:val="28"/>
          <w:szCs w:val="28"/>
          <w:lang w:val="uk-UA" w:eastAsia="uk-UA"/>
        </w:rPr>
        <w:t>управління персоналом</w:t>
      </w:r>
      <w:r w:rsidRPr="003C6FF8">
        <w:rPr>
          <w:color w:val="000000"/>
          <w:sz w:val="28"/>
          <w:szCs w:val="28"/>
          <w:lang w:val="uk-UA" w:eastAsia="uk-UA"/>
        </w:rPr>
        <w:t xml:space="preserve"> користуються послугами </w:t>
      </w:r>
      <w:r w:rsidRPr="00DC4B27">
        <w:rPr>
          <w:color w:val="000000"/>
          <w:sz w:val="28"/>
          <w:szCs w:val="28"/>
          <w:lang w:val="uk-UA" w:eastAsia="uk-UA"/>
        </w:rPr>
        <w:t>аутсорсингов</w:t>
      </w:r>
      <w:r>
        <w:rPr>
          <w:color w:val="000000"/>
          <w:sz w:val="28"/>
          <w:szCs w:val="28"/>
          <w:lang w:val="uk-UA" w:eastAsia="uk-UA"/>
        </w:rPr>
        <w:t>и</w:t>
      </w:r>
      <w:r w:rsidRPr="00DC4B27">
        <w:rPr>
          <w:color w:val="000000"/>
          <w:sz w:val="28"/>
          <w:szCs w:val="28"/>
          <w:lang w:val="uk-UA" w:eastAsia="uk-UA"/>
        </w:rPr>
        <w:t>х</w:t>
      </w:r>
      <w:r w:rsidRPr="003C6FF8">
        <w:rPr>
          <w:color w:val="000000"/>
          <w:sz w:val="28"/>
          <w:szCs w:val="28"/>
          <w:lang w:val="uk-UA" w:eastAsia="uk-UA"/>
        </w:rPr>
        <w:t xml:space="preserve"> компаній, </w:t>
      </w:r>
      <w:r>
        <w:rPr>
          <w:color w:val="000000"/>
          <w:sz w:val="28"/>
          <w:szCs w:val="28"/>
          <w:lang w:val="uk-UA" w:eastAsia="uk-UA"/>
        </w:rPr>
        <w:t>навчальних</w:t>
      </w:r>
      <w:r w:rsidRPr="003C6FF8">
        <w:rPr>
          <w:color w:val="000000"/>
          <w:sz w:val="28"/>
          <w:szCs w:val="28"/>
          <w:lang w:val="uk-UA" w:eastAsia="uk-UA"/>
        </w:rPr>
        <w:t xml:space="preserve"> центр</w:t>
      </w:r>
      <w:r>
        <w:rPr>
          <w:color w:val="000000"/>
          <w:sz w:val="28"/>
          <w:szCs w:val="28"/>
          <w:lang w:val="uk-UA" w:eastAsia="uk-UA"/>
        </w:rPr>
        <w:t>ів</w:t>
      </w:r>
      <w:r w:rsidRPr="003C6FF8">
        <w:rPr>
          <w:color w:val="000000"/>
          <w:sz w:val="28"/>
          <w:szCs w:val="28"/>
          <w:lang w:val="uk-UA" w:eastAsia="uk-UA"/>
        </w:rPr>
        <w:t xml:space="preserve">, </w:t>
      </w:r>
      <w:r>
        <w:rPr>
          <w:color w:val="000000"/>
          <w:sz w:val="28"/>
          <w:szCs w:val="28"/>
          <w:lang w:val="uk-UA" w:eastAsia="uk-UA"/>
        </w:rPr>
        <w:t xml:space="preserve">ассесмент-центрів, </w:t>
      </w:r>
      <w:r w:rsidRPr="003C6FF8">
        <w:rPr>
          <w:color w:val="000000"/>
          <w:sz w:val="28"/>
          <w:szCs w:val="28"/>
          <w:lang w:val="uk-UA" w:eastAsia="uk-UA"/>
        </w:rPr>
        <w:t>конс</w:t>
      </w:r>
      <w:r>
        <w:rPr>
          <w:color w:val="000000"/>
          <w:sz w:val="28"/>
          <w:szCs w:val="28"/>
          <w:lang w:val="uk-UA" w:eastAsia="uk-UA"/>
        </w:rPr>
        <w:t>алтингових фірм</w:t>
      </w:r>
      <w:r w:rsidRPr="003C6FF8">
        <w:rPr>
          <w:color w:val="000000"/>
          <w:sz w:val="28"/>
          <w:szCs w:val="28"/>
          <w:lang w:val="uk-UA" w:eastAsia="uk-UA"/>
        </w:rPr>
        <w:t xml:space="preserve"> і так далі</w:t>
      </w:r>
      <w:r>
        <w:rPr>
          <w:color w:val="000000"/>
          <w:sz w:val="28"/>
          <w:szCs w:val="28"/>
          <w:lang w:val="uk-UA" w:eastAsia="uk-UA"/>
        </w:rPr>
        <w:t>.</w:t>
      </w:r>
      <w:r w:rsidRPr="003C6FF8">
        <w:rPr>
          <w:color w:val="000000"/>
          <w:sz w:val="28"/>
          <w:szCs w:val="28"/>
          <w:lang w:val="uk-UA" w:eastAsia="uk-UA"/>
        </w:rPr>
        <w:t xml:space="preserve"> Також на даний момент відбувається спеціалізація </w:t>
      </w:r>
      <w:r w:rsidRPr="003C6FF8">
        <w:rPr>
          <w:color w:val="000000"/>
          <w:sz w:val="28"/>
          <w:szCs w:val="28"/>
          <w:lang w:eastAsia="uk-UA"/>
        </w:rPr>
        <w:t>рекрутингов</w:t>
      </w:r>
      <w:r>
        <w:rPr>
          <w:color w:val="000000"/>
          <w:sz w:val="28"/>
          <w:szCs w:val="28"/>
          <w:lang w:val="uk-UA" w:eastAsia="uk-UA"/>
        </w:rPr>
        <w:t>и</w:t>
      </w:r>
      <w:r w:rsidRPr="003C6FF8">
        <w:rPr>
          <w:color w:val="000000"/>
          <w:sz w:val="28"/>
          <w:szCs w:val="28"/>
          <w:lang w:eastAsia="uk-UA"/>
        </w:rPr>
        <w:t>х</w:t>
      </w:r>
      <w:r w:rsidRPr="003C6FF8">
        <w:rPr>
          <w:color w:val="000000"/>
          <w:sz w:val="28"/>
          <w:szCs w:val="28"/>
          <w:lang w:val="uk-UA" w:eastAsia="uk-UA"/>
        </w:rPr>
        <w:t xml:space="preserve"> компаній і в</w:t>
      </w:r>
      <w:r>
        <w:rPr>
          <w:color w:val="000000"/>
          <w:sz w:val="28"/>
          <w:szCs w:val="28"/>
          <w:lang w:val="uk-UA" w:eastAsia="uk-UA"/>
        </w:rPr>
        <w:t>и</w:t>
      </w:r>
      <w:r w:rsidRPr="003C6FF8">
        <w:rPr>
          <w:color w:val="000000"/>
          <w:sz w:val="28"/>
          <w:szCs w:val="28"/>
          <w:lang w:val="uk-UA" w:eastAsia="uk-UA"/>
        </w:rPr>
        <w:t>о</w:t>
      </w:r>
      <w:r>
        <w:rPr>
          <w:color w:val="000000"/>
          <w:sz w:val="28"/>
          <w:szCs w:val="28"/>
          <w:lang w:val="uk-UA" w:eastAsia="uk-UA"/>
        </w:rPr>
        <w:t>кремл</w:t>
      </w:r>
      <w:r w:rsidRPr="003C6FF8">
        <w:rPr>
          <w:color w:val="000000"/>
          <w:sz w:val="28"/>
          <w:szCs w:val="28"/>
          <w:lang w:val="uk-UA" w:eastAsia="uk-UA"/>
        </w:rPr>
        <w:t>ення функції підбору керівного персоналу, а також фахівців високого класу. Найзначнішою за масштабом кадрових послуг є сфера професійного навчання і підвищення кваліфікації, на її частку доводиться від 20 до 40 % витрат організацій.</w:t>
      </w:r>
    </w:p>
    <w:p w:rsidR="00746787" w:rsidRDefault="00746787" w:rsidP="00746787">
      <w:pPr>
        <w:spacing w:after="0" w:line="360" w:lineRule="auto"/>
        <w:jc w:val="center"/>
        <w:rPr>
          <w:rFonts w:ascii="Times New Roman" w:hAnsi="Times New Roman"/>
          <w:b/>
          <w:sz w:val="28"/>
          <w:szCs w:val="28"/>
        </w:rPr>
      </w:pPr>
    </w:p>
    <w:p w:rsidR="00746787" w:rsidRDefault="00746787" w:rsidP="00746787">
      <w:pPr>
        <w:spacing w:after="0" w:line="360" w:lineRule="auto"/>
        <w:jc w:val="center"/>
        <w:rPr>
          <w:rFonts w:ascii="Times New Roman" w:hAnsi="Times New Roman"/>
          <w:b/>
          <w:sz w:val="28"/>
          <w:szCs w:val="28"/>
        </w:rPr>
      </w:pPr>
      <w:r w:rsidRPr="00131270">
        <w:rPr>
          <w:rFonts w:ascii="Times New Roman" w:hAnsi="Times New Roman"/>
          <w:b/>
          <w:sz w:val="28"/>
          <w:szCs w:val="28"/>
        </w:rPr>
        <w:t>Персонал як суб</w:t>
      </w:r>
      <w:r w:rsidRPr="00746787">
        <w:rPr>
          <w:rFonts w:ascii="Times New Roman" w:hAnsi="Times New Roman"/>
          <w:b/>
          <w:sz w:val="28"/>
          <w:szCs w:val="28"/>
          <w:lang w:val="ru-RU"/>
        </w:rPr>
        <w:t>’</w:t>
      </w:r>
      <w:r w:rsidRPr="00131270">
        <w:rPr>
          <w:rFonts w:ascii="Times New Roman" w:hAnsi="Times New Roman"/>
          <w:b/>
          <w:sz w:val="28"/>
          <w:szCs w:val="28"/>
        </w:rPr>
        <w:t>єкт управління</w:t>
      </w:r>
    </w:p>
    <w:p w:rsidR="00746787" w:rsidRDefault="00746787" w:rsidP="00746787">
      <w:pPr>
        <w:spacing w:after="0" w:line="360" w:lineRule="auto"/>
        <w:ind w:firstLine="708"/>
        <w:jc w:val="both"/>
        <w:rPr>
          <w:rFonts w:ascii="Times New Roman" w:hAnsi="Times New Roman"/>
          <w:sz w:val="28"/>
          <w:szCs w:val="28"/>
        </w:rPr>
      </w:pPr>
      <w:r>
        <w:rPr>
          <w:rFonts w:ascii="Times New Roman" w:hAnsi="Times New Roman"/>
          <w:sz w:val="28"/>
          <w:szCs w:val="28"/>
        </w:rPr>
        <w:t>Служби управління персоналом є основним його суб</w:t>
      </w:r>
      <w:r w:rsidRPr="00131270">
        <w:rPr>
          <w:rFonts w:ascii="Times New Roman" w:hAnsi="Times New Roman"/>
          <w:sz w:val="28"/>
          <w:szCs w:val="28"/>
        </w:rPr>
        <w:t>’</w:t>
      </w:r>
      <w:r>
        <w:rPr>
          <w:rFonts w:ascii="Times New Roman" w:hAnsi="Times New Roman"/>
          <w:sz w:val="28"/>
          <w:szCs w:val="28"/>
        </w:rPr>
        <w:t>єктом, хоча б через високий рівень відповідальності. Але с</w:t>
      </w:r>
      <w:r w:rsidRPr="00131270">
        <w:rPr>
          <w:rFonts w:ascii="Times New Roman" w:hAnsi="Times New Roman"/>
          <w:sz w:val="28"/>
          <w:szCs w:val="28"/>
        </w:rPr>
        <w:t>кладність та багатозначність функцій управління персоналом в організації</w:t>
      </w:r>
      <w:r>
        <w:rPr>
          <w:rFonts w:ascii="Times New Roman" w:hAnsi="Times New Roman"/>
          <w:sz w:val="28"/>
          <w:szCs w:val="28"/>
        </w:rPr>
        <w:t>, розгалуженість його напрямів потребують детальнішого аналізу суб</w:t>
      </w:r>
      <w:r w:rsidRPr="001F4DA4">
        <w:rPr>
          <w:rFonts w:ascii="Times New Roman" w:hAnsi="Times New Roman"/>
          <w:sz w:val="28"/>
          <w:szCs w:val="28"/>
        </w:rPr>
        <w:t>’</w:t>
      </w:r>
      <w:r>
        <w:rPr>
          <w:rFonts w:ascii="Times New Roman" w:hAnsi="Times New Roman"/>
          <w:sz w:val="28"/>
          <w:szCs w:val="28"/>
        </w:rPr>
        <w:t>єкт об</w:t>
      </w:r>
      <w:r w:rsidRPr="001F4DA4">
        <w:rPr>
          <w:rFonts w:ascii="Times New Roman" w:hAnsi="Times New Roman"/>
          <w:sz w:val="28"/>
          <w:szCs w:val="28"/>
        </w:rPr>
        <w:t>’</w:t>
      </w:r>
      <w:r>
        <w:rPr>
          <w:rFonts w:ascii="Times New Roman" w:hAnsi="Times New Roman"/>
          <w:sz w:val="28"/>
          <w:szCs w:val="28"/>
        </w:rPr>
        <w:t>єктних відносин в управлінні персоналом.</w:t>
      </w:r>
    </w:p>
    <w:p w:rsidR="00746787" w:rsidRDefault="00746787" w:rsidP="00746787">
      <w:pPr>
        <w:spacing w:after="0" w:line="360" w:lineRule="auto"/>
        <w:ind w:firstLine="708"/>
        <w:jc w:val="both"/>
        <w:rPr>
          <w:rFonts w:ascii="Times New Roman" w:hAnsi="Times New Roman"/>
          <w:sz w:val="28"/>
          <w:szCs w:val="28"/>
        </w:rPr>
      </w:pPr>
      <w:r>
        <w:rPr>
          <w:rFonts w:ascii="Times New Roman" w:hAnsi="Times New Roman"/>
          <w:sz w:val="28"/>
          <w:szCs w:val="28"/>
        </w:rPr>
        <w:t xml:space="preserve">Якщо одна з головних цілей управління персоналом </w:t>
      </w:r>
      <w:r w:rsidRPr="00E36AEA">
        <w:rPr>
          <w:rFonts w:ascii="Times New Roman" w:hAnsi="Times New Roman"/>
          <w:sz w:val="28"/>
          <w:szCs w:val="28"/>
        </w:rPr>
        <w:t>–</w:t>
      </w:r>
      <w:r>
        <w:rPr>
          <w:rFonts w:ascii="Times New Roman" w:hAnsi="Times New Roman"/>
          <w:sz w:val="28"/>
          <w:szCs w:val="28"/>
        </w:rPr>
        <w:t xml:space="preserve"> це пошук компромісу між інтересами, цінностями та цілями організації та її працівників, то йдеться про активну роль персоналу у справі управління. Класична схема суб</w:t>
      </w:r>
      <w:r w:rsidRPr="00CF2F74">
        <w:rPr>
          <w:rFonts w:ascii="Times New Roman" w:hAnsi="Times New Roman"/>
          <w:sz w:val="28"/>
          <w:szCs w:val="28"/>
        </w:rPr>
        <w:t>’</w:t>
      </w:r>
      <w:r>
        <w:rPr>
          <w:rFonts w:ascii="Times New Roman" w:hAnsi="Times New Roman"/>
          <w:sz w:val="28"/>
          <w:szCs w:val="28"/>
        </w:rPr>
        <w:t>єкт-об</w:t>
      </w:r>
      <w:r w:rsidRPr="00CF2F74">
        <w:rPr>
          <w:rFonts w:ascii="Times New Roman" w:hAnsi="Times New Roman"/>
          <w:sz w:val="28"/>
          <w:szCs w:val="28"/>
        </w:rPr>
        <w:t>’</w:t>
      </w:r>
      <w:r>
        <w:rPr>
          <w:rFonts w:ascii="Times New Roman" w:hAnsi="Times New Roman"/>
          <w:sz w:val="28"/>
          <w:szCs w:val="28"/>
        </w:rPr>
        <w:t>єктних з</w:t>
      </w:r>
      <w:r w:rsidRPr="00CF2F74">
        <w:rPr>
          <w:rFonts w:ascii="Times New Roman" w:hAnsi="Times New Roman"/>
          <w:sz w:val="28"/>
          <w:szCs w:val="28"/>
        </w:rPr>
        <w:t>’</w:t>
      </w:r>
      <w:r>
        <w:rPr>
          <w:rFonts w:ascii="Times New Roman" w:hAnsi="Times New Roman"/>
          <w:sz w:val="28"/>
          <w:szCs w:val="28"/>
        </w:rPr>
        <w:t xml:space="preserve">язків, побудованих на засадах керованості тут не спрацьовує, оскільки з боку СУП йдеться не про керування персоналом, а про </w:t>
      </w:r>
      <w:r w:rsidRPr="00CF2F74">
        <w:rPr>
          <w:rFonts w:ascii="Times New Roman" w:hAnsi="Times New Roman"/>
          <w:i/>
          <w:sz w:val="28"/>
          <w:szCs w:val="28"/>
        </w:rPr>
        <w:t xml:space="preserve">роботу з </w:t>
      </w:r>
      <w:r>
        <w:rPr>
          <w:rFonts w:ascii="Times New Roman" w:hAnsi="Times New Roman"/>
          <w:i/>
          <w:sz w:val="28"/>
          <w:szCs w:val="28"/>
        </w:rPr>
        <w:t>персоналом.</w:t>
      </w:r>
    </w:p>
    <w:p w:rsidR="00746787" w:rsidRDefault="00746787" w:rsidP="00746787">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Тобто, СУП по відношенню до організації виконує забезпечувальні та підтримуючі функції в межах кадрового менеджменту, то відносно працівників організації, вона виконує сервісні функції. Інакше кажучи, робота з персоналом є роботою з людиною чи групою працівників, як з клієнтом. До цього належать такі її специфічні завдання, як:</w:t>
      </w:r>
    </w:p>
    <w:p w:rsidR="00746787" w:rsidRDefault="00746787" w:rsidP="007A06E4">
      <w:pPr>
        <w:numPr>
          <w:ilvl w:val="0"/>
          <w:numId w:val="92"/>
        </w:numPr>
        <w:spacing w:after="0" w:line="360" w:lineRule="auto"/>
        <w:jc w:val="both"/>
        <w:rPr>
          <w:rFonts w:ascii="Times New Roman" w:hAnsi="Times New Roman"/>
          <w:sz w:val="28"/>
          <w:szCs w:val="28"/>
        </w:rPr>
      </w:pPr>
      <w:r>
        <w:rPr>
          <w:rFonts w:ascii="Times New Roman" w:hAnsi="Times New Roman"/>
          <w:sz w:val="28"/>
          <w:szCs w:val="28"/>
        </w:rPr>
        <w:t>створення або пошук «істиних мотиваторів»;</w:t>
      </w:r>
    </w:p>
    <w:p w:rsidR="00746787" w:rsidRDefault="00746787" w:rsidP="007A06E4">
      <w:pPr>
        <w:numPr>
          <w:ilvl w:val="0"/>
          <w:numId w:val="92"/>
        </w:numPr>
        <w:spacing w:after="0" w:line="360" w:lineRule="auto"/>
        <w:jc w:val="both"/>
        <w:rPr>
          <w:rFonts w:ascii="Times New Roman" w:hAnsi="Times New Roman"/>
          <w:sz w:val="28"/>
          <w:szCs w:val="28"/>
        </w:rPr>
      </w:pPr>
      <w:r>
        <w:rPr>
          <w:rFonts w:ascii="Times New Roman" w:hAnsi="Times New Roman"/>
          <w:sz w:val="28"/>
          <w:szCs w:val="28"/>
        </w:rPr>
        <w:t>підтримка сприятливого соціально-психологічного клімату;</w:t>
      </w:r>
    </w:p>
    <w:p w:rsidR="00746787" w:rsidRDefault="00746787" w:rsidP="007A06E4">
      <w:pPr>
        <w:numPr>
          <w:ilvl w:val="0"/>
          <w:numId w:val="92"/>
        </w:numPr>
        <w:spacing w:after="0" w:line="360" w:lineRule="auto"/>
        <w:jc w:val="both"/>
        <w:rPr>
          <w:rFonts w:ascii="Times New Roman" w:hAnsi="Times New Roman"/>
          <w:sz w:val="28"/>
          <w:szCs w:val="28"/>
        </w:rPr>
      </w:pPr>
      <w:r>
        <w:rPr>
          <w:rFonts w:ascii="Times New Roman" w:hAnsi="Times New Roman"/>
          <w:sz w:val="28"/>
          <w:szCs w:val="28"/>
        </w:rPr>
        <w:t>регулювання конфліктів;</w:t>
      </w:r>
    </w:p>
    <w:p w:rsidR="00746787" w:rsidRDefault="00746787" w:rsidP="007A06E4">
      <w:pPr>
        <w:numPr>
          <w:ilvl w:val="0"/>
          <w:numId w:val="92"/>
        </w:numPr>
        <w:spacing w:after="0" w:line="360" w:lineRule="auto"/>
        <w:jc w:val="both"/>
        <w:rPr>
          <w:rFonts w:ascii="Times New Roman" w:hAnsi="Times New Roman"/>
          <w:sz w:val="28"/>
          <w:szCs w:val="28"/>
        </w:rPr>
      </w:pPr>
      <w:r>
        <w:rPr>
          <w:rFonts w:ascii="Times New Roman" w:hAnsi="Times New Roman"/>
          <w:sz w:val="28"/>
          <w:szCs w:val="28"/>
        </w:rPr>
        <w:t>соціальна підтримка (соціальний пакет);</w:t>
      </w:r>
    </w:p>
    <w:p w:rsidR="00746787" w:rsidRDefault="00746787" w:rsidP="007A06E4">
      <w:pPr>
        <w:numPr>
          <w:ilvl w:val="0"/>
          <w:numId w:val="92"/>
        </w:numPr>
        <w:spacing w:after="0" w:line="360" w:lineRule="auto"/>
        <w:jc w:val="both"/>
        <w:rPr>
          <w:rFonts w:ascii="Times New Roman" w:hAnsi="Times New Roman"/>
          <w:sz w:val="28"/>
          <w:szCs w:val="28"/>
        </w:rPr>
      </w:pPr>
      <w:r>
        <w:rPr>
          <w:rFonts w:ascii="Times New Roman" w:hAnsi="Times New Roman"/>
          <w:sz w:val="28"/>
          <w:szCs w:val="28"/>
        </w:rPr>
        <w:t>формування лояльності організації.</w:t>
      </w:r>
    </w:p>
    <w:p w:rsidR="00746787" w:rsidRDefault="00746787" w:rsidP="00746787">
      <w:pPr>
        <w:spacing w:after="0" w:line="360" w:lineRule="auto"/>
        <w:ind w:firstLine="708"/>
        <w:jc w:val="both"/>
        <w:rPr>
          <w:rFonts w:ascii="Times New Roman" w:hAnsi="Times New Roman"/>
          <w:sz w:val="28"/>
          <w:szCs w:val="28"/>
        </w:rPr>
      </w:pPr>
      <w:r>
        <w:rPr>
          <w:rFonts w:ascii="Times New Roman" w:hAnsi="Times New Roman"/>
          <w:sz w:val="28"/>
          <w:szCs w:val="28"/>
        </w:rPr>
        <w:t>Їх вирішення неможливо без залучення клієнта (персонал) до системи роботи з персоналом. Таким чином, будучи об</w:t>
      </w:r>
      <w:r w:rsidRPr="00412ED2">
        <w:rPr>
          <w:rFonts w:ascii="Times New Roman" w:hAnsi="Times New Roman"/>
          <w:sz w:val="28"/>
          <w:szCs w:val="28"/>
        </w:rPr>
        <w:t>’</w:t>
      </w:r>
      <w:r>
        <w:rPr>
          <w:rFonts w:ascii="Times New Roman" w:hAnsi="Times New Roman"/>
          <w:sz w:val="28"/>
          <w:szCs w:val="28"/>
        </w:rPr>
        <w:t>єктом управлінського впливу, персонал організації одночасно являє собою елемент системи роботи з персоналом, виконуючі й функції суб</w:t>
      </w:r>
      <w:r w:rsidRPr="00DD0C39">
        <w:rPr>
          <w:rFonts w:ascii="Times New Roman" w:hAnsi="Times New Roman"/>
          <w:sz w:val="28"/>
          <w:szCs w:val="28"/>
        </w:rPr>
        <w:t>’</w:t>
      </w:r>
      <w:r>
        <w:rPr>
          <w:rFonts w:ascii="Times New Roman" w:hAnsi="Times New Roman"/>
          <w:sz w:val="28"/>
          <w:szCs w:val="28"/>
        </w:rPr>
        <w:t>єкту (рис. 12.).</w:t>
      </w:r>
    </w:p>
    <w:p w:rsidR="00746787" w:rsidRDefault="00746787" w:rsidP="00746787">
      <w:pPr>
        <w:spacing w:after="0" w:line="360" w:lineRule="auto"/>
        <w:ind w:firstLine="708"/>
        <w:jc w:val="both"/>
        <w:rPr>
          <w:rFonts w:ascii="Times New Roman" w:hAnsi="Times New Roman"/>
          <w:sz w:val="28"/>
          <w:szCs w:val="28"/>
        </w:rPr>
      </w:pPr>
    </w:p>
    <w:p w:rsidR="00746787" w:rsidRDefault="00746787" w:rsidP="00746787">
      <w:pPr>
        <w:spacing w:after="0" w:line="360" w:lineRule="auto"/>
        <w:ind w:firstLine="1560"/>
        <w:jc w:val="both"/>
        <w:rPr>
          <w:rFonts w:ascii="Times New Roman" w:hAnsi="Times New Roman"/>
          <w:sz w:val="28"/>
          <w:szCs w:val="28"/>
        </w:rPr>
      </w:pPr>
      <w:r>
        <w:rPr>
          <w:rFonts w:ascii="Times New Roman" w:hAnsi="Times New Roman"/>
          <w:noProof/>
          <w:sz w:val="28"/>
          <w:szCs w:val="28"/>
          <w:lang w:val="ru-RU" w:eastAsia="ru-RU"/>
        </w:rPr>
        <mc:AlternateContent>
          <mc:Choice Requires="wpc">
            <w:drawing>
              <wp:inline distT="0" distB="0" distL="0" distR="0">
                <wp:extent cx="4324985" cy="2028825"/>
                <wp:effectExtent l="13335" t="19050" r="0" b="0"/>
                <wp:docPr id="202" name="Полотно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4" name="Rectangle 238"/>
                        <wps:cNvSpPr>
                          <a:spLocks noChangeArrowheads="1"/>
                        </wps:cNvSpPr>
                        <wps:spPr bwMode="auto">
                          <a:xfrm>
                            <a:off x="0" y="220291"/>
                            <a:ext cx="1485682" cy="1556890"/>
                          </a:xfrm>
                          <a:prstGeom prst="rect">
                            <a:avLst/>
                          </a:prstGeom>
                          <a:solidFill>
                            <a:srgbClr val="FFFFFF"/>
                          </a:solidFill>
                          <a:ln w="9525">
                            <a:solidFill>
                              <a:srgbClr val="000000"/>
                            </a:solidFill>
                            <a:miter lim="800000"/>
                            <a:headEnd/>
                            <a:tailEnd/>
                          </a:ln>
                        </wps:spPr>
                        <wps:txbx>
                          <w:txbxContent>
                            <w:p w:rsidR="003E585B" w:rsidRPr="00DD0C39" w:rsidRDefault="003E585B" w:rsidP="00746787">
                              <w:pPr>
                                <w:spacing w:after="0" w:line="240" w:lineRule="auto"/>
                                <w:jc w:val="center"/>
                                <w:rPr>
                                  <w:rFonts w:ascii="Times New Roman" w:hAnsi="Times New Roman"/>
                                  <w:b/>
                                  <w:i/>
                                </w:rPr>
                              </w:pPr>
                              <w:r w:rsidRPr="00DD0C39">
                                <w:rPr>
                                  <w:rFonts w:ascii="Times New Roman" w:hAnsi="Times New Roman"/>
                                  <w:b/>
                                  <w:i/>
                                </w:rPr>
                                <w:t>суб’єкт</w:t>
                              </w:r>
                            </w:p>
                            <w:p w:rsidR="003E585B" w:rsidRPr="00DD0C39" w:rsidRDefault="003E585B" w:rsidP="00746787">
                              <w:pPr>
                                <w:spacing w:after="0" w:line="240" w:lineRule="auto"/>
                                <w:rPr>
                                  <w:rFonts w:ascii="Times New Roman" w:hAnsi="Times New Roman"/>
                                </w:rPr>
                              </w:pPr>
                              <w:r w:rsidRPr="00DD0C39">
                                <w:rPr>
                                  <w:rFonts w:ascii="Times New Roman" w:hAnsi="Times New Roman"/>
                                </w:rPr>
                                <w:t>система управління персоналом та її підсистеми;</w:t>
                              </w:r>
                            </w:p>
                            <w:p w:rsidR="003E585B" w:rsidRPr="00DD0C39" w:rsidRDefault="003E585B" w:rsidP="00746787">
                              <w:pPr>
                                <w:spacing w:after="0" w:line="240" w:lineRule="auto"/>
                                <w:rPr>
                                  <w:rFonts w:ascii="Times New Roman" w:hAnsi="Times New Roman"/>
                                </w:rPr>
                              </w:pPr>
                              <w:r w:rsidRPr="00DD0C39">
                                <w:rPr>
                                  <w:rFonts w:ascii="Times New Roman" w:hAnsi="Times New Roman"/>
                                </w:rPr>
                                <w:t>штабні, функціональні та лінійні менеджери</w:t>
                              </w:r>
                            </w:p>
                          </w:txbxContent>
                        </wps:txbx>
                        <wps:bodyPr rot="0" vert="horz" wrap="square" lIns="91440" tIns="45720" rIns="91440" bIns="45720" anchor="t" anchorCtr="0" upright="1">
                          <a:noAutofit/>
                        </wps:bodyPr>
                      </wps:wsp>
                      <wps:wsp>
                        <wps:cNvPr id="195" name="Rectangle 239"/>
                        <wps:cNvSpPr>
                          <a:spLocks noChangeArrowheads="1"/>
                        </wps:cNvSpPr>
                        <wps:spPr bwMode="auto">
                          <a:xfrm>
                            <a:off x="1485682" y="733479"/>
                            <a:ext cx="1484856" cy="456259"/>
                          </a:xfrm>
                          <a:prstGeom prst="rect">
                            <a:avLst/>
                          </a:prstGeom>
                          <a:solidFill>
                            <a:srgbClr val="FFFFFF"/>
                          </a:solidFill>
                          <a:ln w="9525">
                            <a:solidFill>
                              <a:srgbClr val="000000"/>
                            </a:solidFill>
                            <a:miter lim="800000"/>
                            <a:headEnd/>
                            <a:tailEnd/>
                          </a:ln>
                        </wps:spPr>
                        <wps:txbx>
                          <w:txbxContent>
                            <w:p w:rsidR="003E585B" w:rsidRPr="00DD0C39" w:rsidRDefault="003E585B" w:rsidP="00746787">
                              <w:pPr>
                                <w:spacing w:after="0" w:line="240" w:lineRule="auto"/>
                                <w:jc w:val="center"/>
                                <w:rPr>
                                  <w:rFonts w:ascii="Times New Roman" w:hAnsi="Times New Roman"/>
                                  <w:b/>
                                  <w:i/>
                                </w:rPr>
                              </w:pPr>
                              <w:r>
                                <w:rPr>
                                  <w:rFonts w:ascii="Times New Roman" w:hAnsi="Times New Roman"/>
                                  <w:b/>
                                  <w:i/>
                                </w:rPr>
                                <w:t>о</w:t>
                              </w:r>
                              <w:r w:rsidRPr="00DD0C39">
                                <w:rPr>
                                  <w:rFonts w:ascii="Times New Roman" w:hAnsi="Times New Roman"/>
                                  <w:b/>
                                  <w:i/>
                                </w:rPr>
                                <w:t>б’єкт</w:t>
                              </w:r>
                            </w:p>
                            <w:p w:rsidR="003E585B" w:rsidRPr="00DD0C39" w:rsidRDefault="003E585B" w:rsidP="00746787">
                              <w:pPr>
                                <w:spacing w:after="0" w:line="240" w:lineRule="auto"/>
                                <w:rPr>
                                  <w:rFonts w:ascii="Times New Roman" w:hAnsi="Times New Roman"/>
                                </w:rPr>
                              </w:pPr>
                              <w:r>
                                <w:rPr>
                                  <w:rFonts w:ascii="Times New Roman" w:hAnsi="Times New Roman"/>
                                </w:rPr>
                                <w:t>персонал організації</w:t>
                              </w:r>
                            </w:p>
                          </w:txbxContent>
                        </wps:txbx>
                        <wps:bodyPr rot="0" vert="horz" wrap="square" lIns="91440" tIns="45720" rIns="91440" bIns="45720" anchor="t" anchorCtr="0" upright="1">
                          <a:noAutofit/>
                        </wps:bodyPr>
                      </wps:wsp>
                      <wps:wsp>
                        <wps:cNvPr id="196" name="AutoShape 240"/>
                        <wps:cNvCnPr>
                          <a:cxnSpLocks noChangeShapeType="1"/>
                          <a:endCxn id="194" idx="1"/>
                        </wps:cNvCnPr>
                        <wps:spPr bwMode="auto">
                          <a:xfrm flipV="1">
                            <a:off x="1485682" y="962021"/>
                            <a:ext cx="825" cy="371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7" name="AutoShape 241"/>
                        <wps:cNvCnPr>
                          <a:cxnSpLocks noChangeShapeType="1"/>
                          <a:endCxn id="194" idx="0"/>
                        </wps:cNvCnPr>
                        <wps:spPr bwMode="auto">
                          <a:xfrm rot="5400000" flipV="1">
                            <a:off x="1229088" y="-265956"/>
                            <a:ext cx="513188" cy="1485682"/>
                          </a:xfrm>
                          <a:prstGeom prst="bentConnector3">
                            <a:avLst>
                              <a:gd name="adj1" fmla="val -445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AutoShape 242"/>
                        <wps:cNvCnPr>
                          <a:cxnSpLocks noChangeShapeType="1"/>
                          <a:stCxn id="194" idx="2"/>
                        </wps:cNvCnPr>
                        <wps:spPr bwMode="auto">
                          <a:xfrm rot="5400000">
                            <a:off x="1191960" y="740619"/>
                            <a:ext cx="587443" cy="1485682"/>
                          </a:xfrm>
                          <a:prstGeom prst="bentConnector3">
                            <a:avLst>
                              <a:gd name="adj1" fmla="val 138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AutoShape 243"/>
                        <wps:cNvCnPr>
                          <a:cxnSpLocks noChangeShapeType="1"/>
                          <a:stCxn id="194" idx="3"/>
                        </wps:cNvCnPr>
                        <wps:spPr bwMode="auto">
                          <a:xfrm flipV="1">
                            <a:off x="2970538" y="838262"/>
                            <a:ext cx="288057" cy="123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244"/>
                        <wps:cNvCnPr>
                          <a:cxnSpLocks noChangeShapeType="1"/>
                          <a:stCxn id="194" idx="3"/>
                        </wps:cNvCnPr>
                        <wps:spPr bwMode="auto">
                          <a:xfrm>
                            <a:off x="2970538" y="962021"/>
                            <a:ext cx="2880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245"/>
                        <wps:cNvCnPr>
                          <a:cxnSpLocks noChangeShapeType="1"/>
                          <a:stCxn id="194" idx="3"/>
                        </wps:cNvCnPr>
                        <wps:spPr bwMode="auto">
                          <a:xfrm>
                            <a:off x="2970538" y="962021"/>
                            <a:ext cx="288057" cy="1608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246"/>
                        <wps:cNvSpPr>
                          <a:spLocks noChangeArrowheads="1"/>
                        </wps:cNvSpPr>
                        <wps:spPr bwMode="auto">
                          <a:xfrm>
                            <a:off x="3258596" y="170788"/>
                            <a:ext cx="1010264" cy="1523888"/>
                          </a:xfrm>
                          <a:prstGeom prst="roundRect">
                            <a:avLst>
                              <a:gd name="adj" fmla="val 16667"/>
                            </a:avLst>
                          </a:prstGeom>
                          <a:solidFill>
                            <a:srgbClr val="FFFFFF"/>
                          </a:solidFill>
                          <a:ln w="9525">
                            <a:solidFill>
                              <a:srgbClr val="000000"/>
                            </a:solidFill>
                            <a:round/>
                            <a:headEnd/>
                            <a:tailEnd/>
                          </a:ln>
                        </wps:spPr>
                        <wps:txbx>
                          <w:txbxContent>
                            <w:p w:rsidR="003E585B" w:rsidRPr="00982D05" w:rsidRDefault="003E585B" w:rsidP="00746787">
                              <w:pPr>
                                <w:jc w:val="center"/>
                                <w:rPr>
                                  <w:rFonts w:ascii="Times New Roman" w:hAnsi="Times New Roman"/>
                                </w:rPr>
                              </w:pPr>
                              <w:r w:rsidRPr="00982D05">
                                <w:rPr>
                                  <w:rFonts w:ascii="Times New Roman" w:hAnsi="Times New Roman"/>
                                </w:rPr>
                                <w:t>Трудові функції</w:t>
                              </w:r>
                            </w:p>
                            <w:p w:rsidR="003E585B" w:rsidRPr="00982D05" w:rsidRDefault="003E585B" w:rsidP="00746787">
                              <w:pPr>
                                <w:jc w:val="center"/>
                                <w:rPr>
                                  <w:rFonts w:ascii="Times New Roman" w:hAnsi="Times New Roman"/>
                                </w:rPr>
                              </w:pPr>
                              <w:r w:rsidRPr="00982D05">
                                <w:rPr>
                                  <w:rFonts w:ascii="Times New Roman" w:hAnsi="Times New Roman"/>
                                </w:rPr>
                                <w:t>Лояльність організації</w:t>
                              </w:r>
                            </w:p>
                            <w:p w:rsidR="003E585B" w:rsidRPr="00982D05" w:rsidRDefault="003E585B" w:rsidP="00746787">
                              <w:pPr>
                                <w:jc w:val="center"/>
                                <w:rPr>
                                  <w:rFonts w:ascii="Times New Roman" w:hAnsi="Times New Roman"/>
                                  <w:lang w:val="en-US"/>
                                </w:rPr>
                              </w:pPr>
                              <w:r w:rsidRPr="00982D05">
                                <w:rPr>
                                  <w:rFonts w:ascii="Times New Roman" w:hAnsi="Times New Roman"/>
                                </w:rPr>
                                <w:t xml:space="preserve">Зовнішній </w:t>
                              </w:r>
                              <w:r w:rsidRPr="00982D05">
                                <w:rPr>
                                  <w:rFonts w:ascii="Times New Roman" w:hAnsi="Times New Roman"/>
                                  <w:lang w:val="en-US"/>
                                </w:rPr>
                                <w:t>PR</w:t>
                              </w:r>
                            </w:p>
                          </w:txbxContent>
                        </wps:txbx>
                        <wps:bodyPr rot="0" vert="horz" wrap="square" lIns="91440" tIns="45720" rIns="91440" bIns="45720" anchor="t" anchorCtr="0" upright="1">
                          <a:noAutofit/>
                        </wps:bodyPr>
                      </wps:wsp>
                    </wpc:wpc>
                  </a:graphicData>
                </a:graphic>
              </wp:inline>
            </w:drawing>
          </mc:Choice>
          <mc:Fallback>
            <w:pict>
              <v:group id="Полотно 202" o:spid="_x0000_s1254" editas="canvas" style="width:340.55pt;height:159.75pt;mso-position-horizontal-relative:char;mso-position-vertical-relative:line" coordsize="43249,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">
                <v:shape id="_x0000_s1255" type="#_x0000_t75" style="position:absolute;width:43249;height:20288;visibility:visible;mso-wrap-style:square">
                  <v:fill o:detectmouseclick="t"/>
                  <v:path o:connecttype="none"/>
                </v:shape>
                <v:rect id="Rectangle 238" o:spid="_x0000_s1256" style="position:absolute;top:2202;width:14856;height:1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textbox>
                    <w:txbxContent>
                      <w:p w:rsidR="003E585B" w:rsidRPr="00DD0C39" w:rsidRDefault="003E585B" w:rsidP="00746787">
                        <w:pPr>
                          <w:spacing w:after="0" w:line="240" w:lineRule="auto"/>
                          <w:jc w:val="center"/>
                          <w:rPr>
                            <w:rFonts w:ascii="Times New Roman" w:hAnsi="Times New Roman"/>
                            <w:b/>
                            <w:i/>
                          </w:rPr>
                        </w:pPr>
                        <w:r w:rsidRPr="00DD0C39">
                          <w:rPr>
                            <w:rFonts w:ascii="Times New Roman" w:hAnsi="Times New Roman"/>
                            <w:b/>
                            <w:i/>
                          </w:rPr>
                          <w:t>суб’єкт</w:t>
                        </w:r>
                      </w:p>
                      <w:p w:rsidR="003E585B" w:rsidRPr="00DD0C39" w:rsidRDefault="003E585B" w:rsidP="00746787">
                        <w:pPr>
                          <w:spacing w:after="0" w:line="240" w:lineRule="auto"/>
                          <w:rPr>
                            <w:rFonts w:ascii="Times New Roman" w:hAnsi="Times New Roman"/>
                          </w:rPr>
                        </w:pPr>
                        <w:r w:rsidRPr="00DD0C39">
                          <w:rPr>
                            <w:rFonts w:ascii="Times New Roman" w:hAnsi="Times New Roman"/>
                          </w:rPr>
                          <w:t>система управління персоналом та її підсистеми;</w:t>
                        </w:r>
                      </w:p>
                      <w:p w:rsidR="003E585B" w:rsidRPr="00DD0C39" w:rsidRDefault="003E585B" w:rsidP="00746787">
                        <w:pPr>
                          <w:spacing w:after="0" w:line="240" w:lineRule="auto"/>
                          <w:rPr>
                            <w:rFonts w:ascii="Times New Roman" w:hAnsi="Times New Roman"/>
                          </w:rPr>
                        </w:pPr>
                        <w:r w:rsidRPr="00DD0C39">
                          <w:rPr>
                            <w:rFonts w:ascii="Times New Roman" w:hAnsi="Times New Roman"/>
                          </w:rPr>
                          <w:t>штабні, функціональні та лінійні менеджери</w:t>
                        </w:r>
                      </w:p>
                    </w:txbxContent>
                  </v:textbox>
                </v:rect>
                <v:rect id="Rectangle 239" o:spid="_x0000_s1257" style="position:absolute;left:14856;top:7334;width:14849;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textbox>
                    <w:txbxContent>
                      <w:p w:rsidR="003E585B" w:rsidRPr="00DD0C39" w:rsidRDefault="003E585B" w:rsidP="00746787">
                        <w:pPr>
                          <w:spacing w:after="0" w:line="240" w:lineRule="auto"/>
                          <w:jc w:val="center"/>
                          <w:rPr>
                            <w:rFonts w:ascii="Times New Roman" w:hAnsi="Times New Roman"/>
                            <w:b/>
                            <w:i/>
                          </w:rPr>
                        </w:pPr>
                        <w:r>
                          <w:rPr>
                            <w:rFonts w:ascii="Times New Roman" w:hAnsi="Times New Roman"/>
                            <w:b/>
                            <w:i/>
                          </w:rPr>
                          <w:t>о</w:t>
                        </w:r>
                        <w:r w:rsidRPr="00DD0C39">
                          <w:rPr>
                            <w:rFonts w:ascii="Times New Roman" w:hAnsi="Times New Roman"/>
                            <w:b/>
                            <w:i/>
                          </w:rPr>
                          <w:t>б’єкт</w:t>
                        </w:r>
                      </w:p>
                      <w:p w:rsidR="003E585B" w:rsidRPr="00DD0C39" w:rsidRDefault="003E585B" w:rsidP="00746787">
                        <w:pPr>
                          <w:spacing w:after="0" w:line="240" w:lineRule="auto"/>
                          <w:rPr>
                            <w:rFonts w:ascii="Times New Roman" w:hAnsi="Times New Roman"/>
                          </w:rPr>
                        </w:pPr>
                        <w:r>
                          <w:rPr>
                            <w:rFonts w:ascii="Times New Roman" w:hAnsi="Times New Roman"/>
                          </w:rPr>
                          <w:t>персонал організації</w:t>
                        </w:r>
                      </w:p>
                    </w:txbxContent>
                  </v:textbox>
                </v:rect>
                <v:shape id="AutoShape 240" o:spid="_x0000_s1258" type="#_x0000_t32" style="position:absolute;left:14856;top:9620;width:9;height: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">
                  <v:stroke startarrow="block" endarrow="block"/>
                </v:shape>
                <v:shape id="AutoShape 241" o:spid="_x0000_s1259" type="#_x0000_t34" style="position:absolute;left:12291;top:-2661;width:5132;height:148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" adj="-9624">
                  <v:stroke endarrow="block"/>
                </v:shape>
                <v:shape id="AutoShape 242" o:spid="_x0000_s1260" type="#_x0000_t34" style="position:absolute;left:11920;top:7405;width:5874;height:148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" adj="30006">
                  <v:stroke endarrow="block"/>
                </v:shape>
                <v:shape id="AutoShape 243" o:spid="_x0000_s1261" type="#_x0000_t32" style="position:absolute;left:29705;top:8382;width:2880;height:1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">
                  <v:stroke endarrow="block"/>
                </v:shape>
                <v:shape id="AutoShape 244" o:spid="_x0000_s1262" type="#_x0000_t32" style="position:absolute;left:29705;top:9620;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">
                  <v:stroke endarrow="block"/>
                </v:shape>
                <v:shape id="AutoShape 245" o:spid="_x0000_s1263" type="#_x0000_t32" style="position:absolute;left:29705;top:9620;width:2880;height:1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">
                  <v:stroke endarrow="block"/>
                </v:shape>
                <v:roundrect id="AutoShape 246" o:spid="_x0000_s1264" style="position:absolute;left:32585;top:1707;width:10103;height:15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">
                  <v:textbox>
                    <w:txbxContent>
                      <w:p w:rsidR="003E585B" w:rsidRPr="00982D05" w:rsidRDefault="003E585B" w:rsidP="00746787">
                        <w:pPr>
                          <w:jc w:val="center"/>
                          <w:rPr>
                            <w:rFonts w:ascii="Times New Roman" w:hAnsi="Times New Roman"/>
                          </w:rPr>
                        </w:pPr>
                        <w:r w:rsidRPr="00982D05">
                          <w:rPr>
                            <w:rFonts w:ascii="Times New Roman" w:hAnsi="Times New Roman"/>
                          </w:rPr>
                          <w:t>Трудові функції</w:t>
                        </w:r>
                      </w:p>
                      <w:p w:rsidR="003E585B" w:rsidRPr="00982D05" w:rsidRDefault="003E585B" w:rsidP="00746787">
                        <w:pPr>
                          <w:jc w:val="center"/>
                          <w:rPr>
                            <w:rFonts w:ascii="Times New Roman" w:hAnsi="Times New Roman"/>
                          </w:rPr>
                        </w:pPr>
                        <w:r w:rsidRPr="00982D05">
                          <w:rPr>
                            <w:rFonts w:ascii="Times New Roman" w:hAnsi="Times New Roman"/>
                          </w:rPr>
                          <w:t>Лояльність організації</w:t>
                        </w:r>
                      </w:p>
                      <w:p w:rsidR="003E585B" w:rsidRPr="00982D05" w:rsidRDefault="003E585B" w:rsidP="00746787">
                        <w:pPr>
                          <w:jc w:val="center"/>
                          <w:rPr>
                            <w:rFonts w:ascii="Times New Roman" w:hAnsi="Times New Roman"/>
                            <w:lang w:val="en-US"/>
                          </w:rPr>
                        </w:pPr>
                        <w:r w:rsidRPr="00982D05">
                          <w:rPr>
                            <w:rFonts w:ascii="Times New Roman" w:hAnsi="Times New Roman"/>
                          </w:rPr>
                          <w:t xml:space="preserve">Зовнішній </w:t>
                        </w:r>
                        <w:r w:rsidRPr="00982D05">
                          <w:rPr>
                            <w:rFonts w:ascii="Times New Roman" w:hAnsi="Times New Roman"/>
                            <w:lang w:val="en-US"/>
                          </w:rPr>
                          <w:t>PR</w:t>
                        </w:r>
                      </w:p>
                    </w:txbxContent>
                  </v:textbox>
                </v:roundrect>
                <w10:anchorlock/>
              </v:group>
            </w:pict>
          </mc:Fallback>
        </mc:AlternateContent>
      </w:r>
    </w:p>
    <w:p w:rsidR="00746787" w:rsidRDefault="00746787" w:rsidP="00746787">
      <w:pPr>
        <w:spacing w:after="0" w:line="360" w:lineRule="auto"/>
        <w:ind w:firstLine="708"/>
        <w:jc w:val="center"/>
        <w:rPr>
          <w:rFonts w:ascii="Times New Roman" w:hAnsi="Times New Roman"/>
          <w:sz w:val="28"/>
          <w:szCs w:val="28"/>
        </w:rPr>
      </w:pPr>
    </w:p>
    <w:p w:rsidR="00746787" w:rsidRDefault="00746787" w:rsidP="00746787">
      <w:pPr>
        <w:spacing w:after="0" w:line="360" w:lineRule="auto"/>
        <w:ind w:firstLine="708"/>
        <w:jc w:val="center"/>
        <w:rPr>
          <w:rFonts w:ascii="Times New Roman" w:hAnsi="Times New Roman"/>
          <w:sz w:val="28"/>
          <w:szCs w:val="28"/>
        </w:rPr>
      </w:pPr>
      <w:r>
        <w:rPr>
          <w:rFonts w:ascii="Times New Roman" w:hAnsi="Times New Roman"/>
          <w:sz w:val="28"/>
          <w:szCs w:val="28"/>
        </w:rPr>
        <w:t>Рис. 12. Елементи системи роботи з персоналом</w:t>
      </w:r>
    </w:p>
    <w:p w:rsidR="00746787" w:rsidRDefault="00746787" w:rsidP="00746787">
      <w:pPr>
        <w:pStyle w:val="af7"/>
        <w:spacing w:before="0" w:after="247" w:line="360" w:lineRule="auto"/>
        <w:ind w:left="740" w:right="80"/>
        <w:rPr>
          <w:sz w:val="28"/>
          <w:szCs w:val="28"/>
          <w:lang w:val="uk-UA"/>
        </w:rPr>
      </w:pPr>
    </w:p>
    <w:p w:rsidR="00746787" w:rsidRDefault="00746787" w:rsidP="00746787">
      <w:pPr>
        <w:pStyle w:val="af7"/>
        <w:spacing w:before="0" w:line="360" w:lineRule="auto"/>
        <w:ind w:right="80" w:firstLine="708"/>
        <w:rPr>
          <w:sz w:val="28"/>
          <w:szCs w:val="28"/>
          <w:lang w:val="uk-UA"/>
        </w:rPr>
      </w:pPr>
      <w:r>
        <w:rPr>
          <w:sz w:val="28"/>
          <w:szCs w:val="28"/>
          <w:lang w:val="uk-UA"/>
        </w:rPr>
        <w:t>Як об</w:t>
      </w:r>
      <w:r w:rsidRPr="00982D05">
        <w:rPr>
          <w:sz w:val="28"/>
          <w:szCs w:val="28"/>
          <w:lang w:val="uk-UA"/>
        </w:rPr>
        <w:t>’</w:t>
      </w:r>
      <w:r>
        <w:rPr>
          <w:sz w:val="28"/>
          <w:szCs w:val="28"/>
          <w:lang w:val="uk-UA"/>
        </w:rPr>
        <w:t xml:space="preserve">єкт, персонал є предметом уваги через те, що саме він здійснює організаційні завдання (трудові функції), є чинником як стійкості, так і нестійкого стану організації (лояльність) та є основним неконтрольованим </w:t>
      </w:r>
      <w:r>
        <w:rPr>
          <w:sz w:val="28"/>
          <w:szCs w:val="28"/>
          <w:lang w:val="uk-UA"/>
        </w:rPr>
        <w:lastRenderedPageBreak/>
        <w:t>зв</w:t>
      </w:r>
      <w:r w:rsidRPr="006D12D4">
        <w:rPr>
          <w:sz w:val="28"/>
          <w:szCs w:val="28"/>
          <w:lang w:val="uk-UA"/>
        </w:rPr>
        <w:t>’</w:t>
      </w:r>
      <w:r>
        <w:rPr>
          <w:sz w:val="28"/>
          <w:szCs w:val="28"/>
          <w:lang w:val="uk-UA"/>
        </w:rPr>
        <w:t xml:space="preserve">язком організації із зовнішнім середовищем (зовнішній </w:t>
      </w:r>
      <w:r>
        <w:rPr>
          <w:sz w:val="28"/>
          <w:szCs w:val="28"/>
          <w:lang w:val="en-US"/>
        </w:rPr>
        <w:t>PR</w:t>
      </w:r>
      <w:r>
        <w:rPr>
          <w:sz w:val="28"/>
          <w:szCs w:val="28"/>
          <w:lang w:val="uk-UA"/>
        </w:rPr>
        <w:t>). Але, якщо йдеться про суб</w:t>
      </w:r>
      <w:r w:rsidRPr="00297D13">
        <w:rPr>
          <w:sz w:val="28"/>
          <w:szCs w:val="28"/>
        </w:rPr>
        <w:t>’</w:t>
      </w:r>
      <w:r>
        <w:rPr>
          <w:sz w:val="28"/>
          <w:szCs w:val="28"/>
          <w:lang w:val="uk-UA"/>
        </w:rPr>
        <w:t xml:space="preserve">єктну роль персоналу, слід звернути увагу на наступне. </w:t>
      </w:r>
    </w:p>
    <w:p w:rsidR="00746787" w:rsidRPr="00E36AEA" w:rsidRDefault="00746787" w:rsidP="00746787">
      <w:pPr>
        <w:pStyle w:val="af7"/>
        <w:spacing w:before="0" w:line="360" w:lineRule="auto"/>
        <w:ind w:right="80" w:firstLine="708"/>
        <w:rPr>
          <w:sz w:val="28"/>
          <w:szCs w:val="28"/>
          <w:lang w:val="uk-UA"/>
        </w:rPr>
      </w:pPr>
      <w:r>
        <w:rPr>
          <w:sz w:val="28"/>
          <w:szCs w:val="28"/>
          <w:lang w:val="uk-UA"/>
        </w:rPr>
        <w:t>У</w:t>
      </w:r>
      <w:r w:rsidRPr="00E36AEA">
        <w:rPr>
          <w:sz w:val="28"/>
          <w:szCs w:val="28"/>
          <w:lang w:val="uk-UA" w:eastAsia="uk-UA"/>
        </w:rPr>
        <w:t xml:space="preserve"> сучасних концепціях управління персоналом, одним з принципів якого є парти</w:t>
      </w:r>
      <w:r>
        <w:rPr>
          <w:sz w:val="28"/>
          <w:szCs w:val="28"/>
          <w:lang w:val="uk-UA" w:eastAsia="uk-UA"/>
        </w:rPr>
        <w:t>ципація, пропонують в якості суб’єкту</w:t>
      </w:r>
      <w:r w:rsidRPr="00E36AEA">
        <w:rPr>
          <w:sz w:val="28"/>
          <w:szCs w:val="28"/>
          <w:lang w:val="uk-UA" w:eastAsia="uk-UA"/>
        </w:rPr>
        <w:t xml:space="preserve"> вбачати працівників організації. </w:t>
      </w:r>
      <w:r w:rsidRPr="00E36AEA">
        <w:rPr>
          <w:sz w:val="28"/>
          <w:szCs w:val="28"/>
          <w:lang w:val="uk-UA"/>
        </w:rPr>
        <w:t>Хоча це питання нині є дискусійним, оскільки багато теоретиків і практиків заперечують можливу участь членів колективу організації в управлінні, дехто обстоює необхідність створення самоврядних організацій, в яких всі члени колективу незалежно від виду занять і місця в ієрархії можуть брати участь в управлінні виробничо-технологічними, соціально-економічними процесами.</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 xml:space="preserve">У теорії і практиці управління останніх років більшого поширення набула ідея </w:t>
      </w:r>
      <w:r w:rsidRPr="00E36AEA">
        <w:rPr>
          <w:rFonts w:ascii="Times New Roman" w:hAnsi="Times New Roman"/>
          <w:i/>
          <w:sz w:val="28"/>
          <w:szCs w:val="28"/>
        </w:rPr>
        <w:t>партисипативного</w:t>
      </w:r>
      <w:r w:rsidRPr="00E36AEA">
        <w:rPr>
          <w:rFonts w:ascii="Times New Roman" w:hAnsi="Times New Roman"/>
          <w:sz w:val="28"/>
          <w:szCs w:val="28"/>
        </w:rPr>
        <w:t xml:space="preserve"> (англ. </w:t>
      </w:r>
      <w:r w:rsidRPr="00FA1121">
        <w:rPr>
          <w:rFonts w:ascii="Times New Roman" w:hAnsi="Times New Roman"/>
          <w:i/>
          <w:sz w:val="28"/>
          <w:szCs w:val="28"/>
          <w:lang w:val="en-US"/>
        </w:rPr>
        <w:t>participation</w:t>
      </w:r>
      <w:r w:rsidRPr="00E36AEA">
        <w:rPr>
          <w:rFonts w:ascii="Times New Roman" w:hAnsi="Times New Roman"/>
          <w:sz w:val="28"/>
          <w:szCs w:val="28"/>
        </w:rPr>
        <w:t xml:space="preserve"> – участь</w:t>
      </w:r>
      <w:r>
        <w:rPr>
          <w:rFonts w:ascii="Times New Roman" w:hAnsi="Times New Roman"/>
          <w:sz w:val="28"/>
          <w:szCs w:val="28"/>
        </w:rPr>
        <w:t>; співучасть</w:t>
      </w:r>
      <w:r w:rsidRPr="00E36AEA">
        <w:rPr>
          <w:rFonts w:ascii="Times New Roman" w:hAnsi="Times New Roman"/>
          <w:sz w:val="28"/>
          <w:szCs w:val="28"/>
        </w:rPr>
        <w:t xml:space="preserve">) управління. </w:t>
      </w:r>
      <w:r>
        <w:rPr>
          <w:rFonts w:ascii="Times New Roman" w:hAnsi="Times New Roman"/>
          <w:sz w:val="28"/>
          <w:szCs w:val="28"/>
        </w:rPr>
        <w:t>Її</w:t>
      </w:r>
      <w:r w:rsidRPr="00E36AEA">
        <w:rPr>
          <w:rFonts w:ascii="Times New Roman" w:hAnsi="Times New Roman"/>
          <w:sz w:val="28"/>
          <w:szCs w:val="28"/>
        </w:rPr>
        <w:t xml:space="preserve"> ядром є поєднання індивідуального мотивування працівників з формуванням оптимальних умов для виникнення у них відчуття причетності до єдиної справи, усвідомлення і реалізації нормативно-ціннісного М</w:t>
      </w:r>
      <w:r>
        <w:rPr>
          <w:rFonts w:ascii="Times New Roman" w:hAnsi="Times New Roman"/>
          <w:sz w:val="28"/>
          <w:szCs w:val="28"/>
        </w:rPr>
        <w:t xml:space="preserve">И </w:t>
      </w:r>
      <w:r w:rsidRPr="00E36AEA">
        <w:rPr>
          <w:rFonts w:ascii="Times New Roman" w:hAnsi="Times New Roman"/>
          <w:sz w:val="28"/>
          <w:szCs w:val="28"/>
        </w:rPr>
        <w:t>–</w:t>
      </w:r>
      <w:r>
        <w:rPr>
          <w:rFonts w:ascii="Times New Roman" w:hAnsi="Times New Roman"/>
          <w:sz w:val="28"/>
          <w:szCs w:val="28"/>
        </w:rPr>
        <w:t xml:space="preserve"> образу організації</w:t>
      </w:r>
      <w:r w:rsidRPr="00E36AEA">
        <w:rPr>
          <w:rFonts w:ascii="Times New Roman" w:hAnsi="Times New Roman"/>
          <w:sz w:val="28"/>
          <w:szCs w:val="28"/>
        </w:rPr>
        <w:t xml:space="preserve">. </w:t>
      </w:r>
      <w:r>
        <w:rPr>
          <w:rFonts w:ascii="Times New Roman" w:hAnsi="Times New Roman"/>
          <w:sz w:val="28"/>
          <w:szCs w:val="28"/>
        </w:rPr>
        <w:t>В</w:t>
      </w:r>
      <w:r w:rsidRPr="00E36AEA">
        <w:rPr>
          <w:rFonts w:ascii="Times New Roman" w:hAnsi="Times New Roman"/>
          <w:sz w:val="28"/>
          <w:szCs w:val="28"/>
        </w:rPr>
        <w:t xml:space="preserve">наслідок цього різко зросла залежність менеджменту від </w:t>
      </w:r>
      <w:r>
        <w:rPr>
          <w:rFonts w:ascii="Times New Roman" w:hAnsi="Times New Roman"/>
          <w:sz w:val="28"/>
          <w:szCs w:val="28"/>
        </w:rPr>
        <w:t>в</w:t>
      </w:r>
      <w:r w:rsidRPr="00E36AEA">
        <w:rPr>
          <w:rFonts w:ascii="Times New Roman" w:hAnsi="Times New Roman"/>
          <w:sz w:val="28"/>
          <w:szCs w:val="28"/>
        </w:rPr>
        <w:t xml:space="preserve">мотивованості та відповідальності персоналу. Успіху став досягати той менеджер, який усвідомлює, що люди – не просто кадрове забезпечення і трудові ресурси, а щось набагато більше й цінніше за будь-який інший ресурс виробництва. Як свідчить практика, результативність діяльності організації залежить від </w:t>
      </w:r>
      <w:r>
        <w:rPr>
          <w:rFonts w:ascii="Times New Roman" w:hAnsi="Times New Roman"/>
          <w:sz w:val="28"/>
          <w:szCs w:val="28"/>
        </w:rPr>
        <w:t>в</w:t>
      </w:r>
      <w:r w:rsidRPr="00E36AEA">
        <w:rPr>
          <w:rFonts w:ascii="Times New Roman" w:hAnsi="Times New Roman"/>
          <w:sz w:val="28"/>
          <w:szCs w:val="28"/>
        </w:rPr>
        <w:t>міння менеджера створити команду, здатну до пошуку й реалізації нового, боротьби за якість тощо.</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Партисипативне управління означає участь працівників у спільному прийнятті рішень. Найважливіша ознака явища партисипа</w:t>
      </w:r>
      <w:r>
        <w:rPr>
          <w:rFonts w:ascii="Times New Roman" w:hAnsi="Times New Roman"/>
          <w:sz w:val="28"/>
          <w:szCs w:val="28"/>
        </w:rPr>
        <w:t>ц</w:t>
      </w:r>
      <w:r w:rsidRPr="00E36AEA">
        <w:rPr>
          <w:rFonts w:ascii="Times New Roman" w:hAnsi="Times New Roman"/>
          <w:sz w:val="28"/>
          <w:szCs w:val="28"/>
        </w:rPr>
        <w:t>ії в управлінні організацією – це партнерські відносини між працівниками і працівників із керівництвом. Ідея партисипа</w:t>
      </w:r>
      <w:r>
        <w:rPr>
          <w:rFonts w:ascii="Times New Roman" w:hAnsi="Times New Roman"/>
          <w:sz w:val="28"/>
          <w:szCs w:val="28"/>
        </w:rPr>
        <w:t>ц</w:t>
      </w:r>
      <w:r w:rsidRPr="00E36AEA">
        <w:rPr>
          <w:rFonts w:ascii="Times New Roman" w:hAnsi="Times New Roman"/>
          <w:sz w:val="28"/>
          <w:szCs w:val="28"/>
        </w:rPr>
        <w:t xml:space="preserve">ії належить до універсальних людських ідей і прагнень. </w:t>
      </w:r>
      <w:r>
        <w:rPr>
          <w:rFonts w:ascii="Times New Roman" w:hAnsi="Times New Roman"/>
          <w:sz w:val="28"/>
          <w:szCs w:val="28"/>
        </w:rPr>
        <w:t>Її</w:t>
      </w:r>
      <w:r w:rsidRPr="00E36AEA">
        <w:rPr>
          <w:rFonts w:ascii="Times New Roman" w:hAnsi="Times New Roman"/>
          <w:sz w:val="28"/>
          <w:szCs w:val="28"/>
        </w:rPr>
        <w:t xml:space="preserve"> засновано на врахуванні потреби людини в самореалізації у процесі праці, потреби у визнанні, гідності людей праці і потреби в демократичних виробничих відносинах. Партисипа</w:t>
      </w:r>
      <w:r>
        <w:rPr>
          <w:rFonts w:ascii="Times New Roman" w:hAnsi="Times New Roman"/>
          <w:sz w:val="28"/>
          <w:szCs w:val="28"/>
        </w:rPr>
        <w:t>ц</w:t>
      </w:r>
      <w:r w:rsidRPr="00E36AEA">
        <w:rPr>
          <w:rFonts w:ascii="Times New Roman" w:hAnsi="Times New Roman"/>
          <w:sz w:val="28"/>
          <w:szCs w:val="28"/>
        </w:rPr>
        <w:t>ія стає знаряддям задоволення потреб вищого рівня в процесі праці і через працю, зняття напружень та фрустрації, переживання невдач, а також запобігання конфліктам.</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lastRenderedPageBreak/>
        <w:t>Вона також означає участь працівників не тільки в матеріальних процесах підприємства (виробництво матеріальних благ, їх збереження і переміщення), а</w:t>
      </w:r>
      <w:r>
        <w:rPr>
          <w:rFonts w:ascii="Times New Roman" w:hAnsi="Times New Roman"/>
          <w:sz w:val="28"/>
          <w:szCs w:val="28"/>
        </w:rPr>
        <w:t xml:space="preserve">ле </w:t>
      </w:r>
      <w:r w:rsidRPr="00E36AEA">
        <w:rPr>
          <w:rFonts w:ascii="Times New Roman" w:hAnsi="Times New Roman"/>
          <w:sz w:val="28"/>
          <w:szCs w:val="28"/>
        </w:rPr>
        <w:t>й</w:t>
      </w:r>
      <w:r>
        <w:rPr>
          <w:rFonts w:ascii="Times New Roman" w:hAnsi="Times New Roman"/>
          <w:sz w:val="28"/>
          <w:szCs w:val="28"/>
        </w:rPr>
        <w:t xml:space="preserve"> </w:t>
      </w:r>
      <w:r w:rsidRPr="00E36AEA">
        <w:rPr>
          <w:rFonts w:ascii="Times New Roman" w:hAnsi="Times New Roman"/>
          <w:sz w:val="28"/>
          <w:szCs w:val="28"/>
        </w:rPr>
        <w:t>в регуляційних процесах (вирішення, хто, що і якими методами повинен виконувати конкретні завдання). У такому розумінні партисипа</w:t>
      </w:r>
      <w:r>
        <w:rPr>
          <w:rFonts w:ascii="Times New Roman" w:hAnsi="Times New Roman"/>
          <w:sz w:val="28"/>
          <w:szCs w:val="28"/>
        </w:rPr>
        <w:t>ц</w:t>
      </w:r>
      <w:r w:rsidRPr="00E36AEA">
        <w:rPr>
          <w:rFonts w:ascii="Times New Roman" w:hAnsi="Times New Roman"/>
          <w:sz w:val="28"/>
          <w:szCs w:val="28"/>
        </w:rPr>
        <w:t xml:space="preserve">ія пов'язана з істотними змінами в організуванні праці на підприємстві, оскільки вона вимагає перебудови традиційних ієрархічних структур, відходу від поділу на керівників і підлеглих, згоди керівництва підприємства на право участі працівників у прийнятті рішень. </w:t>
      </w:r>
      <w:r>
        <w:rPr>
          <w:rFonts w:ascii="Times New Roman" w:hAnsi="Times New Roman"/>
          <w:sz w:val="28"/>
          <w:szCs w:val="28"/>
        </w:rPr>
        <w:t xml:space="preserve">Її </w:t>
      </w:r>
      <w:r w:rsidRPr="00E36AEA">
        <w:rPr>
          <w:rFonts w:ascii="Times New Roman" w:hAnsi="Times New Roman"/>
          <w:sz w:val="28"/>
          <w:szCs w:val="28"/>
        </w:rPr>
        <w:t>слід розуміти як колективні відносини у процесі праці, на відміну від індивідуальних відносин.</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Запроваджують партисипативне управління не з певних ідеологічних міркувань, а на основі міркувань здорового глузду і практики управління. Різні його форми можна звести до опосередкованої й безпосередньої партисипації, які означають різний ступінь впливу колективу на прийняття рішень.</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Партисипа</w:t>
      </w:r>
      <w:r>
        <w:rPr>
          <w:rFonts w:ascii="Times New Roman" w:hAnsi="Times New Roman"/>
          <w:sz w:val="28"/>
          <w:szCs w:val="28"/>
        </w:rPr>
        <w:t>ц</w:t>
      </w:r>
      <w:r w:rsidRPr="00E36AEA">
        <w:rPr>
          <w:rFonts w:ascii="Times New Roman" w:hAnsi="Times New Roman"/>
          <w:sz w:val="28"/>
          <w:szCs w:val="28"/>
        </w:rPr>
        <w:t xml:space="preserve">ія не завжди означає спільне прийняття рішень, а часто виявляється у співпраці (консультаціях, участі у розв'язанні проблем тощо). Ця відмінність між спільним прийняттям рішень і співпрацею простежується при оцінюванні різних форм участі працівників в управлінні (табл. </w:t>
      </w:r>
      <w:r>
        <w:rPr>
          <w:rFonts w:ascii="Times New Roman" w:hAnsi="Times New Roman"/>
          <w:sz w:val="28"/>
          <w:szCs w:val="28"/>
        </w:rPr>
        <w:t>13</w:t>
      </w:r>
      <w:r w:rsidRPr="00E36AEA">
        <w:rPr>
          <w:rFonts w:ascii="Times New Roman" w:hAnsi="Times New Roman"/>
          <w:sz w:val="28"/>
          <w:szCs w:val="28"/>
        </w:rPr>
        <w:t>).</w:t>
      </w:r>
    </w:p>
    <w:p w:rsidR="00746787" w:rsidRPr="00E36AEA" w:rsidRDefault="00746787" w:rsidP="00746787">
      <w:pPr>
        <w:shd w:val="clear" w:color="auto" w:fill="FFFFFF"/>
        <w:spacing w:after="0" w:line="360" w:lineRule="auto"/>
        <w:ind w:firstLine="709"/>
        <w:jc w:val="right"/>
        <w:rPr>
          <w:rFonts w:ascii="Times New Roman" w:hAnsi="Times New Roman"/>
          <w:sz w:val="28"/>
          <w:szCs w:val="28"/>
        </w:rPr>
      </w:pPr>
      <w:r w:rsidRPr="00E36AEA">
        <w:rPr>
          <w:rFonts w:ascii="Times New Roman" w:hAnsi="Times New Roman"/>
          <w:iCs/>
          <w:sz w:val="28"/>
          <w:szCs w:val="28"/>
        </w:rPr>
        <w:t xml:space="preserve">Таблиця </w:t>
      </w:r>
      <w:r>
        <w:rPr>
          <w:rFonts w:ascii="Times New Roman" w:hAnsi="Times New Roman"/>
          <w:iCs/>
          <w:sz w:val="28"/>
          <w:szCs w:val="28"/>
        </w:rPr>
        <w:t>13.</w:t>
      </w:r>
    </w:p>
    <w:p w:rsidR="00746787" w:rsidRPr="00E36AEA" w:rsidRDefault="00746787" w:rsidP="00746787">
      <w:pPr>
        <w:shd w:val="clear" w:color="auto" w:fill="FFFFFF"/>
        <w:spacing w:after="0" w:line="360" w:lineRule="auto"/>
        <w:ind w:firstLine="709"/>
        <w:jc w:val="center"/>
        <w:rPr>
          <w:rFonts w:ascii="Times New Roman" w:hAnsi="Times New Roman"/>
          <w:sz w:val="28"/>
          <w:szCs w:val="28"/>
        </w:rPr>
      </w:pPr>
      <w:r w:rsidRPr="00E36AEA">
        <w:rPr>
          <w:rFonts w:ascii="Times New Roman" w:hAnsi="Times New Roman"/>
          <w:sz w:val="28"/>
          <w:szCs w:val="28"/>
        </w:rPr>
        <w:t>Позиція працівників при співпраці і спільному прийнятті</w:t>
      </w:r>
    </w:p>
    <w:p w:rsidR="00746787" w:rsidRPr="00E36AEA" w:rsidRDefault="00746787" w:rsidP="00746787">
      <w:pPr>
        <w:shd w:val="clear" w:color="auto" w:fill="FFFFFF"/>
        <w:spacing w:after="0" w:line="360" w:lineRule="auto"/>
        <w:ind w:firstLine="709"/>
        <w:jc w:val="center"/>
        <w:rPr>
          <w:rFonts w:ascii="Times New Roman" w:hAnsi="Times New Roman"/>
          <w:b/>
          <w:sz w:val="28"/>
          <w:szCs w:val="28"/>
        </w:rPr>
      </w:pPr>
      <w:r w:rsidRPr="00E36AEA">
        <w:rPr>
          <w:rFonts w:ascii="Times New Roman" w:hAnsi="Times New Roman"/>
          <w:sz w:val="28"/>
          <w:szCs w:val="28"/>
        </w:rPr>
        <w:t>рішень в партисипативному управлінні</w:t>
      </w:r>
    </w:p>
    <w:p w:rsidR="00746787" w:rsidRPr="00E36AEA" w:rsidRDefault="00746787" w:rsidP="00746787">
      <w:pPr>
        <w:spacing w:after="0" w:line="360" w:lineRule="auto"/>
        <w:ind w:firstLine="709"/>
        <w:rPr>
          <w:rFonts w:ascii="Times New Roman" w:hAnsi="Times New Roman"/>
          <w:sz w:val="2"/>
          <w:szCs w:val="2"/>
        </w:rPr>
      </w:pPr>
    </w:p>
    <w:tbl>
      <w:tblPr>
        <w:tblW w:w="0" w:type="auto"/>
        <w:jc w:val="center"/>
        <w:tblLayout w:type="fixed"/>
        <w:tblCellMar>
          <w:left w:w="40" w:type="dxa"/>
          <w:right w:w="40" w:type="dxa"/>
        </w:tblCellMar>
        <w:tblLook w:val="04A0" w:firstRow="1" w:lastRow="0" w:firstColumn="1" w:lastColumn="0" w:noHBand="0" w:noVBand="1"/>
      </w:tblPr>
      <w:tblGrid>
        <w:gridCol w:w="5763"/>
        <w:gridCol w:w="2360"/>
      </w:tblGrid>
      <w:tr w:rsidR="00746787" w:rsidRPr="00E36AEA" w:rsidTr="00EE42FB">
        <w:trPr>
          <w:trHeight w:hRule="exact" w:val="538"/>
          <w:jc w:val="center"/>
        </w:trPr>
        <w:tc>
          <w:tcPr>
            <w:tcW w:w="5763"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spacing w:after="0" w:line="240" w:lineRule="auto"/>
              <w:ind w:firstLine="145"/>
              <w:jc w:val="center"/>
              <w:rPr>
                <w:rFonts w:ascii="Times New Roman" w:hAnsi="Times New Roman"/>
                <w:b/>
                <w:spacing w:val="3"/>
                <w:sz w:val="24"/>
                <w:szCs w:val="24"/>
              </w:rPr>
            </w:pPr>
            <w:r w:rsidRPr="00E36AEA">
              <w:rPr>
                <w:rFonts w:ascii="Times New Roman" w:hAnsi="Times New Roman"/>
                <w:b/>
                <w:spacing w:val="3"/>
                <w:sz w:val="24"/>
                <w:szCs w:val="24"/>
              </w:rPr>
              <w:t xml:space="preserve">Права </w:t>
            </w:r>
          </w:p>
          <w:p w:rsidR="00746787" w:rsidRPr="00E36AEA" w:rsidRDefault="00746787" w:rsidP="00EE42FB">
            <w:pPr>
              <w:shd w:val="clear" w:color="auto" w:fill="FFFFFF"/>
              <w:spacing w:after="0" w:line="240" w:lineRule="auto"/>
              <w:ind w:firstLine="145"/>
              <w:jc w:val="center"/>
              <w:rPr>
                <w:rFonts w:ascii="Times New Roman" w:hAnsi="Times New Roman"/>
                <w:b/>
                <w:sz w:val="24"/>
                <w:szCs w:val="24"/>
              </w:rPr>
            </w:pPr>
            <w:r w:rsidRPr="00E36AEA">
              <w:rPr>
                <w:rFonts w:ascii="Times New Roman" w:hAnsi="Times New Roman"/>
                <w:b/>
                <w:spacing w:val="3"/>
                <w:sz w:val="24"/>
                <w:szCs w:val="24"/>
              </w:rPr>
              <w:t>працівників</w:t>
            </w:r>
          </w:p>
        </w:tc>
        <w:tc>
          <w:tcPr>
            <w:tcW w:w="2360"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spacing w:after="0" w:line="240" w:lineRule="auto"/>
              <w:ind w:firstLine="145"/>
              <w:jc w:val="center"/>
              <w:rPr>
                <w:rFonts w:ascii="Times New Roman" w:hAnsi="Times New Roman"/>
                <w:b/>
                <w:sz w:val="24"/>
                <w:szCs w:val="24"/>
              </w:rPr>
            </w:pPr>
            <w:r w:rsidRPr="00E36AEA">
              <w:rPr>
                <w:rFonts w:ascii="Times New Roman" w:hAnsi="Times New Roman"/>
                <w:b/>
                <w:spacing w:val="3"/>
                <w:sz w:val="24"/>
                <w:szCs w:val="24"/>
              </w:rPr>
              <w:t>Позиція працівників</w:t>
            </w:r>
          </w:p>
        </w:tc>
      </w:tr>
      <w:tr w:rsidR="00746787" w:rsidRPr="00E36AEA" w:rsidTr="00EE42FB">
        <w:trPr>
          <w:trHeight w:val="365"/>
          <w:jc w:val="center"/>
        </w:trPr>
        <w:tc>
          <w:tcPr>
            <w:tcW w:w="81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spacing w:after="0" w:line="240" w:lineRule="auto"/>
              <w:ind w:firstLine="145"/>
              <w:jc w:val="center"/>
              <w:rPr>
                <w:rFonts w:ascii="Times New Roman" w:hAnsi="Times New Roman"/>
                <w:sz w:val="24"/>
                <w:szCs w:val="24"/>
              </w:rPr>
            </w:pPr>
            <w:r w:rsidRPr="00E36AEA">
              <w:rPr>
                <w:rFonts w:ascii="Times New Roman" w:hAnsi="Times New Roman"/>
                <w:spacing w:val="6"/>
                <w:sz w:val="24"/>
                <w:szCs w:val="24"/>
              </w:rPr>
              <w:t>Співпраця</w:t>
            </w:r>
          </w:p>
        </w:tc>
      </w:tr>
      <w:tr w:rsidR="00746787" w:rsidRPr="00E36AEA" w:rsidTr="00EE42FB">
        <w:trPr>
          <w:trHeight w:hRule="exact" w:val="1754"/>
          <w:jc w:val="center"/>
        </w:trPr>
        <w:tc>
          <w:tcPr>
            <w:tcW w:w="5763"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widowControl w:val="0"/>
              <w:shd w:val="clear" w:color="auto" w:fill="FFFFFF"/>
              <w:autoSpaceDE w:val="0"/>
              <w:autoSpaceDN w:val="0"/>
              <w:adjustRightInd w:val="0"/>
              <w:spacing w:after="0" w:line="240" w:lineRule="auto"/>
              <w:rPr>
                <w:rFonts w:ascii="Times New Roman" w:hAnsi="Times New Roman"/>
                <w:spacing w:val="8"/>
                <w:sz w:val="24"/>
                <w:szCs w:val="24"/>
                <w:lang w:val="en-US"/>
              </w:rPr>
            </w:pPr>
            <w:r w:rsidRPr="00E36AEA">
              <w:rPr>
                <w:rFonts w:ascii="Times New Roman" w:hAnsi="Times New Roman"/>
                <w:spacing w:val="8"/>
                <w:sz w:val="24"/>
                <w:szCs w:val="24"/>
              </w:rPr>
              <w:t xml:space="preserve">Працівники мають право: </w:t>
            </w:r>
          </w:p>
          <w:p w:rsidR="00746787" w:rsidRPr="00E36AEA" w:rsidRDefault="00746787" w:rsidP="007A06E4">
            <w:pPr>
              <w:widowControl w:val="0"/>
              <w:numPr>
                <w:ilvl w:val="0"/>
                <w:numId w:val="93"/>
              </w:numPr>
              <w:shd w:val="clear" w:color="auto" w:fill="FFFFFF"/>
              <w:autoSpaceDE w:val="0"/>
              <w:autoSpaceDN w:val="0"/>
              <w:adjustRightInd w:val="0"/>
              <w:spacing w:after="0" w:line="240" w:lineRule="auto"/>
              <w:ind w:left="0"/>
              <w:rPr>
                <w:rFonts w:ascii="Times New Roman" w:hAnsi="Times New Roman"/>
                <w:spacing w:val="7"/>
                <w:sz w:val="24"/>
                <w:szCs w:val="24"/>
                <w:lang w:val="en-US"/>
              </w:rPr>
            </w:pPr>
            <w:r w:rsidRPr="00E36AEA">
              <w:rPr>
                <w:rFonts w:ascii="Times New Roman" w:hAnsi="Times New Roman"/>
                <w:spacing w:val="8"/>
                <w:sz w:val="24"/>
                <w:szCs w:val="24"/>
              </w:rPr>
              <w:t>на отримання інформації;</w:t>
            </w:r>
          </w:p>
          <w:p w:rsidR="00746787" w:rsidRPr="00E36AEA" w:rsidRDefault="00746787" w:rsidP="007A06E4">
            <w:pPr>
              <w:widowControl w:val="0"/>
              <w:numPr>
                <w:ilvl w:val="0"/>
                <w:numId w:val="93"/>
              </w:numPr>
              <w:shd w:val="clear" w:color="auto" w:fill="FFFFFF"/>
              <w:autoSpaceDE w:val="0"/>
              <w:autoSpaceDN w:val="0"/>
              <w:adjustRightInd w:val="0"/>
              <w:spacing w:after="0" w:line="240" w:lineRule="auto"/>
              <w:ind w:left="0"/>
              <w:rPr>
                <w:rFonts w:ascii="Times New Roman" w:hAnsi="Times New Roman"/>
                <w:spacing w:val="7"/>
                <w:sz w:val="24"/>
                <w:szCs w:val="24"/>
                <w:lang w:val="en-US"/>
              </w:rPr>
            </w:pPr>
            <w:r w:rsidRPr="00E36AEA">
              <w:rPr>
                <w:rFonts w:ascii="Times New Roman" w:hAnsi="Times New Roman"/>
                <w:spacing w:val="7"/>
                <w:sz w:val="24"/>
                <w:szCs w:val="24"/>
              </w:rPr>
              <w:t>опротестовувати рішення;</w:t>
            </w:r>
          </w:p>
          <w:p w:rsidR="00746787" w:rsidRPr="00E36AEA" w:rsidRDefault="00746787" w:rsidP="007A06E4">
            <w:pPr>
              <w:widowControl w:val="0"/>
              <w:numPr>
                <w:ilvl w:val="0"/>
                <w:numId w:val="93"/>
              </w:numPr>
              <w:shd w:val="clear" w:color="auto" w:fill="FFFFFF"/>
              <w:autoSpaceDE w:val="0"/>
              <w:autoSpaceDN w:val="0"/>
              <w:adjustRightInd w:val="0"/>
              <w:spacing w:after="0" w:line="240" w:lineRule="auto"/>
              <w:ind w:left="0"/>
              <w:rPr>
                <w:rFonts w:ascii="Times New Roman" w:hAnsi="Times New Roman"/>
                <w:spacing w:val="7"/>
                <w:sz w:val="24"/>
                <w:szCs w:val="24"/>
                <w:lang w:val="en-US"/>
              </w:rPr>
            </w:pPr>
            <w:r w:rsidRPr="00E36AEA">
              <w:rPr>
                <w:rFonts w:ascii="Times New Roman" w:hAnsi="Times New Roman"/>
                <w:spacing w:val="7"/>
                <w:sz w:val="24"/>
                <w:szCs w:val="24"/>
              </w:rPr>
              <w:t xml:space="preserve">висловлювати пропозиції; </w:t>
            </w:r>
          </w:p>
          <w:p w:rsidR="00746787" w:rsidRPr="00E36AEA" w:rsidRDefault="00746787" w:rsidP="007A06E4">
            <w:pPr>
              <w:widowControl w:val="0"/>
              <w:numPr>
                <w:ilvl w:val="0"/>
                <w:numId w:val="93"/>
              </w:numPr>
              <w:shd w:val="clear" w:color="auto" w:fill="FFFFFF"/>
              <w:autoSpaceDE w:val="0"/>
              <w:autoSpaceDN w:val="0"/>
              <w:adjustRightInd w:val="0"/>
              <w:spacing w:after="0" w:line="240" w:lineRule="auto"/>
              <w:ind w:left="0"/>
              <w:rPr>
                <w:rFonts w:ascii="Times New Roman" w:hAnsi="Times New Roman"/>
                <w:sz w:val="24"/>
                <w:szCs w:val="24"/>
              </w:rPr>
            </w:pPr>
            <w:r w:rsidRPr="00E36AEA">
              <w:rPr>
                <w:rFonts w:ascii="Times New Roman" w:hAnsi="Times New Roman"/>
                <w:spacing w:val="7"/>
                <w:sz w:val="24"/>
                <w:szCs w:val="24"/>
              </w:rPr>
              <w:t xml:space="preserve">на попереднє вислуховування, </w:t>
            </w:r>
            <w:r w:rsidRPr="00E36AEA">
              <w:rPr>
                <w:rFonts w:ascii="Times New Roman" w:hAnsi="Times New Roman"/>
                <w:spacing w:val="8"/>
                <w:sz w:val="24"/>
                <w:szCs w:val="24"/>
              </w:rPr>
              <w:t>але їх позиція не є вирішальною</w:t>
            </w:r>
          </w:p>
        </w:tc>
        <w:tc>
          <w:tcPr>
            <w:tcW w:w="2360" w:type="dxa"/>
            <w:tcBorders>
              <w:top w:val="single" w:sz="6" w:space="0" w:color="auto"/>
              <w:left w:val="single" w:sz="6" w:space="0" w:color="auto"/>
              <w:bottom w:val="single" w:sz="6" w:space="0" w:color="auto"/>
              <w:right w:val="single" w:sz="6" w:space="0" w:color="auto"/>
            </w:tcBorders>
            <w:shd w:val="clear" w:color="auto" w:fill="FFFFFF"/>
            <w:hideMark/>
          </w:tcPr>
          <w:p w:rsidR="00746787" w:rsidRDefault="00746787" w:rsidP="00EE42FB">
            <w:pPr>
              <w:shd w:val="clear" w:color="auto" w:fill="FFFFFF"/>
              <w:spacing w:after="0" w:line="240" w:lineRule="auto"/>
              <w:ind w:firstLine="145"/>
              <w:rPr>
                <w:rFonts w:ascii="Times New Roman" w:hAnsi="Times New Roman"/>
                <w:spacing w:val="5"/>
                <w:sz w:val="24"/>
                <w:szCs w:val="24"/>
              </w:rPr>
            </w:pPr>
          </w:p>
          <w:p w:rsidR="00746787" w:rsidRPr="00E36AEA" w:rsidRDefault="00746787" w:rsidP="00EE42FB">
            <w:pPr>
              <w:shd w:val="clear" w:color="auto" w:fill="FFFFFF"/>
              <w:spacing w:after="0" w:line="240" w:lineRule="auto"/>
              <w:ind w:firstLine="145"/>
              <w:rPr>
                <w:rFonts w:ascii="Times New Roman" w:hAnsi="Times New Roman"/>
                <w:spacing w:val="5"/>
                <w:sz w:val="24"/>
                <w:szCs w:val="24"/>
                <w:lang w:val="en-US"/>
              </w:rPr>
            </w:pPr>
            <w:r w:rsidRPr="00E36AEA">
              <w:rPr>
                <w:rFonts w:ascii="Times New Roman" w:hAnsi="Times New Roman"/>
                <w:spacing w:val="5"/>
                <w:sz w:val="24"/>
                <w:szCs w:val="24"/>
              </w:rPr>
              <w:t xml:space="preserve">пасивна </w:t>
            </w:r>
          </w:p>
          <w:p w:rsidR="00746787" w:rsidRPr="00E36AEA" w:rsidRDefault="00746787" w:rsidP="00EE42FB">
            <w:pPr>
              <w:shd w:val="clear" w:color="auto" w:fill="FFFFFF"/>
              <w:spacing w:after="0" w:line="240" w:lineRule="auto"/>
              <w:ind w:firstLine="145"/>
              <w:rPr>
                <w:rFonts w:ascii="Times New Roman" w:hAnsi="Times New Roman"/>
                <w:spacing w:val="6"/>
                <w:sz w:val="24"/>
                <w:szCs w:val="24"/>
                <w:lang w:val="en-US"/>
              </w:rPr>
            </w:pPr>
            <w:r w:rsidRPr="00E36AEA">
              <w:rPr>
                <w:rFonts w:ascii="Times New Roman" w:hAnsi="Times New Roman"/>
                <w:spacing w:val="6"/>
                <w:sz w:val="24"/>
                <w:szCs w:val="24"/>
              </w:rPr>
              <w:t xml:space="preserve">негативна </w:t>
            </w:r>
          </w:p>
          <w:p w:rsidR="00746787" w:rsidRPr="00E36AEA" w:rsidRDefault="00746787" w:rsidP="00EE42FB">
            <w:pPr>
              <w:shd w:val="clear" w:color="auto" w:fill="FFFFFF"/>
              <w:spacing w:after="0" w:line="240" w:lineRule="auto"/>
              <w:ind w:firstLine="145"/>
              <w:rPr>
                <w:rFonts w:ascii="Times New Roman" w:hAnsi="Times New Roman"/>
                <w:sz w:val="24"/>
                <w:szCs w:val="24"/>
              </w:rPr>
            </w:pPr>
            <w:r w:rsidRPr="00E36AEA">
              <w:rPr>
                <w:rFonts w:ascii="Times New Roman" w:hAnsi="Times New Roman"/>
                <w:spacing w:val="5"/>
                <w:sz w:val="24"/>
                <w:szCs w:val="24"/>
              </w:rPr>
              <w:t>позитивна</w:t>
            </w:r>
          </w:p>
          <w:p w:rsidR="00746787" w:rsidRPr="00E36AEA" w:rsidRDefault="00746787" w:rsidP="00EE42FB">
            <w:pPr>
              <w:shd w:val="clear" w:color="auto" w:fill="FFFFFF"/>
              <w:spacing w:after="0" w:line="240" w:lineRule="auto"/>
              <w:ind w:firstLine="145"/>
              <w:rPr>
                <w:rFonts w:ascii="Times New Roman" w:hAnsi="Times New Roman"/>
                <w:sz w:val="24"/>
                <w:szCs w:val="24"/>
              </w:rPr>
            </w:pPr>
            <w:r w:rsidRPr="00E36AEA">
              <w:rPr>
                <w:rFonts w:ascii="Times New Roman" w:hAnsi="Times New Roman"/>
                <w:spacing w:val="6"/>
                <w:sz w:val="24"/>
                <w:szCs w:val="24"/>
              </w:rPr>
              <w:t>негативна</w:t>
            </w:r>
          </w:p>
        </w:tc>
      </w:tr>
      <w:tr w:rsidR="00746787" w:rsidRPr="00E36AEA" w:rsidTr="00EE42FB">
        <w:trPr>
          <w:trHeight w:val="518"/>
          <w:jc w:val="center"/>
        </w:trPr>
        <w:tc>
          <w:tcPr>
            <w:tcW w:w="81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spacing w:after="0" w:line="240" w:lineRule="auto"/>
              <w:ind w:firstLine="145"/>
              <w:jc w:val="center"/>
              <w:rPr>
                <w:rFonts w:ascii="Times New Roman" w:hAnsi="Times New Roman"/>
                <w:sz w:val="24"/>
                <w:szCs w:val="24"/>
              </w:rPr>
            </w:pPr>
            <w:r w:rsidRPr="00E36AEA">
              <w:rPr>
                <w:rFonts w:ascii="Times New Roman" w:hAnsi="Times New Roman"/>
                <w:b/>
                <w:bCs/>
                <w:sz w:val="24"/>
                <w:szCs w:val="24"/>
              </w:rPr>
              <w:t xml:space="preserve">Спільне прийняття, відповідальність і контроль виконання </w:t>
            </w:r>
            <w:r w:rsidRPr="00E36AEA">
              <w:rPr>
                <w:rFonts w:ascii="Times New Roman" w:hAnsi="Times New Roman"/>
                <w:b/>
                <w:bCs/>
                <w:spacing w:val="-2"/>
                <w:sz w:val="24"/>
                <w:szCs w:val="24"/>
              </w:rPr>
              <w:t>рішень</w:t>
            </w:r>
          </w:p>
        </w:tc>
      </w:tr>
      <w:tr w:rsidR="00746787" w:rsidRPr="00E36AEA" w:rsidTr="00EE42FB">
        <w:trPr>
          <w:trHeight w:hRule="exact" w:val="2299"/>
          <w:jc w:val="center"/>
        </w:trPr>
        <w:tc>
          <w:tcPr>
            <w:tcW w:w="5763"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spacing w:after="0" w:line="240" w:lineRule="auto"/>
              <w:rPr>
                <w:rFonts w:ascii="Times New Roman" w:hAnsi="Times New Roman"/>
                <w:spacing w:val="8"/>
                <w:sz w:val="24"/>
                <w:szCs w:val="24"/>
              </w:rPr>
            </w:pPr>
            <w:r w:rsidRPr="00E36AEA">
              <w:rPr>
                <w:rFonts w:ascii="Times New Roman" w:hAnsi="Times New Roman"/>
                <w:spacing w:val="8"/>
                <w:sz w:val="24"/>
                <w:szCs w:val="24"/>
              </w:rPr>
              <w:lastRenderedPageBreak/>
              <w:t xml:space="preserve">Працівникам належить право вето: </w:t>
            </w:r>
          </w:p>
          <w:p w:rsidR="00746787" w:rsidRPr="00E36AEA" w:rsidRDefault="00746787" w:rsidP="007A06E4">
            <w:pPr>
              <w:widowControl w:val="0"/>
              <w:numPr>
                <w:ilvl w:val="0"/>
                <w:numId w:val="94"/>
              </w:numPr>
              <w:shd w:val="clear" w:color="auto" w:fill="FFFFFF"/>
              <w:autoSpaceDE w:val="0"/>
              <w:autoSpaceDN w:val="0"/>
              <w:adjustRightInd w:val="0"/>
              <w:spacing w:after="0" w:line="240" w:lineRule="auto"/>
              <w:ind w:left="0"/>
              <w:rPr>
                <w:rFonts w:ascii="Times New Roman" w:hAnsi="Times New Roman"/>
                <w:spacing w:val="7"/>
                <w:sz w:val="24"/>
                <w:szCs w:val="24"/>
              </w:rPr>
            </w:pPr>
            <w:r w:rsidRPr="00E36AEA">
              <w:rPr>
                <w:rFonts w:ascii="Times New Roman" w:hAnsi="Times New Roman"/>
                <w:spacing w:val="8"/>
                <w:sz w:val="24"/>
                <w:szCs w:val="24"/>
              </w:rPr>
              <w:t>визначене терміном, за яким адміні</w:t>
            </w:r>
            <w:r w:rsidRPr="00E36AEA">
              <w:rPr>
                <w:rFonts w:ascii="Times New Roman" w:hAnsi="Times New Roman"/>
                <w:spacing w:val="7"/>
                <w:sz w:val="24"/>
                <w:szCs w:val="24"/>
              </w:rPr>
              <w:t xml:space="preserve">страція може реалізувати своє рішення; </w:t>
            </w:r>
          </w:p>
          <w:p w:rsidR="00746787" w:rsidRPr="00E36AEA" w:rsidRDefault="00746787" w:rsidP="007A06E4">
            <w:pPr>
              <w:widowControl w:val="0"/>
              <w:numPr>
                <w:ilvl w:val="0"/>
                <w:numId w:val="94"/>
              </w:numPr>
              <w:shd w:val="clear" w:color="auto" w:fill="FFFFFF"/>
              <w:autoSpaceDE w:val="0"/>
              <w:autoSpaceDN w:val="0"/>
              <w:adjustRightInd w:val="0"/>
              <w:spacing w:after="0" w:line="240" w:lineRule="auto"/>
              <w:ind w:left="0"/>
              <w:rPr>
                <w:rFonts w:ascii="Times New Roman" w:hAnsi="Times New Roman"/>
                <w:spacing w:val="7"/>
                <w:sz w:val="24"/>
                <w:szCs w:val="24"/>
              </w:rPr>
            </w:pPr>
            <w:r w:rsidRPr="00E36AEA">
              <w:rPr>
                <w:rFonts w:ascii="Times New Roman" w:hAnsi="Times New Roman"/>
                <w:spacing w:val="8"/>
                <w:sz w:val="24"/>
                <w:szCs w:val="24"/>
              </w:rPr>
              <w:t xml:space="preserve">визначене терміном, за яким адміністрація мусить рахуватися з </w:t>
            </w:r>
            <w:r w:rsidRPr="00E36AEA">
              <w:rPr>
                <w:rFonts w:ascii="Times New Roman" w:hAnsi="Times New Roman"/>
                <w:spacing w:val="7"/>
                <w:sz w:val="24"/>
                <w:szCs w:val="24"/>
              </w:rPr>
              <w:t xml:space="preserve">думкою працівників. </w:t>
            </w:r>
          </w:p>
          <w:p w:rsidR="00746787" w:rsidRPr="00E36AEA" w:rsidRDefault="00746787" w:rsidP="00EE42FB">
            <w:pPr>
              <w:shd w:val="clear" w:color="auto" w:fill="FFFFFF"/>
              <w:spacing w:after="0" w:line="240" w:lineRule="auto"/>
              <w:rPr>
                <w:rFonts w:ascii="Times New Roman" w:hAnsi="Times New Roman"/>
                <w:spacing w:val="8"/>
                <w:sz w:val="24"/>
                <w:szCs w:val="24"/>
              </w:rPr>
            </w:pPr>
            <w:r w:rsidRPr="00E36AEA">
              <w:rPr>
                <w:rFonts w:ascii="Times New Roman" w:hAnsi="Times New Roman"/>
                <w:spacing w:val="8"/>
                <w:sz w:val="24"/>
                <w:szCs w:val="24"/>
              </w:rPr>
              <w:t xml:space="preserve">Працівники мають право на спільне прийняття рішень з адміністрацією. </w:t>
            </w:r>
          </w:p>
          <w:p w:rsidR="00746787" w:rsidRPr="00E36AEA" w:rsidRDefault="00746787" w:rsidP="00EE42FB">
            <w:pPr>
              <w:shd w:val="clear" w:color="auto" w:fill="FFFFFF"/>
              <w:spacing w:after="0" w:line="240" w:lineRule="auto"/>
              <w:rPr>
                <w:rFonts w:ascii="Times New Roman" w:hAnsi="Times New Roman"/>
                <w:sz w:val="24"/>
                <w:szCs w:val="24"/>
              </w:rPr>
            </w:pPr>
            <w:r w:rsidRPr="00E36AEA">
              <w:rPr>
                <w:rFonts w:ascii="Times New Roman" w:hAnsi="Times New Roman"/>
                <w:spacing w:val="8"/>
                <w:sz w:val="24"/>
                <w:szCs w:val="24"/>
              </w:rPr>
              <w:t>Вирішують працівники</w:t>
            </w:r>
          </w:p>
        </w:tc>
        <w:tc>
          <w:tcPr>
            <w:tcW w:w="2360" w:type="dxa"/>
            <w:tcBorders>
              <w:top w:val="single" w:sz="6" w:space="0" w:color="auto"/>
              <w:left w:val="single" w:sz="6" w:space="0" w:color="auto"/>
              <w:bottom w:val="single" w:sz="6" w:space="0" w:color="auto"/>
              <w:right w:val="single" w:sz="6" w:space="0" w:color="auto"/>
            </w:tcBorders>
            <w:shd w:val="clear" w:color="auto" w:fill="FFFFFF"/>
          </w:tcPr>
          <w:p w:rsidR="00746787" w:rsidRPr="00FA1121" w:rsidRDefault="00746787" w:rsidP="00EE42FB">
            <w:pPr>
              <w:shd w:val="clear" w:color="auto" w:fill="FFFFFF"/>
              <w:spacing w:after="0" w:line="240" w:lineRule="auto"/>
              <w:ind w:firstLine="145"/>
              <w:rPr>
                <w:rFonts w:ascii="Times New Roman" w:hAnsi="Times New Roman"/>
                <w:spacing w:val="5"/>
                <w:sz w:val="24"/>
                <w:szCs w:val="24"/>
              </w:rPr>
            </w:pPr>
          </w:p>
          <w:p w:rsidR="00746787" w:rsidRPr="00E36AEA" w:rsidRDefault="00746787" w:rsidP="00EE42FB">
            <w:pPr>
              <w:shd w:val="clear" w:color="auto" w:fill="FFFFFF"/>
              <w:spacing w:after="0" w:line="240" w:lineRule="auto"/>
              <w:ind w:firstLine="145"/>
              <w:rPr>
                <w:rFonts w:ascii="Times New Roman" w:hAnsi="Times New Roman"/>
                <w:spacing w:val="5"/>
                <w:sz w:val="24"/>
                <w:szCs w:val="24"/>
                <w:lang w:val="en-US"/>
              </w:rPr>
            </w:pPr>
            <w:r w:rsidRPr="00E36AEA">
              <w:rPr>
                <w:rFonts w:ascii="Times New Roman" w:hAnsi="Times New Roman"/>
                <w:spacing w:val="5"/>
                <w:sz w:val="24"/>
                <w:szCs w:val="24"/>
              </w:rPr>
              <w:t xml:space="preserve">пасивна </w:t>
            </w:r>
          </w:p>
          <w:p w:rsidR="00746787" w:rsidRPr="00E36AEA" w:rsidRDefault="00746787" w:rsidP="00EE42FB">
            <w:pPr>
              <w:shd w:val="clear" w:color="auto" w:fill="FFFFFF"/>
              <w:spacing w:after="0" w:line="240" w:lineRule="auto"/>
              <w:ind w:firstLine="145"/>
              <w:rPr>
                <w:rFonts w:ascii="Times New Roman" w:hAnsi="Times New Roman"/>
                <w:spacing w:val="5"/>
                <w:sz w:val="24"/>
                <w:szCs w:val="24"/>
                <w:lang w:val="en-US"/>
              </w:rPr>
            </w:pPr>
          </w:p>
          <w:p w:rsidR="00746787" w:rsidRPr="00E36AEA" w:rsidRDefault="00746787" w:rsidP="00EE42FB">
            <w:pPr>
              <w:shd w:val="clear" w:color="auto" w:fill="FFFFFF"/>
              <w:spacing w:after="0" w:line="240" w:lineRule="auto"/>
              <w:ind w:firstLine="145"/>
              <w:rPr>
                <w:rFonts w:ascii="Times New Roman" w:hAnsi="Times New Roman"/>
                <w:sz w:val="24"/>
                <w:szCs w:val="24"/>
              </w:rPr>
            </w:pPr>
            <w:r w:rsidRPr="00E36AEA">
              <w:rPr>
                <w:rFonts w:ascii="Times New Roman" w:hAnsi="Times New Roman"/>
                <w:spacing w:val="5"/>
                <w:sz w:val="24"/>
                <w:szCs w:val="24"/>
              </w:rPr>
              <w:t>позитивна</w:t>
            </w:r>
          </w:p>
          <w:p w:rsidR="00746787" w:rsidRPr="00E36AEA" w:rsidRDefault="00746787" w:rsidP="00EE42FB">
            <w:pPr>
              <w:shd w:val="clear" w:color="auto" w:fill="FFFFFF"/>
              <w:spacing w:after="0" w:line="240" w:lineRule="auto"/>
              <w:ind w:firstLine="145"/>
              <w:rPr>
                <w:rFonts w:ascii="Times New Roman" w:hAnsi="Times New Roman"/>
                <w:spacing w:val="5"/>
                <w:sz w:val="24"/>
                <w:szCs w:val="24"/>
                <w:lang w:val="en-US"/>
              </w:rPr>
            </w:pPr>
          </w:p>
          <w:p w:rsidR="00746787" w:rsidRPr="00E36AEA" w:rsidRDefault="00746787" w:rsidP="00EE42FB">
            <w:pPr>
              <w:shd w:val="clear" w:color="auto" w:fill="FFFFFF"/>
              <w:spacing w:after="0" w:line="240" w:lineRule="auto"/>
              <w:ind w:firstLine="145"/>
              <w:rPr>
                <w:rFonts w:ascii="Times New Roman" w:hAnsi="Times New Roman"/>
                <w:spacing w:val="5"/>
                <w:sz w:val="24"/>
                <w:szCs w:val="24"/>
                <w:lang w:val="en-US"/>
              </w:rPr>
            </w:pPr>
            <w:r w:rsidRPr="00E36AEA">
              <w:rPr>
                <w:rFonts w:ascii="Times New Roman" w:hAnsi="Times New Roman"/>
                <w:spacing w:val="5"/>
                <w:sz w:val="24"/>
                <w:szCs w:val="24"/>
              </w:rPr>
              <w:t xml:space="preserve">позитивна </w:t>
            </w:r>
          </w:p>
          <w:p w:rsidR="00746787" w:rsidRPr="00E36AEA" w:rsidRDefault="00746787" w:rsidP="00EE42FB">
            <w:pPr>
              <w:shd w:val="clear" w:color="auto" w:fill="FFFFFF"/>
              <w:spacing w:after="0" w:line="240" w:lineRule="auto"/>
              <w:ind w:firstLine="145"/>
              <w:rPr>
                <w:rFonts w:ascii="Times New Roman" w:hAnsi="Times New Roman"/>
                <w:spacing w:val="5"/>
                <w:sz w:val="24"/>
                <w:szCs w:val="24"/>
                <w:lang w:val="en-US"/>
              </w:rPr>
            </w:pPr>
          </w:p>
          <w:p w:rsidR="00746787" w:rsidRPr="00E36AEA" w:rsidRDefault="00746787" w:rsidP="00EE42FB">
            <w:pPr>
              <w:shd w:val="clear" w:color="auto" w:fill="FFFFFF"/>
              <w:spacing w:after="0" w:line="240" w:lineRule="auto"/>
              <w:ind w:firstLine="145"/>
              <w:rPr>
                <w:rFonts w:ascii="Times New Roman" w:hAnsi="Times New Roman"/>
                <w:sz w:val="24"/>
                <w:szCs w:val="24"/>
              </w:rPr>
            </w:pPr>
            <w:r w:rsidRPr="00E36AEA">
              <w:rPr>
                <w:rFonts w:ascii="Times New Roman" w:hAnsi="Times New Roman"/>
                <w:spacing w:val="5"/>
                <w:sz w:val="24"/>
                <w:szCs w:val="24"/>
              </w:rPr>
              <w:t>позитивна</w:t>
            </w:r>
          </w:p>
        </w:tc>
      </w:tr>
    </w:tbl>
    <w:p w:rsidR="00746787" w:rsidRPr="00E36AEA" w:rsidRDefault="00746787" w:rsidP="00746787">
      <w:pPr>
        <w:shd w:val="clear" w:color="auto" w:fill="FFFFFF"/>
        <w:spacing w:after="0" w:line="360" w:lineRule="auto"/>
        <w:ind w:firstLine="709"/>
        <w:jc w:val="both"/>
        <w:rPr>
          <w:rFonts w:ascii="Times New Roman" w:hAnsi="Times New Roman"/>
          <w:spacing w:val="3"/>
          <w:lang w:val="en-US"/>
        </w:rPr>
      </w:pPr>
    </w:p>
    <w:p w:rsidR="00746787" w:rsidRPr="00E36AEA" w:rsidRDefault="00746787" w:rsidP="00746787">
      <w:pPr>
        <w:shd w:val="clear" w:color="auto" w:fill="FFFFFF"/>
        <w:spacing w:after="0" w:line="360" w:lineRule="auto"/>
        <w:ind w:firstLine="709"/>
        <w:jc w:val="both"/>
        <w:rPr>
          <w:rFonts w:ascii="Times New Roman" w:hAnsi="Times New Roman"/>
          <w:sz w:val="28"/>
          <w:szCs w:val="28"/>
          <w:lang w:val="en-US"/>
        </w:rPr>
      </w:pPr>
      <w:r w:rsidRPr="00E36AEA">
        <w:rPr>
          <w:rFonts w:ascii="Times New Roman" w:hAnsi="Times New Roman"/>
          <w:sz w:val="28"/>
          <w:szCs w:val="28"/>
        </w:rPr>
        <w:t>Ступінь участі працівників в управлінні організацією водночас залежить від виду завдань, яких ці рішення стосуються. Найчастіше вирізняють такі групи завдань:</w:t>
      </w:r>
    </w:p>
    <w:p w:rsidR="00746787" w:rsidRPr="00E36AEA" w:rsidRDefault="00746787" w:rsidP="007A06E4">
      <w:pPr>
        <w:widowControl w:val="0"/>
        <w:numPr>
          <w:ilvl w:val="0"/>
          <w:numId w:val="95"/>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Фінансові справи і справи керівництва організацією: інформація про отримані замовлення, стан конкуренції і загальна економічна ситуація.</w:t>
      </w:r>
    </w:p>
    <w:p w:rsidR="00746787" w:rsidRPr="00E36AEA" w:rsidRDefault="00746787" w:rsidP="007A06E4">
      <w:pPr>
        <w:widowControl w:val="0"/>
        <w:numPr>
          <w:ilvl w:val="0"/>
          <w:numId w:val="95"/>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Виробничі проблеми, у т. ч. завдання і результати виробничої діяльності за попередній період, актуальні на певний час завдання з урахуванням замовлень; питання, пов'язані із забезпеченням ресурсами, новим обладнанням, технологією; недоліки в організації праці, висновки працівників, скарги клієнтів. Персональні справи, в т. ч. зміни в керівництві підприємства, кадрові проблеми, пов'язані з реорганізацією;стан плинності кадрів,  захворюваність,  наміри щодо звільнень і найму нових працівників, можливості підвищення кваліфікації.</w:t>
      </w:r>
    </w:p>
    <w:p w:rsidR="00746787" w:rsidRPr="00E36AEA" w:rsidRDefault="00746787" w:rsidP="007A06E4">
      <w:pPr>
        <w:widowControl w:val="0"/>
        <w:numPr>
          <w:ilvl w:val="0"/>
          <w:numId w:val="95"/>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 xml:space="preserve">Справи соціального забезпечення: робота їдальні, санітарний стан, опалення і вентиляція, безпека й охорона праці, </w:t>
      </w:r>
      <w:r>
        <w:rPr>
          <w:rFonts w:ascii="Times New Roman" w:hAnsi="Times New Roman"/>
          <w:sz w:val="28"/>
          <w:szCs w:val="28"/>
        </w:rPr>
        <w:t>транспорт</w:t>
      </w:r>
      <w:r w:rsidRPr="00E36AEA">
        <w:rPr>
          <w:rFonts w:ascii="Times New Roman" w:hAnsi="Times New Roman"/>
          <w:sz w:val="28"/>
          <w:szCs w:val="28"/>
        </w:rPr>
        <w:t>, житлове будівництво, плани відпусток, робота спортивних закладів, використання фондів соціального призначення</w:t>
      </w:r>
      <w:r>
        <w:rPr>
          <w:rFonts w:ascii="Times New Roman" w:hAnsi="Times New Roman"/>
          <w:sz w:val="28"/>
          <w:szCs w:val="28"/>
        </w:rPr>
        <w:t xml:space="preserve"> тощо</w:t>
      </w:r>
      <w:r w:rsidRPr="00E36AEA">
        <w:rPr>
          <w:rFonts w:ascii="Times New Roman" w:hAnsi="Times New Roman"/>
          <w:sz w:val="28"/>
          <w:szCs w:val="28"/>
        </w:rPr>
        <w:t>.</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У фінансових справах, у питаннях черговості виробничих завдань працівники мають право на інформацію, у розв'язанні соціальних проблем їх голос вирішальний. Як свідчить господарська практика підприємств західних країн, останнім часом посилюється їх вплив і на рішення, які стосуються організування праці.</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За шкалою партисипа</w:t>
      </w:r>
      <w:r>
        <w:rPr>
          <w:rFonts w:ascii="Times New Roman" w:hAnsi="Times New Roman"/>
          <w:sz w:val="28"/>
          <w:szCs w:val="28"/>
        </w:rPr>
        <w:t>ц</w:t>
      </w:r>
      <w:r w:rsidRPr="00E36AEA">
        <w:rPr>
          <w:rFonts w:ascii="Times New Roman" w:hAnsi="Times New Roman"/>
          <w:sz w:val="28"/>
          <w:szCs w:val="28"/>
        </w:rPr>
        <w:t xml:space="preserve">ії основними формами участі в управлінні є індивідуальна і колективна. </w:t>
      </w:r>
      <w:r w:rsidRPr="00E36AEA">
        <w:rPr>
          <w:rFonts w:ascii="Times New Roman" w:hAnsi="Times New Roman"/>
          <w:i/>
          <w:iCs/>
          <w:sz w:val="28"/>
          <w:szCs w:val="28"/>
        </w:rPr>
        <w:t xml:space="preserve">Індивідуальна участь в управлінні </w:t>
      </w:r>
      <w:r w:rsidRPr="00E36AEA">
        <w:rPr>
          <w:rFonts w:ascii="Times New Roman" w:hAnsi="Times New Roman"/>
          <w:sz w:val="28"/>
          <w:szCs w:val="28"/>
        </w:rPr>
        <w:t xml:space="preserve">пов'язана </w:t>
      </w:r>
      <w:r w:rsidRPr="00E36AEA">
        <w:rPr>
          <w:rFonts w:ascii="Times New Roman" w:hAnsi="Times New Roman"/>
          <w:sz w:val="28"/>
          <w:szCs w:val="28"/>
        </w:rPr>
        <w:lastRenderedPageBreak/>
        <w:t>здебільшого з вибором керівниками стилю керівництва. Вони можуть управляти автократично; стимулювати висловлювання працівниками думок і порад щодо різних ситуацій (консультативний стиль) або ж залучати їх до вироблення рішень (партисипативний стиль) тощо. Важливою формою індивідуальної участі в управлінні є розширення, урізноманітнення і збагачення змісту праці, реструктуризація завдань, еластичність організування часу праці тощо.</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i/>
          <w:iCs/>
          <w:sz w:val="28"/>
          <w:szCs w:val="28"/>
        </w:rPr>
        <w:t xml:space="preserve">Колективна участь в управлінні </w:t>
      </w:r>
      <w:r w:rsidRPr="00E36AEA">
        <w:rPr>
          <w:rFonts w:ascii="Times New Roman" w:hAnsi="Times New Roman"/>
          <w:sz w:val="28"/>
          <w:szCs w:val="28"/>
        </w:rPr>
        <w:t>може бути безпосередньою або опосередкованою (представницькою). Із опосередкованих форм особливої уваги заслуговує участь працівників у наглядових радах підприємств, структура яких вибудовується за однією з таких формул:</w:t>
      </w:r>
    </w:p>
    <w:p w:rsidR="00746787" w:rsidRPr="00E36AEA" w:rsidRDefault="00746787" w:rsidP="007A06E4">
      <w:pPr>
        <w:widowControl w:val="0"/>
        <w:numPr>
          <w:ilvl w:val="0"/>
          <w:numId w:val="97"/>
        </w:numPr>
        <w:shd w:val="clear" w:color="auto" w:fill="FFFFFF"/>
        <w:tabs>
          <w:tab w:val="left" w:pos="426"/>
        </w:tabs>
        <w:autoSpaceDE w:val="0"/>
        <w:autoSpaceDN w:val="0"/>
        <w:adjustRightInd w:val="0"/>
        <w:spacing w:after="0" w:line="360" w:lineRule="auto"/>
        <w:jc w:val="both"/>
        <w:rPr>
          <w:rFonts w:ascii="Times New Roman" w:hAnsi="Times New Roman"/>
          <w:sz w:val="28"/>
          <w:szCs w:val="28"/>
        </w:rPr>
      </w:pPr>
      <w:r w:rsidRPr="00E36AEA">
        <w:rPr>
          <w:rFonts w:ascii="Times New Roman" w:hAnsi="Times New Roman"/>
          <w:sz w:val="28"/>
          <w:szCs w:val="28"/>
        </w:rPr>
        <w:t xml:space="preserve">працівники є третьою силою (крім власників і менеджерів), яка входить до складу ради. Кожній із цих сил належить третина місць у загальному складі ради, яка поєднує у своїй діяльності функції нагляду і керівництва: розробляє стратегію і політику фірми, обирає керівництво, здійснює нагляд за роботою. Працює рада за принципом індивідуальної відповідальності її членів. Ця формула найпоширеніша в управлінській практиці; </w:t>
      </w:r>
    </w:p>
    <w:p w:rsidR="00746787" w:rsidRPr="00E36AEA" w:rsidRDefault="00746787" w:rsidP="007A06E4">
      <w:pPr>
        <w:widowControl w:val="0"/>
        <w:numPr>
          <w:ilvl w:val="0"/>
          <w:numId w:val="97"/>
        </w:numPr>
        <w:shd w:val="clear" w:color="auto" w:fill="FFFFFF"/>
        <w:tabs>
          <w:tab w:val="left" w:pos="426"/>
        </w:tabs>
        <w:autoSpaceDE w:val="0"/>
        <w:autoSpaceDN w:val="0"/>
        <w:adjustRightInd w:val="0"/>
        <w:spacing w:after="0" w:line="360" w:lineRule="auto"/>
        <w:jc w:val="both"/>
        <w:rPr>
          <w:rFonts w:ascii="Times New Roman" w:hAnsi="Times New Roman"/>
          <w:sz w:val="28"/>
          <w:szCs w:val="28"/>
        </w:rPr>
      </w:pPr>
      <w:r w:rsidRPr="00E36AEA">
        <w:rPr>
          <w:rFonts w:ascii="Times New Roman" w:hAnsi="Times New Roman"/>
          <w:sz w:val="28"/>
          <w:szCs w:val="28"/>
        </w:rPr>
        <w:t>поділ нагляду і оперативного керівництва, що виявляється у розмежуванні повноважень наглядової ради і Ради директорів. Наглядова рада здійснює нагляд за діяльністю підприємства і контролює роботу ради директорів (наприклад, у Німеччині вона затверджує баланс підприємства). Представники працівників в наглядовій раді мають такі самі права, як і інші члени ради. Однак у деяких країнах вони не мають права голосу з багатьох питань. Дієвість наглядової ради залежить від її внутрішньої гармонії, яка не повинна розглядати справи в інтересах груп і організаційних ланок;</w:t>
      </w:r>
    </w:p>
    <w:p w:rsidR="00746787" w:rsidRPr="00E36AEA" w:rsidRDefault="00746787" w:rsidP="007A06E4">
      <w:pPr>
        <w:numPr>
          <w:ilvl w:val="0"/>
          <w:numId w:val="97"/>
        </w:numPr>
        <w:shd w:val="clear" w:color="auto" w:fill="FFFFFF"/>
        <w:tabs>
          <w:tab w:val="left" w:pos="426"/>
        </w:tabs>
        <w:spacing w:after="0" w:line="360" w:lineRule="auto"/>
        <w:jc w:val="both"/>
        <w:rPr>
          <w:rFonts w:ascii="Times New Roman" w:hAnsi="Times New Roman"/>
          <w:sz w:val="28"/>
          <w:szCs w:val="28"/>
        </w:rPr>
      </w:pPr>
      <w:r w:rsidRPr="00E36AEA">
        <w:rPr>
          <w:rFonts w:ascii="Times New Roman" w:hAnsi="Times New Roman"/>
          <w:sz w:val="28"/>
          <w:szCs w:val="28"/>
        </w:rPr>
        <w:t>пропорційність представництва (половину складу наглядової ради становлять представники працівників, а іншу — представники дирекції і власники). Представниками працівників є також середнє керівництво і працівники розумової праці (службовці).</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 xml:space="preserve">У деяких країнах відсутня правова основа участі працівників у наглядових радах, радах директорів, тому підприємства запрошують представників </w:t>
      </w:r>
      <w:r w:rsidRPr="00E36AEA">
        <w:rPr>
          <w:rFonts w:ascii="Times New Roman" w:hAnsi="Times New Roman"/>
          <w:sz w:val="28"/>
          <w:szCs w:val="28"/>
        </w:rPr>
        <w:lastRenderedPageBreak/>
        <w:t>працівників до участі в роботі цих органів на правах спостерігачів. В Україні такі можливості передбачено. Згідно зі ст. 245 Кодексу Законів про працю</w:t>
      </w:r>
      <w:r>
        <w:rPr>
          <w:rFonts w:ascii="Times New Roman" w:hAnsi="Times New Roman"/>
          <w:sz w:val="28"/>
          <w:szCs w:val="28"/>
        </w:rPr>
        <w:t>,</w:t>
      </w:r>
      <w:r w:rsidRPr="00E36AEA">
        <w:rPr>
          <w:rFonts w:ascii="Times New Roman" w:hAnsi="Times New Roman"/>
          <w:sz w:val="28"/>
          <w:szCs w:val="28"/>
        </w:rPr>
        <w:t xml:space="preserve"> працівники мають право брати участь в управлінні підприємствами, установами, організаціями через загальні збори (конференції) і ради трудових колективів, професійні спілки та інші громадські організації, які діють у трудових колективах, вносити пропозиції щодо поліпшення роботи, соціально-культурного розвитку </w:t>
      </w:r>
      <w:r>
        <w:rPr>
          <w:rFonts w:ascii="Times New Roman" w:hAnsi="Times New Roman"/>
          <w:sz w:val="28"/>
          <w:szCs w:val="28"/>
        </w:rPr>
        <w:t>організації</w:t>
      </w:r>
      <w:r w:rsidRPr="00E36AEA">
        <w:rPr>
          <w:rFonts w:ascii="Times New Roman" w:hAnsi="Times New Roman"/>
          <w:sz w:val="28"/>
          <w:szCs w:val="28"/>
        </w:rPr>
        <w:t>. Власник або уповноважений ним орган зобов'язані створювати умови для участі працівників в управлінні підприємствами, установами, організаціями. Службові особи підприємств, установ, організацій повинні в установлені строки розглядати зауваження і пропозиції працівників, повідомляти їх про вжиті заходи.</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За партисипативного управління важливе значення має компетенція учасників вирішення найважливіших справ підприємства. А ухвали, які належать до компетенції загальних зборів (зборів делегатів), ради працівників чи рад структурних виробничих підрозділів, повинні бути у правовому сенсі обов'язковими для менеджменту і засновників підприємств. Найчастіше ці ухвали стосуються таких питань:</w:t>
      </w:r>
    </w:p>
    <w:p w:rsidR="00746787" w:rsidRPr="00E36AEA" w:rsidRDefault="00746787" w:rsidP="007A06E4">
      <w:pPr>
        <w:widowControl w:val="0"/>
        <w:numPr>
          <w:ilvl w:val="0"/>
          <w:numId w:val="96"/>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об'єднання чи поділу підприємств, інвестицій, напрямів їх діяльності, створення і використання фондів, об'єктів житлового і соціального будівництва;</w:t>
      </w:r>
    </w:p>
    <w:p w:rsidR="00746787" w:rsidRPr="00E36AEA" w:rsidRDefault="00746787" w:rsidP="007A06E4">
      <w:pPr>
        <w:widowControl w:val="0"/>
        <w:numPr>
          <w:ilvl w:val="0"/>
          <w:numId w:val="96"/>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затвердження річного звіту і балансу;</w:t>
      </w:r>
    </w:p>
    <w:p w:rsidR="00746787" w:rsidRPr="00E36AEA" w:rsidRDefault="00746787" w:rsidP="007A06E4">
      <w:pPr>
        <w:widowControl w:val="0"/>
        <w:numPr>
          <w:ilvl w:val="0"/>
          <w:numId w:val="96"/>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схвалення регламенту роботи підприємства;</w:t>
      </w:r>
    </w:p>
    <w:p w:rsidR="00746787" w:rsidRDefault="00746787" w:rsidP="007A06E4">
      <w:pPr>
        <w:widowControl w:val="0"/>
        <w:numPr>
          <w:ilvl w:val="0"/>
          <w:numId w:val="96"/>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 xml:space="preserve">затвердження довготермінових договорів з іншими суб'єктами господарювання; </w:t>
      </w:r>
    </w:p>
    <w:p w:rsidR="00746787" w:rsidRPr="00E36AEA" w:rsidRDefault="00746787" w:rsidP="007A06E4">
      <w:pPr>
        <w:widowControl w:val="0"/>
        <w:numPr>
          <w:ilvl w:val="0"/>
          <w:numId w:val="96"/>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 xml:space="preserve">прийняття ухвал щодо прийняття (на конкурсній основі) і звільнення осіб зі складу вищого керівництва організації;   </w:t>
      </w:r>
    </w:p>
    <w:p w:rsidR="00746787" w:rsidRPr="00E36AEA" w:rsidRDefault="00746787" w:rsidP="007A06E4">
      <w:pPr>
        <w:widowControl w:val="0"/>
        <w:numPr>
          <w:ilvl w:val="0"/>
          <w:numId w:val="96"/>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надання права раді працівників на висловлення своєї думки з питань, що стосуються діяльності організації і її керівництва.</w:t>
      </w:r>
    </w:p>
    <w:p w:rsidR="00746787" w:rsidRPr="001A098D"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lastRenderedPageBreak/>
        <w:t>Розширення самоврядування колективів позитивно впливає на економічні</w:t>
      </w:r>
      <w:r>
        <w:rPr>
          <w:rFonts w:ascii="Times New Roman" w:hAnsi="Times New Roman"/>
          <w:sz w:val="28"/>
          <w:szCs w:val="28"/>
        </w:rPr>
        <w:t xml:space="preserve"> і</w:t>
      </w:r>
      <w:r w:rsidRPr="00E36AEA">
        <w:rPr>
          <w:rFonts w:ascii="Times New Roman" w:hAnsi="Times New Roman"/>
          <w:sz w:val="28"/>
          <w:szCs w:val="28"/>
        </w:rPr>
        <w:t xml:space="preserve"> соціальні параметри життєдіяльності </w:t>
      </w:r>
      <w:r>
        <w:rPr>
          <w:rFonts w:ascii="Times New Roman" w:hAnsi="Times New Roman"/>
          <w:sz w:val="28"/>
          <w:szCs w:val="28"/>
        </w:rPr>
        <w:t>організацій</w:t>
      </w:r>
      <w:r w:rsidRPr="00E36AEA">
        <w:rPr>
          <w:rFonts w:ascii="Times New Roman" w:hAnsi="Times New Roman"/>
          <w:sz w:val="28"/>
          <w:szCs w:val="28"/>
        </w:rPr>
        <w:t>. На користь розвитку партисипа</w:t>
      </w:r>
      <w:r>
        <w:rPr>
          <w:rFonts w:ascii="Times New Roman" w:hAnsi="Times New Roman"/>
          <w:sz w:val="28"/>
          <w:szCs w:val="28"/>
        </w:rPr>
        <w:t>ц</w:t>
      </w:r>
      <w:r w:rsidRPr="00E36AEA">
        <w:rPr>
          <w:rFonts w:ascii="Times New Roman" w:hAnsi="Times New Roman"/>
          <w:sz w:val="28"/>
          <w:szCs w:val="28"/>
        </w:rPr>
        <w:t>ії свідчать:</w:t>
      </w:r>
    </w:p>
    <w:p w:rsidR="00746787" w:rsidRPr="00E36AEA" w:rsidRDefault="00746787" w:rsidP="007A06E4">
      <w:pPr>
        <w:widowControl w:val="0"/>
        <w:numPr>
          <w:ilvl w:val="0"/>
          <w:numId w:val="98"/>
        </w:numPr>
        <w:shd w:val="clear" w:color="auto" w:fill="FFFFFF"/>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 xml:space="preserve">Органічне регулювання колективних відносин </w:t>
      </w:r>
      <w:r>
        <w:rPr>
          <w:rFonts w:ascii="Times New Roman" w:hAnsi="Times New Roman"/>
          <w:sz w:val="28"/>
          <w:szCs w:val="28"/>
        </w:rPr>
        <w:t>в</w:t>
      </w:r>
      <w:r w:rsidRPr="001A098D">
        <w:rPr>
          <w:rFonts w:ascii="Times New Roman" w:hAnsi="Times New Roman"/>
          <w:sz w:val="28"/>
          <w:szCs w:val="28"/>
        </w:rPr>
        <w:t xml:space="preserve"> </w:t>
      </w:r>
      <w:r w:rsidRPr="00E36AEA">
        <w:rPr>
          <w:rFonts w:ascii="Times New Roman" w:hAnsi="Times New Roman"/>
          <w:sz w:val="28"/>
          <w:szCs w:val="28"/>
        </w:rPr>
        <w:t>процесі праці, особливо т</w:t>
      </w:r>
      <w:r>
        <w:rPr>
          <w:rFonts w:ascii="Times New Roman" w:hAnsi="Times New Roman"/>
          <w:sz w:val="28"/>
          <w:szCs w:val="28"/>
        </w:rPr>
        <w:t>ак</w:t>
      </w:r>
      <w:r w:rsidRPr="00E36AEA">
        <w:rPr>
          <w:rFonts w:ascii="Times New Roman" w:hAnsi="Times New Roman"/>
          <w:sz w:val="28"/>
          <w:szCs w:val="28"/>
        </w:rPr>
        <w:t xml:space="preserve">их, що </w:t>
      </w:r>
      <w:r w:rsidRPr="001A098D">
        <w:rPr>
          <w:rFonts w:ascii="Times New Roman" w:hAnsi="Times New Roman"/>
          <w:sz w:val="28"/>
          <w:szCs w:val="28"/>
        </w:rPr>
        <w:t xml:space="preserve"> </w:t>
      </w:r>
      <w:r w:rsidRPr="00E36AEA">
        <w:rPr>
          <w:rFonts w:ascii="Times New Roman" w:hAnsi="Times New Roman"/>
          <w:sz w:val="28"/>
          <w:szCs w:val="28"/>
        </w:rPr>
        <w:t>ґрунтуються на неокорпоративізмі, оскільки кооперація зусиль рад працівників з керівництвом організації забезпечує соціальну злагоду,</w:t>
      </w:r>
      <w:r w:rsidRPr="001A098D">
        <w:rPr>
          <w:rFonts w:ascii="Times New Roman" w:hAnsi="Times New Roman"/>
          <w:sz w:val="28"/>
          <w:szCs w:val="28"/>
        </w:rPr>
        <w:t xml:space="preserve"> </w:t>
      </w:r>
      <w:r w:rsidRPr="00E36AEA">
        <w:rPr>
          <w:rFonts w:ascii="Times New Roman" w:hAnsi="Times New Roman"/>
          <w:sz w:val="28"/>
          <w:szCs w:val="28"/>
        </w:rPr>
        <w:t>знижує економічні втрати,  підвищує якість,  ефективність реалізації прийнятих рішень та інтеграції колективів.</w:t>
      </w:r>
    </w:p>
    <w:p w:rsidR="00746787" w:rsidRPr="00E36AEA" w:rsidRDefault="00746787" w:rsidP="007A06E4">
      <w:pPr>
        <w:widowControl w:val="0"/>
        <w:numPr>
          <w:ilvl w:val="0"/>
          <w:numId w:val="98"/>
        </w:numPr>
        <w:shd w:val="clear" w:color="auto" w:fill="FFFFFF"/>
        <w:tabs>
          <w:tab w:val="left" w:pos="426"/>
        </w:tabs>
        <w:autoSpaceDE w:val="0"/>
        <w:autoSpaceDN w:val="0"/>
        <w:adjustRightInd w:val="0"/>
        <w:spacing w:after="0" w:line="360" w:lineRule="auto"/>
        <w:ind w:left="426"/>
        <w:rPr>
          <w:rFonts w:ascii="Times New Roman" w:hAnsi="Times New Roman"/>
          <w:sz w:val="28"/>
          <w:szCs w:val="28"/>
        </w:rPr>
      </w:pPr>
      <w:r w:rsidRPr="00E36AEA">
        <w:rPr>
          <w:rFonts w:ascii="Times New Roman" w:hAnsi="Times New Roman"/>
          <w:sz w:val="28"/>
          <w:szCs w:val="28"/>
        </w:rPr>
        <w:t xml:space="preserve">Використання </w:t>
      </w:r>
      <w:r>
        <w:rPr>
          <w:rFonts w:ascii="Times New Roman" w:hAnsi="Times New Roman"/>
          <w:sz w:val="28"/>
          <w:szCs w:val="28"/>
        </w:rPr>
        <w:t>«</w:t>
      </w:r>
      <w:r w:rsidRPr="00E36AEA">
        <w:rPr>
          <w:rFonts w:ascii="Times New Roman" w:hAnsi="Times New Roman"/>
          <w:sz w:val="28"/>
          <w:szCs w:val="28"/>
        </w:rPr>
        <w:t>колективного розуму</w:t>
      </w:r>
      <w:r>
        <w:rPr>
          <w:rFonts w:ascii="Times New Roman" w:hAnsi="Times New Roman"/>
          <w:sz w:val="28"/>
          <w:szCs w:val="28"/>
        </w:rPr>
        <w:t>»</w:t>
      </w:r>
      <w:r w:rsidRPr="00E36AEA">
        <w:rPr>
          <w:rFonts w:ascii="Times New Roman" w:hAnsi="Times New Roman"/>
          <w:sz w:val="28"/>
          <w:szCs w:val="28"/>
        </w:rPr>
        <w:t xml:space="preserve"> працівників.</w:t>
      </w:r>
    </w:p>
    <w:p w:rsidR="00746787" w:rsidRPr="00E36AEA" w:rsidRDefault="00746787" w:rsidP="007A06E4">
      <w:pPr>
        <w:widowControl w:val="0"/>
        <w:numPr>
          <w:ilvl w:val="0"/>
          <w:numId w:val="98"/>
        </w:numPr>
        <w:shd w:val="clear" w:color="auto" w:fill="FFFFFF"/>
        <w:tabs>
          <w:tab w:val="left" w:pos="426"/>
        </w:tabs>
        <w:autoSpaceDE w:val="0"/>
        <w:autoSpaceDN w:val="0"/>
        <w:adjustRightInd w:val="0"/>
        <w:spacing w:after="0" w:line="360" w:lineRule="auto"/>
        <w:ind w:left="426"/>
        <w:jc w:val="both"/>
        <w:rPr>
          <w:rFonts w:ascii="Times New Roman" w:hAnsi="Times New Roman"/>
          <w:sz w:val="28"/>
          <w:szCs w:val="28"/>
        </w:rPr>
      </w:pPr>
      <w:r w:rsidRPr="00E36AEA">
        <w:rPr>
          <w:rFonts w:ascii="Times New Roman" w:hAnsi="Times New Roman"/>
          <w:sz w:val="28"/>
          <w:szCs w:val="28"/>
        </w:rPr>
        <w:t>Зацікавленість працівників загальними справами організації і обмеження автономії праці.</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Негативними наслідками процесу партисипа</w:t>
      </w:r>
      <w:r>
        <w:rPr>
          <w:rFonts w:ascii="Times New Roman" w:hAnsi="Times New Roman"/>
          <w:sz w:val="28"/>
          <w:szCs w:val="28"/>
        </w:rPr>
        <w:t>ц</w:t>
      </w:r>
      <w:r w:rsidRPr="00E36AEA">
        <w:rPr>
          <w:rFonts w:ascii="Times New Roman" w:hAnsi="Times New Roman"/>
          <w:sz w:val="28"/>
          <w:szCs w:val="28"/>
        </w:rPr>
        <w:t>ії вважають:</w:t>
      </w:r>
    </w:p>
    <w:p w:rsidR="00746787" w:rsidRPr="007501BF" w:rsidRDefault="00746787" w:rsidP="007A06E4">
      <w:pPr>
        <w:numPr>
          <w:ilvl w:val="0"/>
          <w:numId w:val="99"/>
        </w:numPr>
        <w:shd w:val="clear" w:color="auto" w:fill="FFFFFF"/>
        <w:tabs>
          <w:tab w:val="left" w:pos="576"/>
        </w:tabs>
        <w:spacing w:after="0" w:line="360" w:lineRule="auto"/>
        <w:ind w:left="567"/>
        <w:jc w:val="both"/>
        <w:rPr>
          <w:rFonts w:ascii="Times New Roman" w:hAnsi="Times New Roman"/>
          <w:sz w:val="28"/>
          <w:szCs w:val="28"/>
        </w:rPr>
      </w:pPr>
      <w:r w:rsidRPr="00E36AEA">
        <w:rPr>
          <w:rFonts w:ascii="Times New Roman" w:hAnsi="Times New Roman"/>
          <w:sz w:val="28"/>
          <w:szCs w:val="28"/>
        </w:rPr>
        <w:t>відсутність стабільних форм співпраці органів самоврядування і адміністрації (часто вона має спорадичний</w:t>
      </w:r>
      <w:r w:rsidRPr="007501BF">
        <w:rPr>
          <w:rFonts w:ascii="Times New Roman" w:hAnsi="Times New Roman"/>
          <w:sz w:val="28"/>
          <w:szCs w:val="28"/>
        </w:rPr>
        <w:t xml:space="preserve"> </w:t>
      </w:r>
      <w:r w:rsidRPr="00E36AEA">
        <w:rPr>
          <w:rFonts w:ascii="Times New Roman" w:hAnsi="Times New Roman"/>
          <w:sz w:val="28"/>
          <w:szCs w:val="28"/>
        </w:rPr>
        <w:t>характер);</w:t>
      </w:r>
    </w:p>
    <w:p w:rsidR="00746787" w:rsidRPr="00E36AEA" w:rsidRDefault="00746787" w:rsidP="007A06E4">
      <w:pPr>
        <w:numPr>
          <w:ilvl w:val="0"/>
          <w:numId w:val="99"/>
        </w:numPr>
        <w:shd w:val="clear" w:color="auto" w:fill="FFFFFF"/>
        <w:tabs>
          <w:tab w:val="left" w:pos="576"/>
        </w:tabs>
        <w:spacing w:after="0" w:line="360" w:lineRule="auto"/>
        <w:ind w:left="567"/>
        <w:jc w:val="both"/>
        <w:rPr>
          <w:rFonts w:ascii="Times New Roman" w:hAnsi="Times New Roman"/>
          <w:sz w:val="28"/>
          <w:szCs w:val="28"/>
        </w:rPr>
      </w:pPr>
      <w:r w:rsidRPr="00E36AEA">
        <w:rPr>
          <w:rFonts w:ascii="Times New Roman" w:hAnsi="Times New Roman"/>
          <w:sz w:val="28"/>
          <w:szCs w:val="28"/>
        </w:rPr>
        <w:t>низький ступінь використання контролюючих можливостей органів самоврядування;</w:t>
      </w:r>
    </w:p>
    <w:p w:rsidR="00746787" w:rsidRPr="00E36AEA" w:rsidRDefault="00746787" w:rsidP="007A06E4">
      <w:pPr>
        <w:numPr>
          <w:ilvl w:val="0"/>
          <w:numId w:val="99"/>
        </w:numPr>
        <w:shd w:val="clear" w:color="auto" w:fill="FFFFFF"/>
        <w:tabs>
          <w:tab w:val="left" w:pos="576"/>
        </w:tabs>
        <w:spacing w:after="0" w:line="360" w:lineRule="auto"/>
        <w:ind w:left="567"/>
        <w:jc w:val="both"/>
        <w:rPr>
          <w:rFonts w:ascii="Times New Roman" w:hAnsi="Times New Roman"/>
          <w:sz w:val="28"/>
          <w:szCs w:val="28"/>
        </w:rPr>
      </w:pPr>
      <w:r w:rsidRPr="00E36AEA">
        <w:rPr>
          <w:rFonts w:ascii="Times New Roman" w:hAnsi="Times New Roman"/>
          <w:sz w:val="28"/>
          <w:szCs w:val="28"/>
        </w:rPr>
        <w:t>блокування радами працівників непопулярних рішень і складних програм перебудови чи раціоналізації зайнятості в організаціях;</w:t>
      </w:r>
    </w:p>
    <w:p w:rsidR="00746787" w:rsidRPr="00E36AEA" w:rsidRDefault="00746787" w:rsidP="007A06E4">
      <w:pPr>
        <w:numPr>
          <w:ilvl w:val="0"/>
          <w:numId w:val="99"/>
        </w:numPr>
        <w:shd w:val="clear" w:color="auto" w:fill="FFFFFF"/>
        <w:tabs>
          <w:tab w:val="left" w:pos="576"/>
        </w:tabs>
        <w:spacing w:after="0" w:line="360" w:lineRule="auto"/>
        <w:ind w:left="567"/>
        <w:jc w:val="both"/>
        <w:rPr>
          <w:rFonts w:ascii="Times New Roman" w:hAnsi="Times New Roman"/>
          <w:sz w:val="28"/>
          <w:szCs w:val="28"/>
        </w:rPr>
      </w:pPr>
      <w:r w:rsidRPr="00E36AEA">
        <w:rPr>
          <w:rFonts w:ascii="Times New Roman" w:hAnsi="Times New Roman"/>
          <w:sz w:val="28"/>
          <w:szCs w:val="28"/>
        </w:rPr>
        <w:t>стимулювання дій, що приносять разові вигоди працівникам,  без врахування довготривалих інтересів організації.</w:t>
      </w:r>
    </w:p>
    <w:p w:rsidR="00746787" w:rsidRDefault="00746787" w:rsidP="00746787">
      <w:pPr>
        <w:shd w:val="clear" w:color="auto" w:fill="FFFFFF"/>
        <w:spacing w:after="0" w:line="360" w:lineRule="auto"/>
        <w:ind w:firstLine="709"/>
        <w:jc w:val="both"/>
        <w:rPr>
          <w:rFonts w:ascii="Times New Roman" w:hAnsi="Times New Roman"/>
          <w:sz w:val="28"/>
          <w:szCs w:val="28"/>
        </w:rPr>
      </w:pPr>
      <w:r w:rsidRPr="00E36AEA">
        <w:rPr>
          <w:rFonts w:ascii="Times New Roman" w:hAnsi="Times New Roman"/>
          <w:sz w:val="28"/>
          <w:szCs w:val="28"/>
        </w:rPr>
        <w:t>З урахуванням цих чинників можна зробити висновок, що партисипа</w:t>
      </w:r>
      <w:r>
        <w:rPr>
          <w:rFonts w:ascii="Times New Roman" w:hAnsi="Times New Roman"/>
          <w:sz w:val="28"/>
          <w:szCs w:val="28"/>
        </w:rPr>
        <w:t>ц</w:t>
      </w:r>
      <w:r w:rsidRPr="00E36AEA">
        <w:rPr>
          <w:rFonts w:ascii="Times New Roman" w:hAnsi="Times New Roman"/>
          <w:sz w:val="28"/>
          <w:szCs w:val="28"/>
        </w:rPr>
        <w:t>ія має сенс настільки, наскільки вона сприяє підвищенню ефективності організації і приносить користь працівникам.</w:t>
      </w:r>
    </w:p>
    <w:p w:rsidR="00746787" w:rsidRPr="00E36AEA" w:rsidRDefault="00746787" w:rsidP="00746787">
      <w:pPr>
        <w:shd w:val="clear" w:color="auto" w:fill="FFFFFF"/>
        <w:spacing w:after="0" w:line="360" w:lineRule="auto"/>
        <w:ind w:firstLine="709"/>
        <w:jc w:val="both"/>
        <w:rPr>
          <w:rFonts w:ascii="Times New Roman" w:hAnsi="Times New Roman"/>
          <w:sz w:val="28"/>
          <w:szCs w:val="28"/>
        </w:rPr>
      </w:pPr>
    </w:p>
    <w:p w:rsidR="00746787" w:rsidRPr="00746787" w:rsidRDefault="00746787" w:rsidP="00746787">
      <w:pPr>
        <w:shd w:val="clear" w:color="auto" w:fill="FFFFFF"/>
        <w:spacing w:after="0" w:line="360" w:lineRule="auto"/>
        <w:rPr>
          <w:rFonts w:ascii="Times New Roman" w:hAnsi="Times New Roman"/>
          <w:b/>
          <w:sz w:val="28"/>
          <w:szCs w:val="28"/>
          <w:lang w:val="ru-RU"/>
        </w:rPr>
      </w:pPr>
      <w:r w:rsidRPr="00746787">
        <w:rPr>
          <w:rFonts w:ascii="Times New Roman" w:hAnsi="Times New Roman"/>
          <w:b/>
          <w:sz w:val="28"/>
          <w:szCs w:val="28"/>
          <w:lang w:val="ru-RU"/>
        </w:rPr>
        <w:t>2.4.</w:t>
      </w:r>
      <w:r w:rsidRPr="007501BF">
        <w:rPr>
          <w:rFonts w:ascii="Times New Roman" w:hAnsi="Times New Roman"/>
          <w:b/>
          <w:sz w:val="28"/>
          <w:szCs w:val="28"/>
        </w:rPr>
        <w:t>Персонал як об</w:t>
      </w:r>
      <w:r w:rsidRPr="00746787">
        <w:rPr>
          <w:rFonts w:ascii="Times New Roman" w:hAnsi="Times New Roman"/>
          <w:b/>
          <w:sz w:val="28"/>
          <w:szCs w:val="28"/>
          <w:lang w:val="ru-RU"/>
        </w:rPr>
        <w:t>’</w:t>
      </w:r>
      <w:r w:rsidRPr="007501BF">
        <w:rPr>
          <w:rFonts w:ascii="Times New Roman" w:hAnsi="Times New Roman"/>
          <w:b/>
          <w:sz w:val="28"/>
          <w:szCs w:val="28"/>
        </w:rPr>
        <w:t>єкт управління</w:t>
      </w:r>
    </w:p>
    <w:p w:rsidR="00746787" w:rsidRPr="00746787" w:rsidRDefault="00746787" w:rsidP="00746787">
      <w:pPr>
        <w:shd w:val="clear" w:color="auto" w:fill="FFFFFF"/>
        <w:spacing w:after="0" w:line="360" w:lineRule="auto"/>
        <w:rPr>
          <w:rFonts w:ascii="Times New Roman" w:hAnsi="Times New Roman"/>
          <w:b/>
          <w:sz w:val="28"/>
          <w:szCs w:val="28"/>
          <w:lang w:val="ru-RU"/>
        </w:rPr>
      </w:pPr>
    </w:p>
    <w:p w:rsidR="00746787" w:rsidRDefault="00746787" w:rsidP="00746787">
      <w:pPr>
        <w:shd w:val="clear" w:color="auto" w:fill="FFFFFF"/>
        <w:spacing w:after="0" w:line="360" w:lineRule="auto"/>
        <w:ind w:firstLine="709"/>
        <w:jc w:val="both"/>
        <w:rPr>
          <w:rFonts w:ascii="Times New Roman" w:hAnsi="Times New Roman"/>
          <w:color w:val="000000"/>
          <w:sz w:val="28"/>
          <w:szCs w:val="28"/>
        </w:rPr>
      </w:pPr>
      <w:r w:rsidRPr="00E36AEA">
        <w:rPr>
          <w:rFonts w:ascii="Times New Roman" w:hAnsi="Times New Roman"/>
          <w:sz w:val="28"/>
          <w:szCs w:val="28"/>
        </w:rPr>
        <w:t xml:space="preserve">Але, перш за все, персонал організації є об'єктом управління. З цього погляду об'єктом управління є працівники і система відносин між ними у процесі праці і в позаслужбовому спілкуванні, а суб'єктом управління персоналом – </w:t>
      </w:r>
      <w:r w:rsidRPr="00E36AEA">
        <w:rPr>
          <w:rFonts w:ascii="Times New Roman" w:hAnsi="Times New Roman"/>
          <w:i/>
          <w:sz w:val="28"/>
          <w:szCs w:val="28"/>
        </w:rPr>
        <w:t>менеджмент організації, який відповідає за цю роботу</w:t>
      </w:r>
      <w:r w:rsidRPr="00E36AEA">
        <w:rPr>
          <w:rFonts w:ascii="Times New Roman" w:hAnsi="Times New Roman"/>
          <w:sz w:val="28"/>
          <w:szCs w:val="28"/>
        </w:rPr>
        <w:t>.</w:t>
      </w:r>
      <w:r>
        <w:rPr>
          <w:rFonts w:ascii="Times New Roman" w:hAnsi="Times New Roman"/>
          <w:sz w:val="28"/>
          <w:szCs w:val="28"/>
        </w:rPr>
        <w:t xml:space="preserve"> На реалізацію </w:t>
      </w:r>
      <w:r>
        <w:rPr>
          <w:rFonts w:ascii="Times New Roman" w:hAnsi="Times New Roman"/>
          <w:sz w:val="28"/>
          <w:szCs w:val="28"/>
        </w:rPr>
        <w:lastRenderedPageBreak/>
        <w:t>управління впливає сам характер праці, а</w:t>
      </w:r>
      <w:r w:rsidRPr="007E172F">
        <w:rPr>
          <w:rFonts w:ascii="Times New Roman" w:hAnsi="Times New Roman"/>
          <w:color w:val="000000"/>
          <w:sz w:val="28"/>
          <w:szCs w:val="28"/>
        </w:rPr>
        <w:t xml:space="preserve">дже праця може бути індивідуальною і колективною. </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i/>
          <w:iCs/>
          <w:color w:val="000000"/>
          <w:sz w:val="28"/>
          <w:szCs w:val="28"/>
        </w:rPr>
        <w:t xml:space="preserve">Індивідуальна праця </w:t>
      </w:r>
      <w:r w:rsidRPr="007E172F">
        <w:rPr>
          <w:rFonts w:ascii="Times New Roman" w:hAnsi="Times New Roman"/>
          <w:color w:val="000000"/>
          <w:sz w:val="28"/>
          <w:szCs w:val="28"/>
        </w:rPr>
        <w:t>полягає в самостійному виконанні поставленого завдання: працівник змушений самостійно розв'язувати свої виробничі проблеми. Певною мірою його праця відбувається під наглядом і за допомогою керівника. Безперечно, індивідуальна праця не здійснюється у цілковитій ізоляції від праці на інших робочих місцях: людина, яка працює за індивідуальною програмою, має різноманітні контакти зі своїми співробітниками, особами поза організацією.</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i/>
          <w:iCs/>
          <w:color w:val="000000"/>
          <w:sz w:val="28"/>
          <w:szCs w:val="28"/>
        </w:rPr>
        <w:t xml:space="preserve">Колективна праця </w:t>
      </w:r>
      <w:r w:rsidRPr="007E172F">
        <w:rPr>
          <w:rFonts w:ascii="Times New Roman" w:hAnsi="Times New Roman"/>
          <w:color w:val="000000"/>
          <w:sz w:val="28"/>
          <w:szCs w:val="28"/>
        </w:rPr>
        <w:t>полягає у спільному тривалому виконанні двома чи кількома особами поставлених завдань або виконанні завдань, поставлених перед усім колективом. Крім того, працюючи індивідуально, людина є учасником одного чи кількох спеціально сформованих, орієнтованих на певні завдання колективів. За колективної праці виникають різноманітні відносини між індивідами, що виражаються в їх діях, реакціях і переживаннях.</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На характері цих відносин позначаються індивідуальні та колективні потреби й інтереси, що є рушійними силами особистості.</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 xml:space="preserve">Зважаючи на різноманітні особливості трудового колективу, займаючись технологічним процесом виробництва, його ресурсним забезпеченням, </w:t>
      </w:r>
      <w:r>
        <w:rPr>
          <w:rFonts w:ascii="Times New Roman" w:hAnsi="Times New Roman"/>
          <w:color w:val="000000"/>
          <w:sz w:val="28"/>
          <w:szCs w:val="28"/>
        </w:rPr>
        <w:t>персонал-менеджер</w:t>
      </w:r>
      <w:r w:rsidRPr="007E172F">
        <w:rPr>
          <w:rFonts w:ascii="Times New Roman" w:hAnsi="Times New Roman"/>
          <w:color w:val="000000"/>
          <w:sz w:val="28"/>
          <w:szCs w:val="28"/>
        </w:rPr>
        <w:t xml:space="preserve"> повинен не менше зусиль приділяти формуванню і поточному управлінню системою відносин між працівниками. Щодо цього влучно висловився видатний американський менеджер Лі Якокка: «Я не знаю, як виробляється той чи інший виріб, але я знаю, як розставити людей, щоб цей виріб виробити якнайкраще».</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Для розуміння сутності і причин відносин між працівниками  менеджер повинен володіти знаннями індивідуальної  і соціальної психології.</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 xml:space="preserve">Першопричиною, рушієм будь-якої цілеспрямованої діяльності є потреба в чомусь. Тому психологічний аналіз діяльності людини завжди починають із з'ясування причин, що спонукали до певної діяльності, тобто з аналізу потреб суб'єкта діяльності. У кожній ситуації індивід керується не однією потребою, а </w:t>
      </w:r>
      <w:r w:rsidRPr="007E172F">
        <w:rPr>
          <w:rFonts w:ascii="Times New Roman" w:hAnsi="Times New Roman"/>
          <w:color w:val="000000"/>
          <w:sz w:val="28"/>
          <w:szCs w:val="28"/>
        </w:rPr>
        <w:lastRenderedPageBreak/>
        <w:t>їх системою, яку утворюють потреби-відношення (наприклад, фізіологічна чи соціальна залежність суб'єкта від об'єкта — предмета потреби); потреби-стани (функціональні потреби життєдіяльності організму); потреби-цілі (усвідомлення необхідності, зумовленої потребами організму, вимогами суспільства, нормами поведінки); потреби-емоції (ситуативно виникаючі потреби, наприклад в емоційній розрядці, в емоційному спілкуванні) та ін.</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Залежно від справ на виробництві, поведінки інших учасників спільної діяльності індивід опиняється у життєвій ситуації, яка спонукає до роздумів (що, як і для чого він повинен зробити), і прийняття відповідних рішень. З часом у нього, як і в інших працівників, виникають почуття приязні чи ворожості до тих, хто працює поруч.</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З огляду на особливості поведінки, виокремлюють такі типи працівників:</w:t>
      </w:r>
    </w:p>
    <w:p w:rsidR="00746787" w:rsidRPr="007E172F" w:rsidRDefault="00746787" w:rsidP="007A06E4">
      <w:pPr>
        <w:numPr>
          <w:ilvl w:val="0"/>
          <w:numId w:val="103"/>
        </w:numPr>
        <w:shd w:val="clear" w:color="auto" w:fill="FFFFFF"/>
        <w:tabs>
          <w:tab w:val="left" w:pos="709"/>
        </w:tabs>
        <w:spacing w:after="0" w:line="360" w:lineRule="auto"/>
        <w:jc w:val="both"/>
        <w:rPr>
          <w:rFonts w:ascii="Times New Roman" w:hAnsi="Times New Roman"/>
          <w:sz w:val="28"/>
          <w:szCs w:val="28"/>
        </w:rPr>
      </w:pPr>
      <w:r w:rsidRPr="007E172F">
        <w:rPr>
          <w:rFonts w:ascii="Times New Roman" w:hAnsi="Times New Roman"/>
          <w:color w:val="000000"/>
          <w:sz w:val="28"/>
          <w:szCs w:val="28"/>
        </w:rPr>
        <w:t>самостійні. Вони незалежно мислять, прагнуть до пошуку нових рішень, творчо ставляться до справи, сміливо відстоюють свої погляди, самостійні у виконанні розпоряджень, нерідко виходять за межі своїх обов'язків, не бояться конфліктів. Такі працівники здатні виконувати завдання підвищеної складності, відповідати за доручену роботу;</w:t>
      </w:r>
    </w:p>
    <w:p w:rsidR="00746787" w:rsidRPr="007E172F" w:rsidRDefault="00746787" w:rsidP="007A06E4">
      <w:pPr>
        <w:numPr>
          <w:ilvl w:val="0"/>
          <w:numId w:val="103"/>
        </w:numPr>
        <w:shd w:val="clear" w:color="auto" w:fill="FFFFFF"/>
        <w:tabs>
          <w:tab w:val="left" w:pos="709"/>
        </w:tabs>
        <w:spacing w:after="0" w:line="360" w:lineRule="auto"/>
        <w:jc w:val="both"/>
        <w:rPr>
          <w:rFonts w:ascii="Times New Roman" w:hAnsi="Times New Roman"/>
          <w:sz w:val="28"/>
          <w:szCs w:val="28"/>
        </w:rPr>
      </w:pPr>
      <w:r w:rsidRPr="007E172F">
        <w:rPr>
          <w:rFonts w:ascii="Times New Roman" w:hAnsi="Times New Roman"/>
          <w:color w:val="000000"/>
          <w:sz w:val="28"/>
          <w:szCs w:val="28"/>
        </w:rPr>
        <w:t>обережні. Вони орієнтовані на запланований результат і не виходять за межі завдань. Іноді можуть мати власну думку, відстоювати свою позицію і право на самостійність, що з боку сприймається, як упертість;</w:t>
      </w:r>
    </w:p>
    <w:p w:rsidR="00746787" w:rsidRPr="007E172F" w:rsidRDefault="00746787" w:rsidP="007A06E4">
      <w:pPr>
        <w:numPr>
          <w:ilvl w:val="0"/>
          <w:numId w:val="103"/>
        </w:numPr>
        <w:shd w:val="clear" w:color="auto" w:fill="FFFFFF"/>
        <w:tabs>
          <w:tab w:val="left" w:pos="709"/>
        </w:tabs>
        <w:spacing w:after="0" w:line="360" w:lineRule="auto"/>
        <w:jc w:val="both"/>
        <w:rPr>
          <w:rFonts w:ascii="Times New Roman" w:hAnsi="Times New Roman"/>
          <w:sz w:val="28"/>
          <w:szCs w:val="28"/>
        </w:rPr>
      </w:pPr>
      <w:r w:rsidRPr="007E172F">
        <w:rPr>
          <w:rFonts w:ascii="Times New Roman" w:hAnsi="Times New Roman"/>
          <w:color w:val="000000"/>
          <w:sz w:val="28"/>
          <w:szCs w:val="28"/>
        </w:rPr>
        <w:t>сумлінні. Їм притаманні масштабне бачення справи, глибокий аналіз обстановки, творчість. Однак вони боязкі, не завжди наважуються висловити своє розуміння ситуації, уявлення про необхідні дії. Маючи іншу думку, не борються за неї, а лише знижують активність, що нерідко породжує внутр</w:t>
      </w:r>
      <w:r>
        <w:rPr>
          <w:rFonts w:ascii="Times New Roman" w:hAnsi="Times New Roman"/>
          <w:color w:val="000000"/>
          <w:sz w:val="28"/>
          <w:szCs w:val="28"/>
        </w:rPr>
        <w:t>ишньо</w:t>
      </w:r>
      <w:r w:rsidRPr="007E172F">
        <w:rPr>
          <w:rFonts w:ascii="Times New Roman" w:hAnsi="Times New Roman"/>
          <w:color w:val="000000"/>
          <w:sz w:val="28"/>
          <w:szCs w:val="28"/>
        </w:rPr>
        <w:t>особистий конфлікт;</w:t>
      </w:r>
    </w:p>
    <w:p w:rsidR="00746787" w:rsidRPr="007E172F" w:rsidRDefault="00746787" w:rsidP="007A06E4">
      <w:pPr>
        <w:numPr>
          <w:ilvl w:val="0"/>
          <w:numId w:val="103"/>
        </w:numPr>
        <w:shd w:val="clear" w:color="auto" w:fill="FFFFFF"/>
        <w:tabs>
          <w:tab w:val="left" w:pos="709"/>
        </w:tabs>
        <w:spacing w:after="0" w:line="360" w:lineRule="auto"/>
        <w:jc w:val="both"/>
        <w:rPr>
          <w:rFonts w:ascii="Times New Roman" w:hAnsi="Times New Roman"/>
          <w:sz w:val="28"/>
          <w:szCs w:val="28"/>
        </w:rPr>
      </w:pPr>
      <w:r w:rsidRPr="007E172F">
        <w:rPr>
          <w:rFonts w:ascii="Times New Roman" w:hAnsi="Times New Roman"/>
          <w:color w:val="000000"/>
          <w:sz w:val="28"/>
          <w:szCs w:val="28"/>
        </w:rPr>
        <w:t>терплячі. Погоджуються з будь-якими завданнями і пунктуально їх виконують, розпорядження керівника не викликають у них жодних сумнівів, оскільки вони довіряють його кваліфікованості і компетентності.</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 xml:space="preserve">Керівництво спільною діяльністю працівників із метою формування позитивної системи міжособистісних відносин відбувається на основі принципів </w:t>
      </w:r>
      <w:r w:rsidRPr="007E172F">
        <w:rPr>
          <w:rFonts w:ascii="Times New Roman" w:hAnsi="Times New Roman"/>
          <w:color w:val="000000"/>
          <w:sz w:val="28"/>
          <w:szCs w:val="28"/>
        </w:rPr>
        <w:lastRenderedPageBreak/>
        <w:t xml:space="preserve">взаємозалежності, доцільності, впорядкованості, підпорядкованості, результативності, комунікативності, динамізму. У зв'язку з цим функціональні обов'язки менеджера як одного з учасників міжособистісних відносин у колективі полягають у </w:t>
      </w:r>
      <w:r>
        <w:rPr>
          <w:rFonts w:ascii="Times New Roman" w:hAnsi="Times New Roman"/>
          <w:color w:val="000000"/>
          <w:sz w:val="28"/>
          <w:szCs w:val="28"/>
        </w:rPr>
        <w:t>наступн</w:t>
      </w:r>
      <w:r w:rsidRPr="007E172F">
        <w:rPr>
          <w:rFonts w:ascii="Times New Roman" w:hAnsi="Times New Roman"/>
          <w:color w:val="000000"/>
          <w:sz w:val="28"/>
          <w:szCs w:val="28"/>
        </w:rPr>
        <w:t>ому:</w:t>
      </w:r>
    </w:p>
    <w:p w:rsidR="00746787" w:rsidRDefault="00746787" w:rsidP="00746787">
      <w:pPr>
        <w:shd w:val="clear" w:color="auto" w:fill="FFFFFF"/>
        <w:spacing w:after="0" w:line="360" w:lineRule="auto"/>
        <w:ind w:firstLine="748"/>
        <w:jc w:val="both"/>
        <w:rPr>
          <w:rFonts w:ascii="Times New Roman" w:hAnsi="Times New Roman"/>
          <w:color w:val="000000"/>
          <w:sz w:val="28"/>
          <w:szCs w:val="28"/>
        </w:rPr>
      </w:pPr>
      <w:r w:rsidRPr="007E172F">
        <w:rPr>
          <w:rFonts w:ascii="Times New Roman" w:hAnsi="Times New Roman"/>
          <w:color w:val="000000"/>
          <w:sz w:val="28"/>
          <w:szCs w:val="28"/>
        </w:rPr>
        <w:t>1. Визначення цілей. Оскільки нормативна система цілей організації не тотожна системі індивідуальних цілей працівників, постає необхідність їх узгодження. Таке узгодження можливе через підпорядкування індивідуальних цілей членів колективу нормативній системі цілей або завдяки пошуку компромісу між вимогами нормативної та індивідуальної моделей поведінки членів організації.</w:t>
      </w:r>
    </w:p>
    <w:p w:rsidR="00746787" w:rsidRPr="007E172F" w:rsidRDefault="00746787" w:rsidP="00746787">
      <w:pPr>
        <w:shd w:val="clear" w:color="auto" w:fill="FFFFFF"/>
        <w:spacing w:after="0" w:line="360" w:lineRule="auto"/>
        <w:ind w:firstLine="748"/>
        <w:jc w:val="both"/>
        <w:rPr>
          <w:rFonts w:ascii="Times New Roman" w:hAnsi="Times New Roman"/>
          <w:color w:val="000000"/>
          <w:sz w:val="28"/>
          <w:szCs w:val="28"/>
        </w:rPr>
      </w:pPr>
      <w:r>
        <w:rPr>
          <w:rFonts w:ascii="Times New Roman" w:hAnsi="Times New Roman"/>
          <w:color w:val="000000"/>
          <w:sz w:val="28"/>
          <w:szCs w:val="28"/>
        </w:rPr>
        <w:t xml:space="preserve">2. </w:t>
      </w:r>
      <w:r w:rsidRPr="007E172F">
        <w:rPr>
          <w:rFonts w:ascii="Times New Roman" w:hAnsi="Times New Roman"/>
          <w:color w:val="000000"/>
          <w:sz w:val="28"/>
          <w:szCs w:val="28"/>
        </w:rPr>
        <w:t xml:space="preserve">Організування спільної діяльності. Сутність його полягає у формуванні структури і системи управління, забезпеченні умов нормального функціонування організації, виробленні нормативних алгоритмів управління та ін. У психологічному сенсі організування спільної діяльності передбачає врахування психологічних і психофізіологічних особливостей працівників, розстановку кадрів відповідно до індивідуальних особливостей і міжособистісних відносин. Важливим аспектом організування спільної діяльності є здійснення заходів, які сприяють усвідомленню працівником своїх прав і обов'язків як особисто цінних, особисто значущих, так і зовнішньо визначених, формальних. В організуванні спільної діяльності людей слід враховувати </w:t>
      </w:r>
      <w:r w:rsidRPr="007E172F">
        <w:rPr>
          <w:rFonts w:ascii="Times New Roman" w:hAnsi="Times New Roman"/>
          <w:i/>
          <w:iCs/>
          <w:color w:val="000000"/>
          <w:sz w:val="28"/>
          <w:szCs w:val="28"/>
        </w:rPr>
        <w:t xml:space="preserve">психологічну сумісність працівників </w:t>
      </w:r>
      <w:r w:rsidRPr="00E36AEA">
        <w:rPr>
          <w:rFonts w:ascii="Times New Roman" w:hAnsi="Times New Roman"/>
          <w:sz w:val="28"/>
          <w:szCs w:val="28"/>
        </w:rPr>
        <w:t>–</w:t>
      </w:r>
      <w:r w:rsidRPr="007E172F">
        <w:rPr>
          <w:rFonts w:ascii="Times New Roman" w:hAnsi="Times New Roman"/>
          <w:color w:val="000000"/>
          <w:sz w:val="28"/>
          <w:szCs w:val="28"/>
        </w:rPr>
        <w:t xml:space="preserve"> психологічну і соціальну адаптацію людей одне до одного, що є передумовою і запорукою виконання ними своїх обов'язків.  Найвідчутніше вона виявляється у конфліктних і передстресових ситуаціях, за дефіциту часу тощо.</w:t>
      </w:r>
    </w:p>
    <w:p w:rsidR="00746787" w:rsidRPr="007E172F" w:rsidRDefault="00746787" w:rsidP="00746787">
      <w:pPr>
        <w:shd w:val="clear" w:color="auto" w:fill="FFFFFF"/>
        <w:tabs>
          <w:tab w:val="left" w:pos="557"/>
        </w:tabs>
        <w:spacing w:after="0" w:line="360" w:lineRule="auto"/>
        <w:ind w:firstLine="748"/>
        <w:jc w:val="both"/>
        <w:rPr>
          <w:rFonts w:ascii="Times New Roman" w:hAnsi="Times New Roman"/>
          <w:color w:val="000000"/>
          <w:sz w:val="28"/>
          <w:szCs w:val="28"/>
        </w:rPr>
      </w:pPr>
      <w:r>
        <w:rPr>
          <w:rFonts w:ascii="Times New Roman" w:hAnsi="Times New Roman"/>
          <w:color w:val="000000"/>
          <w:sz w:val="28"/>
          <w:szCs w:val="28"/>
        </w:rPr>
        <w:t>3.</w:t>
      </w:r>
      <w:r w:rsidRPr="007E172F">
        <w:rPr>
          <w:rFonts w:ascii="Times New Roman" w:hAnsi="Times New Roman"/>
          <w:color w:val="000000"/>
          <w:sz w:val="28"/>
          <w:szCs w:val="28"/>
        </w:rPr>
        <w:t xml:space="preserve">Відповідальність за результати спільної діяльності. Менеджер,  будучи уповноваженою і довіреною особою власників у трудовому колективі, відповідає за стан справ   у ньому і результати його діяльності. Його відповідальність передбачає наявність формальних вимог до працівників, підкріплених заздалегідь обумовленими санкціями. Пов'язана вона також із суб'єктивним ставленням працівників до нормативних вимог, яке може бути активно </w:t>
      </w:r>
      <w:r w:rsidRPr="007E172F">
        <w:rPr>
          <w:rFonts w:ascii="Times New Roman" w:hAnsi="Times New Roman"/>
          <w:color w:val="000000"/>
          <w:sz w:val="28"/>
          <w:szCs w:val="28"/>
        </w:rPr>
        <w:lastRenderedPageBreak/>
        <w:t>позитивним, пасивним, а іноді й негативним. На цій підставі у кожному випадку досить точно можна судити про стиль керівництва, особистісні якості менеджера і морально-психологічний  клімат у колективі залежно від домінуючого ставлення працівників до нормативних вимог.</w:t>
      </w:r>
    </w:p>
    <w:p w:rsidR="00746787" w:rsidRDefault="00746787" w:rsidP="00746787">
      <w:pPr>
        <w:shd w:val="clear" w:color="auto" w:fill="FFFFFF"/>
        <w:spacing w:after="0" w:line="360" w:lineRule="auto"/>
        <w:ind w:firstLine="748"/>
        <w:jc w:val="both"/>
        <w:rPr>
          <w:rFonts w:ascii="Times New Roman" w:hAnsi="Times New Roman"/>
          <w:color w:val="000000"/>
          <w:sz w:val="28"/>
          <w:szCs w:val="28"/>
        </w:rPr>
      </w:pPr>
      <w:r w:rsidRPr="007E172F">
        <w:rPr>
          <w:rFonts w:ascii="Times New Roman" w:hAnsi="Times New Roman"/>
          <w:color w:val="000000"/>
          <w:sz w:val="28"/>
          <w:szCs w:val="28"/>
        </w:rPr>
        <w:t>Існує відмінність між психічною реакцією людини на відповідальність за особисті вчинки і реакцією на відповідальність за поведінку й результати спільної діяльності колективу, де зусилля менеджера в досягненні мети опосередковуються зусиллями підлеглих. Сумніви менеджера у правильності дій підлеглих породжують у нього невпевненість у кінцевому результаті діяльності колективу. Менеджер починає побоюватися, що у разі невдачі до нього будуть застосовані санкції не за його особисту діяльність, а за невдалі дії колективу. Це негативно впливає на його психіку. Тому він повинен володіти необхідним запасом стресостійкості. Ефективність керівництва організацією знижує і непропорційний розподіл прав і відповідальності відповідно до посадового рівня в ієрархічній структурі управління.</w:t>
      </w:r>
    </w:p>
    <w:p w:rsidR="00746787" w:rsidRDefault="00746787" w:rsidP="00746787">
      <w:pPr>
        <w:shd w:val="clear" w:color="auto" w:fill="FFFFFF"/>
        <w:spacing w:after="0" w:line="360" w:lineRule="auto"/>
        <w:ind w:firstLine="748"/>
        <w:jc w:val="both"/>
        <w:rPr>
          <w:rFonts w:ascii="Times New Roman" w:hAnsi="Times New Roman"/>
          <w:color w:val="000000"/>
          <w:sz w:val="28"/>
          <w:szCs w:val="28"/>
        </w:rPr>
      </w:pPr>
      <w:r>
        <w:rPr>
          <w:rFonts w:ascii="Times New Roman" w:hAnsi="Times New Roman"/>
          <w:color w:val="000000"/>
          <w:sz w:val="28"/>
          <w:szCs w:val="28"/>
        </w:rPr>
        <w:t>4.</w:t>
      </w:r>
      <w:r w:rsidRPr="007E172F">
        <w:rPr>
          <w:rFonts w:ascii="Times New Roman" w:hAnsi="Times New Roman"/>
          <w:color w:val="000000"/>
          <w:sz w:val="28"/>
          <w:szCs w:val="28"/>
        </w:rPr>
        <w:t>Координування спільної діяльності. Полягає воно в розподілі завдань серед працівників відповідно до їхніх можливостей, а також нормативних вимог, цілей, завдань і неформальних установок верхніх рівнів організаційної структури. Це означає, що менеджер має визначити, хто, що, коли, де і як повинен робити в колективі на певний момент.</w:t>
      </w:r>
    </w:p>
    <w:p w:rsidR="00746787" w:rsidRDefault="00746787" w:rsidP="00746787">
      <w:pPr>
        <w:shd w:val="clear" w:color="auto" w:fill="FFFFFF"/>
        <w:spacing w:after="0" w:line="360" w:lineRule="auto"/>
        <w:ind w:firstLine="748"/>
        <w:jc w:val="both"/>
        <w:rPr>
          <w:rFonts w:ascii="Times New Roman" w:hAnsi="Times New Roman"/>
          <w:color w:val="000000"/>
          <w:sz w:val="28"/>
          <w:szCs w:val="28"/>
        </w:rPr>
      </w:pPr>
      <w:r>
        <w:rPr>
          <w:rFonts w:ascii="Times New Roman" w:hAnsi="Times New Roman"/>
          <w:color w:val="000000"/>
          <w:sz w:val="28"/>
          <w:szCs w:val="28"/>
        </w:rPr>
        <w:t xml:space="preserve">5. </w:t>
      </w:r>
      <w:r w:rsidRPr="007E172F">
        <w:rPr>
          <w:rFonts w:ascii="Times New Roman" w:hAnsi="Times New Roman"/>
          <w:color w:val="000000"/>
          <w:sz w:val="28"/>
          <w:szCs w:val="28"/>
        </w:rPr>
        <w:t>Контролювання спільних і індивідуальних дій (хто, що, коли, де і як робить). Із цим пов'язані специфічні вимоги до соціально-психологічних характеристик особистості менеджера. На рівні буденної свідомості це означає необхідність справедливого оцінювання менеджером дій підлеглих. Справедливість як соціальна цінність є провідною у системі соціально- психологічних регуляторів поведінки особистості. Як свідчить практика, підлеглі завжди очікують від менеджера справедливої оцінки досягнутих ними результатів.</w:t>
      </w:r>
    </w:p>
    <w:p w:rsidR="00746787" w:rsidRPr="007E172F" w:rsidRDefault="00746787" w:rsidP="00746787">
      <w:pPr>
        <w:shd w:val="clear" w:color="auto" w:fill="FFFFFF"/>
        <w:spacing w:after="0" w:line="360" w:lineRule="auto"/>
        <w:ind w:firstLine="748"/>
        <w:jc w:val="both"/>
        <w:rPr>
          <w:rFonts w:ascii="Times New Roman" w:hAnsi="Times New Roman"/>
          <w:color w:val="000000"/>
          <w:sz w:val="28"/>
          <w:szCs w:val="28"/>
        </w:rPr>
      </w:pPr>
      <w:r>
        <w:rPr>
          <w:rFonts w:ascii="Times New Roman" w:hAnsi="Times New Roman"/>
          <w:color w:val="000000"/>
          <w:sz w:val="28"/>
          <w:szCs w:val="28"/>
        </w:rPr>
        <w:t xml:space="preserve">6. </w:t>
      </w:r>
      <w:r w:rsidRPr="007E172F">
        <w:rPr>
          <w:rFonts w:ascii="Times New Roman" w:hAnsi="Times New Roman"/>
          <w:color w:val="000000"/>
          <w:sz w:val="28"/>
          <w:szCs w:val="28"/>
        </w:rPr>
        <w:t xml:space="preserve">Мотивування колективних та індивідуальних дій. Всі прийоми і форми мотивування полягають у примушуванні й відзначенні. Примушування </w:t>
      </w:r>
      <w:r w:rsidRPr="007E172F">
        <w:rPr>
          <w:rFonts w:ascii="Times New Roman" w:hAnsi="Times New Roman"/>
          <w:color w:val="000000"/>
          <w:sz w:val="28"/>
          <w:szCs w:val="28"/>
        </w:rPr>
        <w:lastRenderedPageBreak/>
        <w:t xml:space="preserve">основується на загрозі того, що ігнорування доручення спричинить гірші наслідки, ніж дискомфорт, пов'язаний із зусиллями на  виконання доручення. Відзначення </w:t>
      </w:r>
      <w:r>
        <w:rPr>
          <w:rStyle w:val="FontStyle31"/>
          <w:sz w:val="28"/>
          <w:szCs w:val="28"/>
          <w:lang w:eastAsia="uk-UA"/>
        </w:rPr>
        <w:t>–</w:t>
      </w:r>
      <w:r w:rsidRPr="007E172F">
        <w:rPr>
          <w:rFonts w:ascii="Times New Roman" w:hAnsi="Times New Roman"/>
          <w:color w:val="000000"/>
          <w:sz w:val="28"/>
          <w:szCs w:val="28"/>
        </w:rPr>
        <w:t xml:space="preserve"> це обіцянка, що виконання доручення матиме наслідки, корисний результат яких перевищить витрати на виконання доручення.</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Домінування примусу породжує почуття стурбованості, розчарування, безвиході, може вилитися у відкритий чи прихований протест, тривалий конфлікт. Навіть за відсутності конфлікту почуття тривоги, побоювання неприємних наслідків гальмує будь-яку, передусім творчу, діяльність. Менеджер, який зловживає використанням факторів примусу, створює для себе додаткові труднощі при виконанні функціональних обов'язків контролювання й координування. За таких умов контролювання може перерости в настирливе опікування, від чого потерпатиме справа, оскільки умови сучасного виробництва вимагають від працівників ініціативи і творчості.</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Мотивування індивідуальних і колективних зусиль є і важливим виховним прийомом, що вимагає глибокого проникнення у психологію іншої людини, належного рівня психолого-педагогічної підготовки менеджера. Вибір адекватних мотиваторів не можна обмежувати приписами нормативної моделі колективної діяльності.</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7. Здійснення комунікативних зв'язків між колективом та іншими структурними підрозділами й рівнями посад у посадовій ієрархії. У системі комунікацій організації та за її межами є комунікації, які належать до функціональних обов'язків менеджера — передавання службової інформації про справи на виробництві від верхніх рівнів до нижніх, і навпаки. Якщо вся інформація проходить тільки через менеджера, можливі значні відхилення поведінки підлеглих від приписів нормативної моделі організації. Наслідком монополізації інформації є збої у функціонуванні нормативних каналів інформації, внаслідок чого працівники отримують відомості через неформальні, здебільшого спотворені неповні відомості. При цьому в колективі можуть поширюватися різноманітні чутки, що погіршує психологічний клімат і підриває основу спілкування менеджерів і підлеглих.</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lastRenderedPageBreak/>
        <w:t>Соціально-психологічна складова перерахованих функціональних обов'язків менеджера полягає в їх органічній єдності. Йдеться про те, що функціональні обов'язки менеджера, як і функції менеджменту, не можна вважати незалежними одні від одних. Реалізуються вони в діалектичній єдності процесів єдиноначальництва і самоорганізації.</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Сукупність відносин між працівниками, між працівниками і керівниками створює соціально-психологічний клімат у трудовому колективі.</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6D2B31">
        <w:rPr>
          <w:rFonts w:ascii="Times New Roman" w:hAnsi="Times New Roman"/>
          <w:bCs/>
          <w:i/>
          <w:iCs/>
          <w:color w:val="000000"/>
          <w:sz w:val="28"/>
          <w:szCs w:val="28"/>
        </w:rPr>
        <w:t>Соціально-психологічний клімат</w:t>
      </w:r>
      <w:r w:rsidRPr="007E172F">
        <w:rPr>
          <w:rFonts w:ascii="Times New Roman" w:hAnsi="Times New Roman"/>
          <w:b/>
          <w:bCs/>
          <w:i/>
          <w:iCs/>
          <w:color w:val="000000"/>
          <w:sz w:val="28"/>
          <w:szCs w:val="28"/>
        </w:rPr>
        <w:t xml:space="preserve"> </w:t>
      </w:r>
      <w:r w:rsidRPr="00E36AEA">
        <w:rPr>
          <w:rFonts w:ascii="Times New Roman" w:hAnsi="Times New Roman"/>
          <w:sz w:val="28"/>
          <w:szCs w:val="28"/>
          <w:lang w:eastAsia="uk-UA"/>
        </w:rPr>
        <w:t>–</w:t>
      </w:r>
      <w:r w:rsidRPr="007E172F">
        <w:rPr>
          <w:rFonts w:ascii="Times New Roman" w:hAnsi="Times New Roman"/>
          <w:color w:val="000000"/>
          <w:sz w:val="28"/>
          <w:szCs w:val="28"/>
        </w:rPr>
        <w:t xml:space="preserve"> </w:t>
      </w:r>
      <w:r w:rsidRPr="007E172F">
        <w:rPr>
          <w:rFonts w:ascii="Times New Roman" w:hAnsi="Times New Roman"/>
          <w:i/>
          <w:iCs/>
          <w:color w:val="000000"/>
          <w:sz w:val="28"/>
          <w:szCs w:val="28"/>
        </w:rPr>
        <w:t>характерний для організації комплекс норм, що визначають поведінку працівників.</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Він обумовлює мотивацію працівників, ефективність їх праці, ступінь самореалізації, індивідуальні досягнення в системі організування праці.</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Соціально-психологічний клімат у колективі організації залежить від: виду діяльності, її місії і стратегії; змісту праці і використовуваних технологій; кадрової політики керівництва стосовно підлеглих; стилю керівництва, ефективності контролю; рівня партисипатії; потреб працівників і напрямів внутрішньої мотивації (влади, досягнень, добрих стосунків, безпеки); психічних якостей працівників (типів особистостей, темпераменту, рівня інтелігентності); рівня компетенції працівників; сукупності засобів заохочення, засад їх використання, способів оцінювання працівників; функціонування інформаційно-комунікаційної системи; міжособистісних відносин (рівня згуртованості членів колективу); рівня інноваційності; організаційної культури.</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На соціально-психологічний клімат також впливають організаційна, соціальна структури, розміри організації та її відокремлених підрозділів, ситуація в навколишньому середовищі, фінансовий стан, диференціація рівня оплати працівників всередині організації, в організаціях з найближчого середовища та в організаціях-конкурентах.</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 xml:space="preserve">У різні періоди функціонування організації ці чинники по-різному впливають на соціально-психологічний клімат у ній. Наприклад, про тип соціально-психологічного клімату свідчить використання мотиваційних засобів: мотивування досягнень, мотивування влади, мотивування належності до груп. </w:t>
      </w:r>
      <w:r w:rsidRPr="007E172F">
        <w:rPr>
          <w:rFonts w:ascii="Times New Roman" w:hAnsi="Times New Roman"/>
          <w:color w:val="000000"/>
          <w:sz w:val="28"/>
          <w:szCs w:val="28"/>
        </w:rPr>
        <w:lastRenderedPageBreak/>
        <w:t>Перевага певного мотиваційного засобу в діяльності керівних кадрів зумовлює становлення відповідного соціально-психологічного клімату, який може бути інноваційно-технократичним, авторитарно-автократичним, товариським, бюрократичним, інноваційно-партисипативним.</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На сучасному етапі все більше уваги приділяють інноваційно-партисипативному клімату. Діяльність щодо запровадження його в організації пов'язана з підвищенням кваліфікації і розвитком виробничих умінь працівників, інноваційністю, колективізмом (згуртованістю), вдосконаленням системи комунікацій та оцінювання працівників.</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Основою інноваційно-партисипативного клімату є колективізм, джерелами якого є взаємозалежність завдань, взаємозалежність результатів, відчуття сили групи.</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i/>
          <w:iCs/>
          <w:color w:val="000000"/>
          <w:sz w:val="28"/>
          <w:szCs w:val="28"/>
        </w:rPr>
        <w:t xml:space="preserve">Взаємозалежність завдань </w:t>
      </w:r>
      <w:r w:rsidRPr="007E172F">
        <w:rPr>
          <w:rFonts w:ascii="Times New Roman" w:hAnsi="Times New Roman"/>
          <w:color w:val="000000"/>
          <w:sz w:val="28"/>
          <w:szCs w:val="28"/>
        </w:rPr>
        <w:t xml:space="preserve">можлива лише в управлінні, сконцентрованому на процесах гуманізації змісту праці кожного співробітника. </w:t>
      </w:r>
      <w:r w:rsidRPr="007E172F">
        <w:rPr>
          <w:rFonts w:ascii="Times New Roman" w:hAnsi="Times New Roman"/>
          <w:i/>
          <w:iCs/>
          <w:color w:val="000000"/>
          <w:sz w:val="28"/>
          <w:szCs w:val="28"/>
        </w:rPr>
        <w:t xml:space="preserve">Взаємозалежність результатів </w:t>
      </w:r>
      <w:r w:rsidRPr="007E172F">
        <w:rPr>
          <w:rFonts w:ascii="Times New Roman" w:hAnsi="Times New Roman"/>
          <w:color w:val="000000"/>
          <w:sz w:val="28"/>
          <w:szCs w:val="28"/>
        </w:rPr>
        <w:t xml:space="preserve">реалізується у відчутті членами групи значення і наслідків праці, на основі чого формується у працівників почуття належності до групи. </w:t>
      </w:r>
      <w:r w:rsidRPr="007E172F">
        <w:rPr>
          <w:rFonts w:ascii="Times New Roman" w:hAnsi="Times New Roman"/>
          <w:i/>
          <w:iCs/>
          <w:color w:val="000000"/>
          <w:sz w:val="28"/>
          <w:szCs w:val="28"/>
        </w:rPr>
        <w:t xml:space="preserve">Відчуття сили групи </w:t>
      </w:r>
      <w:r w:rsidRPr="007E172F">
        <w:rPr>
          <w:rFonts w:ascii="Times New Roman" w:hAnsi="Times New Roman"/>
          <w:color w:val="000000"/>
          <w:sz w:val="28"/>
          <w:szCs w:val="28"/>
        </w:rPr>
        <w:t>постає як спільне переконання в результативності здійснюваної діяльності, гарантованості досягнення цілей (успіхів).</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 xml:space="preserve">Колективізму неможливо досягти, не створивши в організації відкритої, прозорої, налаштованої на взаєморозуміння і співпрацю комунікаційної системи. Рух інформації не може бути однобічним (керівництво </w:t>
      </w:r>
      <w:r w:rsidRPr="00E36AEA">
        <w:rPr>
          <w:rFonts w:ascii="Times New Roman" w:hAnsi="Times New Roman"/>
          <w:sz w:val="28"/>
          <w:szCs w:val="28"/>
          <w:lang w:eastAsia="uk-UA"/>
        </w:rPr>
        <w:t>–</w:t>
      </w:r>
      <w:r w:rsidRPr="007E172F">
        <w:rPr>
          <w:rFonts w:ascii="Times New Roman" w:hAnsi="Times New Roman"/>
          <w:color w:val="000000"/>
          <w:sz w:val="28"/>
          <w:szCs w:val="28"/>
        </w:rPr>
        <w:t xml:space="preserve"> виконавці), не менш важливий і зворотний процес її руху. Без відповідних комунікацій неможливо визначити умови співпраці, переконати в необхідності змін, подолання опору змінам.</w:t>
      </w:r>
    </w:p>
    <w:p w:rsidR="00746787" w:rsidRPr="007E172F" w:rsidRDefault="00746787" w:rsidP="00746787">
      <w:pPr>
        <w:shd w:val="clear" w:color="auto" w:fill="FFFFFF"/>
        <w:spacing w:after="0" w:line="360" w:lineRule="auto"/>
        <w:ind w:firstLine="748"/>
        <w:jc w:val="both"/>
        <w:rPr>
          <w:rFonts w:ascii="Times New Roman" w:hAnsi="Times New Roman"/>
          <w:b/>
          <w:color w:val="000000"/>
          <w:sz w:val="28"/>
          <w:szCs w:val="28"/>
        </w:rPr>
      </w:pPr>
      <w:r w:rsidRPr="007E172F">
        <w:rPr>
          <w:rFonts w:ascii="Times New Roman" w:hAnsi="Times New Roman"/>
          <w:color w:val="000000"/>
          <w:sz w:val="28"/>
          <w:szCs w:val="28"/>
        </w:rPr>
        <w:t xml:space="preserve">Важливим чинником скерування працівників до бажаних дій є система </w:t>
      </w:r>
      <w:r w:rsidRPr="006D2B31">
        <w:rPr>
          <w:rFonts w:ascii="Times New Roman" w:hAnsi="Times New Roman"/>
          <w:color w:val="000000"/>
          <w:sz w:val="28"/>
          <w:szCs w:val="28"/>
        </w:rPr>
        <w:t>їх оцінювання, яка виконує мотиваційну й інформаційну функції.</w:t>
      </w:r>
    </w:p>
    <w:p w:rsidR="00746787" w:rsidRPr="007E172F" w:rsidRDefault="00746787" w:rsidP="00746787">
      <w:pPr>
        <w:shd w:val="clear" w:color="auto" w:fill="FFFFFF"/>
        <w:spacing w:after="0" w:line="360" w:lineRule="auto"/>
        <w:ind w:firstLine="748"/>
        <w:jc w:val="both"/>
        <w:rPr>
          <w:rFonts w:ascii="Times New Roman" w:hAnsi="Times New Roman"/>
          <w:sz w:val="28"/>
          <w:szCs w:val="28"/>
        </w:rPr>
      </w:pPr>
      <w:r w:rsidRPr="007E172F">
        <w:rPr>
          <w:rFonts w:ascii="Times New Roman" w:hAnsi="Times New Roman"/>
          <w:color w:val="000000"/>
          <w:sz w:val="28"/>
          <w:szCs w:val="28"/>
        </w:rPr>
        <w:t xml:space="preserve">Загалом атмосфера міжособистісних відносин не менше впливає на поведінку людей в колективі, ніж застосовувані до них норми, регламенти поведінки. Зважаючи на це, керівництво повинно дбати про створення </w:t>
      </w:r>
      <w:r w:rsidRPr="007E172F">
        <w:rPr>
          <w:rFonts w:ascii="Times New Roman" w:hAnsi="Times New Roman"/>
          <w:color w:val="000000"/>
          <w:sz w:val="28"/>
          <w:szCs w:val="28"/>
        </w:rPr>
        <w:lastRenderedPageBreak/>
        <w:t>необхідного соціально-психологічного клімату, відкривати можливості для розвитку його в доцільному напрямі стараннями всіх працівників.</w:t>
      </w:r>
    </w:p>
    <w:p w:rsidR="00746787" w:rsidRPr="006D2B31" w:rsidRDefault="00746787" w:rsidP="00746787">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Крім соціально-психологічних особливостей персоналу, на практику роботи з персоналом впливають формалізовані показники, які характеризують стан робочої сили працівників організації.</w:t>
      </w:r>
    </w:p>
    <w:p w:rsidR="00746787" w:rsidRPr="00E36AEA" w:rsidRDefault="00746787" w:rsidP="0074678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Структура персоналу</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це сукупність окремих груп працівників, об'єднаних за якою-небудь ознакою. Сьогодні існують декілька критеріїв, по яких аналізується структура персоналу організації:</w:t>
      </w:r>
    </w:p>
    <w:p w:rsidR="00746787" w:rsidRPr="00E36AEA" w:rsidRDefault="00746787" w:rsidP="007A06E4">
      <w:pPr>
        <w:numPr>
          <w:ilvl w:val="0"/>
          <w:numId w:val="100"/>
        </w:numPr>
        <w:shd w:val="clear" w:color="auto" w:fill="FFFFFF"/>
        <w:tabs>
          <w:tab w:val="left" w:pos="993"/>
        </w:tabs>
        <w:spacing w:after="0" w:line="360" w:lineRule="auto"/>
        <w:ind w:left="0" w:firstLine="567"/>
        <w:jc w:val="both"/>
        <w:rPr>
          <w:rFonts w:ascii="Times New Roman" w:hAnsi="Times New Roman"/>
          <w:sz w:val="28"/>
          <w:szCs w:val="28"/>
        </w:rPr>
      </w:pPr>
      <w:r w:rsidRPr="00E36AEA">
        <w:rPr>
          <w:rFonts w:ascii="Times New Roman" w:hAnsi="Times New Roman"/>
          <w:i/>
          <w:sz w:val="28"/>
          <w:szCs w:val="28"/>
          <w:lang w:eastAsia="uk-UA"/>
        </w:rPr>
        <w:t>Статистична структура</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відображає розподіл персоналу і його рух в розрізі зайнятості по видах діяльності, а також категорій і посад. Так, виділяється персонал основних видів діяльності (особи, що працюють в основних і допоміжних, науково-дослідних і дослідно-конструкторських підрозділах, апараті управління, зайняті виробництвом продукції, послуг або ті, що здійснюють обслуговування цих процесів) і неосновних видів діяльності (працівники житлово-комунального господарства, соціальної сфери). У свою чергу, всі вони підрозділяються на категорії: керівників, фахівців, інших службовців (технічних виконавців), робочих.</w:t>
      </w:r>
    </w:p>
    <w:p w:rsidR="00746787" w:rsidRPr="00E36AEA" w:rsidRDefault="00746787" w:rsidP="007A06E4">
      <w:pPr>
        <w:pStyle w:val="12"/>
        <w:numPr>
          <w:ilvl w:val="0"/>
          <w:numId w:val="100"/>
        </w:numPr>
        <w:shd w:val="clear" w:color="auto" w:fill="FFFFFF"/>
        <w:tabs>
          <w:tab w:val="left" w:pos="1134"/>
        </w:tabs>
        <w:snapToGrid w:val="0"/>
        <w:spacing w:before="0" w:line="360" w:lineRule="auto"/>
        <w:ind w:left="0" w:firstLine="567"/>
        <w:jc w:val="both"/>
        <w:rPr>
          <w:sz w:val="28"/>
          <w:szCs w:val="28"/>
        </w:rPr>
      </w:pPr>
      <w:r w:rsidRPr="00E36AEA">
        <w:rPr>
          <w:i/>
          <w:sz w:val="28"/>
          <w:szCs w:val="28"/>
          <w:lang w:val="uk-UA" w:eastAsia="uk-UA"/>
        </w:rPr>
        <w:t>Аналітична структура</w:t>
      </w:r>
      <w:r w:rsidRPr="00E36AEA">
        <w:rPr>
          <w:b/>
          <w:i/>
          <w:sz w:val="28"/>
          <w:szCs w:val="28"/>
          <w:lang w:val="uk-UA" w:eastAsia="uk-UA"/>
        </w:rPr>
        <w:t xml:space="preserve"> </w:t>
      </w:r>
      <w:r w:rsidRPr="00E36AEA">
        <w:rPr>
          <w:sz w:val="28"/>
          <w:szCs w:val="28"/>
          <w:lang w:val="uk-UA" w:eastAsia="uk-UA"/>
        </w:rPr>
        <w:t>підрозділяється</w:t>
      </w:r>
      <w:r>
        <w:rPr>
          <w:sz w:val="28"/>
          <w:szCs w:val="28"/>
          <w:lang w:val="uk-UA" w:eastAsia="uk-UA"/>
        </w:rPr>
        <w:t xml:space="preserve"> на загальну і спеціальну</w:t>
      </w:r>
      <w:r w:rsidRPr="00E36AEA">
        <w:rPr>
          <w:sz w:val="28"/>
          <w:szCs w:val="28"/>
          <w:lang w:val="uk-UA" w:eastAsia="uk-UA"/>
        </w:rPr>
        <w:t xml:space="preserve">. У розрізі загальної структури персонал розглядається за такими ознаками, як професія, кваліфікація, освіта, стать, вік, стаж роботи. </w:t>
      </w:r>
      <w:r>
        <w:rPr>
          <w:sz w:val="28"/>
          <w:szCs w:val="28"/>
          <w:lang w:val="uk-UA" w:eastAsia="uk-UA"/>
        </w:rPr>
        <w:t>Спеціальна</w:t>
      </w:r>
      <w:r w:rsidRPr="00E36AEA">
        <w:rPr>
          <w:sz w:val="28"/>
          <w:szCs w:val="28"/>
          <w:lang w:val="uk-UA" w:eastAsia="uk-UA"/>
        </w:rPr>
        <w:t xml:space="preserve"> структура відображає співвідношення окремих груп працівників, наприклад «зайняті важкою працею за допомогою простих пристосувань і без них», «зайняті на оброблювальних центрах» і так далі</w:t>
      </w:r>
    </w:p>
    <w:p w:rsidR="00746787" w:rsidRPr="00E36AEA" w:rsidRDefault="00746787" w:rsidP="00746787">
      <w:pPr>
        <w:pStyle w:val="12"/>
        <w:shd w:val="clear" w:color="auto" w:fill="FFFFFF"/>
        <w:spacing w:line="360" w:lineRule="auto"/>
        <w:ind w:firstLine="567"/>
        <w:jc w:val="both"/>
        <w:rPr>
          <w:sz w:val="28"/>
          <w:szCs w:val="28"/>
        </w:rPr>
      </w:pPr>
      <w:r w:rsidRPr="00E36AEA">
        <w:rPr>
          <w:sz w:val="28"/>
          <w:szCs w:val="28"/>
          <w:lang w:val="uk-UA" w:eastAsia="uk-UA"/>
        </w:rPr>
        <w:t>Критерієм оптимальності структури персоналу є відповідність чисельності працівників різних посадових груп обсягам робіт, необхідних для виконання кожною посадовою групою, вираженим у витратах часу. Структуризація персоналу організації може здійснюватися за ознакою участі у виробничому або управлінському процесі</w:t>
      </w:r>
      <w:r w:rsidRPr="00E36AEA">
        <w:rPr>
          <w:i/>
          <w:sz w:val="28"/>
          <w:szCs w:val="28"/>
          <w:lang w:val="uk-UA" w:eastAsia="uk-UA"/>
        </w:rPr>
        <w:t xml:space="preserve">, </w:t>
      </w:r>
      <w:r w:rsidRPr="00E36AEA">
        <w:rPr>
          <w:sz w:val="28"/>
          <w:szCs w:val="28"/>
          <w:lang w:val="uk-UA" w:eastAsia="uk-UA"/>
        </w:rPr>
        <w:t>тобто по характеру трудових функцій, а отже, посаді, персонал підрозділяється на наступні категорії:</w:t>
      </w:r>
    </w:p>
    <w:p w:rsidR="00746787" w:rsidRPr="00E36AEA" w:rsidRDefault="00746787" w:rsidP="007A06E4">
      <w:pPr>
        <w:pStyle w:val="12"/>
        <w:numPr>
          <w:ilvl w:val="0"/>
          <w:numId w:val="102"/>
        </w:numPr>
        <w:shd w:val="clear" w:color="auto" w:fill="FFFFFF"/>
        <w:tabs>
          <w:tab w:val="left" w:pos="0"/>
        </w:tabs>
        <w:snapToGrid w:val="0"/>
        <w:spacing w:before="0" w:line="360" w:lineRule="auto"/>
        <w:jc w:val="both"/>
        <w:rPr>
          <w:sz w:val="28"/>
          <w:szCs w:val="28"/>
        </w:rPr>
      </w:pPr>
      <w:r w:rsidRPr="00E36AEA">
        <w:rPr>
          <w:sz w:val="28"/>
          <w:szCs w:val="28"/>
          <w:lang w:val="uk-UA" w:eastAsia="uk-UA"/>
        </w:rPr>
        <w:lastRenderedPageBreak/>
        <w:t>керівники, що здійснюють функції загального управління. Їх умовно підрозділяють на три рівні: вищий (організації в цілому – директор, генеральний директор, керівник та їх заступники), середній (керівники основних структурних підрозділів – відділів, управлінь, цехів, а також головні фахівці), низовий (що працюють з виконавцями – керівники бюро, секторів; майстри). До керівників належать особи, що обіймають посади менеджерів, зокрема менеджера по персоналу;</w:t>
      </w:r>
    </w:p>
    <w:p w:rsidR="00746787" w:rsidRPr="00E36AEA" w:rsidRDefault="00746787" w:rsidP="007A06E4">
      <w:pPr>
        <w:pStyle w:val="12"/>
        <w:numPr>
          <w:ilvl w:val="0"/>
          <w:numId w:val="102"/>
        </w:numPr>
        <w:shd w:val="clear" w:color="auto" w:fill="FFFFFF"/>
        <w:tabs>
          <w:tab w:val="left" w:pos="0"/>
        </w:tabs>
        <w:snapToGrid w:val="0"/>
        <w:spacing w:before="0" w:line="360" w:lineRule="auto"/>
        <w:jc w:val="both"/>
        <w:rPr>
          <w:sz w:val="28"/>
          <w:szCs w:val="28"/>
        </w:rPr>
      </w:pPr>
      <w:r>
        <w:rPr>
          <w:sz w:val="28"/>
          <w:szCs w:val="28"/>
          <w:lang w:val="uk-UA" w:eastAsia="uk-UA"/>
        </w:rPr>
        <w:t>фахівці –</w:t>
      </w:r>
      <w:r w:rsidRPr="00E36AEA">
        <w:rPr>
          <w:sz w:val="28"/>
          <w:szCs w:val="28"/>
          <w:lang w:val="uk-UA" w:eastAsia="uk-UA"/>
        </w:rPr>
        <w:t xml:space="preserve"> особи, що здійснюють економічні, інженерно-те</w:t>
      </w:r>
      <w:r>
        <w:rPr>
          <w:sz w:val="28"/>
          <w:szCs w:val="28"/>
          <w:lang w:val="uk-UA" w:eastAsia="uk-UA"/>
        </w:rPr>
        <w:t>хнічні, юридичні і інші функції</w:t>
      </w:r>
      <w:r w:rsidRPr="00E36AEA">
        <w:rPr>
          <w:sz w:val="28"/>
          <w:szCs w:val="28"/>
          <w:lang w:val="uk-UA" w:eastAsia="uk-UA"/>
        </w:rPr>
        <w:t>;</w:t>
      </w:r>
    </w:p>
    <w:p w:rsidR="00746787" w:rsidRPr="00E36AEA" w:rsidRDefault="00746787" w:rsidP="007A06E4">
      <w:pPr>
        <w:pStyle w:val="12"/>
        <w:numPr>
          <w:ilvl w:val="0"/>
          <w:numId w:val="102"/>
        </w:numPr>
        <w:shd w:val="clear" w:color="auto" w:fill="FFFFFF"/>
        <w:tabs>
          <w:tab w:val="left" w:pos="0"/>
        </w:tabs>
        <w:snapToGrid w:val="0"/>
        <w:spacing w:before="0" w:line="360" w:lineRule="auto"/>
        <w:jc w:val="both"/>
        <w:rPr>
          <w:sz w:val="28"/>
          <w:szCs w:val="28"/>
        </w:rPr>
      </w:pPr>
      <w:r w:rsidRPr="00E36AEA">
        <w:rPr>
          <w:sz w:val="28"/>
          <w:szCs w:val="28"/>
          <w:lang w:val="uk-UA" w:eastAsia="uk-UA"/>
        </w:rPr>
        <w:t xml:space="preserve">інші службовці (технічні виконавці), здійснюючі підготовку і оформлення документів, облік, </w:t>
      </w:r>
      <w:r>
        <w:rPr>
          <w:sz w:val="28"/>
          <w:szCs w:val="28"/>
          <w:lang w:val="uk-UA" w:eastAsia="uk-UA"/>
        </w:rPr>
        <w:t>к</w:t>
      </w:r>
      <w:r w:rsidRPr="00E36AEA">
        <w:rPr>
          <w:sz w:val="28"/>
          <w:szCs w:val="28"/>
          <w:lang w:val="uk-UA" w:eastAsia="uk-UA"/>
        </w:rPr>
        <w:t xml:space="preserve">онтроль, господарське обслуговування: агент по закупівлях, касир, секретар-стенографістка, табельник </w:t>
      </w:r>
      <w:r>
        <w:rPr>
          <w:sz w:val="28"/>
          <w:szCs w:val="28"/>
          <w:lang w:val="uk-UA" w:eastAsia="uk-UA"/>
        </w:rPr>
        <w:t>та ін</w:t>
      </w:r>
      <w:r w:rsidRPr="00E36AEA">
        <w:rPr>
          <w:sz w:val="28"/>
          <w:szCs w:val="28"/>
          <w:lang w:val="uk-UA" w:eastAsia="uk-UA"/>
        </w:rPr>
        <w:t>.;</w:t>
      </w:r>
    </w:p>
    <w:p w:rsidR="00746787" w:rsidRPr="00E36AEA" w:rsidRDefault="00746787" w:rsidP="007A06E4">
      <w:pPr>
        <w:pStyle w:val="12"/>
        <w:numPr>
          <w:ilvl w:val="0"/>
          <w:numId w:val="102"/>
        </w:numPr>
        <w:shd w:val="clear" w:color="auto" w:fill="FFFFFF"/>
        <w:tabs>
          <w:tab w:val="left" w:pos="0"/>
        </w:tabs>
        <w:snapToGrid w:val="0"/>
        <w:spacing w:before="0" w:line="360" w:lineRule="auto"/>
        <w:jc w:val="both"/>
        <w:rPr>
          <w:sz w:val="28"/>
          <w:szCs w:val="28"/>
        </w:rPr>
      </w:pPr>
      <w:r w:rsidRPr="00E36AEA">
        <w:rPr>
          <w:sz w:val="28"/>
          <w:szCs w:val="28"/>
          <w:lang w:val="uk-UA" w:eastAsia="uk-UA"/>
        </w:rPr>
        <w:t>робітники, які безпосередньо створюють матеріальні цінності або надають послуги виробничого характеру. Розрізняють основних і допоміжних роб</w:t>
      </w:r>
      <w:r>
        <w:rPr>
          <w:sz w:val="28"/>
          <w:szCs w:val="28"/>
          <w:lang w:val="uk-UA" w:eastAsia="uk-UA"/>
        </w:rPr>
        <w:t>ітників</w:t>
      </w:r>
      <w:r w:rsidRPr="00E36AEA">
        <w:rPr>
          <w:sz w:val="28"/>
          <w:szCs w:val="28"/>
          <w:lang w:val="uk-UA" w:eastAsia="uk-UA"/>
        </w:rPr>
        <w:t>.</w:t>
      </w:r>
    </w:p>
    <w:p w:rsidR="00746787" w:rsidRPr="00E36AEA" w:rsidRDefault="00746787" w:rsidP="00746787">
      <w:pPr>
        <w:pStyle w:val="12"/>
        <w:shd w:val="clear" w:color="auto" w:fill="FFFFFF"/>
        <w:spacing w:line="360" w:lineRule="auto"/>
        <w:ind w:firstLine="567"/>
        <w:jc w:val="both"/>
        <w:rPr>
          <w:sz w:val="28"/>
          <w:szCs w:val="28"/>
        </w:rPr>
      </w:pPr>
      <w:r w:rsidRPr="00E36AEA">
        <w:rPr>
          <w:sz w:val="28"/>
          <w:szCs w:val="28"/>
          <w:lang w:val="uk-UA" w:eastAsia="uk-UA"/>
        </w:rPr>
        <w:t>В окрему категорію входять працівники соціальної інфраструктури, тобто особи, зайняті неосновною діяльністю (культурно-побутовим, житлово-комунальним обслуговуванням персоналу організації). До них відносяться працівники ЖКГ; особи, що обслуговують дитячі садки, бази відпочинку і тому подібне, організації, що знаходяться на балансі.</w:t>
      </w:r>
    </w:p>
    <w:p w:rsidR="00746787" w:rsidRPr="00E36AEA" w:rsidRDefault="00746787" w:rsidP="00746787">
      <w:pPr>
        <w:pStyle w:val="12"/>
        <w:shd w:val="clear" w:color="auto" w:fill="FFFFFF"/>
        <w:spacing w:line="360" w:lineRule="auto"/>
        <w:ind w:firstLine="567"/>
        <w:jc w:val="both"/>
        <w:rPr>
          <w:sz w:val="28"/>
          <w:szCs w:val="28"/>
        </w:rPr>
      </w:pPr>
      <w:r w:rsidRPr="00E36AEA">
        <w:rPr>
          <w:sz w:val="28"/>
          <w:szCs w:val="28"/>
          <w:lang w:val="uk-UA" w:eastAsia="uk-UA"/>
        </w:rPr>
        <w:t>У промисловості керівники, фахівці, інші службовці (технічні виконавці), робітники утворюють промислово-виробничий персонал, а працівники соціальної інфраструктури – непромисловий персонал.</w:t>
      </w:r>
    </w:p>
    <w:p w:rsidR="00746787" w:rsidRPr="00E36AEA" w:rsidRDefault="00746787" w:rsidP="007A06E4">
      <w:pPr>
        <w:numPr>
          <w:ilvl w:val="0"/>
          <w:numId w:val="100"/>
        </w:numPr>
        <w:tabs>
          <w:tab w:val="left" w:pos="1134"/>
        </w:tabs>
        <w:spacing w:after="0" w:line="360" w:lineRule="auto"/>
        <w:ind w:left="0" w:firstLine="709"/>
        <w:jc w:val="both"/>
        <w:rPr>
          <w:rFonts w:ascii="Times New Roman" w:hAnsi="Times New Roman"/>
          <w:sz w:val="28"/>
          <w:szCs w:val="28"/>
        </w:rPr>
      </w:pPr>
      <w:r w:rsidRPr="00E36AEA">
        <w:rPr>
          <w:rFonts w:ascii="Times New Roman" w:hAnsi="Times New Roman"/>
          <w:i/>
          <w:sz w:val="28"/>
          <w:szCs w:val="28"/>
          <w:lang w:eastAsia="uk-UA"/>
        </w:rPr>
        <w:t>Рольова структура персоналу</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xml:space="preserve">– характеризує колектив по участі в творчому процесі на виробництві, по комунікаційних і поведінкових ролях. </w:t>
      </w:r>
      <w:r w:rsidRPr="00E36AEA">
        <w:rPr>
          <w:rFonts w:ascii="Times New Roman" w:hAnsi="Times New Roman"/>
          <w:i/>
          <w:sz w:val="28"/>
          <w:szCs w:val="28"/>
          <w:lang w:eastAsia="uk-UA"/>
        </w:rPr>
        <w:t xml:space="preserve">Творчі ролі </w:t>
      </w:r>
      <w:r w:rsidRPr="00E36AEA">
        <w:rPr>
          <w:rFonts w:ascii="Times New Roman" w:hAnsi="Times New Roman"/>
          <w:sz w:val="28"/>
          <w:szCs w:val="28"/>
          <w:lang w:eastAsia="uk-UA"/>
        </w:rPr>
        <w:t xml:space="preserve">властиві ентузіастам, винахідникам і організаторам, характеризують активну позицію у вирішенні проблемних ситуацій, у пошуках альтернативних рішень. </w:t>
      </w:r>
      <w:r w:rsidRPr="00E36AEA">
        <w:rPr>
          <w:rFonts w:ascii="Times New Roman" w:hAnsi="Times New Roman"/>
          <w:i/>
          <w:sz w:val="28"/>
          <w:szCs w:val="28"/>
          <w:lang w:eastAsia="uk-UA"/>
        </w:rPr>
        <w:t xml:space="preserve">Комунікаційні ролі </w:t>
      </w:r>
      <w:r w:rsidRPr="00E36AEA">
        <w:rPr>
          <w:rFonts w:ascii="Times New Roman" w:hAnsi="Times New Roman"/>
          <w:sz w:val="28"/>
          <w:szCs w:val="28"/>
          <w:lang w:eastAsia="uk-UA"/>
        </w:rPr>
        <w:t xml:space="preserve">визначають вміст і ступінь участі в інформаційному </w:t>
      </w:r>
      <w:r w:rsidRPr="00E36AEA">
        <w:rPr>
          <w:rFonts w:ascii="Times New Roman" w:hAnsi="Times New Roman"/>
          <w:sz w:val="28"/>
          <w:szCs w:val="28"/>
          <w:lang w:eastAsia="uk-UA"/>
        </w:rPr>
        <w:lastRenderedPageBreak/>
        <w:t xml:space="preserve">процесі. </w:t>
      </w:r>
      <w:r w:rsidRPr="00E36AEA">
        <w:rPr>
          <w:rFonts w:ascii="Times New Roman" w:hAnsi="Times New Roman"/>
          <w:i/>
          <w:sz w:val="28"/>
          <w:szCs w:val="28"/>
          <w:lang w:eastAsia="uk-UA"/>
        </w:rPr>
        <w:t xml:space="preserve">Поведінкові ролі </w:t>
      </w:r>
      <w:r w:rsidRPr="00E36AEA">
        <w:rPr>
          <w:rFonts w:ascii="Times New Roman" w:hAnsi="Times New Roman"/>
          <w:sz w:val="28"/>
          <w:szCs w:val="28"/>
          <w:lang w:eastAsia="uk-UA"/>
        </w:rPr>
        <w:t>характеризують типові психологічні моделі поведінки людей на виробництві, в побуті, на відпочинку, в конфліктних ситуаціях.</w:t>
      </w:r>
    </w:p>
    <w:p w:rsidR="00746787" w:rsidRPr="00E36AEA" w:rsidRDefault="00746787" w:rsidP="007A06E4">
      <w:pPr>
        <w:pStyle w:val="12"/>
        <w:numPr>
          <w:ilvl w:val="0"/>
          <w:numId w:val="100"/>
        </w:numPr>
        <w:shd w:val="clear" w:color="auto" w:fill="FFFFFF"/>
        <w:tabs>
          <w:tab w:val="left" w:pos="1276"/>
        </w:tabs>
        <w:snapToGrid w:val="0"/>
        <w:spacing w:before="0" w:line="360" w:lineRule="auto"/>
        <w:ind w:left="0" w:firstLine="709"/>
        <w:jc w:val="both"/>
        <w:rPr>
          <w:sz w:val="28"/>
          <w:szCs w:val="28"/>
          <w:lang w:val="uk-UA"/>
        </w:rPr>
      </w:pPr>
      <w:r w:rsidRPr="00E36AEA">
        <w:rPr>
          <w:i/>
          <w:sz w:val="28"/>
          <w:szCs w:val="28"/>
          <w:lang w:val="uk-UA" w:eastAsia="uk-UA"/>
        </w:rPr>
        <w:t>Професійна структура персоналу організації</w:t>
      </w:r>
      <w:r w:rsidRPr="00E36AEA">
        <w:rPr>
          <w:b/>
          <w:i/>
          <w:sz w:val="28"/>
          <w:szCs w:val="28"/>
          <w:lang w:val="uk-UA" w:eastAsia="uk-UA"/>
        </w:rPr>
        <w:t xml:space="preserve"> </w:t>
      </w:r>
      <w:r w:rsidRPr="00E36AEA">
        <w:rPr>
          <w:b/>
          <w:sz w:val="28"/>
          <w:szCs w:val="28"/>
          <w:lang w:val="uk-UA" w:eastAsia="uk-UA"/>
        </w:rPr>
        <w:t xml:space="preserve">– </w:t>
      </w:r>
      <w:r w:rsidRPr="00E36AEA">
        <w:rPr>
          <w:sz w:val="28"/>
          <w:szCs w:val="28"/>
          <w:lang w:val="uk-UA" w:eastAsia="uk-UA"/>
        </w:rPr>
        <w:t>це співвідношення представників різних професій або спеціальностей (економістів, бухгалтерів, інженерів, юристів і так далі), що володіють комплексом теоретичних знань і практичних навичок, придбаних в результаті навчання і досвіду роботи в конкретній області.</w:t>
      </w:r>
    </w:p>
    <w:p w:rsidR="00746787" w:rsidRPr="00E36AEA" w:rsidRDefault="00746787" w:rsidP="007A06E4">
      <w:pPr>
        <w:pStyle w:val="12"/>
        <w:numPr>
          <w:ilvl w:val="0"/>
          <w:numId w:val="100"/>
        </w:numPr>
        <w:shd w:val="clear" w:color="auto" w:fill="FFFFFF"/>
        <w:tabs>
          <w:tab w:val="left" w:pos="1276"/>
        </w:tabs>
        <w:snapToGrid w:val="0"/>
        <w:spacing w:before="0" w:line="360" w:lineRule="auto"/>
        <w:ind w:left="0" w:firstLine="709"/>
        <w:jc w:val="both"/>
        <w:rPr>
          <w:sz w:val="28"/>
          <w:szCs w:val="28"/>
        </w:rPr>
      </w:pPr>
      <w:r w:rsidRPr="00E36AEA">
        <w:rPr>
          <w:i/>
          <w:sz w:val="28"/>
          <w:szCs w:val="28"/>
          <w:lang w:val="uk-UA" w:eastAsia="uk-UA"/>
        </w:rPr>
        <w:t>Кваліфікаційна структура персоналу</w:t>
      </w:r>
      <w:r w:rsidRPr="00E36AEA">
        <w:rPr>
          <w:b/>
          <w:i/>
          <w:sz w:val="28"/>
          <w:szCs w:val="28"/>
          <w:lang w:val="uk-UA" w:eastAsia="uk-UA"/>
        </w:rPr>
        <w:t xml:space="preserve"> </w:t>
      </w:r>
      <w:r w:rsidRPr="00E36AEA">
        <w:rPr>
          <w:sz w:val="28"/>
          <w:szCs w:val="28"/>
          <w:lang w:val="uk-UA" w:eastAsia="uk-UA"/>
        </w:rPr>
        <w:t>– це співвідношення працівників різного рівня кваліфікації (тобто ступеня професійної підготовки), необхідного для виконання певних трудових функцій. У нашій країні рівень кваліфікації робітників характеризується розрядом або класом (наприклад, для водіїв), а для фахівців – категорією, розрядом або класом.</w:t>
      </w:r>
    </w:p>
    <w:p w:rsidR="00746787" w:rsidRPr="00E36AEA" w:rsidRDefault="00746787" w:rsidP="007A06E4">
      <w:pPr>
        <w:numPr>
          <w:ilvl w:val="0"/>
          <w:numId w:val="100"/>
        </w:numPr>
        <w:tabs>
          <w:tab w:val="left" w:pos="1276"/>
        </w:tabs>
        <w:spacing w:after="0" w:line="360" w:lineRule="auto"/>
        <w:ind w:left="0" w:firstLine="709"/>
        <w:jc w:val="both"/>
        <w:rPr>
          <w:rFonts w:ascii="Times New Roman" w:hAnsi="Times New Roman"/>
          <w:sz w:val="28"/>
          <w:szCs w:val="28"/>
        </w:rPr>
      </w:pPr>
      <w:r w:rsidRPr="00E36AEA">
        <w:rPr>
          <w:rFonts w:ascii="Times New Roman" w:hAnsi="Times New Roman"/>
          <w:i/>
          <w:sz w:val="28"/>
          <w:szCs w:val="28"/>
          <w:lang w:eastAsia="uk-UA"/>
        </w:rPr>
        <w:t>Соціальна структура персоналу</w:t>
      </w:r>
      <w:r w:rsidRPr="00E36AEA">
        <w:rPr>
          <w:rFonts w:ascii="Times New Roman" w:hAnsi="Times New Roman"/>
          <w:b/>
          <w:i/>
          <w:sz w:val="28"/>
          <w:szCs w:val="28"/>
          <w:lang w:eastAsia="uk-UA"/>
        </w:rPr>
        <w:t xml:space="preserve"> </w:t>
      </w:r>
      <w:r>
        <w:rPr>
          <w:rFonts w:ascii="Times New Roman" w:hAnsi="Times New Roman"/>
          <w:sz w:val="28"/>
          <w:szCs w:val="28"/>
          <w:lang w:eastAsia="uk-UA"/>
        </w:rPr>
        <w:t>–</w:t>
      </w:r>
      <w:r w:rsidRPr="00E36AEA">
        <w:rPr>
          <w:rFonts w:ascii="Times New Roman" w:hAnsi="Times New Roman"/>
          <w:sz w:val="28"/>
          <w:szCs w:val="28"/>
          <w:lang w:eastAsia="uk-UA"/>
        </w:rPr>
        <w:t xml:space="preserve"> характеризує трудовий колектив підприємства як сукупність груп по статі, віку, національному і соціальному складам, рівню освіти, сімейному стану.</w:t>
      </w:r>
    </w:p>
    <w:p w:rsidR="00746787" w:rsidRPr="00E36AEA" w:rsidRDefault="00746787" w:rsidP="007A06E4">
      <w:pPr>
        <w:pStyle w:val="12"/>
        <w:numPr>
          <w:ilvl w:val="0"/>
          <w:numId w:val="100"/>
        </w:numPr>
        <w:shd w:val="clear" w:color="auto" w:fill="FFFFFF"/>
        <w:tabs>
          <w:tab w:val="left" w:pos="1276"/>
        </w:tabs>
        <w:snapToGrid w:val="0"/>
        <w:spacing w:before="0" w:line="360" w:lineRule="auto"/>
        <w:ind w:left="0" w:firstLine="709"/>
        <w:jc w:val="both"/>
        <w:rPr>
          <w:sz w:val="28"/>
          <w:szCs w:val="28"/>
        </w:rPr>
      </w:pPr>
      <w:r w:rsidRPr="00E36AEA">
        <w:rPr>
          <w:i/>
          <w:sz w:val="28"/>
          <w:szCs w:val="28"/>
          <w:lang w:val="uk-UA" w:eastAsia="uk-UA"/>
        </w:rPr>
        <w:t>Стат</w:t>
      </w:r>
      <w:r>
        <w:rPr>
          <w:i/>
          <w:sz w:val="28"/>
          <w:szCs w:val="28"/>
          <w:lang w:val="uk-UA" w:eastAsia="uk-UA"/>
        </w:rPr>
        <w:t>е</w:t>
      </w:r>
      <w:r w:rsidRPr="00E36AEA">
        <w:rPr>
          <w:i/>
          <w:sz w:val="28"/>
          <w:szCs w:val="28"/>
          <w:lang w:val="uk-UA" w:eastAsia="uk-UA"/>
        </w:rPr>
        <w:t>вовікова структура персоналу організації</w:t>
      </w:r>
      <w:r w:rsidRPr="00E36AEA">
        <w:rPr>
          <w:b/>
          <w:i/>
          <w:sz w:val="28"/>
          <w:szCs w:val="28"/>
          <w:lang w:val="uk-UA" w:eastAsia="uk-UA"/>
        </w:rPr>
        <w:t xml:space="preserve"> </w:t>
      </w:r>
      <w:r w:rsidRPr="00E36AEA">
        <w:rPr>
          <w:sz w:val="28"/>
          <w:szCs w:val="28"/>
          <w:lang w:val="uk-UA" w:eastAsia="uk-UA"/>
        </w:rPr>
        <w:t>–</w:t>
      </w:r>
      <w:r w:rsidRPr="00E36AEA">
        <w:rPr>
          <w:b/>
          <w:sz w:val="28"/>
          <w:szCs w:val="28"/>
          <w:lang w:val="uk-UA" w:eastAsia="uk-UA"/>
        </w:rPr>
        <w:t xml:space="preserve"> </w:t>
      </w:r>
      <w:r w:rsidRPr="00E36AEA">
        <w:rPr>
          <w:sz w:val="28"/>
          <w:szCs w:val="28"/>
          <w:lang w:val="uk-UA" w:eastAsia="uk-UA"/>
        </w:rPr>
        <w:t xml:space="preserve">це співвідношення груп персоналу по статі (чоловіки, жінки) і віку. Вікова структура характеризується часткою осіб відповідних віків в загальній чисельності персоналу. </w:t>
      </w:r>
    </w:p>
    <w:p w:rsidR="00746787" w:rsidRPr="00E36AEA" w:rsidRDefault="00746787" w:rsidP="00746787">
      <w:pPr>
        <w:pStyle w:val="12"/>
        <w:shd w:val="clear" w:color="auto" w:fill="FFFFFF"/>
        <w:tabs>
          <w:tab w:val="left" w:pos="709"/>
        </w:tabs>
        <w:spacing w:line="360" w:lineRule="auto"/>
        <w:jc w:val="both"/>
        <w:rPr>
          <w:sz w:val="28"/>
          <w:szCs w:val="28"/>
        </w:rPr>
      </w:pPr>
      <w:r w:rsidRPr="00E36AEA">
        <w:rPr>
          <w:i/>
          <w:sz w:val="28"/>
          <w:szCs w:val="28"/>
          <w:lang w:val="uk-UA" w:eastAsia="uk-UA"/>
        </w:rPr>
        <w:tab/>
      </w:r>
      <w:r w:rsidRPr="00E36AEA">
        <w:rPr>
          <w:sz w:val="28"/>
          <w:szCs w:val="28"/>
          <w:lang w:val="uk-UA" w:eastAsia="uk-UA"/>
        </w:rPr>
        <w:t>При вивченні вікового складу рекомендуються наступні угрупування: 16, 17, 18, 19; 20—24; 25—29; 30—34; 35—39; 40—44; 45—49; 50—54; 55—59; 60—64; 65 років і старше.</w:t>
      </w:r>
    </w:p>
    <w:p w:rsidR="00746787" w:rsidRPr="00E36AEA" w:rsidRDefault="00746787" w:rsidP="00746787">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Продуктивнішою є вікова структура, представлена у вигляді наступного угрупування:</w:t>
      </w:r>
    </w:p>
    <w:tbl>
      <w:tblPr>
        <w:tblW w:w="9550" w:type="dxa"/>
        <w:jc w:val="center"/>
        <w:tblLayout w:type="fixed"/>
        <w:tblCellMar>
          <w:left w:w="40" w:type="dxa"/>
          <w:right w:w="40" w:type="dxa"/>
        </w:tblCellMar>
        <w:tblLook w:val="04A0" w:firstRow="1" w:lastRow="0" w:firstColumn="1" w:lastColumn="0" w:noHBand="0" w:noVBand="1"/>
      </w:tblPr>
      <w:tblGrid>
        <w:gridCol w:w="1559"/>
        <w:gridCol w:w="1635"/>
        <w:gridCol w:w="1679"/>
        <w:gridCol w:w="1439"/>
        <w:gridCol w:w="1439"/>
        <w:gridCol w:w="1799"/>
      </w:tblGrid>
      <w:tr w:rsidR="00746787" w:rsidRPr="00E36AEA" w:rsidTr="00EE42FB">
        <w:trPr>
          <w:trHeight w:val="468"/>
          <w:jc w:val="center"/>
        </w:trPr>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46787" w:rsidRPr="00E36AEA" w:rsidRDefault="00746787" w:rsidP="00EE42FB">
            <w:pPr>
              <w:shd w:val="clear" w:color="auto" w:fill="FFFFFF"/>
              <w:autoSpaceDE w:val="0"/>
              <w:autoSpaceDN w:val="0"/>
              <w:adjustRightInd w:val="0"/>
              <w:spacing w:after="0" w:line="240" w:lineRule="auto"/>
              <w:ind w:firstLine="137"/>
              <w:jc w:val="both"/>
              <w:rPr>
                <w:rFonts w:ascii="Times New Roman" w:hAnsi="Times New Roman"/>
                <w:sz w:val="24"/>
                <w:szCs w:val="24"/>
              </w:rPr>
            </w:pPr>
            <w:r w:rsidRPr="00E36AEA">
              <w:rPr>
                <w:rFonts w:ascii="Times New Roman" w:hAnsi="Times New Roman"/>
                <w:sz w:val="24"/>
                <w:szCs w:val="24"/>
                <w:lang w:eastAsia="uk-UA"/>
              </w:rPr>
              <w:t>До 20 років</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46787" w:rsidRPr="00E36AEA" w:rsidRDefault="00746787" w:rsidP="00EE42FB">
            <w:pPr>
              <w:shd w:val="clear" w:color="auto" w:fill="FFFFFF"/>
              <w:autoSpaceDE w:val="0"/>
              <w:autoSpaceDN w:val="0"/>
              <w:adjustRightInd w:val="0"/>
              <w:spacing w:after="0"/>
              <w:ind w:firstLine="3"/>
              <w:jc w:val="both"/>
              <w:rPr>
                <w:rFonts w:ascii="Times New Roman" w:hAnsi="Times New Roman"/>
                <w:sz w:val="24"/>
                <w:szCs w:val="24"/>
              </w:rPr>
            </w:pPr>
            <w:r>
              <w:rPr>
                <w:rFonts w:ascii="Times New Roman" w:hAnsi="Times New Roman"/>
                <w:sz w:val="24"/>
                <w:szCs w:val="24"/>
                <w:lang w:eastAsia="uk-UA"/>
              </w:rPr>
              <w:t xml:space="preserve">   </w:t>
            </w:r>
            <w:r w:rsidRPr="00E36AEA">
              <w:rPr>
                <w:rFonts w:ascii="Times New Roman" w:hAnsi="Times New Roman"/>
                <w:sz w:val="24"/>
                <w:szCs w:val="24"/>
                <w:lang w:eastAsia="uk-UA"/>
              </w:rPr>
              <w:t>20</w:t>
            </w:r>
            <w:r w:rsidRPr="00E36AEA">
              <w:rPr>
                <w:rFonts w:ascii="Times New Roman" w:hAnsi="Times New Roman"/>
                <w:lang w:eastAsia="uk-UA"/>
              </w:rPr>
              <w:t xml:space="preserve"> -</w:t>
            </w:r>
            <w:r w:rsidRPr="00E36AEA">
              <w:rPr>
                <w:rFonts w:ascii="Times New Roman" w:hAnsi="Times New Roman"/>
                <w:sz w:val="24"/>
                <w:szCs w:val="24"/>
                <w:lang w:eastAsia="uk-UA"/>
              </w:rPr>
              <w:t>30 років</w:t>
            </w:r>
          </w:p>
        </w:tc>
        <w:tc>
          <w:tcPr>
            <w:tcW w:w="16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46787" w:rsidRPr="00E36AEA" w:rsidRDefault="00746787" w:rsidP="00EE42FB">
            <w:pPr>
              <w:shd w:val="clear" w:color="auto" w:fill="FFFFFF"/>
              <w:autoSpaceDE w:val="0"/>
              <w:autoSpaceDN w:val="0"/>
              <w:adjustRightInd w:val="0"/>
              <w:spacing w:after="0"/>
              <w:jc w:val="both"/>
              <w:rPr>
                <w:rFonts w:ascii="Times New Roman" w:hAnsi="Times New Roman"/>
                <w:sz w:val="24"/>
                <w:szCs w:val="24"/>
              </w:rPr>
            </w:pPr>
            <w:r w:rsidRPr="00E36AEA">
              <w:rPr>
                <w:rFonts w:ascii="Times New Roman" w:hAnsi="Times New Roman"/>
                <w:sz w:val="24"/>
                <w:szCs w:val="24"/>
                <w:lang w:eastAsia="uk-UA"/>
              </w:rPr>
              <w:t>31</w:t>
            </w:r>
            <w:r w:rsidRPr="00E36AEA">
              <w:rPr>
                <w:rFonts w:ascii="Times New Roman" w:hAnsi="Times New Roman"/>
                <w:lang w:eastAsia="uk-UA"/>
              </w:rPr>
              <w:t>-</w:t>
            </w:r>
            <w:r w:rsidRPr="00E36AEA">
              <w:rPr>
                <w:rFonts w:ascii="Times New Roman" w:hAnsi="Times New Roman"/>
                <w:sz w:val="24"/>
                <w:szCs w:val="24"/>
                <w:lang w:eastAsia="uk-UA"/>
              </w:rPr>
              <w:t xml:space="preserve"> 40 років</w:t>
            </w:r>
          </w:p>
        </w:tc>
        <w:tc>
          <w:tcPr>
            <w:tcW w:w="14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46787" w:rsidRPr="00E36AEA" w:rsidRDefault="00746787" w:rsidP="00EE42FB">
            <w:pPr>
              <w:shd w:val="clear" w:color="auto" w:fill="FFFFFF"/>
              <w:autoSpaceDE w:val="0"/>
              <w:autoSpaceDN w:val="0"/>
              <w:adjustRightInd w:val="0"/>
              <w:spacing w:after="0" w:line="240" w:lineRule="auto"/>
              <w:ind w:hanging="80"/>
              <w:jc w:val="both"/>
              <w:rPr>
                <w:rFonts w:ascii="Times New Roman" w:hAnsi="Times New Roman"/>
                <w:sz w:val="24"/>
                <w:szCs w:val="24"/>
              </w:rPr>
            </w:pPr>
            <w:r w:rsidRPr="00E36AEA">
              <w:rPr>
                <w:rFonts w:ascii="Times New Roman" w:hAnsi="Times New Roman"/>
                <w:lang w:eastAsia="uk-UA"/>
              </w:rPr>
              <w:t>41-</w:t>
            </w:r>
            <w:r w:rsidRPr="00E36AEA">
              <w:rPr>
                <w:rFonts w:ascii="Times New Roman" w:hAnsi="Times New Roman"/>
                <w:sz w:val="24"/>
                <w:szCs w:val="24"/>
                <w:lang w:eastAsia="uk-UA"/>
              </w:rPr>
              <w:t xml:space="preserve"> 50 років</w:t>
            </w:r>
          </w:p>
        </w:tc>
        <w:tc>
          <w:tcPr>
            <w:tcW w:w="14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lang w:eastAsia="uk-UA"/>
              </w:rPr>
              <w:t>51-</w:t>
            </w:r>
            <w:r w:rsidRPr="00E36AEA">
              <w:rPr>
                <w:rFonts w:ascii="Times New Roman" w:hAnsi="Times New Roman"/>
                <w:sz w:val="24"/>
                <w:szCs w:val="24"/>
                <w:lang w:eastAsia="uk-UA"/>
              </w:rPr>
              <w:t xml:space="preserve"> 60 років</w:t>
            </w:r>
          </w:p>
        </w:tc>
        <w:tc>
          <w:tcPr>
            <w:tcW w:w="179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Старше 60 років</w:t>
            </w:r>
          </w:p>
        </w:tc>
      </w:tr>
    </w:tbl>
    <w:p w:rsidR="00746787" w:rsidRPr="00E36AEA" w:rsidRDefault="00746787" w:rsidP="00746787">
      <w:pPr>
        <w:shd w:val="clear" w:color="auto" w:fill="FFFFFF"/>
        <w:autoSpaceDE w:val="0"/>
        <w:autoSpaceDN w:val="0"/>
        <w:adjustRightInd w:val="0"/>
        <w:spacing w:after="0" w:line="360" w:lineRule="auto"/>
        <w:ind w:firstLine="567"/>
        <w:jc w:val="both"/>
        <w:rPr>
          <w:rFonts w:ascii="Times New Roman" w:hAnsi="Times New Roman"/>
          <w:sz w:val="28"/>
          <w:szCs w:val="28"/>
          <w:lang w:eastAsia="uk-UA"/>
        </w:rPr>
      </w:pPr>
    </w:p>
    <w:p w:rsidR="00746787" w:rsidRPr="00E36AEA" w:rsidRDefault="00746787" w:rsidP="00746787">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Вікова структура характеризується середнім віком і розраховується як сума віків всіх співробітників, розділена на число зайнятих в організації. Знання цієї динаміки дозволяє ефективніше управляти процесами планування потреб </w:t>
      </w:r>
      <w:r w:rsidRPr="00E36AEA">
        <w:rPr>
          <w:rFonts w:ascii="Times New Roman" w:hAnsi="Times New Roman"/>
          <w:sz w:val="28"/>
          <w:szCs w:val="28"/>
          <w:lang w:eastAsia="uk-UA"/>
        </w:rPr>
        <w:lastRenderedPageBreak/>
        <w:t>організації в робочій силі, підготовки резерву, професійного навчання, компенсації.</w:t>
      </w:r>
    </w:p>
    <w:p w:rsidR="00746787" w:rsidRPr="00E36AEA" w:rsidRDefault="00746787" w:rsidP="007A06E4">
      <w:pPr>
        <w:pStyle w:val="12"/>
        <w:numPr>
          <w:ilvl w:val="0"/>
          <w:numId w:val="100"/>
        </w:numPr>
        <w:shd w:val="clear" w:color="auto" w:fill="FFFFFF"/>
        <w:tabs>
          <w:tab w:val="left" w:pos="993"/>
        </w:tabs>
        <w:snapToGrid w:val="0"/>
        <w:spacing w:before="0" w:line="360" w:lineRule="auto"/>
        <w:ind w:left="0" w:firstLine="567"/>
        <w:jc w:val="both"/>
        <w:rPr>
          <w:sz w:val="28"/>
          <w:szCs w:val="28"/>
        </w:rPr>
      </w:pPr>
      <w:r w:rsidRPr="00E36AEA">
        <w:rPr>
          <w:i/>
          <w:sz w:val="28"/>
          <w:szCs w:val="28"/>
          <w:lang w:val="uk-UA" w:eastAsia="uk-UA"/>
        </w:rPr>
        <w:t>Структура персоналу за стажем</w:t>
      </w:r>
      <w:r w:rsidRPr="00E36AEA">
        <w:rPr>
          <w:b/>
          <w:i/>
          <w:sz w:val="28"/>
          <w:szCs w:val="28"/>
          <w:lang w:val="uk-UA" w:eastAsia="uk-UA"/>
        </w:rPr>
        <w:t xml:space="preserve"> </w:t>
      </w:r>
      <w:r w:rsidRPr="00E36AEA">
        <w:rPr>
          <w:sz w:val="28"/>
          <w:szCs w:val="28"/>
          <w:lang w:val="uk-UA" w:eastAsia="uk-UA"/>
        </w:rPr>
        <w:t>може розглядатися двояко: за загальним стажем і стажем роботи в даній організації. Загальний стаж групується по наступних періодах: до 16 років, 16—20; 21—25; 26—30; 31; 32; 33; 34; 35; 36; 37; 38; 39; 40 років і більш. Стаж роботи в даній організації характеризує стабільність трудового колективу. Стаж роботи зручніше визначати методом угрупування:</w:t>
      </w:r>
    </w:p>
    <w:tbl>
      <w:tblPr>
        <w:tblW w:w="9750" w:type="dxa"/>
        <w:jc w:val="center"/>
        <w:tblLayout w:type="fixed"/>
        <w:tblCellMar>
          <w:left w:w="40" w:type="dxa"/>
          <w:right w:w="40" w:type="dxa"/>
        </w:tblCellMar>
        <w:tblLook w:val="04A0" w:firstRow="1" w:lastRow="0" w:firstColumn="1" w:lastColumn="0" w:noHBand="0" w:noVBand="1"/>
      </w:tblPr>
      <w:tblGrid>
        <w:gridCol w:w="1469"/>
        <w:gridCol w:w="1561"/>
        <w:gridCol w:w="1560"/>
        <w:gridCol w:w="1800"/>
        <w:gridCol w:w="1680"/>
        <w:gridCol w:w="1680"/>
      </w:tblGrid>
      <w:tr w:rsidR="00746787" w:rsidRPr="00E36AEA" w:rsidTr="00EE42FB">
        <w:trPr>
          <w:trHeight w:val="414"/>
          <w:jc w:val="center"/>
        </w:trPr>
        <w:tc>
          <w:tcPr>
            <w:tcW w:w="1468"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Менше 1 року</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 xml:space="preserve">1 </w:t>
            </w:r>
            <w:r w:rsidRPr="00E36AEA">
              <w:rPr>
                <w:rFonts w:ascii="Times New Roman" w:hAnsi="Times New Roman"/>
                <w:lang w:eastAsia="uk-UA"/>
              </w:rPr>
              <w:t>-</w:t>
            </w:r>
            <w:r w:rsidRPr="00E36AEA">
              <w:rPr>
                <w:rFonts w:ascii="Times New Roman" w:hAnsi="Times New Roman"/>
                <w:sz w:val="24"/>
                <w:szCs w:val="24"/>
                <w:lang w:eastAsia="uk-UA"/>
              </w:rPr>
              <w:t xml:space="preserve"> 3 рок</w:t>
            </w:r>
            <w:r w:rsidRPr="00E36AEA">
              <w:rPr>
                <w:rFonts w:ascii="Times New Roman" w:hAnsi="Times New Roman"/>
                <w:lang w:eastAsia="uk-UA"/>
              </w:rPr>
              <w:t>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3</w:t>
            </w:r>
            <w:r w:rsidRPr="00E36AEA">
              <w:rPr>
                <w:rFonts w:ascii="Times New Roman" w:hAnsi="Times New Roman"/>
                <w:lang w:eastAsia="uk-UA"/>
              </w:rPr>
              <w:t>-</w:t>
            </w:r>
            <w:r w:rsidRPr="00E36AEA">
              <w:rPr>
                <w:rFonts w:ascii="Times New Roman" w:hAnsi="Times New Roman"/>
                <w:sz w:val="24"/>
                <w:szCs w:val="24"/>
                <w:lang w:eastAsia="uk-UA"/>
              </w:rPr>
              <w:t>5 років</w:t>
            </w:r>
          </w:p>
        </w:tc>
        <w:tc>
          <w:tcPr>
            <w:tcW w:w="1800"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5</w:t>
            </w:r>
            <w:r w:rsidRPr="00E36AEA">
              <w:rPr>
                <w:rFonts w:ascii="Times New Roman" w:hAnsi="Times New Roman"/>
                <w:lang w:eastAsia="uk-UA"/>
              </w:rPr>
              <w:t>-</w:t>
            </w:r>
            <w:r w:rsidRPr="00E36AEA">
              <w:rPr>
                <w:rFonts w:ascii="Times New Roman" w:hAnsi="Times New Roman"/>
                <w:sz w:val="24"/>
                <w:szCs w:val="24"/>
                <w:lang w:eastAsia="uk-UA"/>
              </w:rPr>
              <w:t xml:space="preserve"> 10 років</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10</w:t>
            </w:r>
            <w:r w:rsidRPr="00E36AEA">
              <w:rPr>
                <w:rFonts w:ascii="Times New Roman" w:hAnsi="Times New Roman"/>
                <w:lang w:eastAsia="uk-UA"/>
              </w:rPr>
              <w:t>-</w:t>
            </w:r>
            <w:r w:rsidRPr="00E36AEA">
              <w:rPr>
                <w:rFonts w:ascii="Times New Roman" w:hAnsi="Times New Roman"/>
                <w:sz w:val="24"/>
                <w:szCs w:val="24"/>
                <w:lang w:eastAsia="uk-UA"/>
              </w:rPr>
              <w:t xml:space="preserve"> 20 років</w:t>
            </w:r>
          </w:p>
        </w:tc>
        <w:tc>
          <w:tcPr>
            <w:tcW w:w="1680" w:type="dxa"/>
            <w:tcBorders>
              <w:top w:val="single" w:sz="6" w:space="0" w:color="auto"/>
              <w:left w:val="single" w:sz="6" w:space="0" w:color="auto"/>
              <w:bottom w:val="single" w:sz="6" w:space="0" w:color="auto"/>
              <w:right w:val="single" w:sz="6" w:space="0" w:color="auto"/>
            </w:tcBorders>
            <w:shd w:val="clear" w:color="auto" w:fill="FFFFFF"/>
            <w:hideMark/>
          </w:tcPr>
          <w:p w:rsidR="00746787" w:rsidRPr="00E36AEA" w:rsidRDefault="00746787" w:rsidP="00EE42FB">
            <w:pPr>
              <w:shd w:val="clear" w:color="auto" w:fill="FFFFFF"/>
              <w:autoSpaceDE w:val="0"/>
              <w:autoSpaceDN w:val="0"/>
              <w:adjustRightInd w:val="0"/>
              <w:spacing w:after="0" w:line="240" w:lineRule="auto"/>
              <w:jc w:val="both"/>
              <w:rPr>
                <w:rFonts w:ascii="Times New Roman" w:hAnsi="Times New Roman"/>
                <w:sz w:val="24"/>
                <w:szCs w:val="24"/>
              </w:rPr>
            </w:pPr>
            <w:r w:rsidRPr="00E36AEA">
              <w:rPr>
                <w:rFonts w:ascii="Times New Roman" w:hAnsi="Times New Roman"/>
                <w:sz w:val="24"/>
                <w:szCs w:val="24"/>
                <w:lang w:eastAsia="uk-UA"/>
              </w:rPr>
              <w:t>Понад 20 років</w:t>
            </w:r>
          </w:p>
        </w:tc>
      </w:tr>
    </w:tbl>
    <w:p w:rsidR="00746787" w:rsidRPr="00E36AEA" w:rsidRDefault="00746787" w:rsidP="00746787">
      <w:pPr>
        <w:pStyle w:val="12"/>
        <w:shd w:val="clear" w:color="auto" w:fill="FFFFFF"/>
        <w:spacing w:line="360" w:lineRule="auto"/>
        <w:ind w:firstLine="567"/>
        <w:jc w:val="both"/>
        <w:rPr>
          <w:i/>
          <w:sz w:val="28"/>
          <w:szCs w:val="28"/>
          <w:lang w:val="uk-UA" w:eastAsia="uk-UA"/>
        </w:rPr>
      </w:pPr>
    </w:p>
    <w:p w:rsidR="00746787" w:rsidRPr="00E36AEA" w:rsidRDefault="00746787" w:rsidP="007A06E4">
      <w:pPr>
        <w:pStyle w:val="12"/>
        <w:numPr>
          <w:ilvl w:val="0"/>
          <w:numId w:val="100"/>
        </w:numPr>
        <w:shd w:val="clear" w:color="auto" w:fill="FFFFFF"/>
        <w:tabs>
          <w:tab w:val="left" w:pos="1134"/>
        </w:tabs>
        <w:snapToGrid w:val="0"/>
        <w:spacing w:before="0" w:line="360" w:lineRule="auto"/>
        <w:ind w:left="0" w:firstLine="709"/>
        <w:jc w:val="both"/>
        <w:rPr>
          <w:sz w:val="28"/>
          <w:szCs w:val="28"/>
          <w:lang w:val="uk-UA"/>
        </w:rPr>
      </w:pPr>
      <w:r w:rsidRPr="00E36AEA">
        <w:rPr>
          <w:i/>
          <w:sz w:val="28"/>
          <w:szCs w:val="28"/>
          <w:lang w:val="uk-UA" w:eastAsia="uk-UA"/>
        </w:rPr>
        <w:t>Структура персоналу за рівнем освіти</w:t>
      </w:r>
      <w:r w:rsidRPr="00E36AEA">
        <w:rPr>
          <w:b/>
          <w:sz w:val="28"/>
          <w:szCs w:val="28"/>
          <w:lang w:val="uk-UA" w:eastAsia="uk-UA"/>
        </w:rPr>
        <w:t xml:space="preserve"> </w:t>
      </w:r>
      <w:r w:rsidRPr="00E36AEA">
        <w:rPr>
          <w:sz w:val="28"/>
          <w:szCs w:val="28"/>
          <w:lang w:val="uk-UA" w:eastAsia="uk-UA"/>
        </w:rPr>
        <w:t xml:space="preserve">(загальної і спеціальної) –характеризує виділення осіб, що мають вищу освіту, і тому числі за рівнем підготовки – бакалавр, фахівець, магістр; незавершена вища(більше половини терміну навчання); середня спеціальна; середня загальна; неповна середня; початкова. </w:t>
      </w:r>
    </w:p>
    <w:p w:rsidR="00746787" w:rsidRPr="00E36AEA" w:rsidRDefault="00746787" w:rsidP="00746787">
      <w:pPr>
        <w:pStyle w:val="12"/>
        <w:shd w:val="clear" w:color="auto" w:fill="FFFFFF"/>
        <w:spacing w:line="360" w:lineRule="auto"/>
        <w:ind w:firstLine="567"/>
        <w:jc w:val="both"/>
        <w:rPr>
          <w:sz w:val="28"/>
          <w:szCs w:val="28"/>
        </w:rPr>
      </w:pPr>
      <w:r w:rsidRPr="00E36AEA">
        <w:rPr>
          <w:sz w:val="28"/>
          <w:szCs w:val="28"/>
          <w:lang w:val="uk-UA" w:eastAsia="uk-UA"/>
        </w:rPr>
        <w:t xml:space="preserve">З урахуванням кваліфікаційного складу та структури персоналу,у правління трудовим потенціалом організації повинне базуватися на наступних </w:t>
      </w:r>
      <w:r w:rsidRPr="00E36AEA">
        <w:rPr>
          <w:i/>
          <w:sz w:val="28"/>
          <w:szCs w:val="28"/>
          <w:lang w:val="uk-UA" w:eastAsia="uk-UA"/>
        </w:rPr>
        <w:t>принципах:</w:t>
      </w:r>
    </w:p>
    <w:p w:rsidR="00746787" w:rsidRPr="00E36AEA" w:rsidRDefault="00746787" w:rsidP="007A06E4">
      <w:pPr>
        <w:pStyle w:val="12"/>
        <w:numPr>
          <w:ilvl w:val="0"/>
          <w:numId w:val="101"/>
        </w:numPr>
        <w:shd w:val="clear" w:color="auto" w:fill="FFFFFF"/>
        <w:tabs>
          <w:tab w:val="left" w:pos="0"/>
        </w:tabs>
        <w:snapToGrid w:val="0"/>
        <w:spacing w:before="0" w:line="360" w:lineRule="auto"/>
        <w:ind w:left="0"/>
        <w:jc w:val="both"/>
        <w:rPr>
          <w:sz w:val="28"/>
          <w:szCs w:val="28"/>
        </w:rPr>
      </w:pPr>
      <w:r w:rsidRPr="00E36AEA">
        <w:rPr>
          <w:sz w:val="28"/>
          <w:szCs w:val="28"/>
          <w:lang w:val="uk-UA" w:eastAsia="uk-UA"/>
        </w:rPr>
        <w:t>відповідність трудового потенціалу характеру, обсягу і складності виконуваних трудових функцій і видів робіт;</w:t>
      </w:r>
    </w:p>
    <w:p w:rsidR="00746787" w:rsidRPr="00E36AEA" w:rsidRDefault="00746787" w:rsidP="007A06E4">
      <w:pPr>
        <w:pStyle w:val="12"/>
        <w:numPr>
          <w:ilvl w:val="0"/>
          <w:numId w:val="101"/>
        </w:numPr>
        <w:shd w:val="clear" w:color="auto" w:fill="FFFFFF"/>
        <w:tabs>
          <w:tab w:val="left" w:pos="0"/>
        </w:tabs>
        <w:snapToGrid w:val="0"/>
        <w:spacing w:before="0" w:line="360" w:lineRule="auto"/>
        <w:ind w:left="0"/>
        <w:jc w:val="both"/>
        <w:rPr>
          <w:sz w:val="28"/>
          <w:szCs w:val="28"/>
        </w:rPr>
      </w:pPr>
      <w:r w:rsidRPr="00E36AEA">
        <w:rPr>
          <w:sz w:val="28"/>
          <w:szCs w:val="28"/>
          <w:lang w:val="uk-UA" w:eastAsia="uk-UA"/>
        </w:rPr>
        <w:t>забезпеченість структури трудового потенціалу засобами виробництва;</w:t>
      </w:r>
    </w:p>
    <w:p w:rsidR="00746787" w:rsidRPr="00E36AEA" w:rsidRDefault="00746787" w:rsidP="007A06E4">
      <w:pPr>
        <w:pStyle w:val="12"/>
        <w:numPr>
          <w:ilvl w:val="0"/>
          <w:numId w:val="101"/>
        </w:numPr>
        <w:shd w:val="clear" w:color="auto" w:fill="FFFFFF"/>
        <w:tabs>
          <w:tab w:val="left" w:pos="0"/>
        </w:tabs>
        <w:snapToGrid w:val="0"/>
        <w:spacing w:before="0" w:line="360" w:lineRule="auto"/>
        <w:ind w:left="0"/>
        <w:jc w:val="both"/>
        <w:rPr>
          <w:sz w:val="28"/>
          <w:szCs w:val="28"/>
        </w:rPr>
      </w:pPr>
      <w:r w:rsidRPr="00E36AEA">
        <w:rPr>
          <w:sz w:val="28"/>
          <w:szCs w:val="28"/>
          <w:lang w:val="uk-UA" w:eastAsia="uk-UA"/>
        </w:rPr>
        <w:t>ефективне використання трудового потенціалу;</w:t>
      </w:r>
    </w:p>
    <w:p w:rsidR="00746787" w:rsidRPr="007E172F" w:rsidRDefault="00746787" w:rsidP="007A06E4">
      <w:pPr>
        <w:pStyle w:val="12"/>
        <w:numPr>
          <w:ilvl w:val="0"/>
          <w:numId w:val="101"/>
        </w:numPr>
        <w:shd w:val="clear" w:color="auto" w:fill="FFFFFF"/>
        <w:tabs>
          <w:tab w:val="left" w:pos="0"/>
        </w:tabs>
        <w:snapToGrid w:val="0"/>
        <w:spacing w:before="0" w:line="360" w:lineRule="auto"/>
        <w:ind w:left="0"/>
        <w:jc w:val="both"/>
        <w:rPr>
          <w:sz w:val="28"/>
          <w:szCs w:val="28"/>
        </w:rPr>
      </w:pPr>
      <w:r w:rsidRPr="00E36AEA">
        <w:rPr>
          <w:sz w:val="28"/>
          <w:szCs w:val="28"/>
          <w:lang w:val="uk-UA" w:eastAsia="uk-UA"/>
        </w:rPr>
        <w:t>створення умов для професійного розвитку персоналу, службового просування і розширення профілю, умінь і нави</w:t>
      </w:r>
      <w:r>
        <w:rPr>
          <w:sz w:val="28"/>
          <w:szCs w:val="28"/>
          <w:lang w:val="uk-UA" w:eastAsia="uk-UA"/>
        </w:rPr>
        <w:t>чок</w:t>
      </w:r>
      <w:r w:rsidRPr="00E36AEA">
        <w:rPr>
          <w:sz w:val="28"/>
          <w:szCs w:val="28"/>
          <w:lang w:val="uk-UA" w:eastAsia="uk-UA"/>
        </w:rPr>
        <w:t xml:space="preserve"> працівників.</w:t>
      </w:r>
    </w:p>
    <w:p w:rsidR="00746787" w:rsidRPr="004B18BB" w:rsidRDefault="00746787" w:rsidP="00746787">
      <w:pPr>
        <w:pStyle w:val="12"/>
        <w:shd w:val="clear" w:color="auto" w:fill="FFFFFF"/>
        <w:tabs>
          <w:tab w:val="left" w:pos="0"/>
        </w:tabs>
        <w:snapToGrid w:val="0"/>
        <w:spacing w:line="360" w:lineRule="auto"/>
        <w:jc w:val="both"/>
        <w:rPr>
          <w:sz w:val="28"/>
          <w:szCs w:val="28"/>
          <w:lang w:val="uk-UA"/>
        </w:rPr>
      </w:pPr>
      <w:r>
        <w:rPr>
          <w:sz w:val="28"/>
          <w:szCs w:val="28"/>
          <w:lang w:val="uk-UA"/>
        </w:rPr>
        <w:t>У підсумку зазначимо наступне:</w:t>
      </w:r>
    </w:p>
    <w:p w:rsidR="00746787" w:rsidRPr="006D2B31" w:rsidRDefault="00746787" w:rsidP="007A06E4">
      <w:pPr>
        <w:numPr>
          <w:ilvl w:val="0"/>
          <w:numId w:val="104"/>
        </w:numPr>
        <w:shd w:val="clear" w:color="auto" w:fill="FFFFFF"/>
        <w:spacing w:after="0" w:line="360" w:lineRule="auto"/>
        <w:jc w:val="both"/>
        <w:rPr>
          <w:rFonts w:ascii="Times New Roman" w:hAnsi="Times New Roman"/>
          <w:sz w:val="28"/>
          <w:szCs w:val="28"/>
        </w:rPr>
      </w:pPr>
      <w:r w:rsidRPr="006D2B31">
        <w:rPr>
          <w:rFonts w:ascii="Times New Roman" w:hAnsi="Times New Roman"/>
          <w:color w:val="000000"/>
          <w:sz w:val="28"/>
          <w:szCs w:val="28"/>
        </w:rPr>
        <w:t>Персонал організації одночасно є суб'єктом і об'єктом управління. Як суб'єкт управління персонал виконує певні функції у загальній системі управління організацією, обсяг і структура яких залежать від ступеня розвитку партисипа</w:t>
      </w:r>
      <w:r>
        <w:rPr>
          <w:rFonts w:ascii="Times New Roman" w:hAnsi="Times New Roman"/>
          <w:color w:val="000000"/>
          <w:sz w:val="28"/>
          <w:szCs w:val="28"/>
        </w:rPr>
        <w:t>ц</w:t>
      </w:r>
      <w:r w:rsidRPr="006D2B31">
        <w:rPr>
          <w:rFonts w:ascii="Times New Roman" w:hAnsi="Times New Roman"/>
          <w:color w:val="000000"/>
          <w:sz w:val="28"/>
          <w:szCs w:val="28"/>
        </w:rPr>
        <w:t>ії.</w:t>
      </w:r>
    </w:p>
    <w:p w:rsidR="00746787" w:rsidRPr="006D2B31" w:rsidRDefault="00746787" w:rsidP="007A06E4">
      <w:pPr>
        <w:widowControl w:val="0"/>
        <w:numPr>
          <w:ilvl w:val="0"/>
          <w:numId w:val="104"/>
        </w:numPr>
        <w:shd w:val="clear" w:color="auto" w:fill="FFFFFF"/>
        <w:tabs>
          <w:tab w:val="left" w:pos="581"/>
        </w:tabs>
        <w:autoSpaceDE w:val="0"/>
        <w:autoSpaceDN w:val="0"/>
        <w:adjustRightInd w:val="0"/>
        <w:spacing w:after="0" w:line="360" w:lineRule="auto"/>
        <w:jc w:val="both"/>
        <w:rPr>
          <w:rFonts w:ascii="Times New Roman" w:hAnsi="Times New Roman"/>
          <w:color w:val="000000"/>
          <w:sz w:val="28"/>
          <w:szCs w:val="28"/>
        </w:rPr>
      </w:pPr>
      <w:r w:rsidRPr="006D2B31">
        <w:rPr>
          <w:rFonts w:ascii="Times New Roman" w:hAnsi="Times New Roman"/>
          <w:color w:val="000000"/>
          <w:sz w:val="28"/>
          <w:szCs w:val="28"/>
        </w:rPr>
        <w:lastRenderedPageBreak/>
        <w:t>Персонал як об'єкт управління є сукупністю працівників організації, пов'язаних певною системою відносин у процесі праці і в неслужбовому спілкуванні. Суб'єктом управління персоналом у такому розумінні є менеджмент організації, який здійснює процес управління ним.</w:t>
      </w:r>
    </w:p>
    <w:p w:rsidR="00746787" w:rsidRPr="006D2B31" w:rsidRDefault="00746787" w:rsidP="007A06E4">
      <w:pPr>
        <w:widowControl w:val="0"/>
        <w:numPr>
          <w:ilvl w:val="0"/>
          <w:numId w:val="104"/>
        </w:numPr>
        <w:shd w:val="clear" w:color="auto" w:fill="FFFFFF"/>
        <w:tabs>
          <w:tab w:val="left" w:pos="581"/>
        </w:tabs>
        <w:autoSpaceDE w:val="0"/>
        <w:autoSpaceDN w:val="0"/>
        <w:adjustRightInd w:val="0"/>
        <w:spacing w:after="0" w:line="360" w:lineRule="auto"/>
        <w:jc w:val="both"/>
        <w:rPr>
          <w:rFonts w:ascii="Times New Roman" w:hAnsi="Times New Roman"/>
          <w:color w:val="000000"/>
          <w:sz w:val="28"/>
          <w:szCs w:val="28"/>
        </w:rPr>
      </w:pPr>
      <w:r w:rsidRPr="006D2B31">
        <w:rPr>
          <w:rFonts w:ascii="Times New Roman" w:hAnsi="Times New Roman"/>
          <w:color w:val="000000"/>
          <w:sz w:val="28"/>
          <w:szCs w:val="28"/>
        </w:rPr>
        <w:t>Процес управління персоналом полягає у виконанні багатьох специфічних логічно взаємопов'язаних функцій, спрямованих на забезпечення організації в певному часовому вимірі і місці необхідною чисельністю працівників відповідної компетенції, а також на створення умов, що стимулюють ефективну поведінку зайнятого персоналу відповідно до цілей організації.</w:t>
      </w:r>
    </w:p>
    <w:p w:rsidR="00746787" w:rsidRDefault="00746787" w:rsidP="007A06E4">
      <w:pPr>
        <w:numPr>
          <w:ilvl w:val="0"/>
          <w:numId w:val="104"/>
        </w:numPr>
        <w:shd w:val="clear" w:color="auto" w:fill="FFFFFF"/>
        <w:spacing w:after="0" w:line="360" w:lineRule="auto"/>
        <w:jc w:val="both"/>
        <w:rPr>
          <w:rFonts w:ascii="Times New Roman" w:hAnsi="Times New Roman"/>
          <w:b/>
          <w:bCs/>
          <w:color w:val="000000"/>
          <w:sz w:val="28"/>
          <w:szCs w:val="28"/>
        </w:rPr>
      </w:pPr>
      <w:r w:rsidRPr="006D2B31">
        <w:rPr>
          <w:rFonts w:ascii="Times New Roman" w:hAnsi="Times New Roman"/>
          <w:color w:val="000000"/>
          <w:sz w:val="28"/>
          <w:szCs w:val="28"/>
        </w:rPr>
        <w:t xml:space="preserve">Управління персоналом має функціональний, інституціональний і інструментальний виміри. Функціональний вимір охоплює зв'язок «діяльність </w:t>
      </w:r>
      <w:r w:rsidRPr="00E36AEA">
        <w:rPr>
          <w:rFonts w:ascii="Times New Roman" w:hAnsi="Times New Roman"/>
          <w:sz w:val="28"/>
          <w:szCs w:val="28"/>
        </w:rPr>
        <w:t>–</w:t>
      </w:r>
      <w:r w:rsidRPr="006D2B31">
        <w:rPr>
          <w:rFonts w:ascii="Times New Roman" w:hAnsi="Times New Roman"/>
          <w:color w:val="000000"/>
          <w:sz w:val="28"/>
          <w:szCs w:val="28"/>
        </w:rPr>
        <w:t xml:space="preserve"> функція», необхідний для реалізації цілей організації. Інституціональний вимір стосується суб'єктів, уповноважених до прийняття персональних рішень і здійснення взаємних сутнісних та ієрархічних зв'язків між ними. Він стосується також методів і знарядь (інструментів), використовуваних для реалізації функцій управління персоналом.</w:t>
      </w:r>
      <w:r w:rsidRPr="006D2B31">
        <w:rPr>
          <w:rFonts w:ascii="Times New Roman" w:hAnsi="Times New Roman"/>
          <w:b/>
          <w:bCs/>
          <w:color w:val="000000"/>
          <w:sz w:val="28"/>
          <w:szCs w:val="28"/>
        </w:rPr>
        <w:t xml:space="preserve"> </w:t>
      </w:r>
    </w:p>
    <w:p w:rsidR="00746787" w:rsidRDefault="00746787" w:rsidP="00746787">
      <w:pPr>
        <w:shd w:val="clear" w:color="auto" w:fill="FFFFFF"/>
        <w:spacing w:line="360" w:lineRule="auto"/>
        <w:ind w:firstLine="708"/>
        <w:jc w:val="both"/>
        <w:rPr>
          <w:rFonts w:ascii="Times New Roman" w:hAnsi="Times New Roman"/>
          <w:bCs/>
          <w:color w:val="000000"/>
          <w:sz w:val="28"/>
          <w:szCs w:val="28"/>
        </w:rPr>
      </w:pPr>
      <w:r w:rsidRPr="004B18BB">
        <w:rPr>
          <w:rFonts w:ascii="Times New Roman" w:hAnsi="Times New Roman"/>
          <w:bCs/>
          <w:color w:val="000000"/>
          <w:sz w:val="28"/>
          <w:szCs w:val="28"/>
        </w:rPr>
        <w:t>Вищеозначене прямо впливає на моделі та методи як кадрового менеджменту, так і роботи з персоналом на рівні конкретної організації.</w:t>
      </w:r>
    </w:p>
    <w:p w:rsidR="00746787" w:rsidRPr="00746787" w:rsidRDefault="00746787" w:rsidP="00746787">
      <w:pPr>
        <w:shd w:val="clear" w:color="auto" w:fill="FFFFFF"/>
        <w:spacing w:after="0" w:line="360" w:lineRule="auto"/>
        <w:jc w:val="center"/>
        <w:rPr>
          <w:rFonts w:ascii="Times New Roman" w:hAnsi="Times New Roman"/>
          <w:b/>
          <w:sz w:val="28"/>
          <w:szCs w:val="28"/>
          <w:lang w:val="ru-RU"/>
        </w:rPr>
      </w:pPr>
    </w:p>
    <w:p w:rsidR="00746787" w:rsidRPr="00E36AEA" w:rsidRDefault="00746787" w:rsidP="00746787">
      <w:pPr>
        <w:shd w:val="clear" w:color="auto" w:fill="FFFFFF"/>
        <w:spacing w:after="0" w:line="360" w:lineRule="auto"/>
        <w:jc w:val="center"/>
        <w:rPr>
          <w:rFonts w:ascii="Times New Roman" w:hAnsi="Times New Roman"/>
          <w:b/>
          <w:sz w:val="28"/>
          <w:szCs w:val="28"/>
        </w:rPr>
      </w:pPr>
      <w:r w:rsidRPr="00E36AEA">
        <w:rPr>
          <w:rFonts w:ascii="Times New Roman" w:hAnsi="Times New Roman"/>
          <w:b/>
          <w:sz w:val="28"/>
          <w:szCs w:val="28"/>
        </w:rPr>
        <w:t>Контрольні питання:</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Охарактеризуйте управління персоналом як вид управлінської діяльності.</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Дайте визначенн</w:t>
      </w:r>
      <w:r>
        <w:rPr>
          <w:rFonts w:ascii="Times New Roman" w:hAnsi="Times New Roman"/>
          <w:sz w:val="28"/>
          <w:szCs w:val="28"/>
          <w:lang w:eastAsia="uk-UA"/>
        </w:rPr>
        <w:t>я системі</w:t>
      </w:r>
      <w:r w:rsidRPr="00E36AEA">
        <w:rPr>
          <w:rFonts w:ascii="Times New Roman" w:hAnsi="Times New Roman"/>
          <w:sz w:val="28"/>
          <w:szCs w:val="28"/>
          <w:lang w:eastAsia="uk-UA"/>
        </w:rPr>
        <w:t xml:space="preserve"> управлінню персоналом. Охарактеризуйте ієрархічні зв’язки з системою управління в організації.</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Від чого залежить місце і роль системи управління персоналом в організаційній структурі компанії? Наведіть приклади таких організаційних структур.</w:t>
      </w:r>
    </w:p>
    <w:p w:rsidR="00746787"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Визначить принципи побудови організаційної системи управління персоналом організації</w:t>
      </w:r>
      <w:r>
        <w:rPr>
          <w:rFonts w:ascii="Times New Roman" w:hAnsi="Times New Roman"/>
          <w:sz w:val="28"/>
          <w:szCs w:val="28"/>
          <w:lang w:eastAsia="uk-UA"/>
        </w:rPr>
        <w:t>.</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lastRenderedPageBreak/>
        <w:t xml:space="preserve">Виявіть специфіку професії </w:t>
      </w:r>
      <w:r>
        <w:rPr>
          <w:rFonts w:ascii="Times New Roman" w:hAnsi="Times New Roman"/>
          <w:sz w:val="28"/>
          <w:szCs w:val="28"/>
          <w:lang w:eastAsia="uk-UA"/>
        </w:rPr>
        <w:t>персонал</w:t>
      </w:r>
      <w:r w:rsidRPr="00E36AEA">
        <w:rPr>
          <w:rFonts w:ascii="Times New Roman" w:hAnsi="Times New Roman"/>
          <w:sz w:val="28"/>
          <w:szCs w:val="28"/>
          <w:lang w:eastAsia="uk-UA"/>
        </w:rPr>
        <w:t>-менеджера.</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Pr>
          <w:rFonts w:ascii="Times New Roman" w:hAnsi="Times New Roman"/>
          <w:sz w:val="28"/>
          <w:szCs w:val="28"/>
          <w:lang w:eastAsia="uk-UA"/>
        </w:rPr>
        <w:t>Охарактеризуйте підсистеми системи управління персоналом.</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Як співвідносяться принципи та моделі управління персоналом?</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Охарактеризуйте суб’єкт – об’єктні зв’язки в управлінні персоналом.</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Як співвідносяться трудовий потенціал організації та трудовий потенціал працівника?</w:t>
      </w:r>
    </w:p>
    <w:p w:rsidR="00746787"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Охарактеризуйте персонал</w:t>
      </w:r>
      <w:r>
        <w:rPr>
          <w:rFonts w:ascii="Times New Roman" w:hAnsi="Times New Roman"/>
          <w:sz w:val="28"/>
          <w:szCs w:val="28"/>
          <w:lang w:eastAsia="uk-UA"/>
        </w:rPr>
        <w:t xml:space="preserve"> з точки зору його соціально-психологічних характеристик</w:t>
      </w:r>
      <w:r w:rsidRPr="00E36AEA">
        <w:rPr>
          <w:rFonts w:ascii="Times New Roman" w:hAnsi="Times New Roman"/>
          <w:sz w:val="28"/>
          <w:szCs w:val="28"/>
          <w:lang w:eastAsia="uk-UA"/>
        </w:rPr>
        <w:t>.</w:t>
      </w:r>
    </w:p>
    <w:p w:rsidR="00746787"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Охарактеризуйте персонал</w:t>
      </w:r>
      <w:r>
        <w:rPr>
          <w:rFonts w:ascii="Times New Roman" w:hAnsi="Times New Roman"/>
          <w:sz w:val="28"/>
          <w:szCs w:val="28"/>
          <w:lang w:eastAsia="uk-UA"/>
        </w:rPr>
        <w:t xml:space="preserve"> з точки зору формальних ознак робочої сили</w:t>
      </w:r>
      <w:r w:rsidRPr="00E36AEA">
        <w:rPr>
          <w:rFonts w:ascii="Times New Roman" w:hAnsi="Times New Roman"/>
          <w:sz w:val="28"/>
          <w:szCs w:val="28"/>
          <w:lang w:eastAsia="uk-UA"/>
        </w:rPr>
        <w:t>.</w:t>
      </w:r>
    </w:p>
    <w:p w:rsidR="00746787" w:rsidRPr="00E36AEA" w:rsidRDefault="00746787" w:rsidP="007A06E4">
      <w:pPr>
        <w:numPr>
          <w:ilvl w:val="0"/>
          <w:numId w:val="105"/>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Що означає поняття «транспрофесіоналізм» в управлінні персоналом?</w:t>
      </w:r>
    </w:p>
    <w:p w:rsidR="00746787" w:rsidRPr="00E36AEA" w:rsidRDefault="00746787" w:rsidP="00746787">
      <w:pPr>
        <w:tabs>
          <w:tab w:val="left" w:pos="709"/>
        </w:tabs>
        <w:spacing w:after="0" w:line="360" w:lineRule="auto"/>
        <w:jc w:val="both"/>
        <w:rPr>
          <w:rFonts w:ascii="Times New Roman" w:hAnsi="Times New Roman"/>
          <w:b/>
          <w:sz w:val="28"/>
          <w:szCs w:val="28"/>
          <w:lang w:eastAsia="uk-UA"/>
        </w:rPr>
      </w:pPr>
    </w:p>
    <w:p w:rsidR="00746787" w:rsidRPr="00E36AEA" w:rsidRDefault="00746787" w:rsidP="00746787">
      <w:pPr>
        <w:tabs>
          <w:tab w:val="left" w:pos="709"/>
        </w:tabs>
        <w:spacing w:after="0" w:line="360" w:lineRule="auto"/>
        <w:jc w:val="center"/>
        <w:rPr>
          <w:rFonts w:ascii="Times New Roman" w:hAnsi="Times New Roman"/>
          <w:b/>
          <w:sz w:val="28"/>
          <w:szCs w:val="28"/>
          <w:lang w:eastAsia="uk-UA"/>
        </w:rPr>
      </w:pPr>
      <w:r w:rsidRPr="00E36AEA">
        <w:rPr>
          <w:rFonts w:ascii="Times New Roman" w:hAnsi="Times New Roman"/>
          <w:b/>
          <w:sz w:val="28"/>
          <w:szCs w:val="28"/>
          <w:lang w:eastAsia="uk-UA"/>
        </w:rPr>
        <w:t>Література</w:t>
      </w:r>
    </w:p>
    <w:p w:rsidR="00746787" w:rsidRPr="00E36AEA" w:rsidRDefault="00746787" w:rsidP="007A06E4">
      <w:pPr>
        <w:numPr>
          <w:ilvl w:val="0"/>
          <w:numId w:val="106"/>
        </w:numPr>
        <w:tabs>
          <w:tab w:val="left" w:pos="426"/>
        </w:tabs>
        <w:spacing w:after="0" w:line="360" w:lineRule="auto"/>
        <w:jc w:val="both"/>
        <w:rPr>
          <w:rFonts w:ascii="Times New Roman" w:hAnsi="Times New Roman"/>
          <w:sz w:val="28"/>
          <w:szCs w:val="28"/>
        </w:rPr>
      </w:pPr>
      <w:r w:rsidRPr="00E36AEA">
        <w:rPr>
          <w:rFonts w:ascii="Times New Roman" w:hAnsi="Times New Roman"/>
          <w:bCs/>
          <w:sz w:val="28"/>
          <w:szCs w:val="28"/>
        </w:rPr>
        <w:t>Авдеев В.В</w:t>
      </w:r>
      <w:r w:rsidRPr="00E36AEA">
        <w:rPr>
          <w:rFonts w:ascii="Times New Roman" w:hAnsi="Times New Roman"/>
          <w:sz w:val="28"/>
          <w:szCs w:val="28"/>
        </w:rPr>
        <w:t xml:space="preserve">. Управление персоналом. Оптимизация командной работы. Реинжириниринговая технология / В.В. Авдеев. </w:t>
      </w:r>
      <w:r w:rsidRPr="00535CFA">
        <w:rPr>
          <w:rFonts w:ascii="Times New Roman" w:hAnsi="Times New Roman"/>
          <w:sz w:val="28"/>
          <w:szCs w:val="28"/>
        </w:rPr>
        <w:t>–</w:t>
      </w:r>
      <w:r w:rsidRPr="00E36AEA">
        <w:rPr>
          <w:rFonts w:ascii="Times New Roman" w:hAnsi="Times New Roman"/>
          <w:sz w:val="28"/>
          <w:szCs w:val="28"/>
        </w:rPr>
        <w:t xml:space="preserve"> М.: Финансы и статистика, 2006.– 960 с.</w:t>
      </w:r>
    </w:p>
    <w:p w:rsidR="00746787" w:rsidRPr="00E36AEA" w:rsidRDefault="00746787" w:rsidP="007A06E4">
      <w:pPr>
        <w:numPr>
          <w:ilvl w:val="0"/>
          <w:numId w:val="106"/>
        </w:numPr>
        <w:tabs>
          <w:tab w:val="left" w:pos="426"/>
        </w:tabs>
        <w:spacing w:after="0" w:line="360" w:lineRule="auto"/>
        <w:jc w:val="both"/>
        <w:rPr>
          <w:rFonts w:ascii="Times New Roman" w:hAnsi="Times New Roman"/>
          <w:sz w:val="28"/>
          <w:szCs w:val="28"/>
        </w:rPr>
      </w:pPr>
      <w:r w:rsidRPr="00E36AEA">
        <w:rPr>
          <w:rFonts w:ascii="Times New Roman" w:hAnsi="Times New Roman"/>
          <w:bCs/>
          <w:sz w:val="28"/>
          <w:szCs w:val="28"/>
        </w:rPr>
        <w:t>Базаров, Т.Ю.</w:t>
      </w:r>
      <w:r w:rsidRPr="00E36AEA">
        <w:rPr>
          <w:rFonts w:ascii="Times New Roman" w:hAnsi="Times New Roman"/>
          <w:sz w:val="28"/>
          <w:szCs w:val="28"/>
        </w:rPr>
        <w:t xml:space="preserve"> Управление персоналом : учебное пособие / Т.Ю. Базаров. – 2-е изд., стереотип. – М. : Академия, 2003. – 224 с. </w:t>
      </w:r>
    </w:p>
    <w:p w:rsidR="00746787" w:rsidRPr="00E36AEA" w:rsidRDefault="00746787" w:rsidP="007A06E4">
      <w:pPr>
        <w:numPr>
          <w:ilvl w:val="0"/>
          <w:numId w:val="106"/>
        </w:numPr>
        <w:tabs>
          <w:tab w:val="left" w:pos="426"/>
        </w:tabs>
        <w:spacing w:after="0" w:line="360" w:lineRule="auto"/>
        <w:jc w:val="both"/>
        <w:rPr>
          <w:rFonts w:ascii="Times New Roman" w:hAnsi="Times New Roman"/>
          <w:sz w:val="28"/>
          <w:szCs w:val="28"/>
        </w:rPr>
      </w:pPr>
      <w:r w:rsidRPr="00E36AEA">
        <w:rPr>
          <w:rFonts w:ascii="Times New Roman" w:hAnsi="Times New Roman"/>
          <w:bCs/>
          <w:sz w:val="28"/>
          <w:szCs w:val="28"/>
        </w:rPr>
        <w:t>Гордиенко, Ю.Ф.</w:t>
      </w:r>
      <w:r w:rsidRPr="00E36AEA">
        <w:rPr>
          <w:rFonts w:ascii="Times New Roman" w:hAnsi="Times New Roman"/>
          <w:sz w:val="28"/>
          <w:szCs w:val="28"/>
        </w:rPr>
        <w:t xml:space="preserve"> Управление персоналом : учебное пособие / Ю.Ф. Гордиенко, Д.В. Обухов, С.И. Самыгин. – Ростов-на-Дону : Феникс, 2004.– 352 с.</w:t>
      </w:r>
    </w:p>
    <w:p w:rsidR="00746787" w:rsidRPr="00E36AEA" w:rsidRDefault="00746787" w:rsidP="007A06E4">
      <w:pPr>
        <w:pStyle w:val="afb"/>
        <w:numPr>
          <w:ilvl w:val="0"/>
          <w:numId w:val="106"/>
        </w:numPr>
        <w:tabs>
          <w:tab w:val="left" w:pos="426"/>
        </w:tabs>
        <w:spacing w:line="360" w:lineRule="auto"/>
        <w:jc w:val="both"/>
        <w:rPr>
          <w:b w:val="0"/>
          <w:sz w:val="28"/>
          <w:szCs w:val="28"/>
        </w:rPr>
      </w:pPr>
      <w:r w:rsidRPr="00E36AEA">
        <w:rPr>
          <w:b w:val="0"/>
          <w:sz w:val="28"/>
          <w:szCs w:val="28"/>
        </w:rPr>
        <w:t xml:space="preserve">Джой-Меттьюз Д. Развитие человеческих ресурсов / Д. Джой-Меттьюз, Д. Меггинсон, М. Сюрте. – 3-е изд. – М.: Эксмо, 2006. – 432 с. </w:t>
      </w:r>
    </w:p>
    <w:p w:rsidR="00746787" w:rsidRPr="00E36AEA" w:rsidRDefault="00746787" w:rsidP="007A06E4">
      <w:pPr>
        <w:numPr>
          <w:ilvl w:val="0"/>
          <w:numId w:val="106"/>
        </w:numPr>
        <w:tabs>
          <w:tab w:val="left" w:pos="426"/>
        </w:tabs>
        <w:spacing w:after="0" w:line="360" w:lineRule="auto"/>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t xml:space="preserve">Дмитренко Г. Вступ до спеціальності "Управління персоналом та економіка праці": Опорний конспект лекцій/ Геннадій Дмитренко, Віктор Колпаков, Наталія Протасова,; Міжрегіональна академія управління персоналом. – К.: МАУП, 2006. – 77 с. </w:t>
      </w:r>
    </w:p>
    <w:p w:rsidR="00746787" w:rsidRPr="00E36AEA" w:rsidRDefault="00746787" w:rsidP="007A06E4">
      <w:pPr>
        <w:pStyle w:val="afb"/>
        <w:numPr>
          <w:ilvl w:val="0"/>
          <w:numId w:val="106"/>
        </w:numPr>
        <w:tabs>
          <w:tab w:val="left" w:pos="426"/>
        </w:tabs>
        <w:spacing w:line="360" w:lineRule="auto"/>
        <w:jc w:val="both"/>
        <w:rPr>
          <w:b w:val="0"/>
          <w:sz w:val="28"/>
          <w:szCs w:val="28"/>
        </w:rPr>
      </w:pPr>
      <w:r w:rsidRPr="00E36AEA">
        <w:rPr>
          <w:b w:val="0"/>
          <w:sz w:val="28"/>
          <w:szCs w:val="28"/>
        </w:rPr>
        <w:t>Друкер П.Ф. Эффективный руководитель/ П.Ф. Друкер. – СПб: Вильямс, 2007. – 222 с.</w:t>
      </w:r>
    </w:p>
    <w:p w:rsidR="00746787" w:rsidRPr="00E36AEA" w:rsidRDefault="00746787" w:rsidP="007A06E4">
      <w:pPr>
        <w:numPr>
          <w:ilvl w:val="0"/>
          <w:numId w:val="106"/>
        </w:numPr>
        <w:tabs>
          <w:tab w:val="left" w:pos="426"/>
        </w:tabs>
        <w:spacing w:after="0" w:line="360" w:lineRule="auto"/>
        <w:jc w:val="both"/>
        <w:rPr>
          <w:rFonts w:ascii="Times New Roman" w:hAnsi="Times New Roman"/>
          <w:sz w:val="28"/>
          <w:szCs w:val="28"/>
        </w:rPr>
      </w:pPr>
      <w:r w:rsidRPr="00E36AEA">
        <w:rPr>
          <w:rFonts w:ascii="Times New Roman" w:hAnsi="Times New Roman"/>
          <w:bCs/>
          <w:sz w:val="28"/>
          <w:szCs w:val="28"/>
        </w:rPr>
        <w:t>Кибанов, А.Я.</w:t>
      </w:r>
      <w:r w:rsidRPr="00E36AEA">
        <w:rPr>
          <w:rFonts w:ascii="Times New Roman" w:hAnsi="Times New Roman"/>
          <w:sz w:val="28"/>
          <w:szCs w:val="28"/>
        </w:rPr>
        <w:t xml:space="preserve"> Основы управления персоналом: учебник / А.Я. Кибанов. – М.: ИНФРА-М, 2006. – 304 с. </w:t>
      </w:r>
    </w:p>
    <w:p w:rsidR="00746787" w:rsidRPr="00E36AEA" w:rsidRDefault="00746787" w:rsidP="007A06E4">
      <w:pPr>
        <w:numPr>
          <w:ilvl w:val="0"/>
          <w:numId w:val="106"/>
        </w:numPr>
        <w:tabs>
          <w:tab w:val="left" w:pos="426"/>
        </w:tabs>
        <w:spacing w:after="0" w:line="360" w:lineRule="auto"/>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lastRenderedPageBreak/>
        <w:t xml:space="preserve">Колпаков В. Маркетинг персоналу: Навчальний посібник для студ. серед. і вищ. навч. закладів/ Віктор Колпаков,; Міжрегіональна академія управління персоналом. – К.: МАУП, 2006. – 405 с. </w:t>
      </w:r>
    </w:p>
    <w:p w:rsidR="00746787" w:rsidRPr="00E36AEA" w:rsidRDefault="00746787" w:rsidP="007A06E4">
      <w:pPr>
        <w:numPr>
          <w:ilvl w:val="0"/>
          <w:numId w:val="106"/>
        </w:numPr>
        <w:tabs>
          <w:tab w:val="left" w:pos="426"/>
        </w:tabs>
        <w:spacing w:after="0" w:line="360" w:lineRule="auto"/>
        <w:jc w:val="both"/>
        <w:rPr>
          <w:rFonts w:ascii="Times New Roman" w:hAnsi="Times New Roman"/>
          <w:sz w:val="28"/>
          <w:szCs w:val="28"/>
        </w:rPr>
      </w:pPr>
      <w:r w:rsidRPr="00E36AEA">
        <w:rPr>
          <w:rFonts w:ascii="Times New Roman" w:hAnsi="Times New Roman"/>
          <w:bCs/>
          <w:sz w:val="28"/>
          <w:szCs w:val="28"/>
        </w:rPr>
        <w:t>Лукашевич, В.В.</w:t>
      </w:r>
      <w:r w:rsidRPr="00E36AEA">
        <w:rPr>
          <w:rFonts w:ascii="Times New Roman" w:hAnsi="Times New Roman"/>
          <w:sz w:val="28"/>
          <w:szCs w:val="28"/>
        </w:rPr>
        <w:t xml:space="preserve"> Управление персоналом: учебное пособие / В.В. Лукашевич. – М. : ЮНИТИ-ДАНА, 2004. – 255 с.</w:t>
      </w:r>
    </w:p>
    <w:p w:rsidR="00746787" w:rsidRPr="00E36AEA" w:rsidRDefault="00746787" w:rsidP="007A06E4">
      <w:pPr>
        <w:numPr>
          <w:ilvl w:val="0"/>
          <w:numId w:val="106"/>
        </w:numPr>
        <w:tabs>
          <w:tab w:val="left" w:pos="426"/>
        </w:tabs>
        <w:spacing w:after="0" w:line="360" w:lineRule="auto"/>
        <w:jc w:val="both"/>
        <w:rPr>
          <w:rFonts w:ascii="Times New Roman" w:eastAsia="Times New Roman" w:hAnsi="Times New Roman"/>
          <w:sz w:val="28"/>
          <w:szCs w:val="28"/>
          <w:lang w:eastAsia="ru-RU"/>
        </w:rPr>
      </w:pPr>
      <w:r w:rsidRPr="00E36AEA">
        <w:rPr>
          <w:rFonts w:ascii="Times New Roman" w:eastAsia="Times New Roman" w:hAnsi="Times New Roman"/>
          <w:sz w:val="28"/>
          <w:szCs w:val="28"/>
          <w:lang w:eastAsia="ru-RU"/>
        </w:rPr>
        <w:t>Побережна Г.Р. Методичні підходи щодо формування системи управління персоналом малих та середніх підприємств //Економіка АПК. - 2002. – № 7. – С.52–57</w:t>
      </w:r>
      <w:r>
        <w:rPr>
          <w:rFonts w:ascii="Times New Roman" w:eastAsia="Times New Roman" w:hAnsi="Times New Roman"/>
          <w:sz w:val="28"/>
          <w:szCs w:val="28"/>
          <w:lang w:eastAsia="ru-RU"/>
        </w:rPr>
        <w:t>.</w:t>
      </w:r>
      <w:r w:rsidRPr="00E36AEA">
        <w:rPr>
          <w:rFonts w:ascii="Times New Roman" w:eastAsia="Times New Roman" w:hAnsi="Times New Roman"/>
          <w:sz w:val="28"/>
          <w:szCs w:val="28"/>
          <w:lang w:eastAsia="ru-RU"/>
        </w:rPr>
        <w:t xml:space="preserve"> </w:t>
      </w:r>
    </w:p>
    <w:p w:rsidR="00746787" w:rsidRPr="00E36AEA" w:rsidRDefault="00746787" w:rsidP="007A06E4">
      <w:pPr>
        <w:numPr>
          <w:ilvl w:val="0"/>
          <w:numId w:val="106"/>
        </w:numPr>
        <w:tabs>
          <w:tab w:val="left" w:pos="426"/>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 xml:space="preserve">Управление персоналом: Учебно-методический комплекс. – М.: Изд. центр ЕАОИ. 2008. –  200 с. </w:t>
      </w:r>
    </w:p>
    <w:p w:rsidR="00746787" w:rsidRPr="006D2B31" w:rsidRDefault="00746787" w:rsidP="00746787">
      <w:pPr>
        <w:pStyle w:val="bodytxt"/>
        <w:widowControl w:val="0"/>
        <w:tabs>
          <w:tab w:val="left" w:pos="993"/>
        </w:tabs>
        <w:spacing w:before="0" w:beforeAutospacing="0" w:after="0" w:afterAutospacing="0" w:line="360" w:lineRule="auto"/>
        <w:jc w:val="center"/>
        <w:rPr>
          <w:rFonts w:ascii="Times New Roman" w:hAnsi="Times New Roman" w:cs="Times New Roman"/>
          <w:sz w:val="28"/>
          <w:szCs w:val="28"/>
          <w:lang w:val="uk-UA"/>
        </w:rPr>
      </w:pPr>
    </w:p>
    <w:p w:rsidR="00CF5357" w:rsidRPr="00E36AEA" w:rsidRDefault="00CF5357" w:rsidP="00CF5357">
      <w:pPr>
        <w:spacing w:after="0" w:line="360" w:lineRule="auto"/>
        <w:rPr>
          <w:rFonts w:ascii="Times New Roman" w:hAnsi="Times New Roman"/>
          <w:b/>
          <w:bCs/>
          <w:sz w:val="28"/>
          <w:szCs w:val="28"/>
          <w:lang w:eastAsia="uk-UA"/>
        </w:rPr>
      </w:pPr>
      <w:r>
        <w:rPr>
          <w:rFonts w:ascii="Times New Roman" w:hAnsi="Times New Roman"/>
          <w:b/>
          <w:bCs/>
          <w:sz w:val="28"/>
          <w:szCs w:val="28"/>
          <w:lang w:eastAsia="uk-UA"/>
        </w:rPr>
        <w:t>Глава</w:t>
      </w:r>
      <w:r w:rsidRPr="00E36AEA">
        <w:rPr>
          <w:rFonts w:ascii="Times New Roman" w:hAnsi="Times New Roman"/>
          <w:b/>
          <w:bCs/>
          <w:sz w:val="28"/>
          <w:szCs w:val="28"/>
          <w:lang w:eastAsia="uk-UA"/>
        </w:rPr>
        <w:t xml:space="preserve"> 3.</w:t>
      </w:r>
    </w:p>
    <w:p w:rsidR="00CF5357" w:rsidRPr="00E36AEA" w:rsidRDefault="00CF5357" w:rsidP="00CF5357">
      <w:pPr>
        <w:spacing w:after="0" w:line="360" w:lineRule="auto"/>
        <w:rPr>
          <w:rFonts w:ascii="Times New Roman" w:hAnsi="Times New Roman"/>
          <w:b/>
          <w:bCs/>
          <w:sz w:val="28"/>
          <w:szCs w:val="28"/>
          <w:lang w:eastAsia="ru-RU"/>
        </w:rPr>
      </w:pPr>
      <w:r w:rsidRPr="00E36AEA">
        <w:rPr>
          <w:rFonts w:ascii="Times New Roman" w:hAnsi="Times New Roman"/>
          <w:b/>
          <w:bCs/>
          <w:sz w:val="28"/>
          <w:szCs w:val="28"/>
          <w:lang w:eastAsia="uk-UA"/>
        </w:rPr>
        <w:t xml:space="preserve">НАПРЯМКИ ТА МЕТОДИ </w:t>
      </w:r>
      <w:r>
        <w:rPr>
          <w:rFonts w:ascii="Times New Roman" w:hAnsi="Times New Roman"/>
          <w:b/>
          <w:bCs/>
          <w:sz w:val="28"/>
          <w:szCs w:val="28"/>
          <w:lang w:eastAsia="uk-UA"/>
        </w:rPr>
        <w:t xml:space="preserve">РОБОТИ З </w:t>
      </w:r>
      <w:r w:rsidRPr="00E36AEA">
        <w:rPr>
          <w:rFonts w:ascii="Times New Roman" w:hAnsi="Times New Roman"/>
          <w:b/>
          <w:bCs/>
          <w:sz w:val="28"/>
          <w:szCs w:val="28"/>
          <w:lang w:eastAsia="uk-UA"/>
        </w:rPr>
        <w:t>ПЕРСОНАЛОМ</w:t>
      </w:r>
    </w:p>
    <w:p w:rsidR="00CF5357" w:rsidRPr="00E36AEA" w:rsidRDefault="00CF5357" w:rsidP="00CF5357">
      <w:pPr>
        <w:spacing w:after="0" w:line="360" w:lineRule="auto"/>
        <w:jc w:val="right"/>
        <w:rPr>
          <w:rFonts w:ascii="Times New Roman" w:hAnsi="Times New Roman"/>
          <w:b/>
          <w:bCs/>
          <w:sz w:val="28"/>
          <w:szCs w:val="28"/>
        </w:rPr>
      </w:pPr>
      <w:r w:rsidRPr="00E36AEA">
        <w:rPr>
          <w:rFonts w:ascii="Times New Roman" w:hAnsi="Times New Roman"/>
          <w:sz w:val="28"/>
          <w:szCs w:val="28"/>
          <w:lang w:eastAsia="uk-UA"/>
        </w:rPr>
        <w:t>І.М. Дубровський</w:t>
      </w:r>
    </w:p>
    <w:p w:rsidR="00CF5357" w:rsidRPr="00E36AEA" w:rsidRDefault="00CF5357" w:rsidP="00CF5357">
      <w:pPr>
        <w:spacing w:after="0" w:line="360" w:lineRule="auto"/>
        <w:jc w:val="both"/>
        <w:rPr>
          <w:rFonts w:ascii="Times New Roman" w:hAnsi="Times New Roman"/>
          <w:b/>
          <w:bCs/>
          <w:sz w:val="28"/>
          <w:szCs w:val="28"/>
        </w:rPr>
      </w:pPr>
    </w:p>
    <w:p w:rsidR="00CF5357" w:rsidRPr="000149C8" w:rsidRDefault="00CF5357" w:rsidP="00CF5357">
      <w:pPr>
        <w:pStyle w:val="af7"/>
        <w:spacing w:line="360" w:lineRule="auto"/>
        <w:ind w:right="20"/>
        <w:jc w:val="center"/>
        <w:rPr>
          <w:rStyle w:val="11"/>
          <w:b/>
          <w:color w:val="000000"/>
          <w:sz w:val="28"/>
          <w:szCs w:val="28"/>
          <w:lang w:val="uk-UA" w:eastAsia="uk-UA"/>
        </w:rPr>
      </w:pPr>
      <w:r w:rsidRPr="000149C8">
        <w:rPr>
          <w:rStyle w:val="11"/>
          <w:b/>
          <w:color w:val="000000"/>
          <w:sz w:val="28"/>
          <w:szCs w:val="28"/>
          <w:lang w:val="uk-UA" w:eastAsia="uk-UA"/>
        </w:rPr>
        <w:t xml:space="preserve">3.1. </w:t>
      </w:r>
      <w:r>
        <w:rPr>
          <w:rStyle w:val="11"/>
          <w:b/>
          <w:color w:val="000000"/>
          <w:sz w:val="28"/>
          <w:szCs w:val="28"/>
          <w:lang w:val="uk-UA" w:eastAsia="uk-UA"/>
        </w:rPr>
        <w:t>Аналітична кадрова діяльність</w:t>
      </w:r>
    </w:p>
    <w:p w:rsidR="00CF5357" w:rsidRDefault="00CF5357" w:rsidP="00CF5357">
      <w:pPr>
        <w:pStyle w:val="af7"/>
        <w:spacing w:line="360" w:lineRule="auto"/>
        <w:ind w:left="40" w:right="20" w:firstLine="668"/>
        <w:jc w:val="both"/>
        <w:rPr>
          <w:rStyle w:val="11"/>
          <w:b/>
          <w:color w:val="000000"/>
          <w:sz w:val="28"/>
          <w:szCs w:val="28"/>
          <w:lang w:val="uk-UA" w:eastAsia="uk-UA"/>
        </w:rPr>
      </w:pPr>
      <w:r w:rsidRPr="00164F78">
        <w:rPr>
          <w:rStyle w:val="11"/>
          <w:b/>
          <w:color w:val="000000"/>
          <w:sz w:val="28"/>
          <w:szCs w:val="28"/>
          <w:lang w:val="uk-UA" w:eastAsia="uk-UA"/>
        </w:rPr>
        <w:t>Дослідження ринку праці: завдання та засоби</w:t>
      </w:r>
    </w:p>
    <w:p w:rsidR="00CF5357" w:rsidRDefault="00CF5357" w:rsidP="00CF5357">
      <w:pPr>
        <w:pStyle w:val="a4"/>
        <w:spacing w:before="0" w:beforeAutospacing="0" w:after="0" w:afterAutospacing="0" w:line="360" w:lineRule="auto"/>
        <w:ind w:firstLine="708"/>
        <w:jc w:val="both"/>
        <w:rPr>
          <w:color w:val="000000"/>
          <w:sz w:val="28"/>
          <w:szCs w:val="28"/>
          <w:lang w:val="uk-UA"/>
        </w:rPr>
      </w:pPr>
      <w:r>
        <w:rPr>
          <w:color w:val="000000"/>
          <w:sz w:val="28"/>
          <w:szCs w:val="28"/>
          <w:lang w:val="uk-UA"/>
        </w:rPr>
        <w:t>В</w:t>
      </w:r>
      <w:r w:rsidRPr="0086179B">
        <w:rPr>
          <w:color w:val="000000"/>
          <w:sz w:val="28"/>
          <w:szCs w:val="28"/>
          <w:lang w:val="uk-UA"/>
        </w:rPr>
        <w:t xml:space="preserve">ід </w:t>
      </w:r>
      <w:r>
        <w:rPr>
          <w:color w:val="000000"/>
          <w:sz w:val="28"/>
          <w:szCs w:val="28"/>
          <w:lang w:val="uk-UA"/>
        </w:rPr>
        <w:t>залу</w:t>
      </w:r>
      <w:r w:rsidRPr="0086179B">
        <w:rPr>
          <w:color w:val="000000"/>
          <w:sz w:val="28"/>
          <w:szCs w:val="28"/>
          <w:lang w:val="uk-UA"/>
        </w:rPr>
        <w:t>чення людини у продуктивну</w:t>
      </w:r>
      <w:r>
        <w:rPr>
          <w:color w:val="000000"/>
          <w:sz w:val="28"/>
          <w:szCs w:val="28"/>
          <w:lang w:val="uk-UA"/>
        </w:rPr>
        <w:t xml:space="preserve"> спільну</w:t>
      </w:r>
      <w:r w:rsidRPr="0086179B">
        <w:rPr>
          <w:color w:val="000000"/>
          <w:sz w:val="28"/>
          <w:szCs w:val="28"/>
          <w:lang w:val="uk-UA"/>
        </w:rPr>
        <w:t xml:space="preserve"> діяльність</w:t>
      </w:r>
      <w:r>
        <w:rPr>
          <w:color w:val="000000"/>
          <w:sz w:val="28"/>
          <w:szCs w:val="28"/>
          <w:lang w:val="uk-UA"/>
        </w:rPr>
        <w:t xml:space="preserve"> </w:t>
      </w:r>
      <w:r w:rsidRPr="0086179B">
        <w:rPr>
          <w:color w:val="000000"/>
          <w:sz w:val="28"/>
          <w:szCs w:val="28"/>
          <w:lang w:val="uk-UA"/>
        </w:rPr>
        <w:t xml:space="preserve">залежить задоволення </w:t>
      </w:r>
      <w:r>
        <w:rPr>
          <w:color w:val="000000"/>
          <w:sz w:val="28"/>
          <w:szCs w:val="28"/>
          <w:lang w:val="uk-UA"/>
        </w:rPr>
        <w:t xml:space="preserve">її </w:t>
      </w:r>
      <w:r w:rsidRPr="0086179B">
        <w:rPr>
          <w:color w:val="000000"/>
          <w:sz w:val="28"/>
          <w:szCs w:val="28"/>
          <w:lang w:val="uk-UA"/>
        </w:rPr>
        <w:t>різноманітних всезростаючих потреб.</w:t>
      </w:r>
      <w:r>
        <w:rPr>
          <w:color w:val="000000"/>
          <w:sz w:val="28"/>
          <w:szCs w:val="28"/>
          <w:lang w:val="uk-UA"/>
        </w:rPr>
        <w:t xml:space="preserve"> Згідно змістовним теоріям мотивації, це безпосередньо впливає й на реалізацію функцій організації. Сьогодні це залучення відбувається у площині р</w:t>
      </w:r>
      <w:r w:rsidRPr="00893AA6">
        <w:rPr>
          <w:color w:val="000000"/>
          <w:sz w:val="28"/>
          <w:szCs w:val="28"/>
          <w:lang w:val="uk-UA"/>
        </w:rPr>
        <w:t>инков</w:t>
      </w:r>
      <w:r>
        <w:rPr>
          <w:color w:val="000000"/>
          <w:sz w:val="28"/>
          <w:szCs w:val="28"/>
          <w:lang w:val="uk-UA"/>
        </w:rPr>
        <w:t>их</w:t>
      </w:r>
      <w:r w:rsidRPr="00893AA6">
        <w:rPr>
          <w:color w:val="000000"/>
          <w:sz w:val="28"/>
          <w:szCs w:val="28"/>
          <w:lang w:val="uk-UA"/>
        </w:rPr>
        <w:t xml:space="preserve"> відносин</w:t>
      </w:r>
      <w:r>
        <w:rPr>
          <w:color w:val="000000"/>
          <w:sz w:val="28"/>
          <w:szCs w:val="28"/>
          <w:lang w:val="uk-UA"/>
        </w:rPr>
        <w:t>, які</w:t>
      </w:r>
      <w:r w:rsidRPr="00893AA6">
        <w:rPr>
          <w:color w:val="000000"/>
          <w:sz w:val="28"/>
          <w:szCs w:val="28"/>
          <w:lang w:val="uk-UA"/>
        </w:rPr>
        <w:t xml:space="preserve"> передбачають існування сукупності ринків, що охоплюють різні сфери людської діяльності: ринок капіталу,</w:t>
      </w:r>
      <w:r>
        <w:rPr>
          <w:color w:val="000000"/>
          <w:sz w:val="28"/>
          <w:szCs w:val="28"/>
          <w:lang w:val="uk-UA"/>
        </w:rPr>
        <w:t xml:space="preserve"> </w:t>
      </w:r>
      <w:r w:rsidRPr="00893AA6">
        <w:rPr>
          <w:color w:val="000000"/>
          <w:sz w:val="28"/>
          <w:szCs w:val="28"/>
          <w:lang w:val="uk-UA"/>
        </w:rPr>
        <w:t xml:space="preserve">ринок товарів та послуг, ринок ресурсів та ринок праці. </w:t>
      </w:r>
    </w:p>
    <w:p w:rsidR="00CF5357" w:rsidRDefault="00CF5357" w:rsidP="00CF5357">
      <w:pPr>
        <w:pStyle w:val="a4"/>
        <w:spacing w:before="0" w:beforeAutospacing="0" w:after="0" w:afterAutospacing="0" w:line="360" w:lineRule="auto"/>
        <w:ind w:firstLine="708"/>
        <w:jc w:val="both"/>
        <w:rPr>
          <w:sz w:val="28"/>
          <w:szCs w:val="28"/>
          <w:lang w:val="uk-UA"/>
        </w:rPr>
      </w:pPr>
      <w:r>
        <w:rPr>
          <w:color w:val="000000"/>
          <w:sz w:val="28"/>
          <w:szCs w:val="28"/>
          <w:lang w:val="uk-UA"/>
        </w:rPr>
        <w:t xml:space="preserve">Ринок праці є полем, з якого починається як стратегічний кадровий менеджмент, так і власне робота з персоналом усередині організації. </w:t>
      </w:r>
      <w:r>
        <w:rPr>
          <w:iCs/>
          <w:sz w:val="28"/>
          <w:szCs w:val="28"/>
          <w:lang w:val="uk-UA"/>
        </w:rPr>
        <w:t>Потрібно звернути увагу на те, що р</w:t>
      </w:r>
      <w:r w:rsidRPr="00F40A85">
        <w:rPr>
          <w:iCs/>
          <w:sz w:val="28"/>
          <w:szCs w:val="28"/>
        </w:rPr>
        <w:t>инок праці</w:t>
      </w:r>
      <w:r w:rsidRPr="00F40A85">
        <w:rPr>
          <w:sz w:val="28"/>
          <w:szCs w:val="28"/>
        </w:rPr>
        <w:t xml:space="preserve"> </w:t>
      </w:r>
      <w:r>
        <w:rPr>
          <w:rStyle w:val="11"/>
          <w:color w:val="000000"/>
          <w:sz w:val="28"/>
          <w:szCs w:val="28"/>
          <w:lang w:val="uk-UA" w:eastAsia="uk-UA"/>
        </w:rPr>
        <w:t>–</w:t>
      </w:r>
      <w:r w:rsidRPr="00F40A85">
        <w:rPr>
          <w:sz w:val="28"/>
          <w:szCs w:val="28"/>
        </w:rPr>
        <w:t xml:space="preserve"> це категорія насамперед економічна</w:t>
      </w:r>
      <w:r>
        <w:rPr>
          <w:sz w:val="28"/>
          <w:szCs w:val="28"/>
          <w:lang w:val="uk-UA"/>
        </w:rPr>
        <w:t>, т</w:t>
      </w:r>
      <w:r w:rsidRPr="00F40A85">
        <w:rPr>
          <w:sz w:val="28"/>
          <w:szCs w:val="28"/>
        </w:rPr>
        <w:t xml:space="preserve">ому пріоритети в його дослідженні лежать у галузі економічних наук. </w:t>
      </w:r>
      <w:r>
        <w:rPr>
          <w:sz w:val="28"/>
          <w:szCs w:val="28"/>
          <w:lang w:val="uk-UA"/>
        </w:rPr>
        <w:t>К</w:t>
      </w:r>
      <w:r w:rsidRPr="00F40A85">
        <w:rPr>
          <w:sz w:val="28"/>
          <w:szCs w:val="28"/>
        </w:rPr>
        <w:t xml:space="preserve">онцепції </w:t>
      </w:r>
      <w:r w:rsidRPr="00F40A85">
        <w:rPr>
          <w:i/>
          <w:sz w:val="28"/>
          <w:szCs w:val="28"/>
        </w:rPr>
        <w:t>нової економічної парадигми</w:t>
      </w:r>
      <w:r w:rsidRPr="00F40A85">
        <w:rPr>
          <w:sz w:val="28"/>
          <w:szCs w:val="28"/>
        </w:rPr>
        <w:t xml:space="preserve"> поступово утверджу</w:t>
      </w:r>
      <w:r>
        <w:rPr>
          <w:sz w:val="28"/>
          <w:szCs w:val="28"/>
          <w:lang w:val="uk-UA"/>
        </w:rPr>
        <w:t>ю</w:t>
      </w:r>
      <w:r w:rsidRPr="00F40A85">
        <w:rPr>
          <w:sz w:val="28"/>
          <w:szCs w:val="28"/>
        </w:rPr>
        <w:t xml:space="preserve">ть соціально-орієнтований погляд на </w:t>
      </w:r>
      <w:r>
        <w:rPr>
          <w:sz w:val="28"/>
          <w:szCs w:val="28"/>
          <w:lang w:val="uk-UA"/>
        </w:rPr>
        <w:t xml:space="preserve">його </w:t>
      </w:r>
      <w:r w:rsidRPr="00F40A85">
        <w:rPr>
          <w:sz w:val="28"/>
          <w:szCs w:val="28"/>
        </w:rPr>
        <w:t xml:space="preserve">сутність. </w:t>
      </w:r>
      <w:r>
        <w:rPr>
          <w:sz w:val="28"/>
          <w:szCs w:val="28"/>
          <w:lang w:val="uk-UA"/>
        </w:rPr>
        <w:t>Згідно цьому погляду</w:t>
      </w:r>
      <w:r w:rsidRPr="00F40A85">
        <w:rPr>
          <w:sz w:val="28"/>
          <w:szCs w:val="28"/>
        </w:rPr>
        <w:t xml:space="preserve"> визнається специфічна функція робочої </w:t>
      </w:r>
      <w:r w:rsidRPr="00F40A85">
        <w:rPr>
          <w:sz w:val="28"/>
          <w:szCs w:val="28"/>
        </w:rPr>
        <w:lastRenderedPageBreak/>
        <w:t xml:space="preserve">сили як товару, що додає цьому ринку соціального характеру. Працюючи, власники робочої сили створюють пропозиції цього товару, а підприємці, власники капіталу створюють попит на робочу силу. Співвідношення попиту і пропозиції формує ціну цього товару, що виражається у грошовій формі заробітної плати. Купівля-продаж робочої сили </w:t>
      </w:r>
      <w:r>
        <w:rPr>
          <w:sz w:val="28"/>
          <w:szCs w:val="28"/>
          <w:lang w:val="uk-UA"/>
        </w:rPr>
        <w:t xml:space="preserve">і </w:t>
      </w:r>
      <w:r w:rsidRPr="00F40A85">
        <w:rPr>
          <w:sz w:val="28"/>
          <w:szCs w:val="28"/>
        </w:rPr>
        <w:t>є економічною основою найманої праці.</w:t>
      </w:r>
      <w:r w:rsidRPr="009374F0">
        <w:rPr>
          <w:sz w:val="28"/>
          <w:szCs w:val="28"/>
        </w:rPr>
        <w:t xml:space="preserve"> </w:t>
      </w:r>
      <w:r>
        <w:rPr>
          <w:sz w:val="28"/>
          <w:szCs w:val="28"/>
          <w:lang w:val="uk-UA"/>
        </w:rPr>
        <w:t>Отже, с</w:t>
      </w:r>
      <w:r w:rsidRPr="00F40A85">
        <w:rPr>
          <w:sz w:val="28"/>
          <w:szCs w:val="28"/>
        </w:rPr>
        <w:t>труктура ринку праці характеризується співвідношенням професійно-кваліфікаційних та соціальних груп, за якими аналізується попит і пропозиція.</w:t>
      </w:r>
    </w:p>
    <w:p w:rsidR="00CF5357" w:rsidRDefault="00CF5357" w:rsidP="00CF5357">
      <w:pPr>
        <w:pStyle w:val="a4"/>
        <w:spacing w:before="0" w:beforeAutospacing="0" w:after="0" w:afterAutospacing="0" w:line="360" w:lineRule="auto"/>
        <w:ind w:firstLine="708"/>
        <w:jc w:val="both"/>
        <w:rPr>
          <w:sz w:val="28"/>
          <w:szCs w:val="28"/>
          <w:lang w:val="uk-UA"/>
        </w:rPr>
      </w:pPr>
      <w:r w:rsidRPr="00322919">
        <w:rPr>
          <w:sz w:val="28"/>
          <w:szCs w:val="28"/>
          <w:lang w:val="uk-UA"/>
        </w:rPr>
        <w:t xml:space="preserve">Для того, щоб робота з персоналом була адекватною завданням організації, потрібно особливу увагу звернути на ще одну важливу характеристику структури ринку праці </w:t>
      </w:r>
      <w:r w:rsidRPr="00322919">
        <w:rPr>
          <w:rStyle w:val="11"/>
          <w:color w:val="000000"/>
          <w:sz w:val="28"/>
          <w:szCs w:val="28"/>
          <w:lang w:val="uk-UA" w:eastAsia="uk-UA"/>
        </w:rPr>
        <w:t>–</w:t>
      </w:r>
      <w:r w:rsidRPr="00322919">
        <w:rPr>
          <w:sz w:val="28"/>
          <w:szCs w:val="28"/>
          <w:lang w:val="uk-UA"/>
        </w:rPr>
        <w:t xml:space="preserve"> його </w:t>
      </w:r>
      <w:r w:rsidRPr="00322919">
        <w:rPr>
          <w:i/>
          <w:iCs/>
          <w:sz w:val="28"/>
          <w:szCs w:val="28"/>
          <w:lang w:val="uk-UA"/>
        </w:rPr>
        <w:t xml:space="preserve">сегментацію. </w:t>
      </w:r>
      <w:r w:rsidRPr="00322919">
        <w:rPr>
          <w:iCs/>
          <w:sz w:val="28"/>
          <w:szCs w:val="28"/>
          <w:lang w:val="uk-UA"/>
        </w:rPr>
        <w:t>Вона являє собою</w:t>
      </w:r>
      <w:r w:rsidRPr="00322919">
        <w:rPr>
          <w:rStyle w:val="11"/>
          <w:color w:val="000000"/>
          <w:sz w:val="28"/>
          <w:szCs w:val="28"/>
          <w:lang w:val="uk-UA" w:eastAsia="uk-UA"/>
        </w:rPr>
        <w:t xml:space="preserve"> </w:t>
      </w:r>
      <w:r w:rsidRPr="00322919">
        <w:rPr>
          <w:color w:val="000000"/>
          <w:sz w:val="28"/>
          <w:szCs w:val="28"/>
          <w:lang w:val="uk-UA"/>
        </w:rPr>
        <w:t>поділ робочих місць і працівників за об’єднуючими ознаками на відносно стійкі і замкнуті сектори, які обмежують мобільність робочої сили своїми кордонами.</w:t>
      </w:r>
      <w:r w:rsidRPr="00F4238D">
        <w:rPr>
          <w:color w:val="000000"/>
          <w:sz w:val="28"/>
          <w:szCs w:val="28"/>
          <w:lang w:val="uk-UA"/>
        </w:rPr>
        <w:t xml:space="preserve"> </w:t>
      </w:r>
      <w:r w:rsidRPr="00F40A85">
        <w:rPr>
          <w:sz w:val="28"/>
          <w:szCs w:val="28"/>
          <w:lang w:val="uk-UA"/>
        </w:rPr>
        <w:t>Уперше ідеї сегментації ринку праці з</w:t>
      </w:r>
      <w:r w:rsidRPr="0018408C">
        <w:rPr>
          <w:sz w:val="28"/>
          <w:szCs w:val="28"/>
          <w:lang w:val="uk-UA"/>
        </w:rPr>
        <w:t>’</w:t>
      </w:r>
      <w:r w:rsidRPr="00F40A85">
        <w:rPr>
          <w:sz w:val="28"/>
          <w:szCs w:val="28"/>
          <w:lang w:val="uk-UA"/>
        </w:rPr>
        <w:t xml:space="preserve">являються </w:t>
      </w:r>
      <w:r>
        <w:rPr>
          <w:sz w:val="28"/>
          <w:szCs w:val="28"/>
          <w:lang w:val="uk-UA"/>
        </w:rPr>
        <w:t xml:space="preserve">на початку 1970-х років </w:t>
      </w:r>
      <w:r w:rsidRPr="00F40A85">
        <w:rPr>
          <w:sz w:val="28"/>
          <w:szCs w:val="28"/>
          <w:lang w:val="uk-UA"/>
        </w:rPr>
        <w:t xml:space="preserve">в концепції </w:t>
      </w:r>
      <w:r>
        <w:rPr>
          <w:sz w:val="28"/>
          <w:szCs w:val="28"/>
          <w:lang w:val="uk-UA"/>
        </w:rPr>
        <w:t xml:space="preserve">«двоїстого ринку» </w:t>
      </w:r>
      <w:r w:rsidRPr="00F40A85">
        <w:rPr>
          <w:i/>
          <w:iCs/>
          <w:sz w:val="28"/>
          <w:szCs w:val="28"/>
          <w:lang w:val="uk-UA"/>
        </w:rPr>
        <w:t xml:space="preserve">П. Дерінгера </w:t>
      </w:r>
      <w:r w:rsidRPr="00F40A85">
        <w:rPr>
          <w:iCs/>
          <w:sz w:val="28"/>
          <w:szCs w:val="28"/>
          <w:lang w:val="uk-UA"/>
        </w:rPr>
        <w:t>і</w:t>
      </w:r>
      <w:r w:rsidRPr="00F40A85">
        <w:rPr>
          <w:i/>
          <w:iCs/>
          <w:sz w:val="28"/>
          <w:szCs w:val="28"/>
          <w:lang w:val="uk-UA"/>
        </w:rPr>
        <w:t xml:space="preserve"> М. Піоре</w:t>
      </w:r>
      <w:r w:rsidRPr="00F40A85">
        <w:rPr>
          <w:sz w:val="28"/>
          <w:szCs w:val="28"/>
          <w:lang w:val="uk-UA"/>
        </w:rPr>
        <w:t xml:space="preserve">. Ці автори висувають положення про те, що поряд з деяким зовнішнім ринком праці, подібним до конкурентного ринку, </w:t>
      </w:r>
      <w:r>
        <w:rPr>
          <w:sz w:val="28"/>
          <w:szCs w:val="28"/>
          <w:lang w:val="uk-UA"/>
        </w:rPr>
        <w:t xml:space="preserve">організації </w:t>
      </w:r>
      <w:r w:rsidRPr="00F40A85">
        <w:rPr>
          <w:sz w:val="28"/>
          <w:szCs w:val="28"/>
          <w:lang w:val="uk-UA"/>
        </w:rPr>
        <w:t xml:space="preserve">створюють свої внутрішні ринки праці. У </w:t>
      </w:r>
      <w:r>
        <w:rPr>
          <w:sz w:val="28"/>
          <w:szCs w:val="28"/>
          <w:lang w:val="uk-UA"/>
        </w:rPr>
        <w:t>меж</w:t>
      </w:r>
      <w:r w:rsidRPr="00F40A85">
        <w:rPr>
          <w:sz w:val="28"/>
          <w:szCs w:val="28"/>
          <w:lang w:val="uk-UA"/>
        </w:rPr>
        <w:t>ах цих внутрішніх ринків умови праці і оплати регулюються достатньо стійкими адміністративними правилами</w:t>
      </w:r>
      <w:r>
        <w:rPr>
          <w:sz w:val="28"/>
          <w:szCs w:val="28"/>
          <w:lang w:val="uk-UA"/>
        </w:rPr>
        <w:t>, які визначаються Філософією організації</w:t>
      </w:r>
      <w:r w:rsidRPr="00F40A85">
        <w:rPr>
          <w:sz w:val="28"/>
          <w:szCs w:val="28"/>
          <w:lang w:val="uk-UA"/>
        </w:rPr>
        <w:t xml:space="preserve">. </w:t>
      </w:r>
      <w:r w:rsidRPr="00F40A85">
        <w:rPr>
          <w:sz w:val="28"/>
          <w:szCs w:val="28"/>
        </w:rPr>
        <w:t xml:space="preserve">Тут встановлюються свої стандарти найму і звільнення, оплати праці і посадового просування </w:t>
      </w:r>
      <w:r>
        <w:rPr>
          <w:sz w:val="28"/>
          <w:szCs w:val="28"/>
          <w:lang w:val="uk-UA"/>
        </w:rPr>
        <w:t>праців</w:t>
      </w:r>
      <w:r w:rsidRPr="00F40A85">
        <w:rPr>
          <w:sz w:val="28"/>
          <w:szCs w:val="28"/>
        </w:rPr>
        <w:t>ників</w:t>
      </w:r>
      <w:r>
        <w:rPr>
          <w:sz w:val="28"/>
          <w:szCs w:val="28"/>
          <w:lang w:val="uk-UA"/>
        </w:rPr>
        <w:t>.</w:t>
      </w:r>
    </w:p>
    <w:p w:rsidR="00CF5357" w:rsidRDefault="00CF5357" w:rsidP="00CF5357">
      <w:pPr>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i/>
          <w:color w:val="000000"/>
          <w:sz w:val="28"/>
          <w:szCs w:val="28"/>
          <w:lang w:eastAsia="ru-RU"/>
        </w:rPr>
        <w:t>З</w:t>
      </w:r>
      <w:r w:rsidRPr="00F4238D">
        <w:rPr>
          <w:rFonts w:ascii="Times New Roman" w:eastAsia="Times New Roman" w:hAnsi="Times New Roman"/>
          <w:i/>
          <w:color w:val="000000"/>
          <w:sz w:val="28"/>
          <w:szCs w:val="28"/>
          <w:lang w:eastAsia="ru-RU"/>
        </w:rPr>
        <w:t xml:space="preserve">овнішній ринок </w:t>
      </w:r>
      <w:r w:rsidRPr="006A0D66">
        <w:rPr>
          <w:rFonts w:ascii="Times New Roman" w:eastAsia="Times New Roman" w:hAnsi="Times New Roman"/>
          <w:i/>
          <w:color w:val="000000"/>
          <w:sz w:val="28"/>
          <w:szCs w:val="28"/>
          <w:lang w:eastAsia="ru-RU"/>
        </w:rPr>
        <w:t>праці</w:t>
      </w:r>
      <w:r>
        <w:rPr>
          <w:rFonts w:ascii="Times New Roman" w:eastAsia="Times New Roman" w:hAnsi="Times New Roman"/>
          <w:color w:val="000000"/>
          <w:sz w:val="28"/>
          <w:szCs w:val="28"/>
          <w:lang w:eastAsia="ru-RU"/>
        </w:rPr>
        <w:t xml:space="preserve">, таким чином, </w:t>
      </w:r>
      <w:r w:rsidRPr="00F4238D">
        <w:rPr>
          <w:rFonts w:ascii="Times New Roman" w:eastAsia="Times New Roman" w:hAnsi="Times New Roman"/>
          <w:color w:val="000000"/>
          <w:sz w:val="28"/>
          <w:szCs w:val="28"/>
          <w:lang w:eastAsia="ru-RU"/>
        </w:rPr>
        <w:t xml:space="preserve">охоплює відносини з приводу наймання працівників відповідної професії та спеціальності продавцями і покупцями робочої сили в масштабах країни, регіону, галузі. </w:t>
      </w:r>
    </w:p>
    <w:p w:rsidR="00CF5357" w:rsidRPr="00F4238D" w:rsidRDefault="00CF5357" w:rsidP="00CF5357">
      <w:pPr>
        <w:spacing w:after="0" w:line="360" w:lineRule="auto"/>
        <w:ind w:firstLine="708"/>
        <w:jc w:val="both"/>
        <w:rPr>
          <w:rFonts w:ascii="Times New Roman" w:eastAsia="Times New Roman" w:hAnsi="Times New Roman"/>
          <w:color w:val="000000"/>
          <w:sz w:val="28"/>
          <w:szCs w:val="28"/>
          <w:lang w:eastAsia="ru-RU"/>
        </w:rPr>
      </w:pPr>
      <w:r w:rsidRPr="00F4238D">
        <w:rPr>
          <w:rFonts w:ascii="Times New Roman" w:eastAsia="Times New Roman" w:hAnsi="Times New Roman"/>
          <w:i/>
          <w:color w:val="000000"/>
          <w:sz w:val="28"/>
          <w:szCs w:val="28"/>
          <w:lang w:eastAsia="ru-RU"/>
        </w:rPr>
        <w:t>Внутрішній ринок</w:t>
      </w:r>
      <w:r w:rsidRPr="00F4238D">
        <w:rPr>
          <w:rFonts w:ascii="Times New Roman" w:eastAsia="Times New Roman" w:hAnsi="Times New Roman"/>
          <w:color w:val="000000"/>
          <w:sz w:val="28"/>
          <w:szCs w:val="28"/>
          <w:lang w:eastAsia="ru-RU"/>
        </w:rPr>
        <w:t xml:space="preserve"> передбачає горізонтальну (з переведенням на інше робоче місце без змін у кваліфікації) або вертикальну (з переведенням на інше робоче місце з підвищенням у посаді або на роботу, що потребує вищої кваліфікації) мобільність усередині підприємства. </w:t>
      </w:r>
      <w:r>
        <w:rPr>
          <w:rFonts w:ascii="Times New Roman" w:eastAsia="Times New Roman" w:hAnsi="Times New Roman"/>
          <w:color w:val="000000"/>
          <w:sz w:val="28"/>
          <w:szCs w:val="28"/>
          <w:lang w:eastAsia="ru-RU"/>
        </w:rPr>
        <w:t>В</w:t>
      </w:r>
      <w:r w:rsidRPr="00F4238D">
        <w:rPr>
          <w:rFonts w:ascii="Times New Roman" w:eastAsia="Times New Roman" w:hAnsi="Times New Roman"/>
          <w:color w:val="000000"/>
          <w:sz w:val="28"/>
          <w:szCs w:val="28"/>
          <w:lang w:eastAsia="ru-RU"/>
        </w:rPr>
        <w:t xml:space="preserve"> США</w:t>
      </w:r>
      <w:r>
        <w:rPr>
          <w:rFonts w:ascii="Times New Roman" w:eastAsia="Times New Roman" w:hAnsi="Times New Roman"/>
          <w:color w:val="000000"/>
          <w:sz w:val="28"/>
          <w:szCs w:val="28"/>
          <w:lang w:eastAsia="ru-RU"/>
        </w:rPr>
        <w:t>, наприклад,</w:t>
      </w:r>
      <w:r w:rsidRPr="00F4238D">
        <w:rPr>
          <w:rFonts w:ascii="Times New Roman" w:eastAsia="Times New Roman" w:hAnsi="Times New Roman"/>
          <w:color w:val="000000"/>
          <w:sz w:val="28"/>
          <w:szCs w:val="28"/>
          <w:lang w:eastAsia="ru-RU"/>
        </w:rPr>
        <w:t xml:space="preserve"> переважає зовнішній ринок праці, в Японії </w:t>
      </w:r>
      <w:r>
        <w:rPr>
          <w:rStyle w:val="11"/>
          <w:color w:val="000000"/>
          <w:sz w:val="28"/>
          <w:szCs w:val="28"/>
          <w:lang w:eastAsia="uk-UA"/>
        </w:rPr>
        <w:t>–</w:t>
      </w:r>
      <w:r w:rsidRPr="00F4238D">
        <w:rPr>
          <w:rFonts w:ascii="Times New Roman" w:eastAsia="Times New Roman" w:hAnsi="Times New Roman"/>
          <w:color w:val="000000"/>
          <w:sz w:val="28"/>
          <w:szCs w:val="28"/>
          <w:lang w:eastAsia="ru-RU"/>
        </w:rPr>
        <w:t xml:space="preserve"> добре організований внутрішній ринок праці.</w:t>
      </w:r>
    </w:p>
    <w:p w:rsidR="00CF5357" w:rsidRPr="007068D5"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До о</w:t>
      </w:r>
      <w:r w:rsidRPr="007068D5">
        <w:rPr>
          <w:rFonts w:ascii="Times New Roman" w:eastAsia="Times New Roman" w:hAnsi="Times New Roman"/>
          <w:sz w:val="28"/>
          <w:szCs w:val="28"/>
          <w:lang w:eastAsia="ru-RU"/>
        </w:rPr>
        <w:t>сновн</w:t>
      </w:r>
      <w:r>
        <w:rPr>
          <w:rFonts w:ascii="Times New Roman" w:eastAsia="Times New Roman" w:hAnsi="Times New Roman"/>
          <w:sz w:val="28"/>
          <w:szCs w:val="28"/>
          <w:lang w:eastAsia="ru-RU"/>
        </w:rPr>
        <w:t>их особливостей</w:t>
      </w:r>
      <w:r w:rsidRPr="007068D5">
        <w:rPr>
          <w:rFonts w:ascii="Times New Roman" w:eastAsia="Times New Roman" w:hAnsi="Times New Roman"/>
          <w:sz w:val="28"/>
          <w:szCs w:val="28"/>
          <w:lang w:eastAsia="ru-RU"/>
        </w:rPr>
        <w:t xml:space="preserve"> внутрішнього ринку праці</w:t>
      </w:r>
      <w:r>
        <w:rPr>
          <w:rFonts w:ascii="Times New Roman" w:eastAsia="Times New Roman" w:hAnsi="Times New Roman"/>
          <w:sz w:val="28"/>
          <w:szCs w:val="28"/>
          <w:lang w:eastAsia="ru-RU"/>
        </w:rPr>
        <w:t xml:space="preserve"> відносяться</w:t>
      </w:r>
      <w:r w:rsidRPr="007068D5">
        <w:rPr>
          <w:rFonts w:ascii="Times New Roman" w:eastAsia="Times New Roman" w:hAnsi="Times New Roman"/>
          <w:sz w:val="28"/>
          <w:szCs w:val="28"/>
          <w:lang w:eastAsia="ru-RU"/>
        </w:rPr>
        <w:t>:</w:t>
      </w:r>
    </w:p>
    <w:p w:rsidR="00CF5357" w:rsidRPr="007068D5" w:rsidRDefault="00CF5357" w:rsidP="007A06E4">
      <w:pPr>
        <w:numPr>
          <w:ilvl w:val="0"/>
          <w:numId w:val="171"/>
        </w:numPr>
        <w:spacing w:after="100" w:afterAutospacing="1" w:line="360" w:lineRule="auto"/>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ставка заробітної плати працівників не залежить (або майже не залежить) від співвідношення попиту і пропозиції на аналогічний вид праці на зовнішньому ринку; </w:t>
      </w:r>
    </w:p>
    <w:p w:rsidR="00CF5357" w:rsidRPr="007068D5" w:rsidRDefault="00CF5357" w:rsidP="007A06E4">
      <w:pPr>
        <w:numPr>
          <w:ilvl w:val="0"/>
          <w:numId w:val="171"/>
        </w:numPr>
        <w:spacing w:before="100" w:beforeAutospacing="1" w:after="100" w:afterAutospacing="1" w:line="360" w:lineRule="auto"/>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зар</w:t>
      </w:r>
      <w:r>
        <w:rPr>
          <w:rFonts w:ascii="Times New Roman" w:eastAsia="Times New Roman" w:hAnsi="Times New Roman"/>
          <w:sz w:val="28"/>
          <w:szCs w:val="28"/>
          <w:lang w:eastAsia="ru-RU"/>
        </w:rPr>
        <w:t>о</w:t>
      </w:r>
      <w:r w:rsidRPr="007068D5">
        <w:rPr>
          <w:rFonts w:ascii="Times New Roman" w:eastAsia="Times New Roman" w:hAnsi="Times New Roman"/>
          <w:sz w:val="28"/>
          <w:szCs w:val="28"/>
          <w:lang w:eastAsia="ru-RU"/>
        </w:rPr>
        <w:t>бітна плата, як правило, тим вищ</w:t>
      </w:r>
      <w:r>
        <w:rPr>
          <w:rFonts w:ascii="Times New Roman" w:eastAsia="Times New Roman" w:hAnsi="Times New Roman"/>
          <w:sz w:val="28"/>
          <w:szCs w:val="28"/>
          <w:lang w:eastAsia="ru-RU"/>
        </w:rPr>
        <w:t>а</w:t>
      </w:r>
      <w:r w:rsidRPr="007068D5">
        <w:rPr>
          <w:rFonts w:ascii="Times New Roman" w:eastAsia="Times New Roman" w:hAnsi="Times New Roman"/>
          <w:sz w:val="28"/>
          <w:szCs w:val="28"/>
          <w:lang w:eastAsia="ru-RU"/>
        </w:rPr>
        <w:t xml:space="preserve">, чим довше людина працює </w:t>
      </w:r>
      <w:r>
        <w:rPr>
          <w:rFonts w:ascii="Times New Roman" w:eastAsia="Times New Roman" w:hAnsi="Times New Roman"/>
          <w:sz w:val="28"/>
          <w:szCs w:val="28"/>
          <w:lang w:eastAsia="ru-RU"/>
        </w:rPr>
        <w:t>в організації</w:t>
      </w:r>
      <w:r w:rsidRPr="007068D5">
        <w:rPr>
          <w:rFonts w:ascii="Times New Roman" w:eastAsia="Times New Roman" w:hAnsi="Times New Roman"/>
          <w:sz w:val="28"/>
          <w:szCs w:val="28"/>
          <w:lang w:eastAsia="ru-RU"/>
        </w:rPr>
        <w:t xml:space="preserve"> і чим </w:t>
      </w:r>
      <w:r>
        <w:rPr>
          <w:rFonts w:ascii="Times New Roman" w:eastAsia="Times New Roman" w:hAnsi="Times New Roman"/>
          <w:sz w:val="28"/>
          <w:szCs w:val="28"/>
          <w:lang w:eastAsia="ru-RU"/>
        </w:rPr>
        <w:t>вище її внутрішньоорганізаційний статус</w:t>
      </w:r>
      <w:r w:rsidRPr="007068D5">
        <w:rPr>
          <w:rFonts w:ascii="Times New Roman" w:eastAsia="Times New Roman" w:hAnsi="Times New Roman"/>
          <w:sz w:val="28"/>
          <w:szCs w:val="28"/>
          <w:lang w:eastAsia="ru-RU"/>
        </w:rPr>
        <w:t xml:space="preserve">; </w:t>
      </w:r>
    </w:p>
    <w:p w:rsidR="00CF5357" w:rsidRPr="007068D5" w:rsidRDefault="00CF5357" w:rsidP="007A06E4">
      <w:pPr>
        <w:numPr>
          <w:ilvl w:val="0"/>
          <w:numId w:val="171"/>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організації</w:t>
      </w:r>
      <w:r w:rsidRPr="007068D5">
        <w:rPr>
          <w:rFonts w:ascii="Times New Roman" w:eastAsia="Times New Roman" w:hAnsi="Times New Roman"/>
          <w:sz w:val="28"/>
          <w:szCs w:val="28"/>
          <w:lang w:eastAsia="ru-RU"/>
        </w:rPr>
        <w:t xml:space="preserve"> існують службові (кар</w:t>
      </w:r>
      <w:r w:rsidRPr="001043B5">
        <w:rPr>
          <w:rFonts w:ascii="Times New Roman" w:eastAsia="Times New Roman" w:hAnsi="Times New Roman"/>
          <w:sz w:val="28"/>
          <w:szCs w:val="28"/>
          <w:lang w:eastAsia="ru-RU"/>
        </w:rPr>
        <w:t>’</w:t>
      </w:r>
      <w:r w:rsidRPr="007068D5">
        <w:rPr>
          <w:rFonts w:ascii="Times New Roman" w:eastAsia="Times New Roman" w:hAnsi="Times New Roman"/>
          <w:sz w:val="28"/>
          <w:szCs w:val="28"/>
          <w:lang w:eastAsia="ru-RU"/>
        </w:rPr>
        <w:t>єрні) сходи і система просування по ні</w:t>
      </w:r>
      <w:r>
        <w:rPr>
          <w:rFonts w:ascii="Times New Roman" w:eastAsia="Times New Roman" w:hAnsi="Times New Roman"/>
          <w:sz w:val="28"/>
          <w:szCs w:val="28"/>
          <w:lang w:eastAsia="ru-RU"/>
        </w:rPr>
        <w:t>х</w:t>
      </w:r>
      <w:r w:rsidRPr="007068D5">
        <w:rPr>
          <w:rFonts w:ascii="Times New Roman" w:eastAsia="Times New Roman" w:hAnsi="Times New Roman"/>
          <w:sz w:val="28"/>
          <w:szCs w:val="28"/>
          <w:lang w:eastAsia="ru-RU"/>
        </w:rPr>
        <w:t xml:space="preserve">, заснована на використанні вже працюючих співробітників; </w:t>
      </w:r>
    </w:p>
    <w:p w:rsidR="00CF5357" w:rsidRPr="007068D5" w:rsidRDefault="00CF5357" w:rsidP="007A06E4">
      <w:pPr>
        <w:numPr>
          <w:ilvl w:val="0"/>
          <w:numId w:val="171"/>
        </w:numPr>
        <w:spacing w:before="100" w:beforeAutospacing="1" w:after="100" w:afterAutospacing="1" w:line="360" w:lineRule="auto"/>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велику роль </w:t>
      </w:r>
      <w:r>
        <w:rPr>
          <w:rFonts w:ascii="Times New Roman" w:eastAsia="Times New Roman" w:hAnsi="Times New Roman"/>
          <w:sz w:val="28"/>
          <w:szCs w:val="28"/>
          <w:lang w:eastAsia="ru-RU"/>
        </w:rPr>
        <w:t>віді</w:t>
      </w:r>
      <w:r w:rsidRPr="007068D5">
        <w:rPr>
          <w:rFonts w:ascii="Times New Roman" w:eastAsia="Times New Roman" w:hAnsi="Times New Roman"/>
          <w:sz w:val="28"/>
          <w:szCs w:val="28"/>
          <w:lang w:eastAsia="ru-RU"/>
        </w:rPr>
        <w:t xml:space="preserve">грають формальні і неформальні правила поведінки, </w:t>
      </w:r>
      <w:r>
        <w:rPr>
          <w:rFonts w:ascii="Times New Roman" w:eastAsia="Times New Roman" w:hAnsi="Times New Roman"/>
          <w:sz w:val="28"/>
          <w:szCs w:val="28"/>
          <w:lang w:eastAsia="ru-RU"/>
        </w:rPr>
        <w:t>організаційна культура</w:t>
      </w:r>
      <w:r w:rsidRPr="007068D5">
        <w:rPr>
          <w:rFonts w:ascii="Times New Roman" w:eastAsia="Times New Roman" w:hAnsi="Times New Roman"/>
          <w:sz w:val="28"/>
          <w:szCs w:val="28"/>
          <w:lang w:eastAsia="ru-RU"/>
        </w:rPr>
        <w:t xml:space="preserve">; </w:t>
      </w:r>
    </w:p>
    <w:p w:rsidR="00CF5357" w:rsidRPr="007068D5" w:rsidRDefault="00CF5357" w:rsidP="007A06E4">
      <w:pPr>
        <w:numPr>
          <w:ilvl w:val="0"/>
          <w:numId w:val="171"/>
        </w:numPr>
        <w:spacing w:before="100" w:beforeAutospacing="1" w:after="0" w:line="360" w:lineRule="auto"/>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взаїмовідносини між </w:t>
      </w:r>
      <w:r>
        <w:rPr>
          <w:rFonts w:ascii="Times New Roman" w:eastAsia="Times New Roman" w:hAnsi="Times New Roman"/>
          <w:sz w:val="28"/>
          <w:szCs w:val="28"/>
          <w:lang w:eastAsia="ru-RU"/>
        </w:rPr>
        <w:t>роботод</w:t>
      </w:r>
      <w:r w:rsidRPr="007068D5">
        <w:rPr>
          <w:rFonts w:ascii="Times New Roman" w:eastAsia="Times New Roman" w:hAnsi="Times New Roman"/>
          <w:sz w:val="28"/>
          <w:szCs w:val="28"/>
          <w:lang w:eastAsia="ru-RU"/>
        </w:rPr>
        <w:t>авцем і п</w:t>
      </w:r>
      <w:r>
        <w:rPr>
          <w:rFonts w:ascii="Times New Roman" w:eastAsia="Times New Roman" w:hAnsi="Times New Roman"/>
          <w:sz w:val="28"/>
          <w:szCs w:val="28"/>
          <w:lang w:eastAsia="ru-RU"/>
        </w:rPr>
        <w:t>ерсоналом</w:t>
      </w:r>
      <w:r w:rsidRPr="007068D5">
        <w:rPr>
          <w:rFonts w:ascii="Times New Roman" w:eastAsia="Times New Roman" w:hAnsi="Times New Roman"/>
          <w:sz w:val="28"/>
          <w:szCs w:val="28"/>
          <w:lang w:eastAsia="ru-RU"/>
        </w:rPr>
        <w:t xml:space="preserve"> носять тривалий, стійкий характер. </w:t>
      </w:r>
    </w:p>
    <w:p w:rsidR="00CF5357" w:rsidRPr="007068D5" w:rsidRDefault="00CF5357" w:rsidP="00CF5357">
      <w:pPr>
        <w:spacing w:after="0" w:line="360" w:lineRule="auto"/>
        <w:ind w:firstLine="709"/>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Внутрішні ринки праці особливо розвинені там, де переважає підготовка працівників на робочому місці, пов</w:t>
      </w:r>
      <w:r w:rsidRPr="00351E39">
        <w:rPr>
          <w:rFonts w:ascii="Times New Roman" w:eastAsia="Times New Roman" w:hAnsi="Times New Roman"/>
          <w:sz w:val="28"/>
          <w:szCs w:val="28"/>
          <w:lang w:eastAsia="ru-RU"/>
        </w:rPr>
        <w:t>’</w:t>
      </w:r>
      <w:r w:rsidRPr="007068D5">
        <w:rPr>
          <w:rFonts w:ascii="Times New Roman" w:eastAsia="Times New Roman" w:hAnsi="Times New Roman"/>
          <w:sz w:val="28"/>
          <w:szCs w:val="28"/>
          <w:lang w:eastAsia="ru-RU"/>
        </w:rPr>
        <w:t xml:space="preserve">язана з неформальними аспектами навчання. Це сприяє зростанню ефективності їх праці, зниженню рівня конфліктності в трудовому колективі. </w:t>
      </w:r>
      <w:r>
        <w:rPr>
          <w:rFonts w:ascii="Times New Roman" w:eastAsia="Times New Roman" w:hAnsi="Times New Roman"/>
          <w:sz w:val="28"/>
          <w:szCs w:val="28"/>
          <w:lang w:eastAsia="ru-RU"/>
        </w:rPr>
        <w:t>Робото</w:t>
      </w:r>
      <w:r w:rsidRPr="007068D5">
        <w:rPr>
          <w:rFonts w:ascii="Times New Roman" w:eastAsia="Times New Roman" w:hAnsi="Times New Roman"/>
          <w:sz w:val="28"/>
          <w:szCs w:val="28"/>
          <w:lang w:eastAsia="ru-RU"/>
        </w:rPr>
        <w:t>давець економить засоби на наймання і нав</w:t>
      </w:r>
      <w:r>
        <w:rPr>
          <w:rFonts w:ascii="Times New Roman" w:eastAsia="Times New Roman" w:hAnsi="Times New Roman"/>
          <w:sz w:val="28"/>
          <w:szCs w:val="28"/>
          <w:lang w:eastAsia="ru-RU"/>
        </w:rPr>
        <w:t>чання новачків завдяки низькій плинн</w:t>
      </w:r>
      <w:r w:rsidRPr="007068D5">
        <w:rPr>
          <w:rFonts w:ascii="Times New Roman" w:eastAsia="Times New Roman" w:hAnsi="Times New Roman"/>
          <w:sz w:val="28"/>
          <w:szCs w:val="28"/>
          <w:lang w:eastAsia="ru-RU"/>
        </w:rPr>
        <w:t>ості кадрів.</w:t>
      </w:r>
    </w:p>
    <w:p w:rsidR="00CF5357" w:rsidRPr="007068D5" w:rsidRDefault="00CF5357" w:rsidP="00CF5357">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Однак, в</w:t>
      </w:r>
      <w:r w:rsidRPr="007068D5">
        <w:rPr>
          <w:rFonts w:ascii="Times New Roman" w:eastAsia="Times New Roman" w:hAnsi="Times New Roman"/>
          <w:sz w:val="28"/>
          <w:szCs w:val="28"/>
          <w:lang w:eastAsia="ru-RU"/>
        </w:rPr>
        <w:t xml:space="preserve">нутрішні ринки праці мають переваги не тільки для </w:t>
      </w:r>
      <w:r>
        <w:rPr>
          <w:rFonts w:ascii="Times New Roman" w:eastAsia="Times New Roman" w:hAnsi="Times New Roman"/>
          <w:sz w:val="28"/>
          <w:szCs w:val="28"/>
          <w:lang w:eastAsia="ru-RU"/>
        </w:rPr>
        <w:t>робото</w:t>
      </w:r>
      <w:r w:rsidRPr="007068D5">
        <w:rPr>
          <w:rFonts w:ascii="Times New Roman" w:eastAsia="Times New Roman" w:hAnsi="Times New Roman"/>
          <w:sz w:val="28"/>
          <w:szCs w:val="28"/>
          <w:lang w:eastAsia="ru-RU"/>
        </w:rPr>
        <w:t>давців, але і для працівників. Тим з них, хто довго працює в організації, зайнятість фактично гарантована. Вони часто отримують достатньо вагомий соціальний пакет.</w:t>
      </w:r>
    </w:p>
    <w:p w:rsidR="00CF5357" w:rsidRPr="007068D5" w:rsidRDefault="00CF5357" w:rsidP="00CF5357">
      <w:pPr>
        <w:spacing w:after="0" w:line="360" w:lineRule="auto"/>
        <w:ind w:firstLine="709"/>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В той же час</w:t>
      </w:r>
      <w:r>
        <w:rPr>
          <w:rFonts w:ascii="Times New Roman" w:eastAsia="Times New Roman" w:hAnsi="Times New Roman"/>
          <w:sz w:val="28"/>
          <w:szCs w:val="28"/>
          <w:lang w:eastAsia="ru-RU"/>
        </w:rPr>
        <w:t>,</w:t>
      </w:r>
      <w:r w:rsidRPr="007068D5">
        <w:rPr>
          <w:rFonts w:ascii="Times New Roman" w:eastAsia="Times New Roman" w:hAnsi="Times New Roman"/>
          <w:sz w:val="28"/>
          <w:szCs w:val="28"/>
          <w:lang w:eastAsia="ru-RU"/>
        </w:rPr>
        <w:t xml:space="preserve"> у внутрішніх ринків праці є свої проблеми і недоліки. Так, при професійній підготовці працівників безпосередньо на робочому місці можуть виникати </w:t>
      </w:r>
      <w:r>
        <w:rPr>
          <w:rFonts w:ascii="Times New Roman" w:eastAsia="Times New Roman" w:hAnsi="Times New Roman"/>
          <w:sz w:val="28"/>
          <w:szCs w:val="28"/>
          <w:lang w:eastAsia="ru-RU"/>
        </w:rPr>
        <w:t>тру</w:t>
      </w:r>
      <w:r w:rsidRPr="007068D5">
        <w:rPr>
          <w:rFonts w:ascii="Times New Roman" w:eastAsia="Times New Roman" w:hAnsi="Times New Roman"/>
          <w:sz w:val="28"/>
          <w:szCs w:val="28"/>
          <w:lang w:eastAsia="ru-RU"/>
        </w:rPr>
        <w:t>днощі, якщо навчений працівник претенду</w:t>
      </w:r>
      <w:r>
        <w:rPr>
          <w:rFonts w:ascii="Times New Roman" w:eastAsia="Times New Roman" w:hAnsi="Times New Roman"/>
          <w:sz w:val="28"/>
          <w:szCs w:val="28"/>
          <w:lang w:eastAsia="ru-RU"/>
        </w:rPr>
        <w:t>є</w:t>
      </w:r>
      <w:r w:rsidRPr="007068D5">
        <w:rPr>
          <w:rFonts w:ascii="Times New Roman" w:eastAsia="Times New Roman" w:hAnsi="Times New Roman"/>
          <w:sz w:val="28"/>
          <w:szCs w:val="28"/>
          <w:lang w:eastAsia="ru-RU"/>
        </w:rPr>
        <w:t xml:space="preserve"> на місце наставника. Якщо заробітна плата залежить від </w:t>
      </w:r>
      <w:r>
        <w:rPr>
          <w:rFonts w:ascii="Times New Roman" w:eastAsia="Times New Roman" w:hAnsi="Times New Roman"/>
          <w:sz w:val="28"/>
          <w:szCs w:val="28"/>
          <w:lang w:eastAsia="ru-RU"/>
        </w:rPr>
        <w:t>становища</w:t>
      </w:r>
      <w:r w:rsidRPr="007068D5">
        <w:rPr>
          <w:rFonts w:ascii="Times New Roman" w:eastAsia="Times New Roman" w:hAnsi="Times New Roman"/>
          <w:sz w:val="28"/>
          <w:szCs w:val="28"/>
          <w:lang w:eastAsia="ru-RU"/>
        </w:rPr>
        <w:t xml:space="preserve"> працівника, стажу роботи і віку, а не від продуктивності, то стимули до праці можуть слабшати, так що </w:t>
      </w:r>
      <w:r>
        <w:rPr>
          <w:rFonts w:ascii="Times New Roman" w:eastAsia="Times New Roman" w:hAnsi="Times New Roman"/>
          <w:sz w:val="28"/>
          <w:szCs w:val="28"/>
          <w:lang w:eastAsia="ru-RU"/>
        </w:rPr>
        <w:t>організація</w:t>
      </w:r>
      <w:r w:rsidRPr="007068D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мусить</w:t>
      </w:r>
      <w:r w:rsidRPr="007068D5">
        <w:rPr>
          <w:rFonts w:ascii="Times New Roman" w:eastAsia="Times New Roman" w:hAnsi="Times New Roman"/>
          <w:sz w:val="28"/>
          <w:szCs w:val="28"/>
          <w:lang w:eastAsia="ru-RU"/>
        </w:rPr>
        <w:t xml:space="preserve"> підтримувати достатній рівень внутрішньої конкуренції за просування по службових сходах. Основні переваги і недоліки внутрішнього ринку праці для працівників і </w:t>
      </w:r>
      <w:r>
        <w:rPr>
          <w:rFonts w:ascii="Times New Roman" w:eastAsia="Times New Roman" w:hAnsi="Times New Roman"/>
          <w:sz w:val="28"/>
          <w:szCs w:val="28"/>
          <w:lang w:eastAsia="ru-RU"/>
        </w:rPr>
        <w:t>робото</w:t>
      </w:r>
      <w:r w:rsidRPr="007068D5">
        <w:rPr>
          <w:rFonts w:ascii="Times New Roman" w:eastAsia="Times New Roman" w:hAnsi="Times New Roman"/>
          <w:sz w:val="28"/>
          <w:szCs w:val="28"/>
          <w:lang w:eastAsia="ru-RU"/>
        </w:rPr>
        <w:t>давців представлені в табл</w:t>
      </w:r>
      <w:r>
        <w:rPr>
          <w:rFonts w:ascii="Times New Roman" w:eastAsia="Times New Roman" w:hAnsi="Times New Roman"/>
          <w:sz w:val="28"/>
          <w:szCs w:val="28"/>
          <w:lang w:eastAsia="ru-RU"/>
        </w:rPr>
        <w:t>иці</w:t>
      </w:r>
      <w:r w:rsidRPr="007068D5">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4</w:t>
      </w:r>
      <w:r w:rsidRPr="007068D5">
        <w:rPr>
          <w:rFonts w:ascii="Times New Roman" w:eastAsia="Times New Roman" w:hAnsi="Times New Roman"/>
          <w:sz w:val="28"/>
          <w:szCs w:val="28"/>
          <w:lang w:eastAsia="ru-RU"/>
        </w:rPr>
        <w:t>.</w:t>
      </w:r>
    </w:p>
    <w:p w:rsidR="003B189A" w:rsidRDefault="003B189A" w:rsidP="00CF5357">
      <w:pPr>
        <w:spacing w:after="0" w:line="360" w:lineRule="auto"/>
        <w:jc w:val="right"/>
        <w:rPr>
          <w:rFonts w:ascii="Times New Roman" w:eastAsia="Times New Roman" w:hAnsi="Times New Roman"/>
          <w:sz w:val="28"/>
          <w:szCs w:val="28"/>
          <w:lang w:eastAsia="ru-RU"/>
        </w:rPr>
      </w:pPr>
    </w:p>
    <w:p w:rsidR="00CF5357" w:rsidRDefault="00CF5357" w:rsidP="00CF5357">
      <w:pPr>
        <w:spacing w:after="0" w:line="360" w:lineRule="auto"/>
        <w:jc w:val="right"/>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lastRenderedPageBreak/>
        <w:t>Таблица 1</w:t>
      </w:r>
      <w:r>
        <w:rPr>
          <w:rFonts w:ascii="Times New Roman" w:eastAsia="Times New Roman" w:hAnsi="Times New Roman"/>
          <w:sz w:val="28"/>
          <w:szCs w:val="28"/>
          <w:lang w:eastAsia="ru-RU"/>
        </w:rPr>
        <w:t>4</w:t>
      </w:r>
      <w:r w:rsidRPr="007068D5">
        <w:rPr>
          <w:rFonts w:ascii="Times New Roman" w:eastAsia="Times New Roman" w:hAnsi="Times New Roman"/>
          <w:sz w:val="28"/>
          <w:szCs w:val="28"/>
          <w:lang w:eastAsia="ru-RU"/>
        </w:rPr>
        <w:t xml:space="preserve">. </w:t>
      </w:r>
    </w:p>
    <w:p w:rsidR="00CF5357" w:rsidRPr="007068D5" w:rsidRDefault="00CF5357" w:rsidP="00CF5357">
      <w:pPr>
        <w:spacing w:after="0" w:line="360" w:lineRule="auto"/>
        <w:jc w:val="center"/>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Переваги і недоліки внутрішніх ринків праці для працівників і </w:t>
      </w:r>
      <w:r>
        <w:rPr>
          <w:rFonts w:ascii="Times New Roman" w:eastAsia="Times New Roman" w:hAnsi="Times New Roman"/>
          <w:sz w:val="28"/>
          <w:szCs w:val="28"/>
          <w:lang w:eastAsia="ru-RU"/>
        </w:rPr>
        <w:t>робото</w:t>
      </w:r>
      <w:r w:rsidRPr="007068D5">
        <w:rPr>
          <w:rFonts w:ascii="Times New Roman" w:eastAsia="Times New Roman" w:hAnsi="Times New Roman"/>
          <w:sz w:val="28"/>
          <w:szCs w:val="28"/>
          <w:lang w:eastAsia="ru-RU"/>
        </w:rPr>
        <w:t>давців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7"/>
        <w:gridCol w:w="4821"/>
      </w:tblGrid>
      <w:tr w:rsidR="00CF5357" w:rsidRPr="0054580F" w:rsidTr="00EE42FB">
        <w:tc>
          <w:tcPr>
            <w:tcW w:w="4927" w:type="dxa"/>
            <w:vAlign w:val="center"/>
          </w:tcPr>
          <w:p w:rsidR="00CF5357" w:rsidRPr="0054580F" w:rsidRDefault="00CF5357" w:rsidP="00EE42FB">
            <w:pPr>
              <w:spacing w:after="0" w:line="240" w:lineRule="auto"/>
              <w:jc w:val="center"/>
              <w:rPr>
                <w:rFonts w:ascii="Times New Roman" w:eastAsia="Times New Roman" w:hAnsi="Times New Roman"/>
                <w:b/>
                <w:sz w:val="24"/>
                <w:szCs w:val="24"/>
                <w:lang w:eastAsia="ru-RU"/>
              </w:rPr>
            </w:pPr>
            <w:r w:rsidRPr="0054580F">
              <w:rPr>
                <w:rFonts w:ascii="Times New Roman" w:eastAsia="Times New Roman" w:hAnsi="Times New Roman"/>
                <w:b/>
                <w:sz w:val="24"/>
                <w:szCs w:val="24"/>
                <w:lang w:eastAsia="ru-RU"/>
              </w:rPr>
              <w:t>Переваги</w:t>
            </w:r>
          </w:p>
        </w:tc>
        <w:tc>
          <w:tcPr>
            <w:tcW w:w="4927" w:type="dxa"/>
            <w:vAlign w:val="center"/>
          </w:tcPr>
          <w:p w:rsidR="00CF5357" w:rsidRPr="0054580F" w:rsidRDefault="00CF5357" w:rsidP="00EE42FB">
            <w:pPr>
              <w:spacing w:after="0" w:line="240" w:lineRule="auto"/>
              <w:jc w:val="center"/>
              <w:rPr>
                <w:rFonts w:ascii="Times New Roman" w:eastAsia="Times New Roman" w:hAnsi="Times New Roman"/>
                <w:b/>
                <w:sz w:val="24"/>
                <w:szCs w:val="24"/>
                <w:lang w:eastAsia="ru-RU"/>
              </w:rPr>
            </w:pPr>
            <w:r w:rsidRPr="0054580F">
              <w:rPr>
                <w:rFonts w:ascii="Times New Roman" w:eastAsia="Times New Roman" w:hAnsi="Times New Roman"/>
                <w:b/>
                <w:sz w:val="24"/>
                <w:szCs w:val="24"/>
                <w:lang w:eastAsia="ru-RU"/>
              </w:rPr>
              <w:t>Недоліки</w:t>
            </w:r>
          </w:p>
        </w:tc>
      </w:tr>
      <w:tr w:rsidR="00CF5357" w:rsidRPr="0054580F" w:rsidTr="00EE42FB">
        <w:tc>
          <w:tcPr>
            <w:tcW w:w="9854" w:type="dxa"/>
            <w:gridSpan w:val="2"/>
            <w:vAlign w:val="center"/>
          </w:tcPr>
          <w:p w:rsidR="00CF5357" w:rsidRPr="0054580F" w:rsidRDefault="00CF5357" w:rsidP="00EE42FB">
            <w:pPr>
              <w:spacing w:after="0" w:line="240" w:lineRule="auto"/>
              <w:jc w:val="center"/>
              <w:rPr>
                <w:rFonts w:ascii="Times New Roman" w:eastAsia="Times New Roman" w:hAnsi="Times New Roman"/>
                <w:b/>
                <w:sz w:val="24"/>
                <w:szCs w:val="24"/>
                <w:lang w:eastAsia="ru-RU"/>
              </w:rPr>
            </w:pPr>
            <w:r w:rsidRPr="0054580F">
              <w:rPr>
                <w:rFonts w:ascii="Times New Roman" w:eastAsia="Times New Roman" w:hAnsi="Times New Roman"/>
                <w:b/>
                <w:sz w:val="24"/>
                <w:szCs w:val="24"/>
                <w:lang w:eastAsia="ru-RU"/>
              </w:rPr>
              <w:t>Для працівників</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Гарантії стабільної занятості</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Зарабітна плата визначається більшою мірою характеристиками робочого місця, чимпрацівника</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Обмежена конкуренція по заробітній платі і кар`єрному зростанню в порівнянні із зовнішнім ринком</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Конкуренція у малій групі може бути дужегострою</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«Соціальний пакет» - незарплатові блага, що отримуються працівником від фірми</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Зниження мотивації до праці, стимулів для підвищення кваліфікації і самовдосконалення</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Фірма більш охоче інвестує в навчання і підвищення кваліфікації рабітника</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Штучне обмеження і поступове зниження мобільності робітника</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Спланована і послідовна структура карєри</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Можлива дискримінація</w:t>
            </w:r>
          </w:p>
        </w:tc>
      </w:tr>
      <w:tr w:rsidR="00CF5357" w:rsidRPr="0054580F" w:rsidTr="00EE42FB">
        <w:trPr>
          <w:trHeight w:val="283"/>
        </w:trPr>
        <w:tc>
          <w:tcPr>
            <w:tcW w:w="9854" w:type="dxa"/>
            <w:gridSpan w:val="2"/>
          </w:tcPr>
          <w:p w:rsidR="00CF5357" w:rsidRPr="0054580F" w:rsidRDefault="00CF5357" w:rsidP="00EE42FB">
            <w:pPr>
              <w:spacing w:after="0" w:line="240" w:lineRule="auto"/>
              <w:jc w:val="center"/>
              <w:rPr>
                <w:rFonts w:ascii="Times New Roman" w:eastAsia="Times New Roman" w:hAnsi="Times New Roman"/>
                <w:sz w:val="28"/>
                <w:szCs w:val="28"/>
                <w:lang w:eastAsia="ru-RU"/>
              </w:rPr>
            </w:pPr>
            <w:r w:rsidRPr="0054580F">
              <w:rPr>
                <w:rFonts w:ascii="Times New Roman" w:eastAsia="Times New Roman" w:hAnsi="Times New Roman"/>
                <w:b/>
                <w:sz w:val="24"/>
                <w:szCs w:val="24"/>
                <w:lang w:eastAsia="ru-RU"/>
              </w:rPr>
              <w:t>Для роботодавців</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 xml:space="preserve">Знання працівником особливостей даного підприємства (технології і людей) </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При недостатньо гнучкому аналізі зовнішнього ринку - втрати на різниці в оплаті труда</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Мінімізація специфічних рис найму персонала</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При певних умовах високі витрати на підвищення кваліфікації</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Економія засобів на наймі і навчанні новачків</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Консервативність, недостатня гнучкість і мотивація персоналу</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Здійснення витрат на підвищення кваліфікації відповідно до реальних потреб фірми</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Потери часу цінних працівників в процесі наставнитства</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Можливість швидшого заповнення вакансий</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Дуже тісні взаємини серед коллег</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Прихильність працівників до своєї організації</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Можливе зниження активності працівників</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Низька плинність кадрів</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Обмеження можливості для вибору</w:t>
            </w:r>
          </w:p>
        </w:tc>
      </w:tr>
      <w:tr w:rsidR="00CF5357" w:rsidRPr="0054580F" w:rsidTr="00EE42FB">
        <w:tc>
          <w:tcPr>
            <w:tcW w:w="4927" w:type="dxa"/>
            <w:vAlign w:val="center"/>
          </w:tcPr>
          <w:p w:rsidR="00CF5357" w:rsidRPr="0054580F" w:rsidRDefault="00CF5357" w:rsidP="00EE42FB">
            <w:pPr>
              <w:spacing w:after="0" w:line="240" w:lineRule="auto"/>
              <w:ind w:left="142" w:right="110"/>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Можливість досягати вищої продуктивності праці</w:t>
            </w:r>
          </w:p>
        </w:tc>
        <w:tc>
          <w:tcPr>
            <w:tcW w:w="4927" w:type="dxa"/>
            <w:vAlign w:val="center"/>
          </w:tcPr>
          <w:p w:rsidR="00CF5357" w:rsidRPr="0054580F" w:rsidRDefault="00CF5357" w:rsidP="00EE42FB">
            <w:pPr>
              <w:spacing w:after="0" w:line="240" w:lineRule="auto"/>
              <w:ind w:left="168"/>
              <w:rPr>
                <w:rFonts w:ascii="Times New Roman" w:eastAsia="Times New Roman" w:hAnsi="Times New Roman"/>
                <w:sz w:val="24"/>
                <w:szCs w:val="24"/>
                <w:lang w:eastAsia="ru-RU"/>
              </w:rPr>
            </w:pPr>
            <w:r w:rsidRPr="0054580F">
              <w:rPr>
                <w:rFonts w:ascii="Times New Roman" w:eastAsia="Times New Roman" w:hAnsi="Times New Roman"/>
                <w:sz w:val="24"/>
                <w:szCs w:val="24"/>
                <w:lang w:eastAsia="ru-RU"/>
              </w:rPr>
              <w:t>Можливий конфлікт інтересів учителів і учнів</w:t>
            </w:r>
          </w:p>
        </w:tc>
      </w:tr>
    </w:tbl>
    <w:p w:rsidR="00CF5357" w:rsidRDefault="00CF5357" w:rsidP="00CF5357">
      <w:pPr>
        <w:spacing w:after="0" w:line="360" w:lineRule="auto"/>
        <w:ind w:firstLine="709"/>
        <w:jc w:val="both"/>
        <w:rPr>
          <w:rFonts w:ascii="Times New Roman" w:eastAsia="Times New Roman" w:hAnsi="Times New Roman"/>
          <w:sz w:val="28"/>
          <w:szCs w:val="28"/>
          <w:lang w:eastAsia="ru-RU"/>
        </w:rPr>
      </w:pPr>
    </w:p>
    <w:p w:rsidR="00CF5357" w:rsidRPr="007068D5" w:rsidRDefault="00CF5357" w:rsidP="00CF5357">
      <w:pPr>
        <w:spacing w:after="0" w:line="360" w:lineRule="auto"/>
        <w:ind w:firstLine="709"/>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У фірмах з внутрішніми ринками праці існує так званий «вхідний порт», де працівники жорстко конкурують між собою. На вході </w:t>
      </w:r>
      <w:r>
        <w:rPr>
          <w:rFonts w:ascii="Times New Roman" w:eastAsia="Times New Roman" w:hAnsi="Times New Roman"/>
          <w:sz w:val="28"/>
          <w:szCs w:val="28"/>
          <w:lang w:eastAsia="ru-RU"/>
        </w:rPr>
        <w:t>до</w:t>
      </w:r>
      <w:r w:rsidRPr="007068D5">
        <w:rPr>
          <w:rFonts w:ascii="Times New Roman" w:eastAsia="Times New Roman" w:hAnsi="Times New Roman"/>
          <w:sz w:val="28"/>
          <w:szCs w:val="28"/>
          <w:lang w:eastAsia="ru-RU"/>
        </w:rPr>
        <w:t xml:space="preserve"> нього штучно підвищується концентрація робочої сили (набирається малодосвідчений, низькооплачуваний, неперевірений, з мінімальним рівнем відповідальності і інформованості персонал). В ході перебування у вхідному порту </w:t>
      </w:r>
      <w:r>
        <w:rPr>
          <w:rFonts w:ascii="Times New Roman" w:eastAsia="Times New Roman" w:hAnsi="Times New Roman"/>
          <w:sz w:val="28"/>
          <w:szCs w:val="28"/>
          <w:lang w:eastAsia="ru-RU"/>
        </w:rPr>
        <w:t>робото</w:t>
      </w:r>
      <w:r w:rsidRPr="007068D5">
        <w:rPr>
          <w:rFonts w:ascii="Times New Roman" w:eastAsia="Times New Roman" w:hAnsi="Times New Roman"/>
          <w:sz w:val="28"/>
          <w:szCs w:val="28"/>
          <w:lang w:eastAsia="ru-RU"/>
        </w:rPr>
        <w:t xml:space="preserve">давець оцінює професійний рівень і особисті якості працівника, його психологічну сумісність з колективом; працівник проникається </w:t>
      </w:r>
      <w:r>
        <w:rPr>
          <w:rFonts w:ascii="Times New Roman" w:eastAsia="Times New Roman" w:hAnsi="Times New Roman"/>
          <w:sz w:val="28"/>
          <w:szCs w:val="28"/>
          <w:lang w:eastAsia="ru-RU"/>
        </w:rPr>
        <w:t>сприймає</w:t>
      </w:r>
      <w:r w:rsidRPr="007068D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організаційні </w:t>
      </w:r>
      <w:r>
        <w:rPr>
          <w:rFonts w:ascii="Times New Roman" w:eastAsia="Times New Roman" w:hAnsi="Times New Roman"/>
          <w:sz w:val="28"/>
          <w:szCs w:val="28"/>
          <w:lang w:eastAsia="ru-RU"/>
        </w:rPr>
        <w:lastRenderedPageBreak/>
        <w:t>цінності та норми</w:t>
      </w:r>
      <w:r w:rsidRPr="007068D5">
        <w:rPr>
          <w:rFonts w:ascii="Times New Roman" w:eastAsia="Times New Roman" w:hAnsi="Times New Roman"/>
          <w:sz w:val="28"/>
          <w:szCs w:val="28"/>
          <w:lang w:eastAsia="ru-RU"/>
        </w:rPr>
        <w:t>. Після необхідного часу відібрані працівники поступають на нижчий ступінь внутрішньофірмових кар</w:t>
      </w:r>
      <w:r w:rsidRPr="00F710F8">
        <w:rPr>
          <w:rFonts w:ascii="Times New Roman" w:eastAsia="Times New Roman" w:hAnsi="Times New Roman"/>
          <w:sz w:val="28"/>
          <w:szCs w:val="28"/>
          <w:lang w:eastAsia="ru-RU"/>
        </w:rPr>
        <w:t>’</w:t>
      </w:r>
      <w:r w:rsidRPr="007068D5">
        <w:rPr>
          <w:rFonts w:ascii="Times New Roman" w:eastAsia="Times New Roman" w:hAnsi="Times New Roman"/>
          <w:sz w:val="28"/>
          <w:szCs w:val="28"/>
          <w:lang w:eastAsia="ru-RU"/>
        </w:rPr>
        <w:t>єрних сходів.</w:t>
      </w:r>
    </w:p>
    <w:p w:rsidR="00CF5357" w:rsidRPr="007068D5" w:rsidRDefault="00CF5357" w:rsidP="00CF5357">
      <w:pPr>
        <w:spacing w:after="0" w:line="360" w:lineRule="auto"/>
        <w:ind w:firstLine="709"/>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Для організацій з внутрішніми ринками праці зовнішній ринок праці виконує роль своєрідного амортизатора: в період підйому саме через «вхідний порт» працівники наймаються (частіше на некваліфіковану роботу), а в період спаду </w:t>
      </w:r>
      <w:r>
        <w:rPr>
          <w:rStyle w:val="11"/>
          <w:color w:val="000000"/>
          <w:sz w:val="28"/>
          <w:szCs w:val="28"/>
          <w:lang w:eastAsia="uk-UA"/>
        </w:rPr>
        <w:t>–</w:t>
      </w:r>
      <w:r w:rsidRPr="007068D5">
        <w:rPr>
          <w:rFonts w:ascii="Times New Roman" w:eastAsia="Times New Roman" w:hAnsi="Times New Roman"/>
          <w:sz w:val="28"/>
          <w:szCs w:val="28"/>
          <w:lang w:eastAsia="ru-RU"/>
        </w:rPr>
        <w:t xml:space="preserve"> звільняються.</w:t>
      </w:r>
    </w:p>
    <w:p w:rsidR="00CF5357" w:rsidRPr="007068D5" w:rsidRDefault="00CF5357" w:rsidP="00CF5357">
      <w:pPr>
        <w:spacing w:after="0" w:line="360" w:lineRule="auto"/>
        <w:ind w:firstLine="709"/>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Залучення працівників поза </w:t>
      </w:r>
      <w:r>
        <w:rPr>
          <w:rFonts w:ascii="Times New Roman" w:eastAsia="Times New Roman" w:hAnsi="Times New Roman"/>
          <w:sz w:val="28"/>
          <w:szCs w:val="28"/>
          <w:lang w:eastAsia="ru-RU"/>
        </w:rPr>
        <w:t>меж</w:t>
      </w:r>
      <w:r w:rsidRPr="007068D5">
        <w:rPr>
          <w:rFonts w:ascii="Times New Roman" w:eastAsia="Times New Roman" w:hAnsi="Times New Roman"/>
          <w:sz w:val="28"/>
          <w:szCs w:val="28"/>
          <w:lang w:eastAsia="ru-RU"/>
        </w:rPr>
        <w:t>ами підприємства надає керівни</w:t>
      </w:r>
      <w:r>
        <w:rPr>
          <w:rFonts w:ascii="Times New Roman" w:eastAsia="Times New Roman" w:hAnsi="Times New Roman"/>
          <w:sz w:val="28"/>
          <w:szCs w:val="28"/>
          <w:lang w:eastAsia="ru-RU"/>
        </w:rPr>
        <w:t xml:space="preserve">цтву </w:t>
      </w:r>
      <w:r w:rsidRPr="007068D5">
        <w:rPr>
          <w:rFonts w:ascii="Times New Roman" w:eastAsia="Times New Roman" w:hAnsi="Times New Roman"/>
          <w:sz w:val="28"/>
          <w:szCs w:val="28"/>
          <w:lang w:eastAsia="ru-RU"/>
        </w:rPr>
        <w:t>ширші можливості вибору і безпосередньо покриває потребу організації в персоналі, а також створює нові імпульси для розвитку. В той же час</w:t>
      </w:r>
      <w:r>
        <w:rPr>
          <w:rFonts w:ascii="Times New Roman" w:eastAsia="Times New Roman" w:hAnsi="Times New Roman"/>
          <w:sz w:val="28"/>
          <w:szCs w:val="28"/>
          <w:lang w:eastAsia="ru-RU"/>
        </w:rPr>
        <w:t>,</w:t>
      </w:r>
      <w:r w:rsidRPr="007068D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організація</w:t>
      </w:r>
      <w:r w:rsidRPr="007068D5">
        <w:rPr>
          <w:rFonts w:ascii="Times New Roman" w:eastAsia="Times New Roman" w:hAnsi="Times New Roman"/>
          <w:sz w:val="28"/>
          <w:szCs w:val="28"/>
          <w:lang w:eastAsia="ru-RU"/>
        </w:rPr>
        <w:t xml:space="preserve"> може втратити можливість використання мотиваційного потенціалу внутрішнього ринку праці. Новачкам необхідний час на адаптацію в трудовому колективі, у них відсутні знання про </w:t>
      </w:r>
      <w:r>
        <w:rPr>
          <w:rFonts w:ascii="Times New Roman" w:eastAsia="Times New Roman" w:hAnsi="Times New Roman"/>
          <w:sz w:val="28"/>
          <w:szCs w:val="28"/>
          <w:lang w:eastAsia="ru-RU"/>
        </w:rPr>
        <w:t>організацію. Н</w:t>
      </w:r>
      <w:r w:rsidRPr="007068D5">
        <w:rPr>
          <w:rFonts w:ascii="Times New Roman" w:eastAsia="Times New Roman" w:hAnsi="Times New Roman"/>
          <w:sz w:val="28"/>
          <w:szCs w:val="28"/>
          <w:lang w:eastAsia="ru-RU"/>
        </w:rPr>
        <w:t>ерідко їм доводиться платити більше, ніж колишнім працівникам</w:t>
      </w:r>
      <w:r>
        <w:rPr>
          <w:rFonts w:ascii="Times New Roman" w:eastAsia="Times New Roman" w:hAnsi="Times New Roman"/>
          <w:sz w:val="28"/>
          <w:szCs w:val="28"/>
          <w:lang w:eastAsia="ru-RU"/>
        </w:rPr>
        <w:t>, д</w:t>
      </w:r>
      <w:r w:rsidRPr="007068D5">
        <w:rPr>
          <w:rFonts w:ascii="Times New Roman" w:eastAsia="Times New Roman" w:hAnsi="Times New Roman"/>
          <w:sz w:val="28"/>
          <w:szCs w:val="28"/>
          <w:lang w:eastAsia="ru-RU"/>
        </w:rPr>
        <w:t>о того ж витрати на залучення персоналу можуть бути дуже великі.</w:t>
      </w:r>
    </w:p>
    <w:p w:rsidR="00CF5357" w:rsidRPr="007068D5" w:rsidRDefault="00CF5357" w:rsidP="00CF5357">
      <w:pPr>
        <w:spacing w:after="0" w:line="360" w:lineRule="auto"/>
        <w:ind w:firstLine="708"/>
        <w:jc w:val="both"/>
        <w:rPr>
          <w:rFonts w:ascii="Times New Roman" w:eastAsia="Times New Roman" w:hAnsi="Times New Roman"/>
          <w:sz w:val="28"/>
          <w:szCs w:val="28"/>
          <w:lang w:eastAsia="ru-RU"/>
        </w:rPr>
      </w:pPr>
      <w:r w:rsidRPr="007068D5">
        <w:rPr>
          <w:rFonts w:ascii="Times New Roman" w:eastAsia="Times New Roman" w:hAnsi="Times New Roman"/>
          <w:sz w:val="28"/>
          <w:szCs w:val="28"/>
          <w:lang w:eastAsia="ru-RU"/>
        </w:rPr>
        <w:t xml:space="preserve">Поряд із зовнішніми і внутрішніми ринками праці існують </w:t>
      </w:r>
      <w:r w:rsidRPr="007068D5">
        <w:rPr>
          <w:rFonts w:ascii="Times New Roman" w:eastAsia="Times New Roman" w:hAnsi="Times New Roman"/>
          <w:i/>
          <w:sz w:val="28"/>
          <w:szCs w:val="28"/>
          <w:lang w:eastAsia="ru-RU"/>
        </w:rPr>
        <w:t>професійні ринки праці</w:t>
      </w:r>
      <w:r w:rsidRPr="007068D5">
        <w:rPr>
          <w:rFonts w:ascii="Times New Roman" w:eastAsia="Times New Roman" w:hAnsi="Times New Roman"/>
          <w:sz w:val="28"/>
          <w:szCs w:val="28"/>
          <w:lang w:eastAsia="ru-RU"/>
        </w:rPr>
        <w:t xml:space="preserve">. </w:t>
      </w:r>
      <w:r w:rsidRPr="00A35A79">
        <w:rPr>
          <w:rFonts w:ascii="Times New Roman" w:eastAsia="Times New Roman" w:hAnsi="Times New Roman"/>
          <w:sz w:val="28"/>
          <w:szCs w:val="28"/>
          <w:lang w:eastAsia="ru-RU"/>
        </w:rPr>
        <w:t xml:space="preserve">Зазвичай їх асоціюють з професіями, які не тільки затребувані ринком, але вимагають від людини високої кваліфікації і трудової мобільності. </w:t>
      </w:r>
      <w:r w:rsidRPr="007068D5">
        <w:rPr>
          <w:rFonts w:ascii="Times New Roman" w:eastAsia="Times New Roman" w:hAnsi="Times New Roman"/>
          <w:sz w:val="28"/>
          <w:szCs w:val="28"/>
          <w:lang w:eastAsia="ru-RU"/>
        </w:rPr>
        <w:t>Попит на подібних працівників можуть пред</w:t>
      </w:r>
      <w:r w:rsidRPr="000F3C51">
        <w:rPr>
          <w:rFonts w:ascii="Times New Roman" w:eastAsia="Times New Roman" w:hAnsi="Times New Roman"/>
          <w:sz w:val="28"/>
          <w:szCs w:val="28"/>
          <w:lang w:eastAsia="ru-RU"/>
        </w:rPr>
        <w:t>’</w:t>
      </w:r>
      <w:r w:rsidRPr="007068D5">
        <w:rPr>
          <w:rFonts w:ascii="Times New Roman" w:eastAsia="Times New Roman" w:hAnsi="Times New Roman"/>
          <w:sz w:val="28"/>
          <w:szCs w:val="28"/>
          <w:lang w:eastAsia="ru-RU"/>
        </w:rPr>
        <w:t xml:space="preserve">являти різні організації нерідко для виконання разових або епізодичних робіт, замовлень, доручень. У розвинених країнах на професійних ринках праці працюють програмісти, юристи, аудитори, фінансові консультанти, рекламісти, спортсмени, музиканти, актори, домашні працівники </w:t>
      </w:r>
      <w:r>
        <w:rPr>
          <w:rFonts w:ascii="Times New Roman" w:eastAsia="Times New Roman" w:hAnsi="Times New Roman"/>
          <w:sz w:val="28"/>
          <w:szCs w:val="28"/>
          <w:lang w:eastAsia="ru-RU"/>
        </w:rPr>
        <w:t>та</w:t>
      </w:r>
      <w:r w:rsidRPr="007068D5">
        <w:rPr>
          <w:rFonts w:ascii="Times New Roman" w:eastAsia="Times New Roman" w:hAnsi="Times New Roman"/>
          <w:sz w:val="28"/>
          <w:szCs w:val="28"/>
          <w:lang w:eastAsia="ru-RU"/>
        </w:rPr>
        <w:t xml:space="preserve"> ін. Їх конкурентоспроможність залежить від професійної і ділової репутації, а також від можливості послати потенційним </w:t>
      </w:r>
      <w:r>
        <w:rPr>
          <w:rFonts w:ascii="Times New Roman" w:eastAsia="Times New Roman" w:hAnsi="Times New Roman"/>
          <w:sz w:val="28"/>
          <w:szCs w:val="28"/>
          <w:lang w:eastAsia="ru-RU"/>
        </w:rPr>
        <w:t>організаціям-робото</w:t>
      </w:r>
      <w:r w:rsidRPr="007068D5">
        <w:rPr>
          <w:rFonts w:ascii="Times New Roman" w:eastAsia="Times New Roman" w:hAnsi="Times New Roman"/>
          <w:sz w:val="28"/>
          <w:szCs w:val="28"/>
          <w:lang w:eastAsia="ru-RU"/>
        </w:rPr>
        <w:t xml:space="preserve">давцям «ринковий сигнал» про свої переваги і можливості. Професійні ринки праці, на яких працівники ототожнюються не з </w:t>
      </w:r>
      <w:r>
        <w:rPr>
          <w:rFonts w:ascii="Times New Roman" w:eastAsia="Times New Roman" w:hAnsi="Times New Roman"/>
          <w:sz w:val="28"/>
          <w:szCs w:val="28"/>
          <w:lang w:eastAsia="ru-RU"/>
        </w:rPr>
        <w:t>організацією</w:t>
      </w:r>
      <w:r w:rsidRPr="007068D5">
        <w:rPr>
          <w:rFonts w:ascii="Times New Roman" w:eastAsia="Times New Roman" w:hAnsi="Times New Roman"/>
          <w:sz w:val="28"/>
          <w:szCs w:val="28"/>
          <w:lang w:eastAsia="ru-RU"/>
        </w:rPr>
        <w:t>, а з професійною репутацією, виступають як антиподи внутрішніх ринків.</w:t>
      </w:r>
    </w:p>
    <w:p w:rsidR="00CF5357" w:rsidRDefault="00CF5357" w:rsidP="00CF5357">
      <w:pPr>
        <w:pStyle w:val="a4"/>
        <w:spacing w:before="0" w:beforeAutospacing="0" w:after="0" w:afterAutospacing="0" w:line="360" w:lineRule="auto"/>
        <w:ind w:firstLine="708"/>
        <w:jc w:val="both"/>
        <w:rPr>
          <w:sz w:val="28"/>
          <w:szCs w:val="28"/>
          <w:lang w:val="uk-UA"/>
        </w:rPr>
      </w:pPr>
      <w:r w:rsidRPr="00F40A85">
        <w:rPr>
          <w:sz w:val="28"/>
          <w:szCs w:val="28"/>
        </w:rPr>
        <w:t>Доповненням до розглянутої концепці</w:t>
      </w:r>
      <w:r>
        <w:rPr>
          <w:sz w:val="28"/>
          <w:szCs w:val="28"/>
          <w:lang w:val="uk-UA"/>
        </w:rPr>
        <w:t>ї</w:t>
      </w:r>
      <w:r w:rsidRPr="00F40A85">
        <w:rPr>
          <w:sz w:val="28"/>
          <w:szCs w:val="28"/>
        </w:rPr>
        <w:t xml:space="preserve"> </w:t>
      </w:r>
      <w:r>
        <w:rPr>
          <w:sz w:val="28"/>
          <w:szCs w:val="28"/>
          <w:lang w:val="uk-UA"/>
        </w:rPr>
        <w:t>(двоїстого ринку) стало</w:t>
      </w:r>
      <w:r w:rsidRPr="00F40A85">
        <w:rPr>
          <w:sz w:val="28"/>
          <w:szCs w:val="28"/>
        </w:rPr>
        <w:t xml:space="preserve"> виділен</w:t>
      </w:r>
      <w:r>
        <w:rPr>
          <w:sz w:val="28"/>
          <w:szCs w:val="28"/>
          <w:lang w:val="uk-UA"/>
        </w:rPr>
        <w:t>ння</w:t>
      </w:r>
      <w:r w:rsidRPr="00386E07">
        <w:rPr>
          <w:i/>
          <w:iCs/>
          <w:sz w:val="28"/>
          <w:szCs w:val="28"/>
          <w:lang w:val="uk-UA"/>
        </w:rPr>
        <w:t xml:space="preserve"> </w:t>
      </w:r>
      <w:r w:rsidRPr="00F40A85">
        <w:rPr>
          <w:iCs/>
          <w:sz w:val="28"/>
          <w:szCs w:val="28"/>
          <w:lang w:val="uk-UA"/>
        </w:rPr>
        <w:t>П. Дерінгер</w:t>
      </w:r>
      <w:r w:rsidRPr="00386E07">
        <w:rPr>
          <w:iCs/>
          <w:sz w:val="28"/>
          <w:szCs w:val="28"/>
          <w:lang w:val="uk-UA"/>
        </w:rPr>
        <w:t>о</w:t>
      </w:r>
      <w:r>
        <w:rPr>
          <w:iCs/>
          <w:sz w:val="28"/>
          <w:szCs w:val="28"/>
          <w:lang w:val="uk-UA"/>
        </w:rPr>
        <w:t>м</w:t>
      </w:r>
      <w:r w:rsidRPr="00F40A85">
        <w:rPr>
          <w:iCs/>
          <w:sz w:val="28"/>
          <w:szCs w:val="28"/>
          <w:lang w:val="uk-UA"/>
        </w:rPr>
        <w:t xml:space="preserve"> і М. Піоре</w:t>
      </w:r>
      <w:r w:rsidRPr="00F40A85">
        <w:rPr>
          <w:sz w:val="28"/>
          <w:szCs w:val="28"/>
        </w:rPr>
        <w:t xml:space="preserve"> </w:t>
      </w:r>
      <w:r w:rsidRPr="00386E07">
        <w:rPr>
          <w:sz w:val="28"/>
          <w:szCs w:val="28"/>
          <w:lang w:val="uk-UA"/>
        </w:rPr>
        <w:t>«</w:t>
      </w:r>
      <w:r w:rsidRPr="00F40A85">
        <w:rPr>
          <w:iCs/>
          <w:sz w:val="28"/>
          <w:szCs w:val="28"/>
        </w:rPr>
        <w:t>первинн</w:t>
      </w:r>
      <w:r w:rsidRPr="00386E07">
        <w:rPr>
          <w:iCs/>
          <w:sz w:val="28"/>
          <w:szCs w:val="28"/>
          <w:lang w:val="uk-UA"/>
        </w:rPr>
        <w:t>ого»</w:t>
      </w:r>
      <w:r w:rsidRPr="00F40A85">
        <w:rPr>
          <w:sz w:val="28"/>
          <w:szCs w:val="28"/>
        </w:rPr>
        <w:t xml:space="preserve"> та </w:t>
      </w:r>
      <w:r w:rsidRPr="00386E07">
        <w:rPr>
          <w:sz w:val="28"/>
          <w:szCs w:val="28"/>
          <w:lang w:val="uk-UA"/>
        </w:rPr>
        <w:t>«</w:t>
      </w:r>
      <w:r w:rsidRPr="00F40A85">
        <w:rPr>
          <w:iCs/>
          <w:sz w:val="28"/>
          <w:szCs w:val="28"/>
        </w:rPr>
        <w:t>вторинн</w:t>
      </w:r>
      <w:r w:rsidRPr="00386E07">
        <w:rPr>
          <w:iCs/>
          <w:sz w:val="28"/>
          <w:szCs w:val="28"/>
          <w:lang w:val="uk-UA"/>
        </w:rPr>
        <w:t>ого»</w:t>
      </w:r>
      <w:r w:rsidRPr="00F40A85">
        <w:rPr>
          <w:sz w:val="28"/>
          <w:szCs w:val="28"/>
        </w:rPr>
        <w:t xml:space="preserve"> сегмент</w:t>
      </w:r>
      <w:r>
        <w:rPr>
          <w:sz w:val="28"/>
          <w:szCs w:val="28"/>
          <w:lang w:val="uk-UA"/>
        </w:rPr>
        <w:t>ів ринку праці</w:t>
      </w:r>
      <w:r w:rsidRPr="00F40A85">
        <w:rPr>
          <w:sz w:val="28"/>
          <w:szCs w:val="28"/>
        </w:rPr>
        <w:t xml:space="preserve">. Для робочих місць на </w:t>
      </w:r>
      <w:r w:rsidRPr="00F40A85">
        <w:rPr>
          <w:i/>
          <w:sz w:val="28"/>
          <w:szCs w:val="28"/>
        </w:rPr>
        <w:t>первинному ринку</w:t>
      </w:r>
      <w:r w:rsidRPr="00F40A85">
        <w:rPr>
          <w:sz w:val="28"/>
          <w:szCs w:val="28"/>
        </w:rPr>
        <w:t xml:space="preserve"> притаманні: висока зарплата, </w:t>
      </w:r>
      <w:r>
        <w:rPr>
          <w:sz w:val="28"/>
          <w:szCs w:val="28"/>
          <w:lang w:val="uk-UA"/>
        </w:rPr>
        <w:t>гідн</w:t>
      </w:r>
      <w:r w:rsidRPr="00F40A85">
        <w:rPr>
          <w:sz w:val="28"/>
          <w:szCs w:val="28"/>
        </w:rPr>
        <w:t xml:space="preserve">і умови </w:t>
      </w:r>
      <w:r w:rsidRPr="00F40A85">
        <w:rPr>
          <w:sz w:val="28"/>
          <w:szCs w:val="28"/>
        </w:rPr>
        <w:lastRenderedPageBreak/>
        <w:t>праці, ст</w:t>
      </w:r>
      <w:r>
        <w:rPr>
          <w:sz w:val="28"/>
          <w:szCs w:val="28"/>
          <w:lang w:val="uk-UA"/>
        </w:rPr>
        <w:t>ійка</w:t>
      </w:r>
      <w:r w:rsidRPr="00F40A85">
        <w:rPr>
          <w:sz w:val="28"/>
          <w:szCs w:val="28"/>
        </w:rPr>
        <w:t xml:space="preserve"> зайнятість, наявність шансів на просування, дотримання справедливості і відповідний процес встановлення трудових правил. </w:t>
      </w:r>
    </w:p>
    <w:p w:rsidR="00CF5357" w:rsidRDefault="00CF5357" w:rsidP="00CF5357">
      <w:pPr>
        <w:pStyle w:val="a4"/>
        <w:spacing w:before="0" w:beforeAutospacing="0" w:after="0" w:afterAutospacing="0" w:line="360" w:lineRule="auto"/>
        <w:ind w:firstLine="708"/>
        <w:jc w:val="both"/>
        <w:rPr>
          <w:sz w:val="28"/>
          <w:szCs w:val="28"/>
          <w:lang w:val="uk-UA"/>
        </w:rPr>
      </w:pPr>
      <w:r w:rsidRPr="00F40A85">
        <w:rPr>
          <w:sz w:val="28"/>
          <w:szCs w:val="28"/>
          <w:lang w:val="uk-UA"/>
        </w:rPr>
        <w:t xml:space="preserve">Робочі місця на </w:t>
      </w:r>
      <w:r w:rsidRPr="00F40A85">
        <w:rPr>
          <w:i/>
          <w:sz w:val="28"/>
          <w:szCs w:val="28"/>
          <w:lang w:val="uk-UA"/>
        </w:rPr>
        <w:t>вторинному ринку</w:t>
      </w:r>
      <w:r w:rsidRPr="00F40A85">
        <w:rPr>
          <w:sz w:val="28"/>
          <w:szCs w:val="28"/>
          <w:lang w:val="uk-UA"/>
        </w:rPr>
        <w:t>, як правило, приносять низький рівень заробітної плати і відповідних пільг, погані умови праці, високу плинність кадрів, слабкі шанси на просування і свавільне і мінливе ставлення начальства. Відмінності, що спостерігаються між зайнятими у двох секторах, багато в чому паралельні відмінностям між робочими місцями: для зайнятих у вторинному секторі порівняно з робітниками первинного сектору характерні підвищена плинність, часті запізнення і прогули, непокора адміністрації</w:t>
      </w:r>
      <w:r>
        <w:rPr>
          <w:sz w:val="28"/>
          <w:szCs w:val="28"/>
          <w:lang w:val="uk-UA"/>
        </w:rPr>
        <w:t>, низький рівень (або повна відсутність) лояльності організації</w:t>
      </w:r>
      <w:r w:rsidRPr="00F40A85">
        <w:rPr>
          <w:sz w:val="28"/>
          <w:szCs w:val="28"/>
          <w:lang w:val="uk-UA"/>
        </w:rPr>
        <w:t>.</w:t>
      </w:r>
    </w:p>
    <w:p w:rsidR="00CF5357" w:rsidRPr="006A0D66" w:rsidRDefault="00CF5357" w:rsidP="00CF5357">
      <w:pPr>
        <w:pStyle w:val="a4"/>
        <w:spacing w:before="0" w:beforeAutospacing="0" w:after="0" w:afterAutospacing="0" w:line="360" w:lineRule="auto"/>
        <w:ind w:firstLine="708"/>
        <w:jc w:val="both"/>
        <w:rPr>
          <w:color w:val="000000"/>
          <w:sz w:val="28"/>
          <w:szCs w:val="28"/>
        </w:rPr>
      </w:pPr>
      <w:r w:rsidRPr="00F40A85">
        <w:rPr>
          <w:sz w:val="28"/>
          <w:szCs w:val="28"/>
        </w:rPr>
        <w:t xml:space="preserve">Тут ми маємо справу із </w:t>
      </w:r>
      <w:r w:rsidRPr="00F40A85">
        <w:rPr>
          <w:i/>
          <w:iCs/>
          <w:sz w:val="28"/>
          <w:szCs w:val="28"/>
        </w:rPr>
        <w:t>стратифікацією зайнятих</w:t>
      </w:r>
      <w:r w:rsidRPr="00F40A85">
        <w:rPr>
          <w:sz w:val="28"/>
          <w:szCs w:val="28"/>
        </w:rPr>
        <w:t xml:space="preserve">, </w:t>
      </w:r>
      <w:r>
        <w:rPr>
          <w:sz w:val="28"/>
          <w:szCs w:val="28"/>
          <w:lang w:val="uk-UA"/>
        </w:rPr>
        <w:t>за</w:t>
      </w:r>
      <w:r w:rsidRPr="00F40A85">
        <w:rPr>
          <w:sz w:val="28"/>
          <w:szCs w:val="28"/>
        </w:rPr>
        <w:t xml:space="preserve"> як</w:t>
      </w:r>
      <w:r>
        <w:rPr>
          <w:sz w:val="28"/>
          <w:szCs w:val="28"/>
          <w:lang w:val="uk-UA"/>
        </w:rPr>
        <w:t>ою</w:t>
      </w:r>
      <w:r w:rsidRPr="00F40A85">
        <w:rPr>
          <w:sz w:val="28"/>
          <w:szCs w:val="28"/>
        </w:rPr>
        <w:t xml:space="preserve"> одні групи за багатьма показниками</w:t>
      </w:r>
      <w:r>
        <w:rPr>
          <w:sz w:val="28"/>
          <w:szCs w:val="28"/>
          <w:lang w:val="uk-UA"/>
        </w:rPr>
        <w:t xml:space="preserve"> </w:t>
      </w:r>
      <w:r w:rsidRPr="00F40A85">
        <w:rPr>
          <w:sz w:val="28"/>
          <w:szCs w:val="28"/>
        </w:rPr>
        <w:t xml:space="preserve">мають кращу позицію ніж інші </w:t>
      </w:r>
      <w:r>
        <w:rPr>
          <w:sz w:val="28"/>
          <w:szCs w:val="28"/>
          <w:lang w:val="uk-UA"/>
        </w:rPr>
        <w:t>(табл. 15)</w:t>
      </w:r>
      <w:r w:rsidRPr="00F40A85">
        <w:rPr>
          <w:sz w:val="28"/>
          <w:szCs w:val="28"/>
        </w:rPr>
        <w:t xml:space="preserve">. </w:t>
      </w:r>
    </w:p>
    <w:p w:rsidR="00CF5357" w:rsidRPr="0044798B" w:rsidRDefault="00CF5357" w:rsidP="00CF5357">
      <w:pPr>
        <w:spacing w:after="0" w:line="360" w:lineRule="auto"/>
        <w:jc w:val="right"/>
        <w:rPr>
          <w:rFonts w:ascii="Times New Roman" w:eastAsia="Times New Roman" w:hAnsi="Times New Roman"/>
          <w:color w:val="000000"/>
          <w:sz w:val="28"/>
          <w:szCs w:val="28"/>
          <w:lang w:eastAsia="ru-RU"/>
        </w:rPr>
      </w:pPr>
      <w:r w:rsidRPr="00F4238D">
        <w:rPr>
          <w:rFonts w:ascii="Times New Roman" w:eastAsia="Times New Roman" w:hAnsi="Times New Roman"/>
          <w:color w:val="000000"/>
          <w:sz w:val="28"/>
          <w:szCs w:val="28"/>
          <w:lang w:eastAsia="ru-RU"/>
        </w:rPr>
        <w:t>Таблиця 1</w:t>
      </w:r>
      <w:r>
        <w:rPr>
          <w:rFonts w:ascii="Times New Roman" w:eastAsia="Times New Roman" w:hAnsi="Times New Roman"/>
          <w:color w:val="000000"/>
          <w:sz w:val="28"/>
          <w:szCs w:val="28"/>
          <w:lang w:eastAsia="ru-RU"/>
        </w:rPr>
        <w:t>5.</w:t>
      </w:r>
    </w:p>
    <w:p w:rsidR="00CF5357" w:rsidRPr="00F4238D" w:rsidRDefault="00CF5357" w:rsidP="00CF5357">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Критерії сегментації ринку праці на первинний і вторинний</w:t>
      </w:r>
    </w:p>
    <w:tbl>
      <w:tblPr>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828"/>
        <w:gridCol w:w="3847"/>
        <w:gridCol w:w="3969"/>
      </w:tblGrid>
      <w:tr w:rsidR="00CF5357" w:rsidRPr="00F4238D" w:rsidTr="00EE42FB">
        <w:trPr>
          <w:trHeight w:val="491"/>
        </w:trPr>
        <w:tc>
          <w:tcPr>
            <w:tcW w:w="1828" w:type="dxa"/>
            <w:shd w:val="clear" w:color="auto" w:fill="FFFFFF"/>
            <w:hideMark/>
          </w:tcPr>
          <w:p w:rsidR="00CF5357" w:rsidRPr="00C54728"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Критерій</w:t>
            </w:r>
          </w:p>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сегментації</w:t>
            </w:r>
          </w:p>
        </w:tc>
        <w:tc>
          <w:tcPr>
            <w:tcW w:w="3847" w:type="dxa"/>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Первинний ринок праці</w:t>
            </w:r>
          </w:p>
        </w:tc>
        <w:tc>
          <w:tcPr>
            <w:tcW w:w="3969" w:type="dxa"/>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Вторинний ринок праці</w:t>
            </w:r>
          </w:p>
        </w:tc>
      </w:tr>
      <w:tr w:rsidR="00CF5357" w:rsidRPr="00F4238D" w:rsidTr="00EE42FB">
        <w:trPr>
          <w:trHeight w:val="1762"/>
        </w:trPr>
        <w:tc>
          <w:tcPr>
            <w:tcW w:w="1828" w:type="dxa"/>
            <w:shd w:val="clear" w:color="auto" w:fill="FFFFFF"/>
            <w:hideMark/>
          </w:tcPr>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Спосіб</w:t>
            </w:r>
          </w:p>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включення</w:t>
            </w:r>
            <w:r>
              <w:rPr>
                <w:rFonts w:ascii="Times New Roman" w:eastAsia="Times New Roman" w:hAnsi="Times New Roman"/>
                <w:sz w:val="24"/>
                <w:szCs w:val="24"/>
                <w:lang w:eastAsia="ru-RU"/>
              </w:rPr>
              <w:t xml:space="preserve"> </w:t>
            </w:r>
          </w:p>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 xml:space="preserve">робочої сили </w:t>
            </w:r>
          </w:p>
          <w:p w:rsidR="00CF5357" w:rsidRPr="00F4238D" w:rsidRDefault="00CF5357" w:rsidP="00EE42F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4238D">
              <w:rPr>
                <w:rFonts w:ascii="Times New Roman" w:eastAsia="Times New Roman" w:hAnsi="Times New Roman"/>
                <w:sz w:val="24"/>
                <w:szCs w:val="24"/>
                <w:lang w:eastAsia="ru-RU"/>
              </w:rPr>
              <w:t xml:space="preserve"> процес</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праці</w:t>
            </w:r>
          </w:p>
        </w:tc>
        <w:tc>
          <w:tcPr>
            <w:tcW w:w="3847" w:type="dxa"/>
            <w:shd w:val="clear" w:color="auto" w:fill="FFFFFF"/>
            <w:hideMark/>
          </w:tcPr>
          <w:p w:rsidR="00CF5357" w:rsidRPr="00F4238D" w:rsidRDefault="00CF5357" w:rsidP="00EE42FB">
            <w:pPr>
              <w:spacing w:after="0" w:line="240" w:lineRule="auto"/>
              <w:ind w:left="16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Довготривалі трудові контракти,</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нормальний або ненормований робочий час, висока підтримка профспілок. Стабільність зайнятості </w:t>
            </w:r>
          </w:p>
        </w:tc>
        <w:tc>
          <w:tcPr>
            <w:tcW w:w="3969" w:type="dxa"/>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Короткострокові трудові контракти, тимчасові договори і</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угоди; неповний робочий час;</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сезонна, тимчасова робота; низький рівень або відсутність</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підтримки профспілок. Нестабільність зайнятості </w:t>
            </w:r>
          </w:p>
        </w:tc>
      </w:tr>
      <w:tr w:rsidR="00CF5357" w:rsidRPr="00F4238D" w:rsidTr="00EE42FB">
        <w:trPr>
          <w:trHeight w:val="2098"/>
        </w:trPr>
        <w:tc>
          <w:tcPr>
            <w:tcW w:w="1828" w:type="dxa"/>
            <w:shd w:val="clear" w:color="auto" w:fill="FFFFFF"/>
            <w:hideMark/>
          </w:tcPr>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Спосіб</w:t>
            </w:r>
          </w:p>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координації</w:t>
            </w:r>
          </w:p>
          <w:p w:rsidR="00CF5357" w:rsidRPr="00F4238D"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праці</w:t>
            </w:r>
          </w:p>
        </w:tc>
        <w:tc>
          <w:tcPr>
            <w:tcW w:w="3847" w:type="dxa"/>
            <w:shd w:val="clear" w:color="auto" w:fill="FFFFFF"/>
            <w:hideMark/>
          </w:tcPr>
          <w:p w:rsidR="00CF5357" w:rsidRPr="00F4238D" w:rsidRDefault="00CF5357" w:rsidP="00EE42FB">
            <w:pPr>
              <w:spacing w:after="0" w:line="240" w:lineRule="auto"/>
              <w:ind w:left="16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Висока частка функцій саморегулювання, самоуправління, переважання творчих елементів, висока</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відповідальність за кінцеві результати роботи. Зайнятість на основних</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ділянках роботи. Низьк</w:t>
            </w:r>
            <w:r>
              <w:rPr>
                <w:rFonts w:ascii="Times New Roman" w:eastAsia="Times New Roman" w:hAnsi="Times New Roman"/>
                <w:sz w:val="24"/>
                <w:szCs w:val="24"/>
                <w:lang w:eastAsia="ru-RU"/>
              </w:rPr>
              <w:t>ий</w:t>
            </w:r>
            <w:r w:rsidRPr="00F4238D">
              <w:rPr>
                <w:rFonts w:ascii="Times New Roman" w:eastAsia="Times New Roman" w:hAnsi="Times New Roman"/>
                <w:sz w:val="24"/>
                <w:szCs w:val="24"/>
                <w:lang w:eastAsia="ru-RU"/>
              </w:rPr>
              <w:t xml:space="preserve"> ступінь</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нормування робочого часу та праці.Участь в управлінні виробництвом</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на підприємстві </w:t>
            </w:r>
          </w:p>
        </w:tc>
        <w:tc>
          <w:tcPr>
            <w:tcW w:w="3969" w:type="dxa"/>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Виконання виконавчих, допоміжних функцій. Відсутність</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елементів саморегулювання.Високий зовнішній контроль.</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Низька відповідальність за кінцеві результати. Високий ступінь нормування робочого часуі праці. неможливість участі вуправлінні </w:t>
            </w:r>
          </w:p>
        </w:tc>
      </w:tr>
      <w:tr w:rsidR="00CF5357" w:rsidRPr="00F4238D" w:rsidTr="00EE42FB">
        <w:trPr>
          <w:trHeight w:val="2112"/>
        </w:trPr>
        <w:tc>
          <w:tcPr>
            <w:tcW w:w="1828" w:type="dxa"/>
            <w:shd w:val="clear" w:color="auto" w:fill="FFFFFF"/>
            <w:hideMark/>
          </w:tcPr>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Спосіб</w:t>
            </w:r>
          </w:p>
          <w:p w:rsidR="00CF5357"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оцінки</w:t>
            </w:r>
          </w:p>
          <w:p w:rsidR="00CF5357" w:rsidRPr="00F4238D" w:rsidRDefault="00CF5357" w:rsidP="00EE42FB">
            <w:pPr>
              <w:spacing w:after="0" w:line="240" w:lineRule="auto"/>
              <w:jc w:val="center"/>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праці</w:t>
            </w:r>
          </w:p>
        </w:tc>
        <w:tc>
          <w:tcPr>
            <w:tcW w:w="3847" w:type="dxa"/>
            <w:shd w:val="clear" w:color="auto" w:fill="FFFFFF"/>
            <w:hideMark/>
          </w:tcPr>
          <w:p w:rsidR="00CF5357" w:rsidRPr="00F4238D" w:rsidRDefault="00CF5357" w:rsidP="00EE42FB">
            <w:pPr>
              <w:spacing w:after="0" w:line="240" w:lineRule="auto"/>
              <w:ind w:left="16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 xml:space="preserve">Високий рівень оплати праці. за-лежність заробітної плати від по-сади, рівня кваліфікації, міри від-повідальності. Орієнтація наіндивідуальний характер оплатипраці, який залежить від виконав-ця. Поєднання заробітної </w:t>
            </w:r>
            <w:r w:rsidRPr="00F4238D">
              <w:rPr>
                <w:rFonts w:ascii="Times New Roman" w:eastAsia="Times New Roman" w:hAnsi="Times New Roman"/>
                <w:sz w:val="24"/>
                <w:szCs w:val="24"/>
                <w:lang w:eastAsia="ru-RU"/>
              </w:rPr>
              <w:lastRenderedPageBreak/>
              <w:t xml:space="preserve">плати зіншими формами доходів: дивідендами, участю у прибутках </w:t>
            </w:r>
          </w:p>
        </w:tc>
        <w:tc>
          <w:tcPr>
            <w:tcW w:w="3969" w:type="dxa"/>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Низький рівень оплати праці, її </w:t>
            </w:r>
            <w:r w:rsidRPr="00F4238D">
              <w:rPr>
                <w:rFonts w:ascii="Times New Roman" w:eastAsia="Times New Roman" w:hAnsi="Times New Roman"/>
                <w:sz w:val="24"/>
                <w:szCs w:val="24"/>
                <w:lang w:eastAsia="ru-RU"/>
              </w:rPr>
              <w:t>залежність від</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виробітку, дисципліни. Орієнтація на колективні формиоплати праці. Обмеження заробітної плати платнею за виконану роботу </w:t>
            </w:r>
          </w:p>
        </w:tc>
      </w:tr>
    </w:tbl>
    <w:p w:rsidR="00CF5357" w:rsidRPr="00282614" w:rsidRDefault="00CF5357" w:rsidP="00CF5357">
      <w:pPr>
        <w:pStyle w:val="a4"/>
        <w:spacing w:before="0" w:beforeAutospacing="0" w:after="0" w:afterAutospacing="0" w:line="360" w:lineRule="auto"/>
        <w:jc w:val="both"/>
        <w:rPr>
          <w:color w:val="000000"/>
          <w:sz w:val="28"/>
          <w:szCs w:val="28"/>
        </w:rPr>
      </w:pPr>
    </w:p>
    <w:p w:rsidR="00CF5357" w:rsidRPr="00F4238D" w:rsidRDefault="00CF5357" w:rsidP="00CF5357">
      <w:pPr>
        <w:pStyle w:val="a4"/>
        <w:spacing w:before="0" w:beforeAutospacing="0" w:after="0" w:afterAutospacing="0" w:line="360" w:lineRule="auto"/>
        <w:ind w:firstLine="709"/>
        <w:jc w:val="both"/>
        <w:rPr>
          <w:sz w:val="28"/>
          <w:szCs w:val="28"/>
          <w:lang w:val="uk-UA"/>
        </w:rPr>
      </w:pPr>
      <w:r>
        <w:rPr>
          <w:color w:val="000000"/>
          <w:sz w:val="28"/>
          <w:szCs w:val="28"/>
          <w:lang w:val="uk-UA"/>
        </w:rPr>
        <w:t>З часом виникли й і</w:t>
      </w:r>
      <w:r w:rsidRPr="00F4238D">
        <w:rPr>
          <w:sz w:val="28"/>
          <w:szCs w:val="28"/>
          <w:lang w:val="uk-UA"/>
        </w:rPr>
        <w:t xml:space="preserve">нші підходи до сегментації ринку праці. </w:t>
      </w:r>
      <w:r>
        <w:rPr>
          <w:sz w:val="28"/>
          <w:szCs w:val="28"/>
          <w:lang w:val="uk-UA"/>
        </w:rPr>
        <w:t>О</w:t>
      </w:r>
      <w:r w:rsidRPr="00F4238D">
        <w:rPr>
          <w:sz w:val="28"/>
          <w:szCs w:val="28"/>
          <w:lang w:val="uk-UA"/>
        </w:rPr>
        <w:t xml:space="preserve">дним </w:t>
      </w:r>
      <w:r>
        <w:rPr>
          <w:sz w:val="28"/>
          <w:szCs w:val="28"/>
          <w:lang w:val="uk-UA"/>
        </w:rPr>
        <w:t>з</w:t>
      </w:r>
      <w:r w:rsidRPr="00F4238D">
        <w:rPr>
          <w:sz w:val="28"/>
          <w:szCs w:val="28"/>
          <w:lang w:val="uk-UA"/>
        </w:rPr>
        <w:t xml:space="preserve"> </w:t>
      </w:r>
      <w:r>
        <w:rPr>
          <w:sz w:val="28"/>
          <w:szCs w:val="28"/>
          <w:lang w:val="uk-UA"/>
        </w:rPr>
        <w:t>найбільш поширених в управлінській практиці</w:t>
      </w:r>
      <w:r w:rsidRPr="00F4238D">
        <w:rPr>
          <w:sz w:val="28"/>
          <w:szCs w:val="28"/>
          <w:lang w:val="uk-UA"/>
        </w:rPr>
        <w:t xml:space="preserve"> є підхід Г. Стендінга, який</w:t>
      </w:r>
      <w:r>
        <w:rPr>
          <w:sz w:val="28"/>
          <w:szCs w:val="28"/>
          <w:lang w:val="uk-UA"/>
        </w:rPr>
        <w:t xml:space="preserve"> </w:t>
      </w:r>
      <w:r w:rsidRPr="00F4238D">
        <w:rPr>
          <w:sz w:val="28"/>
          <w:szCs w:val="28"/>
          <w:lang w:val="uk-UA"/>
        </w:rPr>
        <w:t>виділяє п</w:t>
      </w:r>
      <w:r w:rsidRPr="00DD55C2">
        <w:rPr>
          <w:sz w:val="28"/>
          <w:szCs w:val="28"/>
          <w:lang w:val="uk-UA"/>
        </w:rPr>
        <w:t>’</w:t>
      </w:r>
      <w:r w:rsidRPr="00F4238D">
        <w:rPr>
          <w:sz w:val="28"/>
          <w:szCs w:val="28"/>
          <w:lang w:val="uk-UA"/>
        </w:rPr>
        <w:t xml:space="preserve">ять сегментів ринку праці: </w:t>
      </w:r>
    </w:p>
    <w:p w:rsidR="00CF5357" w:rsidRPr="00F4238D" w:rsidRDefault="00CF5357" w:rsidP="007A06E4">
      <w:pPr>
        <w:numPr>
          <w:ilvl w:val="0"/>
          <w:numId w:val="170"/>
        </w:numPr>
        <w:spacing w:after="0" w:line="360" w:lineRule="auto"/>
        <w:jc w:val="both"/>
        <w:rPr>
          <w:rFonts w:ascii="Times New Roman" w:eastAsia="Times New Roman" w:hAnsi="Times New Roman"/>
          <w:sz w:val="28"/>
          <w:szCs w:val="28"/>
          <w:lang w:eastAsia="ru-RU"/>
        </w:rPr>
      </w:pPr>
      <w:r w:rsidRPr="00F4238D">
        <w:rPr>
          <w:rFonts w:ascii="Times New Roman" w:eastAsia="Times New Roman" w:hAnsi="Times New Roman"/>
          <w:sz w:val="28"/>
          <w:szCs w:val="28"/>
          <w:lang w:eastAsia="ru-RU"/>
        </w:rPr>
        <w:t>Нечисленний, але стабільний сегмент висококваліфікованих</w:t>
      </w:r>
      <w:r>
        <w:rPr>
          <w:rFonts w:ascii="Times New Roman" w:eastAsia="Times New Roman" w:hAnsi="Times New Roman"/>
          <w:sz w:val="28"/>
          <w:szCs w:val="28"/>
          <w:lang w:eastAsia="ru-RU"/>
        </w:rPr>
        <w:t xml:space="preserve"> </w:t>
      </w:r>
      <w:r w:rsidRPr="00F4238D">
        <w:rPr>
          <w:rFonts w:ascii="Times New Roman" w:eastAsia="Times New Roman" w:hAnsi="Times New Roman"/>
          <w:sz w:val="28"/>
          <w:szCs w:val="28"/>
          <w:lang w:eastAsia="ru-RU"/>
        </w:rPr>
        <w:t xml:space="preserve">керівних працівників </w:t>
      </w:r>
      <w:r>
        <w:rPr>
          <w:rFonts w:ascii="Times New Roman" w:eastAsia="Times New Roman" w:hAnsi="Times New Roman"/>
          <w:sz w:val="28"/>
          <w:szCs w:val="28"/>
          <w:lang w:eastAsia="ru-RU"/>
        </w:rPr>
        <w:t>з</w:t>
      </w:r>
      <w:r w:rsidRPr="00F4238D">
        <w:rPr>
          <w:rFonts w:ascii="Times New Roman" w:eastAsia="Times New Roman" w:hAnsi="Times New Roman"/>
          <w:sz w:val="28"/>
          <w:szCs w:val="28"/>
          <w:lang w:eastAsia="ru-RU"/>
        </w:rPr>
        <w:t xml:space="preserve"> високим соціальним статусом.</w:t>
      </w:r>
    </w:p>
    <w:p w:rsidR="00CF5357" w:rsidRPr="00F4238D" w:rsidRDefault="00CF5357" w:rsidP="007A06E4">
      <w:pPr>
        <w:numPr>
          <w:ilvl w:val="0"/>
          <w:numId w:val="170"/>
        </w:numPr>
        <w:spacing w:after="0" w:line="360" w:lineRule="auto"/>
        <w:jc w:val="both"/>
        <w:rPr>
          <w:rFonts w:ascii="Times New Roman" w:eastAsia="Times New Roman" w:hAnsi="Times New Roman"/>
          <w:sz w:val="28"/>
          <w:szCs w:val="28"/>
          <w:lang w:eastAsia="ru-RU"/>
        </w:rPr>
      </w:pPr>
      <w:r w:rsidRPr="00F4238D">
        <w:rPr>
          <w:rFonts w:ascii="Times New Roman" w:eastAsia="Times New Roman" w:hAnsi="Times New Roman"/>
          <w:sz w:val="28"/>
          <w:szCs w:val="28"/>
          <w:lang w:eastAsia="ru-RU"/>
        </w:rPr>
        <w:t xml:space="preserve">Кадрові </w:t>
      </w:r>
      <w:r>
        <w:rPr>
          <w:rFonts w:ascii="Times New Roman" w:eastAsia="Times New Roman" w:hAnsi="Times New Roman"/>
          <w:sz w:val="28"/>
          <w:szCs w:val="28"/>
          <w:lang w:eastAsia="ru-RU"/>
        </w:rPr>
        <w:t>праців</w:t>
      </w:r>
      <w:r w:rsidRPr="00F4238D">
        <w:rPr>
          <w:rFonts w:ascii="Times New Roman" w:eastAsia="Times New Roman" w:hAnsi="Times New Roman"/>
          <w:sz w:val="28"/>
          <w:szCs w:val="28"/>
          <w:lang w:eastAsia="ru-RU"/>
        </w:rPr>
        <w:t>ники і службовці, які конкурують між собою</w:t>
      </w:r>
      <w:r>
        <w:rPr>
          <w:rFonts w:ascii="Times New Roman" w:eastAsia="Times New Roman" w:hAnsi="Times New Roman"/>
          <w:sz w:val="28"/>
          <w:szCs w:val="28"/>
          <w:lang w:eastAsia="ru-RU"/>
        </w:rPr>
        <w:t xml:space="preserve"> </w:t>
      </w:r>
      <w:r w:rsidRPr="00F4238D">
        <w:rPr>
          <w:rFonts w:ascii="Times New Roman" w:eastAsia="Times New Roman" w:hAnsi="Times New Roman"/>
          <w:sz w:val="28"/>
          <w:szCs w:val="28"/>
          <w:lang w:eastAsia="ru-RU"/>
        </w:rPr>
        <w:t>на ринку праці, але мають гарантії зайнятості.</w:t>
      </w:r>
    </w:p>
    <w:p w:rsidR="00CF5357" w:rsidRPr="00F4238D" w:rsidRDefault="00CF5357" w:rsidP="007A06E4">
      <w:pPr>
        <w:numPr>
          <w:ilvl w:val="0"/>
          <w:numId w:val="170"/>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Праців</w:t>
      </w:r>
      <w:r w:rsidRPr="00F4238D">
        <w:rPr>
          <w:rFonts w:ascii="Times New Roman" w:eastAsia="Times New Roman" w:hAnsi="Times New Roman"/>
          <w:sz w:val="28"/>
          <w:szCs w:val="28"/>
          <w:lang w:eastAsia="ru-RU"/>
        </w:rPr>
        <w:t>ники фізичної праці, які внаслідок структурної перебудови потерпають від спаду виробництва.</w:t>
      </w:r>
    </w:p>
    <w:p w:rsidR="00CF5357" w:rsidRPr="00F4238D" w:rsidRDefault="00CF5357" w:rsidP="007A06E4">
      <w:pPr>
        <w:numPr>
          <w:ilvl w:val="0"/>
          <w:numId w:val="170"/>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Праців</w:t>
      </w:r>
      <w:r w:rsidRPr="00F4238D">
        <w:rPr>
          <w:rFonts w:ascii="Times New Roman" w:eastAsia="Times New Roman" w:hAnsi="Times New Roman"/>
          <w:sz w:val="28"/>
          <w:szCs w:val="28"/>
          <w:lang w:eastAsia="ru-RU"/>
        </w:rPr>
        <w:t>ники трудоємних галузей з низькою продуктивністю,</w:t>
      </w:r>
      <w:r>
        <w:rPr>
          <w:rFonts w:ascii="Times New Roman" w:eastAsia="Times New Roman" w:hAnsi="Times New Roman"/>
          <w:sz w:val="28"/>
          <w:szCs w:val="28"/>
          <w:lang w:eastAsia="ru-RU"/>
        </w:rPr>
        <w:t xml:space="preserve"> </w:t>
      </w:r>
      <w:r w:rsidRPr="00F4238D">
        <w:rPr>
          <w:rFonts w:ascii="Times New Roman" w:eastAsia="Times New Roman" w:hAnsi="Times New Roman"/>
          <w:sz w:val="28"/>
          <w:szCs w:val="28"/>
          <w:lang w:eastAsia="ru-RU"/>
        </w:rPr>
        <w:t>професії яких надлишкові на ринку праці.</w:t>
      </w:r>
    </w:p>
    <w:p w:rsidR="00CF5357" w:rsidRPr="003B189A" w:rsidRDefault="00CF5357" w:rsidP="000C0433">
      <w:pPr>
        <w:numPr>
          <w:ilvl w:val="0"/>
          <w:numId w:val="170"/>
        </w:numPr>
        <w:spacing w:after="0" w:line="360" w:lineRule="auto"/>
        <w:jc w:val="both"/>
        <w:rPr>
          <w:rFonts w:ascii="Times New Roman" w:eastAsia="Times New Roman" w:hAnsi="Times New Roman"/>
          <w:sz w:val="28"/>
          <w:szCs w:val="28"/>
          <w:lang w:eastAsia="ru-RU"/>
        </w:rPr>
      </w:pPr>
      <w:r w:rsidRPr="003B189A">
        <w:rPr>
          <w:rFonts w:ascii="Times New Roman" w:eastAsia="Times New Roman" w:hAnsi="Times New Roman"/>
          <w:sz w:val="28"/>
          <w:szCs w:val="28"/>
          <w:lang w:eastAsia="ru-RU"/>
        </w:rPr>
        <w:t>Найбільш вразливі категорії працівників: молодь, особи похилого віку, особи з фізичними і розумовими вадами, хронічно безробітні (табл. 16).</w:t>
      </w:r>
    </w:p>
    <w:p w:rsidR="00CF5357" w:rsidRPr="00F4238D" w:rsidRDefault="00CF5357" w:rsidP="00CF5357">
      <w:pPr>
        <w:spacing w:after="0" w:line="360" w:lineRule="auto"/>
        <w:jc w:val="right"/>
        <w:rPr>
          <w:rFonts w:ascii="Times New Roman" w:eastAsia="Times New Roman" w:hAnsi="Times New Roman"/>
          <w:sz w:val="28"/>
          <w:szCs w:val="28"/>
          <w:lang w:eastAsia="ru-RU"/>
        </w:rPr>
      </w:pPr>
      <w:r w:rsidRPr="00F4238D">
        <w:rPr>
          <w:rFonts w:ascii="Times New Roman" w:eastAsia="Times New Roman" w:hAnsi="Times New Roman"/>
          <w:sz w:val="28"/>
          <w:szCs w:val="28"/>
          <w:lang w:eastAsia="ru-RU"/>
        </w:rPr>
        <w:t>Таблиця 1</w:t>
      </w:r>
      <w:r>
        <w:rPr>
          <w:rFonts w:ascii="Times New Roman" w:eastAsia="Times New Roman" w:hAnsi="Times New Roman"/>
          <w:sz w:val="28"/>
          <w:szCs w:val="28"/>
          <w:lang w:eastAsia="ru-RU"/>
        </w:rPr>
        <w:t>6.</w:t>
      </w:r>
    </w:p>
    <w:p w:rsidR="00CF5357" w:rsidRPr="00F4238D" w:rsidRDefault="00CF5357" w:rsidP="00CF535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Характеристика сегментів ринку праці відповідно до критеріїв</w:t>
      </w:r>
      <w:r w:rsidRPr="00F4238D">
        <w:rPr>
          <w:rFonts w:ascii="Times New Roman" w:eastAsia="Times New Roman" w:hAnsi="Times New Roman"/>
          <w:sz w:val="28"/>
          <w:szCs w:val="28"/>
          <w:lang w:eastAsia="ru-RU"/>
        </w:rPr>
        <w:t xml:space="preserve"> Г. Стендінга </w:t>
      </w:r>
    </w:p>
    <w:tbl>
      <w:tblPr>
        <w:tblW w:w="0" w:type="auto"/>
        <w:tblInd w:w="5" w:type="dxa"/>
        <w:tblLayout w:type="fixed"/>
        <w:tblCellMar>
          <w:left w:w="0" w:type="dxa"/>
          <w:right w:w="0" w:type="dxa"/>
        </w:tblCellMar>
        <w:tblLook w:val="04A0" w:firstRow="1" w:lastRow="0" w:firstColumn="1" w:lastColumn="0" w:noHBand="0" w:noVBand="1"/>
      </w:tblPr>
      <w:tblGrid>
        <w:gridCol w:w="998"/>
        <w:gridCol w:w="2835"/>
        <w:gridCol w:w="3118"/>
        <w:gridCol w:w="2693"/>
      </w:tblGrid>
      <w:tr w:rsidR="00CF5357" w:rsidRPr="00F4238D" w:rsidTr="00EE42FB">
        <w:trPr>
          <w:trHeight w:val="398"/>
        </w:trPr>
        <w:tc>
          <w:tcPr>
            <w:tcW w:w="998" w:type="dxa"/>
            <w:tcBorders>
              <w:top w:val="single" w:sz="8" w:space="0" w:color="auto"/>
              <w:left w:val="single" w:sz="8" w:space="0" w:color="auto"/>
              <w:bottom w:val="single" w:sz="8" w:space="0" w:color="auto"/>
              <w:right w:val="single" w:sz="8" w:space="0" w:color="auto"/>
            </w:tcBorders>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Сегмент</w:t>
            </w:r>
          </w:p>
        </w:tc>
        <w:tc>
          <w:tcPr>
            <w:tcW w:w="2835" w:type="dxa"/>
            <w:tcBorders>
              <w:top w:val="single" w:sz="8" w:space="0" w:color="auto"/>
              <w:left w:val="nil"/>
              <w:bottom w:val="single" w:sz="8" w:space="0" w:color="auto"/>
              <w:right w:val="single" w:sz="8" w:space="0" w:color="auto"/>
            </w:tcBorders>
            <w:shd w:val="clear" w:color="auto" w:fill="FFFFFF"/>
            <w:hideMark/>
          </w:tcPr>
          <w:p w:rsidR="00CF5357"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 xml:space="preserve">Спосіб </w:t>
            </w:r>
          </w:p>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 xml:space="preserve">включення робочої сили </w:t>
            </w:r>
            <w:r>
              <w:rPr>
                <w:rFonts w:ascii="Times New Roman" w:eastAsia="Times New Roman" w:hAnsi="Times New Roman"/>
                <w:b/>
                <w:sz w:val="24"/>
                <w:szCs w:val="24"/>
                <w:lang w:eastAsia="ru-RU"/>
              </w:rPr>
              <w:t>у</w:t>
            </w:r>
            <w:r w:rsidRPr="00F4238D">
              <w:rPr>
                <w:rFonts w:ascii="Times New Roman" w:eastAsia="Times New Roman" w:hAnsi="Times New Roman"/>
                <w:b/>
                <w:sz w:val="24"/>
                <w:szCs w:val="24"/>
                <w:lang w:eastAsia="ru-RU"/>
              </w:rPr>
              <w:t xml:space="preserve"> процес праці</w:t>
            </w:r>
          </w:p>
        </w:tc>
        <w:tc>
          <w:tcPr>
            <w:tcW w:w="3118" w:type="dxa"/>
            <w:tcBorders>
              <w:top w:val="single" w:sz="8" w:space="0" w:color="auto"/>
              <w:left w:val="nil"/>
              <w:bottom w:val="single" w:sz="8" w:space="0" w:color="auto"/>
              <w:right w:val="single" w:sz="8" w:space="0" w:color="auto"/>
            </w:tcBorders>
            <w:shd w:val="clear" w:color="auto" w:fill="FFFFFF"/>
            <w:hideMark/>
          </w:tcPr>
          <w:p w:rsidR="00CF5357"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 xml:space="preserve">Спосіб </w:t>
            </w:r>
          </w:p>
          <w:p w:rsidR="00CF5357"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 xml:space="preserve">координації </w:t>
            </w:r>
          </w:p>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праці</w:t>
            </w:r>
          </w:p>
        </w:tc>
        <w:tc>
          <w:tcPr>
            <w:tcW w:w="2693" w:type="dxa"/>
            <w:tcBorders>
              <w:top w:val="single" w:sz="8" w:space="0" w:color="auto"/>
              <w:left w:val="nil"/>
              <w:bottom w:val="single" w:sz="8" w:space="0" w:color="auto"/>
              <w:right w:val="single" w:sz="8" w:space="0" w:color="auto"/>
            </w:tcBorders>
            <w:shd w:val="clear" w:color="auto" w:fill="FFFFFF"/>
            <w:hideMark/>
          </w:tcPr>
          <w:p w:rsidR="00CF5357"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 xml:space="preserve">Спосіб </w:t>
            </w:r>
          </w:p>
          <w:p w:rsidR="00CF5357"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 xml:space="preserve">оцінки </w:t>
            </w:r>
          </w:p>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праці</w:t>
            </w:r>
          </w:p>
        </w:tc>
      </w:tr>
      <w:tr w:rsidR="00CF5357" w:rsidRPr="00F4238D" w:rsidTr="00EE42FB">
        <w:trPr>
          <w:trHeight w:val="1070"/>
        </w:trPr>
        <w:tc>
          <w:tcPr>
            <w:tcW w:w="998" w:type="dxa"/>
            <w:tcBorders>
              <w:top w:val="nil"/>
              <w:left w:val="single" w:sz="8" w:space="0" w:color="auto"/>
              <w:bottom w:val="single" w:sz="8" w:space="0" w:color="auto"/>
              <w:right w:val="single" w:sz="8" w:space="0" w:color="auto"/>
            </w:tcBorders>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1</w:t>
            </w:r>
          </w:p>
        </w:tc>
        <w:tc>
          <w:tcPr>
            <w:tcW w:w="2835"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 xml:space="preserve">Стабільна зайнятість, захист відвнутрішньої та зовнішньої конкуренції </w:t>
            </w:r>
          </w:p>
        </w:tc>
        <w:tc>
          <w:tcPr>
            <w:tcW w:w="3118" w:type="dxa"/>
            <w:tcBorders>
              <w:top w:val="nil"/>
              <w:left w:val="nil"/>
              <w:bottom w:val="single" w:sz="8" w:space="0" w:color="auto"/>
              <w:right w:val="single" w:sz="8" w:space="0" w:color="auto"/>
            </w:tcBorders>
            <w:shd w:val="clear" w:color="auto" w:fill="FFFFFF"/>
            <w:hideMark/>
          </w:tcPr>
          <w:p w:rsidR="00CF5357"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Висока частка управлінських функцій, творчий</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підхід, ініціативність впроцесі діяльності. </w:t>
            </w:r>
          </w:p>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Умови</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праці на рівні світових</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стандартів </w:t>
            </w:r>
          </w:p>
        </w:tc>
        <w:tc>
          <w:tcPr>
            <w:tcW w:w="2693"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Високий рівень оплати</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праці. зростання доходів</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випереджає рівень інфляції. Висока гарантія доходу, в якому враховані додаткові виплати та бонуси </w:t>
            </w:r>
          </w:p>
        </w:tc>
      </w:tr>
      <w:tr w:rsidR="00CF5357" w:rsidRPr="00F4238D" w:rsidTr="00EE42FB">
        <w:trPr>
          <w:trHeight w:val="898"/>
        </w:trPr>
        <w:tc>
          <w:tcPr>
            <w:tcW w:w="998" w:type="dxa"/>
            <w:tcBorders>
              <w:top w:val="nil"/>
              <w:left w:val="single" w:sz="8" w:space="0" w:color="auto"/>
              <w:bottom w:val="single" w:sz="8" w:space="0" w:color="auto"/>
              <w:right w:val="single" w:sz="8" w:space="0" w:color="auto"/>
            </w:tcBorders>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2</w:t>
            </w:r>
          </w:p>
        </w:tc>
        <w:tc>
          <w:tcPr>
            <w:tcW w:w="2835"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Стабільна зайнятість. Значна конкуренція на ринкупраці. Захист від</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масового безробіття </w:t>
            </w:r>
          </w:p>
        </w:tc>
        <w:tc>
          <w:tcPr>
            <w:tcW w:w="3118"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Координація на основі</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універсальних ринкових</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механізмів. Конкурентноздатність на </w:t>
            </w:r>
            <w:r w:rsidRPr="00F4238D">
              <w:rPr>
                <w:rFonts w:ascii="Times New Roman" w:eastAsia="Times New Roman" w:hAnsi="Times New Roman"/>
                <w:sz w:val="24"/>
                <w:szCs w:val="24"/>
                <w:lang w:eastAsia="ru-RU"/>
              </w:rPr>
              <w:lastRenderedPageBreak/>
              <w:t xml:space="preserve">основі високого професіоналізму </w:t>
            </w:r>
          </w:p>
        </w:tc>
        <w:tc>
          <w:tcPr>
            <w:tcW w:w="2693"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lastRenderedPageBreak/>
              <w:t>Заробітна плата зростаєтемпами, співвідносними</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з темпами інфляції </w:t>
            </w:r>
          </w:p>
        </w:tc>
      </w:tr>
      <w:tr w:rsidR="00CF5357" w:rsidRPr="00F4238D" w:rsidTr="00EE42FB">
        <w:trPr>
          <w:trHeight w:val="902"/>
        </w:trPr>
        <w:tc>
          <w:tcPr>
            <w:tcW w:w="998" w:type="dxa"/>
            <w:tcBorders>
              <w:top w:val="nil"/>
              <w:left w:val="single" w:sz="8" w:space="0" w:color="auto"/>
              <w:bottom w:val="single" w:sz="8" w:space="0" w:color="auto"/>
              <w:right w:val="single" w:sz="8" w:space="0" w:color="auto"/>
            </w:tcBorders>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lastRenderedPageBreak/>
              <w:t>3</w:t>
            </w:r>
          </w:p>
        </w:tc>
        <w:tc>
          <w:tcPr>
            <w:tcW w:w="2835"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Зайнятість нестабільна, можливість</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структурного безробіття </w:t>
            </w:r>
          </w:p>
        </w:tc>
        <w:tc>
          <w:tcPr>
            <w:tcW w:w="3118"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Професії і кваліфікації</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поступово зникають з ринку внаслідок структурних зрушень. Перкваліфікація працівників </w:t>
            </w:r>
          </w:p>
        </w:tc>
        <w:tc>
          <w:tcPr>
            <w:tcW w:w="2693"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Рівень заробітної плати</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знижується. </w:t>
            </w:r>
          </w:p>
        </w:tc>
      </w:tr>
      <w:tr w:rsidR="00CF5357" w:rsidRPr="00F4238D" w:rsidTr="00EE42FB">
        <w:trPr>
          <w:trHeight w:val="1406"/>
        </w:trPr>
        <w:tc>
          <w:tcPr>
            <w:tcW w:w="998" w:type="dxa"/>
            <w:tcBorders>
              <w:top w:val="nil"/>
              <w:left w:val="single" w:sz="8" w:space="0" w:color="auto"/>
              <w:bottom w:val="single" w:sz="8" w:space="0" w:color="auto"/>
              <w:right w:val="single" w:sz="8" w:space="0" w:color="auto"/>
            </w:tcBorders>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4</w:t>
            </w:r>
          </w:p>
        </w:tc>
        <w:tc>
          <w:tcPr>
            <w:tcW w:w="2835"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Зайнятість нестаб</w:t>
            </w:r>
            <w:r>
              <w:rPr>
                <w:rFonts w:ascii="Times New Roman" w:eastAsia="Times New Roman" w:hAnsi="Times New Roman"/>
                <w:sz w:val="24"/>
                <w:szCs w:val="24"/>
                <w:lang w:eastAsia="ru-RU"/>
              </w:rPr>
              <w:t>і</w:t>
            </w:r>
            <w:r w:rsidRPr="00F4238D">
              <w:rPr>
                <w:rFonts w:ascii="Times New Roman" w:eastAsia="Times New Roman" w:hAnsi="Times New Roman"/>
                <w:sz w:val="24"/>
                <w:szCs w:val="24"/>
                <w:lang w:eastAsia="ru-RU"/>
              </w:rPr>
              <w:t xml:space="preserve">льна, загроза безробіття </w:t>
            </w:r>
          </w:p>
        </w:tc>
        <w:tc>
          <w:tcPr>
            <w:tcW w:w="3118"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Скорочення попиту на дані</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професії має при</w:t>
            </w:r>
            <w:r>
              <w:rPr>
                <w:rFonts w:ascii="Times New Roman" w:eastAsia="Times New Roman" w:hAnsi="Times New Roman"/>
                <w:sz w:val="24"/>
                <w:szCs w:val="24"/>
                <w:lang w:eastAsia="ru-RU"/>
              </w:rPr>
              <w:t>з</w:t>
            </w:r>
            <w:r w:rsidRPr="00F4238D">
              <w:rPr>
                <w:rFonts w:ascii="Times New Roman" w:eastAsia="Times New Roman" w:hAnsi="Times New Roman"/>
                <w:sz w:val="24"/>
                <w:szCs w:val="24"/>
                <w:lang w:eastAsia="ru-RU"/>
              </w:rPr>
              <w:t>вести до</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скорочення їх пропозиції.Підищення ефективності</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працевикористання шляхом</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з</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ниження трудоємності, модернізації, автоматизації</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трудових процесів </w:t>
            </w:r>
          </w:p>
        </w:tc>
        <w:tc>
          <w:tcPr>
            <w:tcW w:w="2693"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Низька заробітна плата,</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низький рівень соціального захисту </w:t>
            </w:r>
          </w:p>
        </w:tc>
      </w:tr>
      <w:tr w:rsidR="00CF5357" w:rsidRPr="00F4238D" w:rsidTr="00EE42FB">
        <w:trPr>
          <w:trHeight w:val="912"/>
        </w:trPr>
        <w:tc>
          <w:tcPr>
            <w:tcW w:w="998" w:type="dxa"/>
            <w:tcBorders>
              <w:top w:val="nil"/>
              <w:left w:val="single" w:sz="8" w:space="0" w:color="auto"/>
              <w:bottom w:val="single" w:sz="8" w:space="0" w:color="auto"/>
              <w:right w:val="single" w:sz="8" w:space="0" w:color="auto"/>
            </w:tcBorders>
            <w:shd w:val="clear" w:color="auto" w:fill="FFFFFF"/>
            <w:hideMark/>
          </w:tcPr>
          <w:p w:rsidR="00CF5357" w:rsidRPr="00F4238D" w:rsidRDefault="00CF5357" w:rsidP="00EE42FB">
            <w:pPr>
              <w:spacing w:after="0" w:line="240" w:lineRule="auto"/>
              <w:jc w:val="center"/>
              <w:rPr>
                <w:rFonts w:ascii="Times New Roman" w:eastAsia="Times New Roman" w:hAnsi="Times New Roman"/>
                <w:b/>
                <w:sz w:val="24"/>
                <w:szCs w:val="24"/>
                <w:lang w:eastAsia="ru-RU"/>
              </w:rPr>
            </w:pPr>
            <w:r w:rsidRPr="00F4238D">
              <w:rPr>
                <w:rFonts w:ascii="Times New Roman" w:eastAsia="Times New Roman" w:hAnsi="Times New Roman"/>
                <w:b/>
                <w:sz w:val="24"/>
                <w:szCs w:val="24"/>
                <w:lang w:eastAsia="ru-RU"/>
              </w:rPr>
              <w:t>5</w:t>
            </w:r>
          </w:p>
        </w:tc>
        <w:tc>
          <w:tcPr>
            <w:tcW w:w="2835"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Ускладнений вхід на</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внутрішній ринок</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праці. Нестабільна,часто неповна, тимчасова зайнятість </w:t>
            </w:r>
          </w:p>
        </w:tc>
        <w:tc>
          <w:tcPr>
            <w:tcW w:w="3118"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Необхідність пошуку роботи, допомога в працевлаштуванні, організація</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суспільних робіт </w:t>
            </w:r>
          </w:p>
        </w:tc>
        <w:tc>
          <w:tcPr>
            <w:tcW w:w="2693" w:type="dxa"/>
            <w:tcBorders>
              <w:top w:val="nil"/>
              <w:left w:val="nil"/>
              <w:bottom w:val="single" w:sz="8" w:space="0" w:color="auto"/>
              <w:right w:val="single" w:sz="8" w:space="0" w:color="auto"/>
            </w:tcBorders>
            <w:shd w:val="clear" w:color="auto" w:fill="FFFFFF"/>
            <w:hideMark/>
          </w:tcPr>
          <w:p w:rsidR="00CF5357" w:rsidRPr="00F4238D" w:rsidRDefault="00CF5357" w:rsidP="00EE42FB">
            <w:pPr>
              <w:spacing w:after="0" w:line="240" w:lineRule="auto"/>
              <w:ind w:left="142"/>
              <w:rPr>
                <w:rFonts w:ascii="Times New Roman" w:eastAsia="Times New Roman" w:hAnsi="Times New Roman"/>
                <w:sz w:val="24"/>
                <w:szCs w:val="24"/>
                <w:lang w:eastAsia="ru-RU"/>
              </w:rPr>
            </w:pPr>
            <w:r w:rsidRPr="00F4238D">
              <w:rPr>
                <w:rFonts w:ascii="Times New Roman" w:eastAsia="Times New Roman" w:hAnsi="Times New Roman"/>
                <w:sz w:val="24"/>
                <w:szCs w:val="24"/>
                <w:lang w:eastAsia="ru-RU"/>
              </w:rPr>
              <w:t>Низькі доходи, які поєднуються з державними</w:t>
            </w:r>
            <w:r>
              <w:rPr>
                <w:rFonts w:ascii="Times New Roman" w:eastAsia="Times New Roman" w:hAnsi="Times New Roman"/>
                <w:sz w:val="24"/>
                <w:szCs w:val="24"/>
                <w:lang w:eastAsia="ru-RU"/>
              </w:rPr>
              <w:t xml:space="preserve"> </w:t>
            </w:r>
            <w:r w:rsidRPr="00F4238D">
              <w:rPr>
                <w:rFonts w:ascii="Times New Roman" w:eastAsia="Times New Roman" w:hAnsi="Times New Roman"/>
                <w:sz w:val="24"/>
                <w:szCs w:val="24"/>
                <w:lang w:eastAsia="ru-RU"/>
              </w:rPr>
              <w:t xml:space="preserve">пільгами </w:t>
            </w:r>
          </w:p>
        </w:tc>
      </w:tr>
    </w:tbl>
    <w:p w:rsidR="00CF5357" w:rsidRDefault="00CF5357" w:rsidP="00CF5357">
      <w:pPr>
        <w:spacing w:after="0" w:line="360" w:lineRule="auto"/>
        <w:ind w:firstLine="709"/>
        <w:jc w:val="both"/>
        <w:rPr>
          <w:rFonts w:ascii="Times New Roman" w:eastAsia="Times New Roman" w:hAnsi="Times New Roman"/>
          <w:sz w:val="28"/>
          <w:szCs w:val="28"/>
          <w:lang w:eastAsia="ru-RU"/>
        </w:rPr>
      </w:pPr>
    </w:p>
    <w:p w:rsidR="00CF5357" w:rsidRDefault="00CF5357" w:rsidP="00CF5357">
      <w:pPr>
        <w:spacing w:after="0" w:line="360" w:lineRule="auto"/>
        <w:ind w:firstLine="709"/>
        <w:jc w:val="both"/>
        <w:rPr>
          <w:rFonts w:ascii="Times New Roman" w:eastAsia="Times New Roman" w:hAnsi="Times New Roman"/>
          <w:sz w:val="28"/>
          <w:szCs w:val="28"/>
          <w:lang w:eastAsia="ru-RU"/>
        </w:rPr>
      </w:pPr>
      <w:r w:rsidRPr="002708B4">
        <w:rPr>
          <w:rFonts w:ascii="Times New Roman" w:eastAsia="Times New Roman" w:hAnsi="Times New Roman"/>
          <w:sz w:val="28"/>
          <w:szCs w:val="28"/>
          <w:lang w:eastAsia="ru-RU"/>
        </w:rPr>
        <w:t>Теорія сегментації ринку праці поширена і серед соціологів</w:t>
      </w:r>
      <w:r>
        <w:rPr>
          <w:rFonts w:ascii="Times New Roman" w:eastAsia="Times New Roman" w:hAnsi="Times New Roman"/>
          <w:sz w:val="28"/>
          <w:szCs w:val="28"/>
          <w:lang w:eastAsia="ru-RU"/>
        </w:rPr>
        <w:t>, які виділяють</w:t>
      </w:r>
      <w:r w:rsidRPr="002708B4">
        <w:rPr>
          <w:rFonts w:ascii="Times New Roman" w:eastAsia="Times New Roman" w:hAnsi="Times New Roman"/>
          <w:sz w:val="28"/>
          <w:szCs w:val="28"/>
          <w:lang w:eastAsia="ru-RU"/>
        </w:rPr>
        <w:t xml:space="preserve"> ще одне членування ринку праці </w:t>
      </w:r>
      <w:r>
        <w:rPr>
          <w:rStyle w:val="11"/>
          <w:color w:val="000000"/>
          <w:sz w:val="28"/>
          <w:szCs w:val="28"/>
          <w:lang w:eastAsia="uk-UA"/>
        </w:rPr>
        <w:t>–</w:t>
      </w:r>
      <w:r w:rsidRPr="002708B4">
        <w:rPr>
          <w:rFonts w:ascii="Times New Roman" w:eastAsia="Times New Roman" w:hAnsi="Times New Roman"/>
          <w:sz w:val="28"/>
          <w:szCs w:val="28"/>
          <w:lang w:eastAsia="ru-RU"/>
        </w:rPr>
        <w:t xml:space="preserve"> на </w:t>
      </w:r>
      <w:r>
        <w:rPr>
          <w:rFonts w:ascii="Times New Roman" w:eastAsia="Times New Roman" w:hAnsi="Times New Roman"/>
          <w:sz w:val="28"/>
          <w:szCs w:val="28"/>
          <w:lang w:eastAsia="ru-RU"/>
        </w:rPr>
        <w:t>«</w:t>
      </w:r>
      <w:r w:rsidRPr="002708B4">
        <w:rPr>
          <w:rFonts w:ascii="Times New Roman" w:eastAsia="Times New Roman" w:hAnsi="Times New Roman"/>
          <w:i/>
          <w:iCs/>
          <w:sz w:val="28"/>
          <w:szCs w:val="28"/>
          <w:lang w:eastAsia="ru-RU"/>
        </w:rPr>
        <w:t>ядро</w:t>
      </w:r>
      <w:r>
        <w:rPr>
          <w:rFonts w:ascii="Times New Roman" w:eastAsia="Times New Roman" w:hAnsi="Times New Roman"/>
          <w:sz w:val="28"/>
          <w:szCs w:val="28"/>
          <w:lang w:eastAsia="ru-RU"/>
        </w:rPr>
        <w:t>»</w:t>
      </w:r>
      <w:r w:rsidRPr="002708B4">
        <w:rPr>
          <w:rFonts w:ascii="Times New Roman" w:eastAsia="Times New Roman" w:hAnsi="Times New Roman"/>
          <w:sz w:val="28"/>
          <w:szCs w:val="28"/>
          <w:lang w:eastAsia="ru-RU"/>
        </w:rPr>
        <w:t xml:space="preserve"> і </w:t>
      </w:r>
      <w:r>
        <w:rPr>
          <w:rFonts w:ascii="Times New Roman" w:eastAsia="Times New Roman" w:hAnsi="Times New Roman"/>
          <w:sz w:val="28"/>
          <w:szCs w:val="28"/>
          <w:lang w:eastAsia="ru-RU"/>
        </w:rPr>
        <w:t>«</w:t>
      </w:r>
      <w:r w:rsidRPr="002708B4">
        <w:rPr>
          <w:rFonts w:ascii="Times New Roman" w:eastAsia="Times New Roman" w:hAnsi="Times New Roman"/>
          <w:i/>
          <w:iCs/>
          <w:sz w:val="28"/>
          <w:szCs w:val="28"/>
          <w:lang w:eastAsia="ru-RU"/>
        </w:rPr>
        <w:t>периферію</w:t>
      </w:r>
      <w:r>
        <w:rPr>
          <w:rFonts w:ascii="Times New Roman" w:eastAsia="Times New Roman" w:hAnsi="Times New Roman"/>
          <w:sz w:val="28"/>
          <w:szCs w:val="28"/>
          <w:lang w:eastAsia="ru-RU"/>
        </w:rPr>
        <w:t>».</w:t>
      </w:r>
      <w:r w:rsidRPr="002708B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w:t>
      </w:r>
      <w:r w:rsidRPr="00F40A85">
        <w:rPr>
          <w:rFonts w:ascii="Times New Roman" w:eastAsia="Times New Roman" w:hAnsi="Times New Roman"/>
          <w:sz w:val="28"/>
          <w:szCs w:val="28"/>
          <w:lang w:eastAsia="ru-RU"/>
        </w:rPr>
        <w:t xml:space="preserve">ри </w:t>
      </w:r>
      <w:r>
        <w:rPr>
          <w:rFonts w:ascii="Times New Roman" w:eastAsia="Times New Roman" w:hAnsi="Times New Roman"/>
          <w:sz w:val="28"/>
          <w:szCs w:val="28"/>
          <w:lang w:eastAsia="ru-RU"/>
        </w:rPr>
        <w:t>ць</w:t>
      </w:r>
      <w:r w:rsidRPr="00F40A85">
        <w:rPr>
          <w:rFonts w:ascii="Times New Roman" w:eastAsia="Times New Roman" w:hAnsi="Times New Roman"/>
          <w:sz w:val="28"/>
          <w:szCs w:val="28"/>
          <w:lang w:eastAsia="ru-RU"/>
        </w:rPr>
        <w:t xml:space="preserve">ому головним критерієм є вже не умови праці і оплати, а стабільність зайнятості. До </w:t>
      </w:r>
      <w:r w:rsidRPr="00322919">
        <w:rPr>
          <w:rFonts w:ascii="Times New Roman" w:eastAsia="Times New Roman" w:hAnsi="Times New Roman"/>
          <w:sz w:val="28"/>
          <w:szCs w:val="28"/>
          <w:lang w:eastAsia="ru-RU"/>
        </w:rPr>
        <w:t>«</w:t>
      </w:r>
      <w:r w:rsidRPr="00322919">
        <w:rPr>
          <w:rFonts w:ascii="Times New Roman" w:eastAsia="Times New Roman" w:hAnsi="Times New Roman"/>
          <w:iCs/>
          <w:sz w:val="28"/>
          <w:szCs w:val="28"/>
          <w:lang w:eastAsia="ru-RU"/>
        </w:rPr>
        <w:t>ядра</w:t>
      </w:r>
      <w:r w:rsidRPr="00322919">
        <w:rPr>
          <w:rFonts w:ascii="Times New Roman" w:eastAsia="Times New Roman" w:hAnsi="Times New Roman"/>
          <w:sz w:val="28"/>
          <w:szCs w:val="28"/>
          <w:lang w:eastAsia="ru-RU"/>
        </w:rPr>
        <w:t xml:space="preserve">» </w:t>
      </w:r>
      <w:r w:rsidRPr="00F40A85">
        <w:rPr>
          <w:rFonts w:ascii="Times New Roman" w:eastAsia="Times New Roman" w:hAnsi="Times New Roman"/>
          <w:sz w:val="28"/>
          <w:szCs w:val="28"/>
          <w:lang w:eastAsia="ru-RU"/>
        </w:rPr>
        <w:t xml:space="preserve">належать постійні </w:t>
      </w:r>
      <w:r>
        <w:rPr>
          <w:rFonts w:ascii="Times New Roman" w:eastAsia="Times New Roman" w:hAnsi="Times New Roman"/>
          <w:sz w:val="28"/>
          <w:szCs w:val="28"/>
          <w:lang w:eastAsia="ru-RU"/>
        </w:rPr>
        <w:t>працівники (персонал)</w:t>
      </w:r>
      <w:r w:rsidRPr="00F40A85">
        <w:rPr>
          <w:rFonts w:ascii="Times New Roman" w:eastAsia="Times New Roman" w:hAnsi="Times New Roman"/>
          <w:sz w:val="28"/>
          <w:szCs w:val="28"/>
          <w:lang w:eastAsia="ru-RU"/>
        </w:rPr>
        <w:t>, зайняті на умовах тривалого найму</w:t>
      </w:r>
      <w:r>
        <w:rPr>
          <w:rFonts w:ascii="Times New Roman" w:eastAsia="Times New Roman" w:hAnsi="Times New Roman"/>
          <w:sz w:val="28"/>
          <w:szCs w:val="28"/>
          <w:lang w:eastAsia="ru-RU"/>
        </w:rPr>
        <w:t xml:space="preserve"> та повної зайнятості (</w:t>
      </w:r>
      <w:r w:rsidRPr="00F40A85">
        <w:rPr>
          <w:rFonts w:ascii="Times New Roman" w:eastAsia="Times New Roman" w:hAnsi="Times New Roman"/>
          <w:sz w:val="28"/>
          <w:szCs w:val="28"/>
          <w:lang w:eastAsia="ru-RU"/>
        </w:rPr>
        <w:t>повний робочий день і повний робочий тиждень</w:t>
      </w:r>
      <w:r>
        <w:rPr>
          <w:rFonts w:ascii="Times New Roman" w:eastAsia="Times New Roman" w:hAnsi="Times New Roman"/>
          <w:sz w:val="28"/>
          <w:szCs w:val="28"/>
          <w:lang w:eastAsia="ru-RU"/>
        </w:rPr>
        <w:t>)</w:t>
      </w:r>
      <w:r w:rsidRPr="00F40A85">
        <w:rPr>
          <w:rFonts w:ascii="Times New Roman" w:eastAsia="Times New Roman" w:hAnsi="Times New Roman"/>
          <w:sz w:val="28"/>
          <w:szCs w:val="28"/>
          <w:lang w:eastAsia="ru-RU"/>
        </w:rPr>
        <w:t xml:space="preserve">. </w:t>
      </w:r>
      <w:r w:rsidRPr="00322919">
        <w:rPr>
          <w:rFonts w:ascii="Times New Roman" w:eastAsia="Times New Roman" w:hAnsi="Times New Roman"/>
          <w:sz w:val="28"/>
          <w:szCs w:val="28"/>
          <w:lang w:eastAsia="ru-RU"/>
        </w:rPr>
        <w:t>«</w:t>
      </w:r>
      <w:r w:rsidRPr="00322919">
        <w:rPr>
          <w:rFonts w:ascii="Times New Roman" w:eastAsia="Times New Roman" w:hAnsi="Times New Roman"/>
          <w:iCs/>
          <w:sz w:val="28"/>
          <w:szCs w:val="28"/>
          <w:lang w:eastAsia="ru-RU"/>
        </w:rPr>
        <w:t>Периферію</w:t>
      </w:r>
      <w:r w:rsidRPr="00322919">
        <w:rPr>
          <w:rFonts w:ascii="Times New Roman" w:eastAsia="Times New Roman" w:hAnsi="Times New Roman"/>
          <w:sz w:val="28"/>
          <w:szCs w:val="28"/>
          <w:lang w:eastAsia="ru-RU"/>
        </w:rPr>
        <w:t>»</w:t>
      </w:r>
      <w:r w:rsidRPr="00322919">
        <w:rPr>
          <w:rFonts w:ascii="Times New Roman" w:eastAsia="Times New Roman" w:hAnsi="Times New Roman"/>
          <w:i/>
          <w:sz w:val="28"/>
          <w:szCs w:val="28"/>
          <w:lang w:eastAsia="ru-RU"/>
        </w:rPr>
        <w:t xml:space="preserve"> </w:t>
      </w:r>
      <w:r w:rsidRPr="00F40A85">
        <w:rPr>
          <w:rFonts w:ascii="Times New Roman" w:eastAsia="Times New Roman" w:hAnsi="Times New Roman"/>
          <w:sz w:val="28"/>
          <w:szCs w:val="28"/>
          <w:lang w:eastAsia="ru-RU"/>
        </w:rPr>
        <w:t xml:space="preserve">складають зайняті за короткостроковими договорами </w:t>
      </w:r>
      <w:r>
        <w:rPr>
          <w:rFonts w:ascii="Times New Roman" w:eastAsia="Times New Roman" w:hAnsi="Times New Roman"/>
          <w:sz w:val="28"/>
          <w:szCs w:val="28"/>
          <w:lang w:eastAsia="ru-RU"/>
        </w:rPr>
        <w:t>чи</w:t>
      </w:r>
      <w:r w:rsidRPr="00F40A85">
        <w:rPr>
          <w:rFonts w:ascii="Times New Roman" w:eastAsia="Times New Roman" w:hAnsi="Times New Roman"/>
          <w:sz w:val="28"/>
          <w:szCs w:val="28"/>
          <w:lang w:eastAsia="ru-RU"/>
        </w:rPr>
        <w:t xml:space="preserve"> без договорів, що працюють неповний час, без гарантій збереження місця в час економічного спаду</w:t>
      </w:r>
      <w:r>
        <w:rPr>
          <w:rFonts w:ascii="Times New Roman" w:eastAsia="Times New Roman" w:hAnsi="Times New Roman"/>
          <w:sz w:val="28"/>
          <w:szCs w:val="28"/>
          <w:lang w:eastAsia="ru-RU"/>
        </w:rPr>
        <w:t xml:space="preserve"> (рис. 13.) </w:t>
      </w:r>
      <w:r w:rsidRPr="00A35A79">
        <w:rPr>
          <w:rFonts w:ascii="Times New Roman" w:eastAsia="Times New Roman" w:hAnsi="Times New Roman"/>
          <w:sz w:val="28"/>
          <w:szCs w:val="28"/>
          <w:lang w:eastAsia="ru-RU"/>
        </w:rPr>
        <w:t>.</w:t>
      </w:r>
    </w:p>
    <w:p w:rsidR="00CF5357" w:rsidRDefault="00CF5357" w:rsidP="003B189A">
      <w:pPr>
        <w:spacing w:after="0" w:line="360" w:lineRule="auto"/>
        <w:ind w:firstLine="2977"/>
        <w:jc w:val="both"/>
        <w:rPr>
          <w:rFonts w:ascii="Times New Roman" w:eastAsia="Times New Roman" w:hAnsi="Times New Roman"/>
          <w:sz w:val="28"/>
          <w:szCs w:val="28"/>
          <w:lang w:eastAsia="ru-RU"/>
        </w:rPr>
      </w:pPr>
      <w:r>
        <w:rPr>
          <w:rFonts w:ascii="Times New Roman" w:eastAsia="Times New Roman" w:hAnsi="Times New Roman"/>
          <w:noProof/>
          <w:sz w:val="28"/>
          <w:szCs w:val="28"/>
          <w:lang w:val="ru-RU" w:eastAsia="ru-RU"/>
        </w:rPr>
        <w:drawing>
          <wp:inline distT="0" distB="0" distL="0" distR="0">
            <wp:extent cx="2465705" cy="2342515"/>
            <wp:effectExtent l="0" t="0" r="0" b="0"/>
            <wp:docPr id="303" name="Схема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A35A7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Рис.13.</w:t>
      </w:r>
    </w:p>
    <w:p w:rsidR="00CF5357" w:rsidRDefault="00CF5357" w:rsidP="00CF5357">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Сегментація ринку праці на «ядро» і «периферію»</w:t>
      </w:r>
    </w:p>
    <w:p w:rsidR="00CF5357" w:rsidRDefault="00CF5357" w:rsidP="00CF5357">
      <w:pPr>
        <w:spacing w:after="0" w:line="360" w:lineRule="auto"/>
        <w:ind w:firstLine="709"/>
        <w:jc w:val="both"/>
        <w:rPr>
          <w:rFonts w:ascii="Times New Roman" w:eastAsia="Times New Roman" w:hAnsi="Times New Roman"/>
          <w:sz w:val="28"/>
          <w:szCs w:val="28"/>
          <w:lang w:eastAsia="ru-RU"/>
        </w:rPr>
      </w:pPr>
    </w:p>
    <w:p w:rsidR="00CF5357" w:rsidRDefault="00CF5357" w:rsidP="00CF5357">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Звідси в</w:t>
      </w:r>
      <w:r w:rsidRPr="00A35A79">
        <w:rPr>
          <w:rFonts w:ascii="Times New Roman" w:eastAsia="Times New Roman" w:hAnsi="Times New Roman"/>
          <w:sz w:val="28"/>
          <w:szCs w:val="28"/>
          <w:lang w:eastAsia="ru-RU"/>
        </w:rPr>
        <w:t xml:space="preserve">иникають </w:t>
      </w:r>
      <w:r>
        <w:rPr>
          <w:rFonts w:ascii="Times New Roman" w:eastAsia="Times New Roman" w:hAnsi="Times New Roman"/>
          <w:sz w:val="28"/>
          <w:szCs w:val="28"/>
          <w:lang w:eastAsia="ru-RU"/>
        </w:rPr>
        <w:t xml:space="preserve">декілька </w:t>
      </w:r>
      <w:r w:rsidRPr="00A35A79">
        <w:rPr>
          <w:rFonts w:ascii="Times New Roman" w:eastAsia="Times New Roman" w:hAnsi="Times New Roman"/>
          <w:sz w:val="28"/>
          <w:szCs w:val="28"/>
          <w:lang w:eastAsia="ru-RU"/>
        </w:rPr>
        <w:t>варіант</w:t>
      </w:r>
      <w:r>
        <w:rPr>
          <w:rFonts w:ascii="Times New Roman" w:eastAsia="Times New Roman" w:hAnsi="Times New Roman"/>
          <w:sz w:val="28"/>
          <w:szCs w:val="28"/>
          <w:lang w:eastAsia="ru-RU"/>
        </w:rPr>
        <w:t>ів</w:t>
      </w:r>
      <w:r w:rsidRPr="00A35A79">
        <w:rPr>
          <w:rFonts w:ascii="Times New Roman" w:eastAsia="Times New Roman" w:hAnsi="Times New Roman"/>
          <w:sz w:val="28"/>
          <w:szCs w:val="28"/>
          <w:lang w:eastAsia="ru-RU"/>
        </w:rPr>
        <w:t xml:space="preserve"> соціологічних моделей сегментованого ринку праці. </w:t>
      </w:r>
      <w:r>
        <w:rPr>
          <w:rFonts w:ascii="Times New Roman" w:eastAsia="Times New Roman" w:hAnsi="Times New Roman"/>
          <w:sz w:val="28"/>
          <w:szCs w:val="28"/>
          <w:lang w:eastAsia="ru-RU"/>
        </w:rPr>
        <w:t>На</w:t>
      </w:r>
      <w:r w:rsidRPr="00A35A79">
        <w:rPr>
          <w:rFonts w:ascii="Times New Roman" w:eastAsia="Times New Roman" w:hAnsi="Times New Roman"/>
          <w:sz w:val="28"/>
          <w:szCs w:val="28"/>
          <w:lang w:eastAsia="ru-RU"/>
        </w:rPr>
        <w:t xml:space="preserve"> відміну від економістів, соціологи фіксують як мінімум три різних </w:t>
      </w:r>
      <w:r>
        <w:rPr>
          <w:rFonts w:ascii="Times New Roman" w:eastAsia="Times New Roman" w:hAnsi="Times New Roman"/>
          <w:sz w:val="28"/>
          <w:szCs w:val="28"/>
          <w:lang w:eastAsia="ru-RU"/>
        </w:rPr>
        <w:t xml:space="preserve">варіанти </w:t>
      </w:r>
      <w:r>
        <w:rPr>
          <w:rFonts w:ascii="Times New Roman" w:eastAsia="Times New Roman" w:hAnsi="Times New Roman"/>
          <w:i/>
          <w:iCs/>
          <w:sz w:val="28"/>
          <w:szCs w:val="28"/>
          <w:lang w:eastAsia="ru-RU"/>
        </w:rPr>
        <w:t>сегментува</w:t>
      </w:r>
      <w:r w:rsidRPr="00A35A79">
        <w:rPr>
          <w:rFonts w:ascii="Times New Roman" w:eastAsia="Times New Roman" w:hAnsi="Times New Roman"/>
          <w:i/>
          <w:iCs/>
          <w:sz w:val="28"/>
          <w:szCs w:val="28"/>
          <w:lang w:eastAsia="ru-RU"/>
        </w:rPr>
        <w:t>ння ринку праці</w:t>
      </w:r>
      <w:r w:rsidRPr="00A35A79">
        <w:rPr>
          <w:rFonts w:ascii="Times New Roman" w:eastAsia="Times New Roman" w:hAnsi="Times New Roman"/>
          <w:sz w:val="28"/>
          <w:szCs w:val="28"/>
          <w:lang w:eastAsia="ru-RU"/>
        </w:rPr>
        <w:t>.</w:t>
      </w:r>
    </w:p>
    <w:p w:rsidR="00CF5357" w:rsidRDefault="00CF5357" w:rsidP="00CF5357">
      <w:pPr>
        <w:spacing w:after="0" w:line="360" w:lineRule="auto"/>
        <w:jc w:val="both"/>
        <w:rPr>
          <w:rFonts w:ascii="Times New Roman" w:eastAsia="Times New Roman" w:hAnsi="Times New Roman"/>
          <w:sz w:val="28"/>
          <w:szCs w:val="28"/>
          <w:lang w:eastAsia="ru-RU"/>
        </w:rPr>
      </w:pPr>
      <w:r w:rsidRPr="00243413">
        <w:rPr>
          <w:rFonts w:ascii="Times New Roman" w:eastAsia="Times New Roman" w:hAnsi="Times New Roman"/>
          <w:sz w:val="28"/>
          <w:szCs w:val="28"/>
          <w:lang w:eastAsia="ru-RU"/>
        </w:rPr>
        <w:t xml:space="preserve">1. </w:t>
      </w:r>
      <w:r w:rsidRPr="00243413">
        <w:rPr>
          <w:rFonts w:ascii="Times New Roman" w:eastAsia="Times New Roman" w:hAnsi="Times New Roman"/>
          <w:i/>
          <w:iCs/>
          <w:sz w:val="28"/>
          <w:szCs w:val="28"/>
          <w:lang w:eastAsia="ru-RU"/>
        </w:rPr>
        <w:t>Внутрішній і зовнішній</w:t>
      </w:r>
      <w:r w:rsidRPr="00243413">
        <w:rPr>
          <w:rFonts w:ascii="Times New Roman" w:eastAsia="Times New Roman" w:hAnsi="Times New Roman"/>
          <w:sz w:val="28"/>
          <w:szCs w:val="28"/>
          <w:lang w:eastAsia="ru-RU"/>
        </w:rPr>
        <w:t xml:space="preserve"> ринки праці, які розрізняються за засобами заповнення робочих місць (зсередини підприємства за адміністративними стандартами чи ззовні </w:t>
      </w:r>
      <w:r>
        <w:rPr>
          <w:rStyle w:val="11"/>
          <w:color w:val="000000"/>
          <w:sz w:val="28"/>
          <w:szCs w:val="28"/>
          <w:lang w:eastAsia="uk-UA"/>
        </w:rPr>
        <w:t>–</w:t>
      </w:r>
      <w:r w:rsidRPr="00243413">
        <w:rPr>
          <w:rFonts w:ascii="Times New Roman" w:eastAsia="Times New Roman" w:hAnsi="Times New Roman"/>
          <w:sz w:val="28"/>
          <w:szCs w:val="28"/>
          <w:lang w:eastAsia="ru-RU"/>
        </w:rPr>
        <w:t xml:space="preserve"> за ринковими ставками).</w:t>
      </w:r>
    </w:p>
    <w:p w:rsidR="00CF5357" w:rsidRDefault="00CF5357" w:rsidP="00CF5357">
      <w:pPr>
        <w:spacing w:after="0" w:line="360" w:lineRule="auto"/>
        <w:jc w:val="both"/>
        <w:rPr>
          <w:rFonts w:ascii="Times New Roman" w:eastAsia="Times New Roman" w:hAnsi="Times New Roman"/>
          <w:sz w:val="28"/>
          <w:szCs w:val="28"/>
          <w:lang w:eastAsia="ru-RU"/>
        </w:rPr>
      </w:pPr>
      <w:r w:rsidRPr="00F40A85">
        <w:rPr>
          <w:rFonts w:ascii="Times New Roman" w:eastAsia="Times New Roman" w:hAnsi="Times New Roman"/>
          <w:sz w:val="28"/>
          <w:szCs w:val="28"/>
          <w:lang w:eastAsia="ru-RU"/>
        </w:rPr>
        <w:t xml:space="preserve">2. </w:t>
      </w:r>
      <w:r w:rsidRPr="00F40A85">
        <w:rPr>
          <w:rFonts w:ascii="Times New Roman" w:eastAsia="Times New Roman" w:hAnsi="Times New Roman"/>
          <w:i/>
          <w:iCs/>
          <w:sz w:val="28"/>
          <w:szCs w:val="28"/>
          <w:lang w:eastAsia="ru-RU"/>
        </w:rPr>
        <w:t>Первинний і вторинний</w:t>
      </w:r>
      <w:r w:rsidRPr="00F40A85">
        <w:rPr>
          <w:rFonts w:ascii="Times New Roman" w:eastAsia="Times New Roman" w:hAnsi="Times New Roman"/>
          <w:sz w:val="28"/>
          <w:szCs w:val="28"/>
          <w:lang w:eastAsia="ru-RU"/>
        </w:rPr>
        <w:t xml:space="preserve"> ринки праці, які розрізняються за ступенем привілейованості умов праці, рівнем її оплати, престижністю виконуваних робіт.</w:t>
      </w:r>
    </w:p>
    <w:p w:rsidR="00CF5357" w:rsidRPr="00243413" w:rsidRDefault="00CF5357" w:rsidP="00CF5357">
      <w:pPr>
        <w:spacing w:after="0" w:line="360" w:lineRule="auto"/>
        <w:jc w:val="both"/>
        <w:rPr>
          <w:rFonts w:ascii="Times New Roman" w:eastAsia="Times New Roman" w:hAnsi="Times New Roman"/>
          <w:color w:val="000000"/>
          <w:sz w:val="28"/>
          <w:szCs w:val="28"/>
          <w:lang w:eastAsia="ru-RU"/>
        </w:rPr>
      </w:pPr>
      <w:r w:rsidRPr="00243413">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w:t>
      </w:r>
      <w:r w:rsidRPr="00243413">
        <w:rPr>
          <w:rFonts w:ascii="Times New Roman" w:eastAsia="Times New Roman" w:hAnsi="Times New Roman"/>
          <w:i/>
          <w:iCs/>
          <w:sz w:val="28"/>
          <w:szCs w:val="28"/>
          <w:lang w:eastAsia="ru-RU"/>
        </w:rPr>
        <w:t>Ядро</w:t>
      </w:r>
      <w:r>
        <w:rPr>
          <w:rFonts w:ascii="Times New Roman" w:eastAsia="Times New Roman" w:hAnsi="Times New Roman"/>
          <w:sz w:val="28"/>
          <w:szCs w:val="28"/>
          <w:lang w:eastAsia="ru-RU"/>
        </w:rPr>
        <w:t>»</w:t>
      </w:r>
      <w:r w:rsidRPr="00243413">
        <w:rPr>
          <w:rFonts w:ascii="Times New Roman" w:eastAsia="Times New Roman" w:hAnsi="Times New Roman"/>
          <w:sz w:val="28"/>
          <w:szCs w:val="28"/>
          <w:lang w:eastAsia="ru-RU"/>
        </w:rPr>
        <w:t xml:space="preserve"> і </w:t>
      </w:r>
      <w:r>
        <w:rPr>
          <w:rFonts w:ascii="Times New Roman" w:eastAsia="Times New Roman" w:hAnsi="Times New Roman"/>
          <w:sz w:val="28"/>
          <w:szCs w:val="28"/>
          <w:lang w:eastAsia="ru-RU"/>
        </w:rPr>
        <w:t>«</w:t>
      </w:r>
      <w:r w:rsidRPr="00243413">
        <w:rPr>
          <w:rFonts w:ascii="Times New Roman" w:eastAsia="Times New Roman" w:hAnsi="Times New Roman"/>
          <w:i/>
          <w:iCs/>
          <w:sz w:val="28"/>
          <w:szCs w:val="28"/>
          <w:lang w:eastAsia="ru-RU"/>
        </w:rPr>
        <w:t>периферія</w:t>
      </w:r>
      <w:r>
        <w:rPr>
          <w:rFonts w:ascii="Times New Roman" w:eastAsia="Times New Roman" w:hAnsi="Times New Roman"/>
          <w:sz w:val="28"/>
          <w:szCs w:val="28"/>
          <w:lang w:eastAsia="ru-RU"/>
        </w:rPr>
        <w:t>»</w:t>
      </w:r>
      <w:r w:rsidRPr="00243413">
        <w:rPr>
          <w:rFonts w:ascii="Times New Roman" w:eastAsia="Times New Roman" w:hAnsi="Times New Roman"/>
          <w:sz w:val="28"/>
          <w:szCs w:val="28"/>
          <w:lang w:eastAsia="ru-RU"/>
        </w:rPr>
        <w:t xml:space="preserve"> ринку праці, які розрізняються за характером зайнятості (передусім, її повнота, тривалість і стабільність). Розподіл зайнятих серед сегментів ринку відбувається під впливом груп факторів, серед яких найбільш вагомими</w:t>
      </w:r>
      <w:r>
        <w:rPr>
          <w:rFonts w:ascii="Times New Roman" w:eastAsia="Times New Roman" w:hAnsi="Times New Roman"/>
          <w:sz w:val="28"/>
          <w:szCs w:val="28"/>
          <w:lang w:eastAsia="ru-RU"/>
        </w:rPr>
        <w:t xml:space="preserve"> є</w:t>
      </w:r>
      <w:r w:rsidRPr="00243413">
        <w:rPr>
          <w:rFonts w:ascii="Times New Roman" w:eastAsia="Times New Roman" w:hAnsi="Times New Roman"/>
          <w:sz w:val="28"/>
          <w:szCs w:val="28"/>
          <w:lang w:eastAsia="ru-RU"/>
        </w:rPr>
        <w:t xml:space="preserve">: освітні і професійні відмінності; </w:t>
      </w:r>
      <w:r>
        <w:rPr>
          <w:rFonts w:ascii="Times New Roman" w:eastAsia="Times New Roman" w:hAnsi="Times New Roman"/>
          <w:sz w:val="28"/>
          <w:szCs w:val="28"/>
          <w:lang w:eastAsia="ru-RU"/>
        </w:rPr>
        <w:t>г</w:t>
      </w:r>
      <w:r w:rsidRPr="00243413">
        <w:rPr>
          <w:rFonts w:ascii="Times New Roman" w:eastAsia="Times New Roman" w:hAnsi="Times New Roman"/>
          <w:sz w:val="28"/>
          <w:szCs w:val="28"/>
          <w:lang w:eastAsia="ru-RU"/>
        </w:rPr>
        <w:t xml:space="preserve">ендерна дискримінація; етнічна та релігійна </w:t>
      </w:r>
      <w:r>
        <w:rPr>
          <w:rFonts w:ascii="Times New Roman" w:eastAsia="Times New Roman" w:hAnsi="Times New Roman"/>
          <w:sz w:val="28"/>
          <w:szCs w:val="28"/>
          <w:lang w:eastAsia="ru-RU"/>
        </w:rPr>
        <w:t>нерівність</w:t>
      </w:r>
      <w:r w:rsidRPr="00243413">
        <w:rPr>
          <w:rFonts w:ascii="Times New Roman" w:eastAsia="Times New Roman" w:hAnsi="Times New Roman"/>
          <w:sz w:val="28"/>
          <w:szCs w:val="28"/>
          <w:lang w:eastAsia="ru-RU"/>
        </w:rPr>
        <w:t>; вік та територіальне розселення.</w:t>
      </w:r>
    </w:p>
    <w:p w:rsidR="00CF5357" w:rsidRDefault="00CF5357" w:rsidP="00CF5357">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Розділення на ці сегменти, залежно від задач, що стоять перед конкретною організацією, поширює можливості кадрового менеджменту і роботи з персоналом, в основі яких лежить планування персоналу. </w:t>
      </w:r>
    </w:p>
    <w:p w:rsidR="00CF5357" w:rsidRPr="00A35A79" w:rsidRDefault="00CF5357" w:rsidP="00CF5357">
      <w:pPr>
        <w:pStyle w:val="af7"/>
        <w:spacing w:before="0" w:line="360" w:lineRule="auto"/>
        <w:ind w:right="20"/>
        <w:jc w:val="center"/>
        <w:rPr>
          <w:rStyle w:val="11"/>
          <w:b/>
          <w:color w:val="000000"/>
          <w:sz w:val="28"/>
          <w:szCs w:val="28"/>
          <w:lang w:eastAsia="uk-UA"/>
        </w:rPr>
      </w:pPr>
    </w:p>
    <w:p w:rsidR="00CF5357" w:rsidRPr="000149C8" w:rsidRDefault="00CF5357" w:rsidP="00CF5357">
      <w:pPr>
        <w:pStyle w:val="af7"/>
        <w:spacing w:line="360" w:lineRule="auto"/>
        <w:ind w:right="20"/>
        <w:jc w:val="center"/>
        <w:rPr>
          <w:rStyle w:val="11"/>
          <w:b/>
          <w:color w:val="000000"/>
          <w:sz w:val="28"/>
          <w:szCs w:val="28"/>
          <w:lang w:val="uk-UA" w:eastAsia="uk-UA"/>
        </w:rPr>
      </w:pPr>
      <w:r>
        <w:rPr>
          <w:rStyle w:val="11"/>
          <w:b/>
          <w:color w:val="000000"/>
          <w:sz w:val="28"/>
          <w:szCs w:val="28"/>
          <w:lang w:val="uk-UA" w:eastAsia="uk-UA"/>
        </w:rPr>
        <w:t>Планування персоналу</w:t>
      </w:r>
    </w:p>
    <w:p w:rsidR="00CF5357" w:rsidRPr="004A070B" w:rsidRDefault="00CF5357" w:rsidP="00CF5357">
      <w:pPr>
        <w:pStyle w:val="af7"/>
        <w:spacing w:line="360" w:lineRule="auto"/>
        <w:ind w:left="40" w:right="20" w:firstLine="668"/>
        <w:jc w:val="both"/>
        <w:rPr>
          <w:sz w:val="28"/>
          <w:szCs w:val="28"/>
        </w:rPr>
      </w:pPr>
      <w:r w:rsidRPr="00A40B18">
        <w:rPr>
          <w:rStyle w:val="11"/>
          <w:color w:val="000000"/>
          <w:sz w:val="28"/>
          <w:szCs w:val="28"/>
          <w:lang w:val="uk-UA" w:eastAsia="uk-UA"/>
        </w:rPr>
        <w:t>Планування персонал</w:t>
      </w:r>
      <w:r w:rsidRPr="00CE3444">
        <w:rPr>
          <w:rStyle w:val="11"/>
          <w:color w:val="000000"/>
          <w:sz w:val="28"/>
          <w:szCs w:val="28"/>
          <w:lang w:eastAsia="uk-UA"/>
        </w:rPr>
        <w:t>у</w:t>
      </w:r>
      <w:r w:rsidRPr="00A40B18">
        <w:rPr>
          <w:rStyle w:val="11"/>
          <w:color w:val="000000"/>
          <w:sz w:val="28"/>
          <w:szCs w:val="28"/>
          <w:lang w:val="uk-UA" w:eastAsia="uk-UA"/>
        </w:rPr>
        <w:t xml:space="preserve"> </w:t>
      </w:r>
      <w:r>
        <w:rPr>
          <w:rStyle w:val="11"/>
          <w:color w:val="000000"/>
          <w:sz w:val="28"/>
          <w:szCs w:val="28"/>
          <w:lang w:val="uk-UA" w:eastAsia="uk-UA"/>
        </w:rPr>
        <w:t>–</w:t>
      </w:r>
      <w:r w:rsidRPr="00A40B18">
        <w:rPr>
          <w:rStyle w:val="11"/>
          <w:color w:val="000000"/>
          <w:sz w:val="28"/>
          <w:szCs w:val="28"/>
          <w:lang w:val="uk-UA" w:eastAsia="uk-UA"/>
        </w:rPr>
        <w:t xml:space="preserve"> частина загального процесу планування в організації. </w:t>
      </w:r>
      <w:r>
        <w:rPr>
          <w:rStyle w:val="11"/>
          <w:color w:val="000000"/>
          <w:sz w:val="28"/>
          <w:szCs w:val="28"/>
          <w:lang w:val="uk-UA" w:eastAsia="uk-UA"/>
        </w:rPr>
        <w:t>В межах кадрової стратегії, воно відбува</w:t>
      </w:r>
      <w:r w:rsidRPr="004A070B">
        <w:rPr>
          <w:sz w:val="28"/>
          <w:szCs w:val="28"/>
          <w:lang w:val="uk-UA" w:eastAsia="uk-UA"/>
        </w:rPr>
        <w:t>юється на базі цілей організації і складається з 4 частин:</w:t>
      </w:r>
    </w:p>
    <w:p w:rsidR="00CF5357" w:rsidRPr="00395FE2" w:rsidRDefault="00CF5357" w:rsidP="00CF5357">
      <w:pPr>
        <w:spacing w:before="100" w:after="0" w:line="360" w:lineRule="auto"/>
        <w:ind w:left="709"/>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1) </w:t>
      </w:r>
      <w:r w:rsidRPr="004A070B">
        <w:rPr>
          <w:rFonts w:ascii="Times New Roman" w:hAnsi="Times New Roman"/>
          <w:sz w:val="28"/>
          <w:szCs w:val="28"/>
          <w:lang w:eastAsia="uk-UA"/>
        </w:rPr>
        <w:t>кадрові стратегії</w:t>
      </w:r>
      <w:r w:rsidRPr="00395FE2">
        <w:rPr>
          <w:rFonts w:ascii="Times New Roman" w:hAnsi="Times New Roman"/>
          <w:sz w:val="28"/>
          <w:szCs w:val="28"/>
          <w:lang w:eastAsia="uk-UA"/>
        </w:rPr>
        <w:t xml:space="preserve"> (розробка майбутньої кадрової політики організації; створення можливості посадового і професійного зростання; забезпечення розвитку кадрів для виконання робіт нової кваліфікації і адаптації їх знань до умов, що змінюються);</w:t>
      </w:r>
    </w:p>
    <w:p w:rsidR="00CF5357" w:rsidRPr="00395FE2" w:rsidRDefault="00CF5357" w:rsidP="00CF5357">
      <w:pPr>
        <w:spacing w:before="100" w:after="0" w:line="360" w:lineRule="auto"/>
        <w:ind w:left="709"/>
        <w:jc w:val="both"/>
        <w:rPr>
          <w:rFonts w:ascii="Times New Roman" w:eastAsia="Times New Roman" w:hAnsi="Times New Roman"/>
          <w:sz w:val="28"/>
          <w:szCs w:val="28"/>
          <w:lang w:eastAsia="ru-RU"/>
        </w:rPr>
      </w:pPr>
      <w:r w:rsidRPr="00395FE2">
        <w:rPr>
          <w:rFonts w:ascii="Times New Roman" w:hAnsi="Times New Roman"/>
          <w:sz w:val="28"/>
          <w:szCs w:val="28"/>
          <w:lang w:eastAsia="uk-UA"/>
        </w:rPr>
        <w:lastRenderedPageBreak/>
        <w:t>2</w:t>
      </w:r>
      <w:r w:rsidRPr="004A070B">
        <w:rPr>
          <w:rFonts w:ascii="Times New Roman" w:hAnsi="Times New Roman"/>
          <w:sz w:val="28"/>
          <w:szCs w:val="28"/>
          <w:lang w:eastAsia="uk-UA"/>
        </w:rPr>
        <w:t>) кадрові цілі</w:t>
      </w:r>
      <w:r w:rsidRPr="00395FE2">
        <w:rPr>
          <w:rFonts w:ascii="Times New Roman" w:hAnsi="Times New Roman"/>
          <w:sz w:val="28"/>
          <w:szCs w:val="28"/>
          <w:lang w:eastAsia="uk-UA"/>
        </w:rPr>
        <w:t xml:space="preserve"> (визначення конкретних цілей організації і кожного працівника, витікаючих з кадрового стратегії; досягнення максимального зближення цілей організації і індивідуальних цілей працівників);</w:t>
      </w:r>
    </w:p>
    <w:p w:rsidR="00CF5357" w:rsidRPr="00395FE2" w:rsidRDefault="00CF5357" w:rsidP="00CF5357">
      <w:pPr>
        <w:spacing w:before="100" w:after="0" w:line="360" w:lineRule="auto"/>
        <w:ind w:left="709"/>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3) </w:t>
      </w:r>
      <w:r w:rsidRPr="004A070B">
        <w:rPr>
          <w:rFonts w:ascii="Times New Roman" w:hAnsi="Times New Roman"/>
          <w:sz w:val="28"/>
          <w:szCs w:val="28"/>
          <w:lang w:eastAsia="uk-UA"/>
        </w:rPr>
        <w:t>кадрові завдання</w:t>
      </w:r>
      <w:r w:rsidRPr="00395FE2">
        <w:rPr>
          <w:rFonts w:ascii="Times New Roman" w:hAnsi="Times New Roman"/>
          <w:sz w:val="28"/>
          <w:szCs w:val="28"/>
          <w:lang w:eastAsia="uk-UA"/>
        </w:rPr>
        <w:t xml:space="preserve"> (забезпечення організації в потрібний час, в потрібному місці, у необхідній кількості персоналом, </w:t>
      </w:r>
      <w:r>
        <w:rPr>
          <w:rFonts w:ascii="Times New Roman" w:hAnsi="Times New Roman"/>
          <w:sz w:val="28"/>
          <w:szCs w:val="28"/>
          <w:lang w:eastAsia="uk-UA"/>
        </w:rPr>
        <w:t>що</w:t>
      </w:r>
      <w:r w:rsidRPr="00395FE2">
        <w:rPr>
          <w:rFonts w:ascii="Times New Roman" w:hAnsi="Times New Roman"/>
          <w:sz w:val="28"/>
          <w:szCs w:val="28"/>
          <w:lang w:eastAsia="uk-UA"/>
        </w:rPr>
        <w:t xml:space="preserve"> </w:t>
      </w:r>
      <w:r>
        <w:rPr>
          <w:rFonts w:ascii="Times New Roman" w:hAnsi="Times New Roman"/>
          <w:sz w:val="28"/>
          <w:szCs w:val="28"/>
          <w:lang w:eastAsia="uk-UA"/>
        </w:rPr>
        <w:t>відповідає задачам організації</w:t>
      </w:r>
      <w:r w:rsidRPr="00395FE2">
        <w:rPr>
          <w:rFonts w:ascii="Times New Roman" w:hAnsi="Times New Roman"/>
          <w:sz w:val="28"/>
          <w:szCs w:val="28"/>
          <w:lang w:eastAsia="uk-UA"/>
        </w:rPr>
        <w:t>);</w:t>
      </w:r>
    </w:p>
    <w:p w:rsidR="00CF5357" w:rsidRPr="00395FE2" w:rsidRDefault="00CF5357" w:rsidP="00CF5357">
      <w:pPr>
        <w:spacing w:before="100" w:after="0" w:line="360" w:lineRule="auto"/>
        <w:ind w:left="709"/>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4) </w:t>
      </w:r>
      <w:r w:rsidRPr="004A070B">
        <w:rPr>
          <w:rFonts w:ascii="Times New Roman" w:hAnsi="Times New Roman"/>
          <w:sz w:val="28"/>
          <w:szCs w:val="28"/>
          <w:lang w:eastAsia="uk-UA"/>
        </w:rPr>
        <w:t xml:space="preserve">кадрові заходи </w:t>
      </w:r>
      <w:r w:rsidRPr="00395FE2">
        <w:rPr>
          <w:rFonts w:ascii="Times New Roman" w:hAnsi="Times New Roman"/>
          <w:sz w:val="28"/>
          <w:szCs w:val="28"/>
          <w:lang w:eastAsia="uk-UA"/>
        </w:rPr>
        <w:t>(розробка плану кадрових заходів для реалізації конкретних цілей і завдань організації і кожного працівника; визначення витрат на реалізацію плану кадрових заходів).</w:t>
      </w:r>
    </w:p>
    <w:p w:rsidR="00CF5357" w:rsidRPr="00A40B18" w:rsidRDefault="00CF5357" w:rsidP="00CF5357">
      <w:pPr>
        <w:pStyle w:val="af7"/>
        <w:spacing w:line="360" w:lineRule="auto"/>
        <w:ind w:left="40" w:right="20" w:firstLine="668"/>
        <w:jc w:val="both"/>
        <w:rPr>
          <w:sz w:val="28"/>
          <w:szCs w:val="28"/>
        </w:rPr>
      </w:pPr>
      <w:r w:rsidRPr="00A40B18">
        <w:rPr>
          <w:rStyle w:val="11"/>
          <w:color w:val="000000"/>
          <w:sz w:val="28"/>
          <w:szCs w:val="28"/>
          <w:lang w:val="uk-UA" w:eastAsia="uk-UA"/>
        </w:rPr>
        <w:t>Зрештою успішне планування грунтується на знанні відповідей на наступні питання:</w:t>
      </w:r>
    </w:p>
    <w:p w:rsidR="00CF5357" w:rsidRPr="00A40B18" w:rsidRDefault="00CF5357" w:rsidP="007A06E4">
      <w:pPr>
        <w:pStyle w:val="af7"/>
        <w:widowControl w:val="0"/>
        <w:numPr>
          <w:ilvl w:val="0"/>
          <w:numId w:val="129"/>
        </w:numPr>
        <w:tabs>
          <w:tab w:val="left" w:pos="284"/>
        </w:tabs>
        <w:spacing w:before="0" w:line="360" w:lineRule="auto"/>
        <w:ind w:hanging="294"/>
        <w:jc w:val="both"/>
        <w:rPr>
          <w:sz w:val="28"/>
          <w:szCs w:val="28"/>
        </w:rPr>
      </w:pPr>
      <w:r w:rsidRPr="00A40B18">
        <w:rPr>
          <w:rStyle w:val="11"/>
          <w:color w:val="000000"/>
          <w:sz w:val="28"/>
          <w:szCs w:val="28"/>
          <w:lang w:val="uk-UA" w:eastAsia="uk-UA"/>
        </w:rPr>
        <w:t>Скільки працівників, як</w:t>
      </w:r>
      <w:r>
        <w:rPr>
          <w:rStyle w:val="11"/>
          <w:color w:val="000000"/>
          <w:sz w:val="28"/>
          <w:szCs w:val="28"/>
          <w:lang w:val="uk-UA" w:eastAsia="uk-UA"/>
        </w:rPr>
        <w:t>ої</w:t>
      </w:r>
      <w:r w:rsidRPr="00A40B18">
        <w:rPr>
          <w:rStyle w:val="11"/>
          <w:color w:val="000000"/>
          <w:sz w:val="28"/>
          <w:szCs w:val="28"/>
          <w:lang w:val="uk-UA" w:eastAsia="uk-UA"/>
        </w:rPr>
        <w:t xml:space="preserve"> кваліфікації, коли і де буде потрібно</w:t>
      </w:r>
      <w:r>
        <w:rPr>
          <w:rStyle w:val="11"/>
          <w:color w:val="000000"/>
          <w:sz w:val="28"/>
          <w:szCs w:val="28"/>
          <w:lang w:val="uk-UA" w:eastAsia="uk-UA"/>
        </w:rPr>
        <w:t>?</w:t>
      </w:r>
    </w:p>
    <w:p w:rsidR="00CF5357" w:rsidRPr="00A40B18" w:rsidRDefault="00CF5357" w:rsidP="007A06E4">
      <w:pPr>
        <w:pStyle w:val="af7"/>
        <w:widowControl w:val="0"/>
        <w:numPr>
          <w:ilvl w:val="0"/>
          <w:numId w:val="129"/>
        </w:numPr>
        <w:tabs>
          <w:tab w:val="left" w:pos="284"/>
        </w:tabs>
        <w:spacing w:before="0" w:line="360" w:lineRule="auto"/>
        <w:ind w:right="20" w:hanging="294"/>
        <w:jc w:val="both"/>
        <w:rPr>
          <w:sz w:val="28"/>
          <w:szCs w:val="28"/>
        </w:rPr>
      </w:pPr>
      <w:r>
        <w:rPr>
          <w:rStyle w:val="11"/>
          <w:color w:val="000000"/>
          <w:sz w:val="28"/>
          <w:szCs w:val="28"/>
          <w:lang w:val="uk-UA" w:eastAsia="uk-UA"/>
        </w:rPr>
        <w:t>Я</w:t>
      </w:r>
      <w:r w:rsidRPr="00A40B18">
        <w:rPr>
          <w:rStyle w:val="11"/>
          <w:color w:val="000000"/>
          <w:sz w:val="28"/>
          <w:szCs w:val="28"/>
          <w:lang w:val="uk-UA" w:eastAsia="uk-UA"/>
        </w:rPr>
        <w:t>ким чином можна привернути необхідну кількість співробітників і скоротити або оптимізувати використання зайвого персоналу</w:t>
      </w:r>
      <w:r>
        <w:rPr>
          <w:rStyle w:val="11"/>
          <w:color w:val="000000"/>
          <w:sz w:val="28"/>
          <w:szCs w:val="28"/>
          <w:lang w:val="uk-UA" w:eastAsia="uk-UA"/>
        </w:rPr>
        <w:t>?</w:t>
      </w:r>
    </w:p>
    <w:p w:rsidR="00CF5357" w:rsidRPr="00A40B18" w:rsidRDefault="00CF5357" w:rsidP="007A06E4">
      <w:pPr>
        <w:pStyle w:val="af7"/>
        <w:widowControl w:val="0"/>
        <w:numPr>
          <w:ilvl w:val="0"/>
          <w:numId w:val="129"/>
        </w:numPr>
        <w:tabs>
          <w:tab w:val="left" w:pos="284"/>
        </w:tabs>
        <w:spacing w:before="0" w:line="360" w:lineRule="auto"/>
        <w:ind w:right="20" w:hanging="294"/>
        <w:jc w:val="both"/>
        <w:rPr>
          <w:sz w:val="28"/>
          <w:szCs w:val="28"/>
        </w:rPr>
      </w:pPr>
      <w:r>
        <w:rPr>
          <w:rStyle w:val="11"/>
          <w:color w:val="000000"/>
          <w:sz w:val="28"/>
          <w:szCs w:val="28"/>
          <w:lang w:val="uk-UA" w:eastAsia="uk-UA"/>
        </w:rPr>
        <w:t>Я</w:t>
      </w:r>
      <w:r w:rsidRPr="00A40B18">
        <w:rPr>
          <w:rStyle w:val="11"/>
          <w:color w:val="000000"/>
          <w:sz w:val="28"/>
          <w:szCs w:val="28"/>
          <w:lang w:val="uk-UA" w:eastAsia="uk-UA"/>
        </w:rPr>
        <w:t>к краще використовувати персонал відповідно до його здібностей, умінь і внутрішньої мотивації</w:t>
      </w:r>
      <w:r>
        <w:rPr>
          <w:rStyle w:val="11"/>
          <w:color w:val="000000"/>
          <w:sz w:val="28"/>
          <w:szCs w:val="28"/>
          <w:lang w:val="uk-UA" w:eastAsia="uk-UA"/>
        </w:rPr>
        <w:t>?</w:t>
      </w:r>
    </w:p>
    <w:p w:rsidR="00CF5357" w:rsidRPr="00A40B18" w:rsidRDefault="00CF5357" w:rsidP="007A06E4">
      <w:pPr>
        <w:pStyle w:val="af7"/>
        <w:widowControl w:val="0"/>
        <w:numPr>
          <w:ilvl w:val="0"/>
          <w:numId w:val="129"/>
        </w:numPr>
        <w:tabs>
          <w:tab w:val="left" w:pos="284"/>
        </w:tabs>
        <w:spacing w:before="0" w:line="360" w:lineRule="auto"/>
        <w:ind w:hanging="294"/>
        <w:jc w:val="both"/>
        <w:rPr>
          <w:sz w:val="28"/>
          <w:szCs w:val="28"/>
        </w:rPr>
      </w:pPr>
      <w:r>
        <w:rPr>
          <w:rStyle w:val="11"/>
          <w:color w:val="000000"/>
          <w:sz w:val="28"/>
          <w:szCs w:val="28"/>
          <w:lang w:val="uk-UA" w:eastAsia="uk-UA"/>
        </w:rPr>
        <w:t>Я</w:t>
      </w:r>
      <w:r w:rsidRPr="00A40B18">
        <w:rPr>
          <w:rStyle w:val="11"/>
          <w:color w:val="000000"/>
          <w:sz w:val="28"/>
          <w:szCs w:val="28"/>
          <w:lang w:val="uk-UA" w:eastAsia="uk-UA"/>
        </w:rPr>
        <w:t>ким чином забезпечити умови для розвитку персоналу</w:t>
      </w:r>
      <w:r>
        <w:rPr>
          <w:rStyle w:val="11"/>
          <w:color w:val="000000"/>
          <w:sz w:val="28"/>
          <w:szCs w:val="28"/>
          <w:lang w:val="uk-UA" w:eastAsia="uk-UA"/>
        </w:rPr>
        <w:t>?</w:t>
      </w:r>
    </w:p>
    <w:p w:rsidR="00CF5357" w:rsidRPr="00A40B18" w:rsidRDefault="00CF5357" w:rsidP="007A06E4">
      <w:pPr>
        <w:pStyle w:val="af7"/>
        <w:widowControl w:val="0"/>
        <w:numPr>
          <w:ilvl w:val="0"/>
          <w:numId w:val="129"/>
        </w:numPr>
        <w:tabs>
          <w:tab w:val="left" w:pos="284"/>
        </w:tabs>
        <w:spacing w:before="0" w:line="360" w:lineRule="auto"/>
        <w:ind w:hanging="294"/>
        <w:jc w:val="both"/>
        <w:rPr>
          <w:sz w:val="28"/>
          <w:szCs w:val="28"/>
        </w:rPr>
      </w:pPr>
      <w:r>
        <w:rPr>
          <w:rStyle w:val="11"/>
          <w:color w:val="000000"/>
          <w:sz w:val="28"/>
          <w:szCs w:val="28"/>
          <w:lang w:val="uk-UA" w:eastAsia="uk-UA"/>
        </w:rPr>
        <w:t>Я</w:t>
      </w:r>
      <w:r w:rsidRPr="00A40B18">
        <w:rPr>
          <w:rStyle w:val="11"/>
          <w:color w:val="000000"/>
          <w:sz w:val="28"/>
          <w:szCs w:val="28"/>
          <w:lang w:val="uk-UA" w:eastAsia="uk-UA"/>
        </w:rPr>
        <w:t xml:space="preserve">ких витрат </w:t>
      </w:r>
      <w:r>
        <w:rPr>
          <w:rStyle w:val="11"/>
          <w:color w:val="000000"/>
          <w:sz w:val="28"/>
          <w:szCs w:val="28"/>
          <w:lang w:val="uk-UA" w:eastAsia="uk-UA"/>
        </w:rPr>
        <w:t>потребу</w:t>
      </w:r>
      <w:r w:rsidRPr="00A40B18">
        <w:rPr>
          <w:rStyle w:val="11"/>
          <w:color w:val="000000"/>
          <w:sz w:val="28"/>
          <w:szCs w:val="28"/>
          <w:lang w:val="uk-UA" w:eastAsia="uk-UA"/>
        </w:rPr>
        <w:t>ють заплановані заходи</w:t>
      </w:r>
      <w:r>
        <w:rPr>
          <w:rStyle w:val="11"/>
          <w:color w:val="000000"/>
          <w:sz w:val="28"/>
          <w:szCs w:val="28"/>
          <w:lang w:val="uk-UA" w:eastAsia="uk-UA"/>
        </w:rPr>
        <w:t>?</w:t>
      </w:r>
    </w:p>
    <w:p w:rsidR="00CF5357" w:rsidRPr="000149C8" w:rsidRDefault="00CF5357" w:rsidP="00CF5357">
      <w:pPr>
        <w:pStyle w:val="af7"/>
        <w:spacing w:line="360" w:lineRule="auto"/>
        <w:ind w:left="40" w:firstLine="668"/>
        <w:jc w:val="both"/>
        <w:rPr>
          <w:sz w:val="28"/>
          <w:szCs w:val="28"/>
          <w:lang w:val="uk-UA"/>
        </w:rPr>
      </w:pPr>
      <w:r w:rsidRPr="00A40B18">
        <w:rPr>
          <w:rStyle w:val="11"/>
          <w:color w:val="000000"/>
          <w:sz w:val="28"/>
          <w:szCs w:val="28"/>
          <w:lang w:val="uk-UA" w:eastAsia="uk-UA"/>
        </w:rPr>
        <w:t>Оскільки організації є відкритими соціальними системами, їх</w:t>
      </w:r>
      <w:r>
        <w:rPr>
          <w:rStyle w:val="11"/>
          <w:color w:val="000000"/>
          <w:sz w:val="28"/>
          <w:szCs w:val="28"/>
          <w:lang w:val="uk-UA" w:eastAsia="uk-UA"/>
        </w:rPr>
        <w:t xml:space="preserve"> </w:t>
      </w:r>
      <w:r w:rsidRPr="00A40B18">
        <w:rPr>
          <w:rStyle w:val="11"/>
          <w:color w:val="000000"/>
          <w:sz w:val="28"/>
          <w:szCs w:val="28"/>
          <w:lang w:val="uk-UA" w:eastAsia="uk-UA"/>
        </w:rPr>
        <w:t xml:space="preserve">потреби в </w:t>
      </w:r>
      <w:r>
        <w:rPr>
          <w:rStyle w:val="11"/>
          <w:color w:val="000000"/>
          <w:sz w:val="28"/>
          <w:szCs w:val="28"/>
          <w:lang w:val="uk-UA" w:eastAsia="uk-UA"/>
        </w:rPr>
        <w:t>персоналі</w:t>
      </w:r>
      <w:r w:rsidRPr="00A40B18">
        <w:rPr>
          <w:rStyle w:val="11"/>
          <w:color w:val="000000"/>
          <w:sz w:val="28"/>
          <w:szCs w:val="28"/>
          <w:lang w:val="uk-UA" w:eastAsia="uk-UA"/>
        </w:rPr>
        <w:t xml:space="preserve"> виникають під впливом як внутрішніх(внутрішньоорганізаційних), так і зовнішніх чинників.</w:t>
      </w:r>
    </w:p>
    <w:p w:rsidR="00CF5357" w:rsidRPr="0015349E" w:rsidRDefault="00CF5357" w:rsidP="007A06E4">
      <w:pPr>
        <w:pStyle w:val="af7"/>
        <w:numPr>
          <w:ilvl w:val="0"/>
          <w:numId w:val="130"/>
        </w:numPr>
        <w:tabs>
          <w:tab w:val="left" w:pos="993"/>
        </w:tabs>
        <w:spacing w:line="360" w:lineRule="auto"/>
        <w:ind w:left="284" w:right="20" w:firstLine="380"/>
        <w:jc w:val="both"/>
        <w:rPr>
          <w:rStyle w:val="11"/>
          <w:sz w:val="28"/>
          <w:szCs w:val="28"/>
        </w:rPr>
      </w:pPr>
      <w:r w:rsidRPr="0015349E">
        <w:rPr>
          <w:rStyle w:val="11"/>
          <w:color w:val="000000"/>
          <w:sz w:val="28"/>
          <w:szCs w:val="28"/>
          <w:lang w:val="uk-UA" w:eastAsia="uk-UA"/>
        </w:rPr>
        <w:t xml:space="preserve">Внутрішні чинники. Потреби організації в робочій силі залежать, перш за все, від цілей, що стоять перед нею. Чим конкретніше організаційна мета, тим легше визначити потреби в робочій силі, необхідної для її реалізації. Ще одне джерело змін потреб організації в персоналі </w:t>
      </w:r>
      <w:r>
        <w:rPr>
          <w:rStyle w:val="11"/>
          <w:color w:val="000000"/>
          <w:sz w:val="28"/>
          <w:szCs w:val="28"/>
          <w:lang w:val="uk-UA" w:eastAsia="uk-UA"/>
        </w:rPr>
        <w:t>–</w:t>
      </w:r>
      <w:r w:rsidRPr="0015349E">
        <w:rPr>
          <w:rStyle w:val="11"/>
          <w:color w:val="000000"/>
          <w:sz w:val="28"/>
          <w:szCs w:val="28"/>
          <w:lang w:val="uk-UA" w:eastAsia="uk-UA"/>
        </w:rPr>
        <w:t xml:space="preserve"> внутрішньоорганізаційна динаміка робочої сили (звільнення за власним бажанням, виходи на пенсію, відпустки по догляду за дитиною і тому подібне).</w:t>
      </w:r>
    </w:p>
    <w:p w:rsidR="00CF5357" w:rsidRPr="0015349E" w:rsidRDefault="00CF5357" w:rsidP="007A06E4">
      <w:pPr>
        <w:pStyle w:val="af7"/>
        <w:numPr>
          <w:ilvl w:val="0"/>
          <w:numId w:val="130"/>
        </w:numPr>
        <w:tabs>
          <w:tab w:val="left" w:pos="993"/>
        </w:tabs>
        <w:spacing w:line="360" w:lineRule="auto"/>
        <w:ind w:left="284" w:right="20" w:firstLine="380"/>
        <w:jc w:val="both"/>
        <w:rPr>
          <w:sz w:val="28"/>
          <w:szCs w:val="28"/>
          <w:lang w:val="uk-UA"/>
        </w:rPr>
      </w:pPr>
      <w:r w:rsidRPr="0015349E">
        <w:rPr>
          <w:rStyle w:val="11"/>
          <w:color w:val="000000"/>
          <w:sz w:val="28"/>
          <w:szCs w:val="28"/>
          <w:lang w:val="uk-UA" w:eastAsia="uk-UA"/>
        </w:rPr>
        <w:t>Зовнішні чинники. Серед безлічі зовнішніх чинників існує декілька найбільш важливих, таких, що безпосередн</w:t>
      </w:r>
      <w:r>
        <w:rPr>
          <w:rStyle w:val="11"/>
          <w:color w:val="000000"/>
          <w:sz w:val="28"/>
          <w:szCs w:val="28"/>
          <w:lang w:val="uk-UA" w:eastAsia="uk-UA"/>
        </w:rPr>
        <w:t>ьо</w:t>
      </w:r>
      <w:r w:rsidRPr="0015349E">
        <w:rPr>
          <w:rStyle w:val="11"/>
          <w:color w:val="000000"/>
          <w:sz w:val="28"/>
          <w:szCs w:val="28"/>
          <w:lang w:val="uk-UA" w:eastAsia="uk-UA"/>
        </w:rPr>
        <w:t xml:space="preserve"> вплив</w:t>
      </w:r>
      <w:r>
        <w:rPr>
          <w:rStyle w:val="11"/>
          <w:color w:val="000000"/>
          <w:sz w:val="28"/>
          <w:szCs w:val="28"/>
          <w:lang w:val="uk-UA" w:eastAsia="uk-UA"/>
        </w:rPr>
        <w:t>ають</w:t>
      </w:r>
      <w:r w:rsidRPr="0015349E">
        <w:rPr>
          <w:rStyle w:val="11"/>
          <w:color w:val="000000"/>
          <w:sz w:val="28"/>
          <w:szCs w:val="28"/>
          <w:lang w:val="uk-UA" w:eastAsia="uk-UA"/>
        </w:rPr>
        <w:t xml:space="preserve"> на стан ринку праці</w:t>
      </w:r>
      <w:r>
        <w:rPr>
          <w:rStyle w:val="11"/>
          <w:color w:val="000000"/>
          <w:sz w:val="28"/>
          <w:szCs w:val="28"/>
          <w:lang w:val="uk-UA" w:eastAsia="uk-UA"/>
        </w:rPr>
        <w:t>:</w:t>
      </w:r>
    </w:p>
    <w:p w:rsidR="00CF5357" w:rsidRDefault="00CF5357" w:rsidP="007A06E4">
      <w:pPr>
        <w:numPr>
          <w:ilvl w:val="0"/>
          <w:numId w:val="169"/>
        </w:numPr>
        <w:autoSpaceDE w:val="0"/>
        <w:autoSpaceDN w:val="0"/>
        <w:adjustRightInd w:val="0"/>
        <w:spacing w:after="0" w:line="360" w:lineRule="auto"/>
        <w:jc w:val="both"/>
        <w:rPr>
          <w:rStyle w:val="11"/>
          <w:sz w:val="28"/>
          <w:szCs w:val="28"/>
          <w:lang w:eastAsia="uk-UA"/>
        </w:rPr>
      </w:pPr>
      <w:r>
        <w:rPr>
          <w:rStyle w:val="aff3"/>
          <w:sz w:val="28"/>
          <w:szCs w:val="28"/>
          <w:lang w:eastAsia="uk-UA"/>
        </w:rPr>
        <w:lastRenderedPageBreak/>
        <w:t>м</w:t>
      </w:r>
      <w:r w:rsidRPr="00A40B18">
        <w:rPr>
          <w:rStyle w:val="aff3"/>
          <w:sz w:val="28"/>
          <w:szCs w:val="28"/>
          <w:lang w:eastAsia="uk-UA"/>
        </w:rPr>
        <w:t xml:space="preserve">акроекономічні параметри </w:t>
      </w:r>
      <w:r>
        <w:rPr>
          <w:rStyle w:val="11"/>
          <w:sz w:val="28"/>
          <w:szCs w:val="28"/>
          <w:lang w:eastAsia="uk-UA"/>
        </w:rPr>
        <w:t>–</w:t>
      </w:r>
      <w:r w:rsidRPr="00A40B18">
        <w:rPr>
          <w:rStyle w:val="11"/>
          <w:sz w:val="28"/>
          <w:szCs w:val="28"/>
          <w:lang w:eastAsia="uk-UA"/>
        </w:rPr>
        <w:t xml:space="preserve"> темпи економічного зростання, рівень інфляції і безробіття, структурні зміни (розвиток одного сектора народного господарства за рахунок скорочення іншого) </w:t>
      </w:r>
      <w:r>
        <w:rPr>
          <w:rStyle w:val="11"/>
          <w:sz w:val="28"/>
          <w:szCs w:val="28"/>
          <w:lang w:eastAsia="uk-UA"/>
        </w:rPr>
        <w:t>–</w:t>
      </w:r>
      <w:r w:rsidRPr="00A40B18">
        <w:rPr>
          <w:rStyle w:val="11"/>
          <w:sz w:val="28"/>
          <w:szCs w:val="28"/>
          <w:lang w:eastAsia="uk-UA"/>
        </w:rPr>
        <w:t xml:space="preserve"> </w:t>
      </w:r>
      <w:r>
        <w:rPr>
          <w:rStyle w:val="11"/>
          <w:sz w:val="28"/>
          <w:szCs w:val="28"/>
          <w:lang w:eastAsia="uk-UA"/>
        </w:rPr>
        <w:t>впливають</w:t>
      </w:r>
      <w:r w:rsidRPr="00A40B18">
        <w:rPr>
          <w:rStyle w:val="11"/>
          <w:sz w:val="28"/>
          <w:szCs w:val="28"/>
          <w:lang w:eastAsia="uk-UA"/>
        </w:rPr>
        <w:t xml:space="preserve"> як на стратегію компанії (потреби в людських ресурсах), так і на ситуацію на ринку праці (пропозиція людських ресурсів). Одночасно з цим спостерігається зростання попиту на працю і, відповідно, заробітної плати</w:t>
      </w:r>
      <w:r>
        <w:rPr>
          <w:rStyle w:val="11"/>
          <w:sz w:val="28"/>
          <w:szCs w:val="28"/>
          <w:lang w:eastAsia="uk-UA"/>
        </w:rPr>
        <w:t>;</w:t>
      </w:r>
    </w:p>
    <w:p w:rsidR="00CF5357" w:rsidRDefault="00CF5357" w:rsidP="007A06E4">
      <w:pPr>
        <w:numPr>
          <w:ilvl w:val="0"/>
          <w:numId w:val="169"/>
        </w:numPr>
        <w:autoSpaceDE w:val="0"/>
        <w:autoSpaceDN w:val="0"/>
        <w:adjustRightInd w:val="0"/>
        <w:spacing w:after="0" w:line="360" w:lineRule="auto"/>
        <w:jc w:val="both"/>
        <w:rPr>
          <w:rStyle w:val="11"/>
          <w:color w:val="000000"/>
          <w:sz w:val="28"/>
          <w:szCs w:val="28"/>
          <w:lang w:eastAsia="uk-UA"/>
        </w:rPr>
      </w:pPr>
      <w:r>
        <w:rPr>
          <w:rStyle w:val="aff3"/>
          <w:color w:val="000000"/>
          <w:sz w:val="28"/>
          <w:szCs w:val="28"/>
          <w:lang w:eastAsia="uk-UA"/>
        </w:rPr>
        <w:t>р</w:t>
      </w:r>
      <w:r w:rsidRPr="00A40B18">
        <w:rPr>
          <w:rStyle w:val="aff3"/>
          <w:color w:val="000000"/>
          <w:sz w:val="28"/>
          <w:szCs w:val="28"/>
          <w:lang w:eastAsia="uk-UA"/>
        </w:rPr>
        <w:t xml:space="preserve">озвиток техніки і технології </w:t>
      </w:r>
      <w:r w:rsidRPr="00A40B18">
        <w:rPr>
          <w:rStyle w:val="11"/>
          <w:color w:val="000000"/>
          <w:sz w:val="28"/>
          <w:szCs w:val="28"/>
          <w:lang w:eastAsia="uk-UA"/>
        </w:rPr>
        <w:t>може кардинальн</w:t>
      </w:r>
      <w:r>
        <w:rPr>
          <w:rStyle w:val="11"/>
          <w:color w:val="000000"/>
          <w:sz w:val="28"/>
          <w:szCs w:val="28"/>
          <w:lang w:eastAsia="uk-UA"/>
        </w:rPr>
        <w:t>о</w:t>
      </w:r>
      <w:r w:rsidRPr="00A40B18">
        <w:rPr>
          <w:rStyle w:val="11"/>
          <w:color w:val="000000"/>
          <w:sz w:val="28"/>
          <w:szCs w:val="28"/>
          <w:lang w:eastAsia="uk-UA"/>
        </w:rPr>
        <w:t xml:space="preserve"> змінити потреби організації в </w:t>
      </w:r>
      <w:r>
        <w:rPr>
          <w:rStyle w:val="11"/>
          <w:color w:val="000000"/>
          <w:sz w:val="28"/>
          <w:szCs w:val="28"/>
          <w:lang w:eastAsia="uk-UA"/>
        </w:rPr>
        <w:t>персоналі</w:t>
      </w:r>
      <w:r w:rsidRPr="00A40B18">
        <w:rPr>
          <w:rStyle w:val="11"/>
          <w:color w:val="000000"/>
          <w:sz w:val="28"/>
          <w:szCs w:val="28"/>
          <w:lang w:eastAsia="uk-UA"/>
        </w:rPr>
        <w:t xml:space="preserve">. Досить пригадати приклад персональних комп'ютерів, що замінили мільйони </w:t>
      </w:r>
      <w:r>
        <w:rPr>
          <w:rStyle w:val="11"/>
          <w:color w:val="000000"/>
          <w:sz w:val="28"/>
          <w:szCs w:val="28"/>
          <w:lang w:eastAsia="uk-UA"/>
        </w:rPr>
        <w:t>прац</w:t>
      </w:r>
      <w:r w:rsidRPr="00A40B18">
        <w:rPr>
          <w:rStyle w:val="11"/>
          <w:color w:val="000000"/>
          <w:sz w:val="28"/>
          <w:szCs w:val="28"/>
          <w:lang w:eastAsia="uk-UA"/>
        </w:rPr>
        <w:t xml:space="preserve">івників </w:t>
      </w:r>
      <w:r>
        <w:rPr>
          <w:rStyle w:val="11"/>
          <w:color w:val="000000"/>
          <w:sz w:val="28"/>
          <w:szCs w:val="28"/>
          <w:lang w:eastAsia="uk-UA"/>
        </w:rPr>
        <w:t>в</w:t>
      </w:r>
      <w:r w:rsidRPr="00A40B18">
        <w:rPr>
          <w:rStyle w:val="11"/>
          <w:color w:val="000000"/>
          <w:sz w:val="28"/>
          <w:szCs w:val="28"/>
          <w:lang w:eastAsia="uk-UA"/>
        </w:rPr>
        <w:t xml:space="preserve"> </w:t>
      </w:r>
      <w:r>
        <w:rPr>
          <w:rStyle w:val="11"/>
          <w:color w:val="000000"/>
          <w:sz w:val="28"/>
          <w:szCs w:val="28"/>
          <w:lang w:eastAsia="uk-UA"/>
        </w:rPr>
        <w:t>у</w:t>
      </w:r>
      <w:r w:rsidRPr="00A40B18">
        <w:rPr>
          <w:rStyle w:val="11"/>
          <w:color w:val="000000"/>
          <w:sz w:val="28"/>
          <w:szCs w:val="28"/>
          <w:lang w:eastAsia="uk-UA"/>
        </w:rPr>
        <w:t>сьому світі</w:t>
      </w:r>
      <w:r>
        <w:rPr>
          <w:rStyle w:val="11"/>
          <w:color w:val="000000"/>
          <w:sz w:val="28"/>
          <w:szCs w:val="28"/>
          <w:lang w:eastAsia="uk-UA"/>
        </w:rPr>
        <w:t>;</w:t>
      </w:r>
    </w:p>
    <w:p w:rsidR="00CF5357" w:rsidRPr="00A40B18" w:rsidRDefault="00CF5357" w:rsidP="007A06E4">
      <w:pPr>
        <w:pStyle w:val="af7"/>
        <w:numPr>
          <w:ilvl w:val="0"/>
          <w:numId w:val="169"/>
        </w:numPr>
        <w:spacing w:before="0" w:line="360" w:lineRule="auto"/>
        <w:ind w:right="20"/>
        <w:jc w:val="both"/>
        <w:rPr>
          <w:sz w:val="28"/>
          <w:szCs w:val="28"/>
          <w:lang w:val="uk-UA"/>
        </w:rPr>
      </w:pPr>
      <w:r>
        <w:rPr>
          <w:rStyle w:val="aff3"/>
          <w:color w:val="000000"/>
          <w:sz w:val="28"/>
          <w:szCs w:val="28"/>
          <w:lang w:val="uk-UA" w:eastAsia="uk-UA"/>
        </w:rPr>
        <w:t>п</w:t>
      </w:r>
      <w:r w:rsidRPr="00A40B18">
        <w:rPr>
          <w:rStyle w:val="aff3"/>
          <w:color w:val="000000"/>
          <w:sz w:val="28"/>
          <w:szCs w:val="28"/>
          <w:lang w:val="uk-UA" w:eastAsia="uk-UA"/>
        </w:rPr>
        <w:t xml:space="preserve">олітичні зміни </w:t>
      </w:r>
      <w:r w:rsidRPr="00A40B18">
        <w:rPr>
          <w:rStyle w:val="11"/>
          <w:color w:val="000000"/>
          <w:sz w:val="28"/>
          <w:szCs w:val="28"/>
          <w:lang w:val="uk-UA" w:eastAsia="uk-UA"/>
        </w:rPr>
        <w:t xml:space="preserve">можуть впливати на </w:t>
      </w:r>
      <w:r>
        <w:rPr>
          <w:rStyle w:val="11"/>
          <w:color w:val="000000"/>
          <w:sz w:val="28"/>
          <w:szCs w:val="28"/>
          <w:lang w:val="uk-UA" w:eastAsia="uk-UA"/>
        </w:rPr>
        <w:t>склад кадрового потенціалу, потребу</w:t>
      </w:r>
      <w:r w:rsidRPr="00A40B18">
        <w:rPr>
          <w:rStyle w:val="11"/>
          <w:color w:val="000000"/>
          <w:sz w:val="28"/>
          <w:szCs w:val="28"/>
          <w:lang w:val="uk-UA" w:eastAsia="uk-UA"/>
        </w:rPr>
        <w:t xml:space="preserve"> в </w:t>
      </w:r>
      <w:r>
        <w:rPr>
          <w:rStyle w:val="11"/>
          <w:color w:val="000000"/>
          <w:sz w:val="28"/>
          <w:szCs w:val="28"/>
          <w:lang w:val="uk-UA" w:eastAsia="uk-UA"/>
        </w:rPr>
        <w:t>персоналі</w:t>
      </w:r>
      <w:r w:rsidRPr="00A40B18">
        <w:rPr>
          <w:rStyle w:val="11"/>
          <w:color w:val="000000"/>
          <w:sz w:val="28"/>
          <w:szCs w:val="28"/>
          <w:lang w:val="uk-UA" w:eastAsia="uk-UA"/>
        </w:rPr>
        <w:t xml:space="preserve"> і </w:t>
      </w:r>
      <w:r>
        <w:rPr>
          <w:rStyle w:val="11"/>
          <w:color w:val="000000"/>
          <w:sz w:val="28"/>
          <w:szCs w:val="28"/>
          <w:lang w:val="uk-UA" w:eastAsia="uk-UA"/>
        </w:rPr>
        <w:t>становище</w:t>
      </w:r>
      <w:r w:rsidRPr="00A40B18">
        <w:rPr>
          <w:rStyle w:val="11"/>
          <w:color w:val="000000"/>
          <w:sz w:val="28"/>
          <w:szCs w:val="28"/>
          <w:lang w:val="uk-UA" w:eastAsia="uk-UA"/>
        </w:rPr>
        <w:t xml:space="preserve"> на ринку праці через змін</w:t>
      </w:r>
      <w:r>
        <w:rPr>
          <w:rStyle w:val="11"/>
          <w:color w:val="000000"/>
          <w:sz w:val="28"/>
          <w:szCs w:val="28"/>
          <w:lang w:val="uk-UA" w:eastAsia="uk-UA"/>
        </w:rPr>
        <w:t>и</w:t>
      </w:r>
      <w:r w:rsidRPr="00A40B18">
        <w:rPr>
          <w:rStyle w:val="11"/>
          <w:color w:val="000000"/>
          <w:sz w:val="28"/>
          <w:szCs w:val="28"/>
          <w:lang w:val="uk-UA" w:eastAsia="uk-UA"/>
        </w:rPr>
        <w:t xml:space="preserve"> законодавства (податкового режиму, системи соціального страхування, трудового законодавства), регулювання макроекономічних параметрів, створення певного політичного клімату в країні. </w:t>
      </w:r>
      <w:r>
        <w:rPr>
          <w:rStyle w:val="11"/>
          <w:color w:val="000000"/>
          <w:sz w:val="28"/>
          <w:szCs w:val="28"/>
          <w:lang w:val="uk-UA" w:eastAsia="uk-UA"/>
        </w:rPr>
        <w:t>Так, з</w:t>
      </w:r>
      <w:r w:rsidRPr="00A40B18">
        <w:rPr>
          <w:rStyle w:val="11"/>
          <w:color w:val="000000"/>
          <w:sz w:val="28"/>
          <w:szCs w:val="28"/>
          <w:lang w:val="uk-UA" w:eastAsia="uk-UA"/>
        </w:rPr>
        <w:t>ниження обов'язкових виплат до фондів соціального страхування автоматично скорочує витрати на робочу силу і може зробити прибутковим для компанії залучення додатков</w:t>
      </w:r>
      <w:r>
        <w:rPr>
          <w:rStyle w:val="11"/>
          <w:color w:val="000000"/>
          <w:sz w:val="28"/>
          <w:szCs w:val="28"/>
          <w:lang w:val="uk-UA" w:eastAsia="uk-UA"/>
        </w:rPr>
        <w:t>их працівників</w:t>
      </w:r>
      <w:r w:rsidRPr="00A40B18">
        <w:rPr>
          <w:rStyle w:val="11"/>
          <w:color w:val="000000"/>
          <w:sz w:val="28"/>
          <w:szCs w:val="28"/>
          <w:lang w:val="uk-UA" w:eastAsia="uk-UA"/>
        </w:rPr>
        <w:t xml:space="preserve">, які раніше не могли бути найняті </w:t>
      </w:r>
      <w:r>
        <w:rPr>
          <w:rStyle w:val="11"/>
          <w:color w:val="000000"/>
          <w:sz w:val="28"/>
          <w:szCs w:val="28"/>
          <w:lang w:val="uk-UA" w:eastAsia="uk-UA"/>
        </w:rPr>
        <w:t>через</w:t>
      </w:r>
      <w:r w:rsidRPr="00A40B18">
        <w:rPr>
          <w:rStyle w:val="11"/>
          <w:color w:val="000000"/>
          <w:sz w:val="28"/>
          <w:szCs w:val="28"/>
          <w:lang w:val="uk-UA" w:eastAsia="uk-UA"/>
        </w:rPr>
        <w:t xml:space="preserve"> високи витрат</w:t>
      </w:r>
      <w:r>
        <w:rPr>
          <w:rStyle w:val="11"/>
          <w:color w:val="000000"/>
          <w:sz w:val="28"/>
          <w:szCs w:val="28"/>
          <w:lang w:val="uk-UA" w:eastAsia="uk-UA"/>
        </w:rPr>
        <w:t>и</w:t>
      </w:r>
      <w:r w:rsidRPr="00A40B18">
        <w:rPr>
          <w:rStyle w:val="11"/>
          <w:color w:val="000000"/>
          <w:sz w:val="28"/>
          <w:szCs w:val="28"/>
          <w:lang w:val="uk-UA" w:eastAsia="uk-UA"/>
        </w:rPr>
        <w:t xml:space="preserve">. </w:t>
      </w:r>
      <w:r>
        <w:rPr>
          <w:rStyle w:val="11"/>
          <w:color w:val="000000"/>
          <w:sz w:val="28"/>
          <w:szCs w:val="28"/>
          <w:lang w:val="uk-UA" w:eastAsia="uk-UA"/>
        </w:rPr>
        <w:t>С</w:t>
      </w:r>
      <w:r w:rsidRPr="00A40B18">
        <w:rPr>
          <w:rStyle w:val="11"/>
          <w:color w:val="000000"/>
          <w:sz w:val="28"/>
          <w:szCs w:val="28"/>
          <w:lang w:val="uk-UA" w:eastAsia="uk-UA"/>
        </w:rPr>
        <w:t xml:space="preserve">кладність для фахівців з </w:t>
      </w:r>
      <w:r>
        <w:rPr>
          <w:rStyle w:val="11"/>
          <w:color w:val="000000"/>
          <w:sz w:val="28"/>
          <w:szCs w:val="28"/>
          <w:lang w:val="uk-UA" w:eastAsia="uk-UA"/>
        </w:rPr>
        <w:t>управління персоналом</w:t>
      </w:r>
      <w:r w:rsidRPr="00A40B18">
        <w:rPr>
          <w:rStyle w:val="11"/>
          <w:color w:val="000000"/>
          <w:sz w:val="28"/>
          <w:szCs w:val="28"/>
          <w:lang w:val="uk-UA" w:eastAsia="uk-UA"/>
        </w:rPr>
        <w:t xml:space="preserve"> полягає </w:t>
      </w:r>
      <w:r>
        <w:rPr>
          <w:rStyle w:val="11"/>
          <w:color w:val="000000"/>
          <w:sz w:val="28"/>
          <w:szCs w:val="28"/>
          <w:lang w:val="uk-UA" w:eastAsia="uk-UA"/>
        </w:rPr>
        <w:t xml:space="preserve">тут </w:t>
      </w:r>
      <w:r w:rsidRPr="00A40B18">
        <w:rPr>
          <w:rStyle w:val="11"/>
          <w:color w:val="000000"/>
          <w:sz w:val="28"/>
          <w:szCs w:val="28"/>
          <w:lang w:val="uk-UA" w:eastAsia="uk-UA"/>
        </w:rPr>
        <w:t>не стільки в прогнозуванні впливу певних політичних змін на потреб</w:t>
      </w:r>
      <w:r>
        <w:rPr>
          <w:rStyle w:val="11"/>
          <w:color w:val="000000"/>
          <w:sz w:val="28"/>
          <w:szCs w:val="28"/>
          <w:lang w:val="uk-UA" w:eastAsia="uk-UA"/>
        </w:rPr>
        <w:t>и</w:t>
      </w:r>
      <w:r w:rsidRPr="00A40B18">
        <w:rPr>
          <w:rStyle w:val="11"/>
          <w:color w:val="000000"/>
          <w:sz w:val="28"/>
          <w:szCs w:val="28"/>
          <w:lang w:val="uk-UA" w:eastAsia="uk-UA"/>
        </w:rPr>
        <w:t xml:space="preserve"> в робочій силі, скільки в прогнозі самих змін, особливо в нашій країні</w:t>
      </w:r>
      <w:r>
        <w:rPr>
          <w:rStyle w:val="11"/>
          <w:color w:val="000000"/>
          <w:sz w:val="28"/>
          <w:szCs w:val="28"/>
          <w:lang w:val="uk-UA" w:eastAsia="uk-UA"/>
        </w:rPr>
        <w:t>;</w:t>
      </w:r>
    </w:p>
    <w:p w:rsidR="00CF5357" w:rsidRPr="00A40B18" w:rsidRDefault="00CF5357" w:rsidP="007A06E4">
      <w:pPr>
        <w:pStyle w:val="af7"/>
        <w:numPr>
          <w:ilvl w:val="0"/>
          <w:numId w:val="169"/>
        </w:numPr>
        <w:spacing w:line="360" w:lineRule="auto"/>
        <w:ind w:right="20"/>
        <w:jc w:val="both"/>
        <w:rPr>
          <w:sz w:val="28"/>
          <w:szCs w:val="28"/>
          <w:lang w:val="uk-UA"/>
        </w:rPr>
      </w:pPr>
      <w:r>
        <w:rPr>
          <w:rStyle w:val="aff3"/>
          <w:color w:val="000000"/>
          <w:sz w:val="28"/>
          <w:szCs w:val="28"/>
          <w:lang w:val="uk-UA" w:eastAsia="uk-UA"/>
        </w:rPr>
        <w:t>к</w:t>
      </w:r>
      <w:r w:rsidRPr="00A40B18">
        <w:rPr>
          <w:rStyle w:val="aff3"/>
          <w:color w:val="000000"/>
          <w:sz w:val="28"/>
          <w:szCs w:val="28"/>
          <w:lang w:val="uk-UA" w:eastAsia="uk-UA"/>
        </w:rPr>
        <w:t xml:space="preserve">онкуренція і стан ринку збуту, </w:t>
      </w:r>
      <w:r w:rsidRPr="00A40B18">
        <w:rPr>
          <w:rStyle w:val="11"/>
          <w:color w:val="000000"/>
          <w:sz w:val="28"/>
          <w:szCs w:val="28"/>
          <w:lang w:val="uk-UA" w:eastAsia="uk-UA"/>
        </w:rPr>
        <w:t xml:space="preserve">що змінюються під впливом безлічі чинників, </w:t>
      </w:r>
      <w:r>
        <w:rPr>
          <w:rStyle w:val="11"/>
          <w:color w:val="000000"/>
          <w:sz w:val="28"/>
          <w:szCs w:val="28"/>
          <w:lang w:val="uk-UA" w:eastAsia="uk-UA"/>
        </w:rPr>
        <w:t xml:space="preserve">безпосередньо </w:t>
      </w:r>
      <w:r w:rsidRPr="00A40B18">
        <w:rPr>
          <w:rStyle w:val="11"/>
          <w:color w:val="000000"/>
          <w:sz w:val="28"/>
          <w:szCs w:val="28"/>
          <w:lang w:val="uk-UA" w:eastAsia="uk-UA"/>
        </w:rPr>
        <w:t>вплив</w:t>
      </w:r>
      <w:r>
        <w:rPr>
          <w:rStyle w:val="11"/>
          <w:color w:val="000000"/>
          <w:sz w:val="28"/>
          <w:szCs w:val="28"/>
          <w:lang w:val="uk-UA" w:eastAsia="uk-UA"/>
        </w:rPr>
        <w:t>ають</w:t>
      </w:r>
      <w:r w:rsidRPr="00A40B18">
        <w:rPr>
          <w:rStyle w:val="11"/>
          <w:color w:val="000000"/>
          <w:sz w:val="28"/>
          <w:szCs w:val="28"/>
          <w:lang w:val="uk-UA" w:eastAsia="uk-UA"/>
        </w:rPr>
        <w:t xml:space="preserve"> на потреб</w:t>
      </w:r>
      <w:r>
        <w:rPr>
          <w:rStyle w:val="11"/>
          <w:color w:val="000000"/>
          <w:sz w:val="28"/>
          <w:szCs w:val="28"/>
          <w:lang w:val="uk-UA" w:eastAsia="uk-UA"/>
        </w:rPr>
        <w:t>и</w:t>
      </w:r>
      <w:r w:rsidRPr="00A40B18">
        <w:rPr>
          <w:rStyle w:val="11"/>
          <w:color w:val="000000"/>
          <w:sz w:val="28"/>
          <w:szCs w:val="28"/>
          <w:lang w:val="uk-UA" w:eastAsia="uk-UA"/>
        </w:rPr>
        <w:t xml:space="preserve"> </w:t>
      </w:r>
      <w:r>
        <w:rPr>
          <w:rStyle w:val="11"/>
          <w:color w:val="000000"/>
          <w:sz w:val="28"/>
          <w:szCs w:val="28"/>
          <w:lang w:val="uk-UA" w:eastAsia="uk-UA"/>
        </w:rPr>
        <w:t>організаці</w:t>
      </w:r>
      <w:r w:rsidRPr="00A40B18">
        <w:rPr>
          <w:rStyle w:val="11"/>
          <w:color w:val="000000"/>
          <w:sz w:val="28"/>
          <w:szCs w:val="28"/>
          <w:lang w:val="uk-UA" w:eastAsia="uk-UA"/>
        </w:rPr>
        <w:t xml:space="preserve">ї в </w:t>
      </w:r>
      <w:r>
        <w:rPr>
          <w:rStyle w:val="11"/>
          <w:color w:val="000000"/>
          <w:sz w:val="28"/>
          <w:szCs w:val="28"/>
          <w:lang w:val="uk-UA" w:eastAsia="uk-UA"/>
        </w:rPr>
        <w:t>персоналі</w:t>
      </w:r>
      <w:r w:rsidRPr="00A40B18">
        <w:rPr>
          <w:rStyle w:val="11"/>
          <w:color w:val="000000"/>
          <w:sz w:val="28"/>
          <w:szCs w:val="28"/>
          <w:lang w:val="uk-UA" w:eastAsia="uk-UA"/>
        </w:rPr>
        <w:t>. Посилення конкуренції на стабільному або скорочує</w:t>
      </w:r>
      <w:r>
        <w:rPr>
          <w:rStyle w:val="11"/>
          <w:color w:val="000000"/>
          <w:sz w:val="28"/>
          <w:szCs w:val="28"/>
          <w:lang w:val="uk-UA" w:eastAsia="uk-UA"/>
        </w:rPr>
        <w:t>мому</w:t>
      </w:r>
      <w:r w:rsidRPr="00A40B18">
        <w:rPr>
          <w:rStyle w:val="11"/>
          <w:color w:val="000000"/>
          <w:sz w:val="28"/>
          <w:szCs w:val="28"/>
          <w:lang w:val="uk-UA" w:eastAsia="uk-UA"/>
        </w:rPr>
        <w:t xml:space="preserve"> ринку, як правило, означає, що </w:t>
      </w:r>
      <w:r>
        <w:rPr>
          <w:rStyle w:val="11"/>
          <w:color w:val="000000"/>
          <w:sz w:val="28"/>
          <w:szCs w:val="28"/>
          <w:lang w:val="uk-UA" w:eastAsia="uk-UA"/>
        </w:rPr>
        <w:t>організац</w:t>
      </w:r>
      <w:r w:rsidRPr="00A40B18">
        <w:rPr>
          <w:rStyle w:val="11"/>
          <w:color w:val="000000"/>
          <w:sz w:val="28"/>
          <w:szCs w:val="28"/>
          <w:lang w:val="uk-UA" w:eastAsia="uk-UA"/>
        </w:rPr>
        <w:t>ії необхідно под</w:t>
      </w:r>
      <w:r>
        <w:rPr>
          <w:rStyle w:val="11"/>
          <w:color w:val="000000"/>
          <w:sz w:val="28"/>
          <w:szCs w:val="28"/>
          <w:lang w:val="uk-UA" w:eastAsia="uk-UA"/>
        </w:rPr>
        <w:t>б</w:t>
      </w:r>
      <w:r w:rsidRPr="00A40B18">
        <w:rPr>
          <w:rStyle w:val="11"/>
          <w:color w:val="000000"/>
          <w:sz w:val="28"/>
          <w:szCs w:val="28"/>
          <w:lang w:val="uk-UA" w:eastAsia="uk-UA"/>
        </w:rPr>
        <w:t xml:space="preserve">ати про скорочення чисельності своїх співробітників. І навпаки, швидко зростаючий попит на продукцію організації є індикатором необхідності набору додаткової робочої сили. Успішно вирішити дану задачу можна за рахунок тісної </w:t>
      </w:r>
      <w:r w:rsidRPr="00A40B18">
        <w:rPr>
          <w:rStyle w:val="11"/>
          <w:color w:val="000000"/>
          <w:sz w:val="28"/>
          <w:szCs w:val="28"/>
          <w:lang w:val="uk-UA" w:eastAsia="uk-UA"/>
        </w:rPr>
        <w:lastRenderedPageBreak/>
        <w:t xml:space="preserve">взаємодії фахівців з </w:t>
      </w:r>
      <w:r>
        <w:rPr>
          <w:rStyle w:val="11"/>
          <w:color w:val="000000"/>
          <w:sz w:val="28"/>
          <w:szCs w:val="28"/>
          <w:lang w:val="uk-UA" w:eastAsia="uk-UA"/>
        </w:rPr>
        <w:t>управління персоналом</w:t>
      </w:r>
      <w:r w:rsidRPr="00A40B18">
        <w:rPr>
          <w:rStyle w:val="11"/>
          <w:color w:val="000000"/>
          <w:sz w:val="28"/>
          <w:szCs w:val="28"/>
          <w:lang w:val="uk-UA" w:eastAsia="uk-UA"/>
        </w:rPr>
        <w:t xml:space="preserve"> і </w:t>
      </w:r>
      <w:r>
        <w:rPr>
          <w:rStyle w:val="11"/>
          <w:color w:val="000000"/>
          <w:sz w:val="28"/>
          <w:szCs w:val="28"/>
          <w:lang w:val="uk-UA" w:eastAsia="uk-UA"/>
        </w:rPr>
        <w:t>спеціалістів-</w:t>
      </w:r>
      <w:r w:rsidRPr="00A40B18">
        <w:rPr>
          <w:rStyle w:val="11"/>
          <w:color w:val="000000"/>
          <w:sz w:val="28"/>
          <w:szCs w:val="28"/>
          <w:lang w:val="uk-UA" w:eastAsia="uk-UA"/>
        </w:rPr>
        <w:t>маркет</w:t>
      </w:r>
      <w:r>
        <w:rPr>
          <w:rStyle w:val="11"/>
          <w:color w:val="000000"/>
          <w:sz w:val="28"/>
          <w:szCs w:val="28"/>
          <w:lang w:val="uk-UA" w:eastAsia="uk-UA"/>
        </w:rPr>
        <w:t>ологів</w:t>
      </w:r>
      <w:r w:rsidRPr="00A40B18">
        <w:rPr>
          <w:rStyle w:val="11"/>
          <w:color w:val="000000"/>
          <w:sz w:val="28"/>
          <w:szCs w:val="28"/>
          <w:lang w:val="uk-UA" w:eastAsia="uk-UA"/>
        </w:rPr>
        <w:t>, що займаються дослідженнями ринкової динаміки.</w:t>
      </w:r>
    </w:p>
    <w:p w:rsidR="00CF5357" w:rsidRPr="00A26BBE"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Таким чином, планування персоналу, як складова стратегічного кадрового планування,</w:t>
      </w:r>
      <w:r w:rsidRPr="00395FE2">
        <w:rPr>
          <w:rFonts w:ascii="Times New Roman" w:hAnsi="Times New Roman"/>
          <w:sz w:val="28"/>
          <w:szCs w:val="28"/>
          <w:lang w:eastAsia="uk-UA"/>
        </w:rPr>
        <w:t xml:space="preserve"> займає третє по значущості місце після стратегії розвитку і формування кадрової політики організації.</w:t>
      </w:r>
    </w:p>
    <w:p w:rsidR="00CF5357" w:rsidRPr="00395FE2" w:rsidRDefault="00CF5357" w:rsidP="00CF5357">
      <w:pPr>
        <w:spacing w:after="0" w:line="360" w:lineRule="auto"/>
        <w:ind w:firstLine="708"/>
        <w:jc w:val="both"/>
        <w:rPr>
          <w:rFonts w:ascii="Times New Roman" w:eastAsia="Times New Roman" w:hAnsi="Times New Roman"/>
          <w:sz w:val="28"/>
          <w:szCs w:val="28"/>
          <w:lang w:eastAsia="ru-RU"/>
        </w:rPr>
      </w:pPr>
      <w:r w:rsidRPr="00E80305">
        <w:rPr>
          <w:rFonts w:ascii="Times New Roman" w:hAnsi="Times New Roman"/>
          <w:bCs/>
          <w:iCs/>
          <w:sz w:val="28"/>
          <w:szCs w:val="28"/>
          <w:lang w:eastAsia="uk-UA"/>
        </w:rPr>
        <w:t>У загальному вигляді планування персоналу</w:t>
      </w:r>
      <w:r w:rsidRPr="00395FE2">
        <w:rPr>
          <w:rFonts w:ascii="Times New Roman" w:hAnsi="Times New Roman"/>
          <w:sz w:val="28"/>
          <w:szCs w:val="28"/>
          <w:lang w:eastAsia="uk-UA"/>
        </w:rPr>
        <w:t xml:space="preserve"> визначається як:</w:t>
      </w:r>
    </w:p>
    <w:p w:rsidR="00CF5357" w:rsidRPr="003B189A" w:rsidRDefault="00CF5357" w:rsidP="007A06E4">
      <w:pPr>
        <w:pStyle w:val="a3"/>
        <w:numPr>
          <w:ilvl w:val="0"/>
          <w:numId w:val="151"/>
        </w:numPr>
        <w:spacing w:after="0" w:line="360" w:lineRule="auto"/>
        <w:jc w:val="both"/>
        <w:rPr>
          <w:rFonts w:ascii="Times New Roman" w:hAnsi="Times New Roman"/>
          <w:sz w:val="28"/>
          <w:szCs w:val="28"/>
        </w:rPr>
      </w:pPr>
      <w:r w:rsidRPr="003B189A">
        <w:rPr>
          <w:rFonts w:ascii="Times New Roman" w:hAnsi="Times New Roman"/>
          <w:sz w:val="28"/>
          <w:szCs w:val="28"/>
          <w:lang w:val="uk-UA" w:eastAsia="uk-UA"/>
        </w:rPr>
        <w:t>По-перше, процес забезпечення організації необхідною кількістю кваліфікованого персоналу, прийнятого на певні посади в конкретний час.</w:t>
      </w:r>
    </w:p>
    <w:p w:rsidR="00CF5357" w:rsidRPr="003B189A" w:rsidRDefault="00CF5357" w:rsidP="007A06E4">
      <w:pPr>
        <w:pStyle w:val="a3"/>
        <w:numPr>
          <w:ilvl w:val="0"/>
          <w:numId w:val="151"/>
        </w:numPr>
        <w:spacing w:before="100" w:after="0" w:line="360" w:lineRule="auto"/>
        <w:jc w:val="both"/>
        <w:rPr>
          <w:rFonts w:ascii="Times New Roman" w:hAnsi="Times New Roman"/>
          <w:sz w:val="28"/>
          <w:szCs w:val="28"/>
        </w:rPr>
      </w:pPr>
      <w:r w:rsidRPr="003B189A">
        <w:rPr>
          <w:rFonts w:ascii="Times New Roman" w:hAnsi="Times New Roman"/>
          <w:sz w:val="28"/>
          <w:szCs w:val="28"/>
          <w:lang w:val="uk-UA" w:eastAsia="uk-UA"/>
        </w:rPr>
        <w:t>По-друге, цілеспрямована, науково обгрунтована діяльність організації з метою надання робочих місць в потрібний момент часу та у необхідній кількості відповідно до здібностей працівників і вимог, що пред'являються організацією.</w:t>
      </w:r>
    </w:p>
    <w:p w:rsidR="00CF5357" w:rsidRPr="003B189A" w:rsidRDefault="00CF5357" w:rsidP="007A06E4">
      <w:pPr>
        <w:pStyle w:val="a3"/>
        <w:numPr>
          <w:ilvl w:val="0"/>
          <w:numId w:val="151"/>
        </w:numPr>
        <w:spacing w:before="100" w:after="0" w:line="360" w:lineRule="auto"/>
        <w:jc w:val="both"/>
        <w:rPr>
          <w:rFonts w:ascii="Times New Roman" w:hAnsi="Times New Roman"/>
          <w:sz w:val="28"/>
          <w:szCs w:val="28"/>
        </w:rPr>
      </w:pPr>
      <w:r w:rsidRPr="003B189A">
        <w:rPr>
          <w:rFonts w:ascii="Times New Roman" w:hAnsi="Times New Roman"/>
          <w:sz w:val="28"/>
          <w:szCs w:val="28"/>
          <w:lang w:val="uk-UA" w:eastAsia="uk-UA"/>
        </w:rPr>
        <w:t>По-третє, цілеспрямована діяльність організації по підготовці кадрів, забезпеченню пропорційного і динамічного розвитку персоналу, розрахунку його професійно-кваліфікаційної структури, визначенню загальної і додаткової потреби в персоналі, контролю над його використанням.</w:t>
      </w:r>
    </w:p>
    <w:p w:rsidR="00CF5357" w:rsidRPr="003B189A" w:rsidRDefault="00CF5357" w:rsidP="00CF5357">
      <w:pPr>
        <w:spacing w:before="100" w:after="0" w:line="360" w:lineRule="auto"/>
        <w:ind w:firstLine="708"/>
        <w:jc w:val="both"/>
        <w:rPr>
          <w:rFonts w:ascii="Times New Roman" w:eastAsia="Times New Roman" w:hAnsi="Times New Roman"/>
          <w:sz w:val="28"/>
          <w:szCs w:val="28"/>
          <w:lang w:eastAsia="ru-RU"/>
        </w:rPr>
      </w:pPr>
      <w:r w:rsidRPr="003B189A">
        <w:rPr>
          <w:rStyle w:val="11"/>
          <w:color w:val="000000"/>
          <w:sz w:val="28"/>
          <w:szCs w:val="28"/>
          <w:lang w:eastAsia="uk-UA"/>
        </w:rPr>
        <w:t xml:space="preserve">В основі означених видів планування лежить </w:t>
      </w:r>
      <w:r w:rsidRPr="003B189A">
        <w:rPr>
          <w:rStyle w:val="11"/>
          <w:i/>
          <w:color w:val="000000"/>
          <w:sz w:val="28"/>
          <w:szCs w:val="28"/>
          <w:lang w:eastAsia="uk-UA"/>
        </w:rPr>
        <w:t>м</w:t>
      </w:r>
      <w:r w:rsidRPr="003B189A">
        <w:rPr>
          <w:rFonts w:ascii="Times New Roman" w:hAnsi="Times New Roman"/>
          <w:bCs/>
          <w:i/>
          <w:iCs/>
          <w:sz w:val="28"/>
          <w:szCs w:val="28"/>
          <w:lang w:eastAsia="uk-UA"/>
        </w:rPr>
        <w:t>аркетинг персоналу</w:t>
      </w:r>
      <w:r w:rsidRPr="003B189A">
        <w:rPr>
          <w:rFonts w:ascii="Times New Roman" w:hAnsi="Times New Roman"/>
          <w:b/>
          <w:bCs/>
          <w:i/>
          <w:iCs/>
          <w:sz w:val="28"/>
          <w:szCs w:val="28"/>
          <w:lang w:eastAsia="uk-UA"/>
        </w:rPr>
        <w:t xml:space="preserve"> </w:t>
      </w:r>
      <w:r w:rsidRPr="003B189A">
        <w:rPr>
          <w:rFonts w:ascii="Times New Roman" w:hAnsi="Times New Roman"/>
          <w:sz w:val="28"/>
          <w:szCs w:val="28"/>
          <w:lang w:eastAsia="uk-UA"/>
        </w:rPr>
        <w:t>– вид управлінської діяльності, спрямованої на довготривале забезпечення організації людськими ресурсами, які складають стратегічний (кадровий) потенціал, за допомогою якого можливе вирішення конкретних цільових завдань.</w:t>
      </w:r>
    </w:p>
    <w:p w:rsidR="00CF5357" w:rsidRPr="003B189A" w:rsidRDefault="00CF5357" w:rsidP="00CF5357">
      <w:pPr>
        <w:spacing w:after="0" w:line="360" w:lineRule="auto"/>
        <w:ind w:firstLine="708"/>
        <w:jc w:val="both"/>
        <w:rPr>
          <w:rFonts w:ascii="Times New Roman" w:eastAsia="Times New Roman" w:hAnsi="Times New Roman"/>
          <w:sz w:val="28"/>
          <w:szCs w:val="28"/>
          <w:lang w:eastAsia="ru-RU"/>
        </w:rPr>
      </w:pPr>
      <w:r w:rsidRPr="003B189A">
        <w:rPr>
          <w:rFonts w:ascii="Times New Roman" w:hAnsi="Times New Roman"/>
          <w:sz w:val="28"/>
          <w:szCs w:val="28"/>
          <w:lang w:eastAsia="uk-UA"/>
        </w:rPr>
        <w:t>Маркетинг персоналу трактує робоче місце як продукт, що продається на ринку праці і може розглядатися як:</w:t>
      </w:r>
    </w:p>
    <w:p w:rsidR="00CF5357" w:rsidRPr="003B189A" w:rsidRDefault="00CF5357" w:rsidP="007A06E4">
      <w:pPr>
        <w:numPr>
          <w:ilvl w:val="0"/>
          <w:numId w:val="137"/>
        </w:numPr>
        <w:spacing w:before="100" w:after="0" w:line="360" w:lineRule="auto"/>
        <w:ind w:left="993"/>
        <w:jc w:val="both"/>
        <w:rPr>
          <w:rFonts w:ascii="Times New Roman" w:eastAsia="Times New Roman" w:hAnsi="Times New Roman"/>
          <w:sz w:val="28"/>
          <w:szCs w:val="28"/>
          <w:lang w:eastAsia="ru-RU"/>
        </w:rPr>
      </w:pPr>
      <w:r w:rsidRPr="003B189A">
        <w:rPr>
          <w:rFonts w:ascii="Times New Roman" w:hAnsi="Times New Roman"/>
          <w:sz w:val="28"/>
          <w:szCs w:val="28"/>
          <w:lang w:eastAsia="uk-UA"/>
        </w:rPr>
        <w:t>основний принцип управління, орієнтованого на ринок;</w:t>
      </w:r>
    </w:p>
    <w:p w:rsidR="00CF5357" w:rsidRPr="003B189A" w:rsidRDefault="00CF5357" w:rsidP="007A06E4">
      <w:pPr>
        <w:numPr>
          <w:ilvl w:val="0"/>
          <w:numId w:val="137"/>
        </w:numPr>
        <w:spacing w:before="100" w:after="0" w:line="360" w:lineRule="auto"/>
        <w:ind w:left="993"/>
        <w:jc w:val="both"/>
        <w:rPr>
          <w:rFonts w:ascii="Times New Roman" w:eastAsia="Times New Roman" w:hAnsi="Times New Roman"/>
          <w:sz w:val="28"/>
          <w:szCs w:val="28"/>
          <w:lang w:eastAsia="ru-RU"/>
        </w:rPr>
      </w:pPr>
      <w:r w:rsidRPr="003B189A">
        <w:rPr>
          <w:rFonts w:ascii="Times New Roman" w:hAnsi="Times New Roman"/>
          <w:sz w:val="28"/>
          <w:szCs w:val="28"/>
          <w:lang w:eastAsia="uk-UA"/>
        </w:rPr>
        <w:t>метод систематизованого пошуку рішень;</w:t>
      </w:r>
    </w:p>
    <w:p w:rsidR="00CF5357" w:rsidRPr="003B189A" w:rsidRDefault="00CF5357" w:rsidP="007A06E4">
      <w:pPr>
        <w:numPr>
          <w:ilvl w:val="0"/>
          <w:numId w:val="137"/>
        </w:numPr>
        <w:spacing w:before="100" w:after="0" w:line="360" w:lineRule="auto"/>
        <w:ind w:left="993"/>
        <w:jc w:val="both"/>
        <w:rPr>
          <w:rFonts w:ascii="Times New Roman" w:eastAsia="Times New Roman" w:hAnsi="Times New Roman"/>
          <w:sz w:val="28"/>
          <w:szCs w:val="28"/>
          <w:lang w:eastAsia="ru-RU"/>
        </w:rPr>
      </w:pPr>
      <w:r w:rsidRPr="003B189A">
        <w:rPr>
          <w:rFonts w:ascii="Times New Roman" w:hAnsi="Times New Roman"/>
          <w:sz w:val="28"/>
          <w:szCs w:val="28"/>
          <w:lang w:eastAsia="uk-UA"/>
        </w:rPr>
        <w:t>засіб досягнення конкурентних переваг.</w:t>
      </w:r>
    </w:p>
    <w:p w:rsidR="00CF5357" w:rsidRPr="003B189A" w:rsidRDefault="00CF5357" w:rsidP="00CF5357">
      <w:pPr>
        <w:spacing w:after="0" w:line="360" w:lineRule="auto"/>
        <w:ind w:firstLine="708"/>
        <w:jc w:val="both"/>
        <w:rPr>
          <w:rFonts w:ascii="Times New Roman" w:hAnsi="Times New Roman"/>
          <w:sz w:val="28"/>
          <w:szCs w:val="28"/>
          <w:lang w:eastAsia="uk-UA"/>
        </w:rPr>
      </w:pPr>
      <w:r w:rsidRPr="003B189A">
        <w:rPr>
          <w:rFonts w:ascii="Times New Roman" w:hAnsi="Times New Roman"/>
          <w:sz w:val="28"/>
          <w:szCs w:val="28"/>
          <w:lang w:eastAsia="uk-UA"/>
        </w:rPr>
        <w:t xml:space="preserve">У практиці зарубіжних організацій можна виділити два основні підходи до визначення складу і змісту завдань маркетингу персоналу: </w:t>
      </w:r>
    </w:p>
    <w:p w:rsidR="00CF5357" w:rsidRPr="003B189A" w:rsidRDefault="00CF5357" w:rsidP="00CF5357">
      <w:pPr>
        <w:spacing w:after="0" w:line="360" w:lineRule="auto"/>
        <w:ind w:firstLine="708"/>
        <w:jc w:val="both"/>
        <w:rPr>
          <w:rFonts w:ascii="Times New Roman" w:hAnsi="Times New Roman"/>
          <w:sz w:val="28"/>
          <w:szCs w:val="28"/>
          <w:lang w:eastAsia="uk-UA"/>
        </w:rPr>
      </w:pPr>
      <w:r w:rsidRPr="003B189A">
        <w:rPr>
          <w:rFonts w:ascii="Times New Roman" w:hAnsi="Times New Roman"/>
          <w:sz w:val="28"/>
          <w:szCs w:val="28"/>
          <w:lang w:eastAsia="uk-UA"/>
        </w:rPr>
        <w:lastRenderedPageBreak/>
        <w:t xml:space="preserve">У </w:t>
      </w:r>
      <w:r w:rsidRPr="003B189A">
        <w:rPr>
          <w:rFonts w:ascii="Times New Roman" w:hAnsi="Times New Roman"/>
          <w:iCs/>
          <w:sz w:val="28"/>
          <w:szCs w:val="28"/>
          <w:lang w:eastAsia="uk-UA"/>
        </w:rPr>
        <w:t>широкому</w:t>
      </w:r>
      <w:r w:rsidRPr="003B189A">
        <w:rPr>
          <w:rFonts w:ascii="Times New Roman" w:hAnsi="Times New Roman"/>
          <w:i/>
          <w:iCs/>
          <w:sz w:val="28"/>
          <w:szCs w:val="28"/>
          <w:lang w:eastAsia="uk-UA"/>
        </w:rPr>
        <w:t xml:space="preserve"> </w:t>
      </w:r>
      <w:r w:rsidRPr="003B189A">
        <w:rPr>
          <w:rFonts w:ascii="Times New Roman" w:hAnsi="Times New Roman"/>
          <w:sz w:val="28"/>
          <w:szCs w:val="28"/>
          <w:lang w:eastAsia="uk-UA"/>
        </w:rPr>
        <w:t xml:space="preserve">сенсі – це певна філософія і стратегія управління людськими ресурсами, а кадри і персонал – це зовнішні і внутрішні клієнти організації. Мета такого маркетингу – використання кадрового потенціалу за рахунок створення максимально сприятливих умов праці для підвищення його ефективності. При цьому підході маркетинг персоналу відносять до елементів кадрової політики організації. </w:t>
      </w:r>
    </w:p>
    <w:p w:rsidR="00CF5357" w:rsidRPr="00395FE2" w:rsidRDefault="00CF5357" w:rsidP="00CF5357">
      <w:pPr>
        <w:spacing w:after="0" w:line="360" w:lineRule="auto"/>
        <w:ind w:firstLine="708"/>
        <w:jc w:val="both"/>
        <w:rPr>
          <w:rFonts w:ascii="Times New Roman" w:eastAsia="Times New Roman" w:hAnsi="Times New Roman"/>
          <w:sz w:val="28"/>
          <w:szCs w:val="28"/>
          <w:lang w:eastAsia="ru-RU"/>
        </w:rPr>
      </w:pPr>
      <w:r w:rsidRPr="002E7241">
        <w:rPr>
          <w:rFonts w:ascii="Times New Roman" w:hAnsi="Times New Roman"/>
          <w:iCs/>
          <w:sz w:val="28"/>
          <w:szCs w:val="28"/>
          <w:lang w:eastAsia="uk-UA"/>
        </w:rPr>
        <w:t>У вузькому</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 xml:space="preserve">сенсі </w:t>
      </w:r>
      <w:r>
        <w:rPr>
          <w:rFonts w:ascii="Times New Roman" w:hAnsi="Times New Roman"/>
          <w:sz w:val="28"/>
          <w:szCs w:val="28"/>
          <w:lang w:eastAsia="uk-UA"/>
        </w:rPr>
        <w:t>–</w:t>
      </w:r>
      <w:r w:rsidRPr="00395FE2">
        <w:rPr>
          <w:rFonts w:ascii="Times New Roman" w:hAnsi="Times New Roman"/>
          <w:sz w:val="28"/>
          <w:szCs w:val="28"/>
          <w:lang w:eastAsia="uk-UA"/>
        </w:rPr>
        <w:t xml:space="preserve"> це особлива функція служби управління персоналом, </w:t>
      </w:r>
      <w:r>
        <w:rPr>
          <w:rFonts w:ascii="Times New Roman" w:hAnsi="Times New Roman"/>
          <w:sz w:val="28"/>
          <w:szCs w:val="28"/>
          <w:lang w:eastAsia="uk-UA"/>
        </w:rPr>
        <w:t>спрямова</w:t>
      </w:r>
      <w:r w:rsidRPr="00395FE2">
        <w:rPr>
          <w:rFonts w:ascii="Times New Roman" w:hAnsi="Times New Roman"/>
          <w:sz w:val="28"/>
          <w:szCs w:val="28"/>
          <w:lang w:eastAsia="uk-UA"/>
        </w:rPr>
        <w:t xml:space="preserve">на на виявлення і покриття потреб </w:t>
      </w:r>
      <w:r>
        <w:rPr>
          <w:rFonts w:ascii="Times New Roman" w:hAnsi="Times New Roman"/>
          <w:sz w:val="28"/>
          <w:szCs w:val="28"/>
          <w:lang w:eastAsia="uk-UA"/>
        </w:rPr>
        <w:t>організації в персоналі</w:t>
      </w:r>
      <w:r w:rsidRPr="00395FE2">
        <w:rPr>
          <w:rFonts w:ascii="Times New Roman" w:hAnsi="Times New Roman"/>
          <w:sz w:val="28"/>
          <w:szCs w:val="28"/>
          <w:lang w:eastAsia="uk-UA"/>
        </w:rPr>
        <w:t xml:space="preserve">. В даному випадку маркетинг персоналу </w:t>
      </w:r>
      <w:r>
        <w:rPr>
          <w:rFonts w:ascii="Times New Roman" w:hAnsi="Times New Roman"/>
          <w:sz w:val="28"/>
          <w:szCs w:val="28"/>
          <w:lang w:eastAsia="uk-UA"/>
        </w:rPr>
        <w:t xml:space="preserve">– </w:t>
      </w:r>
      <w:r w:rsidRPr="00395FE2">
        <w:rPr>
          <w:rFonts w:ascii="Times New Roman" w:hAnsi="Times New Roman"/>
          <w:sz w:val="28"/>
          <w:szCs w:val="28"/>
          <w:lang w:eastAsia="uk-UA"/>
        </w:rPr>
        <w:t>це тільки специфічна діяльність служби управління персоналом, яка відносно відособлена від інших напрямів роботи служби.</w:t>
      </w:r>
    </w:p>
    <w:p w:rsidR="00CF5357" w:rsidRPr="00395FE2" w:rsidRDefault="00CF5357" w:rsidP="00CF5357">
      <w:pPr>
        <w:spacing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До загальних напрямів маркетингу персоналу можна віднести наступні:</w:t>
      </w:r>
      <w:r>
        <w:rPr>
          <w:rFonts w:ascii="Times New Roman" w:hAnsi="Times New Roman"/>
          <w:sz w:val="28"/>
          <w:szCs w:val="28"/>
          <w:lang w:eastAsia="uk-UA"/>
        </w:rPr>
        <w:t xml:space="preserve"> </w:t>
      </w:r>
      <w:r w:rsidRPr="00395FE2">
        <w:rPr>
          <w:rFonts w:ascii="Times New Roman" w:hAnsi="Times New Roman"/>
          <w:sz w:val="28"/>
          <w:szCs w:val="28"/>
          <w:lang w:eastAsia="uk-UA"/>
        </w:rPr>
        <w:t>маркетингові дослідження;</w:t>
      </w:r>
      <w:r>
        <w:rPr>
          <w:rFonts w:ascii="Times New Roman" w:hAnsi="Times New Roman"/>
          <w:sz w:val="28"/>
          <w:szCs w:val="28"/>
          <w:lang w:eastAsia="uk-UA"/>
        </w:rPr>
        <w:t xml:space="preserve"> </w:t>
      </w:r>
      <w:r w:rsidRPr="00395FE2">
        <w:rPr>
          <w:rFonts w:ascii="Times New Roman" w:hAnsi="Times New Roman"/>
          <w:sz w:val="28"/>
          <w:szCs w:val="28"/>
          <w:lang w:eastAsia="uk-UA"/>
        </w:rPr>
        <w:t>стратегічне і тактичне планування;</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сегментація ринку праці, позиціонування суб'єктів ринкових </w:t>
      </w:r>
      <w:r>
        <w:rPr>
          <w:rFonts w:ascii="Times New Roman" w:hAnsi="Times New Roman"/>
          <w:sz w:val="28"/>
          <w:szCs w:val="28"/>
          <w:lang w:eastAsia="uk-UA"/>
        </w:rPr>
        <w:t>відносин</w:t>
      </w:r>
      <w:r w:rsidRPr="00395FE2">
        <w:rPr>
          <w:rFonts w:ascii="Times New Roman" w:hAnsi="Times New Roman"/>
          <w:sz w:val="28"/>
          <w:szCs w:val="28"/>
          <w:lang w:eastAsia="uk-UA"/>
        </w:rPr>
        <w:t>;</w:t>
      </w:r>
      <w:r>
        <w:rPr>
          <w:rFonts w:ascii="Times New Roman" w:hAnsi="Times New Roman"/>
          <w:sz w:val="28"/>
          <w:szCs w:val="28"/>
          <w:lang w:eastAsia="uk-UA"/>
        </w:rPr>
        <w:t xml:space="preserve"> </w:t>
      </w:r>
      <w:r w:rsidRPr="00395FE2">
        <w:rPr>
          <w:rFonts w:ascii="Times New Roman" w:hAnsi="Times New Roman"/>
          <w:sz w:val="28"/>
          <w:szCs w:val="28"/>
          <w:lang w:eastAsia="uk-UA"/>
        </w:rPr>
        <w:t>визначення ціни трудового потенціалу;</w:t>
      </w:r>
      <w:r>
        <w:rPr>
          <w:rFonts w:ascii="Times New Roman" w:hAnsi="Times New Roman"/>
          <w:sz w:val="28"/>
          <w:szCs w:val="28"/>
          <w:lang w:eastAsia="uk-UA"/>
        </w:rPr>
        <w:t xml:space="preserve"> </w:t>
      </w:r>
      <w:r w:rsidRPr="00395FE2">
        <w:rPr>
          <w:rFonts w:ascii="Times New Roman" w:hAnsi="Times New Roman"/>
          <w:sz w:val="28"/>
          <w:szCs w:val="28"/>
          <w:lang w:eastAsia="uk-UA"/>
        </w:rPr>
        <w:t>стимулювання працевлаштування персоналу;</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формування іміджу організації як </w:t>
      </w:r>
      <w:r>
        <w:rPr>
          <w:rFonts w:ascii="Times New Roman" w:hAnsi="Times New Roman"/>
          <w:sz w:val="28"/>
          <w:szCs w:val="28"/>
          <w:lang w:eastAsia="uk-UA"/>
        </w:rPr>
        <w:t>робото</w:t>
      </w:r>
      <w:r w:rsidRPr="00395FE2">
        <w:rPr>
          <w:rFonts w:ascii="Times New Roman" w:hAnsi="Times New Roman"/>
          <w:sz w:val="28"/>
          <w:szCs w:val="28"/>
          <w:lang w:eastAsia="uk-UA"/>
        </w:rPr>
        <w:t>давця на зовнішньому і внутрішньому ринк</w:t>
      </w:r>
      <w:r>
        <w:rPr>
          <w:rFonts w:ascii="Times New Roman" w:hAnsi="Times New Roman"/>
          <w:sz w:val="28"/>
          <w:szCs w:val="28"/>
          <w:lang w:eastAsia="uk-UA"/>
        </w:rPr>
        <w:t>ах</w:t>
      </w:r>
      <w:r w:rsidRPr="00395FE2">
        <w:rPr>
          <w:rFonts w:ascii="Times New Roman" w:hAnsi="Times New Roman"/>
          <w:sz w:val="28"/>
          <w:szCs w:val="28"/>
          <w:lang w:eastAsia="uk-UA"/>
        </w:rPr>
        <w:t xml:space="preserve"> праці.</w:t>
      </w:r>
    </w:p>
    <w:p w:rsidR="00CF5357" w:rsidRPr="00395FE2" w:rsidRDefault="00CF5357" w:rsidP="00CF5357">
      <w:pPr>
        <w:spacing w:before="100"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Основними функціями маркетингу персоналу є наступні.</w:t>
      </w:r>
    </w:p>
    <w:p w:rsidR="00CF5357" w:rsidRPr="008D323E" w:rsidRDefault="00CF5357" w:rsidP="00CF5357">
      <w:pPr>
        <w:spacing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1. </w:t>
      </w:r>
      <w:r w:rsidRPr="008D323E">
        <w:rPr>
          <w:rFonts w:ascii="Times New Roman" w:hAnsi="Times New Roman"/>
          <w:bCs/>
          <w:iCs/>
          <w:sz w:val="28"/>
          <w:szCs w:val="28"/>
          <w:lang w:eastAsia="uk-UA"/>
        </w:rPr>
        <w:t>Інформаційна функція</w:t>
      </w:r>
      <w:r w:rsidRPr="00395FE2">
        <w:rPr>
          <w:rFonts w:ascii="Times New Roman" w:hAnsi="Times New Roman"/>
          <w:b/>
          <w:bCs/>
          <w:i/>
          <w:iCs/>
          <w:sz w:val="28"/>
          <w:szCs w:val="28"/>
          <w:lang w:eastAsia="uk-UA"/>
        </w:rPr>
        <w:t xml:space="preserve"> </w:t>
      </w:r>
      <w:r>
        <w:rPr>
          <w:rStyle w:val="11"/>
          <w:sz w:val="28"/>
          <w:szCs w:val="28"/>
          <w:lang w:eastAsia="uk-UA"/>
        </w:rPr>
        <w:t>–</w:t>
      </w:r>
      <w:r w:rsidRPr="00395FE2">
        <w:rPr>
          <w:rFonts w:ascii="Times New Roman" w:hAnsi="Times New Roman"/>
          <w:sz w:val="28"/>
          <w:szCs w:val="28"/>
          <w:lang w:eastAsia="uk-UA"/>
        </w:rPr>
        <w:t xml:space="preserve"> створення інформаційно</w:t>
      </w:r>
      <w:r>
        <w:rPr>
          <w:rFonts w:ascii="Times New Roman" w:hAnsi="Times New Roman"/>
          <w:sz w:val="28"/>
          <w:szCs w:val="28"/>
          <w:lang w:eastAsia="uk-UA"/>
        </w:rPr>
        <w:t>ї</w:t>
      </w:r>
      <w:r w:rsidRPr="00395FE2">
        <w:rPr>
          <w:rFonts w:ascii="Times New Roman" w:hAnsi="Times New Roman"/>
          <w:sz w:val="28"/>
          <w:szCs w:val="28"/>
          <w:lang w:eastAsia="uk-UA"/>
        </w:rPr>
        <w:t xml:space="preserve"> бази як основи планування персоналу і комунікацій </w:t>
      </w:r>
      <w:r>
        <w:rPr>
          <w:rFonts w:ascii="Times New Roman" w:hAnsi="Times New Roman"/>
          <w:sz w:val="28"/>
          <w:szCs w:val="28"/>
          <w:lang w:eastAsia="uk-UA"/>
        </w:rPr>
        <w:t>в</w:t>
      </w:r>
      <w:r w:rsidRPr="00395FE2">
        <w:rPr>
          <w:rFonts w:ascii="Times New Roman" w:hAnsi="Times New Roman"/>
          <w:sz w:val="28"/>
          <w:szCs w:val="28"/>
          <w:lang w:eastAsia="uk-UA"/>
        </w:rPr>
        <w:t xml:space="preserve"> цільових групах (сегмента</w:t>
      </w:r>
      <w:r>
        <w:rPr>
          <w:rFonts w:ascii="Times New Roman" w:hAnsi="Times New Roman"/>
          <w:sz w:val="28"/>
          <w:szCs w:val="28"/>
          <w:lang w:eastAsia="uk-UA"/>
        </w:rPr>
        <w:t>х</w:t>
      </w:r>
      <w:r w:rsidRPr="00395FE2">
        <w:rPr>
          <w:rFonts w:ascii="Times New Roman" w:hAnsi="Times New Roman"/>
          <w:sz w:val="28"/>
          <w:szCs w:val="28"/>
          <w:lang w:eastAsia="uk-UA"/>
        </w:rPr>
        <w:t xml:space="preserve"> ринку). Вона включає:</w:t>
      </w:r>
      <w:r>
        <w:rPr>
          <w:rFonts w:ascii="Times New Roman" w:hAnsi="Times New Roman"/>
          <w:sz w:val="28"/>
          <w:szCs w:val="28"/>
          <w:lang w:eastAsia="uk-UA"/>
        </w:rPr>
        <w:t xml:space="preserve"> </w:t>
      </w:r>
      <w:r w:rsidRPr="00395FE2">
        <w:rPr>
          <w:rFonts w:ascii="Times New Roman" w:hAnsi="Times New Roman"/>
          <w:sz w:val="28"/>
          <w:szCs w:val="28"/>
          <w:lang w:eastAsia="uk-UA"/>
        </w:rPr>
        <w:t>вивчення вимог, що пред'являються до посад і робочих місць;</w:t>
      </w:r>
      <w:r>
        <w:rPr>
          <w:rFonts w:ascii="Times New Roman" w:hAnsi="Times New Roman"/>
          <w:sz w:val="28"/>
          <w:szCs w:val="28"/>
          <w:lang w:eastAsia="uk-UA"/>
        </w:rPr>
        <w:t xml:space="preserve"> </w:t>
      </w:r>
      <w:r w:rsidRPr="00395FE2">
        <w:rPr>
          <w:rFonts w:ascii="Times New Roman" w:hAnsi="Times New Roman"/>
          <w:sz w:val="28"/>
          <w:szCs w:val="28"/>
          <w:lang w:eastAsia="uk-UA"/>
        </w:rPr>
        <w:t>дослідження зовнішнього і внутрішнього середовища організації;</w:t>
      </w:r>
      <w:r>
        <w:rPr>
          <w:rFonts w:ascii="Times New Roman" w:hAnsi="Times New Roman"/>
          <w:sz w:val="28"/>
          <w:szCs w:val="28"/>
          <w:lang w:eastAsia="uk-UA"/>
        </w:rPr>
        <w:t xml:space="preserve"> </w:t>
      </w:r>
      <w:r w:rsidRPr="00395FE2">
        <w:rPr>
          <w:rFonts w:ascii="Times New Roman" w:hAnsi="Times New Roman"/>
          <w:sz w:val="28"/>
          <w:szCs w:val="28"/>
          <w:lang w:eastAsia="uk-UA"/>
        </w:rPr>
        <w:t>дослідження ринку праці;</w:t>
      </w:r>
      <w:r>
        <w:rPr>
          <w:rFonts w:ascii="Times New Roman" w:hAnsi="Times New Roman"/>
          <w:sz w:val="28"/>
          <w:szCs w:val="28"/>
          <w:lang w:eastAsia="uk-UA"/>
        </w:rPr>
        <w:t xml:space="preserve"> </w:t>
      </w:r>
      <w:r w:rsidRPr="00395FE2">
        <w:rPr>
          <w:rFonts w:ascii="Times New Roman" w:hAnsi="Times New Roman"/>
          <w:sz w:val="28"/>
          <w:szCs w:val="28"/>
          <w:lang w:eastAsia="uk-UA"/>
        </w:rPr>
        <w:t>вивчення іміджу організації.</w:t>
      </w:r>
    </w:p>
    <w:p w:rsidR="00CF5357" w:rsidRPr="008D323E" w:rsidRDefault="00CF5357" w:rsidP="00CF5357">
      <w:pPr>
        <w:spacing w:before="100"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2</w:t>
      </w:r>
      <w:r w:rsidRPr="008D323E">
        <w:rPr>
          <w:rFonts w:ascii="Times New Roman" w:hAnsi="Times New Roman"/>
          <w:sz w:val="28"/>
          <w:szCs w:val="28"/>
          <w:lang w:eastAsia="uk-UA"/>
        </w:rPr>
        <w:t xml:space="preserve">. </w:t>
      </w:r>
      <w:r w:rsidRPr="008D323E">
        <w:rPr>
          <w:rFonts w:ascii="Times New Roman" w:hAnsi="Times New Roman"/>
          <w:bCs/>
          <w:iCs/>
          <w:sz w:val="28"/>
          <w:szCs w:val="28"/>
          <w:lang w:eastAsia="uk-UA"/>
        </w:rPr>
        <w:t>Аналітична функція.</w:t>
      </w:r>
      <w:r w:rsidRPr="00395FE2">
        <w:rPr>
          <w:rFonts w:ascii="Times New Roman" w:hAnsi="Times New Roman"/>
          <w:sz w:val="28"/>
          <w:szCs w:val="28"/>
          <w:lang w:eastAsia="uk-UA"/>
        </w:rPr>
        <w:t xml:space="preserve"> Дослідження зовнішнього і внутрішнього </w:t>
      </w:r>
      <w:r>
        <w:rPr>
          <w:rFonts w:ascii="Times New Roman" w:hAnsi="Times New Roman"/>
          <w:sz w:val="28"/>
          <w:szCs w:val="28"/>
          <w:lang w:eastAsia="uk-UA"/>
        </w:rPr>
        <w:t>ринків</w:t>
      </w:r>
      <w:r w:rsidRPr="00395FE2">
        <w:rPr>
          <w:rFonts w:ascii="Times New Roman" w:hAnsi="Times New Roman"/>
          <w:sz w:val="28"/>
          <w:szCs w:val="28"/>
          <w:lang w:eastAsia="uk-UA"/>
        </w:rPr>
        <w:t xml:space="preserve"> через зміст відповідних зовнішніх і внутрішніх чинників</w:t>
      </w:r>
      <w:r>
        <w:rPr>
          <w:rFonts w:ascii="Times New Roman" w:hAnsi="Times New Roman"/>
          <w:sz w:val="28"/>
          <w:szCs w:val="28"/>
          <w:lang w:eastAsia="uk-UA"/>
        </w:rPr>
        <w:t xml:space="preserve"> організації</w:t>
      </w:r>
      <w:r w:rsidRPr="00395FE2">
        <w:rPr>
          <w:rFonts w:ascii="Times New Roman" w:hAnsi="Times New Roman"/>
          <w:sz w:val="28"/>
          <w:szCs w:val="28"/>
          <w:lang w:eastAsia="uk-UA"/>
        </w:rPr>
        <w:t xml:space="preserve">. </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оловними напрямами вивчення </w:t>
      </w:r>
      <w:r w:rsidRPr="00395FE2">
        <w:rPr>
          <w:rFonts w:ascii="Times New Roman" w:hAnsi="Times New Roman"/>
          <w:i/>
          <w:iCs/>
          <w:sz w:val="28"/>
          <w:szCs w:val="28"/>
          <w:lang w:eastAsia="uk-UA"/>
        </w:rPr>
        <w:t xml:space="preserve">зовнішнього </w:t>
      </w:r>
      <w:r w:rsidRPr="00395FE2">
        <w:rPr>
          <w:rFonts w:ascii="Times New Roman" w:hAnsi="Times New Roman"/>
          <w:sz w:val="28"/>
          <w:szCs w:val="28"/>
          <w:lang w:eastAsia="uk-UA"/>
        </w:rPr>
        <w:t>ринку праці є:</w:t>
      </w:r>
      <w:r>
        <w:rPr>
          <w:rFonts w:ascii="Times New Roman" w:hAnsi="Times New Roman"/>
          <w:sz w:val="28"/>
          <w:szCs w:val="28"/>
          <w:lang w:eastAsia="uk-UA"/>
        </w:rPr>
        <w:t xml:space="preserve"> </w:t>
      </w:r>
      <w:r w:rsidRPr="00395FE2">
        <w:rPr>
          <w:rFonts w:ascii="Times New Roman" w:hAnsi="Times New Roman"/>
          <w:sz w:val="28"/>
          <w:szCs w:val="28"/>
          <w:lang w:eastAsia="uk-UA"/>
        </w:rPr>
        <w:t>структура ринку праці (секторна, регіональна, вікова, кваліфікаційна, професійна і так далі);</w:t>
      </w:r>
      <w:r>
        <w:rPr>
          <w:rFonts w:ascii="Times New Roman" w:hAnsi="Times New Roman"/>
          <w:sz w:val="28"/>
          <w:szCs w:val="28"/>
          <w:lang w:eastAsia="uk-UA"/>
        </w:rPr>
        <w:t xml:space="preserve"> </w:t>
      </w:r>
      <w:r w:rsidRPr="00395FE2">
        <w:rPr>
          <w:rFonts w:ascii="Times New Roman" w:hAnsi="Times New Roman"/>
          <w:sz w:val="28"/>
          <w:szCs w:val="28"/>
          <w:lang w:eastAsia="uk-UA"/>
        </w:rPr>
        <w:t>мобільність робочої сили;</w:t>
      </w:r>
      <w:r>
        <w:rPr>
          <w:rFonts w:ascii="Times New Roman" w:hAnsi="Times New Roman"/>
          <w:sz w:val="28"/>
          <w:szCs w:val="28"/>
          <w:lang w:eastAsia="uk-UA"/>
        </w:rPr>
        <w:t xml:space="preserve"> </w:t>
      </w:r>
      <w:r w:rsidRPr="00395FE2">
        <w:rPr>
          <w:rFonts w:ascii="Times New Roman" w:hAnsi="Times New Roman"/>
          <w:sz w:val="28"/>
          <w:szCs w:val="28"/>
          <w:lang w:eastAsia="uk-UA"/>
        </w:rPr>
        <w:t>поведінка конкурентів на ринку праці;</w:t>
      </w:r>
      <w:r>
        <w:rPr>
          <w:rFonts w:ascii="Times New Roman" w:hAnsi="Times New Roman"/>
          <w:sz w:val="28"/>
          <w:szCs w:val="28"/>
          <w:lang w:eastAsia="uk-UA"/>
        </w:rPr>
        <w:t xml:space="preserve"> </w:t>
      </w:r>
      <w:r w:rsidRPr="00395FE2">
        <w:rPr>
          <w:rFonts w:ascii="Times New Roman" w:hAnsi="Times New Roman"/>
          <w:sz w:val="28"/>
          <w:szCs w:val="28"/>
          <w:lang w:eastAsia="uk-UA"/>
        </w:rPr>
        <w:t>вартість робочої сили.</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Головні напрями вивчення </w:t>
      </w:r>
      <w:r w:rsidRPr="00395FE2">
        <w:rPr>
          <w:rFonts w:ascii="Times New Roman" w:hAnsi="Times New Roman"/>
          <w:i/>
          <w:iCs/>
          <w:sz w:val="28"/>
          <w:szCs w:val="28"/>
          <w:lang w:eastAsia="uk-UA"/>
        </w:rPr>
        <w:t xml:space="preserve">внутрішнього </w:t>
      </w:r>
      <w:r w:rsidRPr="00395FE2">
        <w:rPr>
          <w:rFonts w:ascii="Times New Roman" w:hAnsi="Times New Roman"/>
          <w:sz w:val="28"/>
          <w:szCs w:val="28"/>
          <w:lang w:eastAsia="uk-UA"/>
        </w:rPr>
        <w:t>ринку праці</w:t>
      </w:r>
      <w:r>
        <w:rPr>
          <w:rFonts w:ascii="Times New Roman" w:hAnsi="Times New Roman"/>
          <w:sz w:val="28"/>
          <w:szCs w:val="28"/>
          <w:lang w:eastAsia="uk-UA"/>
        </w:rPr>
        <w:t xml:space="preserve"> є</w:t>
      </w:r>
      <w:r w:rsidRPr="00395FE2">
        <w:rPr>
          <w:rFonts w:ascii="Times New Roman" w:hAnsi="Times New Roman"/>
          <w:sz w:val="28"/>
          <w:szCs w:val="28"/>
          <w:lang w:eastAsia="uk-UA"/>
        </w:rPr>
        <w:t>:</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чисельність персоналу і його структура </w:t>
      </w:r>
      <w:r>
        <w:rPr>
          <w:rStyle w:val="11"/>
          <w:sz w:val="28"/>
          <w:szCs w:val="28"/>
          <w:lang w:eastAsia="uk-UA"/>
        </w:rPr>
        <w:t>–</w:t>
      </w:r>
      <w:r w:rsidRPr="00395FE2">
        <w:rPr>
          <w:rFonts w:ascii="Times New Roman" w:hAnsi="Times New Roman"/>
          <w:sz w:val="28"/>
          <w:szCs w:val="28"/>
          <w:lang w:eastAsia="uk-UA"/>
        </w:rPr>
        <w:t xml:space="preserve"> кваліфікаційна і вікова;</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структура </w:t>
      </w:r>
      <w:r w:rsidRPr="00395FE2">
        <w:rPr>
          <w:rFonts w:ascii="Times New Roman" w:hAnsi="Times New Roman"/>
          <w:sz w:val="28"/>
          <w:szCs w:val="28"/>
          <w:lang w:eastAsia="uk-UA"/>
        </w:rPr>
        <w:lastRenderedPageBreak/>
        <w:t>розвитку персоналу;</w:t>
      </w:r>
      <w:r>
        <w:rPr>
          <w:rFonts w:ascii="Times New Roman" w:hAnsi="Times New Roman"/>
          <w:sz w:val="28"/>
          <w:szCs w:val="28"/>
          <w:lang w:eastAsia="uk-UA"/>
        </w:rPr>
        <w:t xml:space="preserve"> </w:t>
      </w:r>
      <w:r w:rsidRPr="00395FE2">
        <w:rPr>
          <w:rFonts w:ascii="Times New Roman" w:hAnsi="Times New Roman"/>
          <w:sz w:val="28"/>
          <w:szCs w:val="28"/>
          <w:lang w:eastAsia="uk-UA"/>
        </w:rPr>
        <w:t>організаційна структура;</w:t>
      </w:r>
      <w:r>
        <w:rPr>
          <w:rFonts w:ascii="Times New Roman" w:hAnsi="Times New Roman"/>
          <w:sz w:val="28"/>
          <w:szCs w:val="28"/>
          <w:lang w:eastAsia="uk-UA"/>
        </w:rPr>
        <w:t xml:space="preserve"> </w:t>
      </w:r>
      <w:r w:rsidRPr="00395FE2">
        <w:rPr>
          <w:rFonts w:ascii="Times New Roman" w:hAnsi="Times New Roman"/>
          <w:sz w:val="28"/>
          <w:szCs w:val="28"/>
          <w:lang w:eastAsia="uk-UA"/>
        </w:rPr>
        <w:t>організація праці на підприємстві;</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культура </w:t>
      </w:r>
      <w:r>
        <w:rPr>
          <w:rFonts w:ascii="Times New Roman" w:hAnsi="Times New Roman"/>
          <w:sz w:val="28"/>
          <w:szCs w:val="28"/>
          <w:lang w:eastAsia="uk-UA"/>
        </w:rPr>
        <w:t xml:space="preserve">і стиль </w:t>
      </w:r>
      <w:r w:rsidRPr="00395FE2">
        <w:rPr>
          <w:rFonts w:ascii="Times New Roman" w:hAnsi="Times New Roman"/>
          <w:sz w:val="28"/>
          <w:szCs w:val="28"/>
          <w:lang w:eastAsia="uk-UA"/>
        </w:rPr>
        <w:t>управління;</w:t>
      </w:r>
      <w:r>
        <w:rPr>
          <w:rFonts w:ascii="Times New Roman" w:hAnsi="Times New Roman"/>
          <w:sz w:val="28"/>
          <w:szCs w:val="28"/>
          <w:lang w:eastAsia="uk-UA"/>
        </w:rPr>
        <w:t xml:space="preserve"> </w:t>
      </w:r>
      <w:r w:rsidRPr="00395FE2">
        <w:rPr>
          <w:rFonts w:ascii="Times New Roman" w:hAnsi="Times New Roman"/>
          <w:sz w:val="28"/>
          <w:szCs w:val="28"/>
          <w:lang w:eastAsia="uk-UA"/>
        </w:rPr>
        <w:t>мотиваційні установки.</w:t>
      </w:r>
    </w:p>
    <w:p w:rsidR="00CF5357" w:rsidRPr="008D323E" w:rsidRDefault="00CF5357" w:rsidP="00CF5357">
      <w:pPr>
        <w:spacing w:before="100"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3. </w:t>
      </w:r>
      <w:r w:rsidRPr="008D323E">
        <w:rPr>
          <w:rFonts w:ascii="Times New Roman" w:hAnsi="Times New Roman"/>
          <w:bCs/>
          <w:iCs/>
          <w:sz w:val="28"/>
          <w:szCs w:val="28"/>
          <w:lang w:eastAsia="uk-UA"/>
        </w:rPr>
        <w:t>Комунікаційна функція.</w:t>
      </w:r>
      <w:r w:rsidRPr="00395FE2">
        <w:rPr>
          <w:rFonts w:ascii="Times New Roman" w:hAnsi="Times New Roman"/>
          <w:sz w:val="28"/>
          <w:szCs w:val="28"/>
          <w:lang w:eastAsia="uk-UA"/>
        </w:rPr>
        <w:t xml:space="preserve"> Встановлення і реалізація шляхів покриття потреби в персоналі. Об'єктами комунікаційної функції є:</w:t>
      </w:r>
      <w:r>
        <w:rPr>
          <w:rFonts w:ascii="Times New Roman" w:hAnsi="Times New Roman"/>
          <w:sz w:val="28"/>
          <w:szCs w:val="28"/>
          <w:lang w:eastAsia="uk-UA"/>
        </w:rPr>
        <w:t xml:space="preserve"> </w:t>
      </w:r>
      <w:r w:rsidRPr="00395FE2">
        <w:rPr>
          <w:rFonts w:ascii="Times New Roman" w:hAnsi="Times New Roman"/>
          <w:sz w:val="28"/>
          <w:szCs w:val="28"/>
          <w:lang w:eastAsia="uk-UA"/>
        </w:rPr>
        <w:t>співробітники організації, які виступають як учасники внутрішнього ринку праці;</w:t>
      </w:r>
      <w:r>
        <w:rPr>
          <w:rFonts w:ascii="Times New Roman" w:hAnsi="Times New Roman"/>
          <w:sz w:val="28"/>
          <w:szCs w:val="28"/>
          <w:lang w:eastAsia="uk-UA"/>
        </w:rPr>
        <w:t xml:space="preserve"> </w:t>
      </w:r>
      <w:r w:rsidRPr="00395FE2">
        <w:rPr>
          <w:rFonts w:ascii="Times New Roman" w:hAnsi="Times New Roman"/>
          <w:sz w:val="28"/>
          <w:szCs w:val="28"/>
          <w:lang w:eastAsia="uk-UA"/>
        </w:rPr>
        <w:t>зовнішній ринок праці як джерело потенційних претендентів;</w:t>
      </w:r>
      <w:r>
        <w:rPr>
          <w:rFonts w:ascii="Times New Roman" w:hAnsi="Times New Roman"/>
          <w:sz w:val="28"/>
          <w:szCs w:val="28"/>
          <w:lang w:eastAsia="uk-UA"/>
        </w:rPr>
        <w:t xml:space="preserve"> </w:t>
      </w:r>
      <w:r w:rsidRPr="00395FE2">
        <w:rPr>
          <w:rFonts w:ascii="Times New Roman" w:hAnsi="Times New Roman"/>
          <w:sz w:val="28"/>
          <w:szCs w:val="28"/>
          <w:lang w:eastAsia="uk-UA"/>
        </w:rPr>
        <w:t>від</w:t>
      </w:r>
      <w:r>
        <w:rPr>
          <w:rFonts w:ascii="Times New Roman" w:hAnsi="Times New Roman"/>
          <w:sz w:val="28"/>
          <w:szCs w:val="28"/>
          <w:lang w:eastAsia="uk-UA"/>
        </w:rPr>
        <w:t>крит</w:t>
      </w:r>
      <w:r w:rsidRPr="00395FE2">
        <w:rPr>
          <w:rFonts w:ascii="Times New Roman" w:hAnsi="Times New Roman"/>
          <w:sz w:val="28"/>
          <w:szCs w:val="28"/>
          <w:lang w:eastAsia="uk-UA"/>
        </w:rPr>
        <w:t>ість системи управління як основного чинника формування іміджу фірми.</w:t>
      </w:r>
    </w:p>
    <w:p w:rsidR="00CF5357" w:rsidRDefault="00CF5357" w:rsidP="00CF5357">
      <w:pPr>
        <w:spacing w:before="100" w:after="0" w:line="360" w:lineRule="auto"/>
        <w:ind w:firstLine="708"/>
        <w:jc w:val="both"/>
        <w:rPr>
          <w:rFonts w:ascii="Times New Roman" w:hAnsi="Times New Roman"/>
          <w:sz w:val="28"/>
          <w:szCs w:val="28"/>
          <w:lang w:eastAsia="uk-UA"/>
        </w:rPr>
      </w:pPr>
      <w:r>
        <w:rPr>
          <w:rFonts w:ascii="Times New Roman" w:hAnsi="Times New Roman"/>
          <w:sz w:val="28"/>
          <w:szCs w:val="28"/>
          <w:lang w:eastAsia="uk-UA"/>
        </w:rPr>
        <w:t xml:space="preserve">В цілому планування персоналу організації </w:t>
      </w:r>
      <w:r w:rsidRPr="00395FE2">
        <w:rPr>
          <w:rFonts w:ascii="Times New Roman" w:hAnsi="Times New Roman"/>
          <w:sz w:val="28"/>
          <w:szCs w:val="28"/>
          <w:lang w:eastAsia="uk-UA"/>
        </w:rPr>
        <w:t>базується на даних про наявні і заплановані робочі місця, план</w:t>
      </w:r>
      <w:r>
        <w:rPr>
          <w:rFonts w:ascii="Times New Roman" w:hAnsi="Times New Roman"/>
          <w:sz w:val="28"/>
          <w:szCs w:val="28"/>
          <w:lang w:eastAsia="uk-UA"/>
        </w:rPr>
        <w:t>і</w:t>
      </w:r>
      <w:r w:rsidRPr="00395FE2">
        <w:rPr>
          <w:rFonts w:ascii="Times New Roman" w:hAnsi="Times New Roman"/>
          <w:sz w:val="28"/>
          <w:szCs w:val="28"/>
          <w:lang w:eastAsia="uk-UA"/>
        </w:rPr>
        <w:t xml:space="preserve"> проведення організаційно</w:t>
      </w:r>
      <w:r>
        <w:rPr>
          <w:rFonts w:ascii="Times New Roman" w:hAnsi="Times New Roman"/>
          <w:sz w:val="28"/>
          <w:szCs w:val="28"/>
          <w:lang w:eastAsia="uk-UA"/>
        </w:rPr>
        <w:t>-</w:t>
      </w:r>
      <w:r w:rsidRPr="00395FE2">
        <w:rPr>
          <w:rFonts w:ascii="Times New Roman" w:hAnsi="Times New Roman"/>
          <w:sz w:val="28"/>
          <w:szCs w:val="28"/>
          <w:lang w:eastAsia="uk-UA"/>
        </w:rPr>
        <w:t>технічних заходів, штатн</w:t>
      </w:r>
      <w:r>
        <w:rPr>
          <w:rFonts w:ascii="Times New Roman" w:hAnsi="Times New Roman"/>
          <w:sz w:val="28"/>
          <w:szCs w:val="28"/>
          <w:lang w:eastAsia="uk-UA"/>
        </w:rPr>
        <w:t>ому</w:t>
      </w:r>
      <w:r w:rsidRPr="00395FE2">
        <w:rPr>
          <w:rFonts w:ascii="Times New Roman" w:hAnsi="Times New Roman"/>
          <w:sz w:val="28"/>
          <w:szCs w:val="28"/>
          <w:lang w:eastAsia="uk-UA"/>
        </w:rPr>
        <w:t xml:space="preserve"> розклад</w:t>
      </w:r>
      <w:r>
        <w:rPr>
          <w:rFonts w:ascii="Times New Roman" w:hAnsi="Times New Roman"/>
          <w:sz w:val="28"/>
          <w:szCs w:val="28"/>
          <w:lang w:eastAsia="uk-UA"/>
        </w:rPr>
        <w:t>і</w:t>
      </w:r>
      <w:r w:rsidRPr="00395FE2">
        <w:rPr>
          <w:rFonts w:ascii="Times New Roman" w:hAnsi="Times New Roman"/>
          <w:sz w:val="28"/>
          <w:szCs w:val="28"/>
          <w:lang w:eastAsia="uk-UA"/>
        </w:rPr>
        <w:t xml:space="preserve"> і план</w:t>
      </w:r>
      <w:r>
        <w:rPr>
          <w:rFonts w:ascii="Times New Roman" w:hAnsi="Times New Roman"/>
          <w:sz w:val="28"/>
          <w:szCs w:val="28"/>
          <w:lang w:eastAsia="uk-UA"/>
        </w:rPr>
        <w:t>і</w:t>
      </w:r>
      <w:r w:rsidRPr="00395FE2">
        <w:rPr>
          <w:rFonts w:ascii="Times New Roman" w:hAnsi="Times New Roman"/>
          <w:sz w:val="28"/>
          <w:szCs w:val="28"/>
          <w:lang w:eastAsia="uk-UA"/>
        </w:rPr>
        <w:t xml:space="preserve"> заміщення вакантних посад.</w:t>
      </w:r>
    </w:p>
    <w:p w:rsidR="00CF5357" w:rsidRPr="00132BDD" w:rsidRDefault="00CF5357" w:rsidP="00CF5357">
      <w:pPr>
        <w:spacing w:after="0" w:line="360" w:lineRule="auto"/>
        <w:ind w:firstLine="708"/>
        <w:jc w:val="both"/>
        <w:rPr>
          <w:rFonts w:ascii="Times New Roman" w:hAnsi="Times New Roman"/>
          <w:i/>
          <w:sz w:val="28"/>
          <w:szCs w:val="28"/>
          <w:lang w:eastAsia="uk-UA"/>
        </w:rPr>
      </w:pPr>
      <w:r w:rsidRPr="00132BDD">
        <w:rPr>
          <w:rFonts w:ascii="Times New Roman" w:hAnsi="Times New Roman"/>
          <w:sz w:val="28"/>
          <w:szCs w:val="28"/>
          <w:lang w:eastAsia="uk-UA"/>
        </w:rPr>
        <w:t xml:space="preserve">Початковим ступенем процесу планування персоналу є </w:t>
      </w:r>
      <w:r w:rsidRPr="00132BDD">
        <w:rPr>
          <w:rFonts w:ascii="Times New Roman" w:hAnsi="Times New Roman"/>
          <w:bCs/>
          <w:i/>
          <w:iCs/>
          <w:sz w:val="28"/>
          <w:szCs w:val="28"/>
          <w:lang w:eastAsia="uk-UA"/>
        </w:rPr>
        <w:t xml:space="preserve">прогнозування </w:t>
      </w:r>
      <w:r>
        <w:rPr>
          <w:rFonts w:ascii="Times New Roman" w:hAnsi="Times New Roman"/>
          <w:bCs/>
          <w:i/>
          <w:iCs/>
          <w:sz w:val="28"/>
          <w:szCs w:val="28"/>
          <w:lang w:eastAsia="uk-UA"/>
        </w:rPr>
        <w:t xml:space="preserve">і </w:t>
      </w:r>
      <w:r w:rsidRPr="00132BDD">
        <w:rPr>
          <w:rFonts w:ascii="Times New Roman" w:hAnsi="Times New Roman"/>
          <w:bCs/>
          <w:i/>
          <w:iCs/>
          <w:sz w:val="28"/>
          <w:szCs w:val="28"/>
          <w:lang w:eastAsia="uk-UA"/>
        </w:rPr>
        <w:t>планування потреби в персоналі</w:t>
      </w:r>
      <w:r w:rsidRPr="00132BDD">
        <w:rPr>
          <w:rFonts w:ascii="Times New Roman" w:hAnsi="Times New Roman"/>
          <w:i/>
          <w:sz w:val="28"/>
          <w:szCs w:val="28"/>
          <w:lang w:eastAsia="uk-UA"/>
        </w:rPr>
        <w:t xml:space="preserve">. </w:t>
      </w:r>
    </w:p>
    <w:p w:rsidR="00CF5357" w:rsidRDefault="00CF5357" w:rsidP="00CF5357">
      <w:pPr>
        <w:shd w:val="clear" w:color="auto" w:fill="FFFFFF"/>
        <w:spacing w:after="0" w:line="360" w:lineRule="auto"/>
        <w:ind w:right="41" w:firstLine="720"/>
        <w:jc w:val="both"/>
        <w:rPr>
          <w:rFonts w:ascii="Times New Roman" w:hAnsi="Times New Roman"/>
          <w:sz w:val="28"/>
          <w:szCs w:val="28"/>
        </w:rPr>
      </w:pPr>
      <w:r>
        <w:rPr>
          <w:rFonts w:ascii="Times New Roman" w:hAnsi="Times New Roman"/>
          <w:sz w:val="28"/>
          <w:szCs w:val="28"/>
        </w:rPr>
        <w:t>Тут важливо відзначити спільні</w:t>
      </w:r>
      <w:r w:rsidRPr="008450FA">
        <w:rPr>
          <w:rFonts w:ascii="Times New Roman" w:hAnsi="Times New Roman"/>
          <w:sz w:val="28"/>
          <w:szCs w:val="28"/>
        </w:rPr>
        <w:t xml:space="preserve"> </w:t>
      </w:r>
      <w:r>
        <w:rPr>
          <w:rFonts w:ascii="Times New Roman" w:hAnsi="Times New Roman"/>
          <w:sz w:val="28"/>
          <w:szCs w:val="28"/>
        </w:rPr>
        <w:t>сутнісні</w:t>
      </w:r>
      <w:r w:rsidRPr="008450FA">
        <w:rPr>
          <w:rFonts w:ascii="Times New Roman" w:hAnsi="Times New Roman"/>
          <w:sz w:val="28"/>
          <w:szCs w:val="28"/>
        </w:rPr>
        <w:t xml:space="preserve"> рис</w:t>
      </w:r>
      <w:r>
        <w:rPr>
          <w:rFonts w:ascii="Times New Roman" w:hAnsi="Times New Roman"/>
          <w:sz w:val="28"/>
          <w:szCs w:val="28"/>
        </w:rPr>
        <w:t>и</w:t>
      </w:r>
      <w:r w:rsidRPr="008450FA">
        <w:rPr>
          <w:rFonts w:ascii="Times New Roman" w:hAnsi="Times New Roman"/>
          <w:sz w:val="28"/>
          <w:szCs w:val="28"/>
        </w:rPr>
        <w:t xml:space="preserve"> прогнозу і плану</w:t>
      </w:r>
      <w:r>
        <w:rPr>
          <w:rFonts w:ascii="Times New Roman" w:hAnsi="Times New Roman"/>
          <w:sz w:val="28"/>
          <w:szCs w:val="28"/>
        </w:rPr>
        <w:t>, а саме те</w:t>
      </w:r>
      <w:r w:rsidRPr="008450FA">
        <w:rPr>
          <w:rFonts w:ascii="Times New Roman" w:hAnsi="Times New Roman"/>
          <w:sz w:val="28"/>
          <w:szCs w:val="28"/>
        </w:rPr>
        <w:t>, що вони виконують загальну творчу функцію</w:t>
      </w:r>
      <w:r>
        <w:rPr>
          <w:rFonts w:ascii="Times New Roman" w:hAnsi="Times New Roman"/>
          <w:sz w:val="28"/>
          <w:szCs w:val="28"/>
        </w:rPr>
        <w:t>, яка забезпечує:</w:t>
      </w:r>
    </w:p>
    <w:p w:rsidR="00CF5357" w:rsidRPr="00132BDD" w:rsidRDefault="00CF5357" w:rsidP="00CF5357">
      <w:pPr>
        <w:shd w:val="clear" w:color="auto" w:fill="FFFFFF"/>
        <w:spacing w:after="0" w:line="360" w:lineRule="auto"/>
        <w:ind w:right="41" w:firstLine="720"/>
        <w:jc w:val="both"/>
        <w:rPr>
          <w:rFonts w:ascii="Times New Roman" w:hAnsi="Times New Roman"/>
          <w:sz w:val="28"/>
          <w:szCs w:val="28"/>
        </w:rPr>
      </w:pPr>
      <w:r w:rsidRPr="00132BDD">
        <w:rPr>
          <w:rFonts w:ascii="Times New Roman" w:hAnsi="Times New Roman"/>
          <w:sz w:val="28"/>
          <w:szCs w:val="28"/>
        </w:rPr>
        <w:t xml:space="preserve">1) раціоналізацію практики; </w:t>
      </w:r>
    </w:p>
    <w:p w:rsidR="00CF5357" w:rsidRPr="00132BDD" w:rsidRDefault="00CF5357" w:rsidP="00CF5357">
      <w:pPr>
        <w:shd w:val="clear" w:color="auto" w:fill="FFFFFF"/>
        <w:spacing w:after="0" w:line="360" w:lineRule="auto"/>
        <w:ind w:right="41" w:firstLine="720"/>
        <w:jc w:val="both"/>
        <w:rPr>
          <w:rFonts w:ascii="Times New Roman" w:hAnsi="Times New Roman"/>
          <w:sz w:val="28"/>
          <w:szCs w:val="28"/>
        </w:rPr>
      </w:pPr>
      <w:r w:rsidRPr="00132BDD">
        <w:rPr>
          <w:rFonts w:ascii="Times New Roman" w:hAnsi="Times New Roman"/>
          <w:sz w:val="28"/>
          <w:szCs w:val="28"/>
        </w:rPr>
        <w:t xml:space="preserve">2) стимулюють дієвий розвиток; </w:t>
      </w:r>
    </w:p>
    <w:p w:rsidR="00CF5357" w:rsidRPr="00132BDD" w:rsidRDefault="00CF5357" w:rsidP="00CF5357">
      <w:pPr>
        <w:shd w:val="clear" w:color="auto" w:fill="FFFFFF"/>
        <w:spacing w:after="0" w:line="360" w:lineRule="auto"/>
        <w:ind w:right="41" w:firstLine="720"/>
        <w:jc w:val="both"/>
        <w:rPr>
          <w:rFonts w:ascii="Times New Roman" w:hAnsi="Times New Roman"/>
          <w:sz w:val="28"/>
          <w:szCs w:val="28"/>
        </w:rPr>
      </w:pPr>
      <w:r w:rsidRPr="00132BDD">
        <w:rPr>
          <w:rFonts w:ascii="Times New Roman" w:hAnsi="Times New Roman"/>
          <w:sz w:val="28"/>
          <w:szCs w:val="28"/>
        </w:rPr>
        <w:t>3) об</w:t>
      </w:r>
      <w:r w:rsidRPr="008450FA">
        <w:rPr>
          <w:rFonts w:ascii="Times New Roman" w:hAnsi="Times New Roman"/>
          <w:sz w:val="28"/>
          <w:szCs w:val="28"/>
        </w:rPr>
        <w:t>’</w:t>
      </w:r>
      <w:r w:rsidRPr="00132BDD">
        <w:rPr>
          <w:rFonts w:ascii="Times New Roman" w:hAnsi="Times New Roman"/>
          <w:sz w:val="28"/>
          <w:szCs w:val="28"/>
        </w:rPr>
        <w:t>єднують зусилля учасників того або іншого процесу.</w:t>
      </w:r>
    </w:p>
    <w:p w:rsidR="00CF5357" w:rsidRPr="00132BDD" w:rsidRDefault="00CF5357" w:rsidP="00CF5357">
      <w:pPr>
        <w:shd w:val="clear" w:color="auto" w:fill="FFFFFF"/>
        <w:spacing w:after="0" w:line="360" w:lineRule="auto"/>
        <w:ind w:right="-79" w:firstLine="720"/>
        <w:jc w:val="both"/>
        <w:rPr>
          <w:rFonts w:ascii="Times New Roman" w:hAnsi="Times New Roman"/>
          <w:sz w:val="28"/>
          <w:szCs w:val="28"/>
        </w:rPr>
      </w:pPr>
      <w:r>
        <w:rPr>
          <w:rFonts w:ascii="Times New Roman" w:hAnsi="Times New Roman"/>
          <w:sz w:val="28"/>
          <w:szCs w:val="28"/>
        </w:rPr>
        <w:t xml:space="preserve">Разом з тим, слід усвідомлювати різницю між ними. Так, </w:t>
      </w:r>
      <w:r w:rsidRPr="008B5997">
        <w:rPr>
          <w:rFonts w:ascii="Times New Roman" w:hAnsi="Times New Roman"/>
          <w:sz w:val="28"/>
          <w:szCs w:val="28"/>
        </w:rPr>
        <w:t xml:space="preserve">прогноз </w:t>
      </w:r>
      <w:r>
        <w:rPr>
          <w:rStyle w:val="11"/>
          <w:sz w:val="28"/>
          <w:szCs w:val="28"/>
          <w:lang w:eastAsia="uk-UA"/>
        </w:rPr>
        <w:t>–</w:t>
      </w:r>
      <w:r w:rsidRPr="008B5997">
        <w:rPr>
          <w:rFonts w:ascii="Times New Roman" w:hAnsi="Times New Roman"/>
          <w:sz w:val="28"/>
          <w:szCs w:val="28"/>
        </w:rPr>
        <w:t xml:space="preserve"> це науково-обгрунтована думка про можливі </w:t>
      </w:r>
      <w:r>
        <w:rPr>
          <w:rFonts w:ascii="Times New Roman" w:hAnsi="Times New Roman"/>
          <w:sz w:val="28"/>
          <w:szCs w:val="28"/>
        </w:rPr>
        <w:t>стани об</w:t>
      </w:r>
      <w:r w:rsidRPr="008B5997">
        <w:rPr>
          <w:rFonts w:ascii="Times New Roman" w:hAnsi="Times New Roman"/>
          <w:sz w:val="28"/>
          <w:szCs w:val="28"/>
        </w:rPr>
        <w:t>’</w:t>
      </w:r>
      <w:r>
        <w:rPr>
          <w:rFonts w:ascii="Times New Roman" w:hAnsi="Times New Roman"/>
          <w:sz w:val="28"/>
          <w:szCs w:val="28"/>
        </w:rPr>
        <w:t>єкту</w:t>
      </w:r>
      <w:r w:rsidRPr="008B5997">
        <w:rPr>
          <w:rFonts w:ascii="Times New Roman" w:hAnsi="Times New Roman"/>
          <w:sz w:val="28"/>
          <w:szCs w:val="28"/>
        </w:rPr>
        <w:t xml:space="preserve"> в майбутньому</w:t>
      </w:r>
      <w:r>
        <w:rPr>
          <w:rFonts w:ascii="Times New Roman" w:hAnsi="Times New Roman"/>
          <w:sz w:val="28"/>
          <w:szCs w:val="28"/>
        </w:rPr>
        <w:t xml:space="preserve">; а </w:t>
      </w:r>
      <w:r w:rsidRPr="008B5997">
        <w:rPr>
          <w:rFonts w:ascii="Times New Roman" w:hAnsi="Times New Roman"/>
          <w:sz w:val="28"/>
          <w:szCs w:val="28"/>
        </w:rPr>
        <w:t xml:space="preserve">план </w:t>
      </w:r>
      <w:r>
        <w:rPr>
          <w:rStyle w:val="11"/>
          <w:sz w:val="28"/>
          <w:szCs w:val="28"/>
          <w:lang w:eastAsia="uk-UA"/>
        </w:rPr>
        <w:t>–</w:t>
      </w:r>
      <w:r w:rsidRPr="008B5997">
        <w:rPr>
          <w:rFonts w:ascii="Times New Roman" w:hAnsi="Times New Roman"/>
          <w:sz w:val="28"/>
          <w:szCs w:val="28"/>
        </w:rPr>
        <w:t xml:space="preserve"> це система цільових показників розвитку або функціонування об'єкту</w:t>
      </w:r>
      <w:r>
        <w:rPr>
          <w:rFonts w:ascii="Times New Roman" w:hAnsi="Times New Roman"/>
          <w:sz w:val="28"/>
          <w:szCs w:val="28"/>
        </w:rPr>
        <w:t xml:space="preserve"> чи</w:t>
      </w:r>
      <w:r w:rsidRPr="008B5997">
        <w:rPr>
          <w:rFonts w:ascii="Times New Roman" w:hAnsi="Times New Roman"/>
          <w:sz w:val="28"/>
          <w:szCs w:val="28"/>
        </w:rPr>
        <w:t xml:space="preserve"> системи</w:t>
      </w:r>
      <w:r>
        <w:rPr>
          <w:rFonts w:ascii="Times New Roman" w:hAnsi="Times New Roman"/>
          <w:sz w:val="28"/>
          <w:szCs w:val="28"/>
        </w:rPr>
        <w:t xml:space="preserve"> (табл. 17)</w:t>
      </w:r>
      <w:r w:rsidRPr="008B5997">
        <w:rPr>
          <w:rFonts w:ascii="Times New Roman" w:hAnsi="Times New Roman"/>
          <w:sz w:val="28"/>
          <w:szCs w:val="28"/>
        </w:rPr>
        <w:t xml:space="preserve">. </w:t>
      </w:r>
    </w:p>
    <w:p w:rsidR="00CF5357" w:rsidRPr="00132BDD" w:rsidRDefault="00CF5357" w:rsidP="00CF5357">
      <w:pPr>
        <w:shd w:val="clear" w:color="auto" w:fill="FFFFFF"/>
        <w:spacing w:after="0" w:line="360" w:lineRule="auto"/>
        <w:ind w:right="-284" w:hanging="851"/>
        <w:jc w:val="right"/>
        <w:rPr>
          <w:rFonts w:ascii="Times New Roman" w:hAnsi="Times New Roman"/>
          <w:b/>
          <w:bCs/>
          <w:sz w:val="28"/>
          <w:szCs w:val="28"/>
        </w:rPr>
      </w:pPr>
    </w:p>
    <w:p w:rsidR="00CF5357" w:rsidRPr="008450FA" w:rsidRDefault="00CF5357" w:rsidP="00CF5357">
      <w:pPr>
        <w:shd w:val="clear" w:color="auto" w:fill="FFFFFF"/>
        <w:spacing w:after="0" w:line="360" w:lineRule="auto"/>
        <w:ind w:right="41" w:hanging="851"/>
        <w:jc w:val="right"/>
        <w:rPr>
          <w:rFonts w:ascii="Times New Roman" w:hAnsi="Times New Roman"/>
          <w:bCs/>
          <w:sz w:val="28"/>
          <w:szCs w:val="28"/>
        </w:rPr>
      </w:pPr>
      <w:r w:rsidRPr="008450FA">
        <w:rPr>
          <w:rFonts w:ascii="Times New Roman" w:hAnsi="Times New Roman"/>
          <w:bCs/>
          <w:sz w:val="28"/>
          <w:szCs w:val="28"/>
        </w:rPr>
        <w:t>Табліця 17</w:t>
      </w:r>
      <w:r>
        <w:rPr>
          <w:rFonts w:ascii="Times New Roman" w:hAnsi="Times New Roman"/>
          <w:bCs/>
          <w:sz w:val="28"/>
          <w:szCs w:val="28"/>
        </w:rPr>
        <w:t>.</w:t>
      </w:r>
      <w:r w:rsidRPr="008450FA">
        <w:rPr>
          <w:rFonts w:ascii="Times New Roman" w:hAnsi="Times New Roman"/>
          <w:bCs/>
          <w:sz w:val="28"/>
          <w:szCs w:val="28"/>
        </w:rPr>
        <w:t xml:space="preserve"> </w:t>
      </w:r>
    </w:p>
    <w:p w:rsidR="00CF5357" w:rsidRPr="008B5997" w:rsidRDefault="00CF5357" w:rsidP="00CF5357">
      <w:pPr>
        <w:shd w:val="clear" w:color="auto" w:fill="FFFFFF"/>
        <w:spacing w:after="0" w:line="360" w:lineRule="auto"/>
        <w:ind w:right="-284"/>
        <w:jc w:val="center"/>
        <w:rPr>
          <w:rFonts w:ascii="Times New Roman" w:hAnsi="Times New Roman"/>
          <w:sz w:val="28"/>
          <w:szCs w:val="28"/>
        </w:rPr>
      </w:pPr>
      <w:r w:rsidRPr="008B5997">
        <w:rPr>
          <w:rFonts w:ascii="Times New Roman" w:hAnsi="Times New Roman"/>
          <w:sz w:val="28"/>
          <w:szCs w:val="28"/>
        </w:rPr>
        <w:t xml:space="preserve">Співвідношення </w:t>
      </w:r>
      <w:r w:rsidRPr="008B5997">
        <w:rPr>
          <w:rFonts w:ascii="Times New Roman" w:hAnsi="Times New Roman"/>
          <w:sz w:val="28"/>
          <w:szCs w:val="28"/>
          <w:lang w:eastAsia="uk-UA"/>
        </w:rPr>
        <w:t>прогнозу і плану</w:t>
      </w:r>
    </w:p>
    <w:tbl>
      <w:tblPr>
        <w:tblW w:w="0" w:type="auto"/>
        <w:tblInd w:w="40" w:type="dxa"/>
        <w:tblCellMar>
          <w:left w:w="40" w:type="dxa"/>
          <w:right w:w="40" w:type="dxa"/>
        </w:tblCellMar>
        <w:tblLook w:val="0000" w:firstRow="0" w:lastRow="0" w:firstColumn="0" w:lastColumn="0" w:noHBand="0" w:noVBand="0"/>
      </w:tblPr>
      <w:tblGrid>
        <w:gridCol w:w="4775"/>
        <w:gridCol w:w="4807"/>
      </w:tblGrid>
      <w:tr w:rsidR="00CF5357" w:rsidRPr="00132BDD" w:rsidTr="00EE42FB">
        <w:trPr>
          <w:trHeight w:hRule="exact" w:val="346"/>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tabs>
                <w:tab w:val="center" w:pos="1713"/>
              </w:tabs>
              <w:spacing w:line="240" w:lineRule="auto"/>
              <w:ind w:right="-284" w:hanging="851"/>
              <w:jc w:val="center"/>
              <w:rPr>
                <w:rFonts w:ascii="Times New Roman" w:hAnsi="Times New Roman"/>
                <w:b/>
              </w:rPr>
            </w:pPr>
            <w:r w:rsidRPr="00132BDD">
              <w:rPr>
                <w:rFonts w:ascii="Times New Roman" w:hAnsi="Times New Roman"/>
                <w:b/>
              </w:rPr>
              <w:t>Прогноз</w:t>
            </w:r>
          </w:p>
        </w:tc>
        <w:tc>
          <w:tcPr>
            <w:tcW w:w="4858" w:type="dxa"/>
            <w:tcBorders>
              <w:top w:val="single" w:sz="6" w:space="0" w:color="auto"/>
              <w:left w:val="single" w:sz="6" w:space="0" w:color="auto"/>
              <w:bottom w:val="single" w:sz="4" w:space="0" w:color="auto"/>
              <w:right w:val="single" w:sz="6" w:space="0" w:color="auto"/>
            </w:tcBorders>
            <w:shd w:val="clear" w:color="auto" w:fill="FFFFFF"/>
          </w:tcPr>
          <w:p w:rsidR="00CF5357" w:rsidRPr="00132BDD" w:rsidRDefault="00CF5357" w:rsidP="00EE42FB">
            <w:pPr>
              <w:shd w:val="clear" w:color="auto" w:fill="FFFFFF"/>
              <w:tabs>
                <w:tab w:val="left" w:pos="1240"/>
              </w:tabs>
              <w:ind w:right="-284" w:hanging="851"/>
              <w:jc w:val="center"/>
              <w:rPr>
                <w:rFonts w:ascii="Times New Roman" w:hAnsi="Times New Roman"/>
                <w:b/>
              </w:rPr>
            </w:pPr>
            <w:r w:rsidRPr="00132BDD">
              <w:rPr>
                <w:rFonts w:ascii="Times New Roman" w:hAnsi="Times New Roman"/>
                <w:b/>
              </w:rPr>
              <w:t>План</w:t>
            </w:r>
          </w:p>
        </w:tc>
      </w:tr>
      <w:tr w:rsidR="00CF5357" w:rsidRPr="00132BDD" w:rsidTr="00EE42FB">
        <w:trPr>
          <w:trHeight w:hRule="exact" w:val="781"/>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pacing w:after="0" w:line="240" w:lineRule="auto"/>
              <w:ind w:right="200" w:firstLine="200"/>
              <w:jc w:val="center"/>
              <w:rPr>
                <w:rFonts w:ascii="Times New Roman" w:hAnsi="Times New Roman"/>
              </w:rPr>
            </w:pPr>
            <w:r w:rsidRPr="00132BDD">
              <w:rPr>
                <w:rFonts w:ascii="Times New Roman" w:hAnsi="Times New Roman"/>
              </w:rPr>
              <w:t xml:space="preserve">Висловлення, що може бути </w:t>
            </w:r>
          </w:p>
          <w:p w:rsidR="00CF5357" w:rsidRPr="008B5997" w:rsidRDefault="00CF5357" w:rsidP="00EE42FB">
            <w:pPr>
              <w:spacing w:after="0" w:line="240" w:lineRule="auto"/>
              <w:ind w:right="200" w:firstLine="200"/>
              <w:jc w:val="center"/>
              <w:rPr>
                <w:rFonts w:ascii="Times New Roman" w:hAnsi="Times New Roman"/>
              </w:rPr>
            </w:pPr>
            <w:r w:rsidRPr="00132BDD">
              <w:rPr>
                <w:rFonts w:ascii="Times New Roman" w:hAnsi="Times New Roman"/>
              </w:rPr>
              <w:t>істинним або ні</w:t>
            </w:r>
            <w:r>
              <w:rPr>
                <w:rFonts w:ascii="Times New Roman" w:hAnsi="Times New Roman"/>
              </w:rPr>
              <w:t>.</w:t>
            </w:r>
          </w:p>
        </w:tc>
        <w:tc>
          <w:tcPr>
            <w:tcW w:w="4858" w:type="dxa"/>
            <w:tcBorders>
              <w:top w:val="single" w:sz="4"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pacing w:line="240" w:lineRule="auto"/>
              <w:ind w:left="200" w:right="200"/>
              <w:jc w:val="center"/>
              <w:rPr>
                <w:rFonts w:ascii="Times New Roman" w:hAnsi="Times New Roman"/>
              </w:rPr>
            </w:pPr>
            <w:r w:rsidRPr="00132BDD">
              <w:rPr>
                <w:rFonts w:ascii="Times New Roman" w:hAnsi="Times New Roman"/>
              </w:rPr>
              <w:t>Система вказівок. Адекватність планів розуміється з точки зору їх придатності, а не істиності.</w:t>
            </w:r>
          </w:p>
        </w:tc>
      </w:tr>
      <w:tr w:rsidR="00CF5357" w:rsidRPr="00132BDD" w:rsidTr="00EE42FB">
        <w:trPr>
          <w:trHeight w:hRule="exact" w:val="78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8B5997" w:rsidRDefault="00CF5357" w:rsidP="00EE42FB">
            <w:pPr>
              <w:shd w:val="clear" w:color="auto" w:fill="FFFFFF"/>
              <w:spacing w:after="0" w:line="240" w:lineRule="auto"/>
              <w:ind w:right="200" w:firstLine="200"/>
              <w:jc w:val="center"/>
              <w:rPr>
                <w:rFonts w:ascii="Times New Roman" w:hAnsi="Times New Roman"/>
              </w:rPr>
            </w:pPr>
            <w:r w:rsidRPr="00132BDD">
              <w:rPr>
                <w:rFonts w:ascii="Times New Roman" w:hAnsi="Times New Roman"/>
              </w:rPr>
              <w:t>Продукт пізнання, його мета та завдання – бути посередньою ланкою між знанням та реальністю (у т.ч. майбутньою)</w:t>
            </w:r>
            <w:r>
              <w:rPr>
                <w:rFonts w:ascii="Times New Roman" w:hAnsi="Times New Roman"/>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after="0" w:line="240" w:lineRule="auto"/>
              <w:ind w:left="200" w:right="200"/>
              <w:jc w:val="center"/>
              <w:rPr>
                <w:rFonts w:ascii="Times New Roman" w:hAnsi="Times New Roman"/>
              </w:rPr>
            </w:pPr>
            <w:r w:rsidRPr="00132BDD">
              <w:rPr>
                <w:rFonts w:ascii="Times New Roman" w:hAnsi="Times New Roman"/>
              </w:rPr>
              <w:t>Розумове обгрунтування дій</w:t>
            </w:r>
          </w:p>
          <w:p w:rsidR="00CF5357" w:rsidRPr="00132BDD" w:rsidRDefault="00CF5357" w:rsidP="00EE42FB">
            <w:pPr>
              <w:shd w:val="clear" w:color="auto" w:fill="FFFFFF"/>
              <w:spacing w:line="240" w:lineRule="auto"/>
              <w:ind w:left="200" w:right="200"/>
              <w:jc w:val="center"/>
              <w:rPr>
                <w:rFonts w:ascii="Times New Roman" w:hAnsi="Times New Roman"/>
              </w:rPr>
            </w:pPr>
            <w:r w:rsidRPr="00132BDD">
              <w:rPr>
                <w:rFonts w:ascii="Times New Roman" w:hAnsi="Times New Roman"/>
              </w:rPr>
              <w:t>для досягнення конкретної мети. Основна задача – зміни задля досягнення успіху.</w:t>
            </w:r>
          </w:p>
        </w:tc>
      </w:tr>
      <w:tr w:rsidR="00CF5357" w:rsidRPr="00132BDD" w:rsidTr="00EE42FB">
        <w:trPr>
          <w:trHeight w:hRule="exact" w:val="558"/>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after="0" w:line="240" w:lineRule="auto"/>
              <w:ind w:right="200" w:firstLine="200"/>
              <w:jc w:val="center"/>
              <w:rPr>
                <w:rFonts w:ascii="Times New Roman" w:hAnsi="Times New Roman"/>
              </w:rPr>
            </w:pPr>
            <w:r w:rsidRPr="00132BDD">
              <w:rPr>
                <w:rFonts w:ascii="Times New Roman" w:hAnsi="Times New Roman"/>
              </w:rPr>
              <w:t>Не є директивним,</w:t>
            </w:r>
          </w:p>
          <w:p w:rsidR="00CF5357" w:rsidRPr="008B5997" w:rsidRDefault="00CF5357" w:rsidP="00EE42FB">
            <w:pPr>
              <w:shd w:val="clear" w:color="auto" w:fill="FFFFFF"/>
              <w:spacing w:line="240" w:lineRule="auto"/>
              <w:ind w:right="200" w:firstLine="200"/>
              <w:jc w:val="center"/>
              <w:rPr>
                <w:rFonts w:ascii="Times New Roman" w:hAnsi="Times New Roman"/>
              </w:rPr>
            </w:pPr>
            <w:r w:rsidRPr="00132BDD">
              <w:rPr>
                <w:rFonts w:ascii="Times New Roman" w:hAnsi="Times New Roman"/>
              </w:rPr>
              <w:t>має рекомендавчий характер</w:t>
            </w:r>
            <w:r>
              <w:rPr>
                <w:rFonts w:ascii="Times New Roman" w:hAnsi="Times New Roman"/>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8B5997" w:rsidRDefault="00CF5357" w:rsidP="00EE42FB">
            <w:pPr>
              <w:shd w:val="clear" w:color="auto" w:fill="FFFFFF"/>
              <w:spacing w:line="240" w:lineRule="auto"/>
              <w:ind w:left="200" w:right="200"/>
              <w:jc w:val="center"/>
              <w:rPr>
                <w:rFonts w:ascii="Times New Roman" w:hAnsi="Times New Roman"/>
              </w:rPr>
            </w:pPr>
            <w:r w:rsidRPr="00132BDD">
              <w:rPr>
                <w:rFonts w:ascii="Times New Roman" w:hAnsi="Times New Roman"/>
              </w:rPr>
              <w:t>Має переважно директивний характер</w:t>
            </w:r>
            <w:r>
              <w:rPr>
                <w:rFonts w:ascii="Times New Roman" w:hAnsi="Times New Roman"/>
              </w:rPr>
              <w:t>.</w:t>
            </w:r>
          </w:p>
        </w:tc>
      </w:tr>
      <w:tr w:rsidR="00CF5357" w:rsidRPr="00132BDD" w:rsidTr="00EE42FB">
        <w:trPr>
          <w:trHeight w:hRule="exact" w:val="57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line="240" w:lineRule="auto"/>
              <w:ind w:right="200" w:firstLine="200"/>
              <w:jc w:val="center"/>
              <w:rPr>
                <w:rFonts w:ascii="Times New Roman" w:hAnsi="Times New Roman"/>
              </w:rPr>
            </w:pPr>
            <w:r w:rsidRPr="00132BDD">
              <w:rPr>
                <w:rFonts w:ascii="Times New Roman" w:hAnsi="Times New Roman"/>
              </w:rPr>
              <w:lastRenderedPageBreak/>
              <w:t>Є кінцевою ланкою можливих чи необхідних заходів</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tabs>
                <w:tab w:val="left" w:pos="915"/>
              </w:tabs>
              <w:spacing w:line="240" w:lineRule="auto"/>
              <w:ind w:left="200" w:right="200"/>
              <w:jc w:val="center"/>
              <w:rPr>
                <w:rFonts w:ascii="Times New Roman" w:hAnsi="Times New Roman"/>
              </w:rPr>
            </w:pPr>
            <w:r w:rsidRPr="00132BDD">
              <w:rPr>
                <w:rFonts w:ascii="Times New Roman" w:hAnsi="Times New Roman"/>
              </w:rPr>
              <w:t>Фіксація цілей та заходів</w:t>
            </w:r>
          </w:p>
        </w:tc>
      </w:tr>
      <w:tr w:rsidR="00CF5357" w:rsidRPr="00132BDD" w:rsidTr="00EE42FB">
        <w:trPr>
          <w:trHeight w:hRule="exact" w:val="554"/>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635E28" w:rsidRDefault="00CF5357" w:rsidP="00EE42FB">
            <w:pPr>
              <w:shd w:val="clear" w:color="auto" w:fill="FFFFFF"/>
              <w:tabs>
                <w:tab w:val="left" w:pos="2910"/>
              </w:tabs>
              <w:spacing w:line="240" w:lineRule="auto"/>
              <w:ind w:right="200" w:firstLine="200"/>
              <w:jc w:val="center"/>
              <w:rPr>
                <w:rFonts w:ascii="Times New Roman" w:hAnsi="Times New Roman"/>
              </w:rPr>
            </w:pPr>
            <w:r w:rsidRPr="00132BDD">
              <w:rPr>
                <w:rFonts w:ascii="Times New Roman" w:hAnsi="Times New Roman"/>
              </w:rPr>
              <w:t>Має характер підготовчого заходу для прийняття рішень</w:t>
            </w:r>
            <w:r>
              <w:rPr>
                <w:rFonts w:ascii="Times New Roman" w:hAnsi="Times New Roman"/>
              </w:rPr>
              <w:t>.</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line="240" w:lineRule="auto"/>
              <w:ind w:left="200" w:right="200"/>
              <w:jc w:val="center"/>
              <w:rPr>
                <w:rFonts w:ascii="Times New Roman" w:hAnsi="Times New Roman"/>
              </w:rPr>
            </w:pPr>
            <w:r w:rsidRPr="00132BDD">
              <w:rPr>
                <w:rFonts w:ascii="Times New Roman" w:hAnsi="Times New Roman"/>
              </w:rPr>
              <w:t>Має характер прийняття рішень та містить вказівки на їх реалізацію</w:t>
            </w:r>
          </w:p>
        </w:tc>
      </w:tr>
      <w:tr w:rsidR="00CF5357" w:rsidRPr="00132BDD" w:rsidTr="00EE42FB">
        <w:trPr>
          <w:trHeight w:hRule="exact" w:val="563"/>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line="240" w:lineRule="auto"/>
              <w:ind w:right="200" w:firstLine="200"/>
              <w:jc w:val="center"/>
              <w:rPr>
                <w:rFonts w:ascii="Times New Roman" w:hAnsi="Times New Roman"/>
              </w:rPr>
            </w:pPr>
            <w:r w:rsidRPr="00132BDD">
              <w:rPr>
                <w:rFonts w:ascii="Times New Roman" w:hAnsi="Times New Roman"/>
              </w:rPr>
              <w:t>Можливий у тих випадках, коли не складається план</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line="240" w:lineRule="auto"/>
              <w:ind w:left="200" w:right="200"/>
              <w:jc w:val="center"/>
              <w:rPr>
                <w:rFonts w:ascii="Times New Roman" w:hAnsi="Times New Roman"/>
              </w:rPr>
            </w:pPr>
            <w:r w:rsidRPr="00132BDD">
              <w:rPr>
                <w:rFonts w:ascii="Times New Roman" w:hAnsi="Times New Roman"/>
              </w:rPr>
              <w:t>Має обов’язкову передумову для прогнозу</w:t>
            </w:r>
          </w:p>
        </w:tc>
      </w:tr>
      <w:tr w:rsidR="00CF5357" w:rsidRPr="00132BDD" w:rsidTr="00EE42FB">
        <w:trPr>
          <w:trHeight w:hRule="exact" w:val="84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line="240" w:lineRule="auto"/>
              <w:ind w:right="200" w:firstLine="200"/>
              <w:jc w:val="center"/>
              <w:rPr>
                <w:rFonts w:ascii="Times New Roman" w:hAnsi="Times New Roman"/>
              </w:rPr>
            </w:pPr>
            <w:r w:rsidRPr="00132BDD">
              <w:rPr>
                <w:rFonts w:ascii="Times New Roman" w:hAnsi="Times New Roman"/>
              </w:rPr>
              <w:t>Має цінність та результативність тільки привикористанні у плануванні та управлінні</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132BDD" w:rsidRDefault="00CF5357" w:rsidP="00EE42FB">
            <w:pPr>
              <w:shd w:val="clear" w:color="auto" w:fill="FFFFFF"/>
              <w:spacing w:line="240" w:lineRule="auto"/>
              <w:ind w:left="200" w:right="200"/>
              <w:jc w:val="center"/>
              <w:rPr>
                <w:rFonts w:ascii="Times New Roman" w:hAnsi="Times New Roman"/>
              </w:rPr>
            </w:pPr>
            <w:r w:rsidRPr="00132BDD">
              <w:rPr>
                <w:rFonts w:ascii="Times New Roman" w:hAnsi="Times New Roman"/>
              </w:rPr>
              <w:t>План – це не прогноз, який отримав характер директивності. Він завжди детальніше прогнозу</w:t>
            </w:r>
          </w:p>
        </w:tc>
      </w:tr>
      <w:tr w:rsidR="00CF5357" w:rsidRPr="00132BDD" w:rsidTr="00EE42FB">
        <w:trPr>
          <w:trHeight w:hRule="exact" w:val="270"/>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CF5357" w:rsidRPr="008B5997" w:rsidRDefault="00CF5357" w:rsidP="00EE42FB">
            <w:pPr>
              <w:shd w:val="clear" w:color="auto" w:fill="FFFFFF"/>
              <w:spacing w:line="240" w:lineRule="auto"/>
              <w:ind w:left="200" w:right="200" w:firstLine="200"/>
              <w:jc w:val="center"/>
              <w:rPr>
                <w:rFonts w:ascii="Times New Roman" w:hAnsi="Times New Roman"/>
                <w:b/>
                <w:i/>
              </w:rPr>
            </w:pPr>
            <w:r w:rsidRPr="008B5997">
              <w:rPr>
                <w:rFonts w:ascii="Times New Roman" w:hAnsi="Times New Roman"/>
                <w:b/>
                <w:i/>
              </w:rPr>
              <w:t>Відображається в «дереві рішень»</w:t>
            </w:r>
          </w:p>
        </w:tc>
        <w:tc>
          <w:tcPr>
            <w:tcW w:w="4858" w:type="dxa"/>
            <w:tcBorders>
              <w:top w:val="single" w:sz="6" w:space="0" w:color="auto"/>
              <w:left w:val="single" w:sz="6" w:space="0" w:color="auto"/>
              <w:bottom w:val="single" w:sz="6" w:space="0" w:color="auto"/>
              <w:right w:val="single" w:sz="6" w:space="0" w:color="auto"/>
            </w:tcBorders>
            <w:shd w:val="clear" w:color="auto" w:fill="FFFFFF"/>
          </w:tcPr>
          <w:p w:rsidR="00CF5357" w:rsidRPr="008B5997" w:rsidRDefault="00CF5357" w:rsidP="00EE42FB">
            <w:pPr>
              <w:shd w:val="clear" w:color="auto" w:fill="FFFFFF"/>
              <w:spacing w:line="240" w:lineRule="auto"/>
              <w:ind w:left="200" w:right="200"/>
              <w:jc w:val="center"/>
              <w:rPr>
                <w:rFonts w:ascii="Times New Roman" w:hAnsi="Times New Roman"/>
                <w:b/>
                <w:i/>
              </w:rPr>
            </w:pPr>
            <w:r w:rsidRPr="008B5997">
              <w:rPr>
                <w:rFonts w:ascii="Times New Roman" w:hAnsi="Times New Roman"/>
                <w:b/>
                <w:i/>
              </w:rPr>
              <w:t>Відображаєтья в «дереві цілей»</w:t>
            </w:r>
          </w:p>
        </w:tc>
      </w:tr>
    </w:tbl>
    <w:p w:rsidR="00CF5357" w:rsidRPr="00132BDD" w:rsidRDefault="00CF5357" w:rsidP="00CF5357">
      <w:pPr>
        <w:shd w:val="clear" w:color="auto" w:fill="FFFFFF"/>
        <w:spacing w:line="360" w:lineRule="auto"/>
        <w:ind w:right="-79" w:firstLine="720"/>
        <w:jc w:val="both"/>
        <w:rPr>
          <w:rFonts w:ascii="Times New Roman" w:hAnsi="Times New Roman"/>
          <w:sz w:val="28"/>
          <w:szCs w:val="28"/>
        </w:rPr>
      </w:pPr>
    </w:p>
    <w:p w:rsidR="00CF5357" w:rsidRPr="00395FE2" w:rsidRDefault="00CF5357" w:rsidP="00CF5357">
      <w:pPr>
        <w:spacing w:before="100"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 xml:space="preserve">Рішення, що грунтуються на прогнозі, впливають на конкретні цілі, які стають основою плану. Незалежно від специфіки організації, є спільні для усіх напрями планування персоналу: </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4A070B">
        <w:rPr>
          <w:rFonts w:ascii="Times New Roman" w:hAnsi="Times New Roman"/>
          <w:bCs/>
          <w:i/>
          <w:iCs/>
          <w:sz w:val="28"/>
          <w:szCs w:val="28"/>
          <w:lang w:eastAsia="uk-UA"/>
        </w:rPr>
        <w:t>Планування залучення і адаптації</w:t>
      </w:r>
      <w:r w:rsidRPr="00395FE2">
        <w:rPr>
          <w:rFonts w:ascii="Times New Roman" w:hAnsi="Times New Roman"/>
          <w:b/>
          <w:bCs/>
          <w:i/>
          <w:iCs/>
          <w:sz w:val="28"/>
          <w:szCs w:val="28"/>
          <w:lang w:eastAsia="uk-UA"/>
        </w:rPr>
        <w:t xml:space="preserve"> </w:t>
      </w:r>
      <w:r w:rsidRPr="00395FE2">
        <w:rPr>
          <w:rFonts w:ascii="Times New Roman" w:hAnsi="Times New Roman"/>
          <w:sz w:val="28"/>
          <w:szCs w:val="28"/>
          <w:lang w:eastAsia="uk-UA"/>
        </w:rPr>
        <w:t xml:space="preserve">персоналу </w:t>
      </w:r>
      <w:r>
        <w:rPr>
          <w:rFonts w:ascii="Times New Roman" w:hAnsi="Times New Roman"/>
          <w:sz w:val="28"/>
          <w:szCs w:val="28"/>
          <w:lang w:eastAsia="uk-UA"/>
        </w:rPr>
        <w:t>–</w:t>
      </w:r>
      <w:r w:rsidRPr="00395FE2">
        <w:rPr>
          <w:rFonts w:ascii="Times New Roman" w:hAnsi="Times New Roman"/>
          <w:sz w:val="28"/>
          <w:szCs w:val="28"/>
          <w:lang w:eastAsia="uk-UA"/>
        </w:rPr>
        <w:t xml:space="preserve"> планування заходів щодо найму і прийому персоналу для задоволення в перспективі потреби організації в кадрах за рахунок внутрішніх і зовнішніх джерел.</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4A070B">
        <w:rPr>
          <w:rFonts w:ascii="Times New Roman" w:hAnsi="Times New Roman"/>
          <w:bCs/>
          <w:i/>
          <w:iCs/>
          <w:sz w:val="28"/>
          <w:szCs w:val="28"/>
          <w:lang w:eastAsia="uk-UA"/>
        </w:rPr>
        <w:t>Планування використання</w:t>
      </w:r>
      <w:r w:rsidRPr="004A070B">
        <w:rPr>
          <w:rFonts w:ascii="Times New Roman" w:hAnsi="Times New Roman"/>
          <w:b/>
          <w:bCs/>
          <w:i/>
          <w:iCs/>
          <w:sz w:val="28"/>
          <w:szCs w:val="28"/>
          <w:lang w:eastAsia="uk-UA"/>
        </w:rPr>
        <w:t xml:space="preserve"> </w:t>
      </w:r>
      <w:r w:rsidRPr="004A070B">
        <w:rPr>
          <w:rFonts w:ascii="Times New Roman" w:hAnsi="Times New Roman"/>
          <w:i/>
          <w:sz w:val="28"/>
          <w:szCs w:val="28"/>
          <w:lang w:eastAsia="uk-UA"/>
        </w:rPr>
        <w:t>персоналу</w:t>
      </w:r>
      <w:r w:rsidRPr="00395FE2">
        <w:rPr>
          <w:rFonts w:ascii="Times New Roman" w:hAnsi="Times New Roman"/>
          <w:sz w:val="28"/>
          <w:szCs w:val="28"/>
          <w:lang w:eastAsia="uk-UA"/>
        </w:rPr>
        <w:t xml:space="preserve"> здійснюється за рахунок розробки плану заміщення штатних посад.</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4A070B">
        <w:rPr>
          <w:rFonts w:ascii="Times New Roman" w:hAnsi="Times New Roman"/>
          <w:bCs/>
          <w:i/>
          <w:iCs/>
          <w:sz w:val="28"/>
          <w:szCs w:val="28"/>
          <w:lang w:eastAsia="uk-UA"/>
        </w:rPr>
        <w:t>Планування навчання</w:t>
      </w:r>
      <w:r w:rsidRPr="00395FE2">
        <w:rPr>
          <w:rFonts w:ascii="Times New Roman" w:hAnsi="Times New Roman"/>
          <w:b/>
          <w:bCs/>
          <w:i/>
          <w:iCs/>
          <w:sz w:val="28"/>
          <w:szCs w:val="28"/>
          <w:lang w:eastAsia="uk-UA"/>
        </w:rPr>
        <w:t xml:space="preserve"> </w:t>
      </w:r>
      <w:r w:rsidRPr="00395FE2">
        <w:rPr>
          <w:rFonts w:ascii="Times New Roman" w:hAnsi="Times New Roman"/>
          <w:sz w:val="28"/>
          <w:szCs w:val="28"/>
          <w:lang w:eastAsia="uk-UA"/>
        </w:rPr>
        <w:t>включає перепідготовку і підвищення кваліфікації працівників організації.</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4A070B">
        <w:rPr>
          <w:rFonts w:ascii="Times New Roman" w:hAnsi="Times New Roman"/>
          <w:bCs/>
          <w:i/>
          <w:iCs/>
          <w:sz w:val="28"/>
          <w:szCs w:val="28"/>
          <w:lang w:eastAsia="uk-UA"/>
        </w:rPr>
        <w:t>Планування ділової кар</w:t>
      </w:r>
      <w:r w:rsidRPr="00DB6263">
        <w:rPr>
          <w:rFonts w:ascii="Times New Roman" w:hAnsi="Times New Roman"/>
          <w:bCs/>
          <w:i/>
          <w:iCs/>
          <w:sz w:val="28"/>
          <w:szCs w:val="28"/>
          <w:lang w:eastAsia="uk-UA"/>
        </w:rPr>
        <w:t>’</w:t>
      </w:r>
      <w:r w:rsidRPr="004A070B">
        <w:rPr>
          <w:rFonts w:ascii="Times New Roman" w:hAnsi="Times New Roman"/>
          <w:bCs/>
          <w:i/>
          <w:iCs/>
          <w:sz w:val="28"/>
          <w:szCs w:val="28"/>
          <w:lang w:eastAsia="uk-UA"/>
        </w:rPr>
        <w:t>єри і службово-професійного просування</w:t>
      </w:r>
      <w:r w:rsidRPr="00395FE2">
        <w:rPr>
          <w:rFonts w:ascii="Times New Roman" w:hAnsi="Times New Roman"/>
          <w:b/>
          <w:bCs/>
          <w:i/>
          <w:iCs/>
          <w:sz w:val="28"/>
          <w:szCs w:val="28"/>
          <w:lang w:eastAsia="uk-UA"/>
        </w:rPr>
        <w:t xml:space="preserve"> </w:t>
      </w:r>
      <w:r w:rsidRPr="00395FE2">
        <w:rPr>
          <w:rFonts w:ascii="Times New Roman" w:hAnsi="Times New Roman"/>
          <w:sz w:val="28"/>
          <w:szCs w:val="28"/>
          <w:lang w:eastAsia="uk-UA"/>
        </w:rPr>
        <w:t xml:space="preserve">полягає в необхідності організувати планомірне горизонтальне і вертикальне просування працівника з моменту його </w:t>
      </w:r>
      <w:r>
        <w:rPr>
          <w:rFonts w:ascii="Times New Roman" w:hAnsi="Times New Roman"/>
          <w:sz w:val="28"/>
          <w:szCs w:val="28"/>
          <w:lang w:eastAsia="uk-UA"/>
        </w:rPr>
        <w:t>найму</w:t>
      </w:r>
      <w:r w:rsidRPr="00395FE2">
        <w:rPr>
          <w:rFonts w:ascii="Times New Roman" w:hAnsi="Times New Roman"/>
          <w:sz w:val="28"/>
          <w:szCs w:val="28"/>
          <w:lang w:eastAsia="uk-UA"/>
        </w:rPr>
        <w:t xml:space="preserve"> і до передбачуваного звільнення.</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4A070B">
        <w:rPr>
          <w:rFonts w:ascii="Times New Roman" w:hAnsi="Times New Roman"/>
          <w:bCs/>
          <w:i/>
          <w:iCs/>
          <w:sz w:val="28"/>
          <w:szCs w:val="28"/>
          <w:lang w:eastAsia="uk-UA"/>
        </w:rPr>
        <w:t>Планування безпеки персоналу</w:t>
      </w:r>
      <w:r w:rsidRPr="00395FE2">
        <w:rPr>
          <w:rFonts w:ascii="Times New Roman" w:hAnsi="Times New Roman"/>
          <w:b/>
          <w:bCs/>
          <w:i/>
          <w:iCs/>
          <w:sz w:val="28"/>
          <w:szCs w:val="28"/>
          <w:lang w:eastAsia="uk-UA"/>
        </w:rPr>
        <w:t xml:space="preserve"> </w:t>
      </w:r>
      <w:r w:rsidRPr="00395FE2">
        <w:rPr>
          <w:rFonts w:ascii="Times New Roman" w:hAnsi="Times New Roman"/>
          <w:sz w:val="28"/>
          <w:szCs w:val="28"/>
          <w:lang w:eastAsia="uk-UA"/>
        </w:rPr>
        <w:t xml:space="preserve">і турбота про нього необхідна для збереження </w:t>
      </w:r>
      <w:r>
        <w:rPr>
          <w:rFonts w:ascii="Times New Roman" w:hAnsi="Times New Roman"/>
          <w:sz w:val="28"/>
          <w:szCs w:val="28"/>
          <w:lang w:eastAsia="uk-UA"/>
        </w:rPr>
        <w:t>належн</w:t>
      </w:r>
      <w:r w:rsidRPr="00395FE2">
        <w:rPr>
          <w:rFonts w:ascii="Times New Roman" w:hAnsi="Times New Roman"/>
          <w:sz w:val="28"/>
          <w:szCs w:val="28"/>
          <w:lang w:eastAsia="uk-UA"/>
        </w:rPr>
        <w:t xml:space="preserve">ого психологічного і фізичного стану </w:t>
      </w:r>
      <w:r>
        <w:rPr>
          <w:rFonts w:ascii="Times New Roman" w:hAnsi="Times New Roman"/>
          <w:sz w:val="28"/>
          <w:szCs w:val="28"/>
          <w:lang w:eastAsia="uk-UA"/>
        </w:rPr>
        <w:t>та</w:t>
      </w:r>
      <w:r w:rsidRPr="00395FE2">
        <w:rPr>
          <w:rFonts w:ascii="Times New Roman" w:hAnsi="Times New Roman"/>
          <w:sz w:val="28"/>
          <w:szCs w:val="28"/>
          <w:lang w:eastAsia="uk-UA"/>
        </w:rPr>
        <w:t xml:space="preserve"> професійних якостей.</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4A070B">
        <w:rPr>
          <w:rFonts w:ascii="Times New Roman" w:hAnsi="Times New Roman"/>
          <w:bCs/>
          <w:i/>
          <w:iCs/>
          <w:sz w:val="28"/>
          <w:szCs w:val="28"/>
          <w:lang w:eastAsia="uk-UA"/>
        </w:rPr>
        <w:t>Планування вивільнення або скорочення персоналу</w:t>
      </w:r>
      <w:r w:rsidRPr="00395FE2">
        <w:rPr>
          <w:rFonts w:ascii="Times New Roman" w:hAnsi="Times New Roman"/>
          <w:b/>
          <w:bCs/>
          <w:i/>
          <w:iCs/>
          <w:sz w:val="28"/>
          <w:szCs w:val="28"/>
          <w:lang w:eastAsia="uk-UA"/>
        </w:rPr>
        <w:t xml:space="preserve"> </w:t>
      </w:r>
      <w:r w:rsidRPr="00395FE2">
        <w:rPr>
          <w:rFonts w:ascii="Times New Roman" w:hAnsi="Times New Roman"/>
          <w:sz w:val="28"/>
          <w:szCs w:val="28"/>
          <w:lang w:eastAsia="uk-UA"/>
        </w:rPr>
        <w:t xml:space="preserve">з метою уникнути </w:t>
      </w:r>
      <w:r>
        <w:rPr>
          <w:rFonts w:ascii="Times New Roman" w:hAnsi="Times New Roman"/>
          <w:sz w:val="28"/>
          <w:szCs w:val="28"/>
          <w:lang w:eastAsia="uk-UA"/>
        </w:rPr>
        <w:t>відтоку</w:t>
      </w:r>
      <w:r w:rsidRPr="00395FE2">
        <w:rPr>
          <w:rFonts w:ascii="Times New Roman" w:hAnsi="Times New Roman"/>
          <w:sz w:val="28"/>
          <w:szCs w:val="28"/>
          <w:lang w:eastAsia="uk-UA"/>
        </w:rPr>
        <w:t xml:space="preserve"> на зовнішній ри</w:t>
      </w:r>
      <w:r>
        <w:rPr>
          <w:rFonts w:ascii="Times New Roman" w:hAnsi="Times New Roman"/>
          <w:sz w:val="28"/>
          <w:szCs w:val="28"/>
          <w:lang w:eastAsia="uk-UA"/>
        </w:rPr>
        <w:t>нок праці кваліфікованих кадрів</w:t>
      </w:r>
      <w:r w:rsidRPr="00395FE2">
        <w:rPr>
          <w:rFonts w:ascii="Times New Roman" w:hAnsi="Times New Roman"/>
          <w:sz w:val="28"/>
          <w:szCs w:val="28"/>
          <w:lang w:eastAsia="uk-UA"/>
        </w:rPr>
        <w:t>.</w:t>
      </w:r>
      <w:r w:rsidRPr="00395FE2">
        <w:rPr>
          <w:rFonts w:ascii="Times New Roman" w:hAnsi="Times New Roman"/>
          <w:b/>
          <w:bCs/>
          <w:i/>
          <w:iCs/>
          <w:sz w:val="28"/>
          <w:szCs w:val="28"/>
          <w:lang w:eastAsia="uk-UA"/>
        </w:rPr>
        <w:t> </w:t>
      </w:r>
    </w:p>
    <w:p w:rsidR="00CF5357" w:rsidRPr="00395FE2" w:rsidRDefault="00CF5357" w:rsidP="007A06E4">
      <w:pPr>
        <w:numPr>
          <w:ilvl w:val="0"/>
          <w:numId w:val="131"/>
        </w:numPr>
        <w:spacing w:before="100" w:after="0" w:line="360" w:lineRule="auto"/>
        <w:jc w:val="both"/>
        <w:rPr>
          <w:rFonts w:ascii="Times New Roman" w:eastAsia="Times New Roman" w:hAnsi="Times New Roman"/>
          <w:sz w:val="28"/>
          <w:szCs w:val="28"/>
          <w:lang w:eastAsia="ru-RU"/>
        </w:rPr>
      </w:pPr>
      <w:r w:rsidRPr="00AE4D28">
        <w:rPr>
          <w:rFonts w:ascii="Times New Roman" w:hAnsi="Times New Roman"/>
          <w:bCs/>
          <w:i/>
          <w:iCs/>
          <w:sz w:val="28"/>
          <w:szCs w:val="28"/>
          <w:lang w:eastAsia="uk-UA"/>
        </w:rPr>
        <w:lastRenderedPageBreak/>
        <w:t>Планування витрат на персонал</w:t>
      </w:r>
      <w:r w:rsidRPr="00AE4D28">
        <w:rPr>
          <w:rFonts w:ascii="Times New Roman" w:hAnsi="Times New Roman"/>
          <w:sz w:val="28"/>
          <w:szCs w:val="28"/>
          <w:lang w:eastAsia="uk-UA"/>
        </w:rPr>
        <w:t>:</w:t>
      </w:r>
      <w:r w:rsidRPr="00395FE2">
        <w:rPr>
          <w:rFonts w:ascii="Times New Roman" w:hAnsi="Times New Roman"/>
          <w:sz w:val="28"/>
          <w:szCs w:val="28"/>
          <w:lang w:eastAsia="uk-UA"/>
        </w:rPr>
        <w:t xml:space="preserve"> на пошук нових працівників, </w:t>
      </w:r>
      <w:r>
        <w:rPr>
          <w:rFonts w:ascii="Times New Roman" w:hAnsi="Times New Roman"/>
          <w:sz w:val="28"/>
          <w:szCs w:val="28"/>
          <w:lang w:eastAsia="uk-UA"/>
        </w:rPr>
        <w:t xml:space="preserve">на </w:t>
      </w:r>
      <w:r w:rsidRPr="00395FE2">
        <w:rPr>
          <w:rFonts w:ascii="Times New Roman" w:hAnsi="Times New Roman"/>
          <w:sz w:val="28"/>
          <w:szCs w:val="28"/>
          <w:lang w:eastAsia="uk-UA"/>
        </w:rPr>
        <w:t>заробітн</w:t>
      </w:r>
      <w:r>
        <w:rPr>
          <w:rFonts w:ascii="Times New Roman" w:hAnsi="Times New Roman"/>
          <w:sz w:val="28"/>
          <w:szCs w:val="28"/>
          <w:lang w:eastAsia="uk-UA"/>
        </w:rPr>
        <w:t>у</w:t>
      </w:r>
      <w:r w:rsidRPr="00395FE2">
        <w:rPr>
          <w:rFonts w:ascii="Times New Roman" w:hAnsi="Times New Roman"/>
          <w:sz w:val="28"/>
          <w:szCs w:val="28"/>
          <w:lang w:eastAsia="uk-UA"/>
        </w:rPr>
        <w:t xml:space="preserve"> плат</w:t>
      </w:r>
      <w:r>
        <w:rPr>
          <w:rFonts w:ascii="Times New Roman" w:hAnsi="Times New Roman"/>
          <w:sz w:val="28"/>
          <w:szCs w:val="28"/>
          <w:lang w:eastAsia="uk-UA"/>
        </w:rPr>
        <w:t>у</w:t>
      </w:r>
      <w:r w:rsidRPr="00395FE2">
        <w:rPr>
          <w:rFonts w:ascii="Times New Roman" w:hAnsi="Times New Roman"/>
          <w:sz w:val="28"/>
          <w:szCs w:val="28"/>
          <w:lang w:eastAsia="uk-UA"/>
        </w:rPr>
        <w:t>, соц</w:t>
      </w:r>
      <w:r>
        <w:rPr>
          <w:rFonts w:ascii="Times New Roman" w:hAnsi="Times New Roman"/>
          <w:sz w:val="28"/>
          <w:szCs w:val="28"/>
          <w:lang w:eastAsia="uk-UA"/>
        </w:rPr>
        <w:t xml:space="preserve">іальне </w:t>
      </w:r>
      <w:r w:rsidRPr="00395FE2">
        <w:rPr>
          <w:rFonts w:ascii="Times New Roman" w:hAnsi="Times New Roman"/>
          <w:sz w:val="28"/>
          <w:szCs w:val="28"/>
          <w:lang w:eastAsia="uk-UA"/>
        </w:rPr>
        <w:t xml:space="preserve">страхування, </w:t>
      </w:r>
      <w:r>
        <w:rPr>
          <w:rFonts w:ascii="Times New Roman" w:hAnsi="Times New Roman"/>
          <w:sz w:val="28"/>
          <w:szCs w:val="28"/>
          <w:lang w:eastAsia="uk-UA"/>
        </w:rPr>
        <w:t>умови праці, соціальну інфраструктуру</w:t>
      </w:r>
      <w:r w:rsidRPr="00395FE2">
        <w:rPr>
          <w:rFonts w:ascii="Times New Roman" w:hAnsi="Times New Roman"/>
          <w:sz w:val="28"/>
          <w:szCs w:val="28"/>
          <w:lang w:eastAsia="uk-UA"/>
        </w:rPr>
        <w:t>.</w:t>
      </w:r>
    </w:p>
    <w:p w:rsidR="00CF5357" w:rsidRPr="00395FE2" w:rsidRDefault="00CF5357" w:rsidP="00CF5357">
      <w:pPr>
        <w:spacing w:before="100" w:after="0" w:line="360" w:lineRule="auto"/>
        <w:ind w:firstLine="709"/>
        <w:jc w:val="both"/>
        <w:rPr>
          <w:rFonts w:ascii="Times New Roman" w:eastAsia="Times New Roman" w:hAnsi="Times New Roman"/>
          <w:sz w:val="28"/>
          <w:szCs w:val="28"/>
          <w:lang w:eastAsia="ru-RU"/>
        </w:rPr>
      </w:pPr>
      <w:r w:rsidRPr="0041706A">
        <w:rPr>
          <w:rFonts w:ascii="Times New Roman" w:hAnsi="Times New Roman"/>
          <w:bCs/>
          <w:sz w:val="28"/>
          <w:szCs w:val="28"/>
          <w:lang w:eastAsia="uk-UA"/>
        </w:rPr>
        <w:t>Отже, планування персонал</w:t>
      </w:r>
      <w:r>
        <w:rPr>
          <w:rFonts w:ascii="Times New Roman" w:hAnsi="Times New Roman"/>
          <w:bCs/>
          <w:sz w:val="28"/>
          <w:szCs w:val="28"/>
          <w:lang w:eastAsia="uk-UA"/>
        </w:rPr>
        <w:t>у</w:t>
      </w:r>
      <w:r w:rsidRPr="00395FE2">
        <w:rPr>
          <w:rFonts w:ascii="Times New Roman" w:hAnsi="Times New Roman"/>
          <w:b/>
          <w:bCs/>
          <w:sz w:val="28"/>
          <w:szCs w:val="28"/>
          <w:lang w:eastAsia="uk-UA"/>
        </w:rPr>
        <w:t xml:space="preserve"> </w:t>
      </w:r>
      <w:r>
        <w:rPr>
          <w:rFonts w:ascii="Times New Roman" w:hAnsi="Times New Roman"/>
          <w:sz w:val="28"/>
          <w:szCs w:val="28"/>
          <w:lang w:eastAsia="uk-UA"/>
        </w:rPr>
        <w:t>–</w:t>
      </w:r>
      <w:r w:rsidRPr="00395FE2">
        <w:rPr>
          <w:rFonts w:ascii="Times New Roman" w:hAnsi="Times New Roman"/>
          <w:sz w:val="28"/>
          <w:szCs w:val="28"/>
          <w:lang w:eastAsia="uk-UA"/>
        </w:rPr>
        <w:t xml:space="preserve"> один з найважливіших напрямів кадрового планування, що дозволяє встановити на заданий період часу якісний і кількісний склад персоналу.</w:t>
      </w:r>
    </w:p>
    <w:p w:rsidR="00CF5357" w:rsidRPr="00395FE2" w:rsidRDefault="00CF5357" w:rsidP="00CF5357">
      <w:pPr>
        <w:spacing w:before="100" w:after="0" w:line="360" w:lineRule="auto"/>
        <w:jc w:val="center"/>
        <w:rPr>
          <w:rFonts w:ascii="Times New Roman" w:eastAsia="Times New Roman" w:hAnsi="Times New Roman"/>
          <w:sz w:val="28"/>
          <w:szCs w:val="28"/>
          <w:lang w:eastAsia="ru-RU"/>
        </w:rPr>
      </w:pPr>
      <w:r>
        <w:rPr>
          <w:rFonts w:ascii="Times New Roman" w:hAnsi="Times New Roman"/>
          <w:b/>
          <w:bCs/>
          <w:sz w:val="28"/>
          <w:szCs w:val="28"/>
          <w:lang w:eastAsia="uk-UA"/>
        </w:rPr>
        <w:t>М</w:t>
      </w:r>
      <w:r w:rsidRPr="00395FE2">
        <w:rPr>
          <w:rFonts w:ascii="Times New Roman" w:hAnsi="Times New Roman"/>
          <w:b/>
          <w:bCs/>
          <w:sz w:val="28"/>
          <w:szCs w:val="28"/>
          <w:lang w:eastAsia="uk-UA"/>
        </w:rPr>
        <w:t>етоди планування</w:t>
      </w:r>
      <w:r>
        <w:rPr>
          <w:rFonts w:ascii="Times New Roman" w:hAnsi="Times New Roman"/>
          <w:b/>
          <w:bCs/>
          <w:sz w:val="28"/>
          <w:szCs w:val="28"/>
          <w:lang w:eastAsia="uk-UA"/>
        </w:rPr>
        <w:t xml:space="preserve"> персоналу</w:t>
      </w:r>
    </w:p>
    <w:p w:rsidR="00CF5357" w:rsidRPr="00B669D4" w:rsidRDefault="00CF5357" w:rsidP="00CF5357">
      <w:pPr>
        <w:spacing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У </w:t>
      </w:r>
      <w:r>
        <w:rPr>
          <w:rFonts w:ascii="Times New Roman" w:hAnsi="Times New Roman"/>
          <w:sz w:val="28"/>
          <w:szCs w:val="28"/>
          <w:lang w:eastAsia="uk-UA"/>
        </w:rPr>
        <w:t>практиці управління</w:t>
      </w:r>
      <w:r w:rsidRPr="00395FE2">
        <w:rPr>
          <w:rFonts w:ascii="Times New Roman" w:hAnsi="Times New Roman"/>
          <w:sz w:val="28"/>
          <w:szCs w:val="28"/>
          <w:lang w:eastAsia="uk-UA"/>
        </w:rPr>
        <w:t xml:space="preserve"> розроблені різні методи, які можуть бути застосовні і для прогнозування </w:t>
      </w:r>
      <w:r>
        <w:rPr>
          <w:rFonts w:ascii="Times New Roman" w:hAnsi="Times New Roman"/>
          <w:sz w:val="28"/>
          <w:szCs w:val="28"/>
          <w:lang w:eastAsia="uk-UA"/>
        </w:rPr>
        <w:t xml:space="preserve">і планування </w:t>
      </w:r>
      <w:r w:rsidRPr="00395FE2">
        <w:rPr>
          <w:rFonts w:ascii="Times New Roman" w:hAnsi="Times New Roman"/>
          <w:sz w:val="28"/>
          <w:szCs w:val="28"/>
          <w:lang w:eastAsia="uk-UA"/>
        </w:rPr>
        <w:t>потреби в персоналі</w:t>
      </w:r>
      <w:r>
        <w:rPr>
          <w:rFonts w:ascii="Times New Roman" w:hAnsi="Times New Roman"/>
          <w:sz w:val="28"/>
          <w:szCs w:val="28"/>
          <w:lang w:eastAsia="uk-UA"/>
        </w:rPr>
        <w:t xml:space="preserve"> з урахуванням</w:t>
      </w:r>
      <w:r w:rsidRPr="00395FE2">
        <w:rPr>
          <w:rFonts w:ascii="Times New Roman" w:hAnsi="Times New Roman"/>
          <w:sz w:val="28"/>
          <w:szCs w:val="28"/>
          <w:lang w:eastAsia="uk-UA"/>
        </w:rPr>
        <w:t xml:space="preserve"> </w:t>
      </w:r>
      <w:r w:rsidRPr="00395FE2">
        <w:rPr>
          <w:rFonts w:ascii="Times New Roman" w:hAnsi="Times New Roman"/>
          <w:i/>
          <w:iCs/>
          <w:sz w:val="28"/>
          <w:szCs w:val="28"/>
          <w:lang w:eastAsia="uk-UA"/>
        </w:rPr>
        <w:t>кількісн</w:t>
      </w:r>
      <w:r>
        <w:rPr>
          <w:rFonts w:ascii="Times New Roman" w:hAnsi="Times New Roman"/>
          <w:i/>
          <w:iCs/>
          <w:sz w:val="28"/>
          <w:szCs w:val="28"/>
          <w:lang w:eastAsia="uk-UA"/>
        </w:rPr>
        <w:t>их</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 xml:space="preserve">і </w:t>
      </w:r>
      <w:r w:rsidRPr="00395FE2">
        <w:rPr>
          <w:rFonts w:ascii="Times New Roman" w:hAnsi="Times New Roman"/>
          <w:i/>
          <w:iCs/>
          <w:sz w:val="28"/>
          <w:szCs w:val="28"/>
          <w:lang w:eastAsia="uk-UA"/>
        </w:rPr>
        <w:t>якісн</w:t>
      </w:r>
      <w:r>
        <w:rPr>
          <w:rFonts w:ascii="Times New Roman" w:hAnsi="Times New Roman"/>
          <w:i/>
          <w:iCs/>
          <w:sz w:val="28"/>
          <w:szCs w:val="28"/>
          <w:lang w:eastAsia="uk-UA"/>
        </w:rPr>
        <w:t>их</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показник</w:t>
      </w:r>
      <w:r>
        <w:rPr>
          <w:rFonts w:ascii="Times New Roman" w:hAnsi="Times New Roman"/>
          <w:sz w:val="28"/>
          <w:szCs w:val="28"/>
          <w:lang w:eastAsia="uk-UA"/>
        </w:rPr>
        <w:t>ів</w:t>
      </w:r>
      <w:r w:rsidRPr="00395FE2">
        <w:rPr>
          <w:rFonts w:ascii="Times New Roman" w:hAnsi="Times New Roman"/>
          <w:sz w:val="28"/>
          <w:szCs w:val="28"/>
          <w:lang w:eastAsia="uk-UA"/>
        </w:rPr>
        <w:t>.</w:t>
      </w:r>
    </w:p>
    <w:p w:rsidR="00CF5357" w:rsidRPr="00392FDC" w:rsidRDefault="00CF5357" w:rsidP="00CF5357">
      <w:pPr>
        <w:spacing w:after="0" w:line="360" w:lineRule="auto"/>
        <w:ind w:firstLine="708"/>
        <w:jc w:val="both"/>
        <w:rPr>
          <w:rFonts w:ascii="Times New Roman" w:eastAsia="Times New Roman" w:hAnsi="Times New Roman"/>
          <w:sz w:val="28"/>
          <w:szCs w:val="28"/>
          <w:lang w:eastAsia="ru-RU"/>
        </w:rPr>
      </w:pPr>
      <w:r w:rsidRPr="00392FDC">
        <w:rPr>
          <w:rFonts w:ascii="Times New Roman" w:hAnsi="Times New Roman"/>
          <w:bCs/>
          <w:sz w:val="28"/>
          <w:szCs w:val="28"/>
          <w:lang w:eastAsia="uk-UA"/>
        </w:rPr>
        <w:t>Якісна потреба,</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тобто потреба по категоріях, професіях, спеціальностях, рівні кваліфікаційних вимог до персоналу, розраховується виходячи із загальної організаційної структури, а також організаційних структур підрозділів.</w:t>
      </w:r>
      <w:r>
        <w:rPr>
          <w:rFonts w:ascii="Times New Roman" w:hAnsi="Times New Roman"/>
          <w:sz w:val="28"/>
          <w:szCs w:val="28"/>
          <w:lang w:eastAsia="uk-UA"/>
        </w:rPr>
        <w:t xml:space="preserve"> </w:t>
      </w:r>
      <w:r w:rsidRPr="00395FE2">
        <w:rPr>
          <w:rFonts w:ascii="Times New Roman" w:hAnsi="Times New Roman"/>
          <w:sz w:val="28"/>
          <w:szCs w:val="28"/>
          <w:lang w:eastAsia="uk-UA"/>
        </w:rPr>
        <w:t>При якісному плануванні виділяють наступні методи:</w:t>
      </w:r>
    </w:p>
    <w:p w:rsidR="00CF5357" w:rsidRPr="00395FE2" w:rsidRDefault="00CF5357" w:rsidP="007A06E4">
      <w:pPr>
        <w:numPr>
          <w:ilvl w:val="0"/>
          <w:numId w:val="132"/>
        </w:numPr>
        <w:spacing w:before="100" w:after="0" w:line="360" w:lineRule="auto"/>
        <w:jc w:val="both"/>
        <w:rPr>
          <w:rFonts w:ascii="Times New Roman" w:eastAsia="Times New Roman" w:hAnsi="Times New Roman"/>
          <w:sz w:val="28"/>
          <w:szCs w:val="28"/>
          <w:lang w:eastAsia="ru-RU"/>
        </w:rPr>
      </w:pPr>
      <w:r w:rsidRPr="00D54DC9">
        <w:rPr>
          <w:rFonts w:ascii="Times New Roman" w:hAnsi="Times New Roman"/>
          <w:bCs/>
          <w:i/>
          <w:sz w:val="28"/>
          <w:szCs w:val="28"/>
          <w:lang w:eastAsia="uk-UA"/>
        </w:rPr>
        <w:t>Метод експертної оцінки</w:t>
      </w:r>
      <w:r w:rsidRPr="00D54DC9">
        <w:rPr>
          <w:rFonts w:ascii="Times New Roman" w:hAnsi="Times New Roman"/>
          <w:i/>
          <w:sz w:val="28"/>
          <w:szCs w:val="28"/>
          <w:lang w:eastAsia="uk-UA"/>
        </w:rPr>
        <w:t>.</w:t>
      </w:r>
      <w:r w:rsidRPr="00395FE2">
        <w:rPr>
          <w:rFonts w:ascii="Times New Roman" w:hAnsi="Times New Roman"/>
          <w:sz w:val="28"/>
          <w:szCs w:val="28"/>
          <w:lang w:eastAsia="uk-UA"/>
        </w:rPr>
        <w:t xml:space="preserve"> Для цього </w:t>
      </w:r>
      <w:r>
        <w:rPr>
          <w:rFonts w:ascii="Times New Roman" w:hAnsi="Times New Roman"/>
          <w:sz w:val="28"/>
          <w:szCs w:val="28"/>
          <w:lang w:eastAsia="uk-UA"/>
        </w:rPr>
        <w:t>залучаю</w:t>
      </w:r>
      <w:r w:rsidRPr="00395FE2">
        <w:rPr>
          <w:rFonts w:ascii="Times New Roman" w:hAnsi="Times New Roman"/>
          <w:sz w:val="28"/>
          <w:szCs w:val="28"/>
          <w:lang w:eastAsia="uk-UA"/>
        </w:rPr>
        <w:t>ться експерт</w:t>
      </w:r>
      <w:r>
        <w:rPr>
          <w:rFonts w:ascii="Times New Roman" w:hAnsi="Times New Roman"/>
          <w:sz w:val="28"/>
          <w:szCs w:val="28"/>
          <w:lang w:eastAsia="uk-UA"/>
        </w:rPr>
        <w:t>и</w:t>
      </w:r>
      <w:r w:rsidRPr="00395FE2">
        <w:rPr>
          <w:rFonts w:ascii="Times New Roman" w:hAnsi="Times New Roman"/>
          <w:sz w:val="28"/>
          <w:szCs w:val="28"/>
          <w:lang w:eastAsia="uk-UA"/>
        </w:rPr>
        <w:t>, як</w:t>
      </w:r>
      <w:r>
        <w:rPr>
          <w:rFonts w:ascii="Times New Roman" w:hAnsi="Times New Roman"/>
          <w:sz w:val="28"/>
          <w:szCs w:val="28"/>
          <w:lang w:eastAsia="uk-UA"/>
        </w:rPr>
        <w:t>і</w:t>
      </w:r>
      <w:r w:rsidRPr="00395FE2">
        <w:rPr>
          <w:rFonts w:ascii="Times New Roman" w:hAnsi="Times New Roman"/>
          <w:sz w:val="28"/>
          <w:szCs w:val="28"/>
          <w:lang w:eastAsia="uk-UA"/>
        </w:rPr>
        <w:t xml:space="preserve"> аналізу</w:t>
      </w:r>
      <w:r>
        <w:rPr>
          <w:rFonts w:ascii="Times New Roman" w:hAnsi="Times New Roman"/>
          <w:sz w:val="28"/>
          <w:szCs w:val="28"/>
          <w:lang w:eastAsia="uk-UA"/>
        </w:rPr>
        <w:t>ють</w:t>
      </w:r>
      <w:r w:rsidRPr="00395FE2">
        <w:rPr>
          <w:rFonts w:ascii="Times New Roman" w:hAnsi="Times New Roman"/>
          <w:sz w:val="28"/>
          <w:szCs w:val="28"/>
          <w:lang w:eastAsia="uk-UA"/>
        </w:rPr>
        <w:t xml:space="preserve"> проблеми планування і </w:t>
      </w:r>
      <w:r>
        <w:rPr>
          <w:rFonts w:ascii="Times New Roman" w:hAnsi="Times New Roman"/>
          <w:sz w:val="28"/>
          <w:szCs w:val="28"/>
          <w:lang w:eastAsia="uk-UA"/>
        </w:rPr>
        <w:t>поєднують</w:t>
      </w:r>
      <w:r w:rsidRPr="00395FE2">
        <w:rPr>
          <w:rFonts w:ascii="Times New Roman" w:hAnsi="Times New Roman"/>
          <w:sz w:val="28"/>
          <w:szCs w:val="28"/>
          <w:lang w:eastAsia="uk-UA"/>
        </w:rPr>
        <w:t xml:space="preserve"> наявн</w:t>
      </w:r>
      <w:r>
        <w:rPr>
          <w:rFonts w:ascii="Times New Roman" w:hAnsi="Times New Roman"/>
          <w:sz w:val="28"/>
          <w:szCs w:val="28"/>
          <w:lang w:eastAsia="uk-UA"/>
        </w:rPr>
        <w:t>і змінні</w:t>
      </w:r>
      <w:r w:rsidRPr="00395FE2">
        <w:rPr>
          <w:rFonts w:ascii="Times New Roman" w:hAnsi="Times New Roman"/>
          <w:sz w:val="28"/>
          <w:szCs w:val="28"/>
          <w:lang w:eastAsia="uk-UA"/>
        </w:rPr>
        <w:t xml:space="preserve"> планування і величин</w:t>
      </w:r>
      <w:r>
        <w:rPr>
          <w:rFonts w:ascii="Times New Roman" w:hAnsi="Times New Roman"/>
          <w:sz w:val="28"/>
          <w:szCs w:val="28"/>
          <w:lang w:eastAsia="uk-UA"/>
        </w:rPr>
        <w:t>и</w:t>
      </w:r>
      <w:r w:rsidRPr="00395FE2">
        <w:rPr>
          <w:rFonts w:ascii="Times New Roman" w:hAnsi="Times New Roman"/>
          <w:sz w:val="28"/>
          <w:szCs w:val="28"/>
          <w:lang w:eastAsia="uk-UA"/>
        </w:rPr>
        <w:t xml:space="preserve">, що впливають на </w:t>
      </w:r>
      <w:r>
        <w:rPr>
          <w:rFonts w:ascii="Times New Roman" w:hAnsi="Times New Roman"/>
          <w:sz w:val="28"/>
          <w:szCs w:val="28"/>
          <w:lang w:eastAsia="uk-UA"/>
        </w:rPr>
        <w:t>них</w:t>
      </w:r>
      <w:r w:rsidRPr="00395FE2">
        <w:rPr>
          <w:rFonts w:ascii="Times New Roman" w:hAnsi="Times New Roman"/>
          <w:sz w:val="28"/>
          <w:szCs w:val="28"/>
          <w:lang w:eastAsia="uk-UA"/>
        </w:rPr>
        <w:t>.</w:t>
      </w:r>
    </w:p>
    <w:p w:rsidR="00CF5357" w:rsidRPr="00395FE2" w:rsidRDefault="00CF5357" w:rsidP="007A06E4">
      <w:pPr>
        <w:numPr>
          <w:ilvl w:val="0"/>
          <w:numId w:val="132"/>
        </w:numPr>
        <w:spacing w:before="100" w:after="0" w:line="360" w:lineRule="auto"/>
        <w:jc w:val="both"/>
        <w:rPr>
          <w:rFonts w:ascii="Times New Roman" w:eastAsia="Times New Roman" w:hAnsi="Times New Roman"/>
          <w:sz w:val="28"/>
          <w:szCs w:val="28"/>
          <w:lang w:eastAsia="ru-RU"/>
        </w:rPr>
      </w:pPr>
      <w:r w:rsidRPr="00392FDC">
        <w:rPr>
          <w:rFonts w:ascii="Times New Roman" w:hAnsi="Times New Roman"/>
          <w:bCs/>
          <w:i/>
          <w:sz w:val="28"/>
          <w:szCs w:val="28"/>
          <w:lang w:eastAsia="uk-UA"/>
        </w:rPr>
        <w:t>Метод групових оцінок</w:t>
      </w:r>
      <w:r w:rsidRPr="00392FDC">
        <w:rPr>
          <w:rFonts w:ascii="Times New Roman" w:hAnsi="Times New Roman"/>
          <w:i/>
          <w:sz w:val="28"/>
          <w:szCs w:val="28"/>
          <w:lang w:eastAsia="uk-UA"/>
        </w:rPr>
        <w:t>.</w:t>
      </w:r>
      <w:r w:rsidRPr="00395FE2">
        <w:rPr>
          <w:rFonts w:ascii="Times New Roman" w:hAnsi="Times New Roman"/>
          <w:sz w:val="28"/>
          <w:szCs w:val="28"/>
          <w:lang w:eastAsia="uk-UA"/>
        </w:rPr>
        <w:t xml:space="preserve"> В цьому випадку утворюються групи, які спільно розробляють плани заходів, </w:t>
      </w:r>
      <w:r>
        <w:rPr>
          <w:rFonts w:ascii="Times New Roman" w:hAnsi="Times New Roman"/>
          <w:sz w:val="28"/>
          <w:szCs w:val="28"/>
          <w:lang w:eastAsia="uk-UA"/>
        </w:rPr>
        <w:t>спрямова</w:t>
      </w:r>
      <w:r w:rsidRPr="00395FE2">
        <w:rPr>
          <w:rFonts w:ascii="Times New Roman" w:hAnsi="Times New Roman"/>
          <w:sz w:val="28"/>
          <w:szCs w:val="28"/>
          <w:lang w:eastAsia="uk-UA"/>
        </w:rPr>
        <w:t>них на вирішення поставлених завдань. До таких методів можна віднести, наприклад, «мозковий штурм».</w:t>
      </w:r>
    </w:p>
    <w:p w:rsidR="00CF5357" w:rsidRPr="00DB6263" w:rsidRDefault="00CF5357" w:rsidP="007A06E4">
      <w:pPr>
        <w:numPr>
          <w:ilvl w:val="0"/>
          <w:numId w:val="132"/>
        </w:numPr>
        <w:spacing w:before="100" w:after="0" w:line="360" w:lineRule="auto"/>
        <w:jc w:val="both"/>
        <w:rPr>
          <w:rFonts w:ascii="Times New Roman" w:eastAsia="Times New Roman" w:hAnsi="Times New Roman"/>
          <w:sz w:val="28"/>
          <w:szCs w:val="28"/>
          <w:lang w:eastAsia="ru-RU"/>
        </w:rPr>
      </w:pPr>
      <w:r w:rsidRPr="00392FDC">
        <w:rPr>
          <w:rFonts w:ascii="Times New Roman" w:hAnsi="Times New Roman"/>
          <w:bCs/>
          <w:i/>
          <w:sz w:val="28"/>
          <w:szCs w:val="28"/>
          <w:lang w:eastAsia="uk-UA"/>
        </w:rPr>
        <w:t>Метод Делфі</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 xml:space="preserve">включає експертні і групові методи. Спочатку опитується </w:t>
      </w:r>
      <w:r>
        <w:rPr>
          <w:rFonts w:ascii="Times New Roman" w:hAnsi="Times New Roman"/>
          <w:sz w:val="28"/>
          <w:szCs w:val="28"/>
          <w:lang w:eastAsia="uk-UA"/>
        </w:rPr>
        <w:t xml:space="preserve">певна кількість </w:t>
      </w:r>
      <w:r w:rsidRPr="00395FE2">
        <w:rPr>
          <w:rFonts w:ascii="Times New Roman" w:hAnsi="Times New Roman"/>
          <w:sz w:val="28"/>
          <w:szCs w:val="28"/>
          <w:lang w:eastAsia="uk-UA"/>
        </w:rPr>
        <w:t>незалежних один від одного експертів, а потім результати опиту</w:t>
      </w:r>
      <w:r>
        <w:rPr>
          <w:rFonts w:ascii="Times New Roman" w:hAnsi="Times New Roman"/>
          <w:sz w:val="28"/>
          <w:szCs w:val="28"/>
          <w:lang w:eastAsia="uk-UA"/>
        </w:rPr>
        <w:t>вання</w:t>
      </w:r>
      <w:r w:rsidRPr="00395FE2">
        <w:rPr>
          <w:rFonts w:ascii="Times New Roman" w:hAnsi="Times New Roman"/>
          <w:sz w:val="28"/>
          <w:szCs w:val="28"/>
          <w:lang w:eastAsia="uk-UA"/>
        </w:rPr>
        <w:t xml:space="preserve"> аналізуються в групових дискусіях і ухвалюються відповідні рішення.</w:t>
      </w:r>
    </w:p>
    <w:p w:rsidR="00CF5357" w:rsidRPr="00395FE2" w:rsidRDefault="00CF5357" w:rsidP="007A06E4">
      <w:pPr>
        <w:numPr>
          <w:ilvl w:val="0"/>
          <w:numId w:val="132"/>
        </w:numPr>
        <w:spacing w:before="100" w:after="0" w:line="360" w:lineRule="auto"/>
        <w:jc w:val="both"/>
        <w:rPr>
          <w:rFonts w:ascii="Times New Roman" w:eastAsia="Times New Roman" w:hAnsi="Times New Roman"/>
          <w:sz w:val="28"/>
          <w:szCs w:val="28"/>
          <w:lang w:eastAsia="ru-RU"/>
        </w:rPr>
      </w:pPr>
      <w:r w:rsidRPr="00392FDC">
        <w:rPr>
          <w:rFonts w:ascii="Times New Roman" w:hAnsi="Times New Roman"/>
          <w:bCs/>
          <w:i/>
          <w:sz w:val="28"/>
          <w:szCs w:val="28"/>
          <w:lang w:eastAsia="uk-UA"/>
        </w:rPr>
        <w:t>Методи моделювання</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зазвичай забезпечують спрощений перегляд кадрових потреб організації. При зміні вхідних даних кадрові розгалуження можуть перевірятися для різних сценаріїв потреб в персоналі.</w:t>
      </w:r>
    </w:p>
    <w:p w:rsidR="00CF5357" w:rsidRPr="00395FE2" w:rsidRDefault="00CF5357" w:rsidP="00CF5357">
      <w:pPr>
        <w:spacing w:before="100" w:after="0" w:line="360" w:lineRule="auto"/>
        <w:ind w:firstLine="708"/>
        <w:jc w:val="both"/>
        <w:rPr>
          <w:rFonts w:ascii="Times New Roman" w:eastAsia="Times New Roman" w:hAnsi="Times New Roman"/>
          <w:sz w:val="28"/>
          <w:szCs w:val="28"/>
          <w:lang w:eastAsia="ru-RU"/>
        </w:rPr>
      </w:pPr>
      <w:r w:rsidRPr="00392FDC">
        <w:rPr>
          <w:rFonts w:ascii="Times New Roman" w:hAnsi="Times New Roman"/>
          <w:bCs/>
          <w:sz w:val="28"/>
          <w:szCs w:val="28"/>
          <w:lang w:eastAsia="uk-UA"/>
        </w:rPr>
        <w:lastRenderedPageBreak/>
        <w:t>Кількісна потреба</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 xml:space="preserve">в персоналі планується за допомогою визначення його розрахункової чисельності </w:t>
      </w:r>
      <w:r>
        <w:rPr>
          <w:rFonts w:ascii="Times New Roman" w:hAnsi="Times New Roman"/>
          <w:sz w:val="28"/>
          <w:szCs w:val="28"/>
          <w:lang w:eastAsia="uk-UA"/>
        </w:rPr>
        <w:t>та</w:t>
      </w:r>
      <w:r w:rsidRPr="00395FE2">
        <w:rPr>
          <w:rFonts w:ascii="Times New Roman" w:hAnsi="Times New Roman"/>
          <w:sz w:val="28"/>
          <w:szCs w:val="28"/>
          <w:lang w:eastAsia="uk-UA"/>
        </w:rPr>
        <w:t xml:space="preserve"> її порівняння з фактичною забезпеченістю на певний плановий період. Розрізняють:</w:t>
      </w:r>
      <w:r>
        <w:rPr>
          <w:rFonts w:ascii="Times New Roman" w:hAnsi="Times New Roman"/>
          <w:sz w:val="28"/>
          <w:szCs w:val="28"/>
          <w:lang w:eastAsia="uk-UA"/>
        </w:rPr>
        <w:t xml:space="preserve"> </w:t>
      </w:r>
      <w:r w:rsidRPr="00DC713C">
        <w:rPr>
          <w:rFonts w:ascii="Times New Roman" w:hAnsi="Times New Roman"/>
          <w:bCs/>
          <w:sz w:val="28"/>
          <w:szCs w:val="28"/>
          <w:lang w:eastAsia="uk-UA"/>
        </w:rPr>
        <w:t>загальну</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 xml:space="preserve">потребу </w:t>
      </w:r>
      <w:r>
        <w:rPr>
          <w:rFonts w:ascii="Times New Roman" w:hAnsi="Times New Roman"/>
          <w:sz w:val="28"/>
          <w:szCs w:val="28"/>
          <w:lang w:eastAsia="uk-UA"/>
        </w:rPr>
        <w:t>–</w:t>
      </w:r>
      <w:r w:rsidRPr="00395FE2">
        <w:rPr>
          <w:rFonts w:ascii="Times New Roman" w:hAnsi="Times New Roman"/>
          <w:sz w:val="28"/>
          <w:szCs w:val="28"/>
          <w:lang w:eastAsia="uk-UA"/>
        </w:rPr>
        <w:t xml:space="preserve"> вся необхідна чисельність персоналу (</w:t>
      </w:r>
      <w:r w:rsidRPr="00DC713C">
        <w:rPr>
          <w:rFonts w:ascii="Times New Roman" w:hAnsi="Times New Roman"/>
          <w:i/>
          <w:sz w:val="28"/>
          <w:szCs w:val="28"/>
          <w:lang w:eastAsia="uk-UA"/>
        </w:rPr>
        <w:t>брутто-потреба</w:t>
      </w:r>
      <w:r w:rsidRPr="00395FE2">
        <w:rPr>
          <w:rFonts w:ascii="Times New Roman" w:hAnsi="Times New Roman"/>
          <w:sz w:val="28"/>
          <w:szCs w:val="28"/>
          <w:lang w:eastAsia="uk-UA"/>
        </w:rPr>
        <w:t>);</w:t>
      </w:r>
      <w:r>
        <w:rPr>
          <w:rFonts w:ascii="Times New Roman" w:hAnsi="Times New Roman"/>
          <w:sz w:val="28"/>
          <w:szCs w:val="28"/>
          <w:lang w:eastAsia="uk-UA"/>
        </w:rPr>
        <w:t xml:space="preserve"> </w:t>
      </w:r>
      <w:r w:rsidRPr="00DC713C">
        <w:rPr>
          <w:rFonts w:ascii="Times New Roman" w:hAnsi="Times New Roman"/>
          <w:bCs/>
          <w:sz w:val="28"/>
          <w:szCs w:val="28"/>
          <w:lang w:eastAsia="uk-UA"/>
        </w:rPr>
        <w:t>додаткову</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 xml:space="preserve">потребу </w:t>
      </w:r>
      <w:r>
        <w:rPr>
          <w:rFonts w:ascii="Times New Roman" w:hAnsi="Times New Roman"/>
          <w:sz w:val="28"/>
          <w:szCs w:val="28"/>
          <w:lang w:eastAsia="uk-UA"/>
        </w:rPr>
        <w:t>–</w:t>
      </w:r>
      <w:r w:rsidRPr="00395FE2">
        <w:rPr>
          <w:rFonts w:ascii="Times New Roman" w:hAnsi="Times New Roman"/>
          <w:sz w:val="28"/>
          <w:szCs w:val="28"/>
          <w:lang w:eastAsia="uk-UA"/>
        </w:rPr>
        <w:t xml:space="preserve"> кількість працівників, необхідн</w:t>
      </w:r>
      <w:r>
        <w:rPr>
          <w:rFonts w:ascii="Times New Roman" w:hAnsi="Times New Roman"/>
          <w:sz w:val="28"/>
          <w:szCs w:val="28"/>
          <w:lang w:eastAsia="uk-UA"/>
        </w:rPr>
        <w:t>у</w:t>
      </w:r>
      <w:r w:rsidRPr="00395FE2">
        <w:rPr>
          <w:rFonts w:ascii="Times New Roman" w:hAnsi="Times New Roman"/>
          <w:sz w:val="28"/>
          <w:szCs w:val="28"/>
          <w:lang w:eastAsia="uk-UA"/>
        </w:rPr>
        <w:t xml:space="preserve"> в </w:t>
      </w:r>
      <w:r>
        <w:rPr>
          <w:rFonts w:ascii="Times New Roman" w:hAnsi="Times New Roman"/>
          <w:sz w:val="28"/>
          <w:szCs w:val="28"/>
          <w:lang w:eastAsia="uk-UA"/>
        </w:rPr>
        <w:t>за</w:t>
      </w:r>
      <w:r w:rsidRPr="00395FE2">
        <w:rPr>
          <w:rFonts w:ascii="Times New Roman" w:hAnsi="Times New Roman"/>
          <w:sz w:val="28"/>
          <w:szCs w:val="28"/>
          <w:lang w:eastAsia="uk-UA"/>
        </w:rPr>
        <w:t xml:space="preserve">планованому періоді додатково до наявної чисельності, обумовлене поточними потребами </w:t>
      </w:r>
      <w:r>
        <w:rPr>
          <w:rFonts w:ascii="Times New Roman" w:hAnsi="Times New Roman"/>
          <w:sz w:val="28"/>
          <w:szCs w:val="28"/>
          <w:lang w:eastAsia="uk-UA"/>
        </w:rPr>
        <w:t>організації</w:t>
      </w:r>
      <w:r w:rsidRPr="00395FE2">
        <w:rPr>
          <w:rFonts w:ascii="Times New Roman" w:hAnsi="Times New Roman"/>
          <w:sz w:val="28"/>
          <w:szCs w:val="28"/>
          <w:lang w:eastAsia="uk-UA"/>
        </w:rPr>
        <w:t xml:space="preserve"> (</w:t>
      </w:r>
      <w:r w:rsidRPr="00DC713C">
        <w:rPr>
          <w:rFonts w:ascii="Times New Roman" w:hAnsi="Times New Roman"/>
          <w:i/>
          <w:sz w:val="28"/>
          <w:szCs w:val="28"/>
          <w:lang w:eastAsia="uk-UA"/>
        </w:rPr>
        <w:t>нетто-потреба</w:t>
      </w:r>
      <w:r w:rsidRPr="00395FE2">
        <w:rPr>
          <w:rFonts w:ascii="Times New Roman" w:hAnsi="Times New Roman"/>
          <w:sz w:val="28"/>
          <w:szCs w:val="28"/>
          <w:lang w:eastAsia="uk-UA"/>
        </w:rPr>
        <w:t>).</w:t>
      </w:r>
    </w:p>
    <w:p w:rsidR="00CF5357" w:rsidRPr="00395FE2" w:rsidRDefault="00CF5357" w:rsidP="00CF5357">
      <w:pPr>
        <w:spacing w:after="0" w:line="360" w:lineRule="auto"/>
        <w:jc w:val="both"/>
        <w:rPr>
          <w:rFonts w:ascii="Times New Roman" w:eastAsia="Times New Roman" w:hAnsi="Times New Roman"/>
          <w:sz w:val="28"/>
          <w:szCs w:val="28"/>
          <w:lang w:eastAsia="ru-RU"/>
        </w:rPr>
      </w:pPr>
      <w:r w:rsidRPr="00395FE2">
        <w:rPr>
          <w:rFonts w:ascii="Times New Roman" w:hAnsi="Times New Roman"/>
          <w:sz w:val="28"/>
          <w:szCs w:val="28"/>
          <w:lang w:eastAsia="uk-UA"/>
        </w:rPr>
        <w:t>Можна виділити декілька основних методів розрахунку кількісної потреби в персоналі</w:t>
      </w:r>
      <w:r>
        <w:rPr>
          <w:rFonts w:ascii="Times New Roman" w:hAnsi="Times New Roman"/>
          <w:sz w:val="28"/>
          <w:szCs w:val="28"/>
          <w:lang w:eastAsia="uk-UA"/>
        </w:rPr>
        <w:t>:</w:t>
      </w:r>
    </w:p>
    <w:p w:rsidR="00CF5357" w:rsidRPr="00E80305" w:rsidRDefault="00CF5357" w:rsidP="007A06E4">
      <w:pPr>
        <w:numPr>
          <w:ilvl w:val="0"/>
          <w:numId w:val="133"/>
        </w:numPr>
        <w:spacing w:before="100" w:after="0" w:line="360" w:lineRule="auto"/>
        <w:jc w:val="both"/>
        <w:rPr>
          <w:rFonts w:ascii="Times New Roman" w:eastAsia="Times New Roman" w:hAnsi="Times New Roman"/>
          <w:sz w:val="28"/>
          <w:szCs w:val="28"/>
          <w:lang w:eastAsia="ru-RU"/>
        </w:rPr>
      </w:pPr>
      <w:r w:rsidRPr="000222B4">
        <w:rPr>
          <w:rFonts w:ascii="Times New Roman" w:hAnsi="Times New Roman"/>
          <w:bCs/>
          <w:i/>
          <w:sz w:val="28"/>
          <w:szCs w:val="28"/>
          <w:lang w:eastAsia="uk-UA"/>
        </w:rPr>
        <w:t>Метод, заснований на використанні даних про час трудового процесу</w:t>
      </w:r>
      <w:r w:rsidRPr="000222B4">
        <w:rPr>
          <w:rFonts w:ascii="Times New Roman" w:hAnsi="Times New Roman"/>
          <w:bCs/>
          <w:sz w:val="28"/>
          <w:szCs w:val="28"/>
          <w:lang w:eastAsia="uk-UA"/>
        </w:rPr>
        <w:t>.</w:t>
      </w:r>
      <w:r w:rsidRPr="00395FE2">
        <w:rPr>
          <w:rFonts w:ascii="Times New Roman" w:hAnsi="Times New Roman"/>
          <w:sz w:val="28"/>
          <w:szCs w:val="28"/>
          <w:lang w:eastAsia="uk-UA"/>
        </w:rPr>
        <w:t xml:space="preserve"> Дані про час процесу дають можливість розрахувати чисельність </w:t>
      </w:r>
      <w:r>
        <w:rPr>
          <w:rFonts w:ascii="Times New Roman" w:hAnsi="Times New Roman"/>
          <w:sz w:val="28"/>
          <w:szCs w:val="28"/>
          <w:lang w:eastAsia="uk-UA"/>
        </w:rPr>
        <w:t>працівників</w:t>
      </w:r>
      <w:r w:rsidRPr="00395FE2">
        <w:rPr>
          <w:rFonts w:ascii="Times New Roman" w:hAnsi="Times New Roman"/>
          <w:sz w:val="28"/>
          <w:szCs w:val="28"/>
          <w:lang w:eastAsia="uk-UA"/>
        </w:rPr>
        <w:t xml:space="preserve">-відрядників або </w:t>
      </w:r>
      <w:r w:rsidRPr="00E80305">
        <w:rPr>
          <w:rFonts w:ascii="Times New Roman" w:hAnsi="Times New Roman"/>
          <w:sz w:val="28"/>
          <w:szCs w:val="28"/>
          <w:lang w:eastAsia="uk-UA"/>
        </w:rPr>
        <w:t>по</w:t>
      </w:r>
      <w:r>
        <w:rPr>
          <w:rFonts w:ascii="Times New Roman" w:hAnsi="Times New Roman"/>
          <w:sz w:val="28"/>
          <w:szCs w:val="28"/>
          <w:lang w:eastAsia="uk-UA"/>
        </w:rPr>
        <w:t>часових працівників</w:t>
      </w:r>
      <w:r w:rsidRPr="00395FE2">
        <w:rPr>
          <w:rFonts w:ascii="Times New Roman" w:hAnsi="Times New Roman"/>
          <w:sz w:val="28"/>
          <w:szCs w:val="28"/>
          <w:lang w:eastAsia="uk-UA"/>
        </w:rPr>
        <w:t>, кількість яких визначається безпосередньо трудомісткістю процесу.</w:t>
      </w:r>
    </w:p>
    <w:p w:rsidR="00CF5357" w:rsidRPr="00E80305" w:rsidRDefault="00CF5357" w:rsidP="007A06E4">
      <w:pPr>
        <w:numPr>
          <w:ilvl w:val="0"/>
          <w:numId w:val="133"/>
        </w:numPr>
        <w:spacing w:before="100" w:after="0" w:line="360" w:lineRule="auto"/>
        <w:jc w:val="both"/>
        <w:rPr>
          <w:rFonts w:ascii="Times New Roman" w:eastAsia="Times New Roman" w:hAnsi="Times New Roman"/>
          <w:sz w:val="28"/>
          <w:szCs w:val="28"/>
          <w:lang w:eastAsia="ru-RU"/>
        </w:rPr>
      </w:pPr>
      <w:r w:rsidRPr="005E2220">
        <w:rPr>
          <w:rFonts w:ascii="Times New Roman" w:hAnsi="Times New Roman"/>
          <w:bCs/>
          <w:i/>
          <w:sz w:val="28"/>
          <w:szCs w:val="28"/>
          <w:lang w:eastAsia="uk-UA"/>
        </w:rPr>
        <w:t>Метод розрахунку по нормах обслуговування.</w:t>
      </w:r>
      <w:r w:rsidRPr="00395FE2">
        <w:rPr>
          <w:rFonts w:ascii="Times New Roman" w:hAnsi="Times New Roman"/>
          <w:sz w:val="28"/>
          <w:szCs w:val="28"/>
          <w:lang w:eastAsia="uk-UA"/>
        </w:rPr>
        <w:t xml:space="preserve"> У зарубіжній літературі «агрегат</w:t>
      </w:r>
      <w:r>
        <w:rPr>
          <w:rFonts w:ascii="Times New Roman" w:hAnsi="Times New Roman"/>
          <w:sz w:val="28"/>
          <w:szCs w:val="28"/>
          <w:lang w:eastAsia="uk-UA"/>
        </w:rPr>
        <w:t>–</w:t>
      </w:r>
      <w:r w:rsidRPr="00395FE2">
        <w:rPr>
          <w:rFonts w:ascii="Times New Roman" w:hAnsi="Times New Roman"/>
          <w:sz w:val="28"/>
          <w:szCs w:val="28"/>
          <w:lang w:eastAsia="uk-UA"/>
        </w:rPr>
        <w:t xml:space="preserve">метод», що показує залежність чисельності, що розраховується, від кількості обслуговуваних машин, агрегатів </w:t>
      </w:r>
      <w:r>
        <w:rPr>
          <w:rFonts w:ascii="Times New Roman" w:hAnsi="Times New Roman"/>
          <w:sz w:val="28"/>
          <w:szCs w:val="28"/>
          <w:lang w:eastAsia="uk-UA"/>
        </w:rPr>
        <w:t>або</w:t>
      </w:r>
      <w:r w:rsidRPr="00395FE2">
        <w:rPr>
          <w:rFonts w:ascii="Times New Roman" w:hAnsi="Times New Roman"/>
          <w:sz w:val="28"/>
          <w:szCs w:val="28"/>
          <w:lang w:eastAsia="uk-UA"/>
        </w:rPr>
        <w:t xml:space="preserve"> інших об'єктів.</w:t>
      </w:r>
    </w:p>
    <w:p w:rsidR="00CF5357" w:rsidRPr="00E80305" w:rsidRDefault="00CF5357" w:rsidP="007A06E4">
      <w:pPr>
        <w:numPr>
          <w:ilvl w:val="0"/>
          <w:numId w:val="133"/>
        </w:numPr>
        <w:spacing w:before="100" w:after="0" w:line="360" w:lineRule="auto"/>
        <w:jc w:val="both"/>
        <w:rPr>
          <w:rFonts w:ascii="Times New Roman" w:eastAsia="Times New Roman" w:hAnsi="Times New Roman"/>
          <w:sz w:val="28"/>
          <w:szCs w:val="28"/>
          <w:lang w:eastAsia="ru-RU"/>
        </w:rPr>
      </w:pPr>
      <w:r w:rsidRPr="005E2220">
        <w:rPr>
          <w:rFonts w:ascii="Times New Roman" w:hAnsi="Times New Roman"/>
          <w:bCs/>
          <w:i/>
          <w:sz w:val="28"/>
          <w:szCs w:val="28"/>
          <w:lang w:eastAsia="uk-UA"/>
        </w:rPr>
        <w:t>Метод розрахунку по робочих місцях і нормативах чисельності.</w:t>
      </w:r>
      <w:r w:rsidRPr="005E2220">
        <w:rPr>
          <w:rFonts w:ascii="Times New Roman" w:hAnsi="Times New Roman"/>
          <w:i/>
          <w:sz w:val="28"/>
          <w:szCs w:val="28"/>
          <w:lang w:eastAsia="uk-UA"/>
        </w:rPr>
        <w:t xml:space="preserve"> </w:t>
      </w:r>
      <w:r w:rsidRPr="00361645">
        <w:rPr>
          <w:rFonts w:ascii="Times New Roman" w:hAnsi="Times New Roman"/>
          <w:sz w:val="28"/>
          <w:szCs w:val="28"/>
          <w:lang w:eastAsia="uk-UA"/>
        </w:rPr>
        <w:t>Може розглядатися я</w:t>
      </w:r>
      <w:r w:rsidRPr="00395FE2">
        <w:rPr>
          <w:rFonts w:ascii="Times New Roman" w:hAnsi="Times New Roman"/>
          <w:sz w:val="28"/>
          <w:szCs w:val="28"/>
          <w:lang w:eastAsia="uk-UA"/>
        </w:rPr>
        <w:t>к різновид методу норм обслуговування, оскільки і необхідне число працівників по числу робочих місць, і нормативи чисельності встановлюють виходячи з норм обслуговування.</w:t>
      </w:r>
    </w:p>
    <w:p w:rsidR="00CF5357" w:rsidRPr="00395FE2" w:rsidRDefault="00CF5357" w:rsidP="00CF5357">
      <w:pPr>
        <w:spacing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Для розрахунку чисельності персоналу використовують деякі </w:t>
      </w:r>
      <w:r w:rsidRPr="00763B91">
        <w:rPr>
          <w:rFonts w:ascii="Times New Roman" w:hAnsi="Times New Roman"/>
          <w:bCs/>
          <w:sz w:val="28"/>
          <w:szCs w:val="28"/>
          <w:lang w:eastAsia="uk-UA"/>
        </w:rPr>
        <w:t>статистичні методи</w:t>
      </w:r>
      <w:r>
        <w:rPr>
          <w:rFonts w:ascii="Times New Roman" w:hAnsi="Times New Roman"/>
          <w:bCs/>
          <w:sz w:val="28"/>
          <w:szCs w:val="28"/>
          <w:lang w:eastAsia="uk-UA"/>
        </w:rPr>
        <w:t>, до яких відносяться</w:t>
      </w:r>
      <w:r w:rsidRPr="00763B91">
        <w:rPr>
          <w:rFonts w:ascii="Times New Roman" w:hAnsi="Times New Roman"/>
          <w:sz w:val="28"/>
          <w:szCs w:val="28"/>
          <w:lang w:eastAsia="uk-UA"/>
        </w:rPr>
        <w:t xml:space="preserve">: </w:t>
      </w:r>
    </w:p>
    <w:p w:rsidR="00CF5357" w:rsidRPr="00763B91" w:rsidRDefault="00CF5357" w:rsidP="007A06E4">
      <w:pPr>
        <w:numPr>
          <w:ilvl w:val="0"/>
          <w:numId w:val="134"/>
        </w:numPr>
        <w:tabs>
          <w:tab w:val="left" w:pos="1134"/>
        </w:tabs>
        <w:spacing w:after="0" w:line="360" w:lineRule="auto"/>
        <w:ind w:left="0" w:firstLine="709"/>
        <w:jc w:val="both"/>
        <w:rPr>
          <w:rFonts w:ascii="Times New Roman" w:eastAsia="Times New Roman" w:hAnsi="Times New Roman"/>
          <w:sz w:val="28"/>
          <w:szCs w:val="28"/>
          <w:lang w:eastAsia="ru-RU"/>
        </w:rPr>
      </w:pPr>
      <w:r w:rsidRPr="00763B91">
        <w:rPr>
          <w:rFonts w:ascii="Times New Roman" w:hAnsi="Times New Roman"/>
          <w:bCs/>
          <w:i/>
          <w:sz w:val="28"/>
          <w:szCs w:val="28"/>
          <w:lang w:eastAsia="uk-UA"/>
        </w:rPr>
        <w:t>Стохастичні методи</w:t>
      </w:r>
      <w:r w:rsidRPr="00763B91">
        <w:rPr>
          <w:rFonts w:ascii="Times New Roman" w:hAnsi="Times New Roman"/>
          <w:bCs/>
          <w:sz w:val="28"/>
          <w:szCs w:val="28"/>
          <w:lang w:eastAsia="uk-UA"/>
        </w:rPr>
        <w:t>, що</w:t>
      </w:r>
      <w:r w:rsidRPr="00395FE2">
        <w:rPr>
          <w:rFonts w:ascii="Times New Roman" w:hAnsi="Times New Roman"/>
          <w:sz w:val="28"/>
          <w:szCs w:val="28"/>
          <w:lang w:eastAsia="uk-UA"/>
        </w:rPr>
        <w:t xml:space="preserve"> грунтують</w:t>
      </w:r>
      <w:r>
        <w:rPr>
          <w:rFonts w:ascii="Times New Roman" w:hAnsi="Times New Roman"/>
          <w:sz w:val="28"/>
          <w:szCs w:val="28"/>
          <w:lang w:eastAsia="uk-UA"/>
        </w:rPr>
        <w:t xml:space="preserve">ся на аналізі взаємозв'язку між </w:t>
      </w:r>
      <w:r w:rsidRPr="00395FE2">
        <w:rPr>
          <w:rFonts w:ascii="Times New Roman" w:hAnsi="Times New Roman"/>
          <w:sz w:val="28"/>
          <w:szCs w:val="28"/>
          <w:lang w:eastAsia="uk-UA"/>
        </w:rPr>
        <w:t xml:space="preserve">потребою в персоналі </w:t>
      </w:r>
      <w:r>
        <w:rPr>
          <w:rFonts w:ascii="Times New Roman" w:hAnsi="Times New Roman"/>
          <w:sz w:val="28"/>
          <w:szCs w:val="28"/>
          <w:lang w:eastAsia="uk-UA"/>
        </w:rPr>
        <w:t>та</w:t>
      </w:r>
      <w:r w:rsidRPr="00395FE2">
        <w:rPr>
          <w:rFonts w:ascii="Times New Roman" w:hAnsi="Times New Roman"/>
          <w:sz w:val="28"/>
          <w:szCs w:val="28"/>
          <w:lang w:eastAsia="uk-UA"/>
        </w:rPr>
        <w:t xml:space="preserve"> іншими змінними величинами (наприклад, обсягом виробництва). Враховуються дані за попередній період і передбачається, що потреба в майбутньому розвиватиметься по аналогічній залежності.</w:t>
      </w:r>
      <w:r>
        <w:rPr>
          <w:rFonts w:ascii="Times New Roman" w:hAnsi="Times New Roman"/>
          <w:sz w:val="28"/>
          <w:szCs w:val="28"/>
          <w:lang w:eastAsia="uk-UA"/>
        </w:rPr>
        <w:t xml:space="preserve"> </w:t>
      </w:r>
      <w:r w:rsidRPr="00395FE2">
        <w:rPr>
          <w:rFonts w:ascii="Times New Roman" w:hAnsi="Times New Roman"/>
          <w:sz w:val="28"/>
          <w:szCs w:val="28"/>
          <w:lang w:eastAsia="uk-UA"/>
        </w:rPr>
        <w:t>Найчастіше застосовуються наступні стохастичні методи: розрахунок числових характеристик</w:t>
      </w:r>
      <w:r>
        <w:rPr>
          <w:rFonts w:ascii="Times New Roman" w:hAnsi="Times New Roman"/>
          <w:sz w:val="28"/>
          <w:szCs w:val="28"/>
          <w:lang w:eastAsia="uk-UA"/>
        </w:rPr>
        <w:t xml:space="preserve"> (</w:t>
      </w:r>
      <w:r w:rsidRPr="00395FE2">
        <w:rPr>
          <w:rFonts w:ascii="Times New Roman" w:hAnsi="Times New Roman"/>
          <w:sz w:val="28"/>
          <w:szCs w:val="28"/>
          <w:lang w:eastAsia="uk-UA"/>
        </w:rPr>
        <w:t xml:space="preserve">застосовується, як правило, у тому випадку, коли потреба в персоналі значною мірою пов'язана з яким-небудь чинником і цей зв'язок достатньо стабільний: обсяги виробництва; трудомісткість ремонту і тому </w:t>
      </w:r>
      <w:r w:rsidRPr="00395FE2">
        <w:rPr>
          <w:rFonts w:ascii="Times New Roman" w:hAnsi="Times New Roman"/>
          <w:sz w:val="28"/>
          <w:szCs w:val="28"/>
          <w:lang w:eastAsia="uk-UA"/>
        </w:rPr>
        <w:lastRenderedPageBreak/>
        <w:t>подібне</w:t>
      </w:r>
      <w:r>
        <w:rPr>
          <w:rFonts w:ascii="Times New Roman" w:hAnsi="Times New Roman"/>
          <w:sz w:val="28"/>
          <w:szCs w:val="28"/>
          <w:lang w:eastAsia="uk-UA"/>
        </w:rPr>
        <w:t>)</w:t>
      </w:r>
      <w:r w:rsidRPr="00395FE2">
        <w:rPr>
          <w:rFonts w:ascii="Times New Roman" w:hAnsi="Times New Roman"/>
          <w:sz w:val="28"/>
          <w:szCs w:val="28"/>
          <w:lang w:eastAsia="uk-UA"/>
        </w:rPr>
        <w:t>; регресійний аналіз</w:t>
      </w:r>
      <w:r>
        <w:rPr>
          <w:rFonts w:ascii="Times New Roman" w:hAnsi="Times New Roman"/>
          <w:sz w:val="28"/>
          <w:szCs w:val="28"/>
          <w:lang w:eastAsia="uk-UA"/>
        </w:rPr>
        <w:t xml:space="preserve"> (</w:t>
      </w:r>
      <w:r w:rsidRPr="00395FE2">
        <w:rPr>
          <w:rFonts w:ascii="Times New Roman" w:hAnsi="Times New Roman"/>
          <w:sz w:val="28"/>
          <w:szCs w:val="28"/>
          <w:lang w:eastAsia="uk-UA"/>
        </w:rPr>
        <w:t>припускає встановлення лінійної залежності між чисельністю персоналу і чинниками, що впливають на неї</w:t>
      </w:r>
      <w:r>
        <w:rPr>
          <w:rFonts w:ascii="Times New Roman" w:hAnsi="Times New Roman"/>
          <w:sz w:val="28"/>
          <w:szCs w:val="28"/>
          <w:lang w:eastAsia="uk-UA"/>
        </w:rPr>
        <w:t>)</w:t>
      </w:r>
      <w:r w:rsidRPr="00395FE2">
        <w:rPr>
          <w:rFonts w:ascii="Times New Roman" w:hAnsi="Times New Roman"/>
          <w:sz w:val="28"/>
          <w:szCs w:val="28"/>
          <w:lang w:eastAsia="uk-UA"/>
        </w:rPr>
        <w:t>; кореляційний аналіз</w:t>
      </w:r>
      <w:r>
        <w:rPr>
          <w:rFonts w:ascii="Times New Roman" w:hAnsi="Times New Roman"/>
          <w:sz w:val="28"/>
          <w:szCs w:val="28"/>
          <w:lang w:eastAsia="uk-UA"/>
        </w:rPr>
        <w:t xml:space="preserve"> (</w:t>
      </w:r>
      <w:r w:rsidRPr="00395FE2">
        <w:rPr>
          <w:rFonts w:ascii="Times New Roman" w:hAnsi="Times New Roman"/>
          <w:sz w:val="28"/>
          <w:szCs w:val="28"/>
          <w:lang w:eastAsia="uk-UA"/>
        </w:rPr>
        <w:t>встановлює тісноту зв'язку між декількома параметрами. Це може бути залежність, що визначає ступінь впливу якого</w:t>
      </w:r>
      <w:r>
        <w:rPr>
          <w:rFonts w:ascii="Times New Roman" w:hAnsi="Times New Roman"/>
          <w:sz w:val="28"/>
          <w:szCs w:val="28"/>
          <w:lang w:eastAsia="uk-UA"/>
        </w:rPr>
        <w:t>с</w:t>
      </w:r>
      <w:r w:rsidRPr="00395FE2">
        <w:rPr>
          <w:rFonts w:ascii="Times New Roman" w:hAnsi="Times New Roman"/>
          <w:sz w:val="28"/>
          <w:szCs w:val="28"/>
          <w:lang w:eastAsia="uk-UA"/>
        </w:rPr>
        <w:t>ь параметр</w:t>
      </w:r>
      <w:r>
        <w:rPr>
          <w:rFonts w:ascii="Times New Roman" w:hAnsi="Times New Roman"/>
          <w:sz w:val="28"/>
          <w:szCs w:val="28"/>
          <w:lang w:eastAsia="uk-UA"/>
        </w:rPr>
        <w:t>у</w:t>
      </w:r>
      <w:r w:rsidRPr="00395FE2">
        <w:rPr>
          <w:rFonts w:ascii="Times New Roman" w:hAnsi="Times New Roman"/>
          <w:sz w:val="28"/>
          <w:szCs w:val="28"/>
          <w:lang w:eastAsia="uk-UA"/>
        </w:rPr>
        <w:t xml:space="preserve"> (наприклад, обсягу виробництва або послуг</w:t>
      </w:r>
      <w:r>
        <w:rPr>
          <w:rFonts w:ascii="Times New Roman" w:hAnsi="Times New Roman"/>
          <w:sz w:val="28"/>
          <w:szCs w:val="28"/>
          <w:lang w:eastAsia="uk-UA"/>
        </w:rPr>
        <w:t>,</w:t>
      </w:r>
      <w:r w:rsidRPr="00395FE2">
        <w:rPr>
          <w:rFonts w:ascii="Times New Roman" w:hAnsi="Times New Roman"/>
          <w:sz w:val="28"/>
          <w:szCs w:val="28"/>
          <w:lang w:eastAsia="uk-UA"/>
        </w:rPr>
        <w:t xml:space="preserve"> безпосередньо на чисельність персоналу</w:t>
      </w:r>
      <w:r>
        <w:rPr>
          <w:rFonts w:ascii="Times New Roman" w:hAnsi="Times New Roman"/>
          <w:sz w:val="28"/>
          <w:szCs w:val="28"/>
          <w:lang w:eastAsia="uk-UA"/>
        </w:rPr>
        <w:t>)</w:t>
      </w:r>
      <w:r w:rsidRPr="00395FE2">
        <w:rPr>
          <w:rFonts w:ascii="Times New Roman" w:hAnsi="Times New Roman"/>
          <w:sz w:val="28"/>
          <w:szCs w:val="28"/>
          <w:lang w:eastAsia="uk-UA"/>
        </w:rPr>
        <w:t>.</w:t>
      </w:r>
    </w:p>
    <w:p w:rsidR="00CF5357" w:rsidRPr="00361645" w:rsidRDefault="00CF5357" w:rsidP="007A06E4">
      <w:pPr>
        <w:numPr>
          <w:ilvl w:val="0"/>
          <w:numId w:val="134"/>
        </w:numPr>
        <w:tabs>
          <w:tab w:val="left" w:pos="709"/>
        </w:tabs>
        <w:spacing w:before="100" w:after="0" w:line="360" w:lineRule="auto"/>
        <w:ind w:left="0" w:firstLine="709"/>
        <w:jc w:val="both"/>
        <w:rPr>
          <w:rFonts w:ascii="Times New Roman" w:eastAsia="Times New Roman" w:hAnsi="Times New Roman"/>
          <w:sz w:val="28"/>
          <w:szCs w:val="28"/>
          <w:lang w:eastAsia="ru-RU"/>
        </w:rPr>
      </w:pPr>
      <w:r w:rsidRPr="00763B91">
        <w:rPr>
          <w:rFonts w:ascii="Times New Roman" w:hAnsi="Times New Roman"/>
          <w:i/>
          <w:sz w:val="28"/>
          <w:szCs w:val="28"/>
          <w:lang w:eastAsia="uk-UA"/>
        </w:rPr>
        <w:t xml:space="preserve">Методи </w:t>
      </w:r>
      <w:r w:rsidRPr="00763B91">
        <w:rPr>
          <w:rFonts w:ascii="Times New Roman" w:hAnsi="Times New Roman"/>
          <w:bCs/>
          <w:i/>
          <w:sz w:val="28"/>
          <w:szCs w:val="28"/>
          <w:lang w:eastAsia="uk-UA"/>
        </w:rPr>
        <w:t>експертних оцінок</w:t>
      </w:r>
      <w:r w:rsidRPr="00395FE2">
        <w:rPr>
          <w:rFonts w:ascii="Times New Roman" w:hAnsi="Times New Roman"/>
          <w:b/>
          <w:bCs/>
          <w:sz w:val="28"/>
          <w:szCs w:val="28"/>
          <w:lang w:eastAsia="uk-UA"/>
        </w:rPr>
        <w:t xml:space="preserve"> </w:t>
      </w:r>
      <w:r>
        <w:rPr>
          <w:rFonts w:ascii="Times New Roman" w:hAnsi="Times New Roman"/>
          <w:sz w:val="28"/>
          <w:szCs w:val="28"/>
          <w:lang w:eastAsia="uk-UA"/>
        </w:rPr>
        <w:t>застосовуют</w:t>
      </w:r>
      <w:r w:rsidRPr="00395FE2">
        <w:rPr>
          <w:rFonts w:ascii="Times New Roman" w:hAnsi="Times New Roman"/>
          <w:sz w:val="28"/>
          <w:szCs w:val="28"/>
          <w:lang w:eastAsia="uk-UA"/>
        </w:rPr>
        <w:t xml:space="preserve">ься з використанням досвіду фахівців і керівників. Ці методи підрозділяються на </w:t>
      </w:r>
      <w:r w:rsidRPr="00395FE2">
        <w:rPr>
          <w:rFonts w:ascii="Times New Roman" w:hAnsi="Times New Roman"/>
          <w:i/>
          <w:iCs/>
          <w:sz w:val="28"/>
          <w:szCs w:val="28"/>
          <w:lang w:eastAsia="uk-UA"/>
        </w:rPr>
        <w:t>просту</w:t>
      </w:r>
      <w:r w:rsidRPr="00361645">
        <w:rPr>
          <w:rFonts w:ascii="Times New Roman" w:hAnsi="Times New Roman"/>
          <w:sz w:val="28"/>
          <w:szCs w:val="28"/>
          <w:lang w:eastAsia="uk-UA"/>
        </w:rPr>
        <w:t xml:space="preserve"> </w:t>
      </w:r>
      <w:r>
        <w:rPr>
          <w:rFonts w:ascii="Times New Roman" w:hAnsi="Times New Roman"/>
          <w:sz w:val="28"/>
          <w:szCs w:val="28"/>
          <w:lang w:eastAsia="uk-UA"/>
        </w:rPr>
        <w:t>(</w:t>
      </w:r>
      <w:r w:rsidRPr="00763B91">
        <w:rPr>
          <w:rFonts w:ascii="Times New Roman" w:hAnsi="Times New Roman"/>
          <w:sz w:val="28"/>
          <w:szCs w:val="28"/>
          <w:lang w:eastAsia="uk-UA"/>
        </w:rPr>
        <w:t xml:space="preserve">потреба в персоналі оцінюється керівником відповідної служби. Метод не вимагає яких-небудь істотних витрат, </w:t>
      </w:r>
      <w:r>
        <w:rPr>
          <w:rFonts w:ascii="Times New Roman" w:hAnsi="Times New Roman"/>
          <w:sz w:val="28"/>
          <w:szCs w:val="28"/>
          <w:lang w:eastAsia="uk-UA"/>
        </w:rPr>
        <w:t xml:space="preserve">але </w:t>
      </w:r>
      <w:r w:rsidRPr="00763B91">
        <w:rPr>
          <w:rFonts w:ascii="Times New Roman" w:hAnsi="Times New Roman"/>
          <w:sz w:val="28"/>
          <w:szCs w:val="28"/>
          <w:lang w:eastAsia="uk-UA"/>
        </w:rPr>
        <w:t>його недолік в суб'єктивності</w:t>
      </w:r>
      <w:r w:rsidRPr="00763B91">
        <w:rPr>
          <w:rFonts w:ascii="Times New Roman" w:hAnsi="Times New Roman"/>
          <w:iCs/>
          <w:sz w:val="28"/>
          <w:szCs w:val="28"/>
          <w:lang w:eastAsia="uk-UA"/>
        </w:rPr>
        <w:t>)</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 xml:space="preserve">і </w:t>
      </w:r>
      <w:r w:rsidRPr="00395FE2">
        <w:rPr>
          <w:rFonts w:ascii="Times New Roman" w:hAnsi="Times New Roman"/>
          <w:i/>
          <w:iCs/>
          <w:sz w:val="28"/>
          <w:szCs w:val="28"/>
          <w:lang w:eastAsia="uk-UA"/>
        </w:rPr>
        <w:t>розширену</w:t>
      </w:r>
      <w:r>
        <w:rPr>
          <w:rFonts w:ascii="Times New Roman" w:hAnsi="Times New Roman"/>
          <w:sz w:val="28"/>
          <w:szCs w:val="28"/>
          <w:lang w:eastAsia="uk-UA"/>
        </w:rPr>
        <w:t>(</w:t>
      </w:r>
      <w:r w:rsidRPr="00395FE2">
        <w:rPr>
          <w:rFonts w:ascii="Times New Roman" w:hAnsi="Times New Roman"/>
          <w:sz w:val="28"/>
          <w:szCs w:val="28"/>
          <w:lang w:eastAsia="uk-UA"/>
        </w:rPr>
        <w:t xml:space="preserve">проводиться групою компетентних працівників </w:t>
      </w:r>
      <w:r>
        <w:rPr>
          <w:rFonts w:ascii="Times New Roman" w:hAnsi="Times New Roman"/>
          <w:sz w:val="28"/>
          <w:szCs w:val="28"/>
          <w:lang w:eastAsia="uk-UA"/>
        </w:rPr>
        <w:t>–</w:t>
      </w:r>
      <w:r w:rsidRPr="00395FE2">
        <w:rPr>
          <w:rFonts w:ascii="Times New Roman" w:hAnsi="Times New Roman"/>
          <w:sz w:val="28"/>
          <w:szCs w:val="28"/>
          <w:lang w:eastAsia="uk-UA"/>
        </w:rPr>
        <w:t xml:space="preserve"> експертів)</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оцінку</w:t>
      </w:r>
      <w:r>
        <w:rPr>
          <w:rFonts w:ascii="Times New Roman" w:hAnsi="Times New Roman"/>
          <w:sz w:val="28"/>
          <w:szCs w:val="28"/>
          <w:lang w:eastAsia="uk-UA"/>
        </w:rPr>
        <w:t>.</w:t>
      </w:r>
    </w:p>
    <w:p w:rsidR="00CF5357" w:rsidRPr="00E80305" w:rsidRDefault="00CF5357" w:rsidP="00CF5357">
      <w:pPr>
        <w:tabs>
          <w:tab w:val="left" w:pos="709"/>
        </w:tabs>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На</w:t>
      </w:r>
      <w:r w:rsidRPr="00395FE2">
        <w:rPr>
          <w:rFonts w:ascii="Times New Roman" w:hAnsi="Times New Roman"/>
          <w:sz w:val="28"/>
          <w:szCs w:val="28"/>
          <w:lang w:eastAsia="uk-UA"/>
        </w:rPr>
        <w:t xml:space="preserve">ведені методи дозволяють визначити </w:t>
      </w:r>
      <w:r w:rsidRPr="00690152">
        <w:rPr>
          <w:rFonts w:ascii="Times New Roman" w:hAnsi="Times New Roman"/>
          <w:bCs/>
          <w:i/>
          <w:sz w:val="28"/>
          <w:szCs w:val="28"/>
          <w:lang w:eastAsia="uk-UA"/>
        </w:rPr>
        <w:t>загальну</w:t>
      </w:r>
      <w:r w:rsidRPr="00395FE2">
        <w:rPr>
          <w:rFonts w:ascii="Times New Roman" w:hAnsi="Times New Roman"/>
          <w:b/>
          <w:bCs/>
          <w:sz w:val="28"/>
          <w:szCs w:val="28"/>
          <w:lang w:eastAsia="uk-UA"/>
        </w:rPr>
        <w:t xml:space="preserve"> </w:t>
      </w:r>
      <w:r w:rsidRPr="00395FE2">
        <w:rPr>
          <w:rFonts w:ascii="Times New Roman" w:hAnsi="Times New Roman"/>
          <w:sz w:val="28"/>
          <w:szCs w:val="28"/>
          <w:lang w:eastAsia="uk-UA"/>
        </w:rPr>
        <w:t xml:space="preserve">потребу в персоналі. Важливішою величиною для планування </w:t>
      </w:r>
      <w:r>
        <w:rPr>
          <w:rFonts w:ascii="Times New Roman" w:hAnsi="Times New Roman"/>
          <w:sz w:val="28"/>
          <w:szCs w:val="28"/>
          <w:lang w:eastAsia="uk-UA"/>
        </w:rPr>
        <w:t xml:space="preserve">персоналу </w:t>
      </w:r>
      <w:r w:rsidRPr="00395FE2">
        <w:rPr>
          <w:rFonts w:ascii="Times New Roman" w:hAnsi="Times New Roman"/>
          <w:sz w:val="28"/>
          <w:szCs w:val="28"/>
          <w:lang w:eastAsia="uk-UA"/>
        </w:rPr>
        <w:t xml:space="preserve">є фактична потреба в </w:t>
      </w:r>
      <w:r>
        <w:rPr>
          <w:rFonts w:ascii="Times New Roman" w:hAnsi="Times New Roman"/>
          <w:sz w:val="28"/>
          <w:szCs w:val="28"/>
          <w:lang w:eastAsia="uk-UA"/>
        </w:rPr>
        <w:t>ньому</w:t>
      </w:r>
      <w:r w:rsidRPr="00395FE2">
        <w:rPr>
          <w:rFonts w:ascii="Times New Roman" w:hAnsi="Times New Roman"/>
          <w:sz w:val="28"/>
          <w:szCs w:val="28"/>
          <w:lang w:eastAsia="uk-UA"/>
        </w:rPr>
        <w:t xml:space="preserve">, розрахунок якої враховує необхідність покриття планового або позапланового вибуття персоналу і планове надходження. </w:t>
      </w:r>
    </w:p>
    <w:p w:rsidR="00CF5357" w:rsidRPr="00C3578F" w:rsidRDefault="00CF5357" w:rsidP="00CF5357">
      <w:pPr>
        <w:tabs>
          <w:tab w:val="left" w:pos="709"/>
        </w:tabs>
        <w:spacing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Процес планування складається з </w:t>
      </w:r>
      <w:r w:rsidRPr="00C3578F">
        <w:rPr>
          <w:rFonts w:ascii="Times New Roman" w:hAnsi="Times New Roman"/>
          <w:bCs/>
          <w:sz w:val="28"/>
          <w:szCs w:val="28"/>
          <w:lang w:eastAsia="uk-UA"/>
        </w:rPr>
        <w:t>чотирьох основних етапів</w:t>
      </w:r>
      <w:r w:rsidRPr="00C3578F">
        <w:rPr>
          <w:rFonts w:ascii="Times New Roman" w:hAnsi="Times New Roman"/>
          <w:sz w:val="28"/>
          <w:szCs w:val="28"/>
          <w:lang w:eastAsia="uk-UA"/>
        </w:rPr>
        <w:t>:</w:t>
      </w:r>
    </w:p>
    <w:p w:rsidR="00CF5357" w:rsidRPr="00395FE2" w:rsidRDefault="00CF5357" w:rsidP="007A06E4">
      <w:pPr>
        <w:numPr>
          <w:ilvl w:val="0"/>
          <w:numId w:val="135"/>
        </w:numPr>
        <w:tabs>
          <w:tab w:val="left" w:pos="426"/>
        </w:tabs>
        <w:spacing w:before="100" w:after="0" w:line="360" w:lineRule="auto"/>
        <w:ind w:left="0" w:firstLine="0"/>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визначення </w:t>
      </w:r>
      <w:r>
        <w:rPr>
          <w:rFonts w:ascii="Times New Roman" w:hAnsi="Times New Roman"/>
          <w:sz w:val="28"/>
          <w:szCs w:val="28"/>
          <w:lang w:eastAsia="uk-UA"/>
        </w:rPr>
        <w:t>впливу</w:t>
      </w:r>
      <w:r w:rsidRPr="00395FE2">
        <w:rPr>
          <w:rFonts w:ascii="Times New Roman" w:hAnsi="Times New Roman"/>
          <w:sz w:val="28"/>
          <w:szCs w:val="28"/>
          <w:lang w:eastAsia="uk-UA"/>
        </w:rPr>
        <w:t xml:space="preserve"> організаційних цілей на підрозділи організації</w:t>
      </w:r>
      <w:r>
        <w:rPr>
          <w:rFonts w:ascii="Times New Roman" w:hAnsi="Times New Roman"/>
          <w:sz w:val="28"/>
          <w:szCs w:val="28"/>
          <w:lang w:eastAsia="uk-UA"/>
        </w:rPr>
        <w:t xml:space="preserve"> (н</w:t>
      </w:r>
      <w:r w:rsidRPr="00395FE2">
        <w:rPr>
          <w:rFonts w:ascii="Times New Roman" w:hAnsi="Times New Roman"/>
          <w:sz w:val="28"/>
          <w:szCs w:val="28"/>
          <w:lang w:eastAsia="uk-UA"/>
        </w:rPr>
        <w:t>а підставі стратегічних планів організації розглядається план людських ресурсів</w:t>
      </w:r>
      <w:r>
        <w:rPr>
          <w:rFonts w:ascii="Times New Roman" w:hAnsi="Times New Roman"/>
          <w:sz w:val="28"/>
          <w:szCs w:val="28"/>
          <w:lang w:eastAsia="uk-UA"/>
        </w:rPr>
        <w:t>)</w:t>
      </w:r>
      <w:r w:rsidRPr="00395FE2">
        <w:rPr>
          <w:rFonts w:ascii="Times New Roman" w:hAnsi="Times New Roman"/>
          <w:sz w:val="28"/>
          <w:szCs w:val="28"/>
          <w:lang w:eastAsia="uk-UA"/>
        </w:rPr>
        <w:t>;</w:t>
      </w:r>
    </w:p>
    <w:p w:rsidR="00CF5357" w:rsidRPr="00395FE2" w:rsidRDefault="00CF5357" w:rsidP="007A06E4">
      <w:pPr>
        <w:numPr>
          <w:ilvl w:val="0"/>
          <w:numId w:val="135"/>
        </w:numPr>
        <w:tabs>
          <w:tab w:val="left" w:pos="426"/>
        </w:tabs>
        <w:spacing w:before="100" w:after="0" w:line="360" w:lineRule="auto"/>
        <w:ind w:left="0" w:firstLine="0"/>
        <w:jc w:val="both"/>
        <w:rPr>
          <w:rFonts w:ascii="Times New Roman" w:eastAsia="Times New Roman" w:hAnsi="Times New Roman"/>
          <w:sz w:val="28"/>
          <w:szCs w:val="28"/>
          <w:lang w:eastAsia="ru-RU"/>
        </w:rPr>
      </w:pPr>
      <w:r w:rsidRPr="00395FE2">
        <w:rPr>
          <w:rFonts w:ascii="Times New Roman" w:hAnsi="Times New Roman"/>
          <w:sz w:val="28"/>
          <w:szCs w:val="28"/>
          <w:lang w:eastAsia="uk-UA"/>
        </w:rPr>
        <w:t>визначення майбутніх потреб (</w:t>
      </w:r>
      <w:r>
        <w:rPr>
          <w:rFonts w:ascii="Times New Roman" w:hAnsi="Times New Roman"/>
          <w:sz w:val="28"/>
          <w:szCs w:val="28"/>
          <w:lang w:eastAsia="uk-UA"/>
        </w:rPr>
        <w:t>п</w:t>
      </w:r>
      <w:r w:rsidRPr="00395FE2">
        <w:rPr>
          <w:rFonts w:ascii="Times New Roman" w:hAnsi="Times New Roman"/>
          <w:sz w:val="28"/>
          <w:szCs w:val="28"/>
          <w:lang w:eastAsia="uk-UA"/>
        </w:rPr>
        <w:t xml:space="preserve">остановка кадрової проблеми: необхідна кількість робочої сили (по посадах і спеціальностях) </w:t>
      </w:r>
      <w:r>
        <w:rPr>
          <w:rFonts w:ascii="Times New Roman" w:hAnsi="Times New Roman"/>
          <w:sz w:val="28"/>
          <w:szCs w:val="28"/>
          <w:lang w:eastAsia="uk-UA"/>
        </w:rPr>
        <w:t>та</w:t>
      </w:r>
      <w:r w:rsidRPr="00395FE2">
        <w:rPr>
          <w:rFonts w:ascii="Times New Roman" w:hAnsi="Times New Roman"/>
          <w:sz w:val="28"/>
          <w:szCs w:val="28"/>
          <w:lang w:eastAsia="uk-UA"/>
        </w:rPr>
        <w:t xml:space="preserve"> її якість (рівень знань, досвіду, нави</w:t>
      </w:r>
      <w:r>
        <w:rPr>
          <w:rFonts w:ascii="Times New Roman" w:hAnsi="Times New Roman"/>
          <w:sz w:val="28"/>
          <w:szCs w:val="28"/>
          <w:lang w:eastAsia="uk-UA"/>
        </w:rPr>
        <w:t>чок</w:t>
      </w:r>
      <w:r w:rsidRPr="00395FE2">
        <w:rPr>
          <w:rFonts w:ascii="Times New Roman" w:hAnsi="Times New Roman"/>
          <w:sz w:val="28"/>
          <w:szCs w:val="28"/>
          <w:lang w:eastAsia="uk-UA"/>
        </w:rPr>
        <w:t>) для заданої програми і організаційної структури фірми);</w:t>
      </w:r>
    </w:p>
    <w:p w:rsidR="00CF5357" w:rsidRPr="00395FE2" w:rsidRDefault="00CF5357" w:rsidP="007A06E4">
      <w:pPr>
        <w:numPr>
          <w:ilvl w:val="0"/>
          <w:numId w:val="135"/>
        </w:numPr>
        <w:tabs>
          <w:tab w:val="left" w:pos="426"/>
        </w:tabs>
        <w:spacing w:before="100" w:after="0" w:line="360" w:lineRule="auto"/>
        <w:ind w:left="0" w:firstLine="0"/>
        <w:jc w:val="both"/>
        <w:rPr>
          <w:rFonts w:ascii="Times New Roman" w:eastAsia="Times New Roman" w:hAnsi="Times New Roman"/>
          <w:sz w:val="28"/>
          <w:szCs w:val="28"/>
          <w:lang w:eastAsia="ru-RU"/>
        </w:rPr>
      </w:pPr>
      <w:r>
        <w:rPr>
          <w:rFonts w:ascii="Times New Roman" w:hAnsi="Times New Roman"/>
          <w:sz w:val="28"/>
          <w:szCs w:val="28"/>
          <w:lang w:eastAsia="uk-UA"/>
        </w:rPr>
        <w:t>о</w:t>
      </w:r>
      <w:r w:rsidRPr="00395FE2">
        <w:rPr>
          <w:rFonts w:ascii="Times New Roman" w:hAnsi="Times New Roman"/>
          <w:sz w:val="28"/>
          <w:szCs w:val="28"/>
          <w:lang w:eastAsia="uk-UA"/>
        </w:rPr>
        <w:t>цінка кадров</w:t>
      </w:r>
      <w:r>
        <w:rPr>
          <w:rFonts w:ascii="Times New Roman" w:hAnsi="Times New Roman"/>
          <w:sz w:val="28"/>
          <w:szCs w:val="28"/>
          <w:lang w:eastAsia="uk-UA"/>
        </w:rPr>
        <w:t>ого</w:t>
      </w:r>
      <w:r w:rsidRPr="00395FE2">
        <w:rPr>
          <w:rFonts w:ascii="Times New Roman" w:hAnsi="Times New Roman"/>
          <w:sz w:val="28"/>
          <w:szCs w:val="28"/>
          <w:lang w:eastAsia="uk-UA"/>
        </w:rPr>
        <w:t xml:space="preserve"> </w:t>
      </w:r>
      <w:r>
        <w:rPr>
          <w:rFonts w:ascii="Times New Roman" w:hAnsi="Times New Roman"/>
          <w:sz w:val="28"/>
          <w:szCs w:val="28"/>
          <w:lang w:eastAsia="uk-UA"/>
        </w:rPr>
        <w:t>потенціалу</w:t>
      </w:r>
      <w:r w:rsidRPr="00395FE2">
        <w:rPr>
          <w:rFonts w:ascii="Times New Roman" w:hAnsi="Times New Roman"/>
          <w:sz w:val="28"/>
          <w:szCs w:val="28"/>
          <w:lang w:eastAsia="uk-UA"/>
        </w:rPr>
        <w:t xml:space="preserve"> </w:t>
      </w:r>
      <w:r>
        <w:rPr>
          <w:rFonts w:ascii="Times New Roman" w:hAnsi="Times New Roman"/>
          <w:sz w:val="28"/>
          <w:szCs w:val="28"/>
          <w:lang w:eastAsia="uk-UA"/>
        </w:rPr>
        <w:t xml:space="preserve">та </w:t>
      </w:r>
      <w:r w:rsidRPr="00395FE2">
        <w:rPr>
          <w:rFonts w:ascii="Times New Roman" w:hAnsi="Times New Roman"/>
          <w:sz w:val="28"/>
          <w:szCs w:val="28"/>
          <w:lang w:eastAsia="uk-UA"/>
        </w:rPr>
        <w:t>визначення додаткової потреби в персоналі при обліку наявних кадрів організації;</w:t>
      </w:r>
    </w:p>
    <w:p w:rsidR="00CF5357" w:rsidRPr="00395FE2" w:rsidRDefault="00CF5357" w:rsidP="007A06E4">
      <w:pPr>
        <w:numPr>
          <w:ilvl w:val="0"/>
          <w:numId w:val="135"/>
        </w:numPr>
        <w:tabs>
          <w:tab w:val="left" w:pos="426"/>
        </w:tabs>
        <w:spacing w:before="100" w:after="0" w:line="360" w:lineRule="auto"/>
        <w:ind w:left="0" w:firstLine="0"/>
        <w:jc w:val="both"/>
        <w:rPr>
          <w:rFonts w:ascii="Times New Roman" w:eastAsia="Times New Roman" w:hAnsi="Times New Roman"/>
          <w:sz w:val="28"/>
          <w:szCs w:val="28"/>
          <w:lang w:eastAsia="ru-RU"/>
        </w:rPr>
      </w:pPr>
      <w:r w:rsidRPr="00395FE2">
        <w:rPr>
          <w:rFonts w:ascii="Times New Roman" w:hAnsi="Times New Roman"/>
          <w:sz w:val="28"/>
          <w:szCs w:val="28"/>
          <w:lang w:eastAsia="uk-UA"/>
        </w:rPr>
        <w:t>розробка конкретного плану дії з ліквідації потреб в персоналі.</w:t>
      </w:r>
    </w:p>
    <w:p w:rsidR="00CF5357" w:rsidRPr="00395FE2" w:rsidRDefault="00CF5357" w:rsidP="00CF5357">
      <w:pPr>
        <w:tabs>
          <w:tab w:val="left" w:pos="709"/>
        </w:tabs>
        <w:spacing w:before="100" w:after="0" w:line="360" w:lineRule="auto"/>
        <w:ind w:firstLine="708"/>
        <w:jc w:val="both"/>
        <w:rPr>
          <w:rFonts w:ascii="Times New Roman" w:eastAsia="Times New Roman" w:hAnsi="Times New Roman"/>
          <w:sz w:val="28"/>
          <w:szCs w:val="28"/>
          <w:lang w:eastAsia="ru-RU"/>
        </w:rPr>
      </w:pPr>
      <w:r w:rsidRPr="00395FE2">
        <w:rPr>
          <w:rFonts w:ascii="Times New Roman" w:hAnsi="Times New Roman"/>
          <w:sz w:val="28"/>
          <w:szCs w:val="28"/>
          <w:lang w:eastAsia="uk-UA"/>
        </w:rPr>
        <w:t xml:space="preserve">Залежно від мети, терміну, функцій підсистем управління персоналом можна умовно виділити декілька видів </w:t>
      </w:r>
      <w:r w:rsidRPr="003F1991">
        <w:rPr>
          <w:rFonts w:ascii="Times New Roman" w:hAnsi="Times New Roman"/>
          <w:sz w:val="28"/>
          <w:szCs w:val="28"/>
          <w:lang w:eastAsia="uk-UA"/>
        </w:rPr>
        <w:t>планування</w:t>
      </w:r>
      <w:r>
        <w:rPr>
          <w:rFonts w:ascii="Times New Roman" w:hAnsi="Times New Roman"/>
          <w:sz w:val="28"/>
          <w:szCs w:val="28"/>
          <w:lang w:eastAsia="uk-UA"/>
        </w:rPr>
        <w:t xml:space="preserve"> персоналу</w:t>
      </w:r>
      <w:r w:rsidRPr="00395FE2">
        <w:rPr>
          <w:rFonts w:ascii="Times New Roman" w:hAnsi="Times New Roman"/>
          <w:sz w:val="28"/>
          <w:szCs w:val="28"/>
          <w:lang w:eastAsia="uk-UA"/>
        </w:rPr>
        <w:t>:</w:t>
      </w:r>
    </w:p>
    <w:p w:rsidR="00CF5357" w:rsidRPr="00C3578F" w:rsidRDefault="00CF5357" w:rsidP="007A06E4">
      <w:pPr>
        <w:numPr>
          <w:ilvl w:val="0"/>
          <w:numId w:val="136"/>
        </w:numPr>
        <w:tabs>
          <w:tab w:val="left" w:pos="426"/>
        </w:tabs>
        <w:spacing w:after="0" w:line="360" w:lineRule="auto"/>
        <w:ind w:left="0" w:firstLine="0"/>
        <w:jc w:val="both"/>
        <w:rPr>
          <w:rFonts w:ascii="Times New Roman" w:eastAsia="Times New Roman" w:hAnsi="Times New Roman"/>
          <w:sz w:val="28"/>
          <w:szCs w:val="28"/>
          <w:lang w:eastAsia="ru-RU"/>
        </w:rPr>
      </w:pPr>
      <w:r w:rsidRPr="00C3578F">
        <w:rPr>
          <w:rFonts w:ascii="Times New Roman" w:hAnsi="Times New Roman"/>
          <w:i/>
          <w:sz w:val="28"/>
          <w:szCs w:val="28"/>
          <w:lang w:eastAsia="uk-UA"/>
        </w:rPr>
        <w:t>стратегічне</w:t>
      </w:r>
      <w:r w:rsidRPr="00395FE2">
        <w:rPr>
          <w:rFonts w:ascii="Times New Roman" w:hAnsi="Times New Roman"/>
          <w:sz w:val="28"/>
          <w:szCs w:val="28"/>
          <w:lang w:eastAsia="uk-UA"/>
        </w:rPr>
        <w:t xml:space="preserve"> </w:t>
      </w:r>
      <w:r>
        <w:rPr>
          <w:rFonts w:ascii="Times New Roman" w:hAnsi="Times New Roman"/>
          <w:sz w:val="28"/>
          <w:szCs w:val="28"/>
          <w:lang w:eastAsia="uk-UA"/>
        </w:rPr>
        <w:t>–</w:t>
      </w:r>
      <w:r w:rsidRPr="00395FE2">
        <w:rPr>
          <w:rFonts w:ascii="Times New Roman" w:hAnsi="Times New Roman"/>
          <w:sz w:val="28"/>
          <w:szCs w:val="28"/>
          <w:lang w:eastAsia="uk-UA"/>
        </w:rPr>
        <w:t xml:space="preserve"> довгострокове (прогноз від 3 до 10 років)</w:t>
      </w:r>
      <w:r>
        <w:rPr>
          <w:rFonts w:ascii="Times New Roman" w:hAnsi="Times New Roman"/>
          <w:sz w:val="28"/>
          <w:szCs w:val="28"/>
          <w:lang w:eastAsia="uk-UA"/>
        </w:rPr>
        <w:t>.</w:t>
      </w:r>
      <w:r w:rsidRPr="00C3578F">
        <w:rPr>
          <w:rFonts w:ascii="Times New Roman" w:hAnsi="Times New Roman"/>
          <w:i/>
          <w:iCs/>
          <w:sz w:val="28"/>
          <w:szCs w:val="28"/>
          <w:lang w:eastAsia="uk-UA"/>
        </w:rPr>
        <w:t xml:space="preserve"> </w:t>
      </w:r>
      <w:r w:rsidRPr="00C3578F">
        <w:rPr>
          <w:rFonts w:ascii="Times New Roman" w:hAnsi="Times New Roman"/>
          <w:iCs/>
          <w:sz w:val="28"/>
          <w:szCs w:val="28"/>
          <w:lang w:eastAsia="uk-UA"/>
        </w:rPr>
        <w:t>Залежить</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 xml:space="preserve">від зовнішніх чинників (економічного, соціального, технологічного розвитку </w:t>
      </w:r>
      <w:r>
        <w:rPr>
          <w:rFonts w:ascii="Times New Roman" w:hAnsi="Times New Roman"/>
          <w:sz w:val="28"/>
          <w:szCs w:val="28"/>
          <w:lang w:eastAsia="uk-UA"/>
        </w:rPr>
        <w:t>та</w:t>
      </w:r>
      <w:r w:rsidRPr="00395FE2">
        <w:rPr>
          <w:rFonts w:ascii="Times New Roman" w:hAnsi="Times New Roman"/>
          <w:sz w:val="28"/>
          <w:szCs w:val="28"/>
          <w:lang w:eastAsia="uk-UA"/>
        </w:rPr>
        <w:t xml:space="preserve"> ін.</w:t>
      </w:r>
      <w:r>
        <w:rPr>
          <w:rFonts w:ascii="Times New Roman" w:hAnsi="Times New Roman"/>
          <w:sz w:val="28"/>
          <w:szCs w:val="28"/>
          <w:lang w:eastAsia="uk-UA"/>
        </w:rPr>
        <w:t>) і є</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складовою частиною стратегічного планування організації, більш деталізовано</w:t>
      </w:r>
      <w:r>
        <w:rPr>
          <w:rFonts w:ascii="Times New Roman" w:hAnsi="Times New Roman"/>
          <w:sz w:val="28"/>
          <w:szCs w:val="28"/>
          <w:lang w:eastAsia="uk-UA"/>
        </w:rPr>
        <w:t>ю</w:t>
      </w:r>
      <w:r w:rsidRPr="00395FE2">
        <w:rPr>
          <w:rFonts w:ascii="Times New Roman" w:hAnsi="Times New Roman"/>
          <w:sz w:val="28"/>
          <w:szCs w:val="28"/>
          <w:lang w:eastAsia="uk-UA"/>
        </w:rPr>
        <w:t xml:space="preserve"> основою тактичного планування.</w:t>
      </w:r>
    </w:p>
    <w:p w:rsidR="00CF5357" w:rsidRPr="00395FE2" w:rsidRDefault="00CF5357" w:rsidP="007A06E4">
      <w:pPr>
        <w:numPr>
          <w:ilvl w:val="0"/>
          <w:numId w:val="136"/>
        </w:numPr>
        <w:tabs>
          <w:tab w:val="left" w:pos="426"/>
        </w:tabs>
        <w:spacing w:after="0" w:line="360" w:lineRule="auto"/>
        <w:ind w:left="0" w:firstLine="0"/>
        <w:jc w:val="both"/>
        <w:rPr>
          <w:rFonts w:ascii="Times New Roman" w:eastAsia="Times New Roman" w:hAnsi="Times New Roman"/>
          <w:sz w:val="28"/>
          <w:szCs w:val="28"/>
          <w:lang w:eastAsia="ru-RU"/>
        </w:rPr>
      </w:pPr>
      <w:r w:rsidRPr="00D47413">
        <w:rPr>
          <w:rFonts w:ascii="Times New Roman" w:hAnsi="Times New Roman"/>
          <w:i/>
          <w:sz w:val="28"/>
          <w:szCs w:val="28"/>
          <w:lang w:eastAsia="uk-UA"/>
        </w:rPr>
        <w:lastRenderedPageBreak/>
        <w:t>тактичне</w:t>
      </w:r>
      <w:r w:rsidRPr="00395FE2">
        <w:rPr>
          <w:rFonts w:ascii="Times New Roman" w:hAnsi="Times New Roman"/>
          <w:sz w:val="28"/>
          <w:szCs w:val="28"/>
          <w:lang w:eastAsia="uk-UA"/>
        </w:rPr>
        <w:t xml:space="preserve"> </w:t>
      </w:r>
      <w:r>
        <w:rPr>
          <w:rFonts w:ascii="Times New Roman" w:hAnsi="Times New Roman"/>
          <w:sz w:val="28"/>
          <w:szCs w:val="28"/>
          <w:lang w:eastAsia="uk-UA"/>
        </w:rPr>
        <w:t>–</w:t>
      </w:r>
      <w:r w:rsidRPr="00395FE2">
        <w:rPr>
          <w:rFonts w:ascii="Times New Roman" w:hAnsi="Times New Roman"/>
          <w:sz w:val="28"/>
          <w:szCs w:val="28"/>
          <w:lang w:eastAsia="uk-UA"/>
        </w:rPr>
        <w:t xml:space="preserve"> середньострокове (від 1 року до 3 років). Строго орієнтується на цілі, заявлені стратегічним плануванням</w:t>
      </w:r>
      <w:r>
        <w:rPr>
          <w:rFonts w:ascii="Times New Roman" w:hAnsi="Times New Roman"/>
          <w:sz w:val="28"/>
          <w:szCs w:val="28"/>
          <w:lang w:eastAsia="uk-UA"/>
        </w:rPr>
        <w:t xml:space="preserve"> організації</w:t>
      </w:r>
      <w:r w:rsidRPr="00395FE2">
        <w:rPr>
          <w:rFonts w:ascii="Times New Roman" w:hAnsi="Times New Roman"/>
          <w:sz w:val="28"/>
          <w:szCs w:val="28"/>
          <w:lang w:eastAsia="uk-UA"/>
        </w:rPr>
        <w:t>.</w:t>
      </w:r>
      <w:r>
        <w:rPr>
          <w:rFonts w:ascii="Times New Roman" w:hAnsi="Times New Roman"/>
          <w:sz w:val="28"/>
          <w:szCs w:val="28"/>
          <w:lang w:eastAsia="uk-UA"/>
        </w:rPr>
        <w:t xml:space="preserve"> Є</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 xml:space="preserve">своєрідним </w:t>
      </w:r>
      <w:r>
        <w:rPr>
          <w:rFonts w:ascii="Times New Roman" w:hAnsi="Times New Roman"/>
          <w:sz w:val="28"/>
          <w:szCs w:val="28"/>
          <w:lang w:eastAsia="uk-UA"/>
        </w:rPr>
        <w:t>«</w:t>
      </w:r>
      <w:r w:rsidRPr="00395FE2">
        <w:rPr>
          <w:rFonts w:ascii="Times New Roman" w:hAnsi="Times New Roman"/>
          <w:sz w:val="28"/>
          <w:szCs w:val="28"/>
          <w:lang w:eastAsia="uk-UA"/>
        </w:rPr>
        <w:t>містком</w:t>
      </w:r>
      <w:r>
        <w:rPr>
          <w:rFonts w:ascii="Times New Roman" w:hAnsi="Times New Roman"/>
          <w:sz w:val="28"/>
          <w:szCs w:val="28"/>
          <w:lang w:eastAsia="uk-UA"/>
        </w:rPr>
        <w:t>»</w:t>
      </w:r>
      <w:r w:rsidRPr="00395FE2">
        <w:rPr>
          <w:rFonts w:ascii="Times New Roman" w:hAnsi="Times New Roman"/>
          <w:sz w:val="28"/>
          <w:szCs w:val="28"/>
          <w:lang w:eastAsia="uk-UA"/>
        </w:rPr>
        <w:t xml:space="preserve"> між стратегічним і оперативним планом.</w:t>
      </w:r>
    </w:p>
    <w:p w:rsidR="00CF5357" w:rsidRPr="00E80305" w:rsidRDefault="00CF5357" w:rsidP="007A06E4">
      <w:pPr>
        <w:numPr>
          <w:ilvl w:val="0"/>
          <w:numId w:val="136"/>
        </w:numPr>
        <w:tabs>
          <w:tab w:val="left" w:pos="426"/>
        </w:tabs>
        <w:spacing w:after="0" w:line="360" w:lineRule="auto"/>
        <w:ind w:left="0" w:firstLine="0"/>
        <w:jc w:val="both"/>
        <w:rPr>
          <w:rFonts w:ascii="Times New Roman" w:eastAsia="Times New Roman" w:hAnsi="Times New Roman"/>
          <w:sz w:val="28"/>
          <w:szCs w:val="28"/>
          <w:lang w:eastAsia="ru-RU"/>
        </w:rPr>
      </w:pPr>
      <w:r w:rsidRPr="00D47413">
        <w:rPr>
          <w:rFonts w:ascii="Times New Roman" w:hAnsi="Times New Roman"/>
          <w:i/>
          <w:sz w:val="28"/>
          <w:szCs w:val="28"/>
          <w:lang w:eastAsia="uk-UA"/>
        </w:rPr>
        <w:t>оперативне</w:t>
      </w:r>
      <w:r w:rsidRPr="00395FE2">
        <w:rPr>
          <w:rFonts w:ascii="Times New Roman" w:hAnsi="Times New Roman"/>
          <w:sz w:val="28"/>
          <w:szCs w:val="28"/>
          <w:lang w:eastAsia="uk-UA"/>
        </w:rPr>
        <w:t xml:space="preserve"> </w:t>
      </w:r>
      <w:r>
        <w:rPr>
          <w:rFonts w:ascii="Times New Roman" w:hAnsi="Times New Roman"/>
          <w:sz w:val="28"/>
          <w:szCs w:val="28"/>
          <w:lang w:eastAsia="uk-UA"/>
        </w:rPr>
        <w:t>–</w:t>
      </w:r>
      <w:r w:rsidRPr="00395FE2">
        <w:rPr>
          <w:rFonts w:ascii="Times New Roman" w:hAnsi="Times New Roman"/>
          <w:sz w:val="28"/>
          <w:szCs w:val="28"/>
          <w:lang w:eastAsia="uk-UA"/>
        </w:rPr>
        <w:t xml:space="preserve"> короткострокове (не більше 1 року)</w:t>
      </w:r>
      <w:r>
        <w:rPr>
          <w:rFonts w:ascii="Times New Roman" w:hAnsi="Times New Roman"/>
          <w:sz w:val="28"/>
          <w:szCs w:val="28"/>
          <w:lang w:eastAsia="uk-UA"/>
        </w:rPr>
        <w:t xml:space="preserve">. </w:t>
      </w:r>
      <w:r w:rsidRPr="00C3578F">
        <w:rPr>
          <w:rFonts w:ascii="Times New Roman" w:hAnsi="Times New Roman"/>
          <w:iCs/>
          <w:sz w:val="28"/>
          <w:szCs w:val="28"/>
          <w:lang w:eastAsia="uk-UA"/>
        </w:rPr>
        <w:t>Складається</w:t>
      </w:r>
      <w:r w:rsidRPr="00395FE2">
        <w:rPr>
          <w:rFonts w:ascii="Times New Roman" w:hAnsi="Times New Roman"/>
          <w:i/>
          <w:iCs/>
          <w:sz w:val="28"/>
          <w:szCs w:val="28"/>
          <w:lang w:eastAsia="uk-UA"/>
        </w:rPr>
        <w:t xml:space="preserve"> </w:t>
      </w:r>
      <w:r w:rsidRPr="00395FE2">
        <w:rPr>
          <w:rFonts w:ascii="Times New Roman" w:hAnsi="Times New Roman"/>
          <w:sz w:val="28"/>
          <w:szCs w:val="28"/>
          <w:lang w:eastAsia="uk-UA"/>
        </w:rPr>
        <w:t xml:space="preserve">з точно позначених цілей і конкретних заходів, необхідних для їх досягнення, і матеріальних засобів, що виділяються, з вказівкою їх вигляду, кількості і часу.Оперативний план роботи з персоналом </w:t>
      </w:r>
      <w:r>
        <w:rPr>
          <w:rFonts w:ascii="Times New Roman" w:hAnsi="Times New Roman"/>
          <w:sz w:val="28"/>
          <w:szCs w:val="28"/>
          <w:lang w:eastAsia="uk-UA"/>
        </w:rPr>
        <w:t>–</w:t>
      </w:r>
      <w:r w:rsidRPr="00395FE2">
        <w:rPr>
          <w:rFonts w:ascii="Times New Roman" w:hAnsi="Times New Roman"/>
          <w:sz w:val="28"/>
          <w:szCs w:val="28"/>
          <w:lang w:eastAsia="uk-UA"/>
        </w:rPr>
        <w:t xml:space="preserve"> це деталізований </w:t>
      </w:r>
      <w:r w:rsidRPr="00C3578F">
        <w:rPr>
          <w:rFonts w:ascii="Times New Roman" w:hAnsi="Times New Roman"/>
          <w:bCs/>
          <w:iCs/>
          <w:sz w:val="28"/>
          <w:szCs w:val="28"/>
          <w:lang w:eastAsia="uk-UA"/>
        </w:rPr>
        <w:t>по тимчасовій</w:t>
      </w:r>
      <w:r w:rsidRPr="00C3578F">
        <w:rPr>
          <w:rFonts w:ascii="Times New Roman" w:hAnsi="Times New Roman"/>
          <w:sz w:val="28"/>
          <w:szCs w:val="28"/>
          <w:lang w:eastAsia="uk-UA"/>
        </w:rPr>
        <w:t xml:space="preserve"> (рік, квартал, місяць, декада, робочий день, зміна), </w:t>
      </w:r>
      <w:r w:rsidRPr="00C3578F">
        <w:rPr>
          <w:rFonts w:ascii="Times New Roman" w:hAnsi="Times New Roman"/>
          <w:bCs/>
          <w:iCs/>
          <w:sz w:val="28"/>
          <w:szCs w:val="28"/>
          <w:lang w:eastAsia="uk-UA"/>
        </w:rPr>
        <w:t>об'єктній</w:t>
      </w:r>
      <w:r w:rsidRPr="00C3578F">
        <w:rPr>
          <w:rFonts w:ascii="Times New Roman" w:hAnsi="Times New Roman"/>
          <w:sz w:val="28"/>
          <w:szCs w:val="28"/>
          <w:lang w:eastAsia="uk-UA"/>
        </w:rPr>
        <w:t xml:space="preserve"> (організація, функціональний підрозділ, цех, ділянка, робоче місце) і </w:t>
      </w:r>
      <w:r w:rsidRPr="00C3578F">
        <w:rPr>
          <w:rFonts w:ascii="Times New Roman" w:hAnsi="Times New Roman"/>
          <w:bCs/>
          <w:iCs/>
          <w:sz w:val="28"/>
          <w:szCs w:val="28"/>
          <w:lang w:eastAsia="uk-UA"/>
        </w:rPr>
        <w:t>структурній</w:t>
      </w:r>
      <w:r w:rsidRPr="00395FE2">
        <w:rPr>
          <w:rFonts w:ascii="Times New Roman" w:hAnsi="Times New Roman"/>
          <w:sz w:val="28"/>
          <w:szCs w:val="28"/>
          <w:lang w:eastAsia="uk-UA"/>
        </w:rPr>
        <w:t xml:space="preserve"> (потреба, наймання, адаптація, використання, навчання, перепідготовка і підвищення кваліфікації, ділова кар'єра, витрати </w:t>
      </w:r>
      <w:r>
        <w:rPr>
          <w:rFonts w:ascii="Times New Roman" w:hAnsi="Times New Roman"/>
          <w:sz w:val="28"/>
          <w:szCs w:val="28"/>
          <w:lang w:eastAsia="uk-UA"/>
        </w:rPr>
        <w:t>н</w:t>
      </w:r>
      <w:r w:rsidRPr="00395FE2">
        <w:rPr>
          <w:rFonts w:ascii="Times New Roman" w:hAnsi="Times New Roman"/>
          <w:sz w:val="28"/>
          <w:szCs w:val="28"/>
          <w:lang w:eastAsia="uk-UA"/>
        </w:rPr>
        <w:t>а персонал, вивільнення) ознаках план з докладним опрацьовуванням оперативних дій, підкріплених необхідними розрахунками і обґрунтуваннями.</w:t>
      </w:r>
    </w:p>
    <w:p w:rsidR="00CF5357" w:rsidRPr="00DD4BAE" w:rsidRDefault="00CF5357" w:rsidP="00CF5357">
      <w:pPr>
        <w:pStyle w:val="af7"/>
        <w:tabs>
          <w:tab w:val="left" w:pos="426"/>
        </w:tabs>
        <w:spacing w:before="0" w:line="360" w:lineRule="auto"/>
        <w:ind w:left="20" w:right="20"/>
        <w:jc w:val="center"/>
        <w:rPr>
          <w:rStyle w:val="11"/>
          <w:b/>
          <w:color w:val="000000"/>
          <w:sz w:val="28"/>
          <w:szCs w:val="28"/>
          <w:lang w:val="uk-UA" w:eastAsia="uk-UA"/>
        </w:rPr>
      </w:pPr>
      <w:r w:rsidRPr="00DD4BAE">
        <w:rPr>
          <w:rStyle w:val="11"/>
          <w:b/>
          <w:color w:val="000000"/>
          <w:sz w:val="28"/>
          <w:szCs w:val="28"/>
          <w:lang w:val="uk-UA" w:eastAsia="uk-UA"/>
        </w:rPr>
        <w:t>Аналіз змісту діяльності</w:t>
      </w:r>
    </w:p>
    <w:p w:rsidR="00CF5357" w:rsidRPr="00A40B18" w:rsidRDefault="00CF5357" w:rsidP="00CF5357">
      <w:pPr>
        <w:pStyle w:val="af7"/>
        <w:spacing w:before="0" w:line="360" w:lineRule="auto"/>
        <w:ind w:left="20" w:right="20" w:firstLine="688"/>
        <w:jc w:val="both"/>
        <w:rPr>
          <w:sz w:val="28"/>
          <w:szCs w:val="28"/>
          <w:lang w:val="uk-UA"/>
        </w:rPr>
      </w:pPr>
      <w:r>
        <w:rPr>
          <w:rStyle w:val="11"/>
          <w:color w:val="000000"/>
          <w:sz w:val="28"/>
          <w:szCs w:val="28"/>
          <w:lang w:val="uk-UA" w:eastAsia="uk-UA"/>
        </w:rPr>
        <w:t>Особливим напрямом планування персоналу є а</w:t>
      </w:r>
      <w:r w:rsidRPr="00A40B18">
        <w:rPr>
          <w:rStyle w:val="11"/>
          <w:color w:val="000000"/>
          <w:sz w:val="28"/>
          <w:szCs w:val="28"/>
          <w:lang w:val="uk-UA" w:eastAsia="uk-UA"/>
        </w:rPr>
        <w:t xml:space="preserve">наліз змісту діяльності </w:t>
      </w:r>
      <w:r>
        <w:rPr>
          <w:rStyle w:val="11"/>
          <w:color w:val="000000"/>
          <w:sz w:val="28"/>
          <w:szCs w:val="28"/>
          <w:lang w:val="uk-UA" w:eastAsia="uk-UA"/>
        </w:rPr>
        <w:t xml:space="preserve">– </w:t>
      </w:r>
      <w:r w:rsidRPr="00A40B18">
        <w:rPr>
          <w:rStyle w:val="11"/>
          <w:color w:val="000000"/>
          <w:sz w:val="28"/>
          <w:szCs w:val="28"/>
          <w:lang w:val="uk-UA" w:eastAsia="uk-UA"/>
        </w:rPr>
        <w:t>процес систематичного і докладного дослідження змісту робіт. Такий аналіз можна провести, використовуючи різні методи. На основі аналізу змісту роботи склада</w:t>
      </w:r>
      <w:r>
        <w:rPr>
          <w:rStyle w:val="11"/>
          <w:color w:val="000000"/>
          <w:sz w:val="28"/>
          <w:szCs w:val="28"/>
          <w:lang w:val="uk-UA" w:eastAsia="uk-UA"/>
        </w:rPr>
        <w:t>ю</w:t>
      </w:r>
      <w:r w:rsidRPr="00A40B18">
        <w:rPr>
          <w:rStyle w:val="11"/>
          <w:color w:val="000000"/>
          <w:sz w:val="28"/>
          <w:szCs w:val="28"/>
          <w:lang w:val="uk-UA" w:eastAsia="uk-UA"/>
        </w:rPr>
        <w:t>ться посадов</w:t>
      </w:r>
      <w:r>
        <w:rPr>
          <w:rStyle w:val="11"/>
          <w:color w:val="000000"/>
          <w:sz w:val="28"/>
          <w:szCs w:val="28"/>
          <w:lang w:val="uk-UA" w:eastAsia="uk-UA"/>
        </w:rPr>
        <w:t>і</w:t>
      </w:r>
      <w:r w:rsidRPr="00A40B18">
        <w:rPr>
          <w:rStyle w:val="11"/>
          <w:color w:val="000000"/>
          <w:sz w:val="28"/>
          <w:szCs w:val="28"/>
          <w:lang w:val="uk-UA" w:eastAsia="uk-UA"/>
        </w:rPr>
        <w:t xml:space="preserve"> інструкці</w:t>
      </w:r>
      <w:r>
        <w:rPr>
          <w:rStyle w:val="11"/>
          <w:color w:val="000000"/>
          <w:sz w:val="28"/>
          <w:szCs w:val="28"/>
          <w:lang w:val="uk-UA" w:eastAsia="uk-UA"/>
        </w:rPr>
        <w:t>ї</w:t>
      </w:r>
      <w:r w:rsidRPr="00A40B18">
        <w:rPr>
          <w:rStyle w:val="11"/>
          <w:color w:val="000000"/>
          <w:sz w:val="28"/>
          <w:szCs w:val="28"/>
          <w:lang w:val="uk-UA" w:eastAsia="uk-UA"/>
        </w:rPr>
        <w:t>, в як</w:t>
      </w:r>
      <w:r>
        <w:rPr>
          <w:rStyle w:val="11"/>
          <w:color w:val="000000"/>
          <w:sz w:val="28"/>
          <w:szCs w:val="28"/>
          <w:lang w:val="uk-UA" w:eastAsia="uk-UA"/>
        </w:rPr>
        <w:t>их</w:t>
      </w:r>
      <w:r w:rsidRPr="00A40B18">
        <w:rPr>
          <w:rStyle w:val="11"/>
          <w:color w:val="000000"/>
          <w:sz w:val="28"/>
          <w:szCs w:val="28"/>
          <w:lang w:val="uk-UA" w:eastAsia="uk-UA"/>
        </w:rPr>
        <w:t xml:space="preserve"> коротко висловлюються основні завдання, необхідні нав</w:t>
      </w:r>
      <w:r>
        <w:rPr>
          <w:rStyle w:val="11"/>
          <w:color w:val="000000"/>
          <w:sz w:val="28"/>
          <w:szCs w:val="28"/>
          <w:lang w:val="uk-UA" w:eastAsia="uk-UA"/>
        </w:rPr>
        <w:t>ч</w:t>
      </w:r>
      <w:r w:rsidRPr="00A40B18">
        <w:rPr>
          <w:rStyle w:val="11"/>
          <w:color w:val="000000"/>
          <w:sz w:val="28"/>
          <w:szCs w:val="28"/>
          <w:lang w:val="uk-UA" w:eastAsia="uk-UA"/>
        </w:rPr>
        <w:t>ики, відповідальність і повноваження виконавця.</w:t>
      </w:r>
    </w:p>
    <w:p w:rsidR="00CF5357" w:rsidRPr="00A40B18" w:rsidRDefault="00CF5357" w:rsidP="00CF5357">
      <w:pPr>
        <w:pStyle w:val="26"/>
        <w:keepNext/>
        <w:keepLines/>
        <w:shd w:val="clear" w:color="auto" w:fill="auto"/>
        <w:tabs>
          <w:tab w:val="left" w:pos="1134"/>
          <w:tab w:val="left" w:pos="1560"/>
        </w:tabs>
        <w:spacing w:before="0" w:line="360" w:lineRule="auto"/>
        <w:ind w:left="1134" w:hanging="283"/>
        <w:rPr>
          <w:sz w:val="28"/>
          <w:szCs w:val="28"/>
        </w:rPr>
      </w:pPr>
      <w:r w:rsidRPr="00A40B18">
        <w:rPr>
          <w:rStyle w:val="25"/>
          <w:color w:val="000000"/>
          <w:sz w:val="28"/>
          <w:szCs w:val="28"/>
          <w:lang w:val="uk-UA" w:eastAsia="uk-UA"/>
        </w:rPr>
        <w:t>Ціл</w:t>
      </w:r>
      <w:r>
        <w:rPr>
          <w:rStyle w:val="25"/>
          <w:color w:val="000000"/>
          <w:sz w:val="28"/>
          <w:szCs w:val="28"/>
          <w:lang w:val="uk-UA" w:eastAsia="uk-UA"/>
        </w:rPr>
        <w:t>ями</w:t>
      </w:r>
      <w:r w:rsidRPr="00A40B18">
        <w:rPr>
          <w:rStyle w:val="25"/>
          <w:color w:val="000000"/>
          <w:sz w:val="28"/>
          <w:szCs w:val="28"/>
          <w:lang w:val="uk-UA" w:eastAsia="uk-UA"/>
        </w:rPr>
        <w:t xml:space="preserve"> аналізу професійної діяльності</w:t>
      </w:r>
      <w:r>
        <w:rPr>
          <w:rStyle w:val="25"/>
          <w:color w:val="000000"/>
          <w:sz w:val="28"/>
          <w:szCs w:val="28"/>
          <w:lang w:val="uk-UA" w:eastAsia="uk-UA"/>
        </w:rPr>
        <w:t xml:space="preserve"> є:</w:t>
      </w:r>
    </w:p>
    <w:p w:rsidR="00CF5357" w:rsidRPr="00A40B18" w:rsidRDefault="00CF5357" w:rsidP="007A06E4">
      <w:pPr>
        <w:pStyle w:val="af7"/>
        <w:widowControl w:val="0"/>
        <w:numPr>
          <w:ilvl w:val="0"/>
          <w:numId w:val="138"/>
        </w:numPr>
        <w:tabs>
          <w:tab w:val="left" w:pos="336"/>
          <w:tab w:val="left" w:pos="709"/>
          <w:tab w:val="left" w:pos="1560"/>
        </w:tabs>
        <w:spacing w:before="0" w:line="360" w:lineRule="auto"/>
        <w:ind w:right="20"/>
        <w:jc w:val="both"/>
        <w:rPr>
          <w:sz w:val="28"/>
          <w:szCs w:val="28"/>
        </w:rPr>
      </w:pPr>
      <w:r w:rsidRPr="00A40B18">
        <w:rPr>
          <w:rStyle w:val="11"/>
          <w:color w:val="000000"/>
          <w:sz w:val="28"/>
          <w:szCs w:val="28"/>
          <w:lang w:val="uk-UA" w:eastAsia="uk-UA"/>
        </w:rPr>
        <w:t>оптимізація функціонування організації (нормування, оцінка інтенсивності, оцінка якості праці, регламентація посадових обов'язків, проектування діяльності і організаційної структури);</w:t>
      </w:r>
    </w:p>
    <w:p w:rsidR="00CF5357" w:rsidRPr="00A40B18" w:rsidRDefault="00CF5357" w:rsidP="007A06E4">
      <w:pPr>
        <w:pStyle w:val="af7"/>
        <w:widowControl w:val="0"/>
        <w:numPr>
          <w:ilvl w:val="0"/>
          <w:numId w:val="138"/>
        </w:numPr>
        <w:tabs>
          <w:tab w:val="left" w:pos="331"/>
          <w:tab w:val="left" w:pos="709"/>
          <w:tab w:val="left" w:pos="1560"/>
        </w:tabs>
        <w:spacing w:before="0" w:line="360" w:lineRule="auto"/>
        <w:jc w:val="both"/>
        <w:rPr>
          <w:sz w:val="28"/>
          <w:szCs w:val="28"/>
        </w:rPr>
      </w:pPr>
      <w:r w:rsidRPr="00A40B18">
        <w:rPr>
          <w:rStyle w:val="11"/>
          <w:color w:val="000000"/>
          <w:sz w:val="28"/>
          <w:szCs w:val="28"/>
          <w:lang w:val="uk-UA" w:eastAsia="uk-UA"/>
        </w:rPr>
        <w:t>побудова процедур професійного відбору і оцінки персоналу.</w:t>
      </w:r>
    </w:p>
    <w:p w:rsidR="00CF5357" w:rsidRDefault="00CF5357" w:rsidP="00CF5357">
      <w:pPr>
        <w:pStyle w:val="af7"/>
        <w:tabs>
          <w:tab w:val="left" w:pos="142"/>
          <w:tab w:val="left" w:pos="1560"/>
        </w:tabs>
        <w:spacing w:line="360" w:lineRule="auto"/>
        <w:ind w:firstLine="709"/>
        <w:jc w:val="both"/>
        <w:rPr>
          <w:rStyle w:val="11"/>
          <w:color w:val="000000"/>
          <w:sz w:val="28"/>
          <w:szCs w:val="28"/>
          <w:lang w:val="uk-UA" w:eastAsia="uk-UA"/>
        </w:rPr>
      </w:pPr>
      <w:r w:rsidRPr="00A40B18">
        <w:rPr>
          <w:rStyle w:val="11"/>
          <w:color w:val="000000"/>
          <w:sz w:val="28"/>
          <w:szCs w:val="28"/>
          <w:lang w:val="uk-UA" w:eastAsia="uk-UA"/>
        </w:rPr>
        <w:t>Аналіз діяльності повинен дати відповіді на наступні питання:</w:t>
      </w:r>
      <w:r>
        <w:rPr>
          <w:rStyle w:val="11"/>
          <w:color w:val="000000"/>
          <w:sz w:val="28"/>
          <w:szCs w:val="28"/>
          <w:lang w:val="uk-UA" w:eastAsia="uk-UA"/>
        </w:rPr>
        <w:t xml:space="preserve"> С</w:t>
      </w:r>
      <w:r w:rsidRPr="00A40B18">
        <w:rPr>
          <w:rStyle w:val="11"/>
          <w:color w:val="000000"/>
          <w:sz w:val="28"/>
          <w:szCs w:val="28"/>
          <w:lang w:val="uk-UA" w:eastAsia="uk-UA"/>
        </w:rPr>
        <w:t>кільки часу необхідно працівникові для виконання основних виробничих операцій</w:t>
      </w:r>
      <w:r>
        <w:rPr>
          <w:rStyle w:val="11"/>
          <w:color w:val="000000"/>
          <w:sz w:val="28"/>
          <w:szCs w:val="28"/>
          <w:lang w:val="uk-UA" w:eastAsia="uk-UA"/>
        </w:rPr>
        <w:t>? Я</w:t>
      </w:r>
      <w:r w:rsidRPr="00A40B18">
        <w:rPr>
          <w:rStyle w:val="11"/>
          <w:color w:val="000000"/>
          <w:sz w:val="28"/>
          <w:szCs w:val="28"/>
          <w:lang w:val="uk-UA" w:eastAsia="uk-UA"/>
        </w:rPr>
        <w:t>кі виробничі операції можна згрупувати в більш загальне поняття робочого місця</w:t>
      </w:r>
      <w:r>
        <w:rPr>
          <w:rStyle w:val="11"/>
          <w:color w:val="000000"/>
          <w:sz w:val="28"/>
          <w:szCs w:val="28"/>
          <w:lang w:val="uk-UA" w:eastAsia="uk-UA"/>
        </w:rPr>
        <w:t>? Я</w:t>
      </w:r>
      <w:r w:rsidRPr="00A40B18">
        <w:rPr>
          <w:rStyle w:val="11"/>
          <w:color w:val="000000"/>
          <w:sz w:val="28"/>
          <w:szCs w:val="28"/>
          <w:lang w:val="uk-UA" w:eastAsia="uk-UA"/>
        </w:rPr>
        <w:t xml:space="preserve">к організувати робоче місце так, щоб </w:t>
      </w:r>
      <w:r>
        <w:rPr>
          <w:rStyle w:val="11"/>
          <w:color w:val="000000"/>
          <w:sz w:val="28"/>
          <w:szCs w:val="28"/>
          <w:lang w:val="uk-UA" w:eastAsia="uk-UA"/>
        </w:rPr>
        <w:t>підвищ</w:t>
      </w:r>
      <w:r w:rsidRPr="00A40B18">
        <w:rPr>
          <w:rStyle w:val="11"/>
          <w:color w:val="000000"/>
          <w:sz w:val="28"/>
          <w:szCs w:val="28"/>
          <w:lang w:val="uk-UA" w:eastAsia="uk-UA"/>
        </w:rPr>
        <w:t>ити продуктивність праці</w:t>
      </w:r>
      <w:r>
        <w:rPr>
          <w:rStyle w:val="11"/>
          <w:color w:val="000000"/>
          <w:sz w:val="28"/>
          <w:szCs w:val="28"/>
          <w:lang w:val="uk-UA" w:eastAsia="uk-UA"/>
        </w:rPr>
        <w:t>? Я</w:t>
      </w:r>
      <w:r w:rsidRPr="00A40B18">
        <w:rPr>
          <w:rStyle w:val="11"/>
          <w:color w:val="000000"/>
          <w:sz w:val="28"/>
          <w:szCs w:val="28"/>
          <w:lang w:val="uk-UA" w:eastAsia="uk-UA"/>
        </w:rPr>
        <w:t>кий режим роботи оптимальний для даного робочого місця</w:t>
      </w:r>
      <w:r>
        <w:rPr>
          <w:rStyle w:val="11"/>
          <w:color w:val="000000"/>
          <w:sz w:val="28"/>
          <w:szCs w:val="28"/>
          <w:lang w:val="uk-UA" w:eastAsia="uk-UA"/>
        </w:rPr>
        <w:t>? Я</w:t>
      </w:r>
      <w:r w:rsidRPr="00A40B18">
        <w:rPr>
          <w:rStyle w:val="11"/>
          <w:color w:val="000000"/>
          <w:sz w:val="28"/>
          <w:szCs w:val="28"/>
          <w:lang w:val="uk-UA" w:eastAsia="uk-UA"/>
        </w:rPr>
        <w:t xml:space="preserve">кими характеристиками (особливостями) </w:t>
      </w:r>
      <w:r>
        <w:rPr>
          <w:rStyle w:val="11"/>
          <w:color w:val="000000"/>
          <w:sz w:val="28"/>
          <w:szCs w:val="28"/>
          <w:lang w:val="uk-UA" w:eastAsia="uk-UA"/>
        </w:rPr>
        <w:t>має</w:t>
      </w:r>
      <w:r w:rsidRPr="00A40B18">
        <w:rPr>
          <w:rStyle w:val="11"/>
          <w:color w:val="000000"/>
          <w:sz w:val="28"/>
          <w:szCs w:val="28"/>
          <w:lang w:val="uk-UA" w:eastAsia="uk-UA"/>
        </w:rPr>
        <w:t xml:space="preserve"> володіти працівник для виконання </w:t>
      </w:r>
      <w:r>
        <w:rPr>
          <w:rStyle w:val="11"/>
          <w:color w:val="000000"/>
          <w:sz w:val="28"/>
          <w:szCs w:val="28"/>
          <w:lang w:val="uk-UA" w:eastAsia="uk-UA"/>
        </w:rPr>
        <w:lastRenderedPageBreak/>
        <w:t>пев</w:t>
      </w:r>
      <w:r w:rsidRPr="00A40B18">
        <w:rPr>
          <w:rStyle w:val="11"/>
          <w:color w:val="000000"/>
          <w:sz w:val="28"/>
          <w:szCs w:val="28"/>
          <w:lang w:val="uk-UA" w:eastAsia="uk-UA"/>
        </w:rPr>
        <w:t>ної виробничої операції</w:t>
      </w:r>
      <w:r>
        <w:rPr>
          <w:rStyle w:val="11"/>
          <w:color w:val="000000"/>
          <w:sz w:val="28"/>
          <w:szCs w:val="28"/>
          <w:lang w:val="uk-UA" w:eastAsia="uk-UA"/>
        </w:rPr>
        <w:t>? Я</w:t>
      </w:r>
      <w:r w:rsidRPr="00A40B18">
        <w:rPr>
          <w:rStyle w:val="11"/>
          <w:color w:val="000000"/>
          <w:sz w:val="28"/>
          <w:szCs w:val="28"/>
          <w:lang w:val="uk-UA" w:eastAsia="uk-UA"/>
        </w:rPr>
        <w:t>к може використовуватися інформація, отримана в результаті аналізу робочого місця, для створення програми управління персоналом</w:t>
      </w:r>
      <w:r>
        <w:rPr>
          <w:rStyle w:val="11"/>
          <w:color w:val="000000"/>
          <w:sz w:val="28"/>
          <w:szCs w:val="28"/>
          <w:lang w:val="uk-UA" w:eastAsia="uk-UA"/>
        </w:rPr>
        <w:t>?</w:t>
      </w:r>
    </w:p>
    <w:p w:rsidR="00CF5357" w:rsidRPr="00A51870" w:rsidRDefault="00CF5357" w:rsidP="00CF5357">
      <w:pPr>
        <w:pStyle w:val="af7"/>
        <w:tabs>
          <w:tab w:val="left" w:pos="142"/>
          <w:tab w:val="left" w:pos="1560"/>
        </w:tabs>
        <w:spacing w:before="0" w:line="360" w:lineRule="auto"/>
        <w:ind w:firstLine="709"/>
        <w:jc w:val="both"/>
        <w:rPr>
          <w:sz w:val="28"/>
          <w:szCs w:val="28"/>
          <w:lang w:val="uk-UA"/>
        </w:rPr>
      </w:pPr>
      <w:r>
        <w:rPr>
          <w:rStyle w:val="25"/>
          <w:color w:val="000000"/>
          <w:sz w:val="28"/>
          <w:szCs w:val="28"/>
          <w:lang w:val="uk-UA" w:eastAsia="uk-UA"/>
        </w:rPr>
        <w:t>Існує досить широкий арсенал м</w:t>
      </w:r>
      <w:r w:rsidRPr="00A40B18">
        <w:rPr>
          <w:rStyle w:val="25"/>
          <w:color w:val="000000"/>
          <w:sz w:val="28"/>
          <w:szCs w:val="28"/>
          <w:lang w:val="uk-UA" w:eastAsia="uk-UA"/>
        </w:rPr>
        <w:t>етод</w:t>
      </w:r>
      <w:r>
        <w:rPr>
          <w:rStyle w:val="25"/>
          <w:color w:val="000000"/>
          <w:sz w:val="28"/>
          <w:szCs w:val="28"/>
          <w:lang w:val="uk-UA" w:eastAsia="uk-UA"/>
        </w:rPr>
        <w:t>ів</w:t>
      </w:r>
      <w:r w:rsidRPr="00A40B18">
        <w:rPr>
          <w:rStyle w:val="25"/>
          <w:color w:val="000000"/>
          <w:sz w:val="28"/>
          <w:szCs w:val="28"/>
          <w:lang w:val="uk-UA" w:eastAsia="uk-UA"/>
        </w:rPr>
        <w:t xml:space="preserve"> аналізу професійної діяльності</w:t>
      </w:r>
      <w:r>
        <w:rPr>
          <w:rStyle w:val="25"/>
          <w:color w:val="000000"/>
          <w:sz w:val="28"/>
          <w:szCs w:val="28"/>
          <w:lang w:val="uk-UA" w:eastAsia="uk-UA"/>
        </w:rPr>
        <w:t xml:space="preserve">: </w:t>
      </w:r>
      <w:r w:rsidRPr="00A40B18">
        <w:rPr>
          <w:rStyle w:val="11"/>
          <w:color w:val="000000"/>
          <w:sz w:val="28"/>
          <w:szCs w:val="28"/>
          <w:lang w:val="uk-UA" w:eastAsia="uk-UA"/>
        </w:rPr>
        <w:t>аналіз документів</w:t>
      </w:r>
      <w:r>
        <w:rPr>
          <w:rStyle w:val="11"/>
          <w:color w:val="000000"/>
          <w:sz w:val="28"/>
          <w:szCs w:val="28"/>
          <w:lang w:val="uk-UA" w:eastAsia="uk-UA"/>
        </w:rPr>
        <w:t xml:space="preserve"> (п</w:t>
      </w:r>
      <w:r w:rsidRPr="00A40B18">
        <w:rPr>
          <w:rStyle w:val="11"/>
          <w:color w:val="000000"/>
          <w:sz w:val="28"/>
          <w:szCs w:val="28"/>
          <w:lang w:val="uk-UA" w:eastAsia="uk-UA"/>
        </w:rPr>
        <w:t>осадові інструкції, положення, накази, методики реалізації окремих робіт</w:t>
      </w:r>
      <w:r>
        <w:rPr>
          <w:rStyle w:val="11"/>
          <w:color w:val="000000"/>
          <w:sz w:val="28"/>
          <w:szCs w:val="28"/>
          <w:lang w:val="uk-UA" w:eastAsia="uk-UA"/>
        </w:rPr>
        <w:t>)</w:t>
      </w:r>
      <w:r w:rsidRPr="00A40B18">
        <w:rPr>
          <w:rStyle w:val="11"/>
          <w:color w:val="000000"/>
          <w:sz w:val="28"/>
          <w:szCs w:val="28"/>
          <w:lang w:val="uk-UA" w:eastAsia="uk-UA"/>
        </w:rPr>
        <w:t>;</w:t>
      </w:r>
      <w:r>
        <w:rPr>
          <w:rStyle w:val="11"/>
          <w:color w:val="000000"/>
          <w:sz w:val="28"/>
          <w:szCs w:val="28"/>
          <w:lang w:val="uk-UA" w:eastAsia="uk-UA"/>
        </w:rPr>
        <w:t xml:space="preserve"> </w:t>
      </w:r>
      <w:r w:rsidRPr="00A40B18">
        <w:rPr>
          <w:rStyle w:val="11"/>
          <w:color w:val="000000"/>
          <w:sz w:val="28"/>
          <w:szCs w:val="28"/>
          <w:lang w:val="uk-UA" w:eastAsia="uk-UA"/>
        </w:rPr>
        <w:t xml:space="preserve">спостереження </w:t>
      </w:r>
      <w:r>
        <w:rPr>
          <w:sz w:val="28"/>
          <w:szCs w:val="28"/>
          <w:lang w:val="uk-UA" w:eastAsia="uk-UA"/>
        </w:rPr>
        <w:t>–</w:t>
      </w:r>
      <w:r w:rsidRPr="00A40B18">
        <w:rPr>
          <w:rStyle w:val="11"/>
          <w:color w:val="000000"/>
          <w:sz w:val="28"/>
          <w:szCs w:val="28"/>
          <w:lang w:val="uk-UA" w:eastAsia="uk-UA"/>
        </w:rPr>
        <w:t xml:space="preserve"> </w:t>
      </w:r>
      <w:r>
        <w:rPr>
          <w:rStyle w:val="11"/>
          <w:color w:val="000000"/>
          <w:sz w:val="28"/>
          <w:szCs w:val="28"/>
          <w:lang w:val="uk-UA" w:eastAsia="uk-UA"/>
        </w:rPr>
        <w:t>«</w:t>
      </w:r>
      <w:r w:rsidRPr="00A40B18">
        <w:rPr>
          <w:rStyle w:val="11"/>
          <w:color w:val="000000"/>
          <w:sz w:val="28"/>
          <w:szCs w:val="28"/>
          <w:lang w:val="uk-UA" w:eastAsia="uk-UA"/>
        </w:rPr>
        <w:t>фотографія</w:t>
      </w:r>
      <w:r>
        <w:rPr>
          <w:rStyle w:val="11"/>
          <w:color w:val="000000"/>
          <w:sz w:val="28"/>
          <w:szCs w:val="28"/>
          <w:lang w:val="uk-UA" w:eastAsia="uk-UA"/>
        </w:rPr>
        <w:t>»</w:t>
      </w:r>
      <w:r w:rsidRPr="00A40B18">
        <w:rPr>
          <w:rStyle w:val="11"/>
          <w:color w:val="000000"/>
          <w:sz w:val="28"/>
          <w:szCs w:val="28"/>
          <w:lang w:val="uk-UA" w:eastAsia="uk-UA"/>
        </w:rPr>
        <w:t xml:space="preserve"> робочого дня;</w:t>
      </w:r>
      <w:r>
        <w:rPr>
          <w:rStyle w:val="11"/>
          <w:color w:val="000000"/>
          <w:sz w:val="28"/>
          <w:szCs w:val="28"/>
          <w:lang w:val="uk-UA" w:eastAsia="uk-UA"/>
        </w:rPr>
        <w:t xml:space="preserve"> </w:t>
      </w:r>
      <w:r w:rsidRPr="00A40B18">
        <w:rPr>
          <w:rStyle w:val="11"/>
          <w:color w:val="000000"/>
          <w:sz w:val="28"/>
          <w:szCs w:val="28"/>
          <w:lang w:val="uk-UA" w:eastAsia="uk-UA"/>
        </w:rPr>
        <w:t>інтерв'ю</w:t>
      </w:r>
      <w:r>
        <w:rPr>
          <w:rStyle w:val="11"/>
          <w:color w:val="000000"/>
          <w:sz w:val="28"/>
          <w:szCs w:val="28"/>
          <w:lang w:val="uk-UA" w:eastAsia="uk-UA"/>
        </w:rPr>
        <w:t xml:space="preserve"> (</w:t>
      </w:r>
      <w:r w:rsidRPr="00A40B18">
        <w:rPr>
          <w:rStyle w:val="11"/>
          <w:color w:val="000000"/>
          <w:sz w:val="28"/>
          <w:szCs w:val="28"/>
          <w:lang w:val="uk-UA" w:eastAsia="uk-UA"/>
        </w:rPr>
        <w:t>з виконавцем, керівником, колегами по роботі</w:t>
      </w:r>
      <w:r>
        <w:rPr>
          <w:rStyle w:val="11"/>
          <w:color w:val="000000"/>
          <w:sz w:val="28"/>
          <w:szCs w:val="28"/>
          <w:lang w:val="uk-UA" w:eastAsia="uk-UA"/>
        </w:rPr>
        <w:t>)</w:t>
      </w:r>
      <w:r w:rsidRPr="00A40B18">
        <w:rPr>
          <w:rStyle w:val="11"/>
          <w:color w:val="000000"/>
          <w:sz w:val="28"/>
          <w:szCs w:val="28"/>
          <w:lang w:val="uk-UA" w:eastAsia="uk-UA"/>
        </w:rPr>
        <w:t>;</w:t>
      </w:r>
      <w:r>
        <w:rPr>
          <w:rStyle w:val="11"/>
          <w:color w:val="000000"/>
          <w:sz w:val="28"/>
          <w:szCs w:val="28"/>
          <w:lang w:val="uk-UA" w:eastAsia="uk-UA"/>
        </w:rPr>
        <w:t xml:space="preserve"> е</w:t>
      </w:r>
      <w:r w:rsidRPr="00A40B18">
        <w:rPr>
          <w:rStyle w:val="11"/>
          <w:color w:val="000000"/>
          <w:sz w:val="28"/>
          <w:szCs w:val="28"/>
          <w:lang w:val="uk-UA" w:eastAsia="uk-UA"/>
        </w:rPr>
        <w:t>кспертні опит</w:t>
      </w:r>
      <w:r>
        <w:rPr>
          <w:rStyle w:val="11"/>
          <w:color w:val="000000"/>
          <w:sz w:val="28"/>
          <w:szCs w:val="28"/>
          <w:lang w:val="uk-UA" w:eastAsia="uk-UA"/>
        </w:rPr>
        <w:t>ування (</w:t>
      </w:r>
      <w:r w:rsidRPr="00A40B18">
        <w:rPr>
          <w:rStyle w:val="11"/>
          <w:color w:val="000000"/>
          <w:sz w:val="28"/>
          <w:szCs w:val="28"/>
          <w:lang w:val="uk-UA" w:eastAsia="uk-UA"/>
        </w:rPr>
        <w:t>метод окремих завдань, метод оцінки вимог, метод критичних інцидентів</w:t>
      </w:r>
      <w:r>
        <w:rPr>
          <w:rStyle w:val="11"/>
          <w:color w:val="000000"/>
          <w:sz w:val="28"/>
          <w:szCs w:val="28"/>
          <w:lang w:val="uk-UA" w:eastAsia="uk-UA"/>
        </w:rPr>
        <w:t xml:space="preserve">). Але особливе місце займає </w:t>
      </w:r>
      <w:r w:rsidRPr="00DE4C40">
        <w:rPr>
          <w:rStyle w:val="11"/>
          <w:i/>
          <w:color w:val="000000"/>
          <w:sz w:val="28"/>
          <w:szCs w:val="28"/>
          <w:lang w:val="uk-UA" w:eastAsia="uk-UA"/>
        </w:rPr>
        <w:t>професіографічн</w:t>
      </w:r>
      <w:r>
        <w:rPr>
          <w:rStyle w:val="11"/>
          <w:i/>
          <w:color w:val="000000"/>
          <w:sz w:val="28"/>
          <w:szCs w:val="28"/>
          <w:lang w:val="uk-UA" w:eastAsia="uk-UA"/>
        </w:rPr>
        <w:t>ий</w:t>
      </w:r>
      <w:r w:rsidRPr="00DE4C40">
        <w:rPr>
          <w:rStyle w:val="11"/>
          <w:i/>
          <w:color w:val="000000"/>
          <w:sz w:val="28"/>
          <w:szCs w:val="28"/>
          <w:lang w:val="uk-UA" w:eastAsia="uk-UA"/>
        </w:rPr>
        <w:t xml:space="preserve"> </w:t>
      </w:r>
      <w:r>
        <w:rPr>
          <w:rStyle w:val="11"/>
          <w:i/>
          <w:color w:val="000000"/>
          <w:sz w:val="28"/>
          <w:szCs w:val="28"/>
          <w:lang w:val="uk-UA" w:eastAsia="uk-UA"/>
        </w:rPr>
        <w:t>аналіз</w:t>
      </w:r>
      <w:r w:rsidRPr="00A40B18">
        <w:rPr>
          <w:rStyle w:val="11"/>
          <w:color w:val="000000"/>
          <w:sz w:val="28"/>
          <w:szCs w:val="28"/>
          <w:lang w:val="uk-UA" w:eastAsia="uk-UA"/>
        </w:rPr>
        <w:t>.</w:t>
      </w:r>
    </w:p>
    <w:p w:rsidR="00CF5357" w:rsidRPr="00DE4C40" w:rsidRDefault="00CF5357" w:rsidP="00CF5357">
      <w:pPr>
        <w:autoSpaceDE w:val="0"/>
        <w:autoSpaceDN w:val="0"/>
        <w:adjustRightInd w:val="0"/>
        <w:spacing w:after="0" w:line="360" w:lineRule="auto"/>
        <w:ind w:firstLine="708"/>
        <w:jc w:val="both"/>
        <w:rPr>
          <w:rStyle w:val="11"/>
          <w:color w:val="000000"/>
          <w:sz w:val="28"/>
          <w:szCs w:val="28"/>
          <w:lang w:eastAsia="uk-UA"/>
        </w:rPr>
      </w:pPr>
      <w:r w:rsidRPr="00A40B18">
        <w:rPr>
          <w:rStyle w:val="11"/>
          <w:sz w:val="28"/>
          <w:szCs w:val="28"/>
          <w:lang w:eastAsia="uk-UA"/>
        </w:rPr>
        <w:t>Профес</w:t>
      </w:r>
      <w:r>
        <w:rPr>
          <w:rStyle w:val="11"/>
          <w:sz w:val="28"/>
          <w:szCs w:val="28"/>
          <w:lang w:eastAsia="uk-UA"/>
        </w:rPr>
        <w:t>іографічн</w:t>
      </w:r>
      <w:r w:rsidRPr="00A40B18">
        <w:rPr>
          <w:rStyle w:val="11"/>
          <w:sz w:val="28"/>
          <w:szCs w:val="28"/>
          <w:lang w:eastAsia="uk-UA"/>
        </w:rPr>
        <w:t xml:space="preserve">ий аналіз </w:t>
      </w:r>
      <w:r>
        <w:rPr>
          <w:rStyle w:val="11"/>
          <w:sz w:val="28"/>
          <w:szCs w:val="28"/>
          <w:lang w:eastAsia="uk-UA"/>
        </w:rPr>
        <w:t>–</w:t>
      </w:r>
      <w:r w:rsidRPr="00A40B18">
        <w:rPr>
          <w:rStyle w:val="11"/>
          <w:sz w:val="28"/>
          <w:szCs w:val="28"/>
          <w:lang w:eastAsia="uk-UA"/>
        </w:rPr>
        <w:t xml:space="preserve"> </w:t>
      </w:r>
      <w:r>
        <w:rPr>
          <w:rStyle w:val="11"/>
          <w:sz w:val="28"/>
          <w:szCs w:val="28"/>
          <w:lang w:eastAsia="uk-UA"/>
        </w:rPr>
        <w:t xml:space="preserve">це </w:t>
      </w:r>
      <w:r w:rsidRPr="00A40B18">
        <w:rPr>
          <w:rStyle w:val="11"/>
          <w:sz w:val="28"/>
          <w:szCs w:val="28"/>
          <w:lang w:eastAsia="uk-UA"/>
        </w:rPr>
        <w:t xml:space="preserve">аналіз роботи </w:t>
      </w:r>
      <w:r>
        <w:rPr>
          <w:rStyle w:val="11"/>
          <w:sz w:val="28"/>
          <w:szCs w:val="28"/>
          <w:lang w:eastAsia="uk-UA"/>
        </w:rPr>
        <w:t>працівника</w:t>
      </w:r>
      <w:r w:rsidRPr="00A40B18">
        <w:rPr>
          <w:rStyle w:val="11"/>
          <w:sz w:val="28"/>
          <w:szCs w:val="28"/>
          <w:lang w:eastAsia="uk-UA"/>
        </w:rPr>
        <w:t>, виділення основних завдань, результатів, процесів, схем взаємодії, що максимально повно описують діяльність. Профес</w:t>
      </w:r>
      <w:r>
        <w:rPr>
          <w:rStyle w:val="11"/>
          <w:sz w:val="28"/>
          <w:szCs w:val="28"/>
          <w:lang w:eastAsia="uk-UA"/>
        </w:rPr>
        <w:t>і</w:t>
      </w:r>
      <w:r w:rsidRPr="00A40B18">
        <w:rPr>
          <w:rStyle w:val="11"/>
          <w:sz w:val="28"/>
          <w:szCs w:val="28"/>
          <w:lang w:eastAsia="uk-UA"/>
        </w:rPr>
        <w:t xml:space="preserve">ограма є документом, що включає опис діяльності </w:t>
      </w:r>
      <w:r>
        <w:rPr>
          <w:rStyle w:val="11"/>
          <w:sz w:val="28"/>
          <w:szCs w:val="28"/>
          <w:lang w:eastAsia="uk-UA"/>
        </w:rPr>
        <w:t>та</w:t>
      </w:r>
      <w:r w:rsidRPr="00A40B18">
        <w:rPr>
          <w:rStyle w:val="11"/>
          <w:sz w:val="28"/>
          <w:szCs w:val="28"/>
          <w:lang w:eastAsia="uk-UA"/>
        </w:rPr>
        <w:t xml:space="preserve"> її місця в організації. Процедура </w:t>
      </w:r>
      <w:r w:rsidRPr="00A51870">
        <w:rPr>
          <w:rStyle w:val="11"/>
          <w:sz w:val="28"/>
          <w:szCs w:val="28"/>
          <w:lang w:eastAsia="uk-UA"/>
        </w:rPr>
        <w:t>профес</w:t>
      </w:r>
      <w:r>
        <w:rPr>
          <w:rStyle w:val="11"/>
          <w:sz w:val="28"/>
          <w:szCs w:val="28"/>
          <w:lang w:eastAsia="uk-UA"/>
        </w:rPr>
        <w:t>і</w:t>
      </w:r>
      <w:r w:rsidRPr="00A51870">
        <w:rPr>
          <w:rStyle w:val="11"/>
          <w:sz w:val="28"/>
          <w:szCs w:val="28"/>
          <w:lang w:eastAsia="uk-UA"/>
        </w:rPr>
        <w:t>ограф</w:t>
      </w:r>
      <w:r>
        <w:rPr>
          <w:rStyle w:val="11"/>
          <w:sz w:val="28"/>
          <w:szCs w:val="28"/>
          <w:lang w:eastAsia="uk-UA"/>
        </w:rPr>
        <w:t>ічн</w:t>
      </w:r>
      <w:r w:rsidRPr="00A51870">
        <w:rPr>
          <w:rStyle w:val="11"/>
          <w:sz w:val="28"/>
          <w:szCs w:val="28"/>
          <w:lang w:eastAsia="uk-UA"/>
        </w:rPr>
        <w:t>ого</w:t>
      </w:r>
      <w:r w:rsidRPr="00A40B18">
        <w:rPr>
          <w:rStyle w:val="11"/>
          <w:sz w:val="28"/>
          <w:szCs w:val="28"/>
          <w:lang w:eastAsia="uk-UA"/>
        </w:rPr>
        <w:t xml:space="preserve"> аналізу діяльності, як правило, починається з ознайомлення з цілями, структурою і схемою інформаційних мереж організації. Потім здійснюється збір інформації про зміст</w:t>
      </w:r>
      <w:r>
        <w:rPr>
          <w:rStyle w:val="11"/>
          <w:sz w:val="28"/>
          <w:szCs w:val="28"/>
          <w:lang w:eastAsia="uk-UA"/>
        </w:rPr>
        <w:t xml:space="preserve"> </w:t>
      </w:r>
      <w:r w:rsidRPr="00A40B18">
        <w:rPr>
          <w:rStyle w:val="11"/>
          <w:color w:val="000000"/>
          <w:sz w:val="28"/>
          <w:szCs w:val="28"/>
          <w:lang w:eastAsia="uk-UA"/>
        </w:rPr>
        <w:t xml:space="preserve">діяльності з погляду як виконавців, так і їх керівників. Як метод використовується структуроване інтерв'ю з виконавцем </w:t>
      </w:r>
      <w:r>
        <w:rPr>
          <w:rStyle w:val="11"/>
          <w:color w:val="000000"/>
          <w:sz w:val="28"/>
          <w:szCs w:val="28"/>
          <w:lang w:eastAsia="uk-UA"/>
        </w:rPr>
        <w:t>та</w:t>
      </w:r>
      <w:r w:rsidRPr="00A40B18">
        <w:rPr>
          <w:rStyle w:val="11"/>
          <w:color w:val="000000"/>
          <w:sz w:val="28"/>
          <w:szCs w:val="28"/>
          <w:lang w:eastAsia="uk-UA"/>
        </w:rPr>
        <w:t xml:space="preserve"> його безпосереднім керівником. Важливо</w:t>
      </w:r>
      <w:r>
        <w:rPr>
          <w:rStyle w:val="11"/>
          <w:color w:val="000000"/>
          <w:sz w:val="28"/>
          <w:szCs w:val="28"/>
          <w:lang w:eastAsia="uk-UA"/>
        </w:rPr>
        <w:t>,</w:t>
      </w:r>
      <w:r w:rsidRPr="00A40B18">
        <w:rPr>
          <w:rStyle w:val="11"/>
          <w:color w:val="000000"/>
          <w:sz w:val="28"/>
          <w:szCs w:val="28"/>
          <w:lang w:eastAsia="uk-UA"/>
        </w:rPr>
        <w:t xml:space="preserve"> за підсумками збору первинної інформації</w:t>
      </w:r>
      <w:r>
        <w:rPr>
          <w:rStyle w:val="11"/>
          <w:color w:val="000000"/>
          <w:sz w:val="28"/>
          <w:szCs w:val="28"/>
          <w:lang w:eastAsia="uk-UA"/>
        </w:rPr>
        <w:t>,</w:t>
      </w:r>
      <w:r w:rsidRPr="00A40B18">
        <w:rPr>
          <w:rStyle w:val="11"/>
          <w:color w:val="000000"/>
          <w:sz w:val="28"/>
          <w:szCs w:val="28"/>
          <w:lang w:eastAsia="uk-UA"/>
        </w:rPr>
        <w:t xml:space="preserve"> провести схематизацію аналізованої діяльності і експертизу отриманих результатів.</w:t>
      </w:r>
    </w:p>
    <w:p w:rsidR="00CF5357" w:rsidRPr="00F53A13" w:rsidRDefault="00CF5357" w:rsidP="00CF5357">
      <w:pPr>
        <w:autoSpaceDE w:val="0"/>
        <w:autoSpaceDN w:val="0"/>
        <w:adjustRightInd w:val="0"/>
        <w:spacing w:after="0" w:line="360" w:lineRule="auto"/>
        <w:ind w:firstLine="708"/>
        <w:jc w:val="both"/>
        <w:rPr>
          <w:sz w:val="28"/>
          <w:szCs w:val="28"/>
        </w:rPr>
      </w:pPr>
      <w:r>
        <w:rPr>
          <w:rStyle w:val="11"/>
          <w:color w:val="000000"/>
          <w:sz w:val="28"/>
          <w:szCs w:val="28"/>
          <w:lang w:eastAsia="uk-UA"/>
        </w:rPr>
        <w:t>Слід зазначити, що не існує універсальної професіограми, але дослідження професіографії в різних організаціях дозволяє виявити спільні риси, до яких належить наступне:</w:t>
      </w:r>
    </w:p>
    <w:p w:rsidR="00CF5357" w:rsidRPr="00960504" w:rsidRDefault="00CF5357" w:rsidP="007A06E4">
      <w:pPr>
        <w:pStyle w:val="34"/>
        <w:numPr>
          <w:ilvl w:val="0"/>
          <w:numId w:val="127"/>
        </w:numPr>
        <w:shd w:val="clear" w:color="auto" w:fill="auto"/>
        <w:tabs>
          <w:tab w:val="left" w:pos="426"/>
          <w:tab w:val="left" w:pos="993"/>
          <w:tab w:val="left" w:pos="2552"/>
        </w:tabs>
        <w:spacing w:before="0" w:after="0" w:line="360" w:lineRule="auto"/>
        <w:ind w:left="360" w:hanging="360"/>
        <w:rPr>
          <w:i w:val="0"/>
          <w:sz w:val="28"/>
          <w:szCs w:val="28"/>
          <w:lang w:val="uk-UA"/>
        </w:rPr>
      </w:pPr>
      <w:r w:rsidRPr="00960504">
        <w:rPr>
          <w:rStyle w:val="33"/>
          <w:i/>
          <w:color w:val="000000"/>
          <w:sz w:val="28"/>
          <w:szCs w:val="28"/>
          <w:u w:val="single"/>
          <w:lang w:val="uk-UA" w:eastAsia="uk-UA"/>
        </w:rPr>
        <w:t>Описові характеристики діяльності</w:t>
      </w:r>
      <w:r w:rsidRPr="00960504">
        <w:rPr>
          <w:rStyle w:val="33"/>
          <w:color w:val="000000"/>
          <w:sz w:val="28"/>
          <w:szCs w:val="28"/>
          <w:lang w:val="uk-UA" w:eastAsia="uk-UA"/>
        </w:rPr>
        <w:t xml:space="preserve">. </w:t>
      </w:r>
      <w:r w:rsidRPr="00960504">
        <w:rPr>
          <w:rStyle w:val="11"/>
          <w:i w:val="0"/>
          <w:color w:val="000000"/>
          <w:sz w:val="28"/>
          <w:szCs w:val="28"/>
          <w:lang w:val="uk-UA" w:eastAsia="uk-UA"/>
        </w:rPr>
        <w:t>Параметричний опис (цілісне): назва організації; статус організації; структура організації; цілі і завдання організації; основні види діяльності, здійснювані працівниками організації; принципи і норми, прийняті в організації.</w:t>
      </w:r>
    </w:p>
    <w:p w:rsidR="00CF5357" w:rsidRPr="005A26B0" w:rsidRDefault="00CF5357" w:rsidP="00CF5357">
      <w:pPr>
        <w:pStyle w:val="af7"/>
        <w:widowControl w:val="0"/>
        <w:tabs>
          <w:tab w:val="left" w:pos="1560"/>
        </w:tabs>
        <w:spacing w:before="0" w:line="360" w:lineRule="auto"/>
        <w:jc w:val="both"/>
        <w:rPr>
          <w:sz w:val="28"/>
          <w:szCs w:val="28"/>
          <w:lang w:val="uk-UA"/>
        </w:rPr>
      </w:pPr>
      <w:r w:rsidRPr="005A26B0">
        <w:rPr>
          <w:rStyle w:val="11"/>
          <w:color w:val="000000"/>
          <w:sz w:val="28"/>
          <w:szCs w:val="28"/>
          <w:lang w:val="uk-UA" w:eastAsia="uk-UA"/>
        </w:rPr>
        <w:t>1.1.</w:t>
      </w:r>
      <w:r w:rsidRPr="00342F56">
        <w:rPr>
          <w:rStyle w:val="11"/>
          <w:i/>
          <w:color w:val="000000"/>
          <w:sz w:val="28"/>
          <w:szCs w:val="28"/>
          <w:lang w:val="uk-UA" w:eastAsia="uk-UA"/>
        </w:rPr>
        <w:t>Морфологічний опис (по елементах):</w:t>
      </w:r>
      <w:r w:rsidRPr="002D4D0E">
        <w:rPr>
          <w:rStyle w:val="11"/>
          <w:color w:val="000000"/>
          <w:sz w:val="28"/>
          <w:szCs w:val="28"/>
          <w:lang w:val="uk-UA" w:eastAsia="uk-UA"/>
        </w:rPr>
        <w:t xml:space="preserve"> </w:t>
      </w:r>
      <w:r w:rsidRPr="005A26B0">
        <w:rPr>
          <w:rStyle w:val="11"/>
          <w:color w:val="000000"/>
          <w:sz w:val="28"/>
          <w:szCs w:val="28"/>
          <w:lang w:val="uk-UA" w:eastAsia="uk-UA"/>
        </w:rPr>
        <w:t>вживані засоби праці; робоче місце; основні елементи діяльності (дії, операції);</w:t>
      </w:r>
      <w:r>
        <w:rPr>
          <w:rStyle w:val="11"/>
          <w:color w:val="000000"/>
          <w:sz w:val="28"/>
          <w:szCs w:val="28"/>
          <w:lang w:val="uk-UA" w:eastAsia="uk-UA"/>
        </w:rPr>
        <w:t xml:space="preserve"> </w:t>
      </w:r>
      <w:r w:rsidRPr="005A26B0">
        <w:rPr>
          <w:rStyle w:val="11"/>
          <w:color w:val="000000"/>
          <w:sz w:val="28"/>
          <w:szCs w:val="28"/>
          <w:lang w:val="uk-UA" w:eastAsia="uk-UA"/>
        </w:rPr>
        <w:t>очікуваний результат і вимоги, що пред</w:t>
      </w:r>
      <w:r w:rsidRPr="0099755A">
        <w:rPr>
          <w:rStyle w:val="11"/>
          <w:color w:val="000000"/>
          <w:sz w:val="28"/>
          <w:szCs w:val="28"/>
          <w:lang w:val="uk-UA" w:eastAsia="uk-UA"/>
        </w:rPr>
        <w:t>’</w:t>
      </w:r>
      <w:r w:rsidRPr="005A26B0">
        <w:rPr>
          <w:rStyle w:val="11"/>
          <w:color w:val="000000"/>
          <w:sz w:val="28"/>
          <w:szCs w:val="28"/>
          <w:lang w:val="uk-UA" w:eastAsia="uk-UA"/>
        </w:rPr>
        <w:t>являються до нього.</w:t>
      </w:r>
    </w:p>
    <w:p w:rsidR="00CF5357" w:rsidRPr="005A26B0" w:rsidRDefault="00CF5357" w:rsidP="00CF5357">
      <w:pPr>
        <w:pStyle w:val="af7"/>
        <w:widowControl w:val="0"/>
        <w:tabs>
          <w:tab w:val="left" w:pos="1560"/>
          <w:tab w:val="left" w:pos="2977"/>
        </w:tabs>
        <w:spacing w:before="0" w:line="360" w:lineRule="auto"/>
        <w:jc w:val="both"/>
        <w:rPr>
          <w:sz w:val="28"/>
          <w:szCs w:val="28"/>
          <w:lang w:val="uk-UA"/>
        </w:rPr>
      </w:pPr>
      <w:r w:rsidRPr="005A26B0">
        <w:rPr>
          <w:rStyle w:val="11"/>
          <w:color w:val="000000"/>
          <w:sz w:val="28"/>
          <w:szCs w:val="28"/>
          <w:lang w:val="uk-UA" w:eastAsia="uk-UA"/>
        </w:rPr>
        <w:t>1.2.</w:t>
      </w:r>
      <w:r w:rsidRPr="00342F56">
        <w:rPr>
          <w:rStyle w:val="11"/>
          <w:i/>
          <w:color w:val="000000"/>
          <w:sz w:val="28"/>
          <w:szCs w:val="28"/>
          <w:lang w:val="uk-UA" w:eastAsia="uk-UA"/>
        </w:rPr>
        <w:t>Функціональний опис:</w:t>
      </w:r>
      <w:r>
        <w:rPr>
          <w:rStyle w:val="11"/>
          <w:color w:val="000000"/>
          <w:sz w:val="28"/>
          <w:szCs w:val="28"/>
          <w:lang w:val="uk-UA" w:eastAsia="uk-UA"/>
        </w:rPr>
        <w:t xml:space="preserve"> </w:t>
      </w:r>
      <w:r w:rsidRPr="00A40B18">
        <w:rPr>
          <w:rStyle w:val="11"/>
          <w:color w:val="000000"/>
          <w:sz w:val="28"/>
          <w:szCs w:val="28"/>
          <w:lang w:val="uk-UA" w:eastAsia="uk-UA"/>
        </w:rPr>
        <w:t xml:space="preserve">послідовність операцій, дій, </w:t>
      </w:r>
      <w:r>
        <w:rPr>
          <w:rStyle w:val="11"/>
          <w:color w:val="000000"/>
          <w:sz w:val="28"/>
          <w:szCs w:val="28"/>
          <w:lang w:val="uk-UA" w:eastAsia="uk-UA"/>
        </w:rPr>
        <w:t>«</w:t>
      </w:r>
      <w:r w:rsidRPr="00A40B18">
        <w:rPr>
          <w:rStyle w:val="11"/>
          <w:color w:val="000000"/>
          <w:sz w:val="28"/>
          <w:szCs w:val="28"/>
          <w:lang w:val="uk-UA" w:eastAsia="uk-UA"/>
        </w:rPr>
        <w:t>технологія</w:t>
      </w:r>
      <w:r>
        <w:rPr>
          <w:rStyle w:val="11"/>
          <w:color w:val="000000"/>
          <w:sz w:val="28"/>
          <w:szCs w:val="28"/>
          <w:lang w:val="uk-UA" w:eastAsia="uk-UA"/>
        </w:rPr>
        <w:t>»</w:t>
      </w:r>
      <w:r w:rsidRPr="00A40B18">
        <w:rPr>
          <w:rStyle w:val="11"/>
          <w:color w:val="000000"/>
          <w:sz w:val="28"/>
          <w:szCs w:val="28"/>
          <w:lang w:val="uk-UA" w:eastAsia="uk-UA"/>
        </w:rPr>
        <w:t xml:space="preserve"> діяльності;</w:t>
      </w:r>
      <w:r>
        <w:rPr>
          <w:rStyle w:val="11"/>
          <w:color w:val="000000"/>
          <w:sz w:val="28"/>
          <w:szCs w:val="28"/>
          <w:lang w:val="uk-UA" w:eastAsia="uk-UA"/>
        </w:rPr>
        <w:t xml:space="preserve"> </w:t>
      </w:r>
      <w:r w:rsidRPr="00A40B18">
        <w:rPr>
          <w:rStyle w:val="11"/>
          <w:color w:val="000000"/>
          <w:sz w:val="28"/>
          <w:szCs w:val="28"/>
          <w:lang w:val="uk-UA" w:eastAsia="uk-UA"/>
        </w:rPr>
        <w:lastRenderedPageBreak/>
        <w:t>режим праці і відпочинку;</w:t>
      </w:r>
      <w:r>
        <w:rPr>
          <w:rStyle w:val="11"/>
          <w:color w:val="000000"/>
          <w:sz w:val="28"/>
          <w:szCs w:val="28"/>
          <w:lang w:val="uk-UA" w:eastAsia="uk-UA"/>
        </w:rPr>
        <w:t xml:space="preserve"> </w:t>
      </w:r>
      <w:r w:rsidRPr="00960504">
        <w:rPr>
          <w:rStyle w:val="11"/>
          <w:color w:val="000000"/>
          <w:sz w:val="28"/>
          <w:szCs w:val="28"/>
          <w:lang w:val="uk-UA" w:eastAsia="uk-UA"/>
        </w:rPr>
        <w:t>способи взаємодії і комунікативні мережі.</w:t>
      </w:r>
    </w:p>
    <w:p w:rsidR="00CF5357" w:rsidRDefault="00CF5357" w:rsidP="00CF5357">
      <w:pPr>
        <w:pStyle w:val="34"/>
        <w:shd w:val="clear" w:color="auto" w:fill="auto"/>
        <w:tabs>
          <w:tab w:val="left" w:pos="284"/>
          <w:tab w:val="left" w:pos="709"/>
          <w:tab w:val="left" w:pos="1126"/>
        </w:tabs>
        <w:spacing w:before="0" w:after="0" w:line="360" w:lineRule="auto"/>
        <w:rPr>
          <w:rStyle w:val="11"/>
          <w:i w:val="0"/>
          <w:color w:val="000000"/>
          <w:sz w:val="28"/>
          <w:szCs w:val="28"/>
          <w:lang w:val="uk-UA" w:eastAsia="uk-UA"/>
        </w:rPr>
      </w:pPr>
      <w:r w:rsidRPr="005A26B0">
        <w:rPr>
          <w:rStyle w:val="33"/>
          <w:i/>
          <w:color w:val="000000"/>
          <w:sz w:val="28"/>
          <w:szCs w:val="28"/>
          <w:lang w:val="uk-UA" w:eastAsia="uk-UA"/>
        </w:rPr>
        <w:t>2.</w:t>
      </w:r>
      <w:r>
        <w:rPr>
          <w:rStyle w:val="33"/>
          <w:i/>
          <w:color w:val="000000"/>
          <w:sz w:val="28"/>
          <w:szCs w:val="28"/>
          <w:lang w:val="uk-UA" w:eastAsia="uk-UA"/>
        </w:rPr>
        <w:t xml:space="preserve"> </w:t>
      </w:r>
      <w:r w:rsidRPr="0099755A">
        <w:rPr>
          <w:rStyle w:val="33"/>
          <w:i/>
          <w:color w:val="000000"/>
          <w:sz w:val="28"/>
          <w:szCs w:val="28"/>
          <w:u w:val="single"/>
          <w:lang w:val="uk-UA" w:eastAsia="uk-UA"/>
        </w:rPr>
        <w:t>Кількісна оцінка елементів діяльності:</w:t>
      </w:r>
      <w:r w:rsidRPr="002D4D0E">
        <w:rPr>
          <w:rStyle w:val="33"/>
          <w:i/>
          <w:color w:val="000000"/>
          <w:sz w:val="28"/>
          <w:szCs w:val="28"/>
          <w:lang w:val="uk-UA" w:eastAsia="uk-UA"/>
        </w:rPr>
        <w:t xml:space="preserve"> </w:t>
      </w:r>
      <w:r w:rsidRPr="005A26B0">
        <w:rPr>
          <w:rStyle w:val="11"/>
          <w:i w:val="0"/>
          <w:color w:val="000000"/>
          <w:sz w:val="28"/>
          <w:szCs w:val="28"/>
          <w:lang w:val="uk-UA" w:eastAsia="uk-UA"/>
        </w:rPr>
        <w:t>виділені завдання, їх опис; кількість експертів і їх оцінки по різних шкалах</w:t>
      </w:r>
      <w:r>
        <w:rPr>
          <w:rStyle w:val="11"/>
          <w:i w:val="0"/>
          <w:color w:val="000000"/>
          <w:sz w:val="28"/>
          <w:szCs w:val="28"/>
          <w:lang w:val="uk-UA" w:eastAsia="uk-UA"/>
        </w:rPr>
        <w:t>.</w:t>
      </w:r>
    </w:p>
    <w:p w:rsidR="00CF5357" w:rsidRPr="005A26B0" w:rsidRDefault="00CF5357" w:rsidP="00CF5357">
      <w:pPr>
        <w:pStyle w:val="34"/>
        <w:shd w:val="clear" w:color="auto" w:fill="auto"/>
        <w:tabs>
          <w:tab w:val="left" w:pos="284"/>
          <w:tab w:val="left" w:pos="709"/>
          <w:tab w:val="left" w:pos="1126"/>
        </w:tabs>
        <w:spacing w:before="0" w:after="0" w:line="360" w:lineRule="auto"/>
        <w:rPr>
          <w:sz w:val="28"/>
          <w:szCs w:val="28"/>
          <w:lang w:val="uk-UA"/>
        </w:rPr>
      </w:pPr>
      <w:r>
        <w:rPr>
          <w:rStyle w:val="11"/>
          <w:i w:val="0"/>
          <w:color w:val="000000"/>
          <w:sz w:val="28"/>
          <w:szCs w:val="28"/>
          <w:lang w:val="uk-UA" w:eastAsia="uk-UA"/>
        </w:rPr>
        <w:t xml:space="preserve">3. </w:t>
      </w:r>
      <w:r w:rsidRPr="0099755A">
        <w:rPr>
          <w:rStyle w:val="33"/>
          <w:i/>
          <w:color w:val="000000"/>
          <w:sz w:val="28"/>
          <w:szCs w:val="28"/>
          <w:u w:val="single"/>
          <w:lang w:val="uk-UA" w:eastAsia="uk-UA"/>
        </w:rPr>
        <w:t>Психограма:</w:t>
      </w:r>
      <w:r>
        <w:rPr>
          <w:rStyle w:val="33"/>
          <w:i/>
          <w:color w:val="000000"/>
          <w:sz w:val="28"/>
          <w:szCs w:val="28"/>
          <w:lang w:val="uk-UA" w:eastAsia="uk-UA"/>
        </w:rPr>
        <w:t xml:space="preserve"> </w:t>
      </w:r>
      <w:r w:rsidRPr="005A26B0">
        <w:rPr>
          <w:rStyle w:val="11"/>
          <w:i w:val="0"/>
          <w:color w:val="000000"/>
          <w:sz w:val="28"/>
          <w:szCs w:val="28"/>
          <w:lang w:val="uk-UA" w:eastAsia="uk-UA"/>
        </w:rPr>
        <w:t>вимоги, що пред</w:t>
      </w:r>
      <w:r w:rsidRPr="0099755A">
        <w:rPr>
          <w:rStyle w:val="11"/>
          <w:i w:val="0"/>
          <w:color w:val="000000"/>
          <w:sz w:val="28"/>
          <w:szCs w:val="28"/>
          <w:lang w:eastAsia="uk-UA"/>
        </w:rPr>
        <w:t>’</w:t>
      </w:r>
      <w:r w:rsidRPr="005A26B0">
        <w:rPr>
          <w:rStyle w:val="11"/>
          <w:i w:val="0"/>
          <w:color w:val="000000"/>
          <w:sz w:val="28"/>
          <w:szCs w:val="28"/>
          <w:lang w:val="uk-UA" w:eastAsia="uk-UA"/>
        </w:rPr>
        <w:t>являються діяльністю до виконавця; професійно важливі якості виконавця.</w:t>
      </w:r>
    </w:p>
    <w:p w:rsidR="00CF5357" w:rsidRDefault="00CF5357" w:rsidP="00CF5357">
      <w:pPr>
        <w:autoSpaceDE w:val="0"/>
        <w:autoSpaceDN w:val="0"/>
        <w:adjustRightInd w:val="0"/>
        <w:spacing w:after="0" w:line="360" w:lineRule="auto"/>
        <w:ind w:firstLine="708"/>
        <w:jc w:val="both"/>
        <w:rPr>
          <w:rStyle w:val="11"/>
          <w:sz w:val="28"/>
          <w:szCs w:val="28"/>
          <w:lang w:eastAsia="uk-UA"/>
        </w:rPr>
      </w:pPr>
      <w:r>
        <w:rPr>
          <w:rStyle w:val="11"/>
          <w:sz w:val="28"/>
          <w:szCs w:val="28"/>
          <w:lang w:eastAsia="uk-UA"/>
        </w:rPr>
        <w:t>Професіографічний аналіз стає основою карти компетенцій працівника, яка є необхідним елементом у процесі набору персонала.</w:t>
      </w:r>
    </w:p>
    <w:p w:rsidR="00CF5357" w:rsidRDefault="00CF5357" w:rsidP="00CF5357">
      <w:pPr>
        <w:autoSpaceDE w:val="0"/>
        <w:autoSpaceDN w:val="0"/>
        <w:adjustRightInd w:val="0"/>
        <w:spacing w:after="0" w:line="360" w:lineRule="auto"/>
        <w:ind w:firstLine="708"/>
        <w:jc w:val="both"/>
        <w:rPr>
          <w:rStyle w:val="11"/>
          <w:sz w:val="28"/>
          <w:szCs w:val="28"/>
          <w:lang w:eastAsia="uk-UA"/>
        </w:rPr>
      </w:pPr>
      <w:r w:rsidRPr="00A40B18">
        <w:rPr>
          <w:rStyle w:val="11"/>
          <w:sz w:val="28"/>
          <w:szCs w:val="28"/>
          <w:lang w:eastAsia="uk-UA"/>
        </w:rPr>
        <w:t xml:space="preserve">Наступним етапом підготовчої роботи є складання вимог до того типу </w:t>
      </w:r>
      <w:r>
        <w:rPr>
          <w:rStyle w:val="11"/>
          <w:sz w:val="28"/>
          <w:szCs w:val="28"/>
          <w:lang w:eastAsia="uk-UA"/>
        </w:rPr>
        <w:t>працівника</w:t>
      </w:r>
      <w:r w:rsidRPr="00A40B18">
        <w:rPr>
          <w:rStyle w:val="11"/>
          <w:sz w:val="28"/>
          <w:szCs w:val="28"/>
          <w:lang w:eastAsia="uk-UA"/>
        </w:rPr>
        <w:t>, який необхідний для виконання роботи. На підставі попереднього аналізу необхідно якомога точніше визначити нави</w:t>
      </w:r>
      <w:r>
        <w:rPr>
          <w:rStyle w:val="11"/>
          <w:sz w:val="28"/>
          <w:szCs w:val="28"/>
          <w:lang w:eastAsia="uk-UA"/>
        </w:rPr>
        <w:t>ч</w:t>
      </w:r>
      <w:r w:rsidRPr="00A40B18">
        <w:rPr>
          <w:rStyle w:val="11"/>
          <w:sz w:val="28"/>
          <w:szCs w:val="28"/>
          <w:lang w:eastAsia="uk-UA"/>
        </w:rPr>
        <w:t>ки, знання, кваліфікацію і якості, які знадобляться при виконанні даної роботи, а також практичний досвід і риси вдачі. Необхідно встановити той основний мінімум вимог, яким повинен задовольняти претендент.</w:t>
      </w:r>
    </w:p>
    <w:p w:rsidR="00CF5357" w:rsidRPr="009B0AB3" w:rsidRDefault="00CF5357" w:rsidP="00CF5357">
      <w:pPr>
        <w:autoSpaceDE w:val="0"/>
        <w:autoSpaceDN w:val="0"/>
        <w:adjustRightInd w:val="0"/>
        <w:spacing w:after="0" w:line="360" w:lineRule="auto"/>
        <w:ind w:firstLine="708"/>
        <w:jc w:val="both"/>
        <w:rPr>
          <w:rFonts w:ascii="Times New Roman" w:hAnsi="Times New Roman"/>
          <w:sz w:val="27"/>
          <w:szCs w:val="27"/>
          <w:lang w:eastAsia="uk-UA"/>
        </w:rPr>
      </w:pPr>
      <w:r>
        <w:rPr>
          <w:rStyle w:val="11"/>
          <w:sz w:val="28"/>
          <w:szCs w:val="28"/>
          <w:lang w:eastAsia="uk-UA"/>
        </w:rPr>
        <w:t xml:space="preserve">Таким чином, аналіз ринку праці, планування персоналу та аналіз змісту діяльності є складовими </w:t>
      </w:r>
      <w:r w:rsidRPr="009B0AB3">
        <w:rPr>
          <w:rStyle w:val="11"/>
          <w:i/>
          <w:sz w:val="28"/>
          <w:szCs w:val="28"/>
          <w:lang w:eastAsia="uk-UA"/>
        </w:rPr>
        <w:t>аналітичної кадрової діяльності</w:t>
      </w:r>
      <w:r>
        <w:rPr>
          <w:rStyle w:val="11"/>
          <w:sz w:val="28"/>
          <w:szCs w:val="28"/>
          <w:lang w:eastAsia="uk-UA"/>
        </w:rPr>
        <w:t>, яка, з одного боку передує роботі з персоналом організації, а з іншого – супроводжує її.</w:t>
      </w:r>
    </w:p>
    <w:p w:rsidR="00CF5357" w:rsidRDefault="00CF5357" w:rsidP="00CF5357">
      <w:pPr>
        <w:spacing w:after="0" w:line="360" w:lineRule="auto"/>
        <w:jc w:val="center"/>
        <w:rPr>
          <w:rFonts w:ascii="Times New Roman" w:hAnsi="Times New Roman"/>
          <w:b/>
          <w:bCs/>
          <w:sz w:val="28"/>
          <w:szCs w:val="28"/>
          <w:lang w:eastAsia="uk-UA"/>
        </w:rPr>
      </w:pPr>
    </w:p>
    <w:p w:rsidR="00CF5357" w:rsidRDefault="00CF5357" w:rsidP="00CF5357">
      <w:pPr>
        <w:spacing w:after="0" w:line="360" w:lineRule="auto"/>
        <w:jc w:val="center"/>
        <w:rPr>
          <w:rFonts w:ascii="Times New Roman" w:hAnsi="Times New Roman"/>
          <w:b/>
          <w:bCs/>
          <w:sz w:val="28"/>
          <w:szCs w:val="28"/>
          <w:lang w:eastAsia="uk-UA"/>
        </w:rPr>
      </w:pPr>
      <w:r w:rsidRPr="00E36AEA">
        <w:rPr>
          <w:rFonts w:ascii="Times New Roman" w:hAnsi="Times New Roman"/>
          <w:b/>
          <w:bCs/>
          <w:sz w:val="28"/>
          <w:szCs w:val="28"/>
          <w:lang w:eastAsia="uk-UA"/>
        </w:rPr>
        <w:t>3.</w:t>
      </w:r>
      <w:r>
        <w:rPr>
          <w:rFonts w:ascii="Times New Roman" w:hAnsi="Times New Roman"/>
          <w:b/>
          <w:bCs/>
          <w:sz w:val="28"/>
          <w:szCs w:val="28"/>
          <w:lang w:eastAsia="uk-UA"/>
        </w:rPr>
        <w:t>2</w:t>
      </w:r>
      <w:r w:rsidRPr="00E36AEA">
        <w:rPr>
          <w:rFonts w:ascii="Times New Roman" w:hAnsi="Times New Roman"/>
          <w:b/>
          <w:bCs/>
          <w:sz w:val="28"/>
          <w:szCs w:val="28"/>
          <w:lang w:eastAsia="uk-UA"/>
        </w:rPr>
        <w:t xml:space="preserve">. Комплектація </w:t>
      </w:r>
      <w:r w:rsidRPr="00175338">
        <w:rPr>
          <w:rFonts w:ascii="Times New Roman" w:hAnsi="Times New Roman"/>
          <w:b/>
          <w:bCs/>
          <w:sz w:val="28"/>
          <w:szCs w:val="28"/>
          <w:lang w:eastAsia="uk-UA"/>
        </w:rPr>
        <w:t>організацій</w:t>
      </w:r>
      <w:r w:rsidRPr="00E36AEA">
        <w:rPr>
          <w:rFonts w:ascii="Times New Roman" w:hAnsi="Times New Roman"/>
          <w:b/>
          <w:bCs/>
          <w:sz w:val="28"/>
          <w:szCs w:val="28"/>
          <w:lang w:eastAsia="uk-UA"/>
        </w:rPr>
        <w:t xml:space="preserve"> персоналом.</w:t>
      </w:r>
    </w:p>
    <w:p w:rsidR="00CF5357" w:rsidRPr="00E36AEA" w:rsidRDefault="00CF5357" w:rsidP="00CF5357">
      <w:pPr>
        <w:spacing w:after="0" w:line="360" w:lineRule="auto"/>
        <w:ind w:firstLine="567"/>
        <w:jc w:val="both"/>
        <w:rPr>
          <w:rFonts w:ascii="Times New Roman" w:hAnsi="Times New Roman"/>
          <w:sz w:val="28"/>
          <w:szCs w:val="28"/>
        </w:rPr>
      </w:pPr>
      <w:r>
        <w:rPr>
          <w:rFonts w:ascii="Times New Roman" w:hAnsi="Times New Roman"/>
          <w:bCs/>
          <w:sz w:val="28"/>
          <w:szCs w:val="28"/>
        </w:rPr>
        <w:t>П</w:t>
      </w:r>
      <w:r w:rsidRPr="00E36AEA">
        <w:rPr>
          <w:rFonts w:ascii="Times New Roman" w:hAnsi="Times New Roman"/>
          <w:bCs/>
          <w:sz w:val="28"/>
          <w:szCs w:val="28"/>
        </w:rPr>
        <w:t>ланування</w:t>
      </w:r>
      <w:r>
        <w:rPr>
          <w:rFonts w:ascii="Times New Roman" w:hAnsi="Times New Roman"/>
          <w:bCs/>
          <w:sz w:val="28"/>
          <w:szCs w:val="28"/>
        </w:rPr>
        <w:t xml:space="preserve"> персоналу як один з напрямів кадрового планування (на відміну від планування потреби в персоналі)</w:t>
      </w:r>
      <w:r w:rsidRPr="00E36AEA">
        <w:rPr>
          <w:rFonts w:ascii="Times New Roman" w:hAnsi="Times New Roman"/>
          <w:bCs/>
          <w:sz w:val="28"/>
          <w:szCs w:val="28"/>
        </w:rPr>
        <w:t xml:space="preserve"> свідчить про те, що </w:t>
      </w:r>
      <w:r w:rsidRPr="00E36AEA">
        <w:rPr>
          <w:rFonts w:ascii="Times New Roman" w:hAnsi="Times New Roman"/>
          <w:sz w:val="28"/>
          <w:szCs w:val="28"/>
          <w:lang w:eastAsia="uk-UA"/>
        </w:rPr>
        <w:t xml:space="preserve">залучення працівників </w:t>
      </w:r>
      <w:r>
        <w:rPr>
          <w:rFonts w:ascii="Times New Roman" w:hAnsi="Times New Roman"/>
          <w:sz w:val="28"/>
          <w:szCs w:val="28"/>
          <w:lang w:eastAsia="uk-UA"/>
        </w:rPr>
        <w:t>–</w:t>
      </w:r>
      <w:r w:rsidRPr="00E36AEA">
        <w:rPr>
          <w:rFonts w:ascii="Times New Roman" w:hAnsi="Times New Roman"/>
          <w:sz w:val="28"/>
          <w:szCs w:val="28"/>
          <w:lang w:eastAsia="uk-UA"/>
        </w:rPr>
        <w:t xml:space="preserve"> це не щоденна рутина по заповненню вакансій, а продумана </w:t>
      </w:r>
      <w:r w:rsidRPr="00E36AEA">
        <w:rPr>
          <w:rFonts w:ascii="Times New Roman" w:hAnsi="Times New Roman"/>
          <w:i/>
          <w:sz w:val="28"/>
          <w:szCs w:val="28"/>
          <w:lang w:eastAsia="uk-UA"/>
        </w:rPr>
        <w:t>маркетингова стратегія</w:t>
      </w:r>
      <w:r w:rsidRPr="00E36AEA">
        <w:rPr>
          <w:rFonts w:ascii="Times New Roman" w:hAnsi="Times New Roman"/>
          <w:sz w:val="28"/>
          <w:szCs w:val="28"/>
          <w:lang w:eastAsia="uk-UA"/>
        </w:rPr>
        <w:t xml:space="preserve">, що позиціонує організаційну культуру, умови праці і суть кожної організації. Це вимагає інших ресурсів </w:t>
      </w:r>
      <w:r>
        <w:rPr>
          <w:rFonts w:ascii="Times New Roman" w:hAnsi="Times New Roman"/>
          <w:sz w:val="28"/>
          <w:szCs w:val="28"/>
          <w:lang w:eastAsia="uk-UA"/>
        </w:rPr>
        <w:t xml:space="preserve">та передбачає </w:t>
      </w:r>
      <w:r w:rsidRPr="00E36AEA">
        <w:rPr>
          <w:rFonts w:ascii="Times New Roman" w:hAnsi="Times New Roman"/>
          <w:sz w:val="28"/>
          <w:szCs w:val="28"/>
          <w:lang w:eastAsia="uk-UA"/>
        </w:rPr>
        <w:t>інш</w:t>
      </w:r>
      <w:r>
        <w:rPr>
          <w:rFonts w:ascii="Times New Roman" w:hAnsi="Times New Roman"/>
          <w:sz w:val="28"/>
          <w:szCs w:val="28"/>
          <w:lang w:eastAsia="uk-UA"/>
        </w:rPr>
        <w:t>у</w:t>
      </w:r>
      <w:r w:rsidRPr="00E36AEA">
        <w:rPr>
          <w:rFonts w:ascii="Times New Roman" w:hAnsi="Times New Roman"/>
          <w:sz w:val="28"/>
          <w:szCs w:val="28"/>
          <w:lang w:eastAsia="uk-UA"/>
        </w:rPr>
        <w:t xml:space="preserve"> рол</w:t>
      </w:r>
      <w:r>
        <w:rPr>
          <w:rFonts w:ascii="Times New Roman" w:hAnsi="Times New Roman"/>
          <w:sz w:val="28"/>
          <w:szCs w:val="28"/>
          <w:lang w:eastAsia="uk-UA"/>
        </w:rPr>
        <w:t>ь</w:t>
      </w:r>
      <w:r w:rsidRPr="00E36AEA">
        <w:rPr>
          <w:rFonts w:ascii="Times New Roman" w:hAnsi="Times New Roman"/>
          <w:sz w:val="28"/>
          <w:szCs w:val="28"/>
          <w:lang w:eastAsia="uk-UA"/>
        </w:rPr>
        <w:t xml:space="preserve"> менеджерів по персоналу та іншого ставлення до працівників (табл. </w:t>
      </w:r>
      <w:r>
        <w:rPr>
          <w:rFonts w:ascii="Times New Roman" w:hAnsi="Times New Roman"/>
          <w:sz w:val="28"/>
          <w:szCs w:val="28"/>
          <w:lang w:eastAsia="uk-UA"/>
        </w:rPr>
        <w:t>18</w:t>
      </w:r>
      <w:r w:rsidRPr="00E36AEA">
        <w:rPr>
          <w:rFonts w:ascii="Times New Roman" w:hAnsi="Times New Roman"/>
          <w:sz w:val="28"/>
          <w:szCs w:val="28"/>
          <w:lang w:eastAsia="uk-UA"/>
        </w:rPr>
        <w:t>).</w:t>
      </w:r>
    </w:p>
    <w:p w:rsidR="00CF5357" w:rsidRDefault="00CF5357" w:rsidP="00CF5357">
      <w:pPr>
        <w:spacing w:after="0" w:line="360" w:lineRule="auto"/>
        <w:jc w:val="right"/>
        <w:rPr>
          <w:rFonts w:ascii="Times New Roman" w:hAnsi="Times New Roman"/>
          <w:sz w:val="28"/>
          <w:szCs w:val="28"/>
          <w:lang w:eastAsia="uk-UA"/>
        </w:rPr>
      </w:pPr>
    </w:p>
    <w:p w:rsidR="00CF5357" w:rsidRPr="002D4D0E" w:rsidRDefault="00CF5357" w:rsidP="00CF5357">
      <w:pPr>
        <w:spacing w:after="0" w:line="360" w:lineRule="auto"/>
        <w:jc w:val="right"/>
        <w:rPr>
          <w:rFonts w:ascii="Times New Roman" w:hAnsi="Times New Roman"/>
          <w:sz w:val="28"/>
          <w:szCs w:val="28"/>
          <w:lang w:eastAsia="uk-UA"/>
        </w:rPr>
      </w:pPr>
      <w:r w:rsidRPr="002D4D0E">
        <w:rPr>
          <w:rFonts w:ascii="Times New Roman" w:hAnsi="Times New Roman"/>
          <w:sz w:val="28"/>
          <w:szCs w:val="28"/>
          <w:lang w:eastAsia="uk-UA"/>
        </w:rPr>
        <w:t>Табліця 1</w:t>
      </w:r>
      <w:r>
        <w:rPr>
          <w:rFonts w:ascii="Times New Roman" w:hAnsi="Times New Roman"/>
          <w:sz w:val="28"/>
          <w:szCs w:val="28"/>
          <w:lang w:eastAsia="uk-UA"/>
        </w:rPr>
        <w:t>8</w:t>
      </w:r>
      <w:r w:rsidRPr="002D4D0E">
        <w:rPr>
          <w:rFonts w:ascii="Times New Roman" w:hAnsi="Times New Roman"/>
          <w:sz w:val="28"/>
          <w:szCs w:val="28"/>
          <w:lang w:eastAsia="uk-UA"/>
        </w:rPr>
        <w:t>.</w:t>
      </w:r>
    </w:p>
    <w:p w:rsidR="00CF5357" w:rsidRPr="00C30A75" w:rsidRDefault="00CF5357" w:rsidP="00CF5357">
      <w:pPr>
        <w:spacing w:after="0" w:line="360" w:lineRule="auto"/>
        <w:jc w:val="center"/>
        <w:rPr>
          <w:rFonts w:ascii="Times New Roman" w:hAnsi="Times New Roman"/>
          <w:sz w:val="28"/>
          <w:szCs w:val="28"/>
          <w:lang w:eastAsia="ru-RU"/>
        </w:rPr>
      </w:pPr>
      <w:r w:rsidRPr="00C30A75">
        <w:rPr>
          <w:rFonts w:ascii="Times New Roman" w:hAnsi="Times New Roman"/>
          <w:sz w:val="28"/>
          <w:szCs w:val="28"/>
          <w:lang w:eastAsia="uk-UA"/>
        </w:rPr>
        <w:t>Порівняння підходів до підбору персоналу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b/>
                <w:sz w:val="24"/>
                <w:szCs w:val="24"/>
                <w:lang w:eastAsia="ru-RU"/>
              </w:rPr>
            </w:pPr>
            <w:r w:rsidRPr="00E36AEA">
              <w:rPr>
                <w:rFonts w:ascii="Times New Roman" w:hAnsi="Times New Roman"/>
                <w:b/>
                <w:lang w:eastAsia="uk-UA"/>
              </w:rPr>
              <w:t>Підхід традиційний</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b/>
                <w:sz w:val="24"/>
                <w:szCs w:val="24"/>
                <w:lang w:eastAsia="ru-RU"/>
              </w:rPr>
            </w:pPr>
            <w:r w:rsidRPr="00E36AEA">
              <w:rPr>
                <w:rFonts w:ascii="Times New Roman" w:hAnsi="Times New Roman"/>
                <w:b/>
                <w:lang w:eastAsia="uk-UA"/>
              </w:rPr>
              <w:t>Підхід сучасний</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Людям потрібні компанії</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Компаніям потрібні люди</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Конкурентна перевага – основні активи</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Конкурентна перевага – талановиті люди</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Компанія не залежить від конкретних людей</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Компанія залежить від талановитих людей</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Дефіцит робочих місць</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Дефіцит талантів</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lastRenderedPageBreak/>
              <w:t>Співробітникі лояльні компанії і зацікавлені в довічному наймі</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Співробітникі</w:t>
            </w:r>
            <w:r w:rsidRPr="00342F56">
              <w:rPr>
                <w:rFonts w:ascii="Times New Roman" w:hAnsi="Times New Roman"/>
                <w:lang w:eastAsia="uk-UA"/>
              </w:rPr>
              <w:t>,</w:t>
            </w:r>
            <w:r w:rsidRPr="00E36AEA">
              <w:rPr>
                <w:rFonts w:ascii="Times New Roman" w:hAnsi="Times New Roman"/>
                <w:lang w:eastAsia="uk-UA"/>
              </w:rPr>
              <w:t xml:space="preserve"> схильні до зміни компаній і їх зобов'язання мають термін</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Співробітники</w:t>
            </w:r>
            <w:r w:rsidRPr="00E36AEA">
              <w:rPr>
                <w:rFonts w:ascii="Times New Roman" w:hAnsi="Times New Roman"/>
                <w:lang w:eastAsia="uk-UA"/>
              </w:rPr>
              <w:t xml:space="preserve"> мотивуються зарплатою</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Співробітникам треба значно більше,  ніж</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Вирощувати</w:t>
            </w:r>
            <w:r w:rsidRPr="00E36AEA">
              <w:rPr>
                <w:rFonts w:ascii="Times New Roman" w:hAnsi="Times New Roman"/>
                <w:lang w:eastAsia="uk-UA"/>
              </w:rPr>
              <w:t xml:space="preserve"> таланти </w:t>
            </w:r>
            <w:r>
              <w:rPr>
                <w:rFonts w:ascii="Times New Roman" w:hAnsi="Times New Roman"/>
                <w:lang w:eastAsia="uk-UA"/>
              </w:rPr>
              <w:t xml:space="preserve">з </w:t>
            </w:r>
            <w:r w:rsidRPr="00E36AEA">
              <w:rPr>
                <w:rFonts w:ascii="Times New Roman" w:hAnsi="Times New Roman"/>
                <w:lang w:eastAsia="uk-UA"/>
              </w:rPr>
              <w:t>середин</w:t>
            </w:r>
            <w:r>
              <w:rPr>
                <w:rFonts w:ascii="Times New Roman" w:hAnsi="Times New Roman"/>
                <w:lang w:eastAsia="uk-UA"/>
              </w:rPr>
              <w:t>и</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 xml:space="preserve">Активно </w:t>
            </w:r>
            <w:r>
              <w:rPr>
                <w:rFonts w:ascii="Times New Roman" w:hAnsi="Times New Roman"/>
                <w:lang w:eastAsia="uk-UA"/>
              </w:rPr>
              <w:t>залучати</w:t>
            </w:r>
            <w:r w:rsidRPr="00E36AEA">
              <w:rPr>
                <w:rFonts w:ascii="Times New Roman" w:hAnsi="Times New Roman"/>
                <w:lang w:eastAsia="uk-UA"/>
              </w:rPr>
              <w:t xml:space="preserve"> нові таланти</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Заповнювати</w:t>
            </w:r>
            <w:r w:rsidRPr="00E36AEA">
              <w:rPr>
                <w:rFonts w:ascii="Times New Roman" w:hAnsi="Times New Roman"/>
                <w:lang w:eastAsia="uk-UA"/>
              </w:rPr>
              <w:t xml:space="preserve"> вакансії</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Постійно шукати кращих</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Кори</w:t>
            </w:r>
            <w:r w:rsidRPr="00E36AEA">
              <w:rPr>
                <w:rFonts w:ascii="Times New Roman" w:hAnsi="Times New Roman"/>
                <w:lang w:eastAsia="uk-UA"/>
              </w:rPr>
              <w:t>стуват</w:t>
            </w:r>
            <w:r>
              <w:rPr>
                <w:rFonts w:ascii="Times New Roman" w:hAnsi="Times New Roman"/>
                <w:lang w:eastAsia="uk-UA"/>
              </w:rPr>
              <w:t>и</w:t>
            </w:r>
            <w:r w:rsidRPr="00E36AEA">
              <w:rPr>
                <w:rFonts w:ascii="Times New Roman" w:hAnsi="Times New Roman"/>
                <w:lang w:eastAsia="uk-UA"/>
              </w:rPr>
              <w:t>ся перевіреними ресурсами</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Шукаті нові джерела талантів</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Брати тих</w:t>
            </w:r>
            <w:r w:rsidRPr="00E36AEA">
              <w:rPr>
                <w:rFonts w:ascii="Times New Roman" w:hAnsi="Times New Roman"/>
                <w:lang w:eastAsia="uk-UA"/>
              </w:rPr>
              <w:t>, хто шукає роботу</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Залучати активних</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Не виходити за рамки певної «вилки» за посадою</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Зар</w:t>
            </w:r>
            <w:r w:rsidRPr="00E36AEA">
              <w:rPr>
                <w:rFonts w:ascii="Times New Roman" w:hAnsi="Times New Roman"/>
                <w:lang w:eastAsia="uk-UA"/>
              </w:rPr>
              <w:t>ади кращих – виходити за межі «вилки»</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Головне – відібрати потрібних кандидатів</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Головне</w:t>
            </w:r>
            <w:r>
              <w:rPr>
                <w:rFonts w:ascii="Times New Roman" w:hAnsi="Times New Roman"/>
                <w:lang w:eastAsia="uk-UA"/>
              </w:rPr>
              <w:t xml:space="preserve"> –</w:t>
            </w:r>
            <w:r w:rsidRPr="00E36AEA">
              <w:rPr>
                <w:rFonts w:ascii="Times New Roman" w:hAnsi="Times New Roman"/>
                <w:lang w:eastAsia="uk-UA"/>
              </w:rPr>
              <w:t xml:space="preserve"> переконати потрібних кандидатів</w:t>
            </w:r>
          </w:p>
        </w:tc>
      </w:tr>
      <w:tr w:rsidR="00CF5357" w:rsidRPr="00E36AEA" w:rsidTr="00EE42FB">
        <w:tc>
          <w:tcPr>
            <w:tcW w:w="496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Найм за необхідністю</w:t>
            </w:r>
          </w:p>
        </w:tc>
        <w:tc>
          <w:tcPr>
            <w:tcW w:w="4819"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Стратегія залучення кращих</w:t>
            </w:r>
          </w:p>
        </w:tc>
      </w:tr>
    </w:tbl>
    <w:p w:rsidR="00CF5357" w:rsidRPr="00E36AEA" w:rsidRDefault="00CF5357" w:rsidP="00CF5357">
      <w:pPr>
        <w:spacing w:after="0" w:line="360" w:lineRule="auto"/>
        <w:ind w:firstLine="567"/>
        <w:jc w:val="both"/>
        <w:rPr>
          <w:rFonts w:ascii="Times New Roman" w:eastAsia="Times New Roman" w:hAnsi="Times New Roman"/>
          <w:i/>
          <w:sz w:val="28"/>
          <w:szCs w:val="28"/>
          <w:lang w:eastAsia="uk-UA"/>
        </w:rPr>
      </w:pPr>
    </w:p>
    <w:p w:rsidR="00CF5357" w:rsidRDefault="00CF5357" w:rsidP="00CF5357">
      <w:pPr>
        <w:spacing w:after="0" w:line="360" w:lineRule="auto"/>
        <w:ind w:firstLine="850"/>
        <w:jc w:val="both"/>
        <w:rPr>
          <w:rFonts w:ascii="Times New Roman" w:hAnsi="Times New Roman"/>
          <w:sz w:val="28"/>
          <w:szCs w:val="28"/>
          <w:lang w:eastAsia="uk-UA"/>
        </w:rPr>
      </w:pPr>
      <w:r w:rsidRPr="00FF62F4">
        <w:rPr>
          <w:rFonts w:ascii="Times New Roman" w:hAnsi="Times New Roman"/>
          <w:sz w:val="28"/>
          <w:szCs w:val="28"/>
          <w:lang w:eastAsia="uk-UA"/>
        </w:rPr>
        <w:t xml:space="preserve">Сучасні підходи до підбору персоналу яскраво виражені у </w:t>
      </w:r>
      <w:r>
        <w:rPr>
          <w:rFonts w:ascii="Times New Roman" w:hAnsi="Times New Roman"/>
          <w:sz w:val="28"/>
          <w:szCs w:val="28"/>
          <w:lang w:eastAsia="uk-UA"/>
        </w:rPr>
        <w:t>видах послуг, які надають</w:t>
      </w:r>
      <w:r w:rsidRPr="00FF62F4">
        <w:rPr>
          <w:rFonts w:ascii="Times New Roman" w:hAnsi="Times New Roman"/>
          <w:sz w:val="28"/>
          <w:szCs w:val="28"/>
          <w:lang w:eastAsia="uk-UA"/>
        </w:rPr>
        <w:t xml:space="preserve"> рекрутингов</w:t>
      </w:r>
      <w:r>
        <w:rPr>
          <w:rFonts w:ascii="Times New Roman" w:hAnsi="Times New Roman"/>
          <w:sz w:val="28"/>
          <w:szCs w:val="28"/>
          <w:lang w:eastAsia="uk-UA"/>
        </w:rPr>
        <w:t>і</w:t>
      </w:r>
      <w:r w:rsidRPr="00FF62F4">
        <w:rPr>
          <w:rFonts w:ascii="Times New Roman" w:hAnsi="Times New Roman"/>
          <w:sz w:val="28"/>
          <w:szCs w:val="28"/>
          <w:lang w:eastAsia="uk-UA"/>
        </w:rPr>
        <w:t xml:space="preserve"> агенці</w:t>
      </w:r>
      <w:r>
        <w:rPr>
          <w:rFonts w:ascii="Times New Roman" w:hAnsi="Times New Roman"/>
          <w:sz w:val="28"/>
          <w:szCs w:val="28"/>
          <w:lang w:eastAsia="uk-UA"/>
        </w:rPr>
        <w:t>ї (або агенції з пошуку персоналу):</w:t>
      </w:r>
    </w:p>
    <w:p w:rsidR="00CF5357" w:rsidRPr="00FF62F4" w:rsidRDefault="00CF5357" w:rsidP="00CF5357">
      <w:pPr>
        <w:spacing w:after="0" w:line="360" w:lineRule="auto"/>
        <w:ind w:firstLine="720"/>
        <w:jc w:val="both"/>
        <w:rPr>
          <w:rFonts w:ascii="Times New Roman" w:hAnsi="Times New Roman"/>
          <w:sz w:val="28"/>
          <w:szCs w:val="28"/>
        </w:rPr>
      </w:pPr>
      <w:r w:rsidRPr="00FF62F4">
        <w:rPr>
          <w:rFonts w:ascii="Times New Roman" w:hAnsi="Times New Roman"/>
          <w:sz w:val="28"/>
          <w:szCs w:val="28"/>
        </w:rPr>
        <w:t xml:space="preserve">1. </w:t>
      </w:r>
      <w:r w:rsidRPr="007936DD">
        <w:rPr>
          <w:rFonts w:ascii="Times New Roman" w:hAnsi="Times New Roman"/>
          <w:i/>
          <w:sz w:val="28"/>
          <w:szCs w:val="28"/>
        </w:rPr>
        <w:t>Хедхантинг (</w:t>
      </w:r>
      <w:r w:rsidRPr="007936DD">
        <w:rPr>
          <w:rFonts w:ascii="Times New Roman" w:hAnsi="Times New Roman"/>
          <w:i/>
          <w:sz w:val="28"/>
          <w:szCs w:val="28"/>
          <w:lang w:val="en-US"/>
        </w:rPr>
        <w:t>headhunting</w:t>
      </w:r>
      <w:r w:rsidRPr="007936DD">
        <w:rPr>
          <w:rFonts w:ascii="Times New Roman" w:hAnsi="Times New Roman"/>
          <w:i/>
          <w:sz w:val="28"/>
          <w:szCs w:val="28"/>
        </w:rPr>
        <w:t>)</w:t>
      </w:r>
      <w:r w:rsidRPr="00FF62F4">
        <w:rPr>
          <w:rFonts w:ascii="Times New Roman" w:hAnsi="Times New Roman"/>
          <w:sz w:val="28"/>
          <w:szCs w:val="28"/>
        </w:rPr>
        <w:t xml:space="preserve"> – вид послуги, за якої компанія, </w:t>
      </w:r>
      <w:r>
        <w:rPr>
          <w:rFonts w:ascii="Times New Roman" w:hAnsi="Times New Roman"/>
          <w:sz w:val="28"/>
          <w:szCs w:val="28"/>
        </w:rPr>
        <w:t>що</w:t>
      </w:r>
      <w:r w:rsidRPr="00FF62F4">
        <w:rPr>
          <w:rFonts w:ascii="Times New Roman" w:hAnsi="Times New Roman"/>
          <w:sz w:val="28"/>
          <w:szCs w:val="28"/>
        </w:rPr>
        <w:t xml:space="preserve"> займається пошуком і відбором керівників вищої ланки управління </w:t>
      </w:r>
      <w:r>
        <w:rPr>
          <w:rFonts w:ascii="Times New Roman" w:hAnsi="Times New Roman"/>
          <w:sz w:val="28"/>
          <w:szCs w:val="28"/>
        </w:rPr>
        <w:t>«</w:t>
      </w:r>
      <w:r w:rsidRPr="00FF62F4">
        <w:rPr>
          <w:rFonts w:ascii="Times New Roman" w:hAnsi="Times New Roman"/>
          <w:sz w:val="28"/>
          <w:szCs w:val="28"/>
        </w:rPr>
        <w:t>переманює</w:t>
      </w:r>
      <w:r>
        <w:rPr>
          <w:rFonts w:ascii="Times New Roman" w:hAnsi="Times New Roman"/>
          <w:sz w:val="28"/>
          <w:szCs w:val="28"/>
        </w:rPr>
        <w:t>»</w:t>
      </w:r>
      <w:r w:rsidRPr="00FF62F4">
        <w:rPr>
          <w:rFonts w:ascii="Times New Roman" w:hAnsi="Times New Roman"/>
          <w:sz w:val="28"/>
          <w:szCs w:val="28"/>
        </w:rPr>
        <w:t xml:space="preserve"> чітко визначеного фахівця для компанії</w:t>
      </w:r>
      <w:r>
        <w:rPr>
          <w:rFonts w:ascii="Times New Roman" w:hAnsi="Times New Roman"/>
          <w:sz w:val="28"/>
          <w:szCs w:val="28"/>
        </w:rPr>
        <w:t>-</w:t>
      </w:r>
      <w:r w:rsidRPr="00FF62F4">
        <w:rPr>
          <w:rFonts w:ascii="Times New Roman" w:hAnsi="Times New Roman"/>
          <w:sz w:val="28"/>
          <w:szCs w:val="28"/>
        </w:rPr>
        <w:t>замовника. При цьому відомі компанія, посада та ім’я фахівця.</w:t>
      </w:r>
    </w:p>
    <w:p w:rsidR="00CF5357" w:rsidRPr="007936DD" w:rsidRDefault="00CF5357" w:rsidP="00CF5357">
      <w:pPr>
        <w:spacing w:after="0" w:line="360" w:lineRule="auto"/>
        <w:ind w:firstLine="720"/>
        <w:jc w:val="both"/>
        <w:rPr>
          <w:rFonts w:ascii="Times New Roman" w:hAnsi="Times New Roman"/>
          <w:sz w:val="28"/>
          <w:szCs w:val="28"/>
        </w:rPr>
      </w:pPr>
      <w:r w:rsidRPr="00FF62F4">
        <w:rPr>
          <w:rFonts w:ascii="Times New Roman" w:hAnsi="Times New Roman"/>
          <w:sz w:val="28"/>
          <w:szCs w:val="28"/>
        </w:rPr>
        <w:t xml:space="preserve">2. </w:t>
      </w:r>
      <w:r>
        <w:rPr>
          <w:rFonts w:ascii="Times New Roman" w:hAnsi="Times New Roman"/>
          <w:i/>
          <w:sz w:val="28"/>
          <w:szCs w:val="28"/>
        </w:rPr>
        <w:t>Екзек’ютив сьо</w:t>
      </w:r>
      <w:r w:rsidRPr="007936DD">
        <w:rPr>
          <w:rFonts w:ascii="Times New Roman" w:hAnsi="Times New Roman"/>
          <w:i/>
          <w:sz w:val="28"/>
          <w:szCs w:val="28"/>
        </w:rPr>
        <w:t>ч (</w:t>
      </w:r>
      <w:r w:rsidRPr="007936DD">
        <w:rPr>
          <w:rFonts w:ascii="Times New Roman" w:hAnsi="Times New Roman"/>
          <w:i/>
          <w:sz w:val="28"/>
          <w:szCs w:val="28"/>
          <w:lang w:val="en-US"/>
        </w:rPr>
        <w:t>executive</w:t>
      </w:r>
      <w:r w:rsidRPr="007936DD">
        <w:rPr>
          <w:rFonts w:ascii="Times New Roman" w:hAnsi="Times New Roman"/>
          <w:i/>
          <w:sz w:val="28"/>
          <w:szCs w:val="28"/>
        </w:rPr>
        <w:t xml:space="preserve"> </w:t>
      </w:r>
      <w:r w:rsidRPr="007936DD">
        <w:rPr>
          <w:rFonts w:ascii="Times New Roman" w:hAnsi="Times New Roman"/>
          <w:i/>
          <w:sz w:val="28"/>
          <w:szCs w:val="28"/>
          <w:lang w:val="en-US"/>
        </w:rPr>
        <w:t>search</w:t>
      </w:r>
      <w:r w:rsidRPr="007936DD">
        <w:rPr>
          <w:rFonts w:ascii="Times New Roman" w:hAnsi="Times New Roman"/>
          <w:i/>
          <w:sz w:val="28"/>
          <w:szCs w:val="28"/>
        </w:rPr>
        <w:t>)</w:t>
      </w:r>
      <w:r w:rsidRPr="00FF62F4">
        <w:rPr>
          <w:rFonts w:ascii="Times New Roman" w:hAnsi="Times New Roman"/>
          <w:sz w:val="28"/>
          <w:szCs w:val="28"/>
        </w:rPr>
        <w:t xml:space="preserve"> – вид послуги, за якої аген</w:t>
      </w:r>
      <w:r>
        <w:rPr>
          <w:rFonts w:ascii="Times New Roman" w:hAnsi="Times New Roman"/>
          <w:sz w:val="28"/>
          <w:szCs w:val="28"/>
        </w:rPr>
        <w:t xml:space="preserve">ція </w:t>
      </w:r>
      <w:r w:rsidRPr="00FF62F4">
        <w:rPr>
          <w:rFonts w:ascii="Times New Roman" w:hAnsi="Times New Roman"/>
          <w:sz w:val="28"/>
          <w:szCs w:val="28"/>
        </w:rPr>
        <w:t>займається підбором і відбором керівників вищої ланки управління.</w:t>
      </w:r>
      <w:r>
        <w:rPr>
          <w:rFonts w:ascii="Times New Roman" w:hAnsi="Times New Roman"/>
          <w:sz w:val="28"/>
          <w:szCs w:val="28"/>
        </w:rPr>
        <w:t xml:space="preserve"> Тут в</w:t>
      </w:r>
      <w:r w:rsidRPr="007936DD">
        <w:rPr>
          <w:rFonts w:ascii="Times New Roman" w:hAnsi="Times New Roman"/>
          <w:sz w:val="28"/>
          <w:szCs w:val="28"/>
        </w:rPr>
        <w:t xml:space="preserve">икористовується технологія прямого пошуку кандидатів. Це пошук фахівців, увагу яких не вдається привернути шляхом розміщення рекламних оголошень, тих фахівців, які є носіями бізнес-технологій, </w:t>
      </w:r>
      <w:r>
        <w:rPr>
          <w:rFonts w:ascii="Times New Roman" w:hAnsi="Times New Roman"/>
          <w:sz w:val="28"/>
          <w:szCs w:val="28"/>
        </w:rPr>
        <w:t xml:space="preserve">і </w:t>
      </w:r>
      <w:r w:rsidRPr="007936DD">
        <w:rPr>
          <w:rFonts w:ascii="Times New Roman" w:hAnsi="Times New Roman"/>
          <w:sz w:val="28"/>
          <w:szCs w:val="28"/>
        </w:rPr>
        <w:t xml:space="preserve">праця яких цінується там, де вони працюють, </w:t>
      </w:r>
      <w:r>
        <w:rPr>
          <w:rFonts w:ascii="Times New Roman" w:hAnsi="Times New Roman"/>
          <w:sz w:val="28"/>
          <w:szCs w:val="28"/>
        </w:rPr>
        <w:t>тобто таких, що</w:t>
      </w:r>
      <w:r w:rsidRPr="007936DD">
        <w:rPr>
          <w:rFonts w:ascii="Times New Roman" w:hAnsi="Times New Roman"/>
          <w:sz w:val="28"/>
          <w:szCs w:val="28"/>
        </w:rPr>
        <w:t xml:space="preserve"> не зацікавлені у пошуку роботи.</w:t>
      </w:r>
    </w:p>
    <w:p w:rsidR="00CF5357" w:rsidRPr="00342F56" w:rsidRDefault="00CF5357" w:rsidP="00CF5357">
      <w:pPr>
        <w:spacing w:after="0" w:line="360" w:lineRule="auto"/>
        <w:ind w:firstLine="720"/>
        <w:jc w:val="both"/>
        <w:rPr>
          <w:rFonts w:ascii="Times New Roman" w:hAnsi="Times New Roman"/>
          <w:sz w:val="28"/>
          <w:szCs w:val="28"/>
        </w:rPr>
      </w:pPr>
      <w:r w:rsidRPr="007936DD">
        <w:rPr>
          <w:rFonts w:ascii="Times New Roman" w:hAnsi="Times New Roman"/>
          <w:sz w:val="28"/>
          <w:szCs w:val="28"/>
        </w:rPr>
        <w:t xml:space="preserve">3. </w:t>
      </w:r>
      <w:r w:rsidRPr="007936DD">
        <w:rPr>
          <w:rFonts w:ascii="Times New Roman" w:hAnsi="Times New Roman"/>
          <w:i/>
          <w:sz w:val="28"/>
          <w:szCs w:val="28"/>
        </w:rPr>
        <w:t>Рекрутмент (</w:t>
      </w:r>
      <w:r w:rsidRPr="007936DD">
        <w:rPr>
          <w:rFonts w:ascii="Times New Roman" w:hAnsi="Times New Roman"/>
          <w:i/>
          <w:sz w:val="28"/>
          <w:szCs w:val="28"/>
          <w:lang w:val="en-US"/>
        </w:rPr>
        <w:t>recruitment</w:t>
      </w:r>
      <w:r w:rsidRPr="007936DD">
        <w:rPr>
          <w:rFonts w:ascii="Times New Roman" w:hAnsi="Times New Roman"/>
          <w:i/>
          <w:sz w:val="28"/>
          <w:szCs w:val="28"/>
        </w:rPr>
        <w:t>)</w:t>
      </w:r>
      <w:r w:rsidRPr="007936DD">
        <w:rPr>
          <w:rFonts w:ascii="Times New Roman" w:hAnsi="Times New Roman"/>
          <w:sz w:val="28"/>
          <w:szCs w:val="28"/>
        </w:rPr>
        <w:t xml:space="preserve"> – вид послуги з підбору керівників середньої ланки управління, професіоналів і фахівців. </w:t>
      </w:r>
      <w:r>
        <w:rPr>
          <w:rFonts w:ascii="Times New Roman" w:hAnsi="Times New Roman"/>
          <w:sz w:val="28"/>
          <w:szCs w:val="28"/>
        </w:rPr>
        <w:t>Тут в</w:t>
      </w:r>
      <w:r w:rsidRPr="00342F56">
        <w:rPr>
          <w:rFonts w:ascii="Times New Roman" w:hAnsi="Times New Roman"/>
          <w:sz w:val="28"/>
          <w:szCs w:val="28"/>
        </w:rPr>
        <w:t xml:space="preserve">икористовується технологія стандартного пошуку кандидатів. </w:t>
      </w:r>
      <w:r>
        <w:rPr>
          <w:rFonts w:ascii="Times New Roman" w:hAnsi="Times New Roman"/>
          <w:sz w:val="28"/>
          <w:szCs w:val="28"/>
        </w:rPr>
        <w:t>Сьогодні р</w:t>
      </w:r>
      <w:r w:rsidRPr="00342F56">
        <w:rPr>
          <w:rFonts w:ascii="Times New Roman" w:hAnsi="Times New Roman"/>
          <w:sz w:val="28"/>
          <w:szCs w:val="28"/>
        </w:rPr>
        <w:t xml:space="preserve">екрутмент </w:t>
      </w:r>
      <w:r>
        <w:rPr>
          <w:rFonts w:ascii="Times New Roman" w:hAnsi="Times New Roman"/>
          <w:sz w:val="28"/>
          <w:szCs w:val="28"/>
        </w:rPr>
        <w:t xml:space="preserve">переважно </w:t>
      </w:r>
      <w:r w:rsidRPr="00342F56">
        <w:rPr>
          <w:rFonts w:ascii="Times New Roman" w:hAnsi="Times New Roman"/>
          <w:sz w:val="28"/>
          <w:szCs w:val="28"/>
        </w:rPr>
        <w:t xml:space="preserve">здійснюється на підставі вивчення рівня кваліфікації, особистісних і ділових якостей кандидатів, </w:t>
      </w:r>
      <w:r>
        <w:rPr>
          <w:rFonts w:ascii="Times New Roman" w:hAnsi="Times New Roman"/>
          <w:sz w:val="28"/>
          <w:szCs w:val="28"/>
        </w:rPr>
        <w:t xml:space="preserve">дані про </w:t>
      </w:r>
      <w:r w:rsidRPr="00342F56">
        <w:rPr>
          <w:rFonts w:ascii="Times New Roman" w:hAnsi="Times New Roman"/>
          <w:sz w:val="28"/>
          <w:szCs w:val="28"/>
        </w:rPr>
        <w:t>як</w:t>
      </w:r>
      <w:r>
        <w:rPr>
          <w:rFonts w:ascii="Times New Roman" w:hAnsi="Times New Roman"/>
          <w:sz w:val="28"/>
          <w:szCs w:val="28"/>
        </w:rPr>
        <w:t>их</w:t>
      </w:r>
      <w:r w:rsidRPr="00342F56">
        <w:rPr>
          <w:rFonts w:ascii="Times New Roman" w:hAnsi="Times New Roman"/>
          <w:sz w:val="28"/>
          <w:szCs w:val="28"/>
        </w:rPr>
        <w:t xml:space="preserve"> знаходяться у баз</w:t>
      </w:r>
      <w:r>
        <w:rPr>
          <w:rFonts w:ascii="Times New Roman" w:hAnsi="Times New Roman"/>
          <w:sz w:val="28"/>
          <w:szCs w:val="28"/>
        </w:rPr>
        <w:t>ах</w:t>
      </w:r>
      <w:r w:rsidRPr="00342F56">
        <w:rPr>
          <w:rFonts w:ascii="Times New Roman" w:hAnsi="Times New Roman"/>
          <w:sz w:val="28"/>
          <w:szCs w:val="28"/>
        </w:rPr>
        <w:t xml:space="preserve"> даних агентств</w:t>
      </w:r>
      <w:r>
        <w:rPr>
          <w:rFonts w:ascii="Times New Roman" w:hAnsi="Times New Roman"/>
          <w:sz w:val="28"/>
          <w:szCs w:val="28"/>
        </w:rPr>
        <w:t>, архивах навчальних закладів, базах даних споріднених організацій</w:t>
      </w:r>
      <w:r w:rsidRPr="00342F56">
        <w:rPr>
          <w:rFonts w:ascii="Times New Roman" w:hAnsi="Times New Roman"/>
          <w:sz w:val="28"/>
          <w:szCs w:val="28"/>
        </w:rPr>
        <w:t>.</w:t>
      </w:r>
      <w:r>
        <w:rPr>
          <w:rFonts w:ascii="Times New Roman" w:hAnsi="Times New Roman"/>
          <w:sz w:val="28"/>
          <w:szCs w:val="28"/>
        </w:rPr>
        <w:t xml:space="preserve"> Це вивчення здійснюється з метою визначення рівня відповідності мождивих кандидатів професіографічним вимогам організації.</w:t>
      </w:r>
    </w:p>
    <w:p w:rsidR="00CF5357" w:rsidRPr="00FF7724" w:rsidRDefault="00CF5357" w:rsidP="00CF5357">
      <w:pPr>
        <w:spacing w:after="0" w:line="360" w:lineRule="auto"/>
        <w:ind w:firstLine="720"/>
        <w:jc w:val="both"/>
        <w:rPr>
          <w:sz w:val="32"/>
          <w:szCs w:val="32"/>
        </w:rPr>
      </w:pPr>
      <w:r w:rsidRPr="00E815E5">
        <w:rPr>
          <w:rFonts w:ascii="Times New Roman" w:hAnsi="Times New Roman"/>
          <w:sz w:val="28"/>
          <w:szCs w:val="28"/>
        </w:rPr>
        <w:t xml:space="preserve">4. </w:t>
      </w:r>
      <w:r w:rsidRPr="00E815E5">
        <w:rPr>
          <w:rFonts w:ascii="Times New Roman" w:hAnsi="Times New Roman"/>
          <w:i/>
          <w:sz w:val="28"/>
          <w:szCs w:val="28"/>
        </w:rPr>
        <w:t>Аутплейсмент (</w:t>
      </w:r>
      <w:r w:rsidRPr="007936DD">
        <w:rPr>
          <w:rFonts w:ascii="Times New Roman" w:hAnsi="Times New Roman"/>
          <w:i/>
          <w:sz w:val="28"/>
          <w:szCs w:val="28"/>
          <w:lang w:val="en-US"/>
        </w:rPr>
        <w:t>outplacement</w:t>
      </w:r>
      <w:r w:rsidRPr="00E815E5">
        <w:rPr>
          <w:rFonts w:ascii="Times New Roman" w:hAnsi="Times New Roman"/>
          <w:i/>
          <w:sz w:val="28"/>
          <w:szCs w:val="28"/>
        </w:rPr>
        <w:t>)</w:t>
      </w:r>
      <w:r w:rsidRPr="00E815E5">
        <w:rPr>
          <w:rFonts w:ascii="Times New Roman" w:hAnsi="Times New Roman"/>
          <w:sz w:val="28"/>
          <w:szCs w:val="28"/>
        </w:rPr>
        <w:t xml:space="preserve"> – вид послуги, за якої рекрутингова агенція займається працевлаштуванням персоналу, </w:t>
      </w:r>
      <w:r>
        <w:rPr>
          <w:rFonts w:ascii="Times New Roman" w:hAnsi="Times New Roman"/>
          <w:sz w:val="28"/>
          <w:szCs w:val="28"/>
        </w:rPr>
        <w:t>що</w:t>
      </w:r>
      <w:r w:rsidRPr="00E815E5">
        <w:rPr>
          <w:rFonts w:ascii="Times New Roman" w:hAnsi="Times New Roman"/>
          <w:sz w:val="28"/>
          <w:szCs w:val="28"/>
        </w:rPr>
        <w:t xml:space="preserve"> звільняється з компанії – замовника у певні строки і на певних умовах. </w:t>
      </w:r>
      <w:r w:rsidRPr="00FF62F4">
        <w:rPr>
          <w:rFonts w:ascii="Times New Roman" w:hAnsi="Times New Roman"/>
          <w:sz w:val="28"/>
          <w:szCs w:val="28"/>
        </w:rPr>
        <w:t xml:space="preserve">Дана процедура дозволяє зняти </w:t>
      </w:r>
      <w:r w:rsidRPr="00FF62F4">
        <w:rPr>
          <w:rFonts w:ascii="Times New Roman" w:hAnsi="Times New Roman"/>
          <w:sz w:val="28"/>
          <w:szCs w:val="28"/>
        </w:rPr>
        <w:lastRenderedPageBreak/>
        <w:t xml:space="preserve">напруженість і допомагає </w:t>
      </w:r>
      <w:r>
        <w:rPr>
          <w:rFonts w:ascii="Times New Roman" w:hAnsi="Times New Roman"/>
          <w:sz w:val="28"/>
          <w:szCs w:val="28"/>
        </w:rPr>
        <w:t>досягти</w:t>
      </w:r>
      <w:r w:rsidRPr="00FF62F4">
        <w:rPr>
          <w:rFonts w:ascii="Times New Roman" w:hAnsi="Times New Roman"/>
          <w:sz w:val="28"/>
          <w:szCs w:val="28"/>
        </w:rPr>
        <w:t xml:space="preserve"> компроміс</w:t>
      </w:r>
      <w:r>
        <w:rPr>
          <w:rFonts w:ascii="Times New Roman" w:hAnsi="Times New Roman"/>
          <w:sz w:val="28"/>
          <w:szCs w:val="28"/>
        </w:rPr>
        <w:t>у</w:t>
      </w:r>
      <w:r w:rsidRPr="00FF62F4">
        <w:rPr>
          <w:rFonts w:ascii="Times New Roman" w:hAnsi="Times New Roman"/>
          <w:sz w:val="28"/>
          <w:szCs w:val="28"/>
        </w:rPr>
        <w:t xml:space="preserve"> у вирішенні конфліктів при звільненні</w:t>
      </w:r>
      <w:r w:rsidRPr="00FF7724">
        <w:rPr>
          <w:sz w:val="32"/>
          <w:szCs w:val="32"/>
        </w:rPr>
        <w:t>.</w:t>
      </w:r>
    </w:p>
    <w:p w:rsidR="00CF5357" w:rsidRPr="00E36AEA" w:rsidRDefault="00CF5357" w:rsidP="00CF5357">
      <w:pPr>
        <w:spacing w:after="0" w:line="360" w:lineRule="auto"/>
        <w:ind w:firstLine="850"/>
        <w:jc w:val="both"/>
        <w:rPr>
          <w:rFonts w:ascii="Times New Roman" w:hAnsi="Times New Roman"/>
          <w:sz w:val="28"/>
          <w:szCs w:val="28"/>
          <w:lang w:eastAsia="ru-RU"/>
        </w:rPr>
      </w:pPr>
      <w:r w:rsidRPr="007936DD">
        <w:rPr>
          <w:rFonts w:ascii="Times New Roman" w:hAnsi="Times New Roman"/>
          <w:sz w:val="28"/>
          <w:szCs w:val="28"/>
          <w:lang w:eastAsia="uk-UA"/>
        </w:rPr>
        <w:t>Але, враховуючи на складність та динамічність сучасної сфери праці, доцільним є</w:t>
      </w:r>
      <w:r>
        <w:rPr>
          <w:rFonts w:ascii="Times New Roman" w:hAnsi="Times New Roman"/>
          <w:i/>
          <w:sz w:val="28"/>
          <w:szCs w:val="28"/>
          <w:lang w:eastAsia="uk-UA"/>
        </w:rPr>
        <w:t xml:space="preserve"> к</w:t>
      </w:r>
      <w:r w:rsidRPr="00E36AEA">
        <w:rPr>
          <w:rFonts w:ascii="Times New Roman" w:hAnsi="Times New Roman"/>
          <w:i/>
          <w:sz w:val="28"/>
          <w:szCs w:val="28"/>
          <w:lang w:eastAsia="uk-UA"/>
        </w:rPr>
        <w:t xml:space="preserve">омплексній підхід </w:t>
      </w:r>
      <w:r w:rsidRPr="00E36AEA">
        <w:rPr>
          <w:rFonts w:ascii="Times New Roman" w:hAnsi="Times New Roman"/>
          <w:sz w:val="28"/>
          <w:szCs w:val="28"/>
          <w:lang w:eastAsia="uk-UA"/>
        </w:rPr>
        <w:t>до пошуку і відбору нових працівників</w:t>
      </w:r>
      <w:r>
        <w:rPr>
          <w:rFonts w:ascii="Times New Roman" w:hAnsi="Times New Roman"/>
          <w:sz w:val="28"/>
          <w:szCs w:val="28"/>
          <w:lang w:eastAsia="uk-UA"/>
        </w:rPr>
        <w:t>.</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Він </w:t>
      </w:r>
      <w:r w:rsidRPr="00E36AEA">
        <w:rPr>
          <w:rFonts w:ascii="Times New Roman" w:hAnsi="Times New Roman"/>
          <w:sz w:val="28"/>
          <w:szCs w:val="28"/>
          <w:lang w:eastAsia="uk-UA"/>
        </w:rPr>
        <w:t>припускає вирішення ряду завдань.</w:t>
      </w:r>
    </w:p>
    <w:p w:rsidR="00CF5357" w:rsidRPr="00E36AEA" w:rsidRDefault="00CF5357" w:rsidP="007A06E4">
      <w:pPr>
        <w:numPr>
          <w:ilvl w:val="0"/>
          <w:numId w:val="108"/>
        </w:numPr>
        <w:tabs>
          <w:tab w:val="clear" w:pos="720"/>
          <w:tab w:val="num" w:pos="851"/>
          <w:tab w:val="left" w:pos="1134"/>
        </w:tabs>
        <w:spacing w:after="0" w:line="360" w:lineRule="auto"/>
        <w:ind w:left="851" w:hanging="284"/>
        <w:jc w:val="both"/>
        <w:rPr>
          <w:rFonts w:ascii="Times New Roman" w:hAnsi="Times New Roman"/>
          <w:sz w:val="28"/>
          <w:szCs w:val="28"/>
        </w:rPr>
      </w:pPr>
      <w:r>
        <w:rPr>
          <w:rFonts w:ascii="Times New Roman" w:hAnsi="Times New Roman"/>
          <w:sz w:val="28"/>
          <w:szCs w:val="28"/>
          <w:lang w:eastAsia="uk-UA"/>
        </w:rPr>
        <w:t>Ви</w:t>
      </w:r>
      <w:r w:rsidRPr="00E36AEA">
        <w:rPr>
          <w:rFonts w:ascii="Times New Roman" w:hAnsi="Times New Roman"/>
          <w:sz w:val="28"/>
          <w:szCs w:val="28"/>
          <w:lang w:eastAsia="uk-UA"/>
        </w:rPr>
        <w:t>значення кількісної і якісної потреби в персоналі з урахуванням основних цілей і можливостей організації.</w:t>
      </w:r>
    </w:p>
    <w:p w:rsidR="00CF5357" w:rsidRPr="00E36AEA" w:rsidRDefault="00CF5357" w:rsidP="007A06E4">
      <w:pPr>
        <w:numPr>
          <w:ilvl w:val="0"/>
          <w:numId w:val="108"/>
        </w:numPr>
        <w:tabs>
          <w:tab w:val="clear" w:pos="720"/>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Пошук можливих джерел поповнення</w:t>
      </w:r>
      <w:r>
        <w:rPr>
          <w:rFonts w:ascii="Times New Roman" w:hAnsi="Times New Roman"/>
          <w:sz w:val="28"/>
          <w:szCs w:val="28"/>
          <w:lang w:eastAsia="uk-UA"/>
        </w:rPr>
        <w:t xml:space="preserve"> персоналу</w:t>
      </w:r>
      <w:r w:rsidRPr="00E36AEA">
        <w:rPr>
          <w:rFonts w:ascii="Times New Roman" w:hAnsi="Times New Roman"/>
          <w:sz w:val="28"/>
          <w:szCs w:val="28"/>
          <w:lang w:eastAsia="uk-UA"/>
        </w:rPr>
        <w:t xml:space="preserve"> і обирання засобів і методів, які можуть використовуватися для залучення відповідних кандидатів.</w:t>
      </w:r>
    </w:p>
    <w:p w:rsidR="00CF5357" w:rsidRPr="00E36AEA" w:rsidRDefault="00CF5357" w:rsidP="007A06E4">
      <w:pPr>
        <w:numPr>
          <w:ilvl w:val="0"/>
          <w:numId w:val="108"/>
        </w:numPr>
        <w:tabs>
          <w:tab w:val="clear" w:pos="720"/>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Розробка критеріїв для відбору кандидатів, найбільш відповідних для заняття наявних вакансій, на основі:</w:t>
      </w:r>
    </w:p>
    <w:p w:rsidR="00CF5357" w:rsidRPr="00E36AEA" w:rsidRDefault="00CF5357" w:rsidP="007A06E4">
      <w:pPr>
        <w:numPr>
          <w:ilvl w:val="0"/>
          <w:numId w:val="109"/>
        </w:numPr>
        <w:tabs>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отримання точної інформації про вимоги до працівника, які пред'являє вакантна посада;</w:t>
      </w:r>
    </w:p>
    <w:p w:rsidR="00CF5357" w:rsidRPr="00E36AEA" w:rsidRDefault="00CF5357" w:rsidP="007A06E4">
      <w:pPr>
        <w:numPr>
          <w:ilvl w:val="0"/>
          <w:numId w:val="109"/>
        </w:numPr>
        <w:tabs>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встановлення кваліфікаційних вимог, необхідних для успішного виконання роботи;</w:t>
      </w:r>
    </w:p>
    <w:p w:rsidR="00CF5357" w:rsidRPr="00E36AEA" w:rsidRDefault="00CF5357" w:rsidP="007A06E4">
      <w:pPr>
        <w:numPr>
          <w:ilvl w:val="0"/>
          <w:numId w:val="109"/>
        </w:numPr>
        <w:tabs>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визначення особових і ділових якостей, необхідних для ефективного виконання даної роботи і відповідності вимогам організації.</w:t>
      </w:r>
    </w:p>
    <w:p w:rsidR="00CF5357" w:rsidRPr="00E36AEA" w:rsidRDefault="00CF5357" w:rsidP="00CF5357">
      <w:pPr>
        <w:tabs>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 xml:space="preserve">4. Підбір або розробка методів відбору </w:t>
      </w:r>
      <w:r>
        <w:rPr>
          <w:rFonts w:ascii="Times New Roman" w:hAnsi="Times New Roman"/>
          <w:sz w:val="28"/>
          <w:szCs w:val="28"/>
          <w:lang w:eastAsia="uk-UA"/>
        </w:rPr>
        <w:t>персоналу</w:t>
      </w:r>
      <w:r w:rsidRPr="00E36AEA">
        <w:rPr>
          <w:rFonts w:ascii="Times New Roman" w:hAnsi="Times New Roman"/>
          <w:sz w:val="28"/>
          <w:szCs w:val="28"/>
          <w:lang w:eastAsia="uk-UA"/>
        </w:rPr>
        <w:t xml:space="preserve">, що дозволяють </w:t>
      </w:r>
      <w:r>
        <w:rPr>
          <w:rFonts w:ascii="Times New Roman" w:hAnsi="Times New Roman"/>
          <w:sz w:val="28"/>
          <w:szCs w:val="28"/>
          <w:lang w:eastAsia="uk-UA"/>
        </w:rPr>
        <w:t>якнай</w:t>
      </w:r>
      <w:r w:rsidRPr="00E36AEA">
        <w:rPr>
          <w:rFonts w:ascii="Times New Roman" w:hAnsi="Times New Roman"/>
          <w:sz w:val="28"/>
          <w:szCs w:val="28"/>
          <w:lang w:eastAsia="uk-UA"/>
        </w:rPr>
        <w:t>краще оцінити ступінь відповідності кандидатів виробленим критеріям.</w:t>
      </w:r>
    </w:p>
    <w:p w:rsidR="00CF5357" w:rsidRPr="00E36AEA" w:rsidRDefault="00CF5357" w:rsidP="00CF5357">
      <w:pPr>
        <w:tabs>
          <w:tab w:val="num" w:pos="851"/>
          <w:tab w:val="left" w:pos="1134"/>
        </w:tabs>
        <w:spacing w:after="0" w:line="360" w:lineRule="auto"/>
        <w:ind w:left="851" w:hanging="284"/>
        <w:jc w:val="both"/>
        <w:rPr>
          <w:rFonts w:ascii="Times New Roman" w:hAnsi="Times New Roman"/>
          <w:sz w:val="28"/>
          <w:szCs w:val="28"/>
        </w:rPr>
      </w:pPr>
      <w:r w:rsidRPr="00E36AEA">
        <w:rPr>
          <w:rFonts w:ascii="Times New Roman" w:hAnsi="Times New Roman"/>
          <w:sz w:val="28"/>
          <w:szCs w:val="28"/>
          <w:lang w:eastAsia="uk-UA"/>
        </w:rPr>
        <w:t xml:space="preserve">5. Забезпечення оптимальних </w:t>
      </w:r>
      <w:r>
        <w:rPr>
          <w:rFonts w:ascii="Times New Roman" w:hAnsi="Times New Roman"/>
          <w:sz w:val="28"/>
          <w:szCs w:val="28"/>
          <w:lang w:eastAsia="uk-UA"/>
        </w:rPr>
        <w:t>умов</w:t>
      </w:r>
      <w:r w:rsidRPr="00E36AEA">
        <w:rPr>
          <w:rFonts w:ascii="Times New Roman" w:hAnsi="Times New Roman"/>
          <w:sz w:val="28"/>
          <w:szCs w:val="28"/>
          <w:lang w:eastAsia="uk-UA"/>
        </w:rPr>
        <w:t xml:space="preserve"> для адаптації нових працівників до роботи в організації.</w:t>
      </w:r>
    </w:p>
    <w:p w:rsidR="00CF5357" w:rsidRDefault="00CF5357" w:rsidP="00CF5357">
      <w:pPr>
        <w:spacing w:after="0" w:line="360" w:lineRule="auto"/>
        <w:ind w:firstLine="567"/>
        <w:jc w:val="both"/>
        <w:rPr>
          <w:rFonts w:ascii="Times New Roman" w:hAnsi="Times New Roman"/>
          <w:sz w:val="28"/>
          <w:szCs w:val="28"/>
          <w:lang w:eastAsia="uk-UA"/>
        </w:rPr>
      </w:pPr>
      <w:r w:rsidRPr="00E36AEA">
        <w:rPr>
          <w:rFonts w:ascii="Times New Roman" w:hAnsi="Times New Roman"/>
          <w:sz w:val="28"/>
          <w:szCs w:val="28"/>
          <w:lang w:eastAsia="uk-UA"/>
        </w:rPr>
        <w:t>З урахуванням досвіду фахівці</w:t>
      </w:r>
      <w:r>
        <w:rPr>
          <w:rFonts w:ascii="Times New Roman" w:hAnsi="Times New Roman"/>
          <w:sz w:val="28"/>
          <w:szCs w:val="28"/>
          <w:lang w:eastAsia="uk-UA"/>
        </w:rPr>
        <w:t>в</w:t>
      </w:r>
      <w:r w:rsidRPr="00E36AEA">
        <w:rPr>
          <w:rFonts w:ascii="Times New Roman" w:hAnsi="Times New Roman"/>
          <w:sz w:val="28"/>
          <w:szCs w:val="28"/>
          <w:lang w:eastAsia="uk-UA"/>
        </w:rPr>
        <w:t xml:space="preserve">, що працюють в організації та практики, </w:t>
      </w:r>
      <w:r>
        <w:rPr>
          <w:rFonts w:ascii="Times New Roman" w:hAnsi="Times New Roman"/>
          <w:sz w:val="28"/>
          <w:szCs w:val="28"/>
          <w:lang w:eastAsia="uk-UA"/>
        </w:rPr>
        <w:t>яка</w:t>
      </w:r>
      <w:r w:rsidRPr="00E36AEA">
        <w:rPr>
          <w:rFonts w:ascii="Times New Roman" w:hAnsi="Times New Roman"/>
          <w:sz w:val="28"/>
          <w:szCs w:val="28"/>
          <w:lang w:eastAsia="uk-UA"/>
        </w:rPr>
        <w:t xml:space="preserve"> склалася у справі пошуку і відбору персоналу, керівництво приймає рішення про те, чи будуть </w:t>
      </w:r>
      <w:r>
        <w:rPr>
          <w:rFonts w:ascii="Times New Roman" w:hAnsi="Times New Roman"/>
          <w:sz w:val="28"/>
          <w:szCs w:val="28"/>
          <w:lang w:eastAsia="uk-UA"/>
        </w:rPr>
        <w:t>у</w:t>
      </w:r>
      <w:r w:rsidRPr="00E36AEA">
        <w:rPr>
          <w:rFonts w:ascii="Times New Roman" w:hAnsi="Times New Roman"/>
          <w:sz w:val="28"/>
          <w:szCs w:val="28"/>
          <w:lang w:eastAsia="uk-UA"/>
        </w:rPr>
        <w:t>сі ці завдання вирішуватися власними силами або для їх вирішення буде потрібно запрошення зовнішніх фахівців</w:t>
      </w:r>
      <w:r>
        <w:rPr>
          <w:rFonts w:ascii="Times New Roman" w:hAnsi="Times New Roman"/>
          <w:sz w:val="28"/>
          <w:szCs w:val="28"/>
          <w:lang w:eastAsia="uk-UA"/>
        </w:rPr>
        <w:t>-</w:t>
      </w:r>
      <w:r w:rsidRPr="00E36AEA">
        <w:rPr>
          <w:rFonts w:ascii="Times New Roman" w:hAnsi="Times New Roman"/>
          <w:sz w:val="28"/>
          <w:szCs w:val="28"/>
          <w:lang w:eastAsia="uk-UA"/>
        </w:rPr>
        <w:t>експертів.</w:t>
      </w:r>
    </w:p>
    <w:p w:rsidR="00CF5357" w:rsidRPr="00E36AEA" w:rsidRDefault="00CF5357" w:rsidP="00CF5357">
      <w:pPr>
        <w:spacing w:after="0" w:line="360" w:lineRule="auto"/>
        <w:ind w:firstLine="567"/>
        <w:jc w:val="both"/>
        <w:rPr>
          <w:rFonts w:ascii="Times New Roman" w:hAnsi="Times New Roman"/>
          <w:sz w:val="28"/>
          <w:szCs w:val="28"/>
          <w:lang w:eastAsia="uk-UA"/>
        </w:rPr>
      </w:pPr>
      <w:r w:rsidRPr="00E36AEA">
        <w:rPr>
          <w:rFonts w:ascii="Times New Roman" w:hAnsi="Times New Roman"/>
          <w:sz w:val="28"/>
          <w:szCs w:val="28"/>
          <w:lang w:eastAsia="uk-UA"/>
        </w:rPr>
        <w:t xml:space="preserve">Пошук працівників для заміщення вакантних посад може здійснюватися як за рахунок внутрішніх ресурсів організації, так і за рахунок зовнішніх джерел (рис. </w:t>
      </w:r>
      <w:r>
        <w:rPr>
          <w:rFonts w:ascii="Times New Roman" w:hAnsi="Times New Roman"/>
          <w:sz w:val="28"/>
          <w:szCs w:val="28"/>
          <w:lang w:eastAsia="uk-UA"/>
        </w:rPr>
        <w:t>14</w:t>
      </w:r>
      <w:r w:rsidRPr="00E36AEA">
        <w:rPr>
          <w:rFonts w:ascii="Times New Roman" w:hAnsi="Times New Roman"/>
          <w:sz w:val="28"/>
          <w:szCs w:val="28"/>
          <w:lang w:eastAsia="uk-UA"/>
        </w:rPr>
        <w:t xml:space="preserve">). Співвідношення між широтою використання зовнішнього і </w:t>
      </w:r>
      <w:r w:rsidRPr="00E36AEA">
        <w:rPr>
          <w:rFonts w:ascii="Times New Roman" w:hAnsi="Times New Roman"/>
          <w:sz w:val="28"/>
          <w:szCs w:val="28"/>
          <w:lang w:eastAsia="uk-UA"/>
        </w:rPr>
        <w:lastRenderedPageBreak/>
        <w:t>внутрішнього відбору визначається тією кадровою політикою, яка вироблена в організації.</w:t>
      </w:r>
    </w:p>
    <w:p w:rsidR="00CF5357" w:rsidRPr="00E36AEA" w:rsidRDefault="00CF5357" w:rsidP="00CF5357">
      <w:pPr>
        <w:spacing w:after="0" w:line="240" w:lineRule="auto"/>
        <w:ind w:firstLine="567"/>
        <w:jc w:val="both"/>
        <w:rPr>
          <w:rFonts w:ascii="Times New Roman" w:hAnsi="Times New Roman"/>
        </w:rPr>
      </w:pPr>
      <w:r w:rsidRPr="00E36AEA">
        <w:rPr>
          <w:rFonts w:ascii="Times New Roman" w:hAnsi="Times New Roman"/>
          <w:noProof/>
          <w:lang w:val="ru-RU" w:eastAsia="ru-RU"/>
        </w:rPr>
        <mc:AlternateContent>
          <mc:Choice Requires="wpc">
            <w:drawing>
              <wp:inline distT="0" distB="0" distL="0" distR="0">
                <wp:extent cx="4770755" cy="2505710"/>
                <wp:effectExtent l="13335" t="11430" r="0" b="6985"/>
                <wp:docPr id="302" name="Полотно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6" name="Line 271"/>
                        <wps:cNvCnPr>
                          <a:cxnSpLocks noChangeShapeType="1"/>
                        </wps:cNvCnPr>
                        <wps:spPr bwMode="auto">
                          <a:xfrm flipV="1">
                            <a:off x="3329709" y="1473916"/>
                            <a:ext cx="638" cy="2945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7" name="Text Box 272"/>
                        <wps:cNvSpPr txBox="1">
                          <a:spLocks noChangeArrowheads="1"/>
                        </wps:cNvSpPr>
                        <wps:spPr bwMode="auto">
                          <a:xfrm>
                            <a:off x="1170053" y="0"/>
                            <a:ext cx="1350502" cy="294572"/>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spacing w:line="240" w:lineRule="auto"/>
                                <w:jc w:val="center"/>
                                <w:rPr>
                                  <w:rFonts w:ascii="Times New Roman" w:hAnsi="Times New Roman"/>
                                  <w:sz w:val="20"/>
                                  <w:szCs w:val="20"/>
                                </w:rPr>
                              </w:pPr>
                              <w:r w:rsidRPr="000C23EC">
                                <w:rPr>
                                  <w:rFonts w:ascii="Times New Roman" w:hAnsi="Times New Roman"/>
                                  <w:sz w:val="20"/>
                                  <w:szCs w:val="20"/>
                                </w:rPr>
                                <w:t>Залучення персоналу</w:t>
                              </w:r>
                            </w:p>
                          </w:txbxContent>
                        </wps:txbx>
                        <wps:bodyPr rot="0" vert="horz" wrap="square" lIns="72393" tIns="36194" rIns="72393" bIns="36194" anchor="t" anchorCtr="0" upright="1">
                          <a:noAutofit/>
                        </wps:bodyPr>
                      </wps:wsp>
                      <wps:wsp>
                        <wps:cNvPr id="278" name="Text Box 273"/>
                        <wps:cNvSpPr txBox="1">
                          <a:spLocks noChangeArrowheads="1"/>
                        </wps:cNvSpPr>
                        <wps:spPr bwMode="auto">
                          <a:xfrm>
                            <a:off x="450167" y="589672"/>
                            <a:ext cx="1440408" cy="294043"/>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Внутрішне</w:t>
                              </w:r>
                            </w:p>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залучення</w:t>
                              </w:r>
                            </w:p>
                          </w:txbxContent>
                        </wps:txbx>
                        <wps:bodyPr rot="0" vert="horz" wrap="square" lIns="72393" tIns="36194" rIns="72393" bIns="36194" anchor="t" anchorCtr="0" upright="1">
                          <a:noAutofit/>
                        </wps:bodyPr>
                      </wps:wsp>
                      <wps:wsp>
                        <wps:cNvPr id="279" name="Text Box 274"/>
                        <wps:cNvSpPr txBox="1">
                          <a:spLocks noChangeArrowheads="1"/>
                        </wps:cNvSpPr>
                        <wps:spPr bwMode="auto">
                          <a:xfrm>
                            <a:off x="2970085" y="589672"/>
                            <a:ext cx="1350502" cy="294043"/>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Залучення ззовні</w:t>
                              </w:r>
                            </w:p>
                          </w:txbxContent>
                        </wps:txbx>
                        <wps:bodyPr rot="0" vert="horz" wrap="square" lIns="72393" tIns="36194" rIns="72393" bIns="36194" anchor="t" anchorCtr="0" upright="1">
                          <a:noAutofit/>
                        </wps:bodyPr>
                      </wps:wsp>
                      <wps:wsp>
                        <wps:cNvPr id="280" name="Text Box 275"/>
                        <wps:cNvSpPr txBox="1">
                          <a:spLocks noChangeArrowheads="1"/>
                        </wps:cNvSpPr>
                        <wps:spPr bwMode="auto">
                          <a:xfrm>
                            <a:off x="2880179" y="1105305"/>
                            <a:ext cx="810429" cy="368611"/>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Найм нових працівників</w:t>
                              </w:r>
                            </w:p>
                          </w:txbxContent>
                        </wps:txbx>
                        <wps:bodyPr rot="0" vert="horz" wrap="square" lIns="72393" tIns="36194" rIns="72393" bIns="36194" anchor="t" anchorCtr="0" upright="1">
                          <a:noAutofit/>
                        </wps:bodyPr>
                      </wps:wsp>
                      <wps:wsp>
                        <wps:cNvPr id="281" name="Text Box 276"/>
                        <wps:cNvSpPr txBox="1">
                          <a:spLocks noChangeArrowheads="1"/>
                        </wps:cNvSpPr>
                        <wps:spPr bwMode="auto">
                          <a:xfrm>
                            <a:off x="3870420" y="1105305"/>
                            <a:ext cx="810429" cy="368611"/>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Лізинг персоналу</w:t>
                              </w:r>
                            </w:p>
                          </w:txbxContent>
                        </wps:txbx>
                        <wps:bodyPr rot="0" vert="horz" wrap="square" lIns="72393" tIns="36194" rIns="72393" bIns="36194" anchor="t" anchorCtr="0" upright="1">
                          <a:noAutofit/>
                        </wps:bodyPr>
                      </wps:wsp>
                      <wps:wsp>
                        <wps:cNvPr id="282" name="Text Box 277"/>
                        <wps:cNvSpPr txBox="1">
                          <a:spLocks noChangeArrowheads="1"/>
                        </wps:cNvSpPr>
                        <wps:spPr bwMode="auto">
                          <a:xfrm>
                            <a:off x="0" y="1105305"/>
                            <a:ext cx="990241" cy="368611"/>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Додаткова робота</w:t>
                              </w:r>
                            </w:p>
                          </w:txbxContent>
                        </wps:txbx>
                        <wps:bodyPr rot="0" vert="horz" wrap="square" lIns="72393" tIns="36194" rIns="72393" bIns="36194" anchor="t" anchorCtr="0" upright="1">
                          <a:noAutofit/>
                        </wps:bodyPr>
                      </wps:wsp>
                      <wps:wsp>
                        <wps:cNvPr id="283" name="Text Box 278"/>
                        <wps:cNvSpPr txBox="1">
                          <a:spLocks noChangeArrowheads="1"/>
                        </wps:cNvSpPr>
                        <wps:spPr bwMode="auto">
                          <a:xfrm>
                            <a:off x="1350502" y="1105305"/>
                            <a:ext cx="1169415" cy="368611"/>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Перерозподіл завдань</w:t>
                              </w:r>
                            </w:p>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(переміщення)</w:t>
                              </w:r>
                            </w:p>
                          </w:txbxContent>
                        </wps:txbx>
                        <wps:bodyPr rot="0" vert="horz" wrap="square" lIns="72393" tIns="36194" rIns="72393" bIns="36194" anchor="t" anchorCtr="0" upright="1">
                          <a:noAutofit/>
                        </wps:bodyPr>
                      </wps:wsp>
                      <wps:wsp>
                        <wps:cNvPr id="284" name="Text Box 279"/>
                        <wps:cNvSpPr txBox="1">
                          <a:spLocks noChangeArrowheads="1"/>
                        </wps:cNvSpPr>
                        <wps:spPr bwMode="auto">
                          <a:xfrm>
                            <a:off x="2160294" y="1694977"/>
                            <a:ext cx="1440408" cy="589672"/>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rPr>
                                  <w:rFonts w:ascii="Times New Roman" w:hAnsi="Times New Roman"/>
                                  <w:sz w:val="20"/>
                                  <w:szCs w:val="20"/>
                                </w:rPr>
                              </w:pPr>
                              <w:r w:rsidRPr="000C23EC">
                                <w:rPr>
                                  <w:rFonts w:ascii="Times New Roman" w:hAnsi="Times New Roman"/>
                                  <w:sz w:val="20"/>
                                  <w:szCs w:val="20"/>
                                </w:rPr>
                                <w:t>Перерозподіл завдань, який усуває потребу в персоналі</w:t>
                              </w:r>
                            </w:p>
                          </w:txbxContent>
                        </wps:txbx>
                        <wps:bodyPr rot="0" vert="horz" wrap="square" lIns="72393" tIns="36194" rIns="72393" bIns="36194" anchor="t" anchorCtr="0" upright="1">
                          <a:noAutofit/>
                        </wps:bodyPr>
                      </wps:wsp>
                      <wps:wsp>
                        <wps:cNvPr id="285" name="Text Box 280"/>
                        <wps:cNvSpPr txBox="1">
                          <a:spLocks noChangeArrowheads="1"/>
                        </wps:cNvSpPr>
                        <wps:spPr bwMode="auto">
                          <a:xfrm>
                            <a:off x="360262" y="1694977"/>
                            <a:ext cx="1259321" cy="810733"/>
                          </a:xfrm>
                          <a:prstGeom prst="rect">
                            <a:avLst/>
                          </a:prstGeom>
                          <a:solidFill>
                            <a:srgbClr val="FFFFFF"/>
                          </a:solidFill>
                          <a:ln w="9525">
                            <a:solidFill>
                              <a:srgbClr val="000000"/>
                            </a:solidFill>
                            <a:miter lim="800000"/>
                            <a:headEnd/>
                            <a:tailEnd/>
                          </a:ln>
                        </wps:spPr>
                        <wps:txbx>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Перерозподіл завдань, який покриває потребу в персоналі</w:t>
                              </w:r>
                            </w:p>
                          </w:txbxContent>
                        </wps:txbx>
                        <wps:bodyPr rot="0" vert="horz" wrap="square" lIns="72393" tIns="36194" rIns="72393" bIns="36194" anchor="t" anchorCtr="0" upright="1">
                          <a:noAutofit/>
                        </wps:bodyPr>
                      </wps:wsp>
                      <wps:wsp>
                        <wps:cNvPr id="286" name="Line 281"/>
                        <wps:cNvCnPr>
                          <a:cxnSpLocks noChangeShapeType="1"/>
                        </wps:cNvCnPr>
                        <wps:spPr bwMode="auto">
                          <a:xfrm>
                            <a:off x="1890576" y="294572"/>
                            <a:ext cx="0" cy="147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82"/>
                        <wps:cNvCnPr>
                          <a:cxnSpLocks noChangeShapeType="1"/>
                        </wps:cNvCnPr>
                        <wps:spPr bwMode="auto">
                          <a:xfrm>
                            <a:off x="1259959" y="442122"/>
                            <a:ext cx="2250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83"/>
                        <wps:cNvCnPr>
                          <a:cxnSpLocks noChangeShapeType="1"/>
                        </wps:cNvCnPr>
                        <wps:spPr bwMode="auto">
                          <a:xfrm>
                            <a:off x="1259959" y="442122"/>
                            <a:ext cx="0" cy="147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284"/>
                        <wps:cNvCnPr>
                          <a:cxnSpLocks noChangeShapeType="1"/>
                        </wps:cNvCnPr>
                        <wps:spPr bwMode="auto">
                          <a:xfrm>
                            <a:off x="3510796" y="442122"/>
                            <a:ext cx="638" cy="147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285"/>
                        <wps:cNvCnPr>
                          <a:cxnSpLocks noChangeShapeType="1"/>
                        </wps:cNvCnPr>
                        <wps:spPr bwMode="auto">
                          <a:xfrm>
                            <a:off x="1170053" y="884244"/>
                            <a:ext cx="0" cy="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286"/>
                        <wps:cNvCnPr>
                          <a:cxnSpLocks noChangeShapeType="1"/>
                        </wps:cNvCnPr>
                        <wps:spPr bwMode="auto">
                          <a:xfrm>
                            <a:off x="719885" y="958283"/>
                            <a:ext cx="900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287"/>
                        <wps:cNvCnPr>
                          <a:cxnSpLocks noChangeShapeType="1"/>
                        </wps:cNvCnPr>
                        <wps:spPr bwMode="auto">
                          <a:xfrm>
                            <a:off x="719885" y="958283"/>
                            <a:ext cx="0"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288"/>
                        <wps:cNvCnPr>
                          <a:cxnSpLocks noChangeShapeType="1"/>
                        </wps:cNvCnPr>
                        <wps:spPr bwMode="auto">
                          <a:xfrm>
                            <a:off x="1620220" y="958283"/>
                            <a:ext cx="638"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289"/>
                        <wps:cNvCnPr>
                          <a:cxnSpLocks noChangeShapeType="1"/>
                        </wps:cNvCnPr>
                        <wps:spPr bwMode="auto">
                          <a:xfrm>
                            <a:off x="3780514" y="884244"/>
                            <a:ext cx="638" cy="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290"/>
                        <wps:cNvCnPr>
                          <a:cxnSpLocks noChangeShapeType="1"/>
                        </wps:cNvCnPr>
                        <wps:spPr bwMode="auto">
                          <a:xfrm>
                            <a:off x="3330347" y="958283"/>
                            <a:ext cx="900335"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91"/>
                        <wps:cNvCnPr>
                          <a:cxnSpLocks noChangeShapeType="1"/>
                        </wps:cNvCnPr>
                        <wps:spPr bwMode="auto">
                          <a:xfrm>
                            <a:off x="3330347" y="958283"/>
                            <a:ext cx="638"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292"/>
                        <wps:cNvCnPr>
                          <a:cxnSpLocks noChangeShapeType="1"/>
                        </wps:cNvCnPr>
                        <wps:spPr bwMode="auto">
                          <a:xfrm>
                            <a:off x="4230682" y="958283"/>
                            <a:ext cx="638" cy="147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293"/>
                        <wps:cNvCnPr>
                          <a:cxnSpLocks noChangeShapeType="1"/>
                        </wps:cNvCnPr>
                        <wps:spPr bwMode="auto">
                          <a:xfrm flipH="1">
                            <a:off x="1890576" y="1473916"/>
                            <a:ext cx="638" cy="73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94"/>
                        <wps:cNvCnPr>
                          <a:cxnSpLocks noChangeShapeType="1"/>
                        </wps:cNvCnPr>
                        <wps:spPr bwMode="auto">
                          <a:xfrm>
                            <a:off x="1440408" y="1547427"/>
                            <a:ext cx="899697"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95"/>
                        <wps:cNvCnPr>
                          <a:cxnSpLocks noChangeShapeType="1"/>
                        </wps:cNvCnPr>
                        <wps:spPr bwMode="auto">
                          <a:xfrm>
                            <a:off x="1440408" y="1547427"/>
                            <a:ext cx="638" cy="147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296"/>
                        <wps:cNvCnPr>
                          <a:cxnSpLocks noChangeShapeType="1"/>
                        </wps:cNvCnPr>
                        <wps:spPr bwMode="auto">
                          <a:xfrm>
                            <a:off x="2340106" y="1547427"/>
                            <a:ext cx="1275" cy="148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2" o:spid="_x0000_s1265" editas="canvas" style="width:375.65pt;height:197.3pt;mso-position-horizontal-relative:char;mso-position-vertical-relative:line" coordsize="47707,2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">
                <v:shape id="_x0000_s1266" type="#_x0000_t75" style="position:absolute;width:47707;height:25057;visibility:visible;mso-wrap-style:square">
                  <v:fill o:detectmouseclick="t"/>
                  <v:path o:connecttype="none"/>
                </v:shape>
                <v:line id="Line 271" o:spid="_x0000_s1267" style="position:absolute;flip:y;visibility:visible;mso-wrap-style:square" from="33297,14739" to="33303,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">
                  <v:stroke dashstyle="dash" endarrow="block"/>
                </v:line>
                <v:shape id="Text Box 272" o:spid="_x0000_s1268" type="#_x0000_t202" style="position:absolute;left:11700;width:1350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">
                  <v:textbox inset="2.01092mm,1.0054mm,2.01092mm,1.0054mm">
                    <w:txbxContent>
                      <w:p w:rsidR="003E585B" w:rsidRPr="000C23EC" w:rsidRDefault="003E585B" w:rsidP="00CF5357">
                        <w:pPr>
                          <w:spacing w:line="240" w:lineRule="auto"/>
                          <w:jc w:val="center"/>
                          <w:rPr>
                            <w:rFonts w:ascii="Times New Roman" w:hAnsi="Times New Roman"/>
                            <w:sz w:val="20"/>
                            <w:szCs w:val="20"/>
                          </w:rPr>
                        </w:pPr>
                        <w:r w:rsidRPr="000C23EC">
                          <w:rPr>
                            <w:rFonts w:ascii="Times New Roman" w:hAnsi="Times New Roman"/>
                            <w:sz w:val="20"/>
                            <w:szCs w:val="20"/>
                          </w:rPr>
                          <w:t>Залучення персоналу</w:t>
                        </w:r>
                      </w:p>
                    </w:txbxContent>
                  </v:textbox>
                </v:shape>
                <v:shape id="Text Box 273" o:spid="_x0000_s1269" type="#_x0000_t202" style="position:absolute;left:4501;top:5896;width:1440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Внутрішне</w:t>
                        </w:r>
                      </w:p>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залучення</w:t>
                        </w:r>
                      </w:p>
                    </w:txbxContent>
                  </v:textbox>
                </v:shape>
                <v:shape id="Text Box 274" o:spid="_x0000_s1270" type="#_x0000_t202" style="position:absolute;left:29700;top:5896;width:13505;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Залучення ззовні</w:t>
                        </w:r>
                      </w:p>
                    </w:txbxContent>
                  </v:textbox>
                </v:shape>
                <v:shape id="Text Box 275" o:spid="_x0000_s1271" type="#_x0000_t202" style="position:absolute;left:28801;top:11053;width:8105;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Найм нових працівників</w:t>
                        </w:r>
                      </w:p>
                    </w:txbxContent>
                  </v:textbox>
                </v:shape>
                <v:shape id="Text Box 276" o:spid="_x0000_s1272" type="#_x0000_t202" style="position:absolute;left:38704;top:11053;width:8104;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Лізинг персоналу</w:t>
                        </w:r>
                      </w:p>
                    </w:txbxContent>
                  </v:textbox>
                </v:shape>
                <v:shape id="Text Box 277" o:spid="_x0000_s1273" type="#_x0000_t202" style="position:absolute;top:11053;width:990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Додаткова робота</w:t>
                        </w:r>
                      </w:p>
                    </w:txbxContent>
                  </v:textbox>
                </v:shape>
                <v:shape id="Text Box 278" o:spid="_x0000_s1274" type="#_x0000_t202" style="position:absolute;left:13505;top:11053;width:11694;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Перерозподіл завдань</w:t>
                        </w:r>
                      </w:p>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(переміщення)</w:t>
                        </w:r>
                      </w:p>
                    </w:txbxContent>
                  </v:textbox>
                </v:shape>
                <v:shape id="Text Box 279" o:spid="_x0000_s1275" type="#_x0000_t202" style="position:absolute;left:21602;top:16949;width:14405;height: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">
                  <v:textbox inset="2.01092mm,1.0054mm,2.01092mm,1.0054mm">
                    <w:txbxContent>
                      <w:p w:rsidR="003E585B" w:rsidRPr="000C23EC" w:rsidRDefault="003E585B" w:rsidP="00CF5357">
                        <w:pPr>
                          <w:rPr>
                            <w:rFonts w:ascii="Times New Roman" w:hAnsi="Times New Roman"/>
                            <w:sz w:val="20"/>
                            <w:szCs w:val="20"/>
                          </w:rPr>
                        </w:pPr>
                        <w:r w:rsidRPr="000C23EC">
                          <w:rPr>
                            <w:rFonts w:ascii="Times New Roman" w:hAnsi="Times New Roman"/>
                            <w:sz w:val="20"/>
                            <w:szCs w:val="20"/>
                          </w:rPr>
                          <w:t>Перерозподіл завдань, який усуває потребу в персоналі</w:t>
                        </w:r>
                      </w:p>
                    </w:txbxContent>
                  </v:textbox>
                </v:shape>
                <v:shape id="Text Box 280" o:spid="_x0000_s1276" type="#_x0000_t202" style="position:absolute;left:3602;top:16949;width:12593;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">
                  <v:textbox inset="2.01092mm,1.0054mm,2.01092mm,1.0054mm">
                    <w:txbxContent>
                      <w:p w:rsidR="003E585B" w:rsidRPr="000C23EC" w:rsidRDefault="003E585B" w:rsidP="00CF5357">
                        <w:pPr>
                          <w:jc w:val="center"/>
                          <w:rPr>
                            <w:rFonts w:ascii="Times New Roman" w:hAnsi="Times New Roman"/>
                            <w:sz w:val="20"/>
                            <w:szCs w:val="20"/>
                          </w:rPr>
                        </w:pPr>
                        <w:r w:rsidRPr="000C23EC">
                          <w:rPr>
                            <w:rFonts w:ascii="Times New Roman" w:hAnsi="Times New Roman"/>
                            <w:sz w:val="20"/>
                            <w:szCs w:val="20"/>
                          </w:rPr>
                          <w:t>Перерозподіл завдань, який покриває потребу в персоналі</w:t>
                        </w:r>
                      </w:p>
                    </w:txbxContent>
                  </v:textbox>
                </v:shape>
                <v:line id="Line 281" o:spid="_x0000_s1277" style="position:absolute;visibility:visible;mso-wrap-style:square" from="18905,2945" to="18905,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282" o:spid="_x0000_s1278" style="position:absolute;visibility:visible;mso-wrap-style:square" from="12599,4421" to="35107,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283" o:spid="_x0000_s1279" style="position:absolute;visibility:visible;mso-wrap-style:square" from="12599,4421" to="12599,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">
                  <v:stroke endarrow="block"/>
                </v:line>
                <v:line id="Line 284" o:spid="_x0000_s1280" style="position:absolute;visibility:visible;mso-wrap-style:square" from="35107,4421" to="35114,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">
                  <v:stroke endarrow="block"/>
                </v:line>
                <v:line id="Line 285" o:spid="_x0000_s1281" style="position:absolute;visibility:visible;mso-wrap-style:square" from="11700,8842" to="11700,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286" o:spid="_x0000_s1282" style="position:absolute;visibility:visible;mso-wrap-style:square" from="7198,9582" to="16202,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287" o:spid="_x0000_s1283" style="position:absolute;visibility:visible;mso-wrap-style:square" from="7198,9582" to="7198,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288" o:spid="_x0000_s1284" style="position:absolute;visibility:visible;mso-wrap-style:square" from="16202,9582" to="16208,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line id="Line 289" o:spid="_x0000_s1285" style="position:absolute;visibility:visible;mso-wrap-style:square" from="37805,8842" to="37811,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290" o:spid="_x0000_s1286" style="position:absolute;visibility:visible;mso-wrap-style:square" from="33303,9582" to="42306,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291" o:spid="_x0000_s1287" style="position:absolute;visibility:visible;mso-wrap-style:square" from="33303,9582" to="33309,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">
                  <v:stroke endarrow="block"/>
                </v:line>
                <v:line id="Line 292" o:spid="_x0000_s1288" style="position:absolute;visibility:visible;mso-wrap-style:square" from="42306,9582" to="42313,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zF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">
                  <v:stroke endarrow="block"/>
                </v:line>
                <v:line id="Line 293" o:spid="_x0000_s1289" style="position:absolute;flip:x;visibility:visible;mso-wrap-style:square" from="18905,14739" to="18912,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"/>
                <v:line id="Line 294" o:spid="_x0000_s1290" style="position:absolute;visibility:visible;mso-wrap-style:square" from="14404,15474" to="23401,1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95" o:spid="_x0000_s1291" style="position:absolute;visibility:visible;mso-wrap-style:square" from="14404,15474" to="14410,1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6rwgAAANwAAAAPAAAAZHJzL2Rvd25yZXYueG1sRE/LagIx&#10;FN0X/IdwBXc1owU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AnBb6rwgAAANwAAAAPAAAA&#10;AAAAAAAAAAAAAAcCAABkcnMvZG93bnJldi54bWxQSwUGAAAAAAMAAwC3AAAA9gIAAAAA&#10;">
                  <v:stroke endarrow="block"/>
                </v:line>
                <v:line id="Line 296" o:spid="_x0000_s1292" style="position:absolute;visibility:visible;mso-wrap-style:square" from="23401,15474" to="23413,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w10:anchorlock/>
              </v:group>
            </w:pict>
          </mc:Fallback>
        </mc:AlternateContent>
      </w:r>
    </w:p>
    <w:p w:rsidR="00CF5357" w:rsidRPr="000B3737" w:rsidRDefault="00CF5357" w:rsidP="00CF5357">
      <w:pPr>
        <w:spacing w:after="0" w:line="360" w:lineRule="auto"/>
        <w:ind w:firstLine="567"/>
        <w:jc w:val="right"/>
        <w:rPr>
          <w:rFonts w:ascii="Times New Roman" w:hAnsi="Times New Roman"/>
          <w:sz w:val="28"/>
          <w:szCs w:val="28"/>
        </w:rPr>
      </w:pPr>
      <w:r w:rsidRPr="000B3737">
        <w:rPr>
          <w:rFonts w:ascii="Times New Roman" w:hAnsi="Times New Roman"/>
          <w:sz w:val="28"/>
          <w:szCs w:val="28"/>
        </w:rPr>
        <w:t>Рис. 1</w:t>
      </w:r>
      <w:r>
        <w:rPr>
          <w:rFonts w:ascii="Times New Roman" w:hAnsi="Times New Roman"/>
          <w:sz w:val="28"/>
          <w:szCs w:val="28"/>
        </w:rPr>
        <w:t>4</w:t>
      </w:r>
      <w:r w:rsidRPr="000B3737">
        <w:rPr>
          <w:rFonts w:ascii="Times New Roman" w:hAnsi="Times New Roman"/>
          <w:sz w:val="28"/>
          <w:szCs w:val="28"/>
        </w:rPr>
        <w:t>.</w:t>
      </w:r>
    </w:p>
    <w:p w:rsidR="00CF5357" w:rsidRPr="000B3737" w:rsidRDefault="00CF5357" w:rsidP="00CF5357">
      <w:pPr>
        <w:spacing w:after="0" w:line="360" w:lineRule="auto"/>
        <w:ind w:firstLine="567"/>
        <w:jc w:val="center"/>
        <w:rPr>
          <w:rFonts w:ascii="Times New Roman" w:hAnsi="Times New Roman"/>
          <w:sz w:val="28"/>
          <w:szCs w:val="28"/>
        </w:rPr>
      </w:pPr>
      <w:r w:rsidRPr="000B3737">
        <w:rPr>
          <w:rFonts w:ascii="Times New Roman" w:hAnsi="Times New Roman"/>
          <w:sz w:val="28"/>
          <w:szCs w:val="28"/>
        </w:rPr>
        <w:t>Джерела залучення персоналу</w:t>
      </w:r>
    </w:p>
    <w:p w:rsidR="00CF5357" w:rsidRDefault="00CF5357" w:rsidP="00CF5357">
      <w:pPr>
        <w:spacing w:after="0" w:line="360" w:lineRule="auto"/>
        <w:ind w:firstLine="567"/>
        <w:jc w:val="both"/>
        <w:rPr>
          <w:rFonts w:ascii="Times New Roman" w:hAnsi="Times New Roman"/>
          <w:i/>
          <w:sz w:val="28"/>
          <w:szCs w:val="28"/>
          <w:lang w:eastAsia="uk-UA"/>
        </w:rPr>
      </w:pPr>
    </w:p>
    <w:p w:rsidR="00CF5357" w:rsidRPr="00E36AEA" w:rsidRDefault="00CF5357" w:rsidP="00CF5357">
      <w:pPr>
        <w:spacing w:after="0" w:line="360" w:lineRule="auto"/>
        <w:ind w:firstLine="708"/>
        <w:jc w:val="both"/>
        <w:rPr>
          <w:rFonts w:ascii="Times New Roman" w:hAnsi="Times New Roman"/>
          <w:sz w:val="28"/>
          <w:szCs w:val="28"/>
        </w:rPr>
      </w:pPr>
      <w:r w:rsidRPr="00E36AEA">
        <w:rPr>
          <w:rFonts w:ascii="Times New Roman" w:hAnsi="Times New Roman"/>
          <w:i/>
          <w:sz w:val="28"/>
          <w:szCs w:val="28"/>
          <w:lang w:eastAsia="uk-UA"/>
        </w:rPr>
        <w:t xml:space="preserve">Внутрішній відбір </w:t>
      </w:r>
      <w:r w:rsidRPr="00E36AEA">
        <w:rPr>
          <w:rFonts w:ascii="Times New Roman" w:hAnsi="Times New Roman"/>
          <w:sz w:val="28"/>
          <w:szCs w:val="28"/>
          <w:lang w:eastAsia="uk-UA"/>
        </w:rPr>
        <w:t xml:space="preserve">використовується для заповнення вакансій за рахунок працівників організації і </w:t>
      </w:r>
      <w:r w:rsidRPr="00FF62F4">
        <w:rPr>
          <w:rFonts w:ascii="Times New Roman" w:hAnsi="Times New Roman"/>
          <w:sz w:val="28"/>
          <w:szCs w:val="28"/>
          <w:lang w:eastAsia="uk-UA"/>
        </w:rPr>
        <w:t>має ряд переваг</w:t>
      </w:r>
      <w:r w:rsidRPr="00E36AEA">
        <w:rPr>
          <w:rFonts w:ascii="Times New Roman" w:hAnsi="Times New Roman"/>
          <w:i/>
          <w:sz w:val="28"/>
          <w:szCs w:val="28"/>
          <w:lang w:eastAsia="uk-UA"/>
        </w:rPr>
        <w:t xml:space="preserve"> </w:t>
      </w:r>
      <w:r w:rsidRPr="00E36AEA">
        <w:rPr>
          <w:rFonts w:ascii="Times New Roman" w:hAnsi="Times New Roman"/>
          <w:sz w:val="28"/>
          <w:szCs w:val="28"/>
          <w:lang w:eastAsia="uk-UA"/>
        </w:rPr>
        <w:t>перед зовнішнім:</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при заповненні вакансій за рахунок людей, що вже працюють в організації, мі маємо справу з працівниками, які добро знають організацію, що підвищує вірогідність їх успішної роботи на новому посаді за рахунок легшої адаптації до розумів роботи на новому посаді,</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така політика підвищує лояльність персоналу і стимулює людей до більшої віддачі в роботі,</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це дозволяє обходитися значно дешевше, вимагає менших витрат, ніж зовнішній, оскільки, як правило, не вимагає витрат на такі статті, як адаптація і навчання,</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легка адаптація унаслідок знання організації,</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ослаблення плинності кадрів</w:t>
      </w:r>
      <w:r>
        <w:rPr>
          <w:rFonts w:ascii="Times New Roman" w:hAnsi="Times New Roman"/>
          <w:sz w:val="28"/>
          <w:szCs w:val="28"/>
          <w:lang w:eastAsia="uk-UA"/>
        </w:rPr>
        <w:t>,</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надання працівникам перспектив службового зростання,</w:t>
      </w:r>
    </w:p>
    <w:p w:rsidR="00CF5357" w:rsidRPr="00E36AEA" w:rsidRDefault="00CF5357" w:rsidP="007A06E4">
      <w:pPr>
        <w:numPr>
          <w:ilvl w:val="0"/>
          <w:numId w:val="172"/>
        </w:numPr>
        <w:tabs>
          <w:tab w:val="left" w:pos="709"/>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можливість збереження колишнього рівня</w:t>
      </w:r>
      <w:r>
        <w:rPr>
          <w:rFonts w:ascii="Times New Roman" w:hAnsi="Times New Roman"/>
          <w:sz w:val="28"/>
          <w:szCs w:val="28"/>
          <w:lang w:eastAsia="uk-UA"/>
        </w:rPr>
        <w:t xml:space="preserve"> о</w:t>
      </w:r>
      <w:r w:rsidRPr="00E36AEA">
        <w:rPr>
          <w:rFonts w:ascii="Times New Roman" w:hAnsi="Times New Roman"/>
          <w:sz w:val="28"/>
          <w:szCs w:val="28"/>
          <w:lang w:eastAsia="uk-UA"/>
        </w:rPr>
        <w:t>плати праці.</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 xml:space="preserve">Недоліки </w:t>
      </w:r>
      <w:r w:rsidRPr="00E36AEA">
        <w:rPr>
          <w:rFonts w:ascii="Times New Roman" w:hAnsi="Times New Roman"/>
          <w:sz w:val="28"/>
          <w:szCs w:val="28"/>
          <w:lang w:eastAsia="uk-UA"/>
        </w:rPr>
        <w:t>внутрішнього відбору:</w:t>
      </w:r>
    </w:p>
    <w:p w:rsidR="00CF5357" w:rsidRPr="00E36AEA" w:rsidRDefault="00CF5357" w:rsidP="007A06E4">
      <w:pPr>
        <w:numPr>
          <w:ilvl w:val="0"/>
          <w:numId w:val="110"/>
        </w:numPr>
        <w:tabs>
          <w:tab w:val="left" w:pos="960"/>
        </w:tabs>
        <w:spacing w:after="0" w:line="360" w:lineRule="auto"/>
        <w:jc w:val="both"/>
        <w:rPr>
          <w:rFonts w:ascii="Times New Roman" w:hAnsi="Times New Roman"/>
          <w:sz w:val="28"/>
          <w:szCs w:val="28"/>
        </w:rPr>
      </w:pPr>
      <w:r w:rsidRPr="00E36AEA">
        <w:rPr>
          <w:rFonts w:ascii="Times New Roman" w:hAnsi="Times New Roman"/>
          <w:sz w:val="28"/>
          <w:szCs w:val="28"/>
          <w:lang w:eastAsia="uk-UA"/>
        </w:rPr>
        <w:lastRenderedPageBreak/>
        <w:t>обмежений вибір кандидатур,</w:t>
      </w:r>
    </w:p>
    <w:p w:rsidR="00CF5357" w:rsidRPr="00E36AEA" w:rsidRDefault="00CF5357" w:rsidP="007A06E4">
      <w:pPr>
        <w:numPr>
          <w:ilvl w:val="0"/>
          <w:numId w:val="110"/>
        </w:numPr>
        <w:tabs>
          <w:tab w:val="left" w:pos="96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необхідність додаткових витрат на навчання,</w:t>
      </w:r>
    </w:p>
    <w:p w:rsidR="00CF5357" w:rsidRPr="00E36AEA" w:rsidRDefault="00CF5357" w:rsidP="007A06E4">
      <w:pPr>
        <w:numPr>
          <w:ilvl w:val="0"/>
          <w:numId w:val="110"/>
        </w:numPr>
        <w:tabs>
          <w:tab w:val="left" w:pos="96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зростання внутрішньої конкуренції,</w:t>
      </w:r>
    </w:p>
    <w:p w:rsidR="00CF5357" w:rsidRPr="00E36AEA" w:rsidRDefault="00CF5357" w:rsidP="007A06E4">
      <w:pPr>
        <w:numPr>
          <w:ilvl w:val="0"/>
          <w:numId w:val="110"/>
        </w:numPr>
        <w:tabs>
          <w:tab w:val="left" w:pos="96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збереження загальної</w:t>
      </w:r>
      <w:r>
        <w:rPr>
          <w:rFonts w:ascii="Times New Roman" w:hAnsi="Times New Roman"/>
          <w:sz w:val="28"/>
          <w:szCs w:val="28"/>
          <w:lang w:eastAsia="uk-UA"/>
        </w:rPr>
        <w:t xml:space="preserve"> потреби у</w:t>
      </w:r>
      <w:r w:rsidRPr="00E36AEA">
        <w:rPr>
          <w:rFonts w:ascii="Times New Roman" w:hAnsi="Times New Roman"/>
          <w:sz w:val="28"/>
          <w:szCs w:val="28"/>
          <w:lang w:eastAsia="uk-UA"/>
        </w:rPr>
        <w:t xml:space="preserve"> робочій силі,</w:t>
      </w:r>
    </w:p>
    <w:p w:rsidR="00CF5357" w:rsidRPr="00E36AEA" w:rsidRDefault="00CF5357" w:rsidP="007A06E4">
      <w:pPr>
        <w:numPr>
          <w:ilvl w:val="0"/>
          <w:numId w:val="110"/>
        </w:numPr>
        <w:tabs>
          <w:tab w:val="left" w:pos="96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 xml:space="preserve">просування </w:t>
      </w:r>
      <w:r>
        <w:rPr>
          <w:rFonts w:ascii="Times New Roman" w:hAnsi="Times New Roman"/>
          <w:sz w:val="28"/>
          <w:szCs w:val="28"/>
          <w:lang w:eastAsia="uk-UA"/>
        </w:rPr>
        <w:t>«</w:t>
      </w:r>
      <w:r w:rsidRPr="00E36AEA">
        <w:rPr>
          <w:rFonts w:ascii="Times New Roman" w:hAnsi="Times New Roman"/>
          <w:sz w:val="28"/>
          <w:szCs w:val="28"/>
          <w:lang w:eastAsia="uk-UA"/>
        </w:rPr>
        <w:t>потрібних</w:t>
      </w:r>
      <w:r>
        <w:rPr>
          <w:rFonts w:ascii="Times New Roman" w:hAnsi="Times New Roman"/>
          <w:sz w:val="28"/>
          <w:szCs w:val="28"/>
          <w:lang w:eastAsia="uk-UA"/>
        </w:rPr>
        <w:t>»</w:t>
      </w:r>
      <w:r w:rsidRPr="00E36AEA">
        <w:rPr>
          <w:rFonts w:ascii="Times New Roman" w:hAnsi="Times New Roman"/>
          <w:sz w:val="28"/>
          <w:szCs w:val="28"/>
          <w:lang w:eastAsia="uk-UA"/>
        </w:rPr>
        <w:t xml:space="preserve"> людей.</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При </w:t>
      </w:r>
      <w:r w:rsidRPr="00E36AEA">
        <w:rPr>
          <w:rFonts w:ascii="Times New Roman" w:hAnsi="Times New Roman"/>
          <w:i/>
          <w:sz w:val="28"/>
          <w:szCs w:val="28"/>
          <w:lang w:eastAsia="uk-UA"/>
        </w:rPr>
        <w:t xml:space="preserve">зовнішньому відборі </w:t>
      </w:r>
      <w:r w:rsidRPr="00E36AEA">
        <w:rPr>
          <w:rFonts w:ascii="Times New Roman" w:hAnsi="Times New Roman"/>
          <w:sz w:val="28"/>
          <w:szCs w:val="28"/>
          <w:lang w:eastAsia="uk-UA"/>
        </w:rPr>
        <w:t xml:space="preserve">для заповнення вакансій притягуються кандидати </w:t>
      </w:r>
      <w:r>
        <w:rPr>
          <w:rFonts w:ascii="Times New Roman" w:hAnsi="Times New Roman"/>
          <w:sz w:val="28"/>
          <w:szCs w:val="28"/>
          <w:lang w:eastAsia="uk-UA"/>
        </w:rPr>
        <w:t>з</w:t>
      </w:r>
      <w:r w:rsidRPr="00E36AEA">
        <w:rPr>
          <w:rFonts w:ascii="Times New Roman" w:hAnsi="Times New Roman"/>
          <w:sz w:val="28"/>
          <w:szCs w:val="28"/>
          <w:lang w:eastAsia="uk-UA"/>
        </w:rPr>
        <w:t>зовні.</w:t>
      </w:r>
    </w:p>
    <w:p w:rsidR="00CF5357" w:rsidRDefault="00CF5357" w:rsidP="00CF5357">
      <w:pPr>
        <w:spacing w:after="0" w:line="360" w:lineRule="auto"/>
        <w:ind w:firstLine="902"/>
        <w:jc w:val="both"/>
        <w:rPr>
          <w:rFonts w:ascii="Times New Roman" w:hAnsi="Times New Roman"/>
          <w:sz w:val="28"/>
          <w:szCs w:val="28"/>
          <w:lang w:eastAsia="uk-UA"/>
        </w:rPr>
      </w:pPr>
      <w:r>
        <w:rPr>
          <w:rFonts w:ascii="Times New Roman" w:hAnsi="Times New Roman"/>
          <w:sz w:val="28"/>
          <w:szCs w:val="28"/>
          <w:lang w:eastAsia="uk-UA"/>
        </w:rPr>
        <w:t>Сьогодні поширюється використання такого джерела зовнішнього відбору, як</w:t>
      </w:r>
      <w:r w:rsidRPr="007936DD">
        <w:rPr>
          <w:rFonts w:ascii="Times New Roman" w:hAnsi="Times New Roman"/>
          <w:sz w:val="28"/>
          <w:szCs w:val="28"/>
          <w:lang w:eastAsia="uk-UA"/>
        </w:rPr>
        <w:t xml:space="preserve"> </w:t>
      </w:r>
      <w:r>
        <w:rPr>
          <w:rFonts w:ascii="Times New Roman" w:hAnsi="Times New Roman"/>
          <w:sz w:val="28"/>
          <w:szCs w:val="28"/>
          <w:lang w:eastAsia="uk-UA"/>
        </w:rPr>
        <w:t>ресурси І</w:t>
      </w:r>
      <w:r>
        <w:rPr>
          <w:rFonts w:ascii="Times New Roman" w:hAnsi="Times New Roman"/>
          <w:sz w:val="28"/>
          <w:szCs w:val="28"/>
          <w:lang w:val="en-US" w:eastAsia="uk-UA"/>
        </w:rPr>
        <w:t>nternet</w:t>
      </w:r>
      <w:r>
        <w:rPr>
          <w:rFonts w:ascii="Times New Roman" w:hAnsi="Times New Roman"/>
          <w:sz w:val="28"/>
          <w:szCs w:val="28"/>
          <w:lang w:eastAsia="uk-UA"/>
        </w:rPr>
        <w:t>, за допомогою яких використовуються такі способи пошуку кандидатів, як:</w:t>
      </w:r>
    </w:p>
    <w:p w:rsidR="00CF5357" w:rsidRDefault="00CF5357" w:rsidP="007A06E4">
      <w:pPr>
        <w:numPr>
          <w:ilvl w:val="0"/>
          <w:numId w:val="152"/>
        </w:numPr>
        <w:spacing w:after="0" w:line="360" w:lineRule="auto"/>
        <w:jc w:val="both"/>
        <w:rPr>
          <w:rFonts w:ascii="Times New Roman" w:hAnsi="Times New Roman"/>
          <w:sz w:val="28"/>
          <w:szCs w:val="28"/>
        </w:rPr>
      </w:pPr>
      <w:r w:rsidRPr="00F96E40">
        <w:rPr>
          <w:rFonts w:ascii="Times New Roman" w:hAnsi="Times New Roman"/>
          <w:sz w:val="28"/>
          <w:szCs w:val="28"/>
        </w:rPr>
        <w:t>Пошук резюме кандидатів у базах резюме на сайтах з працевлаштування. Під час вибору сайту необхідно також дати відповідь на такі запитання:</w:t>
      </w:r>
      <w:r>
        <w:rPr>
          <w:rFonts w:ascii="Times New Roman" w:hAnsi="Times New Roman"/>
          <w:sz w:val="28"/>
          <w:szCs w:val="28"/>
        </w:rPr>
        <w:t xml:space="preserve"> </w:t>
      </w:r>
      <w:r w:rsidRPr="00F96E40">
        <w:rPr>
          <w:rFonts w:ascii="Times New Roman" w:hAnsi="Times New Roman"/>
          <w:sz w:val="28"/>
          <w:szCs w:val="28"/>
        </w:rPr>
        <w:t>На яке коло фахівців розрахований Інтернет-ресурс?</w:t>
      </w:r>
      <w:r>
        <w:rPr>
          <w:rFonts w:ascii="Times New Roman" w:hAnsi="Times New Roman"/>
          <w:sz w:val="28"/>
          <w:szCs w:val="28"/>
        </w:rPr>
        <w:t xml:space="preserve"> </w:t>
      </w:r>
      <w:r w:rsidRPr="00F96E40">
        <w:rPr>
          <w:rFonts w:ascii="Times New Roman" w:hAnsi="Times New Roman"/>
          <w:sz w:val="28"/>
          <w:szCs w:val="28"/>
        </w:rPr>
        <w:t>Які послуги пропонують кандидатам і роботодавцям?</w:t>
      </w:r>
      <w:r>
        <w:rPr>
          <w:rFonts w:ascii="Times New Roman" w:hAnsi="Times New Roman"/>
          <w:sz w:val="28"/>
          <w:szCs w:val="28"/>
        </w:rPr>
        <w:t xml:space="preserve"> </w:t>
      </w:r>
      <w:r w:rsidRPr="00F96E40">
        <w:rPr>
          <w:rFonts w:ascii="Times New Roman" w:hAnsi="Times New Roman"/>
          <w:sz w:val="28"/>
          <w:szCs w:val="28"/>
        </w:rPr>
        <w:t>Наскільки якісно та легко знаходити інформацію у базі резюме?</w:t>
      </w:r>
      <w:r>
        <w:rPr>
          <w:rFonts w:ascii="Times New Roman" w:hAnsi="Times New Roman"/>
          <w:sz w:val="28"/>
          <w:szCs w:val="28"/>
        </w:rPr>
        <w:t xml:space="preserve"> </w:t>
      </w:r>
      <w:r w:rsidRPr="00F96E40">
        <w:rPr>
          <w:rFonts w:ascii="Times New Roman" w:hAnsi="Times New Roman"/>
          <w:sz w:val="28"/>
          <w:szCs w:val="28"/>
        </w:rPr>
        <w:t>Яка база замовлень і резюме?</w:t>
      </w:r>
      <w:r>
        <w:rPr>
          <w:rFonts w:ascii="Times New Roman" w:hAnsi="Times New Roman"/>
          <w:sz w:val="28"/>
          <w:szCs w:val="28"/>
        </w:rPr>
        <w:t xml:space="preserve"> </w:t>
      </w:r>
    </w:p>
    <w:p w:rsidR="00CF5357" w:rsidRPr="00F96E40" w:rsidRDefault="00CF5357" w:rsidP="007A06E4">
      <w:pPr>
        <w:numPr>
          <w:ilvl w:val="0"/>
          <w:numId w:val="152"/>
        </w:numPr>
        <w:spacing w:after="0" w:line="360" w:lineRule="auto"/>
        <w:jc w:val="both"/>
        <w:rPr>
          <w:rFonts w:ascii="Times New Roman" w:hAnsi="Times New Roman"/>
          <w:sz w:val="28"/>
          <w:szCs w:val="28"/>
        </w:rPr>
      </w:pPr>
      <w:r w:rsidRPr="00F96E40">
        <w:rPr>
          <w:rFonts w:ascii="Times New Roman" w:hAnsi="Times New Roman"/>
          <w:sz w:val="28"/>
          <w:szCs w:val="28"/>
        </w:rPr>
        <w:t xml:space="preserve">Розміщення безкоштовних оголошень про вакансії. </w:t>
      </w:r>
    </w:p>
    <w:p w:rsidR="00CF5357" w:rsidRPr="00F96E40" w:rsidRDefault="00CF5357" w:rsidP="007A06E4">
      <w:pPr>
        <w:numPr>
          <w:ilvl w:val="0"/>
          <w:numId w:val="152"/>
        </w:numPr>
        <w:spacing w:after="0" w:line="360" w:lineRule="auto"/>
        <w:jc w:val="both"/>
        <w:rPr>
          <w:rFonts w:ascii="Times New Roman" w:hAnsi="Times New Roman"/>
          <w:sz w:val="28"/>
          <w:szCs w:val="28"/>
        </w:rPr>
      </w:pPr>
      <w:r w:rsidRPr="00F96E40">
        <w:rPr>
          <w:rFonts w:ascii="Times New Roman" w:hAnsi="Times New Roman"/>
          <w:sz w:val="28"/>
          <w:szCs w:val="28"/>
        </w:rPr>
        <w:t>Перегляд спеціалізованих сайтів та професійних форумів</w:t>
      </w:r>
      <w:r>
        <w:rPr>
          <w:rFonts w:ascii="Times New Roman" w:hAnsi="Times New Roman"/>
          <w:sz w:val="28"/>
          <w:szCs w:val="28"/>
        </w:rPr>
        <w:t xml:space="preserve"> (табл. 19)</w:t>
      </w:r>
      <w:r w:rsidRPr="00F96E40">
        <w:rPr>
          <w:rFonts w:ascii="Times New Roman" w:hAnsi="Times New Roman"/>
          <w:sz w:val="28"/>
          <w:szCs w:val="28"/>
        </w:rPr>
        <w:t xml:space="preserve">. </w:t>
      </w:r>
    </w:p>
    <w:p w:rsidR="00CF5357" w:rsidRPr="00F96E40" w:rsidRDefault="00CF5357" w:rsidP="007A06E4">
      <w:pPr>
        <w:numPr>
          <w:ilvl w:val="0"/>
          <w:numId w:val="152"/>
        </w:numPr>
        <w:spacing w:after="0" w:line="360" w:lineRule="auto"/>
        <w:jc w:val="both"/>
        <w:rPr>
          <w:rFonts w:ascii="Times New Roman" w:hAnsi="Times New Roman"/>
          <w:sz w:val="28"/>
          <w:szCs w:val="28"/>
        </w:rPr>
      </w:pPr>
      <w:r w:rsidRPr="00F96E40">
        <w:rPr>
          <w:rFonts w:ascii="Times New Roman" w:hAnsi="Times New Roman"/>
          <w:sz w:val="28"/>
          <w:szCs w:val="28"/>
        </w:rPr>
        <w:t xml:space="preserve">Використання </w:t>
      </w:r>
      <w:r w:rsidRPr="00F96E40">
        <w:rPr>
          <w:rFonts w:ascii="Times New Roman" w:hAnsi="Times New Roman"/>
          <w:iCs/>
          <w:sz w:val="28"/>
          <w:szCs w:val="28"/>
        </w:rPr>
        <w:t>пошукових систем</w:t>
      </w:r>
      <w:r w:rsidRPr="00F96E40">
        <w:rPr>
          <w:rFonts w:ascii="Times New Roman" w:hAnsi="Times New Roman"/>
          <w:sz w:val="28"/>
          <w:szCs w:val="28"/>
        </w:rPr>
        <w:t xml:space="preserve"> (Google, Meta, Yandex, Rambler, Bigmir.net) </w:t>
      </w:r>
    </w:p>
    <w:p w:rsidR="00CF5357" w:rsidRPr="00F96E40" w:rsidRDefault="00CF5357" w:rsidP="007A06E4">
      <w:pPr>
        <w:numPr>
          <w:ilvl w:val="0"/>
          <w:numId w:val="152"/>
        </w:numPr>
        <w:spacing w:after="0" w:line="360" w:lineRule="auto"/>
        <w:jc w:val="both"/>
        <w:rPr>
          <w:rFonts w:ascii="Times New Roman" w:hAnsi="Times New Roman"/>
          <w:sz w:val="28"/>
          <w:szCs w:val="28"/>
        </w:rPr>
      </w:pPr>
      <w:r w:rsidRPr="00F96E40">
        <w:rPr>
          <w:rFonts w:ascii="Times New Roman" w:hAnsi="Times New Roman"/>
          <w:sz w:val="28"/>
          <w:szCs w:val="28"/>
        </w:rPr>
        <w:t xml:space="preserve">Розміщення рекламних оголошень на платній основі: у списку провідних компаній, у переліку VIP та «гарячих» вакансій, розміщення кольорових рекламних блоків. </w:t>
      </w:r>
    </w:p>
    <w:p w:rsidR="00CF5357" w:rsidRPr="00F96E40" w:rsidRDefault="00CF5357" w:rsidP="007A06E4">
      <w:pPr>
        <w:numPr>
          <w:ilvl w:val="0"/>
          <w:numId w:val="152"/>
        </w:numPr>
        <w:spacing w:after="0" w:line="360" w:lineRule="auto"/>
        <w:jc w:val="both"/>
        <w:rPr>
          <w:rFonts w:ascii="Times New Roman" w:hAnsi="Times New Roman"/>
          <w:sz w:val="28"/>
          <w:szCs w:val="28"/>
        </w:rPr>
      </w:pPr>
      <w:r w:rsidRPr="00F96E40">
        <w:rPr>
          <w:rFonts w:ascii="Times New Roman" w:hAnsi="Times New Roman"/>
          <w:sz w:val="28"/>
          <w:szCs w:val="28"/>
        </w:rPr>
        <w:t xml:space="preserve">Використання власного </w:t>
      </w:r>
      <w:r>
        <w:rPr>
          <w:rFonts w:ascii="Times New Roman" w:hAnsi="Times New Roman"/>
          <w:sz w:val="28"/>
          <w:szCs w:val="28"/>
          <w:lang w:eastAsia="uk-UA"/>
        </w:rPr>
        <w:t>І</w:t>
      </w:r>
      <w:r>
        <w:rPr>
          <w:rFonts w:ascii="Times New Roman" w:hAnsi="Times New Roman"/>
          <w:sz w:val="28"/>
          <w:szCs w:val="28"/>
          <w:lang w:val="en-US" w:eastAsia="uk-UA"/>
        </w:rPr>
        <w:t>nternet</w:t>
      </w:r>
      <w:r w:rsidRPr="00F96E40">
        <w:rPr>
          <w:rFonts w:ascii="Times New Roman" w:hAnsi="Times New Roman"/>
          <w:sz w:val="28"/>
          <w:szCs w:val="28"/>
        </w:rPr>
        <w:t xml:space="preserve"> -сайту.</w:t>
      </w:r>
    </w:p>
    <w:p w:rsidR="00CF5357" w:rsidRDefault="00CF5357" w:rsidP="00CF5357">
      <w:pPr>
        <w:ind w:firstLine="900"/>
        <w:jc w:val="right"/>
        <w:rPr>
          <w:rFonts w:ascii="Times New Roman" w:hAnsi="Times New Roman"/>
          <w:sz w:val="28"/>
          <w:szCs w:val="28"/>
        </w:rPr>
      </w:pPr>
      <w:r>
        <w:rPr>
          <w:rFonts w:ascii="Times New Roman" w:hAnsi="Times New Roman"/>
          <w:sz w:val="28"/>
          <w:szCs w:val="28"/>
        </w:rPr>
        <w:t>Таблиця 19.</w:t>
      </w:r>
    </w:p>
    <w:p w:rsidR="00CF5357" w:rsidRPr="009A11B9" w:rsidRDefault="00CF5357" w:rsidP="00CF5357">
      <w:pPr>
        <w:ind w:firstLine="900"/>
        <w:jc w:val="center"/>
        <w:rPr>
          <w:rFonts w:ascii="Times New Roman" w:hAnsi="Times New Roman"/>
          <w:sz w:val="28"/>
          <w:szCs w:val="28"/>
        </w:rPr>
      </w:pPr>
      <w:r w:rsidRPr="009A11B9">
        <w:rPr>
          <w:rFonts w:ascii="Times New Roman" w:hAnsi="Times New Roman"/>
          <w:sz w:val="28"/>
          <w:szCs w:val="28"/>
        </w:rPr>
        <w:t>Спеціалізовані сайти</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3"/>
        <w:gridCol w:w="4879"/>
        <w:gridCol w:w="2119"/>
      </w:tblGrid>
      <w:tr w:rsidR="00CF5357" w:rsidRPr="009A11B9" w:rsidTr="00EE42FB">
        <w:tc>
          <w:tcPr>
            <w:tcW w:w="2694" w:type="dxa"/>
          </w:tcPr>
          <w:p w:rsidR="00CF5357" w:rsidRDefault="00CF5357" w:rsidP="00EE42FB">
            <w:pPr>
              <w:spacing w:after="0" w:line="240" w:lineRule="auto"/>
              <w:jc w:val="center"/>
              <w:rPr>
                <w:rFonts w:ascii="Times New Roman" w:hAnsi="Times New Roman"/>
                <w:b/>
                <w:bCs/>
                <w:color w:val="000000"/>
                <w:sz w:val="24"/>
                <w:szCs w:val="24"/>
              </w:rPr>
            </w:pPr>
            <w:r w:rsidRPr="009A11B9">
              <w:rPr>
                <w:rFonts w:ascii="Times New Roman" w:hAnsi="Times New Roman"/>
                <w:b/>
                <w:bCs/>
                <w:color w:val="000000"/>
                <w:sz w:val="24"/>
                <w:szCs w:val="24"/>
              </w:rPr>
              <w:t>Електронна</w:t>
            </w:r>
          </w:p>
          <w:p w:rsidR="00CF5357" w:rsidRPr="009A11B9" w:rsidRDefault="00CF5357" w:rsidP="00EE42FB">
            <w:pPr>
              <w:spacing w:after="0" w:line="240" w:lineRule="auto"/>
              <w:jc w:val="center"/>
              <w:rPr>
                <w:rFonts w:ascii="Times New Roman" w:hAnsi="Times New Roman"/>
                <w:b/>
                <w:bCs/>
                <w:color w:val="000000"/>
                <w:sz w:val="24"/>
                <w:szCs w:val="24"/>
              </w:rPr>
            </w:pPr>
            <w:r w:rsidRPr="009A11B9">
              <w:rPr>
                <w:rFonts w:ascii="Times New Roman" w:hAnsi="Times New Roman"/>
                <w:b/>
                <w:bCs/>
                <w:color w:val="000000"/>
                <w:sz w:val="24"/>
                <w:szCs w:val="24"/>
              </w:rPr>
              <w:t>адреса</w:t>
            </w:r>
          </w:p>
        </w:tc>
        <w:tc>
          <w:tcPr>
            <w:tcW w:w="4961" w:type="dxa"/>
          </w:tcPr>
          <w:p w:rsidR="00CF5357" w:rsidRDefault="00CF5357" w:rsidP="00EE42FB">
            <w:pPr>
              <w:spacing w:after="0" w:line="240" w:lineRule="auto"/>
              <w:jc w:val="center"/>
              <w:rPr>
                <w:rFonts w:ascii="Times New Roman" w:hAnsi="Times New Roman"/>
                <w:b/>
                <w:bCs/>
                <w:sz w:val="24"/>
                <w:szCs w:val="24"/>
              </w:rPr>
            </w:pPr>
            <w:r w:rsidRPr="009A11B9">
              <w:rPr>
                <w:rFonts w:ascii="Times New Roman" w:hAnsi="Times New Roman"/>
                <w:b/>
                <w:bCs/>
                <w:sz w:val="24"/>
                <w:szCs w:val="24"/>
              </w:rPr>
              <w:t xml:space="preserve">Найменування </w:t>
            </w:r>
          </w:p>
          <w:p w:rsidR="00CF5357" w:rsidRPr="009A11B9" w:rsidRDefault="00CF5357" w:rsidP="00EE42FB">
            <w:pPr>
              <w:spacing w:after="0" w:line="240" w:lineRule="auto"/>
              <w:jc w:val="center"/>
              <w:rPr>
                <w:rFonts w:ascii="Times New Roman" w:hAnsi="Times New Roman"/>
                <w:b/>
                <w:bCs/>
                <w:sz w:val="24"/>
                <w:szCs w:val="24"/>
              </w:rPr>
            </w:pPr>
            <w:r w:rsidRPr="009A11B9">
              <w:rPr>
                <w:rFonts w:ascii="Times New Roman" w:hAnsi="Times New Roman"/>
                <w:b/>
                <w:bCs/>
                <w:sz w:val="24"/>
                <w:szCs w:val="24"/>
              </w:rPr>
              <w:t>сайту</w:t>
            </w:r>
          </w:p>
        </w:tc>
        <w:tc>
          <w:tcPr>
            <w:tcW w:w="2126" w:type="dxa"/>
          </w:tcPr>
          <w:p w:rsidR="00CF5357" w:rsidRDefault="00CF5357" w:rsidP="00EE42FB">
            <w:pPr>
              <w:spacing w:after="0" w:line="240" w:lineRule="auto"/>
              <w:jc w:val="center"/>
              <w:rPr>
                <w:rFonts w:ascii="Times New Roman" w:hAnsi="Times New Roman"/>
                <w:b/>
                <w:bCs/>
                <w:sz w:val="24"/>
                <w:szCs w:val="24"/>
              </w:rPr>
            </w:pPr>
            <w:r w:rsidRPr="009A11B9">
              <w:rPr>
                <w:rFonts w:ascii="Times New Roman" w:hAnsi="Times New Roman"/>
                <w:b/>
                <w:bCs/>
                <w:sz w:val="24"/>
                <w:szCs w:val="24"/>
              </w:rPr>
              <w:t xml:space="preserve">Найменування </w:t>
            </w:r>
          </w:p>
          <w:p w:rsidR="00CF5357" w:rsidRPr="009A11B9" w:rsidRDefault="00CF5357" w:rsidP="00EE42FB">
            <w:pPr>
              <w:spacing w:after="0" w:line="240" w:lineRule="auto"/>
              <w:jc w:val="center"/>
              <w:rPr>
                <w:rFonts w:ascii="Times New Roman" w:hAnsi="Times New Roman"/>
                <w:b/>
                <w:bCs/>
                <w:sz w:val="24"/>
                <w:szCs w:val="24"/>
              </w:rPr>
            </w:pPr>
            <w:r w:rsidRPr="009A11B9">
              <w:rPr>
                <w:rFonts w:ascii="Times New Roman" w:hAnsi="Times New Roman"/>
                <w:b/>
                <w:bCs/>
                <w:sz w:val="24"/>
                <w:szCs w:val="24"/>
              </w:rPr>
              <w:t>розділу</w:t>
            </w:r>
          </w:p>
        </w:tc>
      </w:tr>
      <w:tr w:rsidR="00CF5357" w:rsidRPr="009A11B9" w:rsidTr="00EE42FB">
        <w:tc>
          <w:tcPr>
            <w:tcW w:w="2694" w:type="dxa"/>
          </w:tcPr>
          <w:p w:rsidR="00CF5357" w:rsidRPr="009A11B9" w:rsidRDefault="00CF5357" w:rsidP="00EE42FB">
            <w:pPr>
              <w:spacing w:after="0" w:line="240" w:lineRule="auto"/>
              <w:rPr>
                <w:rStyle w:val="medium1"/>
                <w:rFonts w:ascii="Times New Roman" w:hAnsi="Times New Roman"/>
                <w:color w:val="000000"/>
                <w:sz w:val="24"/>
                <w:szCs w:val="24"/>
                <w:shd w:val="clear" w:color="auto" w:fill="F9F9F9"/>
              </w:rPr>
            </w:pPr>
            <w:r w:rsidRPr="009A11B9">
              <w:rPr>
                <w:rStyle w:val="medium1"/>
                <w:rFonts w:ascii="Times New Roman" w:hAnsi="Times New Roman"/>
                <w:color w:val="000000"/>
                <w:sz w:val="24"/>
                <w:szCs w:val="24"/>
                <w:shd w:val="clear" w:color="auto" w:fill="F9F9F9"/>
              </w:rPr>
              <w:t>http://www.hr-ua.com</w:t>
            </w:r>
          </w:p>
        </w:tc>
        <w:tc>
          <w:tcPr>
            <w:tcW w:w="4961" w:type="dxa"/>
          </w:tcPr>
          <w:p w:rsidR="00CF5357" w:rsidRPr="009A11B9" w:rsidRDefault="00CF5357" w:rsidP="00EE42FB">
            <w:pPr>
              <w:spacing w:after="0" w:line="240" w:lineRule="auto"/>
              <w:rPr>
                <w:rStyle w:val="medium1"/>
                <w:rFonts w:ascii="Times New Roman" w:hAnsi="Times New Roman"/>
                <w:sz w:val="24"/>
                <w:szCs w:val="24"/>
                <w:shd w:val="clear" w:color="auto" w:fill="F9F9F9"/>
              </w:rPr>
            </w:pPr>
            <w:r w:rsidRPr="009A11B9">
              <w:rPr>
                <w:rStyle w:val="medium1"/>
                <w:rFonts w:ascii="Times New Roman" w:hAnsi="Times New Roman"/>
                <w:sz w:val="24"/>
                <w:szCs w:val="24"/>
                <w:shd w:val="clear" w:color="auto" w:fill="F9F9F9"/>
              </w:rPr>
              <w:t>Управління персоналом в Україні</w:t>
            </w:r>
          </w:p>
        </w:tc>
        <w:tc>
          <w:tcPr>
            <w:tcW w:w="2126" w:type="dxa"/>
          </w:tcPr>
          <w:p w:rsidR="00CF5357" w:rsidRPr="009A11B9" w:rsidRDefault="00CF5357" w:rsidP="00EE42FB">
            <w:pPr>
              <w:spacing w:after="0" w:line="240" w:lineRule="auto"/>
              <w:rPr>
                <w:rStyle w:val="medium1"/>
                <w:rFonts w:ascii="Times New Roman" w:hAnsi="Times New Roman"/>
                <w:sz w:val="24"/>
                <w:szCs w:val="24"/>
                <w:shd w:val="clear" w:color="auto" w:fill="F9F9F9"/>
              </w:rPr>
            </w:pPr>
            <w:r w:rsidRPr="009A11B9">
              <w:rPr>
                <w:rStyle w:val="medium1"/>
                <w:rFonts w:ascii="Times New Roman" w:hAnsi="Times New Roman"/>
                <w:sz w:val="24"/>
                <w:szCs w:val="24"/>
                <w:shd w:val="clear" w:color="auto" w:fill="F9F9F9"/>
              </w:rPr>
              <w:t>Вакансії для HR</w:t>
            </w:r>
          </w:p>
        </w:tc>
      </w:tr>
      <w:tr w:rsidR="00CF5357" w:rsidRPr="009A11B9" w:rsidTr="00EE42FB">
        <w:tc>
          <w:tcPr>
            <w:tcW w:w="2694" w:type="dxa"/>
          </w:tcPr>
          <w:p w:rsidR="00CF5357" w:rsidRPr="009A11B9" w:rsidRDefault="003E585B" w:rsidP="00EE42FB">
            <w:pPr>
              <w:spacing w:after="0" w:line="240" w:lineRule="auto"/>
              <w:rPr>
                <w:rFonts w:ascii="Times New Roman" w:hAnsi="Times New Roman"/>
                <w:color w:val="000000"/>
                <w:sz w:val="24"/>
                <w:szCs w:val="24"/>
              </w:rPr>
            </w:pPr>
            <w:hyperlink r:id="rId27" w:history="1">
              <w:r w:rsidR="00CF5357" w:rsidRPr="009A11B9">
                <w:rPr>
                  <w:rStyle w:val="ad"/>
                  <w:rFonts w:ascii="Times New Roman" w:hAnsi="Times New Roman"/>
                  <w:color w:val="000000"/>
                  <w:sz w:val="24"/>
                  <w:szCs w:val="24"/>
                  <w:shd w:val="clear" w:color="auto" w:fill="F9F9F9"/>
                </w:rPr>
                <w:t>http://reklamaster.com</w:t>
              </w:r>
            </w:hyperlink>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Style w:val="medium1"/>
                <w:rFonts w:ascii="Times New Roman" w:hAnsi="Times New Roman"/>
                <w:sz w:val="24"/>
                <w:szCs w:val="24"/>
                <w:shd w:val="clear" w:color="auto" w:fill="F9F9F9"/>
              </w:rPr>
              <w:t>Інтернет-портал про маркетинг та рекламу в Україні</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Робота для рекламіста</w:t>
            </w:r>
          </w:p>
        </w:tc>
      </w:tr>
      <w:tr w:rsidR="00CF5357" w:rsidRPr="009A11B9" w:rsidTr="00EE42FB">
        <w:tc>
          <w:tcPr>
            <w:tcW w:w="2694" w:type="dxa"/>
          </w:tcPr>
          <w:p w:rsidR="00CF5357" w:rsidRPr="009A11B9" w:rsidRDefault="003E585B" w:rsidP="00EE42FB">
            <w:pPr>
              <w:spacing w:after="0" w:line="240" w:lineRule="auto"/>
              <w:rPr>
                <w:rFonts w:ascii="Times New Roman" w:hAnsi="Times New Roman"/>
                <w:color w:val="000000"/>
                <w:sz w:val="24"/>
                <w:szCs w:val="24"/>
              </w:rPr>
            </w:pPr>
            <w:hyperlink r:id="rId28" w:history="1">
              <w:r w:rsidR="00CF5357" w:rsidRPr="009A11B9">
                <w:rPr>
                  <w:rStyle w:val="ad"/>
                  <w:rFonts w:ascii="Times New Roman" w:hAnsi="Times New Roman"/>
                  <w:color w:val="000000"/>
                  <w:sz w:val="24"/>
                  <w:szCs w:val="24"/>
                  <w:shd w:val="clear" w:color="auto" w:fill="F9F9F9"/>
                </w:rPr>
                <w:t>http://propr.com.ua</w:t>
              </w:r>
            </w:hyperlink>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Style w:val="medium1"/>
                <w:rFonts w:ascii="Times New Roman" w:hAnsi="Times New Roman"/>
                <w:sz w:val="24"/>
                <w:szCs w:val="24"/>
                <w:shd w:val="clear" w:color="auto" w:fill="F9F9F9"/>
              </w:rPr>
              <w:t>Всеукраїнський портал про PR</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Style w:val="medium1"/>
                <w:rFonts w:ascii="Times New Roman" w:hAnsi="Times New Roman"/>
                <w:sz w:val="24"/>
                <w:szCs w:val="24"/>
                <w:shd w:val="clear" w:color="auto" w:fill="F9F9F9"/>
              </w:rPr>
              <w:t xml:space="preserve">Біржа праці </w:t>
            </w:r>
            <w:r>
              <w:rPr>
                <w:rStyle w:val="medium1"/>
                <w:rFonts w:ascii="Times New Roman" w:hAnsi="Times New Roman"/>
                <w:sz w:val="24"/>
                <w:szCs w:val="24"/>
                <w:shd w:val="clear" w:color="auto" w:fill="F9F9F9"/>
              </w:rPr>
              <w:t>«</w:t>
            </w:r>
            <w:r w:rsidRPr="009A11B9">
              <w:rPr>
                <w:rStyle w:val="medium1"/>
                <w:rFonts w:ascii="Times New Roman" w:hAnsi="Times New Roman"/>
                <w:sz w:val="24"/>
                <w:szCs w:val="24"/>
                <w:shd w:val="clear" w:color="auto" w:fill="F9F9F9"/>
              </w:rPr>
              <w:t>Все про PR</w:t>
            </w:r>
            <w:r>
              <w:rPr>
                <w:rStyle w:val="medium1"/>
                <w:rFonts w:ascii="Times New Roman" w:hAnsi="Times New Roman"/>
                <w:sz w:val="24"/>
                <w:szCs w:val="24"/>
                <w:shd w:val="clear" w:color="auto" w:fill="F9F9F9"/>
              </w:rPr>
              <w:t>»</w:t>
            </w:r>
          </w:p>
        </w:tc>
      </w:tr>
      <w:tr w:rsidR="00CF5357" w:rsidRPr="009A11B9" w:rsidTr="00EE42FB">
        <w:tc>
          <w:tcPr>
            <w:tcW w:w="2694" w:type="dxa"/>
          </w:tcPr>
          <w:p w:rsidR="00CF5357" w:rsidRPr="009A11B9" w:rsidRDefault="00CF5357" w:rsidP="00EE42FB">
            <w:pPr>
              <w:spacing w:after="0" w:line="240" w:lineRule="auto"/>
              <w:rPr>
                <w:rStyle w:val="medium1"/>
                <w:rFonts w:ascii="Times New Roman" w:hAnsi="Times New Roman"/>
                <w:color w:val="000000"/>
                <w:sz w:val="24"/>
                <w:szCs w:val="24"/>
                <w:shd w:val="clear" w:color="auto" w:fill="F9F9F9"/>
              </w:rPr>
            </w:pPr>
            <w:r w:rsidRPr="009A11B9">
              <w:rPr>
                <w:rFonts w:ascii="Times New Roman" w:hAnsi="Times New Roman"/>
                <w:color w:val="000000"/>
                <w:sz w:val="24"/>
                <w:szCs w:val="24"/>
              </w:rPr>
              <w:t>http://pr-liga.org.ua</w:t>
            </w:r>
          </w:p>
        </w:tc>
        <w:tc>
          <w:tcPr>
            <w:tcW w:w="4961" w:type="dxa"/>
          </w:tcPr>
          <w:p w:rsidR="00CF5357" w:rsidRPr="009A11B9" w:rsidRDefault="00CF5357" w:rsidP="00EE42FB">
            <w:pPr>
              <w:spacing w:after="0" w:line="240" w:lineRule="auto"/>
              <w:rPr>
                <w:rStyle w:val="medium1"/>
                <w:rFonts w:ascii="Times New Roman" w:hAnsi="Times New Roman"/>
                <w:sz w:val="24"/>
                <w:szCs w:val="24"/>
                <w:shd w:val="clear" w:color="auto" w:fill="F9F9F9"/>
              </w:rPr>
            </w:pPr>
            <w:r w:rsidRPr="009A11B9">
              <w:rPr>
                <w:rStyle w:val="medium1"/>
                <w:rFonts w:ascii="Times New Roman" w:hAnsi="Times New Roman"/>
                <w:sz w:val="24"/>
                <w:szCs w:val="24"/>
                <w:shd w:val="clear" w:color="auto" w:fill="F9F9F9"/>
              </w:rPr>
              <w:t xml:space="preserve">Українська ліга зі зв’язків з </w:t>
            </w:r>
            <w:r>
              <w:rPr>
                <w:rStyle w:val="medium1"/>
                <w:rFonts w:ascii="Times New Roman" w:hAnsi="Times New Roman"/>
                <w:sz w:val="24"/>
                <w:szCs w:val="24"/>
                <w:shd w:val="clear" w:color="auto" w:fill="F9F9F9"/>
              </w:rPr>
              <w:t>г</w:t>
            </w:r>
            <w:r w:rsidRPr="009A11B9">
              <w:rPr>
                <w:rStyle w:val="medium1"/>
                <w:rFonts w:ascii="Times New Roman" w:hAnsi="Times New Roman"/>
                <w:sz w:val="24"/>
                <w:szCs w:val="24"/>
                <w:shd w:val="clear" w:color="auto" w:fill="F9F9F9"/>
              </w:rPr>
              <w:t>ромадськістю</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Ринок PRаці</w:t>
            </w:r>
          </w:p>
        </w:tc>
      </w:tr>
      <w:tr w:rsidR="00CF5357" w:rsidRPr="009A11B9" w:rsidTr="00EE42FB">
        <w:tc>
          <w:tcPr>
            <w:tcW w:w="2694" w:type="dxa"/>
          </w:tcPr>
          <w:p w:rsidR="00CF5357" w:rsidRPr="009A11B9" w:rsidRDefault="00CF5357" w:rsidP="00EE42FB">
            <w:pPr>
              <w:spacing w:after="0" w:line="240" w:lineRule="auto"/>
              <w:rPr>
                <w:rFonts w:ascii="Times New Roman" w:hAnsi="Times New Roman"/>
                <w:color w:val="000000"/>
                <w:sz w:val="24"/>
                <w:szCs w:val="24"/>
              </w:rPr>
            </w:pPr>
            <w:r w:rsidRPr="009A11B9">
              <w:rPr>
                <w:rFonts w:ascii="Times New Roman" w:hAnsi="Times New Roman"/>
                <w:color w:val="000000"/>
                <w:sz w:val="24"/>
                <w:szCs w:val="24"/>
              </w:rPr>
              <w:t>http://www.banker.com.ua</w:t>
            </w:r>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Український банківський портал</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Робота в банку</w:t>
            </w:r>
          </w:p>
        </w:tc>
      </w:tr>
      <w:tr w:rsidR="00CF5357" w:rsidRPr="009A11B9" w:rsidTr="00EE42FB">
        <w:tc>
          <w:tcPr>
            <w:tcW w:w="2694" w:type="dxa"/>
          </w:tcPr>
          <w:p w:rsidR="00CF5357" w:rsidRPr="009A11B9" w:rsidRDefault="00CF5357" w:rsidP="00EE42FB">
            <w:pPr>
              <w:spacing w:after="0" w:line="240" w:lineRule="auto"/>
              <w:rPr>
                <w:rFonts w:ascii="Times New Roman" w:hAnsi="Times New Roman"/>
                <w:color w:val="000000"/>
                <w:sz w:val="24"/>
                <w:szCs w:val="24"/>
              </w:rPr>
            </w:pPr>
            <w:r w:rsidRPr="009A11B9">
              <w:rPr>
                <w:rFonts w:ascii="Times New Roman" w:hAnsi="Times New Roman"/>
                <w:color w:val="000000"/>
                <w:sz w:val="24"/>
                <w:szCs w:val="24"/>
              </w:rPr>
              <w:lastRenderedPageBreak/>
              <w:t>http://uasba.org.ua</w:t>
            </w:r>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Українська асоціація сертифікованих бухгалтерів та аудиторів</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Рекрутинг</w:t>
            </w:r>
          </w:p>
        </w:tc>
      </w:tr>
      <w:tr w:rsidR="00CF5357" w:rsidRPr="009A11B9" w:rsidTr="00EE42FB">
        <w:tc>
          <w:tcPr>
            <w:tcW w:w="2694" w:type="dxa"/>
          </w:tcPr>
          <w:p w:rsidR="00CF5357" w:rsidRPr="009A11B9" w:rsidRDefault="00CF5357" w:rsidP="00EE42FB">
            <w:pPr>
              <w:spacing w:after="0" w:line="240" w:lineRule="auto"/>
              <w:rPr>
                <w:rFonts w:ascii="Times New Roman" w:hAnsi="Times New Roman"/>
                <w:color w:val="000000"/>
                <w:sz w:val="24"/>
                <w:szCs w:val="24"/>
              </w:rPr>
            </w:pPr>
            <w:r w:rsidRPr="009A11B9">
              <w:rPr>
                <w:rFonts w:ascii="Times New Roman" w:hAnsi="Times New Roman"/>
                <w:color w:val="000000"/>
                <w:sz w:val="24"/>
                <w:szCs w:val="24"/>
              </w:rPr>
              <w:t>http://cipa.org.ua</w:t>
            </w:r>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Екзаменаційна мережа сертифікованих міжнародних професійних бухгалтерів</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Біржа праці</w:t>
            </w:r>
          </w:p>
        </w:tc>
      </w:tr>
      <w:tr w:rsidR="00CF5357" w:rsidRPr="009A11B9" w:rsidTr="00EE42FB">
        <w:tc>
          <w:tcPr>
            <w:tcW w:w="2694" w:type="dxa"/>
          </w:tcPr>
          <w:p w:rsidR="00CF5357" w:rsidRPr="009A11B9" w:rsidRDefault="00CF5357" w:rsidP="00EE42FB">
            <w:pPr>
              <w:spacing w:after="0" w:line="240" w:lineRule="auto"/>
              <w:rPr>
                <w:rFonts w:ascii="Times New Roman" w:hAnsi="Times New Roman"/>
                <w:color w:val="000000"/>
                <w:sz w:val="24"/>
                <w:szCs w:val="24"/>
              </w:rPr>
            </w:pPr>
            <w:r w:rsidRPr="009A11B9">
              <w:rPr>
                <w:rFonts w:ascii="Times New Roman" w:hAnsi="Times New Roman"/>
                <w:color w:val="000000"/>
                <w:sz w:val="24"/>
                <w:szCs w:val="24"/>
              </w:rPr>
              <w:t>http://likar.org.ua</w:t>
            </w:r>
          </w:p>
        </w:tc>
        <w:tc>
          <w:tcPr>
            <w:tcW w:w="4961" w:type="dxa"/>
          </w:tcPr>
          <w:p w:rsidR="00CF5357" w:rsidRPr="00771BBF"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 xml:space="preserve">Медичний портал </w:t>
            </w:r>
            <w:r>
              <w:rPr>
                <w:rFonts w:ascii="Times New Roman" w:hAnsi="Times New Roman"/>
                <w:sz w:val="24"/>
                <w:szCs w:val="24"/>
              </w:rPr>
              <w:t>«</w:t>
            </w:r>
            <w:r w:rsidRPr="009A11B9">
              <w:rPr>
                <w:rFonts w:ascii="Times New Roman" w:hAnsi="Times New Roman"/>
                <w:sz w:val="24"/>
                <w:szCs w:val="24"/>
              </w:rPr>
              <w:t>Ваш медичний помічник</w:t>
            </w:r>
            <w:r>
              <w:rPr>
                <w:rFonts w:ascii="Times New Roman" w:hAnsi="Times New Roman"/>
                <w:sz w:val="24"/>
                <w:szCs w:val="24"/>
              </w:rPr>
              <w:t>»</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Робота</w:t>
            </w:r>
          </w:p>
        </w:tc>
      </w:tr>
      <w:tr w:rsidR="00CF5357" w:rsidRPr="009A11B9" w:rsidTr="00EE42FB">
        <w:tc>
          <w:tcPr>
            <w:tcW w:w="2694" w:type="dxa"/>
          </w:tcPr>
          <w:p w:rsidR="00CF5357" w:rsidRPr="009A11B9" w:rsidRDefault="00CF5357" w:rsidP="00EE42FB">
            <w:pPr>
              <w:spacing w:after="0" w:line="240" w:lineRule="auto"/>
              <w:rPr>
                <w:rFonts w:ascii="Times New Roman" w:hAnsi="Times New Roman"/>
                <w:color w:val="000000"/>
                <w:sz w:val="24"/>
                <w:szCs w:val="24"/>
              </w:rPr>
            </w:pPr>
            <w:r w:rsidRPr="009A11B9">
              <w:rPr>
                <w:rFonts w:ascii="Times New Roman" w:hAnsi="Times New Roman"/>
                <w:color w:val="000000"/>
                <w:sz w:val="24"/>
                <w:szCs w:val="24"/>
              </w:rPr>
              <w:t>http://secretar.com.ua</w:t>
            </w:r>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Ліга секретарів України</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Робота</w:t>
            </w:r>
          </w:p>
        </w:tc>
      </w:tr>
      <w:tr w:rsidR="00CF5357" w:rsidRPr="009A11B9" w:rsidTr="00EE42FB">
        <w:tc>
          <w:tcPr>
            <w:tcW w:w="2694" w:type="dxa"/>
          </w:tcPr>
          <w:p w:rsidR="00CF5357" w:rsidRPr="009A11B9" w:rsidRDefault="00CF5357" w:rsidP="00EE42FB">
            <w:pPr>
              <w:spacing w:after="0" w:line="240" w:lineRule="auto"/>
              <w:rPr>
                <w:rFonts w:ascii="Times New Roman" w:hAnsi="Times New Roman"/>
                <w:color w:val="000000"/>
                <w:sz w:val="24"/>
                <w:szCs w:val="24"/>
              </w:rPr>
            </w:pPr>
            <w:r w:rsidRPr="009A11B9">
              <w:rPr>
                <w:rFonts w:ascii="Times New Roman" w:hAnsi="Times New Roman"/>
                <w:color w:val="000000"/>
                <w:sz w:val="24"/>
                <w:szCs w:val="24"/>
              </w:rPr>
              <w:t>http://uta.org.ua</w:t>
            </w:r>
          </w:p>
        </w:tc>
        <w:tc>
          <w:tcPr>
            <w:tcW w:w="4961"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Асоціація перекладачів України</w:t>
            </w:r>
          </w:p>
        </w:tc>
        <w:tc>
          <w:tcPr>
            <w:tcW w:w="2126" w:type="dxa"/>
          </w:tcPr>
          <w:p w:rsidR="00CF5357" w:rsidRPr="009A11B9" w:rsidRDefault="00CF5357" w:rsidP="00EE42FB">
            <w:pPr>
              <w:spacing w:after="0" w:line="240" w:lineRule="auto"/>
              <w:rPr>
                <w:rFonts w:ascii="Times New Roman" w:hAnsi="Times New Roman"/>
                <w:sz w:val="24"/>
                <w:szCs w:val="24"/>
              </w:rPr>
            </w:pPr>
            <w:r w:rsidRPr="009A11B9">
              <w:rPr>
                <w:rFonts w:ascii="Times New Roman" w:hAnsi="Times New Roman"/>
                <w:sz w:val="24"/>
                <w:szCs w:val="24"/>
              </w:rPr>
              <w:t>Робота</w:t>
            </w:r>
          </w:p>
        </w:tc>
      </w:tr>
    </w:tbl>
    <w:p w:rsidR="00CF5357" w:rsidRPr="00FF7724" w:rsidRDefault="00CF5357" w:rsidP="00CF5357">
      <w:pPr>
        <w:spacing w:after="0"/>
        <w:ind w:firstLine="900"/>
        <w:jc w:val="both"/>
        <w:rPr>
          <w:sz w:val="28"/>
          <w:szCs w:val="28"/>
        </w:rPr>
      </w:pPr>
    </w:p>
    <w:p w:rsidR="00CF5357" w:rsidRPr="00E36AEA" w:rsidRDefault="00CF5357" w:rsidP="00CF5357">
      <w:pPr>
        <w:spacing w:after="0" w:line="360" w:lineRule="auto"/>
        <w:ind w:firstLine="567"/>
        <w:jc w:val="both"/>
        <w:rPr>
          <w:rFonts w:ascii="Times New Roman" w:hAnsi="Times New Roman"/>
          <w:sz w:val="28"/>
          <w:szCs w:val="28"/>
        </w:rPr>
      </w:pPr>
      <w:r>
        <w:rPr>
          <w:rFonts w:ascii="Times New Roman" w:hAnsi="Times New Roman"/>
          <w:sz w:val="28"/>
          <w:szCs w:val="28"/>
          <w:lang w:eastAsia="uk-UA"/>
        </w:rPr>
        <w:t>До п</w:t>
      </w:r>
      <w:r w:rsidRPr="00E36AEA">
        <w:rPr>
          <w:rFonts w:ascii="Times New Roman" w:hAnsi="Times New Roman"/>
          <w:sz w:val="28"/>
          <w:szCs w:val="28"/>
          <w:lang w:eastAsia="uk-UA"/>
        </w:rPr>
        <w:t>ереваги зовнішнього відбору</w:t>
      </w:r>
      <w:r>
        <w:rPr>
          <w:rFonts w:ascii="Times New Roman" w:hAnsi="Times New Roman"/>
          <w:sz w:val="28"/>
          <w:szCs w:val="28"/>
          <w:lang w:eastAsia="uk-UA"/>
        </w:rPr>
        <w:t xml:space="preserve"> відносяться</w:t>
      </w:r>
      <w:r w:rsidRPr="00E36AEA">
        <w:rPr>
          <w:rFonts w:ascii="Times New Roman" w:hAnsi="Times New Roman"/>
          <w:sz w:val="28"/>
          <w:szCs w:val="28"/>
          <w:lang w:eastAsia="uk-UA"/>
        </w:rPr>
        <w:t>:</w:t>
      </w:r>
    </w:p>
    <w:p w:rsidR="00CF5357" w:rsidRPr="00E36AEA" w:rsidRDefault="00CF5357" w:rsidP="007A06E4">
      <w:pPr>
        <w:numPr>
          <w:ilvl w:val="0"/>
          <w:numId w:val="111"/>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легкість і широкі можливості вибору,</w:t>
      </w:r>
    </w:p>
    <w:p w:rsidR="00CF5357" w:rsidRPr="00E36AEA" w:rsidRDefault="00CF5357" w:rsidP="007A06E4">
      <w:pPr>
        <w:numPr>
          <w:ilvl w:val="0"/>
          <w:numId w:val="111"/>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поява нових ідей,</w:t>
      </w:r>
    </w:p>
    <w:p w:rsidR="00CF5357" w:rsidRPr="00E36AEA" w:rsidRDefault="00CF5357" w:rsidP="007A06E4">
      <w:pPr>
        <w:numPr>
          <w:ilvl w:val="0"/>
          <w:numId w:val="111"/>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зниження загальної потреби в кадрах,</w:t>
      </w:r>
    </w:p>
    <w:p w:rsidR="00CF5357" w:rsidRPr="00E36AEA" w:rsidRDefault="00CF5357" w:rsidP="007A06E4">
      <w:pPr>
        <w:numPr>
          <w:ilvl w:val="0"/>
          <w:numId w:val="111"/>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невеликі витрати на навчання,</w:t>
      </w:r>
    </w:p>
    <w:p w:rsidR="00CF5357" w:rsidRPr="007936DD" w:rsidRDefault="00CF5357" w:rsidP="007A06E4">
      <w:pPr>
        <w:numPr>
          <w:ilvl w:val="0"/>
          <w:numId w:val="111"/>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відсутність у новачків контактів усередині організації.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Недоліки зовнішнього відбору:</w:t>
      </w:r>
    </w:p>
    <w:p w:rsidR="00CF5357" w:rsidRPr="00E36AEA" w:rsidRDefault="00CF5357" w:rsidP="007A06E4">
      <w:pPr>
        <w:numPr>
          <w:ilvl w:val="0"/>
          <w:numId w:val="112"/>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високі витрати на пошук,</w:t>
      </w:r>
    </w:p>
    <w:p w:rsidR="00CF5357" w:rsidRPr="00E36AEA" w:rsidRDefault="00CF5357" w:rsidP="007A06E4">
      <w:pPr>
        <w:numPr>
          <w:ilvl w:val="0"/>
          <w:numId w:val="112"/>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необхідність тривалої адаптації,</w:t>
      </w:r>
    </w:p>
    <w:p w:rsidR="00CF5357" w:rsidRPr="00E36AEA" w:rsidRDefault="00CF5357" w:rsidP="007A06E4">
      <w:pPr>
        <w:numPr>
          <w:ilvl w:val="0"/>
          <w:numId w:val="112"/>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ризик унаслідок невідомості нового співробітника,</w:t>
      </w:r>
    </w:p>
    <w:p w:rsidR="00CF5357" w:rsidRPr="00E36AEA" w:rsidRDefault="00CF5357" w:rsidP="007A06E4">
      <w:pPr>
        <w:numPr>
          <w:ilvl w:val="0"/>
          <w:numId w:val="112"/>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погане знання організації,</w:t>
      </w:r>
    </w:p>
    <w:p w:rsidR="00CF5357" w:rsidRPr="00E36AEA" w:rsidRDefault="00CF5357" w:rsidP="007A06E4">
      <w:pPr>
        <w:numPr>
          <w:ilvl w:val="0"/>
          <w:numId w:val="112"/>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можливість конфліктів між новачками і старожилами.</w:t>
      </w:r>
    </w:p>
    <w:p w:rsidR="00CF5357" w:rsidRPr="00E36AEA" w:rsidRDefault="00CF5357" w:rsidP="00CF5357">
      <w:pPr>
        <w:spacing w:after="0" w:line="360" w:lineRule="auto"/>
        <w:ind w:firstLine="567"/>
        <w:jc w:val="both"/>
        <w:rPr>
          <w:rFonts w:ascii="Times New Roman" w:hAnsi="Times New Roman"/>
          <w:sz w:val="28"/>
          <w:szCs w:val="28"/>
        </w:rPr>
      </w:pPr>
      <w:r>
        <w:rPr>
          <w:rFonts w:ascii="Times New Roman" w:hAnsi="Times New Roman"/>
          <w:sz w:val="28"/>
          <w:szCs w:val="28"/>
          <w:lang w:eastAsia="uk-UA"/>
        </w:rPr>
        <w:t>Таким чином, і переваги і недоліки внутрішніх і зовнішніх джерел впливають на якість</w:t>
      </w:r>
      <w:r w:rsidRPr="00E36AEA">
        <w:rPr>
          <w:rFonts w:ascii="Times New Roman" w:hAnsi="Times New Roman"/>
          <w:sz w:val="28"/>
          <w:szCs w:val="28"/>
          <w:lang w:eastAsia="uk-UA"/>
        </w:rPr>
        <w:t xml:space="preserve"> </w:t>
      </w:r>
      <w:r w:rsidRPr="007936DD">
        <w:rPr>
          <w:rFonts w:ascii="Times New Roman" w:hAnsi="Times New Roman"/>
          <w:sz w:val="28"/>
          <w:szCs w:val="28"/>
          <w:lang w:eastAsia="uk-UA"/>
        </w:rPr>
        <w:t>відібран</w:t>
      </w:r>
      <w:r>
        <w:rPr>
          <w:rFonts w:ascii="Times New Roman" w:hAnsi="Times New Roman"/>
          <w:sz w:val="28"/>
          <w:szCs w:val="28"/>
          <w:lang w:eastAsia="uk-UA"/>
        </w:rPr>
        <w:t>ого</w:t>
      </w:r>
      <w:r w:rsidRPr="00E36AEA">
        <w:rPr>
          <w:rFonts w:ascii="Times New Roman" w:hAnsi="Times New Roman"/>
          <w:sz w:val="28"/>
          <w:szCs w:val="28"/>
          <w:lang w:eastAsia="uk-UA"/>
        </w:rPr>
        <w:t xml:space="preserve"> </w:t>
      </w:r>
      <w:r>
        <w:rPr>
          <w:rFonts w:ascii="Times New Roman" w:hAnsi="Times New Roman"/>
          <w:sz w:val="28"/>
          <w:szCs w:val="28"/>
          <w:lang w:eastAsia="uk-UA"/>
        </w:rPr>
        <w:t>персоналу</w:t>
      </w:r>
      <w:r w:rsidRPr="00E36AEA">
        <w:rPr>
          <w:rFonts w:ascii="Times New Roman" w:hAnsi="Times New Roman"/>
          <w:sz w:val="28"/>
          <w:szCs w:val="28"/>
          <w:lang w:eastAsia="uk-UA"/>
        </w:rPr>
        <w:t xml:space="preserve">. </w:t>
      </w:r>
      <w:r w:rsidRPr="007936DD">
        <w:rPr>
          <w:rFonts w:ascii="Times New Roman" w:hAnsi="Times New Roman"/>
          <w:sz w:val="28"/>
          <w:szCs w:val="28"/>
          <w:lang w:eastAsia="uk-UA"/>
        </w:rPr>
        <w:t xml:space="preserve">Найважлівішою </w:t>
      </w:r>
      <w:r w:rsidRPr="00EC164C">
        <w:rPr>
          <w:rFonts w:ascii="Times New Roman" w:hAnsi="Times New Roman"/>
          <w:sz w:val="28"/>
          <w:szCs w:val="28"/>
          <w:lang w:eastAsia="uk-UA"/>
        </w:rPr>
        <w:t>передумовою</w:t>
      </w:r>
      <w:r w:rsidRPr="007936DD">
        <w:rPr>
          <w:rFonts w:ascii="Times New Roman" w:hAnsi="Times New Roman"/>
          <w:sz w:val="28"/>
          <w:szCs w:val="28"/>
          <w:lang w:eastAsia="uk-UA"/>
        </w:rPr>
        <w:t>,</w:t>
      </w:r>
      <w:r w:rsidRPr="00E36AEA">
        <w:rPr>
          <w:rFonts w:ascii="Times New Roman" w:hAnsi="Times New Roman"/>
          <w:b/>
          <w:i/>
          <w:sz w:val="28"/>
          <w:szCs w:val="28"/>
          <w:lang w:eastAsia="uk-UA"/>
        </w:rPr>
        <w:t xml:space="preserve"> </w:t>
      </w:r>
      <w:r w:rsidRPr="00EC164C">
        <w:rPr>
          <w:rFonts w:ascii="Times New Roman" w:hAnsi="Times New Roman"/>
          <w:sz w:val="28"/>
          <w:szCs w:val="28"/>
          <w:lang w:eastAsia="uk-UA"/>
        </w:rPr>
        <w:t>що</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визначає</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ефективність</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роботи</w:t>
      </w:r>
      <w:r w:rsidRPr="00E36AEA">
        <w:rPr>
          <w:rFonts w:ascii="Times New Roman" w:hAnsi="Times New Roman"/>
          <w:sz w:val="28"/>
          <w:szCs w:val="28"/>
          <w:lang w:eastAsia="uk-UA"/>
        </w:rPr>
        <w:t xml:space="preserve"> по </w:t>
      </w:r>
      <w:r w:rsidRPr="00EC164C">
        <w:rPr>
          <w:rFonts w:ascii="Times New Roman" w:hAnsi="Times New Roman"/>
          <w:sz w:val="28"/>
          <w:szCs w:val="28"/>
          <w:lang w:eastAsia="uk-UA"/>
        </w:rPr>
        <w:t>пошуку</w:t>
      </w:r>
      <w:r w:rsidRPr="00E36AEA">
        <w:rPr>
          <w:rFonts w:ascii="Times New Roman" w:hAnsi="Times New Roman"/>
          <w:sz w:val="28"/>
          <w:szCs w:val="28"/>
          <w:lang w:eastAsia="uk-UA"/>
        </w:rPr>
        <w:t xml:space="preserve"> і </w:t>
      </w:r>
      <w:r w:rsidRPr="00EC164C">
        <w:rPr>
          <w:rFonts w:ascii="Times New Roman" w:hAnsi="Times New Roman"/>
          <w:sz w:val="28"/>
          <w:szCs w:val="28"/>
          <w:lang w:eastAsia="uk-UA"/>
        </w:rPr>
        <w:t>відбору</w:t>
      </w:r>
      <w:r w:rsidRPr="00E36AEA">
        <w:rPr>
          <w:rFonts w:ascii="Times New Roman" w:hAnsi="Times New Roman"/>
          <w:sz w:val="28"/>
          <w:szCs w:val="28"/>
          <w:lang w:eastAsia="uk-UA"/>
        </w:rPr>
        <w:t xml:space="preserve"> </w:t>
      </w:r>
      <w:r>
        <w:rPr>
          <w:rFonts w:ascii="Times New Roman" w:hAnsi="Times New Roman"/>
          <w:sz w:val="28"/>
          <w:szCs w:val="28"/>
          <w:lang w:eastAsia="uk-UA"/>
        </w:rPr>
        <w:t>персоналу,</w:t>
      </w:r>
      <w:r w:rsidRPr="00E36AEA">
        <w:rPr>
          <w:rFonts w:ascii="Times New Roman" w:hAnsi="Times New Roman"/>
          <w:sz w:val="28"/>
          <w:szCs w:val="28"/>
          <w:lang w:eastAsia="uk-UA"/>
        </w:rPr>
        <w:t xml:space="preserve"> є </w:t>
      </w:r>
      <w:r w:rsidRPr="00EC164C">
        <w:rPr>
          <w:rFonts w:ascii="Times New Roman" w:hAnsi="Times New Roman"/>
          <w:sz w:val="28"/>
          <w:szCs w:val="28"/>
          <w:lang w:eastAsia="uk-UA"/>
        </w:rPr>
        <w:t>тісний</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зв'язок</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цього</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напряму</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діяльності</w:t>
      </w:r>
      <w:r w:rsidRPr="00E36AEA">
        <w:rPr>
          <w:rFonts w:ascii="Times New Roman" w:hAnsi="Times New Roman"/>
          <w:sz w:val="28"/>
          <w:szCs w:val="28"/>
          <w:lang w:eastAsia="uk-UA"/>
        </w:rPr>
        <w:t xml:space="preserve"> з системою </w:t>
      </w:r>
      <w:r w:rsidRPr="00EC164C">
        <w:rPr>
          <w:rFonts w:ascii="Times New Roman" w:hAnsi="Times New Roman"/>
          <w:sz w:val="28"/>
          <w:szCs w:val="28"/>
          <w:lang w:eastAsia="uk-UA"/>
        </w:rPr>
        <w:t>управління</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що</w:t>
      </w:r>
      <w:r w:rsidRPr="00E36AEA">
        <w:rPr>
          <w:rFonts w:ascii="Times New Roman" w:hAnsi="Times New Roman"/>
          <w:sz w:val="28"/>
          <w:szCs w:val="28"/>
          <w:lang w:eastAsia="uk-UA"/>
        </w:rPr>
        <w:t xml:space="preserve"> </w:t>
      </w:r>
      <w:r w:rsidRPr="00EC164C">
        <w:rPr>
          <w:rFonts w:ascii="Times New Roman" w:hAnsi="Times New Roman"/>
          <w:sz w:val="28"/>
          <w:szCs w:val="28"/>
          <w:lang w:eastAsia="uk-UA"/>
        </w:rPr>
        <w:t>діє</w:t>
      </w:r>
      <w:r w:rsidRPr="00E36AEA">
        <w:rPr>
          <w:rFonts w:ascii="Times New Roman" w:hAnsi="Times New Roman"/>
          <w:sz w:val="28"/>
          <w:szCs w:val="28"/>
          <w:lang w:eastAsia="uk-UA"/>
        </w:rPr>
        <w:t xml:space="preserve"> в </w:t>
      </w:r>
      <w:r w:rsidRPr="00EC164C">
        <w:rPr>
          <w:rFonts w:ascii="Times New Roman" w:hAnsi="Times New Roman"/>
          <w:sz w:val="28"/>
          <w:szCs w:val="28"/>
          <w:lang w:eastAsia="uk-UA"/>
        </w:rPr>
        <w:t>організації</w:t>
      </w:r>
      <w:r w:rsidRPr="00E36AEA">
        <w:rPr>
          <w:rFonts w:ascii="Times New Roman" w:hAnsi="Times New Roman"/>
          <w:sz w:val="28"/>
          <w:szCs w:val="28"/>
          <w:lang w:eastAsia="uk-UA"/>
        </w:rPr>
        <w:t>. Цей зв'язок може грунтуватися на наступних моментах:</w:t>
      </w:r>
    </w:p>
    <w:p w:rsidR="00CF5357" w:rsidRPr="00E36AEA" w:rsidRDefault="00CF5357" w:rsidP="007A06E4">
      <w:pPr>
        <w:numPr>
          <w:ilvl w:val="0"/>
          <w:numId w:val="113"/>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доведення до осіб, що відповідають за пошук і відб</w:t>
      </w:r>
      <w:r>
        <w:rPr>
          <w:rFonts w:ascii="Times New Roman" w:hAnsi="Times New Roman"/>
          <w:sz w:val="28"/>
          <w:szCs w:val="28"/>
          <w:lang w:eastAsia="uk-UA"/>
        </w:rPr>
        <w:t>о</w:t>
      </w:r>
      <w:r w:rsidRPr="00E36AEA">
        <w:rPr>
          <w:rFonts w:ascii="Times New Roman" w:hAnsi="Times New Roman"/>
          <w:sz w:val="28"/>
          <w:szCs w:val="28"/>
          <w:lang w:eastAsia="uk-UA"/>
        </w:rPr>
        <w:t xml:space="preserve">р </w:t>
      </w:r>
      <w:r>
        <w:rPr>
          <w:rFonts w:ascii="Times New Roman" w:hAnsi="Times New Roman"/>
          <w:sz w:val="28"/>
          <w:szCs w:val="28"/>
          <w:lang w:eastAsia="uk-UA"/>
        </w:rPr>
        <w:t>персоналу</w:t>
      </w:r>
      <w:r w:rsidRPr="00E36AEA">
        <w:rPr>
          <w:rFonts w:ascii="Times New Roman" w:hAnsi="Times New Roman"/>
          <w:sz w:val="28"/>
          <w:szCs w:val="28"/>
          <w:lang w:eastAsia="uk-UA"/>
        </w:rPr>
        <w:t xml:space="preserve">, цілей, </w:t>
      </w:r>
      <w:r>
        <w:rPr>
          <w:rFonts w:ascii="Times New Roman" w:hAnsi="Times New Roman"/>
          <w:sz w:val="28"/>
          <w:szCs w:val="28"/>
          <w:lang w:eastAsia="uk-UA"/>
        </w:rPr>
        <w:t>які</w:t>
      </w:r>
      <w:r w:rsidRPr="00E36AEA">
        <w:rPr>
          <w:rFonts w:ascii="Times New Roman" w:hAnsi="Times New Roman"/>
          <w:sz w:val="28"/>
          <w:szCs w:val="28"/>
          <w:lang w:eastAsia="uk-UA"/>
        </w:rPr>
        <w:t xml:space="preserve"> стоять перед організацією (підрозділом);</w:t>
      </w:r>
    </w:p>
    <w:p w:rsidR="00CF5357" w:rsidRPr="00E36AEA" w:rsidRDefault="00CF5357" w:rsidP="007A06E4">
      <w:pPr>
        <w:numPr>
          <w:ilvl w:val="0"/>
          <w:numId w:val="113"/>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розробка оптимальної організаційної структури управління (виключення дублювання функцій і розпливчатості вимог до кандидатів);</w:t>
      </w:r>
    </w:p>
    <w:p w:rsidR="00CF5357" w:rsidRPr="00E36AEA" w:rsidRDefault="00CF5357" w:rsidP="007A06E4">
      <w:pPr>
        <w:numPr>
          <w:ilvl w:val="0"/>
          <w:numId w:val="113"/>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 xml:space="preserve">наявність кадрового планування, що є сполучною одиницею між цілями організації і організаційною структурою управління. </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lastRenderedPageBreak/>
        <w:t xml:space="preserve">Додаткова </w:t>
      </w:r>
      <w:r w:rsidRPr="00E36AEA">
        <w:rPr>
          <w:rFonts w:ascii="Times New Roman" w:hAnsi="Times New Roman"/>
          <w:i/>
          <w:sz w:val="28"/>
          <w:szCs w:val="28"/>
          <w:lang w:eastAsia="uk-UA"/>
        </w:rPr>
        <w:t xml:space="preserve">інформація про якість </w:t>
      </w:r>
      <w:r w:rsidRPr="00E36AEA">
        <w:rPr>
          <w:rFonts w:ascii="Times New Roman" w:hAnsi="Times New Roman"/>
          <w:sz w:val="28"/>
          <w:szCs w:val="28"/>
          <w:lang w:eastAsia="uk-UA"/>
        </w:rPr>
        <w:t>використовуваної в організації системи відбору кадрів може бути отримана з трьох джерел</w:t>
      </w:r>
      <w:r>
        <w:rPr>
          <w:rFonts w:ascii="Times New Roman" w:hAnsi="Times New Roman"/>
          <w:sz w:val="28"/>
          <w:szCs w:val="28"/>
          <w:lang w:eastAsia="uk-UA"/>
        </w:rPr>
        <w:t>: к</w:t>
      </w:r>
      <w:r w:rsidRPr="00E36AEA">
        <w:rPr>
          <w:rFonts w:ascii="Times New Roman" w:hAnsi="Times New Roman"/>
          <w:sz w:val="28"/>
          <w:szCs w:val="28"/>
          <w:lang w:eastAsia="uk-UA"/>
        </w:rPr>
        <w:t>андидати</w:t>
      </w:r>
      <w:r>
        <w:rPr>
          <w:rFonts w:ascii="Times New Roman" w:hAnsi="Times New Roman"/>
          <w:sz w:val="28"/>
          <w:szCs w:val="28"/>
          <w:lang w:eastAsia="uk-UA"/>
        </w:rPr>
        <w:t xml:space="preserve">; </w:t>
      </w:r>
      <w:r w:rsidRPr="00E36AEA">
        <w:rPr>
          <w:rFonts w:ascii="Times New Roman" w:hAnsi="Times New Roman"/>
          <w:sz w:val="28"/>
          <w:szCs w:val="28"/>
          <w:lang w:eastAsia="uk-UA"/>
        </w:rPr>
        <w:t>працівники організації</w:t>
      </w:r>
      <w:r>
        <w:rPr>
          <w:rFonts w:ascii="Times New Roman" w:hAnsi="Times New Roman"/>
          <w:sz w:val="28"/>
          <w:szCs w:val="28"/>
          <w:lang w:eastAsia="uk-UA"/>
        </w:rPr>
        <w:t xml:space="preserve">; </w:t>
      </w:r>
      <w:r w:rsidRPr="00E36AEA">
        <w:rPr>
          <w:rFonts w:ascii="Times New Roman" w:hAnsi="Times New Roman"/>
          <w:sz w:val="28"/>
          <w:szCs w:val="28"/>
          <w:lang w:eastAsia="uk-UA"/>
        </w:rPr>
        <w:t>працівники, що звільняються.</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З цією метою можуть використовуватися інтерв'ю, опит</w:t>
      </w:r>
      <w:r>
        <w:rPr>
          <w:rFonts w:ascii="Times New Roman" w:hAnsi="Times New Roman"/>
          <w:sz w:val="28"/>
          <w:szCs w:val="28"/>
          <w:lang w:eastAsia="uk-UA"/>
        </w:rPr>
        <w:t>ування</w:t>
      </w:r>
      <w:r w:rsidRPr="00E36AEA">
        <w:rPr>
          <w:rFonts w:ascii="Times New Roman" w:hAnsi="Times New Roman"/>
          <w:sz w:val="28"/>
          <w:szCs w:val="28"/>
          <w:lang w:eastAsia="uk-UA"/>
        </w:rPr>
        <w:t>, оцінка ефективності роботи.</w:t>
      </w:r>
    </w:p>
    <w:p w:rsidR="00CF5357" w:rsidRPr="003A59A1" w:rsidRDefault="00CF5357" w:rsidP="00CF5357">
      <w:pPr>
        <w:shd w:val="clear" w:color="auto" w:fill="FFFFFF"/>
        <w:spacing w:after="0" w:line="360" w:lineRule="auto"/>
        <w:jc w:val="center"/>
        <w:rPr>
          <w:rFonts w:ascii="Times New Roman" w:hAnsi="Times New Roman"/>
          <w:b/>
          <w:sz w:val="28"/>
          <w:szCs w:val="28"/>
        </w:rPr>
      </w:pPr>
      <w:r w:rsidRPr="003A59A1">
        <w:rPr>
          <w:rFonts w:ascii="Times New Roman" w:hAnsi="Times New Roman"/>
          <w:b/>
          <w:color w:val="000000"/>
          <w:sz w:val="28"/>
          <w:szCs w:val="28"/>
        </w:rPr>
        <w:t>Методи відбору працівників</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При дослідженні придатності кандидатів до роботи в організації використовують: аналіз документів, біографічних даних, кваліфікаційні розмови</w:t>
      </w:r>
      <w:r>
        <w:rPr>
          <w:rFonts w:ascii="Times New Roman" w:hAnsi="Times New Roman"/>
          <w:color w:val="000000"/>
          <w:sz w:val="28"/>
          <w:szCs w:val="28"/>
        </w:rPr>
        <w:t xml:space="preserve"> (інтерв</w:t>
      </w:r>
      <w:r w:rsidRPr="00A508E7">
        <w:rPr>
          <w:rFonts w:ascii="Times New Roman" w:hAnsi="Times New Roman"/>
          <w:color w:val="000000"/>
          <w:sz w:val="28"/>
          <w:szCs w:val="28"/>
        </w:rPr>
        <w:t>’</w:t>
      </w:r>
      <w:r>
        <w:rPr>
          <w:rFonts w:ascii="Times New Roman" w:hAnsi="Times New Roman"/>
          <w:color w:val="000000"/>
          <w:sz w:val="28"/>
          <w:szCs w:val="28"/>
        </w:rPr>
        <w:t>ю)</w:t>
      </w:r>
      <w:r w:rsidRPr="003A59A1">
        <w:rPr>
          <w:rFonts w:ascii="Times New Roman" w:hAnsi="Times New Roman"/>
          <w:color w:val="000000"/>
          <w:sz w:val="28"/>
          <w:szCs w:val="28"/>
        </w:rPr>
        <w:t xml:space="preserve">, практичне випробування вмінь кандидата, тестові випробування, графологічні експертизи, іноді </w:t>
      </w:r>
      <w:r>
        <w:rPr>
          <w:rFonts w:ascii="Times New Roman" w:hAnsi="Times New Roman"/>
          <w:color w:val="000000"/>
          <w:sz w:val="28"/>
          <w:szCs w:val="28"/>
        </w:rPr>
        <w:t>–</w:t>
      </w:r>
      <w:r w:rsidRPr="003A59A1">
        <w:rPr>
          <w:rFonts w:ascii="Times New Roman" w:hAnsi="Times New Roman"/>
          <w:color w:val="000000"/>
          <w:sz w:val="28"/>
          <w:szCs w:val="28"/>
        </w:rPr>
        <w:t xml:space="preserve"> перевірку на «детекторі брехні», центри оцінювання (а</w:t>
      </w:r>
      <w:r w:rsidRPr="003A59A1">
        <w:rPr>
          <w:rFonts w:ascii="Times New Roman" w:hAnsi="Times New Roman"/>
          <w:color w:val="000000"/>
          <w:sz w:val="28"/>
          <w:szCs w:val="28"/>
          <w:lang w:val="en-US"/>
        </w:rPr>
        <w:t>ssessment</w:t>
      </w:r>
      <w:r w:rsidRPr="003A59A1">
        <w:rPr>
          <w:rFonts w:ascii="Times New Roman" w:hAnsi="Times New Roman"/>
          <w:color w:val="000000"/>
          <w:sz w:val="28"/>
          <w:szCs w:val="28"/>
        </w:rPr>
        <w:t xml:space="preserve"> </w:t>
      </w:r>
      <w:r w:rsidRPr="003A59A1">
        <w:rPr>
          <w:rFonts w:ascii="Times New Roman" w:hAnsi="Times New Roman"/>
          <w:color w:val="000000"/>
          <w:sz w:val="28"/>
          <w:szCs w:val="28"/>
          <w:lang w:val="en-US"/>
        </w:rPr>
        <w:t>centre</w:t>
      </w:r>
      <w:r w:rsidRPr="003A59A1">
        <w:rPr>
          <w:rFonts w:ascii="Times New Roman" w:hAnsi="Times New Roman"/>
          <w:color w:val="000000"/>
          <w:sz w:val="28"/>
          <w:szCs w:val="28"/>
        </w:rPr>
        <w:t>).</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Вибір конкретних методів залежить від прийнятої в організації процедури, а також від особливостей робочих місць, на які добирають кандида</w:t>
      </w:r>
      <w:r>
        <w:rPr>
          <w:rFonts w:ascii="Times New Roman" w:hAnsi="Times New Roman"/>
          <w:color w:val="000000"/>
          <w:sz w:val="28"/>
          <w:szCs w:val="28"/>
        </w:rPr>
        <w:t>тів. Наприклад, претендентів робочих спеціальностей</w:t>
      </w:r>
      <w:r w:rsidRPr="003A59A1">
        <w:rPr>
          <w:rFonts w:ascii="Times New Roman" w:hAnsi="Times New Roman"/>
          <w:color w:val="000000"/>
          <w:sz w:val="28"/>
          <w:szCs w:val="28"/>
        </w:rPr>
        <w:t xml:space="preserve"> немає потреби тестувати чи піддавати графологічній експертизі, однак вони можуть бути використані при дослідженні придатності кандидата на вакантне місце в апараті управління.</w:t>
      </w:r>
    </w:p>
    <w:p w:rsidR="00CF5357" w:rsidRPr="003A59A1" w:rsidRDefault="00CF5357" w:rsidP="00CF5357">
      <w:pPr>
        <w:shd w:val="clear" w:color="auto" w:fill="FFFFFF"/>
        <w:tabs>
          <w:tab w:val="left" w:pos="706"/>
        </w:tabs>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 xml:space="preserve">Первинне знайомство з претендентами на посаду відбувається шляхом </w:t>
      </w:r>
      <w:r w:rsidRPr="003A59A1">
        <w:rPr>
          <w:rFonts w:ascii="Times New Roman" w:hAnsi="Times New Roman"/>
          <w:i/>
          <w:iCs/>
          <w:color w:val="000000"/>
          <w:sz w:val="28"/>
          <w:szCs w:val="28"/>
        </w:rPr>
        <w:t xml:space="preserve">аналізу документів </w:t>
      </w:r>
      <w:r w:rsidRPr="003A59A1">
        <w:rPr>
          <w:rFonts w:ascii="Times New Roman" w:hAnsi="Times New Roman"/>
          <w:color w:val="000000"/>
          <w:sz w:val="28"/>
          <w:szCs w:val="28"/>
        </w:rPr>
        <w:t>кандидатів (анкет, резюме попередньої трудової діяльності, автобіографій, характеристик, рекомендацій, копій документів про освіту). На цьому етапі працівник служби персоналу повинен звернути особливу увагу на відповідність даних, повідомлених претендентом про себе в окремих документах; авторитетність навчального закладу, який закінчив претендент; попередній трудовий досвід, який може бути корисним організації; на схильність кандидата до регулярної зміни місць праці; особливості службового зростання претендента на попередніх місцях роботи, а також на мотиви пошуку місця праці в даній організації.</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i/>
          <w:iCs/>
          <w:color w:val="000000"/>
          <w:sz w:val="28"/>
          <w:szCs w:val="28"/>
        </w:rPr>
        <w:t xml:space="preserve">Метод біографічних даних </w:t>
      </w:r>
      <w:r w:rsidRPr="003A59A1">
        <w:rPr>
          <w:rFonts w:ascii="Times New Roman" w:hAnsi="Times New Roman"/>
          <w:color w:val="000000"/>
          <w:sz w:val="28"/>
          <w:szCs w:val="28"/>
        </w:rPr>
        <w:t>полягає у вивченні вузлових аспектів особистої трудової біографії претендента під кутом його придатності вимогам організації: походження і освіта, кваліфікація і вміння, дотеперішнє просування по службі, зміна місць проживання і причини цього і т. п.</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lastRenderedPageBreak/>
        <w:t xml:space="preserve">У багатьох організаціях використовують бальні оцінки представлених кандидатами даних. Кандидатів, які отримали вищу кількість балів, допускають до наступного етапу селекції </w:t>
      </w:r>
      <w:r>
        <w:rPr>
          <w:rFonts w:ascii="Times New Roman" w:hAnsi="Times New Roman"/>
          <w:color w:val="000000"/>
          <w:sz w:val="28"/>
          <w:szCs w:val="28"/>
        </w:rPr>
        <w:t>–</w:t>
      </w:r>
      <w:r w:rsidRPr="003A59A1">
        <w:rPr>
          <w:rFonts w:ascii="Times New Roman" w:hAnsi="Times New Roman"/>
          <w:color w:val="000000"/>
          <w:sz w:val="28"/>
          <w:szCs w:val="28"/>
        </w:rPr>
        <w:t xml:space="preserve"> кваліфікаційної розмови. Іншим дякують за виявлену зацікавленість до праці в організації, а відомості про них заносять до бази даних потенційних кандидатів. Якщо обрані за високими бальними оцінками кандидати в наступних етапах виявляються непридатними для зайняття певних робочих місць, служба персоналу може запросити претендентів, зафіксованих у базі даних.</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 xml:space="preserve">Метою вступної </w:t>
      </w:r>
      <w:r w:rsidRPr="003A59A1">
        <w:rPr>
          <w:rFonts w:ascii="Times New Roman" w:hAnsi="Times New Roman"/>
          <w:i/>
          <w:iCs/>
          <w:color w:val="000000"/>
          <w:sz w:val="28"/>
          <w:szCs w:val="28"/>
        </w:rPr>
        <w:t xml:space="preserve">кваліфікаційної розмови </w:t>
      </w:r>
      <w:r w:rsidRPr="003A59A1">
        <w:rPr>
          <w:rFonts w:ascii="Times New Roman" w:hAnsi="Times New Roman"/>
          <w:color w:val="000000"/>
          <w:sz w:val="28"/>
          <w:szCs w:val="28"/>
        </w:rPr>
        <w:t xml:space="preserve">є уточнення компетенцій і особистісних якостей претендента. Спершу, як правило, працівник служби персоналу проводить за спеціальною програмою попередню розмову по телефону або під час безпосередньої зустрічі з кандидатом. </w:t>
      </w:r>
      <w:r>
        <w:rPr>
          <w:rFonts w:ascii="Times New Roman" w:hAnsi="Times New Roman"/>
          <w:color w:val="000000"/>
          <w:sz w:val="28"/>
          <w:szCs w:val="28"/>
        </w:rPr>
        <w:t>В</w:t>
      </w:r>
      <w:r w:rsidRPr="003A59A1">
        <w:rPr>
          <w:rFonts w:ascii="Times New Roman" w:hAnsi="Times New Roman"/>
          <w:color w:val="000000"/>
          <w:sz w:val="28"/>
          <w:szCs w:val="28"/>
        </w:rPr>
        <w:t>же на цьому етапі, особливо за наслідками першого очного знайомства з претендентами відсівається 80</w:t>
      </w:r>
      <w:r>
        <w:rPr>
          <w:rFonts w:ascii="Times New Roman" w:hAnsi="Times New Roman"/>
          <w:color w:val="000000"/>
          <w:sz w:val="28"/>
          <w:szCs w:val="28"/>
        </w:rPr>
        <w:t>–</w:t>
      </w:r>
      <w:r w:rsidRPr="003A59A1">
        <w:rPr>
          <w:rFonts w:ascii="Times New Roman" w:hAnsi="Times New Roman"/>
          <w:color w:val="000000"/>
          <w:sz w:val="28"/>
          <w:szCs w:val="28"/>
        </w:rPr>
        <w:t xml:space="preserve">90% кандидатів. Із тими, хто залишився, майбутній безпосередній керівник проводить поглиблену кваліфікаційну розмову. Метою її є визначення міри зацікавленості претендента в роботі на певній посаді; інформування про організацію загалом і зміст робіт на даній посаді; з'ясування інтересів і очікувань обох сторін; надання претенденту можливості визначитися, наскільки майбутня робота відповідає його очікуванням та інтересам. Зміст таких розмов і спосіб проведення слід планувати заздалегідь. Іноді при цьому </w:t>
      </w:r>
      <w:r>
        <w:rPr>
          <w:rFonts w:ascii="Times New Roman" w:hAnsi="Times New Roman"/>
          <w:color w:val="000000"/>
          <w:sz w:val="28"/>
          <w:szCs w:val="28"/>
        </w:rPr>
        <w:t>корист</w:t>
      </w:r>
      <w:r w:rsidRPr="003A59A1">
        <w:rPr>
          <w:rFonts w:ascii="Times New Roman" w:hAnsi="Times New Roman"/>
          <w:color w:val="000000"/>
          <w:sz w:val="28"/>
          <w:szCs w:val="28"/>
        </w:rPr>
        <w:t>уються спрощеною анкетою (Додаток 1).</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Елементами змісту розмови є запитання, які стосуються загальної інформації, наприклад особистих даних, освіти, попередніх місць роботи. Із них найчастіше починають розмову з претендентами. Друга група запитань може стосуватися його ставлення до певних фактів. Наприклад, у претендента на керівну посаду можна поцікавитися його оцінками чинного законодавства у сфері оподаткування, фінансових аспектів діяльності організацій тощо.</w:t>
      </w:r>
    </w:p>
    <w:p w:rsidR="00CF5357" w:rsidRPr="003A59A1" w:rsidRDefault="00CF5357" w:rsidP="00CF5357">
      <w:pPr>
        <w:shd w:val="clear" w:color="auto" w:fill="FFFFFF"/>
        <w:tabs>
          <w:tab w:val="left" w:pos="706"/>
        </w:tabs>
        <w:spacing w:after="0" w:line="360" w:lineRule="auto"/>
        <w:ind w:firstLine="748"/>
        <w:jc w:val="both"/>
        <w:rPr>
          <w:rFonts w:ascii="Times New Roman" w:hAnsi="Times New Roman"/>
          <w:color w:val="000000"/>
          <w:sz w:val="28"/>
          <w:szCs w:val="28"/>
        </w:rPr>
      </w:pPr>
      <w:r w:rsidRPr="003A59A1">
        <w:rPr>
          <w:rFonts w:ascii="Times New Roman" w:hAnsi="Times New Roman"/>
          <w:color w:val="000000"/>
          <w:sz w:val="28"/>
          <w:szCs w:val="28"/>
        </w:rPr>
        <w:t>Предметом розмови можуть бути особисті погляди і цінності претендента. Ініціювати її слід коректно, з дотриманням таких вимог:</w:t>
      </w:r>
    </w:p>
    <w:p w:rsidR="00CF5357" w:rsidRPr="003A59A1" w:rsidRDefault="00CF5357" w:rsidP="007A06E4">
      <w:pPr>
        <w:widowControl w:val="0"/>
        <w:numPr>
          <w:ilvl w:val="0"/>
          <w:numId w:val="139"/>
        </w:numPr>
        <w:shd w:val="clear" w:color="auto" w:fill="FFFFFF"/>
        <w:tabs>
          <w:tab w:val="left" w:pos="706"/>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 xml:space="preserve">до розмови слід ретельно готуватися, ознайомившись з інформацією в </w:t>
      </w:r>
      <w:r w:rsidRPr="003A59A1">
        <w:rPr>
          <w:rFonts w:ascii="Times New Roman" w:hAnsi="Times New Roman"/>
          <w:color w:val="000000"/>
          <w:sz w:val="28"/>
          <w:szCs w:val="28"/>
        </w:rPr>
        <w:lastRenderedPageBreak/>
        <w:t>документах кандидата і склавши план;</w:t>
      </w:r>
    </w:p>
    <w:p w:rsidR="00CF5357" w:rsidRPr="003A59A1" w:rsidRDefault="00CF5357" w:rsidP="007A06E4">
      <w:pPr>
        <w:widowControl w:val="0"/>
        <w:numPr>
          <w:ilvl w:val="0"/>
          <w:numId w:val="139"/>
        </w:numPr>
        <w:shd w:val="clear" w:color="auto" w:fill="FFFFFF"/>
        <w:tabs>
          <w:tab w:val="left" w:pos="706"/>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слід забезпечити умови для довірливої розмови, а під час неї не відволікатися на інші проблеми;</w:t>
      </w:r>
    </w:p>
    <w:p w:rsidR="00CF5357" w:rsidRPr="003A59A1" w:rsidRDefault="00CF5357" w:rsidP="007A06E4">
      <w:pPr>
        <w:widowControl w:val="0"/>
        <w:numPr>
          <w:ilvl w:val="0"/>
          <w:numId w:val="139"/>
        </w:numPr>
        <w:shd w:val="clear" w:color="auto" w:fill="FFFFFF"/>
        <w:tabs>
          <w:tab w:val="left" w:pos="706"/>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необхідно зосередитися на регламентованих правовим полем трудових відносин питаннях, уникати таких, що можуть бути сприйняті як расистські чи дискримінаційні (національність, віра, політичні погляди, сексуальна орієнтація);</w:t>
      </w:r>
    </w:p>
    <w:p w:rsidR="00CF5357" w:rsidRPr="003A59A1" w:rsidRDefault="00CF5357" w:rsidP="007A06E4">
      <w:pPr>
        <w:widowControl w:val="0"/>
        <w:numPr>
          <w:ilvl w:val="0"/>
          <w:numId w:val="139"/>
        </w:numPr>
        <w:shd w:val="clear" w:color="auto" w:fill="FFFFFF"/>
        <w:tabs>
          <w:tab w:val="left" w:pos="706"/>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розмову мають закінчити підсумками та інформуванням кандидата про спосіб і час його повідомлення щодо прийнятого рішення. Якщо на цьому процес відбору не закінчується, кандидату повідомляють, які ще випробування йому належить пройти, а також, коли і де це відбудеться.</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i/>
          <w:iCs/>
          <w:color w:val="000000"/>
          <w:sz w:val="28"/>
          <w:szCs w:val="28"/>
        </w:rPr>
        <w:t xml:space="preserve">Практичне випробування вмінь кандидата </w:t>
      </w:r>
      <w:r w:rsidRPr="003A59A1">
        <w:rPr>
          <w:rFonts w:ascii="Times New Roman" w:hAnsi="Times New Roman"/>
          <w:color w:val="000000"/>
          <w:sz w:val="28"/>
          <w:szCs w:val="28"/>
        </w:rPr>
        <w:t xml:space="preserve">полягає у наданні йому певних завдань і оцінюванні якості їх виконання. Наприклад, приймаючи на роботу оператора ЕОМ, можна перевірити його вміння користуватися різними програмами, швидкість набору тексту тощо; електрозварювальнику запропонувати показати своє вміння користуватися зварювальним апаратом; претенденту на посаду редактора видавничої організації </w:t>
      </w:r>
      <w:r>
        <w:rPr>
          <w:rFonts w:ascii="Times New Roman" w:hAnsi="Times New Roman"/>
          <w:color w:val="000000"/>
          <w:sz w:val="28"/>
          <w:szCs w:val="28"/>
        </w:rPr>
        <w:t>–</w:t>
      </w:r>
      <w:r w:rsidRPr="003A59A1">
        <w:rPr>
          <w:rFonts w:ascii="Times New Roman" w:hAnsi="Times New Roman"/>
          <w:color w:val="000000"/>
          <w:sz w:val="28"/>
          <w:szCs w:val="28"/>
        </w:rPr>
        <w:t xml:space="preserve"> дати для редагування авторський текст і т. п.</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Під час усних співбесід досить складно виявити якості, які приховує кандидат або про наявність яких він навіть не підозрює. Тому в кадров</w:t>
      </w:r>
      <w:r>
        <w:rPr>
          <w:rFonts w:ascii="Times New Roman" w:hAnsi="Times New Roman"/>
          <w:color w:val="000000"/>
          <w:sz w:val="28"/>
          <w:szCs w:val="28"/>
        </w:rPr>
        <w:t>ому</w:t>
      </w:r>
      <w:r w:rsidRPr="003A59A1">
        <w:rPr>
          <w:rFonts w:ascii="Times New Roman" w:hAnsi="Times New Roman"/>
          <w:color w:val="000000"/>
          <w:sz w:val="28"/>
          <w:szCs w:val="28"/>
        </w:rPr>
        <w:t xml:space="preserve"> </w:t>
      </w:r>
      <w:r>
        <w:rPr>
          <w:rFonts w:ascii="Times New Roman" w:hAnsi="Times New Roman"/>
          <w:color w:val="000000"/>
          <w:sz w:val="28"/>
          <w:szCs w:val="28"/>
        </w:rPr>
        <w:t>менеджмен</w:t>
      </w:r>
      <w:r w:rsidRPr="003A59A1">
        <w:rPr>
          <w:rFonts w:ascii="Times New Roman" w:hAnsi="Times New Roman"/>
          <w:color w:val="000000"/>
          <w:sz w:val="28"/>
          <w:szCs w:val="28"/>
        </w:rPr>
        <w:t xml:space="preserve">ті дедалі ширше запроваджується </w:t>
      </w:r>
      <w:r w:rsidRPr="003A59A1">
        <w:rPr>
          <w:rFonts w:ascii="Times New Roman" w:hAnsi="Times New Roman"/>
          <w:i/>
          <w:iCs/>
          <w:color w:val="000000"/>
          <w:sz w:val="28"/>
          <w:szCs w:val="28"/>
        </w:rPr>
        <w:t xml:space="preserve">тестування </w:t>
      </w:r>
      <w:r w:rsidRPr="003A59A1">
        <w:rPr>
          <w:rFonts w:ascii="Times New Roman" w:hAnsi="Times New Roman"/>
          <w:color w:val="000000"/>
          <w:sz w:val="28"/>
          <w:szCs w:val="28"/>
        </w:rPr>
        <w:t>як метод виявлення інтелектуальних та інших якостей людей. Тести можуть передбачати письмові або усні відповіді і завдання, штучно імітувати близьку до реальної ситуацію, в якій претендент повинен виявити спосіб своїх дій.</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Тести можуть бути</w:t>
      </w:r>
      <w:r>
        <w:rPr>
          <w:rFonts w:ascii="Times New Roman" w:hAnsi="Times New Roman"/>
          <w:color w:val="000000"/>
          <w:sz w:val="28"/>
          <w:szCs w:val="28"/>
        </w:rPr>
        <w:t>:</w:t>
      </w:r>
      <w:r w:rsidRPr="003A59A1">
        <w:rPr>
          <w:rFonts w:ascii="Times New Roman" w:hAnsi="Times New Roman"/>
          <w:color w:val="000000"/>
          <w:sz w:val="28"/>
          <w:szCs w:val="28"/>
        </w:rPr>
        <w:t xml:space="preserve"> соціометричними (визначати індивідуально</w:t>
      </w:r>
      <w:r>
        <w:rPr>
          <w:rFonts w:ascii="Times New Roman" w:hAnsi="Times New Roman"/>
          <w:color w:val="000000"/>
          <w:sz w:val="28"/>
          <w:szCs w:val="28"/>
        </w:rPr>
        <w:t>-</w:t>
      </w:r>
      <w:r w:rsidRPr="003A59A1">
        <w:rPr>
          <w:rFonts w:ascii="Times New Roman" w:hAnsi="Times New Roman"/>
          <w:color w:val="000000"/>
          <w:sz w:val="28"/>
          <w:szCs w:val="28"/>
        </w:rPr>
        <w:t>психологічні властивості людини)</w:t>
      </w:r>
      <w:r>
        <w:rPr>
          <w:rFonts w:ascii="Times New Roman" w:hAnsi="Times New Roman"/>
          <w:color w:val="000000"/>
          <w:sz w:val="28"/>
          <w:szCs w:val="28"/>
        </w:rPr>
        <w:t>;</w:t>
      </w:r>
      <w:r w:rsidRPr="003A59A1">
        <w:rPr>
          <w:rFonts w:ascii="Times New Roman" w:hAnsi="Times New Roman"/>
          <w:color w:val="000000"/>
          <w:sz w:val="28"/>
          <w:szCs w:val="28"/>
        </w:rPr>
        <w:t xml:space="preserve"> на виявлення розумових здібностей (перевіряють загальний рівень розумового розвитку, грамотності, уміння оперувати числами, спілкуватися, кваліфікацію, досвід, очікування та ін.)</w:t>
      </w:r>
      <w:r>
        <w:rPr>
          <w:rFonts w:ascii="Times New Roman" w:hAnsi="Times New Roman"/>
          <w:color w:val="000000"/>
          <w:sz w:val="28"/>
          <w:szCs w:val="28"/>
        </w:rPr>
        <w:t>;</w:t>
      </w:r>
      <w:r w:rsidRPr="003A59A1">
        <w:rPr>
          <w:rFonts w:ascii="Times New Roman" w:hAnsi="Times New Roman"/>
          <w:color w:val="000000"/>
          <w:sz w:val="28"/>
          <w:szCs w:val="28"/>
        </w:rPr>
        <w:t xml:space="preserve"> імітаційними (моделюють різноманітні умови праці).</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lastRenderedPageBreak/>
        <w:t>Найчастіше під час оцінювання якостей претендентів на вакантні посади використовують комплексні тести, до складу яких входять соціометричний блок, блок тестів на виявлення розумових здібностей, блок тестів на виявлення особистісних якостей і станів, мотиваційний блок, блок профорієнтації, блок тестів для виявлення міжособистісних відносин. Тестування проводять у кілька етапів і в різні дні, порівнюють результати, оскільки в різні дні вони можуть бути неоднаковими.</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Правильне використання тестів полягає у дотриманні таких засад:</w:t>
      </w:r>
    </w:p>
    <w:p w:rsidR="00CF5357" w:rsidRPr="003A59A1" w:rsidRDefault="00CF5357" w:rsidP="007A06E4">
      <w:pPr>
        <w:widowControl w:val="0"/>
        <w:numPr>
          <w:ilvl w:val="0"/>
          <w:numId w:val="117"/>
        </w:numPr>
        <w:shd w:val="clear" w:color="auto" w:fill="FFFFFF"/>
        <w:tabs>
          <w:tab w:val="left" w:pos="284"/>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тестові дослідження повинні бути узгоджені з цілями кадрової політики;</w:t>
      </w:r>
    </w:p>
    <w:p w:rsidR="00CF5357" w:rsidRPr="003A59A1" w:rsidRDefault="00CF5357" w:rsidP="007A06E4">
      <w:pPr>
        <w:widowControl w:val="0"/>
        <w:numPr>
          <w:ilvl w:val="0"/>
          <w:numId w:val="117"/>
        </w:numPr>
        <w:shd w:val="clear" w:color="auto" w:fill="FFFFFF"/>
        <w:tabs>
          <w:tab w:val="left" w:pos="284"/>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тестові дослідження мають проводити спеціально підготовлені фахівці за  спеціальними методиками;</w:t>
      </w:r>
    </w:p>
    <w:p w:rsidR="00CF5357" w:rsidRPr="003A59A1" w:rsidRDefault="00CF5357" w:rsidP="007A06E4">
      <w:pPr>
        <w:widowControl w:val="0"/>
        <w:numPr>
          <w:ilvl w:val="0"/>
          <w:numId w:val="117"/>
        </w:numPr>
        <w:shd w:val="clear" w:color="auto" w:fill="FFFFFF"/>
        <w:tabs>
          <w:tab w:val="left" w:pos="284"/>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тестування слід проводити обережно і делікатно;</w:t>
      </w:r>
    </w:p>
    <w:p w:rsidR="00CF5357" w:rsidRPr="003A59A1" w:rsidRDefault="00CF5357" w:rsidP="007A06E4">
      <w:pPr>
        <w:widowControl w:val="0"/>
        <w:numPr>
          <w:ilvl w:val="0"/>
          <w:numId w:val="117"/>
        </w:numPr>
        <w:shd w:val="clear" w:color="auto" w:fill="FFFFFF"/>
        <w:tabs>
          <w:tab w:val="left" w:pos="284"/>
        </w:tabs>
        <w:autoSpaceDE w:val="0"/>
        <w:autoSpaceDN w:val="0"/>
        <w:adjustRightInd w:val="0"/>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висновки повинні бути зрозумілими для тестованих осіб, стосуватися пошукуваного робочого місця, не суперечити професійному етичному кодексу і нормам трудового права, не порушувати прав і свобод громадян.</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 xml:space="preserve">Застосування </w:t>
      </w:r>
      <w:r w:rsidRPr="003A59A1">
        <w:rPr>
          <w:rFonts w:ascii="Times New Roman" w:hAnsi="Times New Roman"/>
          <w:i/>
          <w:iCs/>
          <w:color w:val="000000"/>
          <w:sz w:val="28"/>
          <w:szCs w:val="28"/>
        </w:rPr>
        <w:t xml:space="preserve">графологічних експертиз </w:t>
      </w:r>
      <w:r w:rsidRPr="003A59A1">
        <w:rPr>
          <w:rFonts w:ascii="Times New Roman" w:hAnsi="Times New Roman"/>
          <w:color w:val="000000"/>
          <w:sz w:val="28"/>
          <w:szCs w:val="28"/>
        </w:rPr>
        <w:t>у процесі дослідження придатності кандидата до роботи в організації полягає в аналізі зразків його почерку і визначенні на цій основі якостей особистості. Ця методика має своїх прихильників і противників, які вважають, що на характер письма впливають не тільки особистісні якості, а й ситуаційні чинники, наприклад спосіб навчання у школі. І</w:t>
      </w:r>
      <w:r>
        <w:rPr>
          <w:rFonts w:ascii="Times New Roman" w:hAnsi="Times New Roman"/>
          <w:color w:val="000000"/>
          <w:sz w:val="28"/>
          <w:szCs w:val="28"/>
        </w:rPr>
        <w:t xml:space="preserve"> </w:t>
      </w:r>
      <w:r w:rsidRPr="003A59A1">
        <w:rPr>
          <w:rFonts w:ascii="Times New Roman" w:hAnsi="Times New Roman"/>
          <w:color w:val="000000"/>
          <w:sz w:val="28"/>
          <w:szCs w:val="28"/>
        </w:rPr>
        <w:t xml:space="preserve">з цим не можна не погодитися. Якщо до середини </w:t>
      </w:r>
      <w:r>
        <w:rPr>
          <w:rFonts w:ascii="Times New Roman" w:hAnsi="Times New Roman"/>
          <w:color w:val="000000"/>
          <w:sz w:val="28"/>
          <w:szCs w:val="28"/>
        </w:rPr>
        <w:t>19</w:t>
      </w:r>
      <w:r w:rsidRPr="003A59A1">
        <w:rPr>
          <w:rFonts w:ascii="Times New Roman" w:hAnsi="Times New Roman"/>
          <w:color w:val="000000"/>
          <w:sz w:val="28"/>
          <w:szCs w:val="28"/>
        </w:rPr>
        <w:t>70</w:t>
      </w:r>
      <w:r>
        <w:rPr>
          <w:rFonts w:ascii="Times New Roman" w:hAnsi="Times New Roman"/>
          <w:color w:val="000000"/>
          <w:sz w:val="28"/>
          <w:szCs w:val="28"/>
        </w:rPr>
        <w:t>-ти</w:t>
      </w:r>
      <w:r w:rsidRPr="003A59A1">
        <w:rPr>
          <w:rFonts w:ascii="Times New Roman" w:hAnsi="Times New Roman"/>
          <w:color w:val="000000"/>
          <w:sz w:val="28"/>
          <w:szCs w:val="28"/>
        </w:rPr>
        <w:t>х років у вітчизняній школі були уроки каліграфії, використовувалися ручки з перами, якими «вимальовували» літери, то нині тако</w:t>
      </w:r>
      <w:r>
        <w:rPr>
          <w:rFonts w:ascii="Times New Roman" w:hAnsi="Times New Roman"/>
          <w:color w:val="000000"/>
          <w:sz w:val="28"/>
          <w:szCs w:val="28"/>
        </w:rPr>
        <w:t>ї</w:t>
      </w:r>
      <w:r w:rsidRPr="003A59A1">
        <w:rPr>
          <w:rFonts w:ascii="Times New Roman" w:hAnsi="Times New Roman"/>
          <w:color w:val="000000"/>
          <w:sz w:val="28"/>
          <w:szCs w:val="28"/>
        </w:rPr>
        <w:t xml:space="preserve"> </w:t>
      </w:r>
      <w:r>
        <w:rPr>
          <w:rFonts w:ascii="Times New Roman" w:hAnsi="Times New Roman"/>
          <w:color w:val="000000"/>
          <w:sz w:val="28"/>
          <w:szCs w:val="28"/>
        </w:rPr>
        <w:t>дисципліни</w:t>
      </w:r>
      <w:r w:rsidRPr="003A59A1">
        <w:rPr>
          <w:rFonts w:ascii="Times New Roman" w:hAnsi="Times New Roman"/>
          <w:color w:val="000000"/>
          <w:sz w:val="28"/>
          <w:szCs w:val="28"/>
        </w:rPr>
        <w:t xml:space="preserve"> немає, а кулькові авторучки нівелюють індивідуальні особливості почерку. Однак багато фахівців вважають, що сила натиску на папір, розмір літер, кут їх нахилу, відстані між ними, загальна акуратність почерку свідчать про особистісні якості людини, способи виконання нею трудових завдань. Оскільки більшість документів претенденти заповнюють від руки, це уможливлює графологічну експертизу, хоч вона може і не афішуватися </w:t>
      </w:r>
      <w:r>
        <w:rPr>
          <w:rFonts w:ascii="Times New Roman" w:hAnsi="Times New Roman"/>
          <w:color w:val="000000"/>
          <w:sz w:val="28"/>
          <w:szCs w:val="28"/>
        </w:rPr>
        <w:t>роботодавцями</w:t>
      </w:r>
      <w:r w:rsidRPr="003A59A1">
        <w:rPr>
          <w:rFonts w:ascii="Times New Roman" w:hAnsi="Times New Roman"/>
          <w:color w:val="000000"/>
          <w:sz w:val="28"/>
          <w:szCs w:val="28"/>
        </w:rPr>
        <w:t>.</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lastRenderedPageBreak/>
        <w:t xml:space="preserve">Деякі організації (наприклад, банки) застосовують </w:t>
      </w:r>
      <w:r w:rsidRPr="003A59A1">
        <w:rPr>
          <w:rFonts w:ascii="Times New Roman" w:hAnsi="Times New Roman"/>
          <w:i/>
          <w:iCs/>
          <w:color w:val="000000"/>
          <w:sz w:val="28"/>
          <w:szCs w:val="28"/>
        </w:rPr>
        <w:t xml:space="preserve">«детектори брехні» (поліграфи), </w:t>
      </w:r>
      <w:r w:rsidRPr="003A59A1">
        <w:rPr>
          <w:rFonts w:ascii="Times New Roman" w:hAnsi="Times New Roman"/>
          <w:color w:val="000000"/>
          <w:sz w:val="28"/>
          <w:szCs w:val="28"/>
        </w:rPr>
        <w:t>вважаючи, що це дає змогу визначити правдивість поданої претендентом інформації. Завдяки поліграфам досліджують фізіологічні реакції людського організму (частота дихання, серцебиття, тиск крові, вологість шкіри) під час відповідей на розроблені за спеціальною програмою запитання.</w:t>
      </w:r>
    </w:p>
    <w:p w:rsidR="00CF5357" w:rsidRPr="003A59A1" w:rsidRDefault="00CF5357" w:rsidP="00CF5357">
      <w:pPr>
        <w:shd w:val="clear" w:color="auto" w:fill="FFFFFF"/>
        <w:tabs>
          <w:tab w:val="left" w:pos="706"/>
        </w:tabs>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Застосування поліграфів має психолого</w:t>
      </w:r>
      <w:r>
        <w:rPr>
          <w:rFonts w:ascii="Times New Roman" w:hAnsi="Times New Roman"/>
          <w:color w:val="000000"/>
          <w:sz w:val="28"/>
          <w:szCs w:val="28"/>
        </w:rPr>
        <w:t>-</w:t>
      </w:r>
      <w:r w:rsidRPr="003A59A1">
        <w:rPr>
          <w:rFonts w:ascii="Times New Roman" w:hAnsi="Times New Roman"/>
          <w:color w:val="000000"/>
          <w:sz w:val="28"/>
          <w:szCs w:val="28"/>
        </w:rPr>
        <w:t>емоційні і правові аспекти. Психолого</w:t>
      </w:r>
      <w:r>
        <w:rPr>
          <w:rFonts w:ascii="Times New Roman" w:hAnsi="Times New Roman"/>
          <w:color w:val="000000"/>
          <w:sz w:val="28"/>
          <w:szCs w:val="28"/>
        </w:rPr>
        <w:t>-</w:t>
      </w:r>
      <w:r w:rsidRPr="003A59A1">
        <w:rPr>
          <w:rFonts w:ascii="Times New Roman" w:hAnsi="Times New Roman"/>
          <w:color w:val="000000"/>
          <w:sz w:val="28"/>
          <w:szCs w:val="28"/>
        </w:rPr>
        <w:t>емоційні полягають у тому, що це випробування пов'язане з певним психологічним стресом для особистості, тому таке оцінювання не дає гарантій його об'єктивності. Крім того, складним є встановлення зв'язку між запитаннями і емоційною реакцією на них.</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Правовий аспект полягає у тому, що застосування поліграфа не передбачено чинним законодавством України з праці і може трактуватися як втручання у приватне життя людини, оскільки багато запитань, що ставляться під час перевірки на поліграфі, не стосуються змісту майбутньої трудової діяльності. Очевидно, застосовувати поліграф можна лише за згодою претендентів при наймі на робочі місця з підвищеною відповідальністю, які мають особливо важливе значення для нормального функціонування організації.</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У 50</w:t>
      </w:r>
      <w:r>
        <w:rPr>
          <w:rFonts w:ascii="Times New Roman" w:hAnsi="Times New Roman"/>
          <w:color w:val="000000"/>
          <w:sz w:val="28"/>
          <w:szCs w:val="28"/>
        </w:rPr>
        <w:t>-</w:t>
      </w:r>
      <w:r w:rsidRPr="003A59A1">
        <w:rPr>
          <w:rFonts w:ascii="Times New Roman" w:hAnsi="Times New Roman"/>
          <w:color w:val="000000"/>
          <w:sz w:val="28"/>
          <w:szCs w:val="28"/>
        </w:rPr>
        <w:t xml:space="preserve">ті роки </w:t>
      </w:r>
      <w:r w:rsidRPr="003A59A1">
        <w:rPr>
          <w:rFonts w:ascii="Times New Roman" w:hAnsi="Times New Roman"/>
          <w:color w:val="000000"/>
          <w:sz w:val="28"/>
          <w:szCs w:val="28"/>
          <w:lang w:val="en-US"/>
        </w:rPr>
        <w:t>XX</w:t>
      </w:r>
      <w:r w:rsidRPr="003A59A1">
        <w:rPr>
          <w:rFonts w:ascii="Times New Roman" w:hAnsi="Times New Roman"/>
          <w:color w:val="000000"/>
          <w:sz w:val="28"/>
          <w:szCs w:val="28"/>
        </w:rPr>
        <w:t xml:space="preserve"> ст. компанія А</w:t>
      </w:r>
      <w:r w:rsidRPr="003A59A1">
        <w:rPr>
          <w:rFonts w:ascii="Times New Roman" w:hAnsi="Times New Roman"/>
          <w:color w:val="000000"/>
          <w:sz w:val="28"/>
          <w:szCs w:val="28"/>
          <w:lang w:val="en-US"/>
        </w:rPr>
        <w:t>merican</w:t>
      </w:r>
      <w:r w:rsidRPr="003A59A1">
        <w:rPr>
          <w:rFonts w:ascii="Times New Roman" w:hAnsi="Times New Roman"/>
          <w:color w:val="000000"/>
          <w:sz w:val="28"/>
          <w:szCs w:val="28"/>
        </w:rPr>
        <w:t xml:space="preserve"> Те</w:t>
      </w:r>
      <w:r w:rsidRPr="003A59A1">
        <w:rPr>
          <w:rFonts w:ascii="Times New Roman" w:hAnsi="Times New Roman"/>
          <w:color w:val="000000"/>
          <w:sz w:val="28"/>
          <w:szCs w:val="28"/>
          <w:lang w:val="en-US"/>
        </w:rPr>
        <w:t>lephone</w:t>
      </w:r>
      <w:r w:rsidRPr="003A59A1">
        <w:rPr>
          <w:rFonts w:ascii="Times New Roman" w:hAnsi="Times New Roman"/>
          <w:color w:val="000000"/>
          <w:sz w:val="28"/>
          <w:szCs w:val="28"/>
        </w:rPr>
        <w:t xml:space="preserve"> </w:t>
      </w:r>
      <w:r w:rsidRPr="003A59A1">
        <w:rPr>
          <w:rFonts w:ascii="Times New Roman" w:hAnsi="Times New Roman"/>
          <w:color w:val="000000"/>
          <w:sz w:val="28"/>
          <w:szCs w:val="28"/>
          <w:lang w:val="en-US"/>
        </w:rPr>
        <w:t>and</w:t>
      </w:r>
      <w:r w:rsidRPr="003A59A1">
        <w:rPr>
          <w:rFonts w:ascii="Times New Roman" w:hAnsi="Times New Roman"/>
          <w:color w:val="000000"/>
          <w:sz w:val="28"/>
          <w:szCs w:val="28"/>
        </w:rPr>
        <w:t xml:space="preserve"> Те</w:t>
      </w:r>
      <w:r w:rsidRPr="003A59A1">
        <w:rPr>
          <w:rFonts w:ascii="Times New Roman" w:hAnsi="Times New Roman"/>
          <w:color w:val="000000"/>
          <w:sz w:val="28"/>
          <w:szCs w:val="28"/>
          <w:lang w:val="en-US"/>
        </w:rPr>
        <w:t>legraph</w:t>
      </w:r>
      <w:r w:rsidRPr="003A59A1">
        <w:rPr>
          <w:rFonts w:ascii="Times New Roman" w:hAnsi="Times New Roman"/>
          <w:color w:val="000000"/>
          <w:sz w:val="28"/>
          <w:szCs w:val="28"/>
        </w:rPr>
        <w:t xml:space="preserve"> Со</w:t>
      </w:r>
      <w:r w:rsidRPr="003A59A1">
        <w:rPr>
          <w:rFonts w:ascii="Times New Roman" w:hAnsi="Times New Roman"/>
          <w:color w:val="000000"/>
          <w:sz w:val="28"/>
          <w:szCs w:val="28"/>
          <w:lang w:val="en-US"/>
        </w:rPr>
        <w:t>mpany</w:t>
      </w:r>
      <w:r w:rsidRPr="003A59A1">
        <w:rPr>
          <w:rFonts w:ascii="Times New Roman" w:hAnsi="Times New Roman"/>
          <w:color w:val="000000"/>
          <w:sz w:val="28"/>
          <w:szCs w:val="28"/>
        </w:rPr>
        <w:t xml:space="preserve"> (АТ&amp;Т) у межах широкої програми розвитку менеджменту звела спеціальну будівлю, назвавши її А</w:t>
      </w:r>
      <w:r w:rsidRPr="003A59A1">
        <w:rPr>
          <w:rFonts w:ascii="Times New Roman" w:hAnsi="Times New Roman"/>
          <w:iCs/>
          <w:color w:val="000000"/>
          <w:sz w:val="28"/>
          <w:szCs w:val="28"/>
          <w:lang w:val="en-US"/>
        </w:rPr>
        <w:t>ssessment</w:t>
      </w:r>
      <w:r w:rsidRPr="003A59A1">
        <w:rPr>
          <w:rFonts w:ascii="Times New Roman" w:hAnsi="Times New Roman"/>
          <w:iCs/>
          <w:color w:val="000000"/>
          <w:sz w:val="28"/>
          <w:szCs w:val="28"/>
        </w:rPr>
        <w:t xml:space="preserve"> </w:t>
      </w:r>
      <w:r w:rsidRPr="003A59A1">
        <w:rPr>
          <w:rFonts w:ascii="Times New Roman" w:hAnsi="Times New Roman"/>
          <w:color w:val="000000"/>
          <w:sz w:val="28"/>
          <w:szCs w:val="28"/>
        </w:rPr>
        <w:t>С</w:t>
      </w:r>
      <w:r w:rsidRPr="003A59A1">
        <w:rPr>
          <w:rFonts w:ascii="Times New Roman" w:hAnsi="Times New Roman"/>
          <w:iCs/>
          <w:color w:val="000000"/>
          <w:sz w:val="28"/>
          <w:szCs w:val="28"/>
          <w:lang w:val="en-US"/>
        </w:rPr>
        <w:t>entre</w:t>
      </w:r>
      <w:r w:rsidRPr="003A59A1">
        <w:rPr>
          <w:rFonts w:ascii="Times New Roman" w:hAnsi="Times New Roman"/>
          <w:color w:val="000000"/>
          <w:sz w:val="28"/>
          <w:szCs w:val="28"/>
        </w:rPr>
        <w:t xml:space="preserve"> (центр оцінювання). Ця назва згодом закріпилася за методом оцінювання здібностей і поведінки особистості у процесі праці, визнаним одним із найнадійніших. Ним послуговуються до 60% зарубіжних компаній.</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 xml:space="preserve">Змістом </w:t>
      </w:r>
      <w:r w:rsidRPr="00C44E71">
        <w:rPr>
          <w:rFonts w:ascii="Times New Roman" w:hAnsi="Times New Roman"/>
          <w:iCs/>
          <w:color w:val="000000"/>
          <w:sz w:val="28"/>
          <w:szCs w:val="28"/>
        </w:rPr>
        <w:t>методу центрів оцінювання (а</w:t>
      </w:r>
      <w:r w:rsidRPr="00C44E71">
        <w:rPr>
          <w:rFonts w:ascii="Times New Roman" w:hAnsi="Times New Roman"/>
          <w:iCs/>
          <w:color w:val="000000"/>
          <w:sz w:val="28"/>
          <w:szCs w:val="28"/>
          <w:lang w:val="en-US"/>
        </w:rPr>
        <w:t>ssessment</w:t>
      </w:r>
      <w:r w:rsidRPr="00C44E71">
        <w:rPr>
          <w:rFonts w:ascii="Times New Roman" w:hAnsi="Times New Roman"/>
          <w:iCs/>
          <w:color w:val="000000"/>
          <w:sz w:val="28"/>
          <w:szCs w:val="28"/>
        </w:rPr>
        <w:t xml:space="preserve"> </w:t>
      </w:r>
      <w:r w:rsidRPr="00C44E71">
        <w:rPr>
          <w:rFonts w:ascii="Times New Roman" w:hAnsi="Times New Roman"/>
          <w:iCs/>
          <w:color w:val="000000"/>
          <w:sz w:val="28"/>
          <w:szCs w:val="28"/>
          <w:lang w:val="en-US"/>
        </w:rPr>
        <w:t>centre</w:t>
      </w:r>
      <w:r w:rsidRPr="00C44E71">
        <w:rPr>
          <w:rFonts w:ascii="Times New Roman" w:hAnsi="Times New Roman"/>
          <w:iCs/>
          <w:color w:val="000000"/>
          <w:sz w:val="28"/>
          <w:szCs w:val="28"/>
        </w:rPr>
        <w:t>)</w:t>
      </w:r>
      <w:r w:rsidRPr="003A59A1">
        <w:rPr>
          <w:rFonts w:ascii="Times New Roman" w:hAnsi="Times New Roman"/>
          <w:i/>
          <w:iCs/>
          <w:color w:val="000000"/>
          <w:sz w:val="28"/>
          <w:szCs w:val="28"/>
        </w:rPr>
        <w:t xml:space="preserve"> </w:t>
      </w:r>
      <w:r w:rsidRPr="003A59A1">
        <w:rPr>
          <w:rFonts w:ascii="Times New Roman" w:hAnsi="Times New Roman"/>
          <w:color w:val="000000"/>
          <w:sz w:val="28"/>
          <w:szCs w:val="28"/>
        </w:rPr>
        <w:t>є оцінювання експертами людей груп із комплексним використанням системи спеціальних методик. Застосовують їх як при відборі працівників в організацію, так і у процесі їх трудової діяльності.</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 xml:space="preserve">До комплексу методик </w:t>
      </w:r>
      <w:r w:rsidRPr="003A59A1">
        <w:rPr>
          <w:rFonts w:ascii="Times New Roman" w:hAnsi="Times New Roman"/>
          <w:iCs/>
          <w:color w:val="000000"/>
          <w:sz w:val="28"/>
          <w:szCs w:val="28"/>
        </w:rPr>
        <w:t>а</w:t>
      </w:r>
      <w:r w:rsidRPr="003A59A1">
        <w:rPr>
          <w:rFonts w:ascii="Times New Roman" w:hAnsi="Times New Roman"/>
          <w:iCs/>
          <w:color w:val="000000"/>
          <w:sz w:val="28"/>
          <w:szCs w:val="28"/>
          <w:lang w:val="en-US"/>
        </w:rPr>
        <w:t>ssessment</w:t>
      </w:r>
      <w:r w:rsidRPr="003A59A1">
        <w:rPr>
          <w:rFonts w:ascii="Times New Roman" w:hAnsi="Times New Roman"/>
          <w:iCs/>
          <w:color w:val="000000"/>
          <w:sz w:val="28"/>
          <w:szCs w:val="28"/>
        </w:rPr>
        <w:t xml:space="preserve"> </w:t>
      </w:r>
      <w:r w:rsidRPr="003A59A1">
        <w:rPr>
          <w:rFonts w:ascii="Times New Roman" w:hAnsi="Times New Roman"/>
          <w:iCs/>
          <w:color w:val="000000"/>
          <w:sz w:val="28"/>
          <w:szCs w:val="28"/>
          <w:lang w:val="en-US"/>
        </w:rPr>
        <w:t>centre</w:t>
      </w:r>
      <w:r w:rsidRPr="003A59A1">
        <w:rPr>
          <w:rFonts w:ascii="Times New Roman" w:hAnsi="Times New Roman"/>
          <w:color w:val="000000"/>
          <w:sz w:val="28"/>
          <w:szCs w:val="28"/>
        </w:rPr>
        <w:t xml:space="preserve"> входять тести, дискусії, анкети, аналіз ситуацій, імітаційні і ділові ігри, розв'язування кейсів (комплексних ситуаційних завдань). Перевагою їх є включення в процедуру оцінювання вимог </w:t>
      </w:r>
      <w:r w:rsidRPr="003A59A1">
        <w:rPr>
          <w:rFonts w:ascii="Times New Roman" w:hAnsi="Times New Roman"/>
          <w:color w:val="000000"/>
          <w:sz w:val="28"/>
          <w:szCs w:val="28"/>
        </w:rPr>
        <w:lastRenderedPageBreak/>
        <w:t>робочих місць, організаційних ролей, практичних ситуацій, а також можливість зворотного зв'язку між оцінювачем, оцінюваним та спільного підсумовування результатів оцінювання. Для цієї роботи організації можуть створювати власні центри або звертатися до послуг спеціалізованих кадрових агенцій.</w:t>
      </w:r>
    </w:p>
    <w:p w:rsidR="00CF5357" w:rsidRPr="003A59A1" w:rsidRDefault="00CF5357" w:rsidP="00CF5357">
      <w:pPr>
        <w:shd w:val="clear" w:color="auto" w:fill="FFFFFF"/>
        <w:tabs>
          <w:tab w:val="left" w:pos="706"/>
        </w:tabs>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 xml:space="preserve">Типова процедура </w:t>
      </w:r>
      <w:r w:rsidRPr="003A59A1">
        <w:rPr>
          <w:rFonts w:ascii="Times New Roman" w:hAnsi="Times New Roman"/>
          <w:iCs/>
          <w:color w:val="000000"/>
          <w:sz w:val="28"/>
          <w:szCs w:val="28"/>
        </w:rPr>
        <w:t>а</w:t>
      </w:r>
      <w:r w:rsidRPr="003A59A1">
        <w:rPr>
          <w:rFonts w:ascii="Times New Roman" w:hAnsi="Times New Roman"/>
          <w:iCs/>
          <w:color w:val="000000"/>
          <w:sz w:val="28"/>
          <w:szCs w:val="28"/>
          <w:lang w:val="en-US"/>
        </w:rPr>
        <w:t>ssessment</w:t>
      </w:r>
      <w:r w:rsidRPr="003A59A1">
        <w:rPr>
          <w:rFonts w:ascii="Times New Roman" w:hAnsi="Times New Roman"/>
          <w:iCs/>
          <w:color w:val="000000"/>
          <w:sz w:val="28"/>
          <w:szCs w:val="28"/>
        </w:rPr>
        <w:t xml:space="preserve"> </w:t>
      </w:r>
      <w:r w:rsidRPr="003A59A1">
        <w:rPr>
          <w:rFonts w:ascii="Times New Roman" w:hAnsi="Times New Roman"/>
          <w:iCs/>
          <w:color w:val="000000"/>
          <w:sz w:val="28"/>
          <w:szCs w:val="28"/>
          <w:lang w:val="en-US"/>
        </w:rPr>
        <w:t>centre</w:t>
      </w:r>
      <w:r w:rsidRPr="003A59A1">
        <w:rPr>
          <w:rFonts w:ascii="Times New Roman" w:hAnsi="Times New Roman"/>
          <w:color w:val="000000"/>
          <w:sz w:val="28"/>
          <w:szCs w:val="28"/>
        </w:rPr>
        <w:t xml:space="preserve"> складається з</w:t>
      </w:r>
      <w:r>
        <w:rPr>
          <w:rFonts w:ascii="Times New Roman" w:hAnsi="Times New Roman"/>
          <w:color w:val="000000"/>
          <w:sz w:val="28"/>
          <w:szCs w:val="28"/>
        </w:rPr>
        <w:t>:</w:t>
      </w:r>
      <w:r w:rsidRPr="003A59A1">
        <w:rPr>
          <w:rFonts w:ascii="Times New Roman" w:hAnsi="Times New Roman"/>
          <w:color w:val="000000"/>
          <w:sz w:val="28"/>
          <w:szCs w:val="28"/>
        </w:rPr>
        <w:t xml:space="preserve"> відбору кандидатів для оцінювання та експертів; визначення вимог і правил проведення оцінювання; пробного тренінгу оцінюваних, аналізу його результатів; складання експертами переліку вправ; проведення циклу оцінювання, у процесі якого оцінювані виконують відповідні завдання; аналізу результатів оцінювання групою експертів; обговорення результатів оцінювання з його учасниками, розмови про подальшу трудову кар'єру і прийняття відповідних кадрових рішень.</w:t>
      </w:r>
    </w:p>
    <w:p w:rsidR="00CF5357" w:rsidRPr="003A59A1" w:rsidRDefault="00CF5357" w:rsidP="00CF5357">
      <w:pPr>
        <w:shd w:val="clear" w:color="auto" w:fill="FFFFFF"/>
        <w:spacing w:after="0" w:line="360" w:lineRule="auto"/>
        <w:ind w:firstLine="748"/>
        <w:jc w:val="both"/>
        <w:rPr>
          <w:rFonts w:ascii="Times New Roman" w:hAnsi="Times New Roman"/>
          <w:sz w:val="28"/>
          <w:szCs w:val="28"/>
        </w:rPr>
      </w:pPr>
      <w:r w:rsidRPr="003A59A1">
        <w:rPr>
          <w:rFonts w:ascii="Times New Roman" w:hAnsi="Times New Roman"/>
          <w:color w:val="000000"/>
          <w:sz w:val="28"/>
          <w:szCs w:val="28"/>
        </w:rPr>
        <w:t>Порівняно з іншими методами</w:t>
      </w:r>
      <w:r>
        <w:rPr>
          <w:rFonts w:ascii="Times New Roman" w:hAnsi="Times New Roman"/>
          <w:color w:val="000000"/>
          <w:sz w:val="28"/>
          <w:szCs w:val="28"/>
        </w:rPr>
        <w:t>,</w:t>
      </w:r>
      <w:r w:rsidRPr="003A59A1">
        <w:rPr>
          <w:rFonts w:ascii="Times New Roman" w:hAnsi="Times New Roman"/>
          <w:color w:val="000000"/>
          <w:sz w:val="28"/>
          <w:szCs w:val="28"/>
        </w:rPr>
        <w:t xml:space="preserve"> </w:t>
      </w:r>
      <w:r w:rsidRPr="003A59A1">
        <w:rPr>
          <w:rFonts w:ascii="Times New Roman" w:hAnsi="Times New Roman"/>
          <w:iCs/>
          <w:color w:val="000000"/>
          <w:sz w:val="28"/>
          <w:szCs w:val="28"/>
        </w:rPr>
        <w:t>а</w:t>
      </w:r>
      <w:r w:rsidRPr="003A59A1">
        <w:rPr>
          <w:rFonts w:ascii="Times New Roman" w:hAnsi="Times New Roman"/>
          <w:iCs/>
          <w:color w:val="000000"/>
          <w:sz w:val="28"/>
          <w:szCs w:val="28"/>
          <w:lang w:val="en-US"/>
        </w:rPr>
        <w:t>ssessment</w:t>
      </w:r>
      <w:r w:rsidRPr="003A59A1">
        <w:rPr>
          <w:rFonts w:ascii="Times New Roman" w:hAnsi="Times New Roman"/>
          <w:iCs/>
          <w:color w:val="000000"/>
          <w:sz w:val="28"/>
          <w:szCs w:val="28"/>
        </w:rPr>
        <w:t xml:space="preserve"> </w:t>
      </w:r>
      <w:r w:rsidRPr="003A59A1">
        <w:rPr>
          <w:rFonts w:ascii="Times New Roman" w:hAnsi="Times New Roman"/>
          <w:iCs/>
          <w:color w:val="000000"/>
          <w:sz w:val="28"/>
          <w:szCs w:val="28"/>
          <w:lang w:val="en-US"/>
        </w:rPr>
        <w:t>centre</w:t>
      </w:r>
      <w:r w:rsidRPr="003A59A1">
        <w:rPr>
          <w:rFonts w:ascii="Times New Roman" w:hAnsi="Times New Roman"/>
          <w:color w:val="000000"/>
          <w:sz w:val="28"/>
          <w:szCs w:val="28"/>
        </w:rPr>
        <w:t xml:space="preserve"> забезпечує найширшу і найдостовірнішу інформацію, однак застосування його потребує значних </w:t>
      </w:r>
      <w:r>
        <w:rPr>
          <w:rFonts w:ascii="Times New Roman" w:hAnsi="Times New Roman"/>
          <w:color w:val="000000"/>
          <w:sz w:val="28"/>
          <w:szCs w:val="28"/>
        </w:rPr>
        <w:t xml:space="preserve">фінансових та часових </w:t>
      </w:r>
      <w:r w:rsidRPr="003A59A1">
        <w:rPr>
          <w:rFonts w:ascii="Times New Roman" w:hAnsi="Times New Roman"/>
          <w:color w:val="000000"/>
          <w:sz w:val="28"/>
          <w:szCs w:val="28"/>
        </w:rPr>
        <w:t>затрат, хоч</w:t>
      </w:r>
      <w:r>
        <w:rPr>
          <w:rFonts w:ascii="Times New Roman" w:hAnsi="Times New Roman"/>
          <w:color w:val="000000"/>
          <w:sz w:val="28"/>
          <w:szCs w:val="28"/>
        </w:rPr>
        <w:t>а</w:t>
      </w:r>
      <w:r w:rsidRPr="003A59A1">
        <w:rPr>
          <w:rFonts w:ascii="Times New Roman" w:hAnsi="Times New Roman"/>
          <w:color w:val="000000"/>
          <w:sz w:val="28"/>
          <w:szCs w:val="28"/>
        </w:rPr>
        <w:t xml:space="preserve"> і компенсується відсутністю помилок при відборі працівників.</w:t>
      </w:r>
    </w:p>
    <w:p w:rsidR="00CF5357" w:rsidRDefault="00CF5357" w:rsidP="00CF5357">
      <w:pPr>
        <w:shd w:val="clear" w:color="auto" w:fill="FFFFFF"/>
        <w:spacing w:after="0" w:line="360" w:lineRule="auto"/>
        <w:ind w:firstLine="748"/>
        <w:jc w:val="both"/>
        <w:rPr>
          <w:rFonts w:ascii="Times New Roman" w:hAnsi="Times New Roman"/>
          <w:color w:val="000000"/>
          <w:sz w:val="28"/>
          <w:szCs w:val="28"/>
        </w:rPr>
      </w:pPr>
      <w:r w:rsidRPr="003A59A1">
        <w:rPr>
          <w:rFonts w:ascii="Times New Roman" w:hAnsi="Times New Roman"/>
          <w:color w:val="000000"/>
          <w:sz w:val="28"/>
          <w:szCs w:val="28"/>
        </w:rPr>
        <w:t xml:space="preserve">За твердженнями дослідників, при відборі претендентів на вакантні посади ймовірність недопущення помилок становить: </w:t>
      </w:r>
    </w:p>
    <w:p w:rsidR="00CF5357" w:rsidRDefault="00CF5357" w:rsidP="007A06E4">
      <w:pPr>
        <w:numPr>
          <w:ilvl w:val="0"/>
          <w:numId w:val="140"/>
        </w:numPr>
        <w:shd w:val="clear" w:color="auto" w:fill="FFFFFF"/>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 xml:space="preserve">неструктурованого інтерв'ю </w:t>
      </w:r>
      <w:r>
        <w:rPr>
          <w:rFonts w:ascii="Times New Roman" w:hAnsi="Times New Roman"/>
          <w:color w:val="000000"/>
          <w:sz w:val="28"/>
          <w:szCs w:val="28"/>
        </w:rPr>
        <w:t>–</w:t>
      </w:r>
      <w:r w:rsidRPr="003A59A1">
        <w:rPr>
          <w:rFonts w:ascii="Times New Roman" w:hAnsi="Times New Roman"/>
          <w:color w:val="000000"/>
          <w:sz w:val="28"/>
          <w:szCs w:val="28"/>
        </w:rPr>
        <w:t xml:space="preserve"> 9%,</w:t>
      </w:r>
    </w:p>
    <w:p w:rsidR="00CF5357" w:rsidRDefault="00CF5357" w:rsidP="007A06E4">
      <w:pPr>
        <w:numPr>
          <w:ilvl w:val="0"/>
          <w:numId w:val="140"/>
        </w:numPr>
        <w:shd w:val="clear" w:color="auto" w:fill="FFFFFF"/>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 xml:space="preserve">анкетних даних </w:t>
      </w:r>
      <w:r>
        <w:rPr>
          <w:rFonts w:ascii="Times New Roman" w:hAnsi="Times New Roman"/>
          <w:color w:val="000000"/>
          <w:sz w:val="28"/>
          <w:szCs w:val="28"/>
        </w:rPr>
        <w:t>–</w:t>
      </w:r>
      <w:r w:rsidRPr="003A59A1">
        <w:rPr>
          <w:rFonts w:ascii="Times New Roman" w:hAnsi="Times New Roman"/>
          <w:color w:val="000000"/>
          <w:sz w:val="28"/>
          <w:szCs w:val="28"/>
        </w:rPr>
        <w:t xml:space="preserve"> 38%, </w:t>
      </w:r>
    </w:p>
    <w:p w:rsidR="00CF5357" w:rsidRDefault="00CF5357" w:rsidP="007A06E4">
      <w:pPr>
        <w:numPr>
          <w:ilvl w:val="0"/>
          <w:numId w:val="140"/>
        </w:numPr>
        <w:shd w:val="clear" w:color="auto" w:fill="FFFFFF"/>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 xml:space="preserve">при застосуванні тестів </w:t>
      </w:r>
      <w:r>
        <w:rPr>
          <w:rFonts w:ascii="Times New Roman" w:hAnsi="Times New Roman"/>
          <w:color w:val="000000"/>
          <w:sz w:val="28"/>
          <w:szCs w:val="28"/>
        </w:rPr>
        <w:t>–</w:t>
      </w:r>
      <w:r w:rsidRPr="003A59A1">
        <w:rPr>
          <w:rFonts w:ascii="Times New Roman" w:hAnsi="Times New Roman"/>
          <w:color w:val="000000"/>
          <w:sz w:val="28"/>
          <w:szCs w:val="28"/>
        </w:rPr>
        <w:t xml:space="preserve"> 45%, </w:t>
      </w:r>
    </w:p>
    <w:p w:rsidR="00CF5357" w:rsidRDefault="00CF5357" w:rsidP="007A06E4">
      <w:pPr>
        <w:numPr>
          <w:ilvl w:val="0"/>
          <w:numId w:val="140"/>
        </w:numPr>
        <w:shd w:val="clear" w:color="auto" w:fill="FFFFFF"/>
        <w:spacing w:after="0" w:line="360" w:lineRule="auto"/>
        <w:jc w:val="both"/>
        <w:rPr>
          <w:rFonts w:ascii="Times New Roman" w:hAnsi="Times New Roman"/>
          <w:color w:val="000000"/>
          <w:sz w:val="28"/>
          <w:szCs w:val="28"/>
        </w:rPr>
      </w:pPr>
      <w:r w:rsidRPr="003A59A1">
        <w:rPr>
          <w:rFonts w:ascii="Times New Roman" w:hAnsi="Times New Roman"/>
          <w:color w:val="000000"/>
          <w:sz w:val="28"/>
          <w:szCs w:val="28"/>
        </w:rPr>
        <w:t xml:space="preserve">поведінкового інтерв'ю </w:t>
      </w:r>
      <w:r>
        <w:rPr>
          <w:rFonts w:ascii="Times New Roman" w:hAnsi="Times New Roman"/>
          <w:color w:val="000000"/>
          <w:sz w:val="28"/>
          <w:szCs w:val="28"/>
        </w:rPr>
        <w:t>–</w:t>
      </w:r>
      <w:r w:rsidRPr="003A59A1">
        <w:rPr>
          <w:rFonts w:ascii="Times New Roman" w:hAnsi="Times New Roman"/>
          <w:color w:val="000000"/>
          <w:sz w:val="28"/>
          <w:szCs w:val="28"/>
        </w:rPr>
        <w:t xml:space="preserve"> 61%, </w:t>
      </w:r>
    </w:p>
    <w:p w:rsidR="00CF5357" w:rsidRPr="003A59A1" w:rsidRDefault="00CF5357" w:rsidP="007A06E4">
      <w:pPr>
        <w:numPr>
          <w:ilvl w:val="0"/>
          <w:numId w:val="140"/>
        </w:numPr>
        <w:shd w:val="clear" w:color="auto" w:fill="FFFFFF"/>
        <w:spacing w:after="0" w:line="360" w:lineRule="auto"/>
        <w:jc w:val="both"/>
        <w:rPr>
          <w:rFonts w:ascii="Times New Roman" w:hAnsi="Times New Roman"/>
          <w:sz w:val="28"/>
          <w:szCs w:val="28"/>
        </w:rPr>
      </w:pPr>
      <w:r w:rsidRPr="003A59A1">
        <w:rPr>
          <w:rFonts w:ascii="Times New Roman" w:hAnsi="Times New Roman"/>
          <w:iCs/>
          <w:color w:val="000000"/>
          <w:sz w:val="28"/>
          <w:szCs w:val="28"/>
        </w:rPr>
        <w:t>а</w:t>
      </w:r>
      <w:r w:rsidRPr="003A59A1">
        <w:rPr>
          <w:rFonts w:ascii="Times New Roman" w:hAnsi="Times New Roman"/>
          <w:iCs/>
          <w:color w:val="000000"/>
          <w:sz w:val="28"/>
          <w:szCs w:val="28"/>
          <w:lang w:val="en-US"/>
        </w:rPr>
        <w:t>ssessment</w:t>
      </w:r>
      <w:r w:rsidRPr="003A59A1">
        <w:rPr>
          <w:rFonts w:ascii="Times New Roman" w:hAnsi="Times New Roman"/>
          <w:iCs/>
          <w:color w:val="000000"/>
          <w:sz w:val="28"/>
          <w:szCs w:val="28"/>
        </w:rPr>
        <w:t xml:space="preserve"> </w:t>
      </w:r>
      <w:r w:rsidRPr="003A59A1">
        <w:rPr>
          <w:rFonts w:ascii="Times New Roman" w:hAnsi="Times New Roman"/>
          <w:iCs/>
          <w:color w:val="000000"/>
          <w:sz w:val="28"/>
          <w:szCs w:val="28"/>
          <w:lang w:val="en-US"/>
        </w:rPr>
        <w:t>centre</w:t>
      </w:r>
      <w:r w:rsidRPr="003A59A1">
        <w:rPr>
          <w:rFonts w:ascii="Times New Roman" w:hAnsi="Times New Roman"/>
          <w:color w:val="000000"/>
          <w:sz w:val="28"/>
          <w:szCs w:val="28"/>
        </w:rPr>
        <w:t xml:space="preserve"> </w:t>
      </w:r>
      <w:r>
        <w:rPr>
          <w:rFonts w:ascii="Times New Roman" w:hAnsi="Times New Roman"/>
          <w:color w:val="000000"/>
          <w:sz w:val="28"/>
          <w:szCs w:val="28"/>
        </w:rPr>
        <w:t>–</w:t>
      </w:r>
      <w:r w:rsidRPr="003A59A1">
        <w:rPr>
          <w:rFonts w:ascii="Times New Roman" w:hAnsi="Times New Roman"/>
          <w:color w:val="000000"/>
          <w:sz w:val="28"/>
          <w:szCs w:val="28"/>
        </w:rPr>
        <w:t xml:space="preserve"> 87%.</w:t>
      </w:r>
    </w:p>
    <w:p w:rsidR="00CF5357" w:rsidRPr="003A59A1" w:rsidRDefault="00CF5357" w:rsidP="00CF5357">
      <w:pPr>
        <w:shd w:val="clear" w:color="auto" w:fill="FFFFFF"/>
        <w:spacing w:after="0" w:line="360" w:lineRule="auto"/>
        <w:ind w:firstLine="748"/>
        <w:jc w:val="both"/>
        <w:rPr>
          <w:sz w:val="28"/>
          <w:szCs w:val="28"/>
        </w:rPr>
      </w:pPr>
      <w:r w:rsidRPr="003A59A1">
        <w:rPr>
          <w:rFonts w:ascii="Times New Roman" w:hAnsi="Times New Roman"/>
          <w:color w:val="000000"/>
          <w:sz w:val="28"/>
          <w:szCs w:val="28"/>
        </w:rPr>
        <w:t>Після прийняття позитивного рішення настає етап професійної орієнтації й адаптації нового працівника до місця його праці</w:t>
      </w:r>
      <w:r w:rsidRPr="003C4A6F">
        <w:rPr>
          <w:color w:val="000000"/>
          <w:sz w:val="28"/>
          <w:szCs w:val="28"/>
        </w:rPr>
        <w:t>.</w:t>
      </w:r>
    </w:p>
    <w:p w:rsidR="00CF5357" w:rsidRPr="003A59A1" w:rsidRDefault="00CF5357" w:rsidP="00CF5357">
      <w:pPr>
        <w:spacing w:after="0" w:line="360" w:lineRule="auto"/>
        <w:ind w:firstLine="567"/>
        <w:jc w:val="both"/>
        <w:rPr>
          <w:rFonts w:ascii="Times New Roman" w:hAnsi="Times New Roman"/>
          <w:sz w:val="28"/>
          <w:szCs w:val="28"/>
          <w:lang w:eastAsia="uk-UA"/>
        </w:rPr>
      </w:pPr>
    </w:p>
    <w:p w:rsidR="00CF5357" w:rsidRDefault="00CF5357" w:rsidP="00CF5357">
      <w:pPr>
        <w:spacing w:after="0" w:line="360" w:lineRule="auto"/>
        <w:jc w:val="center"/>
        <w:rPr>
          <w:rFonts w:ascii="Times New Roman" w:hAnsi="Times New Roman"/>
          <w:b/>
          <w:bCs/>
          <w:sz w:val="28"/>
          <w:szCs w:val="28"/>
          <w:lang w:eastAsia="uk-UA"/>
        </w:rPr>
      </w:pPr>
      <w:r w:rsidRPr="00E36AEA">
        <w:rPr>
          <w:rFonts w:ascii="Times New Roman" w:hAnsi="Times New Roman"/>
          <w:b/>
          <w:bCs/>
          <w:sz w:val="28"/>
          <w:szCs w:val="28"/>
          <w:lang w:eastAsia="uk-UA"/>
        </w:rPr>
        <w:t>3.</w:t>
      </w:r>
      <w:r>
        <w:rPr>
          <w:rFonts w:ascii="Times New Roman" w:hAnsi="Times New Roman"/>
          <w:b/>
          <w:bCs/>
          <w:sz w:val="28"/>
          <w:szCs w:val="28"/>
          <w:lang w:eastAsia="uk-UA"/>
        </w:rPr>
        <w:t>3</w:t>
      </w:r>
      <w:r w:rsidRPr="00E36AEA">
        <w:rPr>
          <w:rFonts w:ascii="Times New Roman" w:hAnsi="Times New Roman"/>
          <w:b/>
          <w:bCs/>
          <w:sz w:val="28"/>
          <w:szCs w:val="28"/>
          <w:lang w:eastAsia="uk-UA"/>
        </w:rPr>
        <w:t xml:space="preserve">. </w:t>
      </w:r>
      <w:r>
        <w:rPr>
          <w:rFonts w:ascii="Times New Roman" w:hAnsi="Times New Roman"/>
          <w:b/>
          <w:bCs/>
          <w:sz w:val="28"/>
          <w:szCs w:val="28"/>
          <w:lang w:eastAsia="uk-UA"/>
        </w:rPr>
        <w:t>Адаптація і у</w:t>
      </w:r>
      <w:r w:rsidRPr="00E36AEA">
        <w:rPr>
          <w:rFonts w:ascii="Times New Roman" w:hAnsi="Times New Roman"/>
          <w:b/>
          <w:bCs/>
          <w:sz w:val="28"/>
          <w:szCs w:val="28"/>
          <w:lang w:eastAsia="uk-UA"/>
        </w:rPr>
        <w:t>правління розвитком персоналу організацій.</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Після </w:t>
      </w:r>
      <w:r w:rsidRPr="003A59A1">
        <w:rPr>
          <w:rFonts w:ascii="Times New Roman" w:hAnsi="Times New Roman"/>
          <w:sz w:val="28"/>
          <w:szCs w:val="28"/>
          <w:lang w:eastAsia="uk-UA"/>
        </w:rPr>
        <w:t>зарахування</w:t>
      </w:r>
      <w:r w:rsidRPr="00E36AEA">
        <w:rPr>
          <w:rFonts w:ascii="Times New Roman" w:hAnsi="Times New Roman"/>
          <w:sz w:val="28"/>
          <w:szCs w:val="28"/>
          <w:lang w:eastAsia="uk-UA"/>
        </w:rPr>
        <w:t xml:space="preserve"> в </w:t>
      </w:r>
      <w:r w:rsidRPr="003A59A1">
        <w:rPr>
          <w:rFonts w:ascii="Times New Roman" w:hAnsi="Times New Roman"/>
          <w:sz w:val="28"/>
          <w:szCs w:val="28"/>
          <w:lang w:eastAsia="uk-UA"/>
        </w:rPr>
        <w:t>організацію</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співробітник</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прямує</w:t>
      </w:r>
      <w:r w:rsidRPr="00E36AEA">
        <w:rPr>
          <w:rFonts w:ascii="Times New Roman" w:hAnsi="Times New Roman"/>
          <w:sz w:val="28"/>
          <w:szCs w:val="28"/>
          <w:lang w:eastAsia="uk-UA"/>
        </w:rPr>
        <w:t xml:space="preserve"> на </w:t>
      </w:r>
      <w:r w:rsidRPr="003A59A1">
        <w:rPr>
          <w:rFonts w:ascii="Times New Roman" w:hAnsi="Times New Roman"/>
          <w:sz w:val="28"/>
          <w:szCs w:val="28"/>
          <w:lang w:eastAsia="uk-UA"/>
        </w:rPr>
        <w:t>вакантне</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місце</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де</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відбувається</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його</w:t>
      </w:r>
      <w:r w:rsidRPr="00E36AEA">
        <w:rPr>
          <w:rFonts w:ascii="Times New Roman" w:hAnsi="Times New Roman"/>
          <w:sz w:val="28"/>
          <w:szCs w:val="28"/>
          <w:lang w:eastAsia="uk-UA"/>
        </w:rPr>
        <w:t xml:space="preserve"> </w:t>
      </w:r>
      <w:r w:rsidRPr="003A59A1">
        <w:rPr>
          <w:rFonts w:ascii="Times New Roman" w:hAnsi="Times New Roman"/>
          <w:i/>
          <w:sz w:val="28"/>
          <w:szCs w:val="28"/>
          <w:lang w:eastAsia="uk-UA"/>
        </w:rPr>
        <w:t>задіювання</w:t>
      </w:r>
      <w:r w:rsidRPr="00E36AEA">
        <w:rPr>
          <w:rFonts w:ascii="Times New Roman" w:hAnsi="Times New Roman"/>
          <w:i/>
          <w:sz w:val="28"/>
          <w:szCs w:val="28"/>
          <w:lang w:eastAsia="uk-UA"/>
        </w:rPr>
        <w:t xml:space="preserve">, </w:t>
      </w:r>
      <w:r w:rsidRPr="003A59A1">
        <w:rPr>
          <w:rFonts w:ascii="Times New Roman" w:hAnsi="Times New Roman"/>
          <w:sz w:val="28"/>
          <w:szCs w:val="28"/>
          <w:lang w:eastAsia="uk-UA"/>
        </w:rPr>
        <w:t>що</w:t>
      </w:r>
      <w:r w:rsidRPr="00E36AEA">
        <w:rPr>
          <w:rFonts w:ascii="Times New Roman" w:hAnsi="Times New Roman"/>
          <w:sz w:val="28"/>
          <w:szCs w:val="28"/>
          <w:lang w:eastAsia="uk-UA"/>
        </w:rPr>
        <w:t xml:space="preserve"> є </w:t>
      </w:r>
      <w:r w:rsidRPr="003A59A1">
        <w:rPr>
          <w:rFonts w:ascii="Times New Roman" w:hAnsi="Times New Roman"/>
          <w:sz w:val="28"/>
          <w:szCs w:val="28"/>
          <w:lang w:eastAsia="uk-UA"/>
        </w:rPr>
        <w:t>елементом</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процесу</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розстановки</w:t>
      </w:r>
      <w:r w:rsidRPr="00E36AEA">
        <w:rPr>
          <w:rFonts w:ascii="Times New Roman" w:hAnsi="Times New Roman"/>
          <w:sz w:val="28"/>
          <w:szCs w:val="28"/>
          <w:lang w:eastAsia="uk-UA"/>
        </w:rPr>
        <w:t xml:space="preserve"> </w:t>
      </w:r>
      <w:r w:rsidRPr="003A59A1">
        <w:rPr>
          <w:rFonts w:ascii="Times New Roman" w:hAnsi="Times New Roman"/>
          <w:sz w:val="28"/>
          <w:szCs w:val="28"/>
          <w:lang w:eastAsia="uk-UA"/>
        </w:rPr>
        <w:t>кадрів</w:t>
      </w:r>
      <w:r w:rsidRPr="00E36AEA">
        <w:rPr>
          <w:rFonts w:ascii="Times New Roman" w:hAnsi="Times New Roman"/>
          <w:sz w:val="28"/>
          <w:szCs w:val="28"/>
          <w:lang w:eastAsia="uk-UA"/>
        </w:rPr>
        <w:t xml:space="preserve">. Розстановка кадрів </w:t>
      </w:r>
      <w:r>
        <w:rPr>
          <w:rFonts w:ascii="Times New Roman" w:hAnsi="Times New Roman"/>
          <w:i/>
          <w:noProof/>
          <w:sz w:val="28"/>
          <w:szCs w:val="28"/>
          <w:lang w:eastAsia="uk-UA"/>
        </w:rPr>
        <w:t>–</w:t>
      </w:r>
      <w:r w:rsidRPr="00E36AEA">
        <w:rPr>
          <w:rFonts w:ascii="Times New Roman" w:hAnsi="Times New Roman"/>
          <w:i/>
          <w:noProof/>
          <w:sz w:val="28"/>
          <w:szCs w:val="28"/>
          <w:lang w:eastAsia="uk-UA"/>
        </w:rPr>
        <w:t xml:space="preserve"> </w:t>
      </w:r>
      <w:r w:rsidRPr="00E36AEA">
        <w:rPr>
          <w:rFonts w:ascii="Times New Roman" w:hAnsi="Times New Roman"/>
          <w:sz w:val="28"/>
          <w:szCs w:val="28"/>
          <w:lang w:eastAsia="uk-UA"/>
        </w:rPr>
        <w:t xml:space="preserve">обгрунтований і економічно доцільний розподіл персоналу </w:t>
      </w:r>
      <w:r w:rsidRPr="00E36AEA">
        <w:rPr>
          <w:rFonts w:ascii="Times New Roman" w:hAnsi="Times New Roman"/>
          <w:sz w:val="28"/>
          <w:szCs w:val="28"/>
          <w:lang w:eastAsia="uk-UA"/>
        </w:rPr>
        <w:lastRenderedPageBreak/>
        <w:t>по структурних підрозділах і посадах відповідно до потреб організації, інтересів, досвіду і ділових якостей самих людей.</w:t>
      </w:r>
    </w:p>
    <w:p w:rsidR="00CF5357" w:rsidRPr="00E36AEA" w:rsidRDefault="00CF5357" w:rsidP="00CF5357">
      <w:pPr>
        <w:spacing w:after="0" w:line="360" w:lineRule="auto"/>
        <w:ind w:firstLine="567"/>
        <w:jc w:val="both"/>
        <w:rPr>
          <w:rFonts w:ascii="Times New Roman" w:hAnsi="Times New Roman"/>
          <w:i/>
          <w:sz w:val="28"/>
          <w:szCs w:val="28"/>
        </w:rPr>
      </w:pPr>
      <w:r w:rsidRPr="00E36AEA">
        <w:rPr>
          <w:rFonts w:ascii="Times New Roman" w:hAnsi="Times New Roman"/>
          <w:sz w:val="28"/>
          <w:szCs w:val="28"/>
          <w:lang w:eastAsia="uk-UA"/>
        </w:rPr>
        <w:t xml:space="preserve">Наступнім ступенем задіювання є </w:t>
      </w:r>
      <w:r w:rsidRPr="00E36AEA">
        <w:rPr>
          <w:rFonts w:ascii="Times New Roman" w:hAnsi="Times New Roman"/>
          <w:i/>
          <w:sz w:val="28"/>
          <w:szCs w:val="28"/>
          <w:lang w:eastAsia="uk-UA"/>
        </w:rPr>
        <w:t>адаптація нового співробітника</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Введення в посаду повинне починатися відразу ж після ухвалення пропозиції про роботу шляхом забезпечення новачка інформацією загального характеру про організацію.</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Якщо організація велика і знов прийнятих багато, то </w:t>
      </w:r>
      <w:r>
        <w:rPr>
          <w:rFonts w:ascii="Times New Roman" w:hAnsi="Times New Roman"/>
          <w:sz w:val="28"/>
          <w:szCs w:val="28"/>
          <w:lang w:eastAsia="uk-UA"/>
        </w:rPr>
        <w:t>у</w:t>
      </w:r>
      <w:r w:rsidRPr="00E36AEA">
        <w:rPr>
          <w:rFonts w:ascii="Times New Roman" w:hAnsi="Times New Roman"/>
          <w:sz w:val="28"/>
          <w:szCs w:val="28"/>
          <w:lang w:eastAsia="uk-UA"/>
        </w:rPr>
        <w:t xml:space="preserve">ведення </w:t>
      </w:r>
      <w:r>
        <w:rPr>
          <w:rFonts w:ascii="Times New Roman" w:hAnsi="Times New Roman"/>
          <w:sz w:val="28"/>
          <w:szCs w:val="28"/>
          <w:lang w:eastAsia="uk-UA"/>
        </w:rPr>
        <w:t>до</w:t>
      </w:r>
      <w:r w:rsidRPr="00E36AEA">
        <w:rPr>
          <w:rFonts w:ascii="Times New Roman" w:hAnsi="Times New Roman"/>
          <w:sz w:val="28"/>
          <w:szCs w:val="28"/>
          <w:lang w:eastAsia="uk-UA"/>
        </w:rPr>
        <w:t xml:space="preserve"> посад</w:t>
      </w:r>
      <w:r>
        <w:rPr>
          <w:rFonts w:ascii="Times New Roman" w:hAnsi="Times New Roman"/>
          <w:sz w:val="28"/>
          <w:szCs w:val="28"/>
          <w:lang w:eastAsia="uk-UA"/>
        </w:rPr>
        <w:t>и</w:t>
      </w:r>
      <w:r w:rsidRPr="00E36AEA">
        <w:rPr>
          <w:rFonts w:ascii="Times New Roman" w:hAnsi="Times New Roman"/>
          <w:sz w:val="28"/>
          <w:szCs w:val="28"/>
          <w:lang w:eastAsia="uk-UA"/>
        </w:rPr>
        <w:t xml:space="preserve"> може бути не тільки індивідуальним, але й колективним</w:t>
      </w:r>
      <w:r>
        <w:rPr>
          <w:rFonts w:ascii="Times New Roman" w:hAnsi="Times New Roman"/>
          <w:sz w:val="28"/>
          <w:szCs w:val="28"/>
          <w:lang w:eastAsia="uk-UA"/>
        </w:rPr>
        <w:t>. Зазви</w:t>
      </w:r>
      <w:r w:rsidRPr="00E36AEA">
        <w:rPr>
          <w:rFonts w:ascii="Times New Roman" w:hAnsi="Times New Roman"/>
          <w:sz w:val="28"/>
          <w:szCs w:val="28"/>
          <w:lang w:eastAsia="uk-UA"/>
        </w:rPr>
        <w:t xml:space="preserve">чай воно відбувається за </w:t>
      </w:r>
      <w:r>
        <w:rPr>
          <w:rFonts w:ascii="Times New Roman" w:hAnsi="Times New Roman"/>
          <w:sz w:val="28"/>
          <w:szCs w:val="28"/>
          <w:lang w:eastAsia="uk-UA"/>
        </w:rPr>
        <w:t>допомоги</w:t>
      </w:r>
      <w:r w:rsidRPr="00E36AEA">
        <w:rPr>
          <w:rFonts w:ascii="Times New Roman" w:hAnsi="Times New Roman"/>
          <w:sz w:val="28"/>
          <w:szCs w:val="28"/>
          <w:lang w:eastAsia="uk-UA"/>
        </w:rPr>
        <w:t xml:space="preserve"> спеціального </w:t>
      </w:r>
      <w:r w:rsidRPr="00E36AEA">
        <w:rPr>
          <w:rFonts w:ascii="Times New Roman" w:hAnsi="Times New Roman"/>
          <w:i/>
          <w:sz w:val="28"/>
          <w:szCs w:val="28"/>
          <w:lang w:eastAsia="uk-UA"/>
        </w:rPr>
        <w:t xml:space="preserve">курсу орієнтації, </w:t>
      </w:r>
      <w:r w:rsidRPr="00E36AEA">
        <w:rPr>
          <w:rFonts w:ascii="Times New Roman" w:hAnsi="Times New Roman"/>
          <w:sz w:val="28"/>
          <w:szCs w:val="28"/>
          <w:lang w:eastAsia="uk-UA"/>
        </w:rPr>
        <w:t xml:space="preserve">відповідальність за який </w:t>
      </w:r>
      <w:r>
        <w:rPr>
          <w:rFonts w:ascii="Times New Roman" w:hAnsi="Times New Roman"/>
          <w:sz w:val="28"/>
          <w:szCs w:val="28"/>
          <w:lang w:eastAsia="uk-UA"/>
        </w:rPr>
        <w:t>покладено</w:t>
      </w:r>
      <w:r w:rsidRPr="00E36AEA">
        <w:rPr>
          <w:rFonts w:ascii="Times New Roman" w:hAnsi="Times New Roman"/>
          <w:sz w:val="28"/>
          <w:szCs w:val="28"/>
          <w:lang w:eastAsia="uk-UA"/>
        </w:rPr>
        <w:t xml:space="preserve"> на </w:t>
      </w:r>
      <w:r>
        <w:rPr>
          <w:rFonts w:ascii="Times New Roman" w:hAnsi="Times New Roman"/>
          <w:sz w:val="28"/>
          <w:szCs w:val="28"/>
          <w:lang w:eastAsia="uk-UA"/>
        </w:rPr>
        <w:t>кадрову</w:t>
      </w:r>
      <w:r w:rsidRPr="00E36AEA">
        <w:rPr>
          <w:rFonts w:ascii="Times New Roman" w:hAnsi="Times New Roman"/>
          <w:sz w:val="28"/>
          <w:szCs w:val="28"/>
          <w:lang w:eastAsia="uk-UA"/>
        </w:rPr>
        <w:t xml:space="preserve"> </w:t>
      </w:r>
      <w:r>
        <w:rPr>
          <w:rFonts w:ascii="Times New Roman" w:hAnsi="Times New Roman"/>
          <w:sz w:val="28"/>
          <w:szCs w:val="28"/>
          <w:lang w:eastAsia="uk-UA"/>
        </w:rPr>
        <w:t>службу</w:t>
      </w:r>
      <w:r w:rsidRPr="00E36AEA">
        <w:rPr>
          <w:rFonts w:ascii="Times New Roman" w:hAnsi="Times New Roman"/>
          <w:sz w:val="28"/>
          <w:szCs w:val="28"/>
          <w:lang w:eastAsia="uk-UA"/>
        </w:rPr>
        <w:t xml:space="preserve">. Орієнтація буває </w:t>
      </w:r>
      <w:r w:rsidRPr="00E36AEA">
        <w:rPr>
          <w:rFonts w:ascii="Times New Roman" w:hAnsi="Times New Roman"/>
          <w:i/>
          <w:sz w:val="28"/>
          <w:szCs w:val="28"/>
          <w:lang w:eastAsia="uk-UA"/>
        </w:rPr>
        <w:t>загальною</w:t>
      </w:r>
      <w:r w:rsidRPr="00E36AEA">
        <w:rPr>
          <w:rFonts w:ascii="Times New Roman" w:hAnsi="Times New Roman"/>
          <w:sz w:val="28"/>
          <w:szCs w:val="28"/>
          <w:lang w:eastAsia="uk-UA"/>
        </w:rPr>
        <w:t xml:space="preserve"> (інформування про організацію в цілому) або спеціальною (про окремий підрозділ). В результаті кожен новачок повинен знаті загальні правила, вимоги до роботи, стандарти її виконання, процедури подачі скарг; дії у разі запізнення або хвороби, необхідності узяти відгул, відпроситися; як прийнято одягатися, яка поведінка вважається за неприйнятну і інш.</w:t>
      </w:r>
    </w:p>
    <w:p w:rsidR="00CF5357" w:rsidRPr="00E36AEA" w:rsidRDefault="00CF5357" w:rsidP="00CF5357">
      <w:pPr>
        <w:spacing w:after="0" w:line="360" w:lineRule="auto"/>
        <w:ind w:firstLine="708"/>
        <w:jc w:val="both"/>
        <w:rPr>
          <w:rFonts w:ascii="Times New Roman" w:hAnsi="Times New Roman"/>
          <w:sz w:val="28"/>
          <w:szCs w:val="28"/>
        </w:rPr>
      </w:pPr>
      <w:r w:rsidRPr="00E36AEA">
        <w:rPr>
          <w:rFonts w:ascii="Times New Roman" w:hAnsi="Times New Roman"/>
          <w:sz w:val="28"/>
          <w:szCs w:val="28"/>
          <w:lang w:eastAsia="uk-UA"/>
        </w:rPr>
        <w:t xml:space="preserve">У </w:t>
      </w:r>
      <w:r w:rsidRPr="00135A48">
        <w:rPr>
          <w:rFonts w:ascii="Times New Roman" w:hAnsi="Times New Roman"/>
          <w:sz w:val="28"/>
          <w:szCs w:val="28"/>
          <w:lang w:eastAsia="uk-UA"/>
        </w:rPr>
        <w:t>багатьох</w:t>
      </w:r>
      <w:r w:rsidRPr="00E36AEA">
        <w:rPr>
          <w:rFonts w:ascii="Times New Roman" w:hAnsi="Times New Roman"/>
          <w:sz w:val="28"/>
          <w:szCs w:val="28"/>
          <w:lang w:eastAsia="uk-UA"/>
        </w:rPr>
        <w:t xml:space="preserve"> </w:t>
      </w:r>
      <w:r w:rsidRPr="00135A48">
        <w:rPr>
          <w:rFonts w:ascii="Times New Roman" w:hAnsi="Times New Roman"/>
          <w:sz w:val="28"/>
          <w:szCs w:val="28"/>
          <w:lang w:eastAsia="uk-UA"/>
        </w:rPr>
        <w:t>організаціях</w:t>
      </w:r>
      <w:r w:rsidRPr="00E36AEA">
        <w:rPr>
          <w:rFonts w:ascii="Times New Roman" w:hAnsi="Times New Roman"/>
          <w:sz w:val="28"/>
          <w:szCs w:val="28"/>
          <w:lang w:eastAsia="uk-UA"/>
        </w:rPr>
        <w:t xml:space="preserve"> існує </w:t>
      </w:r>
      <w:r w:rsidRPr="00135A48">
        <w:rPr>
          <w:rFonts w:ascii="Times New Roman" w:hAnsi="Times New Roman"/>
          <w:sz w:val="28"/>
          <w:szCs w:val="28"/>
          <w:lang w:eastAsia="uk-UA"/>
        </w:rPr>
        <w:t>така</w:t>
      </w:r>
      <w:r w:rsidRPr="00E36AEA">
        <w:rPr>
          <w:rFonts w:ascii="Times New Roman" w:hAnsi="Times New Roman"/>
          <w:sz w:val="28"/>
          <w:szCs w:val="28"/>
          <w:lang w:eastAsia="uk-UA"/>
        </w:rPr>
        <w:t xml:space="preserve"> форма </w:t>
      </w:r>
      <w:r>
        <w:rPr>
          <w:rFonts w:ascii="Times New Roman" w:hAnsi="Times New Roman"/>
          <w:sz w:val="28"/>
          <w:szCs w:val="28"/>
          <w:lang w:eastAsia="uk-UA"/>
        </w:rPr>
        <w:t>у</w:t>
      </w:r>
      <w:r w:rsidRPr="00135A48">
        <w:rPr>
          <w:rFonts w:ascii="Times New Roman" w:hAnsi="Times New Roman"/>
          <w:sz w:val="28"/>
          <w:szCs w:val="28"/>
          <w:lang w:eastAsia="uk-UA"/>
        </w:rPr>
        <w:t>ведення</w:t>
      </w:r>
      <w:r>
        <w:rPr>
          <w:rFonts w:ascii="Times New Roman" w:hAnsi="Times New Roman"/>
          <w:sz w:val="28"/>
          <w:szCs w:val="28"/>
          <w:lang w:eastAsia="uk-UA"/>
        </w:rPr>
        <w:t xml:space="preserve"> до посади</w:t>
      </w:r>
      <w:r w:rsidRPr="00E36AEA">
        <w:rPr>
          <w:rFonts w:ascii="Times New Roman" w:hAnsi="Times New Roman"/>
          <w:sz w:val="28"/>
          <w:szCs w:val="28"/>
          <w:lang w:eastAsia="uk-UA"/>
        </w:rPr>
        <w:t xml:space="preserve">, як </w:t>
      </w:r>
      <w:r w:rsidRPr="00135A48">
        <w:rPr>
          <w:rFonts w:ascii="Times New Roman" w:hAnsi="Times New Roman"/>
          <w:i/>
          <w:sz w:val="28"/>
          <w:szCs w:val="28"/>
          <w:lang w:eastAsia="uk-UA"/>
        </w:rPr>
        <w:t>випробувальний</w:t>
      </w:r>
      <w:r w:rsidRPr="00E36AEA">
        <w:rPr>
          <w:rFonts w:ascii="Times New Roman" w:hAnsi="Times New Roman"/>
          <w:i/>
          <w:sz w:val="28"/>
          <w:szCs w:val="28"/>
          <w:lang w:eastAsia="uk-UA"/>
        </w:rPr>
        <w:t xml:space="preserve"> </w:t>
      </w:r>
      <w:r w:rsidRPr="00135A48">
        <w:rPr>
          <w:rFonts w:ascii="Times New Roman" w:hAnsi="Times New Roman"/>
          <w:i/>
          <w:sz w:val="28"/>
          <w:szCs w:val="28"/>
          <w:lang w:eastAsia="uk-UA"/>
        </w:rPr>
        <w:t>термін</w:t>
      </w:r>
      <w:r w:rsidRPr="00E36AEA">
        <w:rPr>
          <w:rFonts w:ascii="Times New Roman" w:hAnsi="Times New Roman"/>
          <w:sz w:val="28"/>
          <w:szCs w:val="28"/>
          <w:lang w:eastAsia="uk-UA"/>
        </w:rPr>
        <w:t xml:space="preserve">. Мета випробування </w:t>
      </w:r>
      <w:r>
        <w:rPr>
          <w:rFonts w:ascii="Times New Roman" w:hAnsi="Times New Roman"/>
          <w:sz w:val="28"/>
          <w:szCs w:val="28"/>
          <w:lang w:eastAsia="uk-UA"/>
        </w:rPr>
        <w:t>–</w:t>
      </w:r>
      <w:r w:rsidRPr="00E36AEA">
        <w:rPr>
          <w:rFonts w:ascii="Times New Roman" w:hAnsi="Times New Roman"/>
          <w:sz w:val="28"/>
          <w:szCs w:val="28"/>
          <w:lang w:eastAsia="uk-UA"/>
        </w:rPr>
        <w:t xml:space="preserve"> перевірка відповідності працівника роботі, що доручається. У зв'язку з цим в період випробування, як і у ході основної роботи, роботодавцеві забороняється вимагати від працівника виконання роботи, не обумовленої трудовим договором. Відповідно цьому, межі перевірки обумовлені виключно професійною компетенцією співробітника і не повинні зачіпати його особистих і інших якостей не пов'язаних з роботою.</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Віпробувальній термін не може бути встановлений для наступних категорій співробітників:</w:t>
      </w:r>
    </w:p>
    <w:p w:rsidR="00CF5357" w:rsidRPr="00E36AEA" w:rsidRDefault="00CF5357" w:rsidP="007A06E4">
      <w:pPr>
        <w:numPr>
          <w:ilvl w:val="0"/>
          <w:numId w:val="128"/>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осіб, що поступають на роботу за конкурсом на заміщення відповідної посади, проведеному в порядку, встановленому законом;</w:t>
      </w:r>
    </w:p>
    <w:p w:rsidR="00CF5357" w:rsidRPr="00E36AEA" w:rsidRDefault="00CF5357" w:rsidP="007A06E4">
      <w:pPr>
        <w:numPr>
          <w:ilvl w:val="0"/>
          <w:numId w:val="128"/>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вагітних жінок;</w:t>
      </w:r>
    </w:p>
    <w:p w:rsidR="00CF5357" w:rsidRPr="00E36AEA" w:rsidRDefault="00CF5357" w:rsidP="007A06E4">
      <w:pPr>
        <w:numPr>
          <w:ilvl w:val="0"/>
          <w:numId w:val="128"/>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осіб, що не досягли віку вісімнадцяти років;</w:t>
      </w:r>
    </w:p>
    <w:p w:rsidR="00CF5357" w:rsidRPr="00E36AEA" w:rsidRDefault="00CF5357" w:rsidP="007A06E4">
      <w:pPr>
        <w:numPr>
          <w:ilvl w:val="0"/>
          <w:numId w:val="128"/>
        </w:numPr>
        <w:spacing w:after="0" w:line="360" w:lineRule="auto"/>
        <w:jc w:val="both"/>
        <w:rPr>
          <w:rFonts w:ascii="Times New Roman" w:hAnsi="Times New Roman"/>
          <w:sz w:val="28"/>
          <w:szCs w:val="28"/>
        </w:rPr>
      </w:pPr>
      <w:r w:rsidRPr="00E36AEA">
        <w:rPr>
          <w:rFonts w:ascii="Times New Roman" w:hAnsi="Times New Roman"/>
          <w:sz w:val="28"/>
          <w:szCs w:val="28"/>
          <w:lang w:eastAsia="uk-UA"/>
        </w:rPr>
        <w:lastRenderedPageBreak/>
        <w:t>осіб, що закінчили освітні встанови початкової, середньої і вищої професійної освіти і що вперше поступають на роботу по отриманій спеціальності;</w:t>
      </w:r>
    </w:p>
    <w:p w:rsidR="00CF5357" w:rsidRPr="00E36AEA" w:rsidRDefault="00CF5357" w:rsidP="007A06E4">
      <w:pPr>
        <w:numPr>
          <w:ilvl w:val="0"/>
          <w:numId w:val="128"/>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осіб, обраних на виборну посаду на оплачувану роботу;</w:t>
      </w:r>
    </w:p>
    <w:p w:rsidR="00CF5357" w:rsidRPr="00E36AEA" w:rsidRDefault="00CF5357" w:rsidP="007A06E4">
      <w:pPr>
        <w:numPr>
          <w:ilvl w:val="0"/>
          <w:numId w:val="128"/>
        </w:numPr>
        <w:tabs>
          <w:tab w:val="left" w:pos="426"/>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осіб, запрошених на роботу в порядку переводу від іншого роботодавця за погодженням між роботодавцями;</w:t>
      </w:r>
    </w:p>
    <w:p w:rsidR="00CF5357" w:rsidRPr="00E36AEA" w:rsidRDefault="00CF5357" w:rsidP="007A06E4">
      <w:pPr>
        <w:numPr>
          <w:ilvl w:val="0"/>
          <w:numId w:val="128"/>
        </w:numPr>
        <w:tabs>
          <w:tab w:val="left" w:pos="284"/>
        </w:tabs>
        <w:spacing w:after="0" w:line="360" w:lineRule="auto"/>
        <w:jc w:val="both"/>
        <w:rPr>
          <w:rFonts w:ascii="Times New Roman" w:hAnsi="Times New Roman"/>
          <w:sz w:val="28"/>
          <w:szCs w:val="28"/>
        </w:rPr>
      </w:pPr>
      <w:r w:rsidRPr="00E36AEA">
        <w:rPr>
          <w:rFonts w:ascii="Times New Roman" w:hAnsi="Times New Roman"/>
          <w:sz w:val="28"/>
          <w:szCs w:val="28"/>
          <w:lang w:eastAsia="uk-UA"/>
        </w:rPr>
        <w:t>у інших випадках, передбачених Трудовім кодексом іншими законами і колективним договором.</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 xml:space="preserve">Адаптація персоналу </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це процес пристосування колективу до умов зовнішнього і внутрішнього середовища організації, які постійно змінюються, а окремих індивідуумів – до робочого місця, трудового колективу та організаційної культури.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З організаційної точки зору виділяють декілька етапів адаптації: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 xml:space="preserve">На першому етапі </w:t>
      </w:r>
      <w:r w:rsidRPr="00E36AEA">
        <w:rPr>
          <w:rFonts w:ascii="Times New Roman" w:hAnsi="Times New Roman"/>
          <w:sz w:val="28"/>
          <w:szCs w:val="28"/>
          <w:lang w:eastAsia="uk-UA"/>
        </w:rPr>
        <w:t xml:space="preserve">потрібно допомогти новому </w:t>
      </w:r>
      <w:r>
        <w:rPr>
          <w:rFonts w:ascii="Times New Roman" w:hAnsi="Times New Roman"/>
          <w:sz w:val="28"/>
          <w:szCs w:val="28"/>
          <w:lang w:eastAsia="uk-UA"/>
        </w:rPr>
        <w:t>співробітнику</w:t>
      </w:r>
      <w:r w:rsidRPr="00E36AEA">
        <w:rPr>
          <w:rFonts w:ascii="Times New Roman" w:hAnsi="Times New Roman"/>
          <w:sz w:val="28"/>
          <w:szCs w:val="28"/>
          <w:lang w:eastAsia="uk-UA"/>
        </w:rPr>
        <w:t xml:space="preserve"> вибрати найбільш відповідне робоче місце, </w:t>
      </w:r>
      <w:r w:rsidRPr="00E36AEA">
        <w:rPr>
          <w:rFonts w:ascii="Times New Roman" w:hAnsi="Times New Roman"/>
          <w:i/>
          <w:sz w:val="28"/>
          <w:szCs w:val="28"/>
          <w:lang w:eastAsia="uk-UA"/>
        </w:rPr>
        <w:t xml:space="preserve">на другому </w:t>
      </w:r>
      <w:r>
        <w:rPr>
          <w:rFonts w:ascii="Times New Roman" w:hAnsi="Times New Roman"/>
          <w:noProof/>
          <w:sz w:val="28"/>
          <w:szCs w:val="28"/>
          <w:lang w:eastAsia="uk-UA"/>
        </w:rPr>
        <w:t>–</w:t>
      </w:r>
      <w:r w:rsidRPr="00E36AEA">
        <w:rPr>
          <w:rFonts w:ascii="Times New Roman" w:hAnsi="Times New Roman"/>
          <w:noProof/>
          <w:sz w:val="28"/>
          <w:szCs w:val="28"/>
          <w:lang w:eastAsia="uk-UA"/>
        </w:rPr>
        <w:t xml:space="preserve"> </w:t>
      </w:r>
      <w:r w:rsidRPr="00E36AEA">
        <w:rPr>
          <w:rFonts w:ascii="Times New Roman" w:hAnsi="Times New Roman"/>
          <w:sz w:val="28"/>
          <w:szCs w:val="28"/>
          <w:lang w:eastAsia="uk-UA"/>
        </w:rPr>
        <w:t xml:space="preserve">сприяти </w:t>
      </w:r>
      <w:r>
        <w:rPr>
          <w:rFonts w:ascii="Times New Roman" w:hAnsi="Times New Roman"/>
          <w:sz w:val="28"/>
          <w:szCs w:val="28"/>
          <w:lang w:eastAsia="uk-UA"/>
        </w:rPr>
        <w:t xml:space="preserve">опануванню </w:t>
      </w:r>
      <w:r w:rsidRPr="00E36AEA">
        <w:rPr>
          <w:rFonts w:ascii="Times New Roman" w:hAnsi="Times New Roman"/>
          <w:sz w:val="28"/>
          <w:szCs w:val="28"/>
          <w:lang w:eastAsia="uk-UA"/>
        </w:rPr>
        <w:t xml:space="preserve">тонкощів своєї професії, </w:t>
      </w:r>
      <w:r w:rsidRPr="00E36AEA">
        <w:rPr>
          <w:rFonts w:ascii="Times New Roman" w:hAnsi="Times New Roman"/>
          <w:i/>
          <w:sz w:val="28"/>
          <w:szCs w:val="28"/>
          <w:lang w:eastAsia="uk-UA"/>
        </w:rPr>
        <w:t xml:space="preserve">на третьому </w:t>
      </w:r>
      <w:r>
        <w:rPr>
          <w:rFonts w:ascii="Times New Roman" w:hAnsi="Times New Roman"/>
          <w:noProof/>
          <w:sz w:val="28"/>
          <w:szCs w:val="28"/>
          <w:lang w:eastAsia="uk-UA"/>
        </w:rPr>
        <w:t>–</w:t>
      </w:r>
      <w:r w:rsidRPr="00E36AEA">
        <w:rPr>
          <w:rFonts w:ascii="Times New Roman" w:hAnsi="Times New Roman"/>
          <w:noProof/>
          <w:sz w:val="28"/>
          <w:szCs w:val="28"/>
          <w:lang w:eastAsia="uk-UA"/>
        </w:rPr>
        <w:t xml:space="preserve"> </w:t>
      </w:r>
      <w:r w:rsidRPr="00E36AEA">
        <w:rPr>
          <w:rFonts w:ascii="Times New Roman" w:hAnsi="Times New Roman"/>
          <w:sz w:val="28"/>
          <w:szCs w:val="28"/>
          <w:lang w:eastAsia="uk-UA"/>
        </w:rPr>
        <w:t>суміжних професій, а також залучати до справ колективу.</w:t>
      </w:r>
    </w:p>
    <w:p w:rsidR="00CF5357" w:rsidRPr="00E36AEA" w:rsidRDefault="00CF5357" w:rsidP="00CF5357">
      <w:pPr>
        <w:spacing w:after="0" w:line="360" w:lineRule="auto"/>
        <w:ind w:firstLine="567"/>
        <w:jc w:val="both"/>
        <w:rPr>
          <w:rFonts w:ascii="Times New Roman" w:hAnsi="Times New Roman"/>
          <w:sz w:val="28"/>
          <w:szCs w:val="28"/>
          <w:u w:val="single"/>
        </w:rPr>
      </w:pPr>
      <w:r w:rsidRPr="00E36AEA">
        <w:rPr>
          <w:rFonts w:ascii="Times New Roman" w:hAnsi="Times New Roman"/>
          <w:sz w:val="28"/>
          <w:szCs w:val="28"/>
          <w:lang w:eastAsia="uk-UA"/>
        </w:rPr>
        <w:t xml:space="preserve">За рівнем розрізняють первинну (для осіб, що не мають трудового досвіду) і вторинну адаптацію, а за спрямованістю </w:t>
      </w:r>
      <w:r>
        <w:rPr>
          <w:rFonts w:ascii="Times New Roman" w:hAnsi="Times New Roman"/>
          <w:noProof/>
          <w:sz w:val="28"/>
          <w:szCs w:val="28"/>
          <w:lang w:eastAsia="uk-UA"/>
        </w:rPr>
        <w:t>–</w:t>
      </w:r>
      <w:r w:rsidRPr="00E36AEA">
        <w:rPr>
          <w:rFonts w:ascii="Times New Roman" w:hAnsi="Times New Roman"/>
          <w:noProof/>
          <w:sz w:val="28"/>
          <w:szCs w:val="28"/>
          <w:lang w:eastAsia="uk-UA"/>
        </w:rPr>
        <w:t xml:space="preserve"> </w:t>
      </w:r>
      <w:r w:rsidRPr="00E36AEA">
        <w:rPr>
          <w:rFonts w:ascii="Times New Roman" w:hAnsi="Times New Roman"/>
          <w:sz w:val="28"/>
          <w:szCs w:val="28"/>
          <w:lang w:eastAsia="uk-UA"/>
        </w:rPr>
        <w:t>професійну, психофізіологічну і соціально</w:t>
      </w:r>
      <w:r>
        <w:rPr>
          <w:rFonts w:ascii="Times New Roman" w:hAnsi="Times New Roman"/>
          <w:sz w:val="28"/>
          <w:szCs w:val="28"/>
          <w:lang w:eastAsia="uk-UA"/>
        </w:rPr>
        <w:t>-</w:t>
      </w:r>
      <w:r w:rsidRPr="00E36AEA">
        <w:rPr>
          <w:rFonts w:ascii="Times New Roman" w:hAnsi="Times New Roman"/>
          <w:sz w:val="28"/>
          <w:szCs w:val="28"/>
          <w:lang w:eastAsia="uk-UA"/>
        </w:rPr>
        <w:t>психологічну.</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 xml:space="preserve">Професійна адаптація </w:t>
      </w:r>
      <w:r w:rsidRPr="00E36AEA">
        <w:rPr>
          <w:rFonts w:ascii="Times New Roman" w:hAnsi="Times New Roman"/>
          <w:sz w:val="28"/>
          <w:szCs w:val="28"/>
          <w:lang w:eastAsia="uk-UA"/>
        </w:rPr>
        <w:t>полягає в активному освоєнні професії</w:t>
      </w:r>
      <w:r>
        <w:rPr>
          <w:rFonts w:ascii="Times New Roman" w:hAnsi="Times New Roman"/>
          <w:sz w:val="28"/>
          <w:szCs w:val="28"/>
          <w:lang w:eastAsia="uk-UA"/>
        </w:rPr>
        <w:t>,</w:t>
      </w:r>
      <w:r w:rsidRPr="00E36AEA">
        <w:rPr>
          <w:rFonts w:ascii="Times New Roman" w:hAnsi="Times New Roman"/>
          <w:sz w:val="28"/>
          <w:szCs w:val="28"/>
          <w:lang w:eastAsia="uk-UA"/>
        </w:rPr>
        <w:t xml:space="preserve"> її тонкощів, специфіки, необхідних навичок, прийомів, способів ухвалення рішень сперше в стандартних ситуаціях. Вона починається з того, що після з'ясування досвіду, знань і характеру новачка для нього визначають найбільш прийнятну форму підготовки, наприклад, направляють на курси або прикріплюють наставника. Складність професійної адаптації залежить від широти і різноманітності діяльності інтересу до неї, змісту праці, впливу професійного середовища індивідуально</w:t>
      </w:r>
      <w:r>
        <w:rPr>
          <w:rFonts w:ascii="Times New Roman" w:hAnsi="Times New Roman"/>
          <w:sz w:val="28"/>
          <w:szCs w:val="28"/>
          <w:lang w:eastAsia="uk-UA"/>
        </w:rPr>
        <w:t>-</w:t>
      </w:r>
      <w:r w:rsidRPr="00E36AEA">
        <w:rPr>
          <w:rFonts w:ascii="Times New Roman" w:hAnsi="Times New Roman"/>
          <w:sz w:val="28"/>
          <w:szCs w:val="28"/>
          <w:lang w:eastAsia="uk-UA"/>
        </w:rPr>
        <w:t>психологічних властивостей особи.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 xml:space="preserve">Психофізіологічна адаптація </w:t>
      </w:r>
      <w:r>
        <w:rPr>
          <w:rFonts w:ascii="Times New Roman" w:hAnsi="Times New Roman"/>
          <w:sz w:val="28"/>
          <w:szCs w:val="28"/>
          <w:lang w:eastAsia="uk-UA"/>
        </w:rPr>
        <w:t>до умо</w:t>
      </w:r>
      <w:r w:rsidRPr="00E36AEA">
        <w:rPr>
          <w:rFonts w:ascii="Times New Roman" w:hAnsi="Times New Roman"/>
          <w:sz w:val="28"/>
          <w:szCs w:val="28"/>
          <w:lang w:eastAsia="uk-UA"/>
        </w:rPr>
        <w:t xml:space="preserve">в праці, режиму роботи і відпочинку особливих складнощів не представляє, протікає достатньо швидко і великою </w:t>
      </w:r>
      <w:r w:rsidRPr="00E36AEA">
        <w:rPr>
          <w:rFonts w:ascii="Times New Roman" w:hAnsi="Times New Roman"/>
          <w:sz w:val="28"/>
          <w:szCs w:val="28"/>
          <w:lang w:eastAsia="uk-UA"/>
        </w:rPr>
        <w:lastRenderedPageBreak/>
        <w:t>мірою залежить від здоров'я людини її природних реакцій, характеристики самі цих умов.</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Соціально</w:t>
      </w:r>
      <w:r>
        <w:rPr>
          <w:rFonts w:ascii="Times New Roman" w:hAnsi="Times New Roman"/>
          <w:i/>
          <w:sz w:val="28"/>
          <w:szCs w:val="28"/>
          <w:lang w:eastAsia="uk-UA"/>
        </w:rPr>
        <w:t>-</w:t>
      </w:r>
      <w:r w:rsidRPr="00E36AEA">
        <w:rPr>
          <w:rFonts w:ascii="Times New Roman" w:hAnsi="Times New Roman"/>
          <w:i/>
          <w:sz w:val="28"/>
          <w:szCs w:val="28"/>
          <w:lang w:eastAsia="uk-UA"/>
        </w:rPr>
        <w:t xml:space="preserve">психологічна адаптація </w:t>
      </w:r>
      <w:r>
        <w:rPr>
          <w:rFonts w:ascii="Times New Roman" w:hAnsi="Times New Roman"/>
          <w:i/>
          <w:noProof/>
          <w:sz w:val="28"/>
          <w:szCs w:val="28"/>
          <w:lang w:eastAsia="uk-UA"/>
        </w:rPr>
        <w:t>–</w:t>
      </w:r>
      <w:r w:rsidRPr="00E36AEA">
        <w:rPr>
          <w:rFonts w:ascii="Times New Roman" w:hAnsi="Times New Roman"/>
          <w:i/>
          <w:noProof/>
          <w:sz w:val="28"/>
          <w:szCs w:val="28"/>
          <w:lang w:eastAsia="uk-UA"/>
        </w:rPr>
        <w:t xml:space="preserve"> </w:t>
      </w:r>
      <w:r w:rsidRPr="00E36AEA">
        <w:rPr>
          <w:rFonts w:ascii="Times New Roman" w:hAnsi="Times New Roman"/>
          <w:sz w:val="28"/>
          <w:szCs w:val="28"/>
          <w:lang w:eastAsia="uk-UA"/>
        </w:rPr>
        <w:t>це адаптація до колективу і його норм, до керівництва і колег, до економічних реалій. Вона може бути пов'язана з чималими труднощами, до яких відносяться очікування швидкого успіху, обумовлені недооцінкою труднощів, важливості живого людського спілкування, практичного досвіду і переоцінкою/недооцінкою значення теоретичних знань і інструкцій.</w:t>
      </w:r>
    </w:p>
    <w:p w:rsidR="00CF5357" w:rsidRPr="00E36AEA" w:rsidRDefault="00CF5357" w:rsidP="00CF5357">
      <w:pPr>
        <w:spacing w:after="0" w:line="360" w:lineRule="auto"/>
        <w:ind w:firstLine="567"/>
        <w:jc w:val="both"/>
        <w:rPr>
          <w:rFonts w:ascii="Times New Roman" w:hAnsi="Times New Roman"/>
          <w:b/>
          <w:sz w:val="28"/>
          <w:szCs w:val="28"/>
        </w:rPr>
      </w:pPr>
      <w:r w:rsidRPr="00E36AEA">
        <w:rPr>
          <w:rFonts w:ascii="Times New Roman" w:hAnsi="Times New Roman"/>
          <w:sz w:val="28"/>
          <w:szCs w:val="28"/>
          <w:lang w:eastAsia="uk-UA"/>
        </w:rPr>
        <w:t xml:space="preserve">Окрім адаптації людини до роботи сьогодні необхідно і зворотне </w:t>
      </w:r>
      <w:r>
        <w:rPr>
          <w:rFonts w:ascii="Times New Roman" w:hAnsi="Times New Roman"/>
          <w:i/>
          <w:noProof/>
          <w:sz w:val="28"/>
          <w:szCs w:val="28"/>
          <w:lang w:eastAsia="uk-UA"/>
        </w:rPr>
        <w:t>–</w:t>
      </w:r>
      <w:r w:rsidRPr="00E36AEA">
        <w:rPr>
          <w:rFonts w:ascii="Times New Roman" w:hAnsi="Times New Roman"/>
          <w:i/>
          <w:sz w:val="28"/>
          <w:szCs w:val="28"/>
          <w:lang w:eastAsia="uk-UA"/>
        </w:rPr>
        <w:t xml:space="preserve"> адаптац</w:t>
      </w:r>
      <w:r>
        <w:rPr>
          <w:rFonts w:ascii="Times New Roman" w:hAnsi="Times New Roman"/>
          <w:i/>
          <w:sz w:val="28"/>
          <w:szCs w:val="28"/>
          <w:lang w:eastAsia="uk-UA"/>
        </w:rPr>
        <w:t>і</w:t>
      </w:r>
      <w:r w:rsidRPr="00E36AEA">
        <w:rPr>
          <w:rFonts w:ascii="Times New Roman" w:hAnsi="Times New Roman"/>
          <w:i/>
          <w:sz w:val="28"/>
          <w:szCs w:val="28"/>
          <w:lang w:eastAsia="uk-UA"/>
        </w:rPr>
        <w:t>я</w:t>
      </w:r>
      <w:r w:rsidRPr="00E36AEA">
        <w:rPr>
          <w:rFonts w:ascii="Times New Roman" w:hAnsi="Times New Roman"/>
          <w:i/>
          <w:noProof/>
          <w:sz w:val="28"/>
          <w:szCs w:val="28"/>
          <w:lang w:eastAsia="uk-UA"/>
        </w:rPr>
        <w:t xml:space="preserve"> </w:t>
      </w:r>
      <w:r w:rsidRPr="00E36AEA">
        <w:rPr>
          <w:rFonts w:ascii="Times New Roman" w:hAnsi="Times New Roman"/>
          <w:i/>
          <w:sz w:val="28"/>
          <w:szCs w:val="28"/>
          <w:lang w:eastAsia="uk-UA"/>
        </w:rPr>
        <w:t>роботи до людини</w:t>
      </w:r>
      <w:r w:rsidRPr="00E36AEA">
        <w:rPr>
          <w:rFonts w:ascii="Times New Roman" w:hAnsi="Times New Roman"/>
          <w:sz w:val="28"/>
          <w:szCs w:val="28"/>
          <w:lang w:eastAsia="uk-UA"/>
        </w:rPr>
        <w:t>.</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Вона </w:t>
      </w:r>
      <w:r>
        <w:rPr>
          <w:rFonts w:ascii="Times New Roman" w:hAnsi="Times New Roman"/>
          <w:sz w:val="28"/>
          <w:szCs w:val="28"/>
          <w:lang w:eastAsia="uk-UA"/>
        </w:rPr>
        <w:t>включає</w:t>
      </w:r>
      <w:r w:rsidRPr="00E36AEA">
        <w:rPr>
          <w:rFonts w:ascii="Times New Roman" w:hAnsi="Times New Roman"/>
          <w:sz w:val="28"/>
          <w:szCs w:val="28"/>
          <w:lang w:eastAsia="uk-UA"/>
        </w:rPr>
        <w:t>:</w:t>
      </w:r>
    </w:p>
    <w:p w:rsidR="00CF5357" w:rsidRPr="00E36AEA" w:rsidRDefault="00CF5357" w:rsidP="007A06E4">
      <w:pPr>
        <w:numPr>
          <w:ilvl w:val="0"/>
          <w:numId w:val="114"/>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організацію робочих місць відповідно до вимог ергономіки;</w:t>
      </w:r>
    </w:p>
    <w:p w:rsidR="00CF5357" w:rsidRPr="00E36AEA" w:rsidRDefault="00CF5357" w:rsidP="007A06E4">
      <w:pPr>
        <w:numPr>
          <w:ilvl w:val="0"/>
          <w:numId w:val="114"/>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гнучке регулювання ритму і тривалості робочого часу;</w:t>
      </w:r>
    </w:p>
    <w:p w:rsidR="00CF5357" w:rsidRPr="00E36AEA" w:rsidRDefault="00CF5357" w:rsidP="007A06E4">
      <w:pPr>
        <w:numPr>
          <w:ilvl w:val="0"/>
          <w:numId w:val="114"/>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побудову структури організації (підрозділу) і розподіл трудових функцій і конкретних завдань виходячи з особистих особливостей і здібностей працівників;</w:t>
      </w:r>
    </w:p>
    <w:p w:rsidR="00CF5357" w:rsidRPr="00E36AEA" w:rsidRDefault="00CF5357" w:rsidP="007A06E4">
      <w:pPr>
        <w:numPr>
          <w:ilvl w:val="0"/>
          <w:numId w:val="114"/>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індивідуалізацію системи стимулювання.</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Для успішної організаційної і професійної адаптації доцільно створити і розвивати </w:t>
      </w:r>
      <w:r w:rsidRPr="00E36AEA">
        <w:rPr>
          <w:rFonts w:ascii="Times New Roman" w:hAnsi="Times New Roman"/>
          <w:i/>
          <w:sz w:val="28"/>
          <w:szCs w:val="28"/>
          <w:lang w:eastAsia="uk-UA"/>
        </w:rPr>
        <w:t xml:space="preserve">інститут наставництва </w:t>
      </w:r>
      <w:r w:rsidRPr="00E36AEA">
        <w:rPr>
          <w:rFonts w:ascii="Times New Roman" w:hAnsi="Times New Roman"/>
          <w:sz w:val="28"/>
          <w:szCs w:val="28"/>
          <w:lang w:eastAsia="uk-UA"/>
        </w:rPr>
        <w:t>в організації. Наставником, як правило, може виступити або лінійний керівник, або досвідчений співробітник даного підрозділу, що позитивно зарекомендував собі.</w:t>
      </w:r>
    </w:p>
    <w:p w:rsidR="00CF5357" w:rsidRPr="00E36AEA" w:rsidRDefault="00CF5357" w:rsidP="00CF5357">
      <w:pPr>
        <w:spacing w:after="0" w:line="360" w:lineRule="auto"/>
        <w:ind w:firstLine="567"/>
        <w:jc w:val="both"/>
        <w:rPr>
          <w:rFonts w:ascii="Times New Roman" w:hAnsi="Times New Roman"/>
          <w:b/>
          <w:i/>
          <w:sz w:val="28"/>
          <w:szCs w:val="28"/>
        </w:rPr>
      </w:pPr>
      <w:r w:rsidRPr="00E36AEA">
        <w:rPr>
          <w:rFonts w:ascii="Times New Roman" w:hAnsi="Times New Roman"/>
          <w:sz w:val="28"/>
          <w:szCs w:val="28"/>
          <w:lang w:eastAsia="uk-UA"/>
        </w:rPr>
        <w:t>При побудові процедури адаптації слід враховувати, що сумарні витрати на адаптацію співробітника, мають бути значно менше, ніж сумарні витрати на пошук нового співробітника. Опт</w:t>
      </w:r>
      <w:r>
        <w:rPr>
          <w:rFonts w:ascii="Times New Roman" w:hAnsi="Times New Roman"/>
          <w:sz w:val="28"/>
          <w:szCs w:val="28"/>
          <w:lang w:eastAsia="uk-UA"/>
        </w:rPr>
        <w:t>и</w:t>
      </w:r>
      <w:r w:rsidRPr="00E36AEA">
        <w:rPr>
          <w:rFonts w:ascii="Times New Roman" w:hAnsi="Times New Roman"/>
          <w:sz w:val="28"/>
          <w:szCs w:val="28"/>
          <w:lang w:eastAsia="uk-UA"/>
        </w:rPr>
        <w:t xml:space="preserve">мальне співвідношення витрат на пошук до витрат на адаптацію </w:t>
      </w:r>
      <w:r w:rsidRPr="00E36AEA">
        <w:rPr>
          <w:rFonts w:ascii="Times New Roman" w:hAnsi="Times New Roman"/>
          <w:b/>
          <w:sz w:val="28"/>
          <w:szCs w:val="28"/>
          <w:lang w:eastAsia="uk-UA"/>
        </w:rPr>
        <w:t>3:1.</w:t>
      </w:r>
    </w:p>
    <w:p w:rsidR="00CF5357" w:rsidRPr="00E36AEA" w:rsidRDefault="00CF5357" w:rsidP="00CF5357">
      <w:pPr>
        <w:spacing w:after="0" w:line="360" w:lineRule="auto"/>
        <w:ind w:firstLine="567"/>
        <w:jc w:val="both"/>
        <w:rPr>
          <w:rFonts w:ascii="Times New Roman" w:hAnsi="Times New Roman"/>
          <w:b/>
          <w:sz w:val="28"/>
          <w:szCs w:val="28"/>
        </w:rPr>
      </w:pPr>
      <w:r w:rsidRPr="00E36AEA">
        <w:rPr>
          <w:rFonts w:ascii="Times New Roman" w:hAnsi="Times New Roman"/>
          <w:sz w:val="28"/>
          <w:szCs w:val="28"/>
          <w:lang w:eastAsia="uk-UA"/>
        </w:rPr>
        <w:t xml:space="preserve">Таким чином, в результаті витрат на розробку, впровадження і підтримку ефективної процедури адаптації, організація </w:t>
      </w:r>
      <w:r>
        <w:rPr>
          <w:rFonts w:ascii="Times New Roman" w:hAnsi="Times New Roman"/>
          <w:sz w:val="28"/>
          <w:szCs w:val="28"/>
          <w:lang w:eastAsia="uk-UA"/>
        </w:rPr>
        <w:t>мусить</w:t>
      </w:r>
      <w:r w:rsidRPr="00E36AEA">
        <w:rPr>
          <w:rFonts w:ascii="Times New Roman" w:hAnsi="Times New Roman"/>
          <w:sz w:val="28"/>
          <w:szCs w:val="28"/>
          <w:lang w:eastAsia="uk-UA"/>
        </w:rPr>
        <w:t xml:space="preserve"> отримати певні результати:</w:t>
      </w:r>
    </w:p>
    <w:p w:rsidR="00CF5357" w:rsidRDefault="00CF5357" w:rsidP="007A06E4">
      <w:pPr>
        <w:numPr>
          <w:ilvl w:val="1"/>
          <w:numId w:val="112"/>
        </w:numPr>
        <w:tabs>
          <w:tab w:val="left" w:pos="851"/>
        </w:tabs>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Зніження витрат з пошуку нового персоналу.</w:t>
      </w:r>
    </w:p>
    <w:p w:rsidR="00CF5357" w:rsidRPr="00417CF3" w:rsidRDefault="00CF5357" w:rsidP="007A06E4">
      <w:pPr>
        <w:numPr>
          <w:ilvl w:val="1"/>
          <w:numId w:val="112"/>
        </w:numPr>
        <w:tabs>
          <w:tab w:val="left" w:pos="851"/>
        </w:tabs>
        <w:spacing w:after="0" w:line="360" w:lineRule="auto"/>
        <w:jc w:val="both"/>
        <w:rPr>
          <w:rFonts w:ascii="Times New Roman" w:hAnsi="Times New Roman"/>
          <w:sz w:val="28"/>
          <w:szCs w:val="28"/>
        </w:rPr>
      </w:pPr>
      <w:r w:rsidRPr="00E36AEA">
        <w:rPr>
          <w:rFonts w:ascii="Times New Roman" w:hAnsi="Times New Roman"/>
          <w:sz w:val="28"/>
          <w:szCs w:val="28"/>
          <w:lang w:eastAsia="uk-UA"/>
        </w:rPr>
        <w:lastRenderedPageBreak/>
        <w:t xml:space="preserve">Зніження </w:t>
      </w:r>
      <w:r w:rsidRPr="00417CF3">
        <w:rPr>
          <w:rFonts w:ascii="Times New Roman" w:hAnsi="Times New Roman"/>
          <w:sz w:val="28"/>
          <w:szCs w:val="28"/>
          <w:lang w:eastAsia="uk-UA"/>
        </w:rPr>
        <w:t>кількості</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звільнень</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співробітників</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що</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проходять</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випробувальний</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термін</w:t>
      </w:r>
      <w:r w:rsidRPr="00E36AEA">
        <w:rPr>
          <w:rFonts w:ascii="Times New Roman" w:hAnsi="Times New Roman"/>
          <w:sz w:val="28"/>
          <w:szCs w:val="28"/>
          <w:lang w:eastAsia="uk-UA"/>
        </w:rPr>
        <w:t xml:space="preserve">, як за ініціативою </w:t>
      </w:r>
      <w:r w:rsidRPr="00417CF3">
        <w:rPr>
          <w:rFonts w:ascii="Times New Roman" w:hAnsi="Times New Roman"/>
          <w:sz w:val="28"/>
          <w:szCs w:val="28"/>
          <w:lang w:eastAsia="uk-UA"/>
        </w:rPr>
        <w:t>адміністрації</w:t>
      </w:r>
      <w:r w:rsidRPr="00E36AEA">
        <w:rPr>
          <w:rFonts w:ascii="Times New Roman" w:hAnsi="Times New Roman"/>
          <w:sz w:val="28"/>
          <w:szCs w:val="28"/>
          <w:lang w:eastAsia="uk-UA"/>
        </w:rPr>
        <w:t xml:space="preserve">, так і за </w:t>
      </w:r>
      <w:r w:rsidRPr="00417CF3">
        <w:rPr>
          <w:rFonts w:ascii="Times New Roman" w:hAnsi="Times New Roman"/>
          <w:sz w:val="28"/>
          <w:szCs w:val="28"/>
          <w:lang w:eastAsia="uk-UA"/>
        </w:rPr>
        <w:t>власним</w:t>
      </w:r>
      <w:r w:rsidRPr="00E36AEA">
        <w:rPr>
          <w:rFonts w:ascii="Times New Roman" w:hAnsi="Times New Roman"/>
          <w:sz w:val="28"/>
          <w:szCs w:val="28"/>
          <w:lang w:eastAsia="uk-UA"/>
        </w:rPr>
        <w:t xml:space="preserve"> </w:t>
      </w:r>
      <w:r w:rsidRPr="00417CF3">
        <w:rPr>
          <w:rFonts w:ascii="Times New Roman" w:hAnsi="Times New Roman"/>
          <w:sz w:val="28"/>
          <w:szCs w:val="28"/>
          <w:lang w:eastAsia="uk-UA"/>
        </w:rPr>
        <w:t>бажанням</w:t>
      </w:r>
      <w:r w:rsidRPr="00E36AEA">
        <w:rPr>
          <w:rFonts w:ascii="Times New Roman" w:hAnsi="Times New Roman"/>
          <w:sz w:val="28"/>
          <w:szCs w:val="28"/>
          <w:lang w:eastAsia="uk-UA"/>
        </w:rPr>
        <w:t>.</w:t>
      </w:r>
    </w:p>
    <w:p w:rsidR="00CF5357" w:rsidRPr="00E36AEA" w:rsidRDefault="00CF5357" w:rsidP="007A06E4">
      <w:pPr>
        <w:numPr>
          <w:ilvl w:val="1"/>
          <w:numId w:val="112"/>
        </w:numPr>
        <w:tabs>
          <w:tab w:val="left" w:pos="851"/>
        </w:tabs>
        <w:spacing w:after="0" w:line="360" w:lineRule="auto"/>
        <w:jc w:val="both"/>
        <w:rPr>
          <w:rFonts w:ascii="Times New Roman" w:hAnsi="Times New Roman"/>
          <w:sz w:val="28"/>
          <w:szCs w:val="28"/>
        </w:rPr>
      </w:pPr>
      <w:r w:rsidRPr="00E36AEA">
        <w:rPr>
          <w:rFonts w:ascii="Times New Roman" w:hAnsi="Times New Roman"/>
          <w:sz w:val="28"/>
          <w:szCs w:val="28"/>
          <w:lang w:eastAsia="uk-UA"/>
        </w:rPr>
        <w:t>Формування кадрового резерву (наставництво – це можливість для досвідченого співробітника набути досвіду керівництва).</w:t>
      </w:r>
    </w:p>
    <w:p w:rsidR="00CF5357" w:rsidRPr="00E36AEA" w:rsidRDefault="00CF5357" w:rsidP="007A06E4">
      <w:pPr>
        <w:numPr>
          <w:ilvl w:val="1"/>
          <w:numId w:val="112"/>
        </w:numPr>
        <w:tabs>
          <w:tab w:val="left" w:pos="851"/>
        </w:tabs>
        <w:spacing w:after="0" w:line="360" w:lineRule="auto"/>
        <w:jc w:val="both"/>
        <w:rPr>
          <w:rFonts w:ascii="Times New Roman" w:hAnsi="Times New Roman"/>
          <w:sz w:val="28"/>
          <w:szCs w:val="28"/>
        </w:rPr>
      </w:pPr>
      <w:r w:rsidRPr="00E36AEA">
        <w:rPr>
          <w:rFonts w:ascii="Times New Roman" w:hAnsi="Times New Roman"/>
          <w:sz w:val="28"/>
          <w:szCs w:val="28"/>
          <w:lang w:eastAsia="uk-UA"/>
        </w:rPr>
        <w:t>Скорочення часу виходу на точку рентабельності для нових співробітників.</w:t>
      </w:r>
    </w:p>
    <w:p w:rsidR="00CF5357" w:rsidRPr="004927D7"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sz w:val="28"/>
          <w:szCs w:val="28"/>
          <w:lang w:eastAsia="uk-UA"/>
        </w:rPr>
        <w:t xml:space="preserve">Якщо в </w:t>
      </w:r>
      <w:r w:rsidRPr="004927D7">
        <w:rPr>
          <w:rFonts w:ascii="Times New Roman" w:hAnsi="Times New Roman"/>
          <w:sz w:val="28"/>
          <w:szCs w:val="28"/>
          <w:lang w:eastAsia="uk-UA"/>
        </w:rPr>
        <w:t>результаті</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адаптаційного</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процесу</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організація</w:t>
      </w:r>
      <w:r w:rsidRPr="00E36AEA">
        <w:rPr>
          <w:rFonts w:ascii="Times New Roman" w:hAnsi="Times New Roman"/>
          <w:sz w:val="28"/>
          <w:szCs w:val="28"/>
          <w:lang w:eastAsia="uk-UA"/>
        </w:rPr>
        <w:t xml:space="preserve"> в </w:t>
      </w:r>
      <w:r w:rsidRPr="004927D7">
        <w:rPr>
          <w:rFonts w:ascii="Times New Roman" w:hAnsi="Times New Roman"/>
          <w:sz w:val="28"/>
          <w:szCs w:val="28"/>
          <w:lang w:eastAsia="uk-UA"/>
        </w:rPr>
        <w:t>найкоротші</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терміни</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отримує</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високо</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мотивованих</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співробітників</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що</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працюють</w:t>
      </w:r>
      <w:r w:rsidRPr="00E36AEA">
        <w:rPr>
          <w:rFonts w:ascii="Times New Roman" w:hAnsi="Times New Roman"/>
          <w:sz w:val="28"/>
          <w:szCs w:val="28"/>
          <w:lang w:eastAsia="uk-UA"/>
        </w:rPr>
        <w:t xml:space="preserve"> на </w:t>
      </w:r>
      <w:r w:rsidRPr="004927D7">
        <w:rPr>
          <w:rFonts w:ascii="Times New Roman" w:hAnsi="Times New Roman"/>
          <w:sz w:val="28"/>
          <w:szCs w:val="28"/>
          <w:lang w:eastAsia="uk-UA"/>
        </w:rPr>
        <w:t>стабільний</w:t>
      </w:r>
      <w:r w:rsidRPr="00E36AEA">
        <w:rPr>
          <w:rFonts w:ascii="Times New Roman" w:hAnsi="Times New Roman"/>
          <w:sz w:val="28"/>
          <w:szCs w:val="28"/>
          <w:lang w:eastAsia="uk-UA"/>
        </w:rPr>
        <w:t xml:space="preserve"> результат, то </w:t>
      </w:r>
      <w:r w:rsidRPr="004927D7">
        <w:rPr>
          <w:rFonts w:ascii="Times New Roman" w:hAnsi="Times New Roman"/>
          <w:sz w:val="28"/>
          <w:szCs w:val="28"/>
          <w:lang w:eastAsia="uk-UA"/>
        </w:rPr>
        <w:t>процес</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адаптації</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співробітників</w:t>
      </w:r>
      <w:r w:rsidRPr="00E36AEA">
        <w:rPr>
          <w:rFonts w:ascii="Times New Roman" w:hAnsi="Times New Roman"/>
          <w:sz w:val="28"/>
          <w:szCs w:val="28"/>
          <w:lang w:eastAsia="uk-UA"/>
        </w:rPr>
        <w:t xml:space="preserve"> в </w:t>
      </w:r>
      <w:r w:rsidRPr="004927D7">
        <w:rPr>
          <w:rFonts w:ascii="Times New Roman" w:hAnsi="Times New Roman"/>
          <w:sz w:val="28"/>
          <w:szCs w:val="28"/>
          <w:lang w:eastAsia="uk-UA"/>
        </w:rPr>
        <w:t>даній</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організації</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дійсно</w:t>
      </w:r>
      <w:r w:rsidRPr="00E36AEA">
        <w:rPr>
          <w:rFonts w:ascii="Times New Roman" w:hAnsi="Times New Roman"/>
          <w:sz w:val="28"/>
          <w:szCs w:val="28"/>
          <w:lang w:eastAsia="uk-UA"/>
        </w:rPr>
        <w:t xml:space="preserve"> </w:t>
      </w:r>
      <w:r w:rsidRPr="004927D7">
        <w:rPr>
          <w:rFonts w:ascii="Times New Roman" w:hAnsi="Times New Roman"/>
          <w:sz w:val="28"/>
          <w:szCs w:val="28"/>
          <w:lang w:eastAsia="uk-UA"/>
        </w:rPr>
        <w:t>ефективний</w:t>
      </w:r>
      <w:r w:rsidRPr="00E36AEA">
        <w:rPr>
          <w:rFonts w:ascii="Times New Roman" w:hAnsi="Times New Roman"/>
          <w:sz w:val="28"/>
          <w:szCs w:val="28"/>
          <w:lang w:eastAsia="uk-UA"/>
        </w:rPr>
        <w:t>.</w:t>
      </w:r>
    </w:p>
    <w:p w:rsidR="00CF5357" w:rsidRDefault="00CF5357" w:rsidP="00CF5357">
      <w:pPr>
        <w:spacing w:after="0" w:line="360" w:lineRule="auto"/>
        <w:ind w:firstLine="709"/>
        <w:jc w:val="both"/>
        <w:rPr>
          <w:rFonts w:ascii="Times New Roman" w:hAnsi="Times New Roman"/>
          <w:sz w:val="28"/>
          <w:szCs w:val="28"/>
          <w:lang w:eastAsia="uk-UA"/>
        </w:rPr>
      </w:pPr>
      <w:r w:rsidRPr="00E36AEA">
        <w:rPr>
          <w:rFonts w:ascii="Times New Roman" w:hAnsi="Times New Roman"/>
          <w:sz w:val="28"/>
          <w:szCs w:val="28"/>
          <w:lang w:eastAsia="uk-UA"/>
        </w:rPr>
        <w:t>Розвиток трудового потенціалу працівників являє</w:t>
      </w:r>
      <w:r>
        <w:rPr>
          <w:rFonts w:ascii="Times New Roman" w:hAnsi="Times New Roman"/>
          <w:sz w:val="28"/>
          <w:szCs w:val="28"/>
          <w:lang w:eastAsia="uk-UA"/>
        </w:rPr>
        <w:t xml:space="preserve"> собою один з найважливіших аспе</w:t>
      </w:r>
      <w:r w:rsidRPr="00E36AEA">
        <w:rPr>
          <w:rFonts w:ascii="Times New Roman" w:hAnsi="Times New Roman"/>
          <w:sz w:val="28"/>
          <w:szCs w:val="28"/>
          <w:lang w:eastAsia="uk-UA"/>
        </w:rPr>
        <w:t>ктів формування організаційної поведінки (рис.</w:t>
      </w:r>
      <w:r>
        <w:rPr>
          <w:rFonts w:ascii="Times New Roman" w:hAnsi="Times New Roman"/>
          <w:sz w:val="28"/>
          <w:szCs w:val="28"/>
          <w:lang w:eastAsia="uk-UA"/>
        </w:rPr>
        <w:t>14</w:t>
      </w:r>
      <w:r w:rsidRPr="00E36AEA">
        <w:rPr>
          <w:rFonts w:ascii="Times New Roman" w:hAnsi="Times New Roman"/>
          <w:sz w:val="28"/>
          <w:szCs w:val="28"/>
          <w:lang w:eastAsia="uk-UA"/>
        </w:rPr>
        <w:t>.).</w:t>
      </w:r>
    </w:p>
    <w:p w:rsidR="00CF5357" w:rsidRPr="004927D7"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1134"/>
        <w:jc w:val="both"/>
        <w:rPr>
          <w:rFonts w:ascii="Times New Roman" w:hAnsi="Times New Roman"/>
          <w:sz w:val="28"/>
          <w:szCs w:val="28"/>
          <w:lang w:eastAsia="uk-UA"/>
        </w:rPr>
      </w:pPr>
      <w:r w:rsidRPr="00E36AEA">
        <w:rPr>
          <w:rFonts w:ascii="Times New Roman" w:hAnsi="Times New Roman"/>
          <w:noProof/>
          <w:sz w:val="24"/>
          <w:szCs w:val="24"/>
          <w:lang w:val="ru-RU" w:eastAsia="ru-RU"/>
        </w:rPr>
        <mc:AlternateContent>
          <mc:Choice Requires="wpc">
            <w:drawing>
              <wp:anchor distT="0" distB="0" distL="114300" distR="114300" simplePos="0" relativeHeight="251670528" behindDoc="0" locked="0" layoutInCell="1" allowOverlap="1">
                <wp:simplePos x="0" y="0"/>
                <wp:positionH relativeFrom="character">
                  <wp:posOffset>348615</wp:posOffset>
                </wp:positionH>
                <wp:positionV relativeFrom="line">
                  <wp:posOffset>67310</wp:posOffset>
                </wp:positionV>
                <wp:extent cx="4352925" cy="3380740"/>
                <wp:effectExtent l="7620" t="13335" r="1905" b="6350"/>
                <wp:wrapNone/>
                <wp:docPr id="275" name="Полотно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51" name="Group 299"/>
                        <wpg:cNvGrpSpPr>
                          <a:grpSpLocks/>
                        </wpg:cNvGrpSpPr>
                        <wpg:grpSpPr bwMode="auto">
                          <a:xfrm>
                            <a:off x="0" y="198839"/>
                            <a:ext cx="3163886" cy="3181901"/>
                            <a:chOff x="1575" y="2186"/>
                            <a:chExt cx="5930" cy="6689"/>
                          </a:xfrm>
                        </wpg:grpSpPr>
                        <wps:wsp>
                          <wps:cNvPr id="252" name="Text Box 300"/>
                          <wps:cNvSpPr txBox="1">
                            <a:spLocks noChangeArrowheads="1"/>
                          </wps:cNvSpPr>
                          <wps:spPr bwMode="auto">
                            <a:xfrm>
                              <a:off x="1575" y="2883"/>
                              <a:ext cx="2681" cy="836"/>
                            </a:xfrm>
                            <a:prstGeom prst="rect">
                              <a:avLst/>
                            </a:prstGeom>
                            <a:solidFill>
                              <a:srgbClr val="FFFFFF"/>
                            </a:solidFill>
                            <a:ln w="9525">
                              <a:solidFill>
                                <a:srgbClr val="000000"/>
                              </a:solidFill>
                              <a:miter lim="800000"/>
                              <a:headEnd/>
                              <a:tailEnd/>
                            </a:ln>
                          </wps:spPr>
                          <wps:txbx>
                            <w:txbxContent>
                              <w:p w:rsidR="003E585B" w:rsidRPr="004E607B" w:rsidRDefault="003E585B" w:rsidP="00CF5357">
                                <w:pPr>
                                  <w:jc w:val="center"/>
                                  <w:rPr>
                                    <w:rFonts w:ascii="Times New Roman" w:hAnsi="Times New Roman"/>
                                    <w:b/>
                                    <w:sz w:val="18"/>
                                    <w:szCs w:val="18"/>
                                  </w:rPr>
                                </w:pPr>
                                <w:r w:rsidRPr="004E607B">
                                  <w:rPr>
                                    <w:rFonts w:ascii="Times New Roman" w:hAnsi="Times New Roman"/>
                                    <w:b/>
                                    <w:sz w:val="18"/>
                                    <w:szCs w:val="18"/>
                                    <w:lang w:eastAsia="uk-UA"/>
                                  </w:rPr>
                                  <w:t>МОЖЛИВОСТІ РАЗВІТКУ/КАР</w:t>
                                </w:r>
                                <w:r w:rsidRPr="004E607B">
                                  <w:rPr>
                                    <w:rFonts w:ascii="Times New Roman" w:hAnsi="Times New Roman"/>
                                    <w:b/>
                                    <w:sz w:val="18"/>
                                    <w:szCs w:val="18"/>
                                    <w:lang w:val="en-US" w:eastAsia="uk-UA"/>
                                  </w:rPr>
                                  <w:t>’</w:t>
                                </w:r>
                                <w:r w:rsidRPr="004E607B">
                                  <w:rPr>
                                    <w:rFonts w:ascii="Times New Roman" w:hAnsi="Times New Roman"/>
                                    <w:b/>
                                    <w:sz w:val="18"/>
                                    <w:szCs w:val="18"/>
                                    <w:lang w:eastAsia="uk-UA"/>
                                  </w:rPr>
                                  <w:t>ЄРА</w:t>
                                </w:r>
                              </w:p>
                            </w:txbxContent>
                          </wps:txbx>
                          <wps:bodyPr rot="0" vert="horz" wrap="square" lIns="52324" tIns="26162" rIns="52324" bIns="26162" anchor="t" anchorCtr="0" upright="1">
                            <a:noAutofit/>
                          </wps:bodyPr>
                        </wps:wsp>
                        <wps:wsp>
                          <wps:cNvPr id="253" name="Text Box 301"/>
                          <wps:cNvSpPr txBox="1">
                            <a:spLocks noChangeArrowheads="1"/>
                          </wps:cNvSpPr>
                          <wps:spPr bwMode="auto">
                            <a:xfrm>
                              <a:off x="1575" y="3998"/>
                              <a:ext cx="2680" cy="836"/>
                            </a:xfrm>
                            <a:prstGeom prst="rect">
                              <a:avLst/>
                            </a:prstGeom>
                            <a:solidFill>
                              <a:srgbClr val="FFFFFF"/>
                            </a:solidFill>
                            <a:ln w="9525">
                              <a:solidFill>
                                <a:srgbClr val="000000"/>
                              </a:solidFill>
                              <a:miter lim="800000"/>
                              <a:headEnd/>
                              <a:tailEnd/>
                            </a:ln>
                          </wps:spPr>
                          <wps:txbx>
                            <w:txbxContent>
                              <w:p w:rsidR="003E585B" w:rsidRPr="004E607B" w:rsidRDefault="003E585B" w:rsidP="00CF5357">
                                <w:pPr>
                                  <w:spacing w:after="0"/>
                                  <w:jc w:val="center"/>
                                  <w:rPr>
                                    <w:rFonts w:ascii="Times New Roman" w:hAnsi="Times New Roman"/>
                                    <w:sz w:val="18"/>
                                    <w:szCs w:val="18"/>
                                  </w:rPr>
                                </w:pP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НАВЧАННЯ</w:t>
                                </w:r>
                              </w:p>
                            </w:txbxContent>
                          </wps:txbx>
                          <wps:bodyPr rot="0" vert="horz" wrap="square" lIns="52324" tIns="26162" rIns="52324" bIns="26162" anchor="t" anchorCtr="0" upright="1">
                            <a:noAutofit/>
                          </wps:bodyPr>
                        </wps:wsp>
                        <wps:wsp>
                          <wps:cNvPr id="254" name="Text Box 302"/>
                          <wps:cNvSpPr txBox="1">
                            <a:spLocks noChangeArrowheads="1"/>
                          </wps:cNvSpPr>
                          <wps:spPr bwMode="auto">
                            <a:xfrm>
                              <a:off x="1575" y="5252"/>
                              <a:ext cx="2680" cy="836"/>
                            </a:xfrm>
                            <a:prstGeom prst="rect">
                              <a:avLst/>
                            </a:prstGeom>
                            <a:solidFill>
                              <a:srgbClr val="FFFFFF"/>
                            </a:solidFill>
                            <a:ln w="9525">
                              <a:solidFill>
                                <a:srgbClr val="000000"/>
                              </a:solidFill>
                              <a:miter lim="800000"/>
                              <a:headEnd/>
                              <a:tailEnd/>
                            </a:ln>
                          </wps:spPr>
                          <wps:txbx>
                            <w:txbxContent>
                              <w:p w:rsidR="003E585B" w:rsidRPr="004E607B" w:rsidRDefault="003E585B" w:rsidP="00CF5357">
                                <w:pPr>
                                  <w:spacing w:after="0"/>
                                  <w:jc w:val="center"/>
                                  <w:rPr>
                                    <w:rFonts w:ascii="Times New Roman" w:hAnsi="Times New Roman"/>
                                    <w:sz w:val="18"/>
                                    <w:szCs w:val="18"/>
                                  </w:rPr>
                                </w:pPr>
                              </w:p>
                              <w:p w:rsidR="003E585B" w:rsidRPr="004E607B" w:rsidRDefault="003E585B" w:rsidP="00CF5357">
                                <w:pPr>
                                  <w:jc w:val="center"/>
                                  <w:rPr>
                                    <w:rFonts w:ascii="Times New Roman" w:hAnsi="Times New Roman"/>
                                    <w:sz w:val="18"/>
                                    <w:szCs w:val="18"/>
                                  </w:rPr>
                                </w:pPr>
                                <w:r w:rsidRPr="004E607B">
                                  <w:rPr>
                                    <w:rFonts w:ascii="Times New Roman" w:hAnsi="Times New Roman"/>
                                    <w:sz w:val="18"/>
                                    <w:szCs w:val="18"/>
                                  </w:rPr>
                                  <w:t>КЕРІВНИЦТВО</w:t>
                                </w:r>
                              </w:p>
                            </w:txbxContent>
                          </wps:txbx>
                          <wps:bodyPr rot="0" vert="horz" wrap="square" lIns="52324" tIns="26162" rIns="52324" bIns="26162" anchor="t" anchorCtr="0" upright="1">
                            <a:noAutofit/>
                          </wps:bodyPr>
                        </wps:wsp>
                        <wps:wsp>
                          <wps:cNvPr id="255" name="Text Box 303"/>
                          <wps:cNvSpPr txBox="1">
                            <a:spLocks noChangeArrowheads="1"/>
                          </wps:cNvSpPr>
                          <wps:spPr bwMode="auto">
                            <a:xfrm>
                              <a:off x="1575" y="6506"/>
                              <a:ext cx="2680" cy="1115"/>
                            </a:xfrm>
                            <a:prstGeom prst="rect">
                              <a:avLst/>
                            </a:prstGeom>
                            <a:solidFill>
                              <a:srgbClr val="FFFFFF"/>
                            </a:solidFill>
                            <a:ln w="9525">
                              <a:solidFill>
                                <a:srgbClr val="000000"/>
                              </a:solidFill>
                              <a:miter lim="800000"/>
                              <a:headEnd/>
                              <a:tailEnd/>
                            </a:ln>
                          </wps:spPr>
                          <wps:txbx>
                            <w:txbxContent>
                              <w:p w:rsidR="003E585B" w:rsidRDefault="003E585B" w:rsidP="00CF5357">
                                <w:pPr>
                                  <w:spacing w:after="0"/>
                                  <w:jc w:val="center"/>
                                  <w:rPr>
                                    <w:rFonts w:ascii="Times New Roman" w:hAnsi="Times New Roman"/>
                                    <w:sz w:val="18"/>
                                    <w:szCs w:val="18"/>
                                    <w:lang w:val="en-US" w:eastAsia="uk-UA"/>
                                  </w:rPr>
                                </w:pPr>
                                <w:r w:rsidRPr="004E607B">
                                  <w:rPr>
                                    <w:rFonts w:ascii="Times New Roman" w:hAnsi="Times New Roman"/>
                                    <w:sz w:val="18"/>
                                    <w:szCs w:val="18"/>
                                    <w:lang w:eastAsia="uk-UA"/>
                                  </w:rPr>
                                  <w:t xml:space="preserve">ОРГАНІЗАЦІЯ </w:t>
                                </w: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lang w:eastAsia="uk-UA"/>
                                  </w:rPr>
                                  <w:t>РОБІТ</w:t>
                                </w:r>
                              </w:p>
                            </w:txbxContent>
                          </wps:txbx>
                          <wps:bodyPr rot="0" vert="horz" wrap="square" lIns="52324" tIns="26162" rIns="52324" bIns="26162" anchor="t" anchorCtr="0" upright="1">
                            <a:noAutofit/>
                          </wps:bodyPr>
                        </wps:wsp>
                        <wps:wsp>
                          <wps:cNvPr id="256" name="Text Box 304"/>
                          <wps:cNvSpPr txBox="1">
                            <a:spLocks noChangeArrowheads="1"/>
                          </wps:cNvSpPr>
                          <wps:spPr bwMode="auto">
                            <a:xfrm>
                              <a:off x="1575" y="8039"/>
                              <a:ext cx="2680" cy="836"/>
                            </a:xfrm>
                            <a:prstGeom prst="rect">
                              <a:avLst/>
                            </a:prstGeom>
                            <a:solidFill>
                              <a:srgbClr val="FFFFFF"/>
                            </a:solidFill>
                            <a:ln w="9525">
                              <a:solidFill>
                                <a:srgbClr val="000000"/>
                              </a:solidFill>
                              <a:miter lim="800000"/>
                              <a:headEnd/>
                              <a:tailEnd/>
                            </a:ln>
                          </wps:spPr>
                          <wps:txbx>
                            <w:txbxContent>
                              <w:p w:rsidR="003E585B" w:rsidRDefault="003E585B" w:rsidP="00CF5357">
                                <w:pPr>
                                  <w:spacing w:after="0"/>
                                  <w:jc w:val="center"/>
                                  <w:rPr>
                                    <w:rFonts w:ascii="Times New Roman" w:hAnsi="Times New Roman"/>
                                    <w:sz w:val="18"/>
                                    <w:szCs w:val="18"/>
                                    <w:lang w:val="en-US"/>
                                  </w:rPr>
                                </w:pPr>
                                <w:r w:rsidRPr="004E607B">
                                  <w:rPr>
                                    <w:rFonts w:ascii="Times New Roman" w:hAnsi="Times New Roman"/>
                                    <w:sz w:val="18"/>
                                    <w:szCs w:val="18"/>
                                  </w:rPr>
                                  <w:t xml:space="preserve">ОПЛАТА </w:t>
                                </w: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ПРАЦІ</w:t>
                                </w:r>
                              </w:p>
                            </w:txbxContent>
                          </wps:txbx>
                          <wps:bodyPr rot="0" vert="horz" wrap="square" lIns="52324" tIns="26162" rIns="52324" bIns="26162" anchor="t" anchorCtr="0" upright="1">
                            <a:noAutofit/>
                          </wps:bodyPr>
                        </wps:wsp>
                        <wps:wsp>
                          <wps:cNvPr id="257" name="Text Box 305"/>
                          <wps:cNvSpPr txBox="1">
                            <a:spLocks noChangeArrowheads="1"/>
                          </wps:cNvSpPr>
                          <wps:spPr bwMode="auto">
                            <a:xfrm>
                              <a:off x="4964" y="4277"/>
                              <a:ext cx="2114" cy="836"/>
                            </a:xfrm>
                            <a:prstGeom prst="rect">
                              <a:avLst/>
                            </a:prstGeom>
                            <a:solidFill>
                              <a:srgbClr val="FFFFFF"/>
                            </a:solidFill>
                            <a:ln w="9525">
                              <a:solidFill>
                                <a:srgbClr val="000000"/>
                              </a:solidFill>
                              <a:miter lim="800000"/>
                              <a:headEnd/>
                              <a:tailEnd/>
                            </a:ln>
                          </wps:spPr>
                          <wps:txbx>
                            <w:txbxContent>
                              <w:p w:rsidR="003E585B" w:rsidRPr="00472054" w:rsidRDefault="003E585B" w:rsidP="00CF5357">
                                <w:pPr>
                                  <w:spacing w:after="0"/>
                                  <w:jc w:val="center"/>
                                  <w:rPr>
                                    <w:rFonts w:ascii="Times New Roman" w:hAnsi="Times New Roman"/>
                                    <w:sz w:val="14"/>
                                  </w:rPr>
                                </w:pP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КВАЛІФІКАЦІЯ</w:t>
                                </w:r>
                              </w:p>
                            </w:txbxContent>
                          </wps:txbx>
                          <wps:bodyPr rot="0" vert="horz" wrap="square" lIns="52324" tIns="26162" rIns="52324" bIns="26162" anchor="t" anchorCtr="0" upright="1">
                            <a:noAutofit/>
                          </wps:bodyPr>
                        </wps:wsp>
                        <wps:wsp>
                          <wps:cNvPr id="258" name="Text Box 306"/>
                          <wps:cNvSpPr txBox="1">
                            <a:spLocks noChangeArrowheads="1"/>
                          </wps:cNvSpPr>
                          <wps:spPr bwMode="auto">
                            <a:xfrm>
                              <a:off x="4964" y="5670"/>
                              <a:ext cx="2113" cy="836"/>
                            </a:xfrm>
                            <a:prstGeom prst="rect">
                              <a:avLst/>
                            </a:prstGeom>
                            <a:solidFill>
                              <a:srgbClr val="FFFFFF"/>
                            </a:solidFill>
                            <a:ln w="9525">
                              <a:solidFill>
                                <a:srgbClr val="000000"/>
                              </a:solidFill>
                              <a:miter lim="800000"/>
                              <a:headEnd/>
                              <a:tailEnd/>
                            </a:ln>
                          </wps:spPr>
                          <wps:txbx>
                            <w:txbxContent>
                              <w:p w:rsidR="003E585B" w:rsidRPr="00472054" w:rsidRDefault="003E585B" w:rsidP="00CF5357">
                                <w:pPr>
                                  <w:spacing w:after="0"/>
                                  <w:jc w:val="center"/>
                                  <w:rPr>
                                    <w:rFonts w:ascii="Times New Roman" w:hAnsi="Times New Roman"/>
                                    <w:sz w:val="14"/>
                                  </w:rPr>
                                </w:pP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МОТИВАЦІЯ</w:t>
                                </w:r>
                              </w:p>
                            </w:txbxContent>
                          </wps:txbx>
                          <wps:bodyPr rot="0" vert="horz" wrap="square" lIns="52324" tIns="26162" rIns="52324" bIns="26162" anchor="t" anchorCtr="0" upright="1">
                            <a:noAutofit/>
                          </wps:bodyPr>
                        </wps:wsp>
                        <wps:wsp>
                          <wps:cNvPr id="259" name="Line 307"/>
                          <wps:cNvCnPr>
                            <a:cxnSpLocks noChangeShapeType="1"/>
                          </wps:cNvCnPr>
                          <wps:spPr bwMode="auto">
                            <a:xfrm flipH="1">
                              <a:off x="7081" y="5391"/>
                              <a:ext cx="424"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08"/>
                          <wps:cNvCnPr>
                            <a:cxnSpLocks noChangeShapeType="1"/>
                          </wps:cNvCnPr>
                          <wps:spPr bwMode="auto">
                            <a:xfrm flipH="1" flipV="1">
                              <a:off x="7081" y="4695"/>
                              <a:ext cx="424"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309"/>
                          <wps:cNvCnPr>
                            <a:cxnSpLocks noChangeShapeType="1"/>
                          </wps:cNvCnPr>
                          <wps:spPr bwMode="auto">
                            <a:xfrm flipH="1" flipV="1">
                              <a:off x="4258" y="4416"/>
                              <a:ext cx="706"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10"/>
                          <wps:cNvCnPr>
                            <a:cxnSpLocks noChangeShapeType="1"/>
                          </wps:cNvCnPr>
                          <wps:spPr bwMode="auto">
                            <a:xfrm flipH="1" flipV="1">
                              <a:off x="4258" y="3301"/>
                              <a:ext cx="706" cy="1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11"/>
                          <wps:cNvCnPr>
                            <a:cxnSpLocks noChangeShapeType="1"/>
                          </wps:cNvCnPr>
                          <wps:spPr bwMode="auto">
                            <a:xfrm flipH="1" flipV="1">
                              <a:off x="4258" y="2186"/>
                              <a:ext cx="706" cy="2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312"/>
                          <wps:cNvCnPr>
                            <a:cxnSpLocks noChangeShapeType="1"/>
                          </wps:cNvCnPr>
                          <wps:spPr bwMode="auto">
                            <a:xfrm flipH="1">
                              <a:off x="4258" y="4695"/>
                              <a:ext cx="706"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13"/>
                          <wps:cNvCnPr>
                            <a:cxnSpLocks noChangeShapeType="1"/>
                          </wps:cNvCnPr>
                          <wps:spPr bwMode="auto">
                            <a:xfrm flipH="1">
                              <a:off x="4258" y="4695"/>
                              <a:ext cx="706" cy="2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314"/>
                          <wps:cNvCnPr>
                            <a:cxnSpLocks noChangeShapeType="1"/>
                          </wps:cNvCnPr>
                          <wps:spPr bwMode="auto">
                            <a:xfrm flipH="1">
                              <a:off x="4258" y="4695"/>
                              <a:ext cx="706" cy="3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315"/>
                          <wps:cNvCnPr>
                            <a:cxnSpLocks noChangeShapeType="1"/>
                          </wps:cNvCnPr>
                          <wps:spPr bwMode="auto">
                            <a:xfrm flipH="1">
                              <a:off x="4258" y="6088"/>
                              <a:ext cx="706" cy="2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316"/>
                          <wps:cNvCnPr>
                            <a:cxnSpLocks noChangeShapeType="1"/>
                          </wps:cNvCnPr>
                          <wps:spPr bwMode="auto">
                            <a:xfrm flipH="1">
                              <a:off x="4258" y="6088"/>
                              <a:ext cx="706" cy="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317"/>
                          <wps:cNvCnPr>
                            <a:cxnSpLocks noChangeShapeType="1"/>
                          </wps:cNvCnPr>
                          <wps:spPr bwMode="auto">
                            <a:xfrm flipH="1" flipV="1">
                              <a:off x="4258" y="5670"/>
                              <a:ext cx="706"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318"/>
                          <wps:cNvCnPr>
                            <a:cxnSpLocks noChangeShapeType="1"/>
                          </wps:cNvCnPr>
                          <wps:spPr bwMode="auto">
                            <a:xfrm flipH="1" flipV="1">
                              <a:off x="4258" y="4416"/>
                              <a:ext cx="706" cy="1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19"/>
                          <wps:cNvCnPr>
                            <a:cxnSpLocks noChangeShapeType="1"/>
                          </wps:cNvCnPr>
                          <wps:spPr bwMode="auto">
                            <a:xfrm flipH="1" flipV="1">
                              <a:off x="4258" y="3301"/>
                              <a:ext cx="706" cy="27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320"/>
                          <wps:cNvCnPr>
                            <a:cxnSpLocks noChangeShapeType="1"/>
                          </wps:cNvCnPr>
                          <wps:spPr bwMode="auto">
                            <a:xfrm flipH="1" flipV="1">
                              <a:off x="4258" y="2186"/>
                              <a:ext cx="706" cy="3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73" name="Text Box 321"/>
                        <wps:cNvSpPr txBox="1">
                          <a:spLocks noChangeArrowheads="1"/>
                        </wps:cNvSpPr>
                        <wps:spPr bwMode="auto">
                          <a:xfrm>
                            <a:off x="0" y="0"/>
                            <a:ext cx="2438164" cy="457140"/>
                          </a:xfrm>
                          <a:prstGeom prst="rect">
                            <a:avLst/>
                          </a:prstGeom>
                          <a:solidFill>
                            <a:srgbClr val="FFFFFF"/>
                          </a:solidFill>
                          <a:ln w="9525">
                            <a:solidFill>
                              <a:srgbClr val="000000"/>
                            </a:solidFill>
                            <a:miter lim="800000"/>
                            <a:headEnd/>
                            <a:tailEnd/>
                          </a:ln>
                        </wps:spPr>
                        <wps:txbx>
                          <w:txbxContent>
                            <w:p w:rsidR="003E585B" w:rsidRPr="004E607B" w:rsidRDefault="003E585B" w:rsidP="00CF5357">
                              <w:pPr>
                                <w:spacing w:after="0"/>
                                <w:jc w:val="center"/>
                                <w:rPr>
                                  <w:rFonts w:ascii="Times New Roman" w:hAnsi="Times New Roman"/>
                                  <w:sz w:val="20"/>
                                  <w:szCs w:val="20"/>
                                </w:rPr>
                              </w:pPr>
                              <w:r w:rsidRPr="004E607B">
                                <w:rPr>
                                  <w:rFonts w:ascii="Times New Roman" w:hAnsi="Times New Roman"/>
                                  <w:sz w:val="20"/>
                                  <w:szCs w:val="20"/>
                                  <w:lang w:eastAsia="uk-UA"/>
                                </w:rPr>
                                <w:t>ВИБІР СПІВРОБІТНИКІВ</w:t>
                              </w:r>
                            </w:p>
                            <w:p w:rsidR="003E585B" w:rsidRPr="004E607B" w:rsidRDefault="003E585B" w:rsidP="00CF5357">
                              <w:pPr>
                                <w:jc w:val="center"/>
                                <w:rPr>
                                  <w:rFonts w:ascii="Times New Roman" w:hAnsi="Times New Roman"/>
                                  <w:sz w:val="20"/>
                                  <w:szCs w:val="20"/>
                                </w:rPr>
                              </w:pPr>
                              <w:r w:rsidRPr="004E607B">
                                <w:rPr>
                                  <w:rFonts w:ascii="Times New Roman" w:hAnsi="Times New Roman"/>
                                  <w:sz w:val="20"/>
                                  <w:szCs w:val="20"/>
                                  <w:lang w:eastAsia="uk-UA"/>
                                </w:rPr>
                                <w:t>(наймання, розподіл по робочих місцях)</w:t>
                              </w:r>
                            </w:p>
                          </w:txbxContent>
                        </wps:txbx>
                        <wps:bodyPr rot="0" vert="horz" wrap="square" lIns="52324" tIns="26162" rIns="52324" bIns="26162" anchor="t" anchorCtr="0" upright="1">
                          <a:noAutofit/>
                        </wps:bodyPr>
                      </wps:wsp>
                      <wps:wsp>
                        <wps:cNvPr id="274" name="Text Box 322"/>
                        <wps:cNvSpPr txBox="1">
                          <a:spLocks noChangeArrowheads="1"/>
                        </wps:cNvSpPr>
                        <wps:spPr bwMode="auto">
                          <a:xfrm>
                            <a:off x="3163886" y="1524591"/>
                            <a:ext cx="992352" cy="397202"/>
                          </a:xfrm>
                          <a:prstGeom prst="rect">
                            <a:avLst/>
                          </a:prstGeom>
                          <a:solidFill>
                            <a:srgbClr val="FFFFFF"/>
                          </a:solidFill>
                          <a:ln w="9525">
                            <a:solidFill>
                              <a:srgbClr val="000000"/>
                            </a:solidFill>
                            <a:miter lim="800000"/>
                            <a:headEnd/>
                            <a:tailEnd/>
                          </a:ln>
                        </wps:spPr>
                        <wps:txbx>
                          <w:txbxContent>
                            <w:p w:rsidR="003E585B" w:rsidRPr="00472054" w:rsidRDefault="003E585B" w:rsidP="00CF5357">
                              <w:pPr>
                                <w:spacing w:after="0"/>
                                <w:jc w:val="center"/>
                                <w:rPr>
                                  <w:rFonts w:ascii="Times New Roman" w:hAnsi="Times New Roman"/>
                                  <w:sz w:val="14"/>
                                </w:rPr>
                              </w:pPr>
                            </w:p>
                            <w:p w:rsidR="003E585B" w:rsidRPr="004E607B" w:rsidRDefault="003E585B" w:rsidP="00CF5357">
                              <w:pPr>
                                <w:jc w:val="center"/>
                                <w:rPr>
                                  <w:rFonts w:ascii="Times New Roman" w:hAnsi="Times New Roman"/>
                                  <w:sz w:val="20"/>
                                  <w:szCs w:val="20"/>
                                </w:rPr>
                              </w:pPr>
                              <w:r w:rsidRPr="004E607B">
                                <w:rPr>
                                  <w:rFonts w:ascii="Times New Roman" w:hAnsi="Times New Roman"/>
                                  <w:sz w:val="20"/>
                                  <w:szCs w:val="20"/>
                                </w:rPr>
                                <w:t>ПОВЕДІНКА</w:t>
                              </w:r>
                            </w:p>
                          </w:txbxContent>
                        </wps:txbx>
                        <wps:bodyPr rot="0" vert="horz" wrap="square" lIns="52324" tIns="26162" rIns="52324" bIns="26162"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75" o:spid="_x0000_s1293" editas="canvas" style="position:absolute;margin-left:27.45pt;margin-top:5.3pt;width:342.75pt;height:266.2pt;z-index:251670528;mso-position-horizontal-relative:char;mso-position-vertical-relative:line" coordsize="43529,3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">
                <v:shape id="_x0000_s1294" type="#_x0000_t75" style="position:absolute;width:43529;height:33807;visibility:visible;mso-wrap-style:square">
                  <v:fill o:detectmouseclick="t"/>
                  <v:path o:connecttype="none"/>
                </v:shape>
                <v:group id="Group 299" o:spid="_x0000_s1295" style="position:absolute;top:1988;width:31638;height:31819" coordorigin="1575,2186" coordsize="5930,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Text Box 300" o:spid="_x0000_s1296" type="#_x0000_t202" style="position:absolute;left:1575;top:2883;width:268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">
                    <v:textbox inset="4.12pt,2.06pt,4.12pt,2.06pt">
                      <w:txbxContent>
                        <w:p w:rsidR="003E585B" w:rsidRPr="004E607B" w:rsidRDefault="003E585B" w:rsidP="00CF5357">
                          <w:pPr>
                            <w:jc w:val="center"/>
                            <w:rPr>
                              <w:rFonts w:ascii="Times New Roman" w:hAnsi="Times New Roman"/>
                              <w:b/>
                              <w:sz w:val="18"/>
                              <w:szCs w:val="18"/>
                            </w:rPr>
                          </w:pPr>
                          <w:r w:rsidRPr="004E607B">
                            <w:rPr>
                              <w:rFonts w:ascii="Times New Roman" w:hAnsi="Times New Roman"/>
                              <w:b/>
                              <w:sz w:val="18"/>
                              <w:szCs w:val="18"/>
                              <w:lang w:eastAsia="uk-UA"/>
                            </w:rPr>
                            <w:t>МОЖЛИВОСТІ РАЗВІТКУ/КАР</w:t>
                          </w:r>
                          <w:r w:rsidRPr="004E607B">
                            <w:rPr>
                              <w:rFonts w:ascii="Times New Roman" w:hAnsi="Times New Roman"/>
                              <w:b/>
                              <w:sz w:val="18"/>
                              <w:szCs w:val="18"/>
                              <w:lang w:val="en-US" w:eastAsia="uk-UA"/>
                            </w:rPr>
                            <w:t>’</w:t>
                          </w:r>
                          <w:r w:rsidRPr="004E607B">
                            <w:rPr>
                              <w:rFonts w:ascii="Times New Roman" w:hAnsi="Times New Roman"/>
                              <w:b/>
                              <w:sz w:val="18"/>
                              <w:szCs w:val="18"/>
                              <w:lang w:eastAsia="uk-UA"/>
                            </w:rPr>
                            <w:t>ЄРА</w:t>
                          </w:r>
                        </w:p>
                      </w:txbxContent>
                    </v:textbox>
                  </v:shape>
                  <v:shape id="Text Box 301" o:spid="_x0000_s1297" type="#_x0000_t202" style="position:absolute;left:1575;top:3998;width:26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">
                    <v:textbox inset="4.12pt,2.06pt,4.12pt,2.06pt">
                      <w:txbxContent>
                        <w:p w:rsidR="003E585B" w:rsidRPr="004E607B" w:rsidRDefault="003E585B" w:rsidP="00CF5357">
                          <w:pPr>
                            <w:spacing w:after="0"/>
                            <w:jc w:val="center"/>
                            <w:rPr>
                              <w:rFonts w:ascii="Times New Roman" w:hAnsi="Times New Roman"/>
                              <w:sz w:val="18"/>
                              <w:szCs w:val="18"/>
                            </w:rPr>
                          </w:pP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НАВЧАННЯ</w:t>
                          </w:r>
                        </w:p>
                      </w:txbxContent>
                    </v:textbox>
                  </v:shape>
                  <v:shape id="Text Box 302" o:spid="_x0000_s1298" type="#_x0000_t202" style="position:absolute;left:1575;top:5252;width:26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">
                    <v:textbox inset="4.12pt,2.06pt,4.12pt,2.06pt">
                      <w:txbxContent>
                        <w:p w:rsidR="003E585B" w:rsidRPr="004E607B" w:rsidRDefault="003E585B" w:rsidP="00CF5357">
                          <w:pPr>
                            <w:spacing w:after="0"/>
                            <w:jc w:val="center"/>
                            <w:rPr>
                              <w:rFonts w:ascii="Times New Roman" w:hAnsi="Times New Roman"/>
                              <w:sz w:val="18"/>
                              <w:szCs w:val="18"/>
                            </w:rPr>
                          </w:pPr>
                        </w:p>
                        <w:p w:rsidR="003E585B" w:rsidRPr="004E607B" w:rsidRDefault="003E585B" w:rsidP="00CF5357">
                          <w:pPr>
                            <w:jc w:val="center"/>
                            <w:rPr>
                              <w:rFonts w:ascii="Times New Roman" w:hAnsi="Times New Roman"/>
                              <w:sz w:val="18"/>
                              <w:szCs w:val="18"/>
                            </w:rPr>
                          </w:pPr>
                          <w:r w:rsidRPr="004E607B">
                            <w:rPr>
                              <w:rFonts w:ascii="Times New Roman" w:hAnsi="Times New Roman"/>
                              <w:sz w:val="18"/>
                              <w:szCs w:val="18"/>
                            </w:rPr>
                            <w:t>КЕРІВНИЦТВО</w:t>
                          </w:r>
                        </w:p>
                      </w:txbxContent>
                    </v:textbox>
                  </v:shape>
                  <v:shape id="Text Box 303" o:spid="_x0000_s1299" type="#_x0000_t202" style="position:absolute;left:1575;top:6506;width:268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">
                    <v:textbox inset="4.12pt,2.06pt,4.12pt,2.06pt">
                      <w:txbxContent>
                        <w:p w:rsidR="003E585B" w:rsidRDefault="003E585B" w:rsidP="00CF5357">
                          <w:pPr>
                            <w:spacing w:after="0"/>
                            <w:jc w:val="center"/>
                            <w:rPr>
                              <w:rFonts w:ascii="Times New Roman" w:hAnsi="Times New Roman"/>
                              <w:sz w:val="18"/>
                              <w:szCs w:val="18"/>
                              <w:lang w:val="en-US" w:eastAsia="uk-UA"/>
                            </w:rPr>
                          </w:pPr>
                          <w:r w:rsidRPr="004E607B">
                            <w:rPr>
                              <w:rFonts w:ascii="Times New Roman" w:hAnsi="Times New Roman"/>
                              <w:sz w:val="18"/>
                              <w:szCs w:val="18"/>
                              <w:lang w:eastAsia="uk-UA"/>
                            </w:rPr>
                            <w:t xml:space="preserve">ОРГАНІЗАЦІЯ </w:t>
                          </w: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lang w:eastAsia="uk-UA"/>
                            </w:rPr>
                            <w:t>РОБІТ</w:t>
                          </w:r>
                        </w:p>
                      </w:txbxContent>
                    </v:textbox>
                  </v:shape>
                  <v:shape id="Text Box 304" o:spid="_x0000_s1300" type="#_x0000_t202" style="position:absolute;left:1575;top:8039;width:26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">
                    <v:textbox inset="4.12pt,2.06pt,4.12pt,2.06pt">
                      <w:txbxContent>
                        <w:p w:rsidR="003E585B" w:rsidRDefault="003E585B" w:rsidP="00CF5357">
                          <w:pPr>
                            <w:spacing w:after="0"/>
                            <w:jc w:val="center"/>
                            <w:rPr>
                              <w:rFonts w:ascii="Times New Roman" w:hAnsi="Times New Roman"/>
                              <w:sz w:val="18"/>
                              <w:szCs w:val="18"/>
                              <w:lang w:val="en-US"/>
                            </w:rPr>
                          </w:pPr>
                          <w:r w:rsidRPr="004E607B">
                            <w:rPr>
                              <w:rFonts w:ascii="Times New Roman" w:hAnsi="Times New Roman"/>
                              <w:sz w:val="18"/>
                              <w:szCs w:val="18"/>
                            </w:rPr>
                            <w:t xml:space="preserve">ОПЛАТА </w:t>
                          </w: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ПРАЦІ</w:t>
                          </w:r>
                        </w:p>
                      </w:txbxContent>
                    </v:textbox>
                  </v:shape>
                  <v:shape id="Text Box 305" o:spid="_x0000_s1301" type="#_x0000_t202" style="position:absolute;left:4964;top:4277;width:2114;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">
                    <v:textbox inset="4.12pt,2.06pt,4.12pt,2.06pt">
                      <w:txbxContent>
                        <w:p w:rsidR="003E585B" w:rsidRPr="00472054" w:rsidRDefault="003E585B" w:rsidP="00CF5357">
                          <w:pPr>
                            <w:spacing w:after="0"/>
                            <w:jc w:val="center"/>
                            <w:rPr>
                              <w:rFonts w:ascii="Times New Roman" w:hAnsi="Times New Roman"/>
                              <w:sz w:val="14"/>
                            </w:rPr>
                          </w:pP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КВАЛІФІКАЦІЯ</w:t>
                          </w:r>
                        </w:p>
                      </w:txbxContent>
                    </v:textbox>
                  </v:shape>
                  <v:shape id="Text Box 306" o:spid="_x0000_s1302" type="#_x0000_t202" style="position:absolute;left:4964;top:5670;width:2113;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">
                    <v:textbox inset="4.12pt,2.06pt,4.12pt,2.06pt">
                      <w:txbxContent>
                        <w:p w:rsidR="003E585B" w:rsidRPr="00472054" w:rsidRDefault="003E585B" w:rsidP="00CF5357">
                          <w:pPr>
                            <w:spacing w:after="0"/>
                            <w:jc w:val="center"/>
                            <w:rPr>
                              <w:rFonts w:ascii="Times New Roman" w:hAnsi="Times New Roman"/>
                              <w:sz w:val="14"/>
                            </w:rPr>
                          </w:pPr>
                        </w:p>
                        <w:p w:rsidR="003E585B" w:rsidRPr="004E607B" w:rsidRDefault="003E585B" w:rsidP="00CF5357">
                          <w:pPr>
                            <w:spacing w:after="0"/>
                            <w:jc w:val="center"/>
                            <w:rPr>
                              <w:rFonts w:ascii="Times New Roman" w:hAnsi="Times New Roman"/>
                              <w:sz w:val="18"/>
                              <w:szCs w:val="18"/>
                            </w:rPr>
                          </w:pPr>
                          <w:r w:rsidRPr="004E607B">
                            <w:rPr>
                              <w:rFonts w:ascii="Times New Roman" w:hAnsi="Times New Roman"/>
                              <w:sz w:val="18"/>
                              <w:szCs w:val="18"/>
                            </w:rPr>
                            <w:t>МОТИВАЦІЯ</w:t>
                          </w:r>
                        </w:p>
                      </w:txbxContent>
                    </v:textbox>
                  </v:shape>
                  <v:line id="Line 307" o:spid="_x0000_s1303" style="position:absolute;flip:x;visibility:visible;mso-wrap-style:square" from="7081,5391" to="7505,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line id="Line 308" o:spid="_x0000_s1304" style="position:absolute;flip:x y;visibility:visible;mso-wrap-style:square" from="7081,4695" to="7505,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"/>
                  <v:line id="Line 309" o:spid="_x0000_s1305" style="position:absolute;flip:x y;visibility:visible;mso-wrap-style:square" from="4258,4416" to="4964,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"/>
                  <v:line id="Line 310" o:spid="_x0000_s1306" style="position:absolute;flip:x y;visibility:visible;mso-wrap-style:square" from="4258,3301" to="4964,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"/>
                  <v:line id="Line 311" o:spid="_x0000_s1307" style="position:absolute;flip:x y;visibility:visible;mso-wrap-style:square" from="4258,2186" to="4964,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"/>
                  <v:line id="Line 312" o:spid="_x0000_s1308" style="position:absolute;flip:x;visibility:visible;mso-wrap-style:square" from="4258,4695" to="4964,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313" o:spid="_x0000_s1309" style="position:absolute;flip:x;visibility:visible;mso-wrap-style:square" from="4258,4695" to="49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line id="Line 314" o:spid="_x0000_s1310" style="position:absolute;flip:x;visibility:visible;mso-wrap-style:square" from="4258,4695" to="4964,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315" o:spid="_x0000_s1311" style="position:absolute;flip:x;visibility:visible;mso-wrap-style:square" from="4258,6088" to="4964,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316" o:spid="_x0000_s1312" style="position:absolute;flip:x;visibility:visible;mso-wrap-style:square" from="4258,6088" to="49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317" o:spid="_x0000_s1313" style="position:absolute;flip:x y;visibility:visible;mso-wrap-style:square" from="4258,5670" to="496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"/>
                  <v:line id="Line 318" o:spid="_x0000_s1314" style="position:absolute;flip:x y;visibility:visible;mso-wrap-style:square" from="4258,4416" to="496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"/>
                  <v:line id="Line 319" o:spid="_x0000_s1315" style="position:absolute;flip:x y;visibility:visible;mso-wrap-style:square" from="4258,3301" to="496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"/>
                  <v:line id="Line 320" o:spid="_x0000_s1316" style="position:absolute;flip:x y;visibility:visible;mso-wrap-style:square" from="4258,2186" to="4964,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"/>
                </v:group>
                <v:shape id="Text Box 321" o:spid="_x0000_s1317" type="#_x0000_t202" style="position:absolute;width:2438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">
                  <v:textbox inset="4.12pt,2.06pt,4.12pt,2.06pt">
                    <w:txbxContent>
                      <w:p w:rsidR="003E585B" w:rsidRPr="004E607B" w:rsidRDefault="003E585B" w:rsidP="00CF5357">
                        <w:pPr>
                          <w:spacing w:after="0"/>
                          <w:jc w:val="center"/>
                          <w:rPr>
                            <w:rFonts w:ascii="Times New Roman" w:hAnsi="Times New Roman"/>
                            <w:sz w:val="20"/>
                            <w:szCs w:val="20"/>
                          </w:rPr>
                        </w:pPr>
                        <w:r w:rsidRPr="004E607B">
                          <w:rPr>
                            <w:rFonts w:ascii="Times New Roman" w:hAnsi="Times New Roman"/>
                            <w:sz w:val="20"/>
                            <w:szCs w:val="20"/>
                            <w:lang w:eastAsia="uk-UA"/>
                          </w:rPr>
                          <w:t>ВИБІР СПІВРОБІТНИКІВ</w:t>
                        </w:r>
                      </w:p>
                      <w:p w:rsidR="003E585B" w:rsidRPr="004E607B" w:rsidRDefault="003E585B" w:rsidP="00CF5357">
                        <w:pPr>
                          <w:jc w:val="center"/>
                          <w:rPr>
                            <w:rFonts w:ascii="Times New Roman" w:hAnsi="Times New Roman"/>
                            <w:sz w:val="20"/>
                            <w:szCs w:val="20"/>
                          </w:rPr>
                        </w:pPr>
                        <w:r w:rsidRPr="004E607B">
                          <w:rPr>
                            <w:rFonts w:ascii="Times New Roman" w:hAnsi="Times New Roman"/>
                            <w:sz w:val="20"/>
                            <w:szCs w:val="20"/>
                            <w:lang w:eastAsia="uk-UA"/>
                          </w:rPr>
                          <w:t>(наймання, розподіл по робочих місцях)</w:t>
                        </w:r>
                      </w:p>
                    </w:txbxContent>
                  </v:textbox>
                </v:shape>
                <v:shape id="Text Box 322" o:spid="_x0000_s1318" type="#_x0000_t202" style="position:absolute;left:31638;top:15245;width:9924;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">
                  <v:textbox inset="4.12pt,2.06pt,4.12pt,2.06pt">
                    <w:txbxContent>
                      <w:p w:rsidR="003E585B" w:rsidRPr="00472054" w:rsidRDefault="003E585B" w:rsidP="00CF5357">
                        <w:pPr>
                          <w:spacing w:after="0"/>
                          <w:jc w:val="center"/>
                          <w:rPr>
                            <w:rFonts w:ascii="Times New Roman" w:hAnsi="Times New Roman"/>
                            <w:sz w:val="14"/>
                          </w:rPr>
                        </w:pPr>
                      </w:p>
                      <w:p w:rsidR="003E585B" w:rsidRPr="004E607B" w:rsidRDefault="003E585B" w:rsidP="00CF5357">
                        <w:pPr>
                          <w:jc w:val="center"/>
                          <w:rPr>
                            <w:rFonts w:ascii="Times New Roman" w:hAnsi="Times New Roman"/>
                            <w:sz w:val="20"/>
                            <w:szCs w:val="20"/>
                          </w:rPr>
                        </w:pPr>
                        <w:r w:rsidRPr="004E607B">
                          <w:rPr>
                            <w:rFonts w:ascii="Times New Roman" w:hAnsi="Times New Roman"/>
                            <w:sz w:val="20"/>
                            <w:szCs w:val="20"/>
                          </w:rPr>
                          <w:t>ПОВЕДІНКА</w:t>
                        </w:r>
                      </w:p>
                    </w:txbxContent>
                  </v:textbox>
                </v:shape>
                <w10:wrap anchory="line"/>
              </v:group>
            </w:pict>
          </mc:Fallback>
        </mc:AlternateContent>
      </w:r>
    </w:p>
    <w:p w:rsidR="00CF5357" w:rsidRPr="00E36AEA"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right"/>
        <w:rPr>
          <w:rFonts w:ascii="Times New Roman" w:hAnsi="Times New Roman"/>
          <w:b/>
          <w:sz w:val="28"/>
          <w:szCs w:val="28"/>
          <w:lang w:eastAsia="uk-UA"/>
        </w:rPr>
      </w:pPr>
    </w:p>
    <w:p w:rsidR="00CF5357" w:rsidRPr="00E36AEA" w:rsidRDefault="00CF5357" w:rsidP="00CF5357">
      <w:pPr>
        <w:spacing w:after="0" w:line="360" w:lineRule="auto"/>
        <w:ind w:firstLine="567"/>
        <w:jc w:val="right"/>
        <w:rPr>
          <w:rFonts w:ascii="Times New Roman" w:hAnsi="Times New Roman"/>
          <w:b/>
          <w:sz w:val="28"/>
          <w:szCs w:val="28"/>
          <w:lang w:eastAsia="uk-UA"/>
        </w:rPr>
      </w:pPr>
    </w:p>
    <w:p w:rsidR="00CF5357" w:rsidRDefault="00CF5357" w:rsidP="00CF5357">
      <w:pPr>
        <w:spacing w:after="0" w:line="360" w:lineRule="auto"/>
        <w:ind w:firstLine="567"/>
        <w:jc w:val="right"/>
        <w:rPr>
          <w:rFonts w:ascii="Times New Roman" w:hAnsi="Times New Roman"/>
          <w:sz w:val="28"/>
          <w:szCs w:val="28"/>
          <w:lang w:eastAsia="uk-UA"/>
        </w:rPr>
      </w:pPr>
    </w:p>
    <w:p w:rsidR="00CF5357" w:rsidRDefault="00CF5357" w:rsidP="00CF5357">
      <w:pPr>
        <w:spacing w:after="0" w:line="360" w:lineRule="auto"/>
        <w:ind w:firstLine="567"/>
        <w:jc w:val="right"/>
        <w:rPr>
          <w:rFonts w:ascii="Times New Roman" w:hAnsi="Times New Roman"/>
          <w:sz w:val="28"/>
          <w:szCs w:val="28"/>
          <w:lang w:eastAsia="uk-UA"/>
        </w:rPr>
      </w:pPr>
    </w:p>
    <w:p w:rsidR="00CF5357" w:rsidRDefault="00CF5357" w:rsidP="00CF5357">
      <w:pPr>
        <w:spacing w:after="0" w:line="360" w:lineRule="auto"/>
        <w:ind w:firstLine="567"/>
        <w:jc w:val="right"/>
        <w:rPr>
          <w:rFonts w:ascii="Times New Roman" w:hAnsi="Times New Roman"/>
          <w:sz w:val="28"/>
          <w:szCs w:val="28"/>
          <w:lang w:eastAsia="uk-UA"/>
        </w:rPr>
      </w:pPr>
    </w:p>
    <w:p w:rsidR="00CF5357" w:rsidRPr="00175338" w:rsidRDefault="00CF5357" w:rsidP="00CF5357">
      <w:pPr>
        <w:spacing w:after="0" w:line="360" w:lineRule="auto"/>
        <w:ind w:firstLine="567"/>
        <w:jc w:val="right"/>
        <w:rPr>
          <w:rFonts w:ascii="Times New Roman" w:hAnsi="Times New Roman"/>
          <w:sz w:val="28"/>
          <w:szCs w:val="28"/>
          <w:lang w:eastAsia="uk-UA"/>
        </w:rPr>
      </w:pPr>
      <w:r w:rsidRPr="00175338">
        <w:rPr>
          <w:rFonts w:ascii="Times New Roman" w:hAnsi="Times New Roman"/>
          <w:sz w:val="28"/>
          <w:szCs w:val="28"/>
          <w:lang w:eastAsia="uk-UA"/>
        </w:rPr>
        <w:t xml:space="preserve">Рис. </w:t>
      </w:r>
      <w:r w:rsidRPr="00A13DD6">
        <w:rPr>
          <w:rFonts w:ascii="Times New Roman" w:hAnsi="Times New Roman"/>
          <w:sz w:val="28"/>
          <w:szCs w:val="28"/>
          <w:lang w:eastAsia="uk-UA"/>
        </w:rPr>
        <w:t>14</w:t>
      </w:r>
      <w:r w:rsidRPr="00175338">
        <w:rPr>
          <w:rFonts w:ascii="Times New Roman" w:hAnsi="Times New Roman"/>
          <w:sz w:val="28"/>
          <w:szCs w:val="28"/>
          <w:lang w:eastAsia="uk-UA"/>
        </w:rPr>
        <w:t>.</w:t>
      </w:r>
    </w:p>
    <w:p w:rsidR="00CF5357" w:rsidRPr="00175338" w:rsidRDefault="00CF5357" w:rsidP="00CF5357">
      <w:pPr>
        <w:spacing w:after="0" w:line="360" w:lineRule="auto"/>
        <w:ind w:firstLine="567"/>
        <w:jc w:val="center"/>
        <w:rPr>
          <w:rFonts w:ascii="Times New Roman" w:hAnsi="Times New Roman"/>
          <w:sz w:val="28"/>
          <w:szCs w:val="28"/>
          <w:lang w:eastAsia="uk-UA"/>
        </w:rPr>
      </w:pPr>
      <w:r w:rsidRPr="00175338">
        <w:rPr>
          <w:rFonts w:ascii="Times New Roman" w:hAnsi="Times New Roman"/>
          <w:sz w:val="28"/>
          <w:szCs w:val="28"/>
          <w:lang w:eastAsia="uk-UA"/>
        </w:rPr>
        <w:t>Складові організаційної поведінки персоналу</w:t>
      </w:r>
    </w:p>
    <w:p w:rsidR="00CF5357" w:rsidRPr="00E36AEA" w:rsidRDefault="00CF5357" w:rsidP="00CF5357">
      <w:pPr>
        <w:spacing w:after="0" w:line="360" w:lineRule="auto"/>
        <w:ind w:firstLine="709"/>
        <w:jc w:val="both"/>
        <w:rPr>
          <w:rFonts w:ascii="Times New Roman" w:hAnsi="Times New Roman"/>
          <w:b/>
          <w:i/>
          <w:sz w:val="28"/>
          <w:szCs w:val="28"/>
          <w:lang w:eastAsia="ru-RU"/>
        </w:rPr>
      </w:pPr>
      <w:r>
        <w:rPr>
          <w:rFonts w:ascii="Times New Roman" w:hAnsi="Times New Roman"/>
          <w:sz w:val="28"/>
          <w:szCs w:val="28"/>
          <w:lang w:eastAsia="uk-UA"/>
        </w:rPr>
        <w:br w:type="page"/>
      </w:r>
      <w:r w:rsidRPr="00E36AEA">
        <w:rPr>
          <w:rFonts w:ascii="Times New Roman" w:hAnsi="Times New Roman"/>
          <w:sz w:val="28"/>
          <w:szCs w:val="28"/>
          <w:lang w:eastAsia="uk-UA"/>
        </w:rPr>
        <w:lastRenderedPageBreak/>
        <w:t>Ділова кар'єра</w:t>
      </w:r>
      <w:r w:rsidRPr="00E36AEA">
        <w:rPr>
          <w:rFonts w:ascii="Times New Roman" w:hAnsi="Times New Roman"/>
          <w:i/>
          <w:sz w:val="28"/>
          <w:szCs w:val="28"/>
          <w:lang w:eastAsia="uk-UA"/>
        </w:rPr>
        <w:t xml:space="preserve"> </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xml:space="preserve">просування працівника по </w:t>
      </w:r>
      <w:r>
        <w:rPr>
          <w:rFonts w:ascii="Times New Roman" w:hAnsi="Times New Roman"/>
          <w:sz w:val="28"/>
          <w:szCs w:val="28"/>
          <w:lang w:eastAsia="uk-UA"/>
        </w:rPr>
        <w:t xml:space="preserve">службових </w:t>
      </w:r>
      <w:r w:rsidRPr="00E36AEA">
        <w:rPr>
          <w:rFonts w:ascii="Times New Roman" w:hAnsi="Times New Roman"/>
          <w:sz w:val="28"/>
          <w:szCs w:val="28"/>
          <w:lang w:eastAsia="uk-UA"/>
        </w:rPr>
        <w:t xml:space="preserve">сходинках або послідовна зміна занять, як в </w:t>
      </w:r>
      <w:r>
        <w:rPr>
          <w:rFonts w:ascii="Times New Roman" w:hAnsi="Times New Roman"/>
          <w:sz w:val="28"/>
          <w:szCs w:val="28"/>
          <w:lang w:eastAsia="uk-UA"/>
        </w:rPr>
        <w:t>меж</w:t>
      </w:r>
      <w:r w:rsidRPr="00E36AEA">
        <w:rPr>
          <w:rFonts w:ascii="Times New Roman" w:hAnsi="Times New Roman"/>
          <w:sz w:val="28"/>
          <w:szCs w:val="28"/>
          <w:lang w:eastAsia="uk-UA"/>
        </w:rPr>
        <w:t>ах окремої організації, так і впродовж життя, а також сприйняття людиною цих етапів.</w:t>
      </w:r>
      <w:r>
        <w:rPr>
          <w:rFonts w:ascii="Times New Roman" w:hAnsi="Times New Roman"/>
          <w:sz w:val="28"/>
          <w:szCs w:val="28"/>
          <w:lang w:eastAsia="uk-UA"/>
        </w:rPr>
        <w:t xml:space="preserve"> Визначимо основні поняття, які відображують напрямки та форми ділової кар’єри.</w:t>
      </w:r>
    </w:p>
    <w:p w:rsidR="00CF5357" w:rsidRPr="00F34564" w:rsidRDefault="00CF5357" w:rsidP="00CF5357">
      <w:pPr>
        <w:spacing w:after="0" w:line="360" w:lineRule="auto"/>
        <w:ind w:firstLine="709"/>
        <w:jc w:val="both"/>
        <w:rPr>
          <w:rFonts w:ascii="Times New Roman" w:hAnsi="Times New Roman"/>
          <w:i/>
          <w:sz w:val="28"/>
          <w:szCs w:val="28"/>
        </w:rPr>
      </w:pPr>
      <w:r w:rsidRPr="00F34564">
        <w:rPr>
          <w:rFonts w:ascii="Times New Roman" w:hAnsi="Times New Roman"/>
          <w:i/>
          <w:sz w:val="28"/>
          <w:szCs w:val="28"/>
          <w:lang w:eastAsia="uk-UA"/>
        </w:rPr>
        <w:t>Вертикальна</w:t>
      </w:r>
      <w:r w:rsidRPr="008431B9">
        <w:rPr>
          <w:rFonts w:ascii="Times New Roman" w:hAnsi="Times New Roman"/>
          <w:i/>
          <w:sz w:val="28"/>
          <w:szCs w:val="28"/>
          <w:lang w:eastAsia="uk-UA"/>
        </w:rPr>
        <w:t xml:space="preserve"> кар'єра</w:t>
      </w:r>
      <w:r w:rsidRPr="00F34564">
        <w:rPr>
          <w:rFonts w:ascii="Times New Roman" w:hAnsi="Times New Roman"/>
          <w:i/>
          <w:sz w:val="28"/>
          <w:szCs w:val="28"/>
          <w:lang w:eastAsia="uk-UA"/>
        </w:rPr>
        <w:t xml:space="preserve"> –</w:t>
      </w:r>
      <w:r>
        <w:rPr>
          <w:rFonts w:ascii="Times New Roman" w:hAnsi="Times New Roman"/>
          <w:i/>
          <w:sz w:val="28"/>
          <w:szCs w:val="28"/>
          <w:lang w:eastAsia="uk-UA"/>
        </w:rPr>
        <w:t xml:space="preserve"> </w:t>
      </w:r>
      <w:r w:rsidRPr="000B5F4F">
        <w:rPr>
          <w:rFonts w:ascii="Times New Roman" w:hAnsi="Times New Roman"/>
          <w:sz w:val="28"/>
          <w:szCs w:val="28"/>
          <w:lang w:eastAsia="uk-UA"/>
        </w:rPr>
        <w:t>означає</w:t>
      </w:r>
      <w:r>
        <w:rPr>
          <w:rFonts w:ascii="Times New Roman" w:hAnsi="Times New Roman"/>
          <w:i/>
          <w:sz w:val="28"/>
          <w:szCs w:val="28"/>
          <w:lang w:eastAsia="uk-UA"/>
        </w:rPr>
        <w:t xml:space="preserve"> </w:t>
      </w:r>
      <w:r w:rsidRPr="00F34564">
        <w:rPr>
          <w:rFonts w:ascii="Times New Roman" w:hAnsi="Times New Roman"/>
          <w:sz w:val="28"/>
          <w:szCs w:val="28"/>
          <w:lang w:eastAsia="uk-UA"/>
        </w:rPr>
        <w:t>просування</w:t>
      </w:r>
      <w:r>
        <w:rPr>
          <w:rFonts w:ascii="Times New Roman" w:hAnsi="Times New Roman"/>
          <w:sz w:val="28"/>
          <w:szCs w:val="28"/>
          <w:lang w:eastAsia="uk-UA"/>
        </w:rPr>
        <w:t xml:space="preserve"> за службовими сходинками</w:t>
      </w:r>
      <w:r w:rsidRPr="00F34564">
        <w:rPr>
          <w:rFonts w:ascii="Times New Roman" w:hAnsi="Times New Roman"/>
          <w:sz w:val="28"/>
          <w:szCs w:val="28"/>
          <w:lang w:eastAsia="uk-UA"/>
        </w:rPr>
        <w:t xml:space="preserve"> </w:t>
      </w:r>
      <w:r>
        <w:rPr>
          <w:rFonts w:ascii="Times New Roman" w:hAnsi="Times New Roman"/>
          <w:sz w:val="28"/>
          <w:szCs w:val="28"/>
          <w:lang w:eastAsia="uk-UA"/>
        </w:rPr>
        <w:t>(зміна місця у посадовій</w:t>
      </w:r>
      <w:r w:rsidRPr="00F34564">
        <w:rPr>
          <w:rFonts w:ascii="Times New Roman" w:hAnsi="Times New Roman"/>
          <w:sz w:val="28"/>
          <w:szCs w:val="28"/>
          <w:lang w:eastAsia="uk-UA"/>
        </w:rPr>
        <w:t xml:space="preserve"> </w:t>
      </w:r>
      <w:r>
        <w:rPr>
          <w:rFonts w:ascii="Times New Roman" w:hAnsi="Times New Roman"/>
          <w:sz w:val="28"/>
          <w:szCs w:val="28"/>
          <w:lang w:eastAsia="uk-UA"/>
        </w:rPr>
        <w:t>ієрархії)</w:t>
      </w:r>
      <w:r w:rsidRPr="00F34564">
        <w:rPr>
          <w:rFonts w:ascii="Times New Roman" w:hAnsi="Times New Roman"/>
          <w:sz w:val="28"/>
          <w:szCs w:val="28"/>
          <w:lang w:eastAsia="uk-UA"/>
        </w:rPr>
        <w:t>.</w:t>
      </w:r>
    </w:p>
    <w:p w:rsidR="00CF5357" w:rsidRPr="00F34564" w:rsidRDefault="00CF5357" w:rsidP="00CF5357">
      <w:pPr>
        <w:spacing w:after="0" w:line="360" w:lineRule="auto"/>
        <w:ind w:firstLine="709"/>
        <w:jc w:val="both"/>
        <w:rPr>
          <w:rFonts w:ascii="Times New Roman" w:hAnsi="Times New Roman"/>
          <w:sz w:val="28"/>
          <w:szCs w:val="28"/>
        </w:rPr>
      </w:pPr>
      <w:r w:rsidRPr="00F34564">
        <w:rPr>
          <w:rFonts w:ascii="Times New Roman" w:hAnsi="Times New Roman"/>
          <w:i/>
          <w:sz w:val="28"/>
          <w:szCs w:val="28"/>
          <w:lang w:eastAsia="uk-UA"/>
        </w:rPr>
        <w:t xml:space="preserve">Горизонтальна кар'єра </w:t>
      </w:r>
      <w:r w:rsidRPr="00F34564">
        <w:rPr>
          <w:rFonts w:ascii="Times New Roman" w:hAnsi="Times New Roman"/>
          <w:sz w:val="28"/>
          <w:szCs w:val="28"/>
          <w:lang w:eastAsia="uk-UA"/>
        </w:rPr>
        <w:t xml:space="preserve">– просування відбувається в межах одного рівня управління, проте із зміною виду зайнятості, а часом і професії. Горизонтальна кар'єра здійснюється, перш за все, у формі </w:t>
      </w:r>
      <w:r w:rsidRPr="00F34564">
        <w:rPr>
          <w:rFonts w:ascii="Times New Roman" w:hAnsi="Times New Roman"/>
          <w:i/>
          <w:sz w:val="28"/>
          <w:szCs w:val="28"/>
          <w:lang w:eastAsia="uk-UA"/>
        </w:rPr>
        <w:t xml:space="preserve">ротації – </w:t>
      </w:r>
      <w:r w:rsidRPr="00F34564">
        <w:rPr>
          <w:rFonts w:ascii="Times New Roman" w:hAnsi="Times New Roman"/>
          <w:sz w:val="28"/>
          <w:szCs w:val="28"/>
          <w:lang w:eastAsia="uk-UA"/>
        </w:rPr>
        <w:t>переміщення працівника для виконання ним т</w:t>
      </w:r>
      <w:r>
        <w:rPr>
          <w:rFonts w:ascii="Times New Roman" w:hAnsi="Times New Roman"/>
          <w:sz w:val="28"/>
          <w:szCs w:val="28"/>
          <w:lang w:eastAsia="uk-UA"/>
        </w:rPr>
        <w:t>ак</w:t>
      </w:r>
      <w:r w:rsidRPr="00F34564">
        <w:rPr>
          <w:rFonts w:ascii="Times New Roman" w:hAnsi="Times New Roman"/>
          <w:sz w:val="28"/>
          <w:szCs w:val="28"/>
          <w:lang w:eastAsia="uk-UA"/>
        </w:rPr>
        <w:t>их</w:t>
      </w:r>
      <w:r>
        <w:rPr>
          <w:rFonts w:ascii="Times New Roman" w:hAnsi="Times New Roman"/>
          <w:sz w:val="28"/>
          <w:szCs w:val="28"/>
          <w:lang w:eastAsia="uk-UA"/>
        </w:rPr>
        <w:t xml:space="preserve"> саме</w:t>
      </w:r>
      <w:r w:rsidRPr="00F34564">
        <w:rPr>
          <w:rFonts w:ascii="Times New Roman" w:hAnsi="Times New Roman"/>
          <w:sz w:val="28"/>
          <w:szCs w:val="28"/>
          <w:lang w:eastAsia="uk-UA"/>
        </w:rPr>
        <w:t xml:space="preserve"> обов'язків на новому місці або перестановка для отримання нових обов'язків на тому ж рівні.</w:t>
      </w:r>
    </w:p>
    <w:p w:rsidR="00CF5357" w:rsidRDefault="00CF5357" w:rsidP="00CF5357">
      <w:pPr>
        <w:spacing w:after="0" w:line="360" w:lineRule="auto"/>
        <w:ind w:firstLine="709"/>
        <w:jc w:val="both"/>
        <w:rPr>
          <w:rFonts w:ascii="Times New Roman" w:hAnsi="Times New Roman"/>
          <w:sz w:val="28"/>
          <w:szCs w:val="28"/>
        </w:rPr>
      </w:pPr>
      <w:r w:rsidRPr="00F34564">
        <w:rPr>
          <w:rFonts w:ascii="Times New Roman" w:hAnsi="Times New Roman"/>
          <w:i/>
          <w:sz w:val="28"/>
          <w:szCs w:val="28"/>
          <w:lang w:eastAsia="uk-UA"/>
        </w:rPr>
        <w:t xml:space="preserve">Переміщення </w:t>
      </w:r>
      <w:r w:rsidRPr="00F34564">
        <w:rPr>
          <w:rFonts w:ascii="Times New Roman" w:hAnsi="Times New Roman"/>
          <w:sz w:val="28"/>
          <w:szCs w:val="28"/>
          <w:lang w:eastAsia="uk-UA"/>
        </w:rPr>
        <w:t xml:space="preserve">працівника припускає виконання ним таких </w:t>
      </w:r>
      <w:r>
        <w:rPr>
          <w:rFonts w:ascii="Times New Roman" w:hAnsi="Times New Roman"/>
          <w:sz w:val="28"/>
          <w:szCs w:val="28"/>
          <w:lang w:eastAsia="uk-UA"/>
        </w:rPr>
        <w:t>саме</w:t>
      </w:r>
      <w:r w:rsidRPr="00F34564">
        <w:rPr>
          <w:rFonts w:ascii="Times New Roman" w:hAnsi="Times New Roman"/>
          <w:sz w:val="28"/>
          <w:szCs w:val="28"/>
          <w:lang w:eastAsia="uk-UA"/>
        </w:rPr>
        <w:t xml:space="preserve"> обов'язків на новому місці. Найчастіше воно використовується для</w:t>
      </w:r>
      <w:r>
        <w:rPr>
          <w:rFonts w:ascii="Times New Roman" w:hAnsi="Times New Roman"/>
          <w:sz w:val="28"/>
          <w:szCs w:val="28"/>
          <w:lang w:eastAsia="uk-UA"/>
        </w:rPr>
        <w:t>:</w:t>
      </w:r>
      <w:r w:rsidRPr="00F34564">
        <w:rPr>
          <w:rFonts w:ascii="Times New Roman" w:hAnsi="Times New Roman"/>
          <w:sz w:val="28"/>
          <w:szCs w:val="28"/>
          <w:lang w:eastAsia="uk-UA"/>
        </w:rPr>
        <w:t xml:space="preserve"> зміцнення ділянки,</w:t>
      </w:r>
      <w:r>
        <w:rPr>
          <w:rFonts w:ascii="Times New Roman" w:hAnsi="Times New Roman"/>
          <w:sz w:val="28"/>
          <w:szCs w:val="28"/>
          <w:lang w:eastAsia="uk-UA"/>
        </w:rPr>
        <w:t xml:space="preserve"> яка відстає;</w:t>
      </w:r>
      <w:r w:rsidRPr="00F34564">
        <w:rPr>
          <w:rFonts w:ascii="Times New Roman" w:hAnsi="Times New Roman"/>
          <w:sz w:val="28"/>
          <w:szCs w:val="28"/>
          <w:lang w:eastAsia="uk-UA"/>
        </w:rPr>
        <w:t xml:space="preserve"> подолання при необхідності конфлікту</w:t>
      </w:r>
      <w:r>
        <w:rPr>
          <w:rFonts w:ascii="Times New Roman" w:hAnsi="Times New Roman"/>
          <w:sz w:val="28"/>
          <w:szCs w:val="28"/>
          <w:lang w:eastAsia="uk-UA"/>
        </w:rPr>
        <w:t>;</w:t>
      </w:r>
      <w:r w:rsidRPr="00F34564">
        <w:rPr>
          <w:rFonts w:ascii="Times New Roman" w:hAnsi="Times New Roman"/>
          <w:sz w:val="28"/>
          <w:szCs w:val="28"/>
          <w:lang w:eastAsia="uk-UA"/>
        </w:rPr>
        <w:t xml:space="preserve"> підвищення кваліфікації.</w:t>
      </w:r>
    </w:p>
    <w:p w:rsidR="00CF5357" w:rsidRPr="00F34564" w:rsidRDefault="00CF5357" w:rsidP="00CF5357">
      <w:pPr>
        <w:spacing w:after="0" w:line="360" w:lineRule="auto"/>
        <w:ind w:firstLine="709"/>
        <w:jc w:val="both"/>
        <w:rPr>
          <w:rFonts w:ascii="Times New Roman" w:hAnsi="Times New Roman"/>
          <w:sz w:val="28"/>
          <w:szCs w:val="28"/>
        </w:rPr>
      </w:pPr>
      <w:r w:rsidRPr="00F34564">
        <w:rPr>
          <w:rFonts w:ascii="Times New Roman" w:hAnsi="Times New Roman"/>
          <w:i/>
          <w:sz w:val="28"/>
          <w:szCs w:val="28"/>
          <w:lang w:eastAsia="uk-UA"/>
        </w:rPr>
        <w:t xml:space="preserve">Перестановка </w:t>
      </w:r>
      <w:r w:rsidRPr="00F34564">
        <w:rPr>
          <w:rFonts w:ascii="Times New Roman" w:hAnsi="Times New Roman"/>
          <w:sz w:val="28"/>
          <w:szCs w:val="28"/>
          <w:lang w:eastAsia="uk-UA"/>
        </w:rPr>
        <w:t>означає отримання нових обов'язків на тому ж рівні. Перестановки можуть здійснюватися між лінійними і функціональними службами, між різними підрозділами (наприклад, територіальними), між нижчестоящими і вищестоящими органами без зміни рангу.</w:t>
      </w:r>
    </w:p>
    <w:p w:rsidR="00CF5357" w:rsidRPr="00F34564" w:rsidRDefault="00CF5357" w:rsidP="00CF5357">
      <w:pPr>
        <w:spacing w:after="0" w:line="360" w:lineRule="auto"/>
        <w:ind w:firstLine="709"/>
        <w:jc w:val="both"/>
        <w:rPr>
          <w:rFonts w:ascii="Times New Roman" w:hAnsi="Times New Roman"/>
          <w:sz w:val="28"/>
          <w:szCs w:val="28"/>
        </w:rPr>
      </w:pPr>
      <w:r w:rsidRPr="00F34564">
        <w:rPr>
          <w:rFonts w:ascii="Times New Roman" w:hAnsi="Times New Roman"/>
          <w:sz w:val="28"/>
          <w:szCs w:val="28"/>
          <w:lang w:eastAsia="uk-UA"/>
        </w:rPr>
        <w:t>Блізькою по суті до переміщень і перестановок є така форма ротації, що широко практикується в західних фірмах, як «</w:t>
      </w:r>
      <w:r w:rsidRPr="00F34564">
        <w:rPr>
          <w:rFonts w:ascii="Times New Roman" w:hAnsi="Times New Roman"/>
          <w:i/>
          <w:sz w:val="28"/>
          <w:szCs w:val="28"/>
          <w:lang w:eastAsia="uk-UA"/>
        </w:rPr>
        <w:t xml:space="preserve">карусель» – </w:t>
      </w:r>
      <w:r w:rsidRPr="00F34564">
        <w:rPr>
          <w:rFonts w:ascii="Times New Roman" w:hAnsi="Times New Roman"/>
          <w:sz w:val="28"/>
          <w:szCs w:val="28"/>
          <w:lang w:eastAsia="uk-UA"/>
        </w:rPr>
        <w:t>тимчасовий перехід працівника в межах організації на іншу посаду або в інший підрозділ, де йому доводитися виконувати функції, що значно відрізняються від колишніх. З</w:t>
      </w:r>
      <w:r>
        <w:rPr>
          <w:rFonts w:ascii="Times New Roman" w:hAnsi="Times New Roman"/>
          <w:sz w:val="28"/>
          <w:szCs w:val="28"/>
          <w:lang w:eastAsia="uk-UA"/>
        </w:rPr>
        <w:t>аз</w:t>
      </w:r>
      <w:r w:rsidRPr="00F34564">
        <w:rPr>
          <w:rFonts w:ascii="Times New Roman" w:hAnsi="Times New Roman"/>
          <w:sz w:val="28"/>
          <w:szCs w:val="28"/>
          <w:lang w:eastAsia="uk-UA"/>
        </w:rPr>
        <w:t>в</w:t>
      </w:r>
      <w:r>
        <w:rPr>
          <w:rFonts w:ascii="Times New Roman" w:hAnsi="Times New Roman"/>
          <w:sz w:val="28"/>
          <w:szCs w:val="28"/>
          <w:lang w:eastAsia="uk-UA"/>
        </w:rPr>
        <w:t>и</w:t>
      </w:r>
      <w:r w:rsidRPr="00F34564">
        <w:rPr>
          <w:rFonts w:ascii="Times New Roman" w:hAnsi="Times New Roman"/>
          <w:sz w:val="28"/>
          <w:szCs w:val="28"/>
          <w:lang w:eastAsia="uk-UA"/>
        </w:rPr>
        <w:t>чай таке переміщення забезпечує роботу відповідно до здібностей і потреб, які більшою мірою задовольняють працівника, сприяють освоєнню нової спеціальності, дозволяють отримати новий виробничий і управлінський досвід, знання, розширити кругозір. Не дивлячись на пов</w:t>
      </w:r>
      <w:r w:rsidRPr="000B5F4F">
        <w:rPr>
          <w:rFonts w:ascii="Times New Roman" w:hAnsi="Times New Roman"/>
          <w:sz w:val="28"/>
          <w:szCs w:val="28"/>
          <w:lang w:eastAsia="uk-UA"/>
        </w:rPr>
        <w:t>’</w:t>
      </w:r>
      <w:r w:rsidRPr="00F34564">
        <w:rPr>
          <w:rFonts w:ascii="Times New Roman" w:hAnsi="Times New Roman"/>
          <w:sz w:val="28"/>
          <w:szCs w:val="28"/>
          <w:lang w:eastAsia="uk-UA"/>
        </w:rPr>
        <w:t xml:space="preserve">язані з цим економічні втрати для організації, така практика дозволяє людині укріпити упевненість в собі і згодом працювати ефективніше. Іноді </w:t>
      </w:r>
      <w:r>
        <w:rPr>
          <w:rFonts w:ascii="Times New Roman" w:hAnsi="Times New Roman"/>
          <w:sz w:val="28"/>
          <w:szCs w:val="28"/>
          <w:lang w:eastAsia="uk-UA"/>
        </w:rPr>
        <w:t xml:space="preserve">працівник </w:t>
      </w:r>
      <w:r w:rsidRPr="00F34564">
        <w:rPr>
          <w:rFonts w:ascii="Times New Roman" w:hAnsi="Times New Roman"/>
          <w:sz w:val="28"/>
          <w:szCs w:val="28"/>
          <w:lang w:eastAsia="uk-UA"/>
        </w:rPr>
        <w:t xml:space="preserve">в результаті цього може </w:t>
      </w:r>
      <w:r>
        <w:rPr>
          <w:rFonts w:ascii="Times New Roman" w:hAnsi="Times New Roman"/>
          <w:sz w:val="28"/>
          <w:szCs w:val="28"/>
          <w:lang w:eastAsia="uk-UA"/>
        </w:rPr>
        <w:t>роз</w:t>
      </w:r>
      <w:r w:rsidRPr="00F34564">
        <w:rPr>
          <w:rFonts w:ascii="Times New Roman" w:hAnsi="Times New Roman"/>
          <w:sz w:val="28"/>
          <w:szCs w:val="28"/>
          <w:lang w:eastAsia="uk-UA"/>
        </w:rPr>
        <w:t>почати нову вертикальну кар'єру.</w:t>
      </w:r>
    </w:p>
    <w:p w:rsidR="00CF5357" w:rsidRPr="00F34564" w:rsidRDefault="00CF5357" w:rsidP="00CF5357">
      <w:pPr>
        <w:widowControl w:val="0"/>
        <w:spacing w:after="0" w:line="360" w:lineRule="auto"/>
        <w:ind w:firstLine="709"/>
        <w:jc w:val="both"/>
        <w:rPr>
          <w:rFonts w:ascii="Times New Roman" w:hAnsi="Times New Roman"/>
          <w:sz w:val="28"/>
          <w:szCs w:val="28"/>
        </w:rPr>
      </w:pPr>
      <w:r w:rsidRPr="00F34564">
        <w:rPr>
          <w:rFonts w:ascii="Times New Roman" w:hAnsi="Times New Roman"/>
          <w:sz w:val="28"/>
          <w:szCs w:val="28"/>
          <w:lang w:eastAsia="uk-UA"/>
        </w:rPr>
        <w:t xml:space="preserve">Іншим </w:t>
      </w:r>
      <w:r w:rsidRPr="00964A0C">
        <w:rPr>
          <w:rFonts w:ascii="Times New Roman" w:hAnsi="Times New Roman"/>
          <w:sz w:val="28"/>
          <w:szCs w:val="28"/>
          <w:lang w:eastAsia="uk-UA"/>
        </w:rPr>
        <w:t>різновидом</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горизонтальної</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кар'єри</w:t>
      </w:r>
      <w:r w:rsidRPr="00F34564">
        <w:rPr>
          <w:rFonts w:ascii="Times New Roman" w:hAnsi="Times New Roman"/>
          <w:sz w:val="28"/>
          <w:szCs w:val="28"/>
          <w:lang w:eastAsia="uk-UA"/>
        </w:rPr>
        <w:t xml:space="preserve"> є </w:t>
      </w:r>
      <w:r w:rsidRPr="00964A0C">
        <w:rPr>
          <w:rFonts w:ascii="Times New Roman" w:hAnsi="Times New Roman"/>
          <w:i/>
          <w:sz w:val="28"/>
          <w:szCs w:val="28"/>
          <w:lang w:eastAsia="uk-UA"/>
        </w:rPr>
        <w:t>збагачення</w:t>
      </w:r>
      <w:r w:rsidRPr="00F34564">
        <w:rPr>
          <w:rFonts w:ascii="Times New Roman" w:hAnsi="Times New Roman"/>
          <w:i/>
          <w:sz w:val="28"/>
          <w:szCs w:val="28"/>
          <w:lang w:eastAsia="uk-UA"/>
        </w:rPr>
        <w:t xml:space="preserve"> </w:t>
      </w:r>
      <w:r w:rsidRPr="00964A0C">
        <w:rPr>
          <w:rFonts w:ascii="Times New Roman" w:hAnsi="Times New Roman"/>
          <w:i/>
          <w:sz w:val="28"/>
          <w:szCs w:val="28"/>
          <w:lang w:eastAsia="uk-UA"/>
        </w:rPr>
        <w:t>праці</w:t>
      </w:r>
      <w:r w:rsidRPr="00F34564">
        <w:rPr>
          <w:rFonts w:ascii="Times New Roman" w:hAnsi="Times New Roman"/>
          <w:i/>
          <w:sz w:val="28"/>
          <w:szCs w:val="28"/>
          <w:lang w:eastAsia="uk-UA"/>
        </w:rPr>
        <w:t xml:space="preserve"> – </w:t>
      </w:r>
      <w:r w:rsidRPr="00964A0C">
        <w:rPr>
          <w:rFonts w:ascii="Times New Roman" w:hAnsi="Times New Roman"/>
          <w:sz w:val="28"/>
          <w:szCs w:val="28"/>
          <w:lang w:eastAsia="uk-UA"/>
        </w:rPr>
        <w:t>якісна</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зміна</w:t>
      </w:r>
      <w:r w:rsidRPr="00F34564">
        <w:rPr>
          <w:rFonts w:ascii="Times New Roman" w:hAnsi="Times New Roman"/>
          <w:sz w:val="28"/>
          <w:szCs w:val="28"/>
          <w:lang w:eastAsia="uk-UA"/>
        </w:rPr>
        <w:t xml:space="preserve"> </w:t>
      </w:r>
      <w:r w:rsidRPr="00F34564">
        <w:rPr>
          <w:rFonts w:ascii="Times New Roman" w:hAnsi="Times New Roman"/>
          <w:sz w:val="28"/>
          <w:szCs w:val="28"/>
          <w:lang w:eastAsia="uk-UA"/>
        </w:rPr>
        <w:lastRenderedPageBreak/>
        <w:t xml:space="preserve">характеру </w:t>
      </w:r>
      <w:r w:rsidRPr="00964A0C">
        <w:rPr>
          <w:rFonts w:ascii="Times New Roman" w:hAnsi="Times New Roman"/>
          <w:sz w:val="28"/>
          <w:szCs w:val="28"/>
          <w:lang w:eastAsia="uk-UA"/>
        </w:rPr>
        <w:t>роботи</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що</w:t>
      </w:r>
      <w:r w:rsidRPr="00F34564">
        <w:rPr>
          <w:rFonts w:ascii="Times New Roman" w:hAnsi="Times New Roman"/>
          <w:sz w:val="28"/>
          <w:szCs w:val="28"/>
          <w:lang w:eastAsia="uk-UA"/>
        </w:rPr>
        <w:t xml:space="preserve"> існує у таких формах, як </w:t>
      </w:r>
      <w:r w:rsidRPr="00964A0C">
        <w:rPr>
          <w:rFonts w:ascii="Times New Roman" w:hAnsi="Times New Roman"/>
          <w:sz w:val="28"/>
          <w:szCs w:val="28"/>
          <w:lang w:eastAsia="uk-UA"/>
        </w:rPr>
        <w:t>розширення</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відповідальності</w:t>
      </w:r>
      <w:r w:rsidRPr="00F34564">
        <w:rPr>
          <w:rFonts w:ascii="Times New Roman" w:hAnsi="Times New Roman"/>
          <w:sz w:val="28"/>
          <w:szCs w:val="28"/>
          <w:lang w:eastAsia="uk-UA"/>
        </w:rPr>
        <w:t xml:space="preserve">, поширення прав у </w:t>
      </w:r>
      <w:r w:rsidRPr="00964A0C">
        <w:rPr>
          <w:rFonts w:ascii="Times New Roman" w:hAnsi="Times New Roman"/>
          <w:sz w:val="28"/>
          <w:szCs w:val="28"/>
          <w:lang w:eastAsia="uk-UA"/>
        </w:rPr>
        <w:t>справі</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розпорядження</w:t>
      </w:r>
      <w:r w:rsidRPr="00F34564">
        <w:rPr>
          <w:rFonts w:ascii="Times New Roman" w:hAnsi="Times New Roman"/>
          <w:sz w:val="28"/>
          <w:szCs w:val="28"/>
          <w:lang w:eastAsia="uk-UA"/>
        </w:rPr>
        <w:t xml:space="preserve"> ресурсами, доля в </w:t>
      </w:r>
      <w:r w:rsidRPr="00964A0C">
        <w:rPr>
          <w:rFonts w:ascii="Times New Roman" w:hAnsi="Times New Roman"/>
          <w:sz w:val="28"/>
          <w:szCs w:val="28"/>
          <w:lang w:eastAsia="uk-UA"/>
        </w:rPr>
        <w:t>роботі</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різних</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комітетів</w:t>
      </w:r>
      <w:r w:rsidRPr="00F34564">
        <w:rPr>
          <w:rFonts w:ascii="Times New Roman" w:hAnsi="Times New Roman"/>
          <w:sz w:val="28"/>
          <w:szCs w:val="28"/>
          <w:lang w:eastAsia="uk-UA"/>
        </w:rPr>
        <w:t xml:space="preserve"> і </w:t>
      </w:r>
      <w:r w:rsidRPr="00964A0C">
        <w:rPr>
          <w:rFonts w:ascii="Times New Roman" w:hAnsi="Times New Roman"/>
          <w:sz w:val="28"/>
          <w:szCs w:val="28"/>
          <w:lang w:eastAsia="uk-UA"/>
        </w:rPr>
        <w:t>спеціальних</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творчих</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груп</w:t>
      </w:r>
      <w:r w:rsidRPr="00F34564">
        <w:rPr>
          <w:rFonts w:ascii="Times New Roman" w:hAnsi="Times New Roman"/>
          <w:sz w:val="28"/>
          <w:szCs w:val="28"/>
          <w:lang w:eastAsia="uk-UA"/>
        </w:rPr>
        <w:t xml:space="preserve">, </w:t>
      </w:r>
      <w:r w:rsidRPr="00964A0C">
        <w:rPr>
          <w:rFonts w:ascii="Times New Roman" w:hAnsi="Times New Roman"/>
          <w:sz w:val="28"/>
          <w:szCs w:val="28"/>
          <w:lang w:eastAsia="uk-UA"/>
        </w:rPr>
        <w:t>підвищення</w:t>
      </w:r>
      <w:r w:rsidRPr="00F34564">
        <w:rPr>
          <w:rFonts w:ascii="Times New Roman" w:hAnsi="Times New Roman"/>
          <w:sz w:val="28"/>
          <w:szCs w:val="28"/>
          <w:lang w:eastAsia="uk-UA"/>
        </w:rPr>
        <w:t xml:space="preserve"> інформованості. До збагачення праці можна віднести також чергування видів роботи</w:t>
      </w:r>
      <w:r w:rsidRPr="00F34564">
        <w:rPr>
          <w:rFonts w:ascii="Times New Roman" w:hAnsi="Times New Roman"/>
          <w:i/>
          <w:sz w:val="28"/>
          <w:szCs w:val="28"/>
          <w:lang w:eastAsia="uk-UA"/>
        </w:rPr>
        <w:t xml:space="preserve">, </w:t>
      </w:r>
      <w:r w:rsidRPr="00F34564">
        <w:rPr>
          <w:rFonts w:ascii="Times New Roman" w:hAnsi="Times New Roman"/>
          <w:sz w:val="28"/>
          <w:szCs w:val="28"/>
          <w:lang w:eastAsia="uk-UA"/>
        </w:rPr>
        <w:t>що виконується на одному місці; тимчасове призначення на вищу посаду; надання можливості займатися науковою роботою і робити відповідну кар</w:t>
      </w:r>
      <w:r w:rsidRPr="006F45B8">
        <w:rPr>
          <w:rFonts w:ascii="Times New Roman" w:hAnsi="Times New Roman"/>
          <w:sz w:val="28"/>
          <w:szCs w:val="28"/>
          <w:lang w:eastAsia="uk-UA"/>
        </w:rPr>
        <w:t>’</w:t>
      </w:r>
      <w:r w:rsidRPr="00F34564">
        <w:rPr>
          <w:rFonts w:ascii="Times New Roman" w:hAnsi="Times New Roman"/>
          <w:sz w:val="28"/>
          <w:szCs w:val="28"/>
          <w:lang w:eastAsia="uk-UA"/>
        </w:rPr>
        <w:t>єру («паралельні службові сходин</w:t>
      </w:r>
      <w:r>
        <w:rPr>
          <w:rFonts w:ascii="Times New Roman" w:hAnsi="Times New Roman"/>
          <w:sz w:val="28"/>
          <w:szCs w:val="28"/>
          <w:lang w:eastAsia="uk-UA"/>
        </w:rPr>
        <w:t>к</w:t>
      </w:r>
      <w:r w:rsidRPr="00F34564">
        <w:rPr>
          <w:rFonts w:ascii="Times New Roman" w:hAnsi="Times New Roman"/>
          <w:sz w:val="28"/>
          <w:szCs w:val="28"/>
          <w:lang w:eastAsia="uk-UA"/>
        </w:rPr>
        <w:t>и»), сходинки якої на практиці часто прирівнюють до сходинок адміністративної кар'єри; нарешті, доля в навчанні інших, наставництві, передачі досвіду.</w:t>
      </w:r>
    </w:p>
    <w:p w:rsidR="00CF5357" w:rsidRPr="00F34564" w:rsidRDefault="00CF5357" w:rsidP="00CF5357">
      <w:pPr>
        <w:spacing w:after="0" w:line="360" w:lineRule="auto"/>
        <w:ind w:firstLine="567"/>
        <w:jc w:val="both"/>
        <w:rPr>
          <w:rFonts w:ascii="Times New Roman" w:hAnsi="Times New Roman"/>
          <w:sz w:val="28"/>
          <w:szCs w:val="28"/>
        </w:rPr>
      </w:pPr>
      <w:r w:rsidRPr="00F34564">
        <w:rPr>
          <w:rFonts w:ascii="Times New Roman" w:hAnsi="Times New Roman"/>
          <w:i/>
          <w:sz w:val="28"/>
          <w:szCs w:val="28"/>
          <w:lang w:eastAsia="uk-UA"/>
        </w:rPr>
        <w:t xml:space="preserve">Поєднання </w:t>
      </w:r>
      <w:r w:rsidRPr="00F34564">
        <w:rPr>
          <w:rFonts w:ascii="Times New Roman" w:hAnsi="Times New Roman"/>
          <w:sz w:val="28"/>
          <w:szCs w:val="28"/>
          <w:lang w:eastAsia="uk-UA"/>
        </w:rPr>
        <w:t xml:space="preserve">може відбуватися як в межах однієї робочої функції за рахунок </w:t>
      </w:r>
      <w:r w:rsidRPr="00F34564">
        <w:rPr>
          <w:rFonts w:ascii="Times New Roman" w:hAnsi="Times New Roman"/>
          <w:i/>
          <w:sz w:val="28"/>
          <w:szCs w:val="28"/>
          <w:lang w:eastAsia="uk-UA"/>
        </w:rPr>
        <w:t xml:space="preserve">розширення обов'язків, </w:t>
      </w:r>
      <w:r w:rsidRPr="00F34564">
        <w:rPr>
          <w:rFonts w:ascii="Times New Roman" w:hAnsi="Times New Roman"/>
          <w:sz w:val="28"/>
          <w:szCs w:val="28"/>
          <w:lang w:eastAsia="uk-UA"/>
        </w:rPr>
        <w:t>так і виконання обов'язків, що відносяться до різних функцій, що не вимагають, проте, додаткової кваліфікації. (Протілежно йому спрощення обов'язків, пов'язане з їх розчленовуванням на складові елементи). Все це дозволяє з максимальною повнотою використовувати потенціал працівника, його кваліфікацію, ущільнити робочий день і у цілому підвищити продуктивність праці.</w:t>
      </w:r>
    </w:p>
    <w:p w:rsidR="00CF5357" w:rsidRPr="00F34564" w:rsidRDefault="00CF5357" w:rsidP="00CF5357">
      <w:pPr>
        <w:spacing w:after="0" w:line="360" w:lineRule="auto"/>
        <w:ind w:firstLine="567"/>
        <w:jc w:val="both"/>
        <w:rPr>
          <w:rFonts w:ascii="Times New Roman" w:hAnsi="Times New Roman"/>
          <w:sz w:val="28"/>
          <w:szCs w:val="28"/>
        </w:rPr>
      </w:pPr>
      <w:r w:rsidRPr="00F34564">
        <w:rPr>
          <w:rFonts w:ascii="Times New Roman" w:hAnsi="Times New Roman"/>
          <w:i/>
          <w:sz w:val="28"/>
          <w:szCs w:val="28"/>
          <w:lang w:eastAsia="uk-UA"/>
        </w:rPr>
        <w:t xml:space="preserve">Доцентрова кар'єра </w:t>
      </w:r>
      <w:r w:rsidRPr="00F34564">
        <w:rPr>
          <w:rFonts w:ascii="Times New Roman" w:hAnsi="Times New Roman"/>
          <w:sz w:val="28"/>
          <w:szCs w:val="28"/>
          <w:lang w:eastAsia="uk-UA"/>
        </w:rPr>
        <w:t>– суть полягає не стільки в переміщеннях як таких, скільки в їх реальному результаті, що полягає в наближенні до «ядра» організації. Мова йде про те, що людина, навіть не обіймаючи якихось високих посад, може виявитися близькою керівництву, допущеною у вузьке коло спілкування, включеною в еліту.</w:t>
      </w:r>
    </w:p>
    <w:p w:rsidR="00CF5357" w:rsidRPr="00F34564" w:rsidRDefault="00CF5357" w:rsidP="00CF5357">
      <w:pPr>
        <w:spacing w:after="0" w:line="360" w:lineRule="auto"/>
        <w:ind w:firstLine="567"/>
        <w:jc w:val="both"/>
        <w:rPr>
          <w:rFonts w:ascii="Times New Roman" w:hAnsi="Times New Roman"/>
          <w:sz w:val="28"/>
          <w:szCs w:val="28"/>
          <w:u w:val="single"/>
        </w:rPr>
      </w:pPr>
      <w:r w:rsidRPr="00F34564">
        <w:rPr>
          <w:rFonts w:ascii="Times New Roman" w:hAnsi="Times New Roman"/>
          <w:i/>
          <w:sz w:val="28"/>
          <w:szCs w:val="28"/>
          <w:lang w:eastAsia="uk-UA"/>
        </w:rPr>
        <w:t>Ступінчаста</w:t>
      </w:r>
      <w:r w:rsidRPr="00A13DD6">
        <w:rPr>
          <w:rFonts w:ascii="Times New Roman" w:hAnsi="Times New Roman"/>
          <w:i/>
          <w:sz w:val="28"/>
          <w:szCs w:val="28"/>
          <w:lang w:eastAsia="uk-UA"/>
        </w:rPr>
        <w:t xml:space="preserve"> кар'єра</w:t>
      </w:r>
      <w:r w:rsidRPr="00F34564">
        <w:rPr>
          <w:rFonts w:ascii="Times New Roman" w:hAnsi="Times New Roman"/>
          <w:i/>
          <w:sz w:val="28"/>
          <w:szCs w:val="28"/>
          <w:lang w:eastAsia="uk-UA"/>
        </w:rPr>
        <w:t xml:space="preserve"> –</w:t>
      </w:r>
      <w:r w:rsidRPr="00A13DD6">
        <w:rPr>
          <w:rFonts w:ascii="Times New Roman" w:hAnsi="Times New Roman"/>
          <w:i/>
          <w:sz w:val="28"/>
          <w:szCs w:val="28"/>
          <w:lang w:eastAsia="uk-UA"/>
        </w:rPr>
        <w:t xml:space="preserve"> поєднання </w:t>
      </w:r>
      <w:r w:rsidRPr="00A13DD6">
        <w:rPr>
          <w:rFonts w:ascii="Times New Roman" w:hAnsi="Times New Roman"/>
          <w:sz w:val="28"/>
          <w:szCs w:val="28"/>
          <w:lang w:eastAsia="uk-UA"/>
        </w:rPr>
        <w:t>вертикальної</w:t>
      </w:r>
      <w:r w:rsidRPr="00F34564">
        <w:rPr>
          <w:rFonts w:ascii="Times New Roman" w:hAnsi="Times New Roman"/>
          <w:sz w:val="28"/>
          <w:szCs w:val="28"/>
          <w:lang w:eastAsia="uk-UA"/>
        </w:rPr>
        <w:t xml:space="preserve"> і</w:t>
      </w:r>
      <w:r w:rsidRPr="00A13DD6">
        <w:rPr>
          <w:rFonts w:ascii="Times New Roman" w:hAnsi="Times New Roman"/>
          <w:sz w:val="28"/>
          <w:szCs w:val="28"/>
          <w:lang w:eastAsia="uk-UA"/>
        </w:rPr>
        <w:t xml:space="preserve"> горизонтальної</w:t>
      </w:r>
      <w:r w:rsidRPr="00F34564">
        <w:rPr>
          <w:rFonts w:ascii="Times New Roman" w:hAnsi="Times New Roman"/>
          <w:sz w:val="28"/>
          <w:szCs w:val="28"/>
          <w:lang w:eastAsia="uk-UA"/>
        </w:rPr>
        <w:t xml:space="preserve"> кар'єри.</w:t>
      </w:r>
    </w:p>
    <w:p w:rsidR="00CF5357" w:rsidRPr="00F34564" w:rsidRDefault="00CF5357" w:rsidP="00CF5357">
      <w:pPr>
        <w:spacing w:after="0" w:line="360" w:lineRule="auto"/>
        <w:ind w:firstLine="567"/>
        <w:jc w:val="both"/>
        <w:rPr>
          <w:rFonts w:ascii="Times New Roman" w:hAnsi="Times New Roman"/>
          <w:i/>
          <w:sz w:val="28"/>
          <w:szCs w:val="28"/>
        </w:rPr>
      </w:pPr>
      <w:r w:rsidRPr="00F34564">
        <w:rPr>
          <w:rFonts w:ascii="Times New Roman" w:hAnsi="Times New Roman"/>
          <w:i/>
          <w:sz w:val="28"/>
          <w:szCs w:val="28"/>
          <w:lang w:eastAsia="uk-UA"/>
        </w:rPr>
        <w:t>Д</w:t>
      </w:r>
      <w:r>
        <w:rPr>
          <w:rFonts w:ascii="Times New Roman" w:hAnsi="Times New Roman"/>
          <w:i/>
          <w:sz w:val="28"/>
          <w:szCs w:val="28"/>
          <w:lang w:eastAsia="uk-UA"/>
        </w:rPr>
        <w:t>и</w:t>
      </w:r>
      <w:r w:rsidRPr="00F34564">
        <w:rPr>
          <w:rFonts w:ascii="Times New Roman" w:hAnsi="Times New Roman"/>
          <w:i/>
          <w:sz w:val="28"/>
          <w:szCs w:val="28"/>
          <w:lang w:eastAsia="uk-UA"/>
        </w:rPr>
        <w:t xml:space="preserve">намічна кар'єра – </w:t>
      </w:r>
      <w:r w:rsidRPr="00F34564">
        <w:rPr>
          <w:rFonts w:ascii="Times New Roman" w:hAnsi="Times New Roman"/>
          <w:sz w:val="28"/>
          <w:szCs w:val="28"/>
          <w:lang w:eastAsia="uk-UA"/>
        </w:rPr>
        <w:t>пов’язана із зміною робочих місць.</w:t>
      </w:r>
    </w:p>
    <w:p w:rsidR="00CF5357" w:rsidRPr="00F34564" w:rsidRDefault="00CF5357" w:rsidP="00CF5357">
      <w:pPr>
        <w:spacing w:after="0" w:line="360" w:lineRule="auto"/>
        <w:ind w:firstLine="567"/>
        <w:jc w:val="both"/>
        <w:rPr>
          <w:rFonts w:ascii="Times New Roman" w:hAnsi="Times New Roman"/>
          <w:i/>
          <w:sz w:val="28"/>
          <w:szCs w:val="28"/>
        </w:rPr>
      </w:pPr>
      <w:r w:rsidRPr="00F34564">
        <w:rPr>
          <w:rFonts w:ascii="Times New Roman" w:hAnsi="Times New Roman"/>
          <w:i/>
          <w:sz w:val="28"/>
          <w:szCs w:val="28"/>
          <w:lang w:eastAsia="uk-UA"/>
        </w:rPr>
        <w:t xml:space="preserve">Статична кар'єра </w:t>
      </w:r>
      <w:r w:rsidRPr="00F34564">
        <w:rPr>
          <w:rFonts w:ascii="Times New Roman" w:hAnsi="Times New Roman"/>
          <w:sz w:val="28"/>
          <w:szCs w:val="28"/>
          <w:lang w:eastAsia="uk-UA"/>
        </w:rPr>
        <w:t>– здійснюється в одному місці і на одній посаді шляхом професійного зростання.</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Будь</w:t>
      </w:r>
      <w:r>
        <w:rPr>
          <w:rFonts w:ascii="Times New Roman" w:hAnsi="Times New Roman"/>
          <w:sz w:val="28"/>
          <w:szCs w:val="28"/>
          <w:lang w:eastAsia="uk-UA"/>
        </w:rPr>
        <w:t>-</w:t>
      </w:r>
      <w:r w:rsidRPr="00E36AEA">
        <w:rPr>
          <w:rFonts w:ascii="Times New Roman" w:hAnsi="Times New Roman"/>
          <w:sz w:val="28"/>
          <w:szCs w:val="28"/>
          <w:lang w:eastAsia="uk-UA"/>
        </w:rPr>
        <w:t xml:space="preserve">яка кар'єра має свої </w:t>
      </w:r>
      <w:r>
        <w:rPr>
          <w:rFonts w:ascii="Times New Roman" w:hAnsi="Times New Roman"/>
          <w:sz w:val="28"/>
          <w:szCs w:val="28"/>
          <w:lang w:eastAsia="uk-UA"/>
        </w:rPr>
        <w:t>руши</w:t>
      </w:r>
      <w:r w:rsidRPr="00E36AEA">
        <w:rPr>
          <w:rFonts w:ascii="Times New Roman" w:hAnsi="Times New Roman"/>
          <w:sz w:val="28"/>
          <w:szCs w:val="28"/>
          <w:lang w:eastAsia="uk-UA"/>
        </w:rPr>
        <w:t>йні мотиви</w:t>
      </w:r>
      <w:r w:rsidRPr="00E36AEA">
        <w:rPr>
          <w:rFonts w:ascii="Times New Roman" w:hAnsi="Times New Roman"/>
          <w:i/>
          <w:sz w:val="28"/>
          <w:szCs w:val="28"/>
          <w:lang w:eastAsia="uk-UA"/>
        </w:rPr>
        <w:t xml:space="preserve">, </w:t>
      </w:r>
      <w:r w:rsidRPr="00E36AEA">
        <w:rPr>
          <w:rFonts w:ascii="Times New Roman" w:hAnsi="Times New Roman"/>
          <w:sz w:val="28"/>
          <w:szCs w:val="28"/>
          <w:lang w:eastAsia="uk-UA"/>
        </w:rPr>
        <w:t xml:space="preserve">які з роками </w:t>
      </w:r>
      <w:r>
        <w:rPr>
          <w:rFonts w:ascii="Times New Roman" w:hAnsi="Times New Roman"/>
          <w:sz w:val="28"/>
          <w:szCs w:val="28"/>
          <w:lang w:eastAsia="uk-UA"/>
        </w:rPr>
        <w:t>з</w:t>
      </w:r>
      <w:r w:rsidRPr="00E36AEA">
        <w:rPr>
          <w:rFonts w:ascii="Times New Roman" w:hAnsi="Times New Roman"/>
          <w:sz w:val="28"/>
          <w:szCs w:val="28"/>
          <w:lang w:eastAsia="uk-UA"/>
        </w:rPr>
        <w:t>мін</w:t>
      </w:r>
      <w:r>
        <w:rPr>
          <w:rFonts w:ascii="Times New Roman" w:hAnsi="Times New Roman"/>
          <w:sz w:val="28"/>
          <w:szCs w:val="28"/>
          <w:lang w:eastAsia="uk-UA"/>
        </w:rPr>
        <w:t>ю</w:t>
      </w:r>
      <w:r w:rsidRPr="00E36AEA">
        <w:rPr>
          <w:rFonts w:ascii="Times New Roman" w:hAnsi="Times New Roman"/>
          <w:sz w:val="28"/>
          <w:szCs w:val="28"/>
          <w:lang w:eastAsia="uk-UA"/>
        </w:rPr>
        <w:t>ються. Відштовхуючись від них, люди роблять активні зусилля для того, щоб досягти конкретних цілей.</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lastRenderedPageBreak/>
        <w:t>Автономія.</w:t>
      </w:r>
      <w:r w:rsidRPr="00E36AEA">
        <w:rPr>
          <w:rFonts w:ascii="Times New Roman" w:hAnsi="Times New Roman"/>
          <w:sz w:val="28"/>
          <w:szCs w:val="28"/>
          <w:lang w:eastAsia="uk-UA"/>
        </w:rPr>
        <w:t xml:space="preserve"> Людіною рухає прагнення до незалежності, можливості робити все по</w:t>
      </w:r>
      <w:r>
        <w:rPr>
          <w:rFonts w:ascii="Times New Roman" w:hAnsi="Times New Roman"/>
          <w:sz w:val="28"/>
          <w:szCs w:val="28"/>
          <w:lang w:eastAsia="uk-UA"/>
        </w:rPr>
        <w:t>-</w:t>
      </w:r>
      <w:r w:rsidRPr="00E36AEA">
        <w:rPr>
          <w:rFonts w:ascii="Times New Roman" w:hAnsi="Times New Roman"/>
          <w:sz w:val="28"/>
          <w:szCs w:val="28"/>
          <w:lang w:eastAsia="uk-UA"/>
        </w:rPr>
        <w:t>своєму. В рамках організації її дають висока посаду, статус, авторитет, заслуги, з якими всі вимушено вважатися.</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Функціональна компетентність</w:t>
      </w:r>
      <w:r w:rsidRPr="00E36AEA">
        <w:rPr>
          <w:rFonts w:ascii="Times New Roman" w:hAnsi="Times New Roman"/>
          <w:b/>
          <w:i/>
          <w:sz w:val="28"/>
          <w:szCs w:val="28"/>
          <w:lang w:eastAsia="uk-UA"/>
        </w:rPr>
        <w:t>.</w:t>
      </w:r>
      <w:r w:rsidRPr="00E36AEA">
        <w:rPr>
          <w:rFonts w:ascii="Times New Roman" w:hAnsi="Times New Roman"/>
          <w:b/>
          <w:sz w:val="28"/>
          <w:szCs w:val="28"/>
          <w:lang w:eastAsia="uk-UA"/>
        </w:rPr>
        <w:t xml:space="preserve"> </w:t>
      </w:r>
      <w:r w:rsidRPr="00E36AEA">
        <w:rPr>
          <w:rFonts w:ascii="Times New Roman" w:hAnsi="Times New Roman"/>
          <w:sz w:val="28"/>
          <w:szCs w:val="28"/>
          <w:lang w:eastAsia="uk-UA"/>
        </w:rPr>
        <w:t>Людіна прагне бути кращим фахівцем в своїй справі і уміти вирішувати найскладніші проблеми. Для цього він орієнтується на професійне зростання, а посадове просування розглядає крізь призму професійного. До матеріальної сторони справи такі люди в основному байдужі, зате високо цінують зовнішнє визнання з боку адміністрації і колег.</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Безпека і стабільність.</w:t>
      </w:r>
      <w:r w:rsidRPr="00E36AEA">
        <w:rPr>
          <w:rFonts w:ascii="Times New Roman" w:hAnsi="Times New Roman"/>
          <w:sz w:val="28"/>
          <w:szCs w:val="28"/>
          <w:lang w:eastAsia="uk-UA"/>
        </w:rPr>
        <w:t xml:space="preserve"> Діяльністю працівників управляє прагнення зберегти і зміцнити своє положення в організації, тому як основне завдання смороду розглядають отримання посади, що дає такі гарантії.</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Управлінська компетентність.</w:t>
      </w:r>
      <w:r w:rsidRPr="00E36AEA">
        <w:rPr>
          <w:rFonts w:ascii="Times New Roman" w:hAnsi="Times New Roman"/>
          <w:sz w:val="28"/>
          <w:szCs w:val="28"/>
          <w:lang w:eastAsia="uk-UA"/>
        </w:rPr>
        <w:t xml:space="preserve"> Людіною керує прагнення до влади, лідерства, успіху, які асоціюються з високою посадою, рангом, званням, статусними символами, важливою і відповідальною роботою, високою заробітною платою, привілеями, визнанням керівництва, швидким просуванням по службових сходинках.</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Підпріємніцька креативн</w:t>
      </w:r>
      <w:r>
        <w:rPr>
          <w:rFonts w:ascii="Times New Roman" w:hAnsi="Times New Roman"/>
          <w:i/>
          <w:sz w:val="28"/>
          <w:szCs w:val="28"/>
          <w:lang w:eastAsia="uk-UA"/>
        </w:rPr>
        <w:t>і</w:t>
      </w:r>
      <w:r w:rsidRPr="00E36AEA">
        <w:rPr>
          <w:rFonts w:ascii="Times New Roman" w:hAnsi="Times New Roman"/>
          <w:i/>
          <w:sz w:val="28"/>
          <w:szCs w:val="28"/>
          <w:lang w:eastAsia="uk-UA"/>
        </w:rPr>
        <w:t>сть.</w:t>
      </w:r>
      <w:r w:rsidRPr="00E36AEA">
        <w:rPr>
          <w:rFonts w:ascii="Times New Roman" w:hAnsi="Times New Roman"/>
          <w:sz w:val="28"/>
          <w:szCs w:val="28"/>
          <w:lang w:eastAsia="uk-UA"/>
        </w:rPr>
        <w:t xml:space="preserve"> Людьми керує прагнення створювати або організовувати щось нове, займатися творчістю. Тому для них основний мотив кар'єри </w:t>
      </w:r>
      <w:r>
        <w:rPr>
          <w:rFonts w:ascii="Times New Roman" w:hAnsi="Times New Roman"/>
          <w:noProof/>
          <w:sz w:val="28"/>
          <w:szCs w:val="28"/>
          <w:lang w:eastAsia="uk-UA"/>
        </w:rPr>
        <w:t>–</w:t>
      </w:r>
      <w:r w:rsidRPr="00E36AEA">
        <w:rPr>
          <w:rFonts w:ascii="Times New Roman" w:hAnsi="Times New Roman"/>
          <w:noProof/>
          <w:sz w:val="28"/>
          <w:szCs w:val="28"/>
          <w:lang w:eastAsia="uk-UA"/>
        </w:rPr>
        <w:t xml:space="preserve"> </w:t>
      </w:r>
      <w:r w:rsidRPr="00E36AEA">
        <w:rPr>
          <w:rFonts w:ascii="Times New Roman" w:hAnsi="Times New Roman"/>
          <w:sz w:val="28"/>
          <w:szCs w:val="28"/>
          <w:lang w:eastAsia="uk-UA"/>
        </w:rPr>
        <w:t>отримання необхідних для цього влади і свободи, які надає відповідна посада.</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Потреба в першості.</w:t>
      </w:r>
      <w:r w:rsidRPr="00E36AEA">
        <w:rPr>
          <w:rFonts w:ascii="Times New Roman" w:hAnsi="Times New Roman"/>
          <w:sz w:val="28"/>
          <w:szCs w:val="28"/>
          <w:lang w:eastAsia="uk-UA"/>
        </w:rPr>
        <w:t xml:space="preserve"> </w:t>
      </w:r>
      <w:r>
        <w:rPr>
          <w:rFonts w:ascii="Times New Roman" w:hAnsi="Times New Roman"/>
          <w:sz w:val="28"/>
          <w:szCs w:val="28"/>
          <w:lang w:eastAsia="uk-UA"/>
        </w:rPr>
        <w:t>Працівник</w:t>
      </w:r>
      <w:r w:rsidRPr="00E36AEA">
        <w:rPr>
          <w:rFonts w:ascii="Times New Roman" w:hAnsi="Times New Roman"/>
          <w:sz w:val="28"/>
          <w:szCs w:val="28"/>
          <w:lang w:eastAsia="uk-UA"/>
        </w:rPr>
        <w:t xml:space="preserve"> прагне до кар'єри заради того, щоб бути завжди і скрізь, «обійти» своїх колег.</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Стиль життя.</w:t>
      </w:r>
      <w:r w:rsidRPr="00E36AEA">
        <w:rPr>
          <w:rFonts w:ascii="Times New Roman" w:hAnsi="Times New Roman"/>
          <w:sz w:val="28"/>
          <w:szCs w:val="28"/>
          <w:lang w:eastAsia="uk-UA"/>
        </w:rPr>
        <w:t xml:space="preserve"> </w:t>
      </w:r>
      <w:r>
        <w:rPr>
          <w:rFonts w:ascii="Times New Roman" w:hAnsi="Times New Roman"/>
          <w:sz w:val="28"/>
          <w:szCs w:val="28"/>
          <w:lang w:eastAsia="uk-UA"/>
        </w:rPr>
        <w:t>Працівник</w:t>
      </w:r>
      <w:r w:rsidRPr="00E36AEA">
        <w:rPr>
          <w:rFonts w:ascii="Times New Roman" w:hAnsi="Times New Roman"/>
          <w:sz w:val="28"/>
          <w:szCs w:val="28"/>
          <w:lang w:eastAsia="uk-UA"/>
        </w:rPr>
        <w:t xml:space="preserve"> ставить перед собою завдання інтегрувати потребм особи і сім'ї, наприклад, отримати цікаву, достатньо високо оплачувану робот</w:t>
      </w:r>
      <w:r>
        <w:rPr>
          <w:rFonts w:ascii="Times New Roman" w:hAnsi="Times New Roman"/>
          <w:sz w:val="28"/>
          <w:szCs w:val="28"/>
          <w:lang w:eastAsia="uk-UA"/>
        </w:rPr>
        <w:t>у</w:t>
      </w:r>
      <w:r w:rsidRPr="00E36AEA">
        <w:rPr>
          <w:rFonts w:ascii="Times New Roman" w:hAnsi="Times New Roman"/>
          <w:sz w:val="28"/>
          <w:szCs w:val="28"/>
          <w:lang w:eastAsia="uk-UA"/>
        </w:rPr>
        <w:t>, що надає свободу пересування, розпорядження своїм часом і тому подібне. Якщо у людини немає сім'ї, то на перше місце може вийти змістовність роботи її захопливість, різноманітність.</w:t>
      </w:r>
    </w:p>
    <w:p w:rsidR="00CF5357" w:rsidRPr="00E36AEA" w:rsidRDefault="00CF5357" w:rsidP="00CF5357">
      <w:pPr>
        <w:spacing w:after="0" w:line="360" w:lineRule="auto"/>
        <w:ind w:firstLine="709"/>
        <w:jc w:val="both"/>
        <w:rPr>
          <w:rFonts w:ascii="Times New Roman" w:hAnsi="Times New Roman"/>
          <w:sz w:val="28"/>
          <w:szCs w:val="28"/>
        </w:rPr>
      </w:pPr>
      <w:r>
        <w:rPr>
          <w:rFonts w:ascii="Times New Roman" w:hAnsi="Times New Roman"/>
          <w:i/>
          <w:sz w:val="28"/>
          <w:szCs w:val="28"/>
          <w:lang w:eastAsia="uk-UA"/>
        </w:rPr>
        <w:t>Матеріальни</w:t>
      </w:r>
      <w:r w:rsidRPr="00E36AEA">
        <w:rPr>
          <w:rFonts w:ascii="Times New Roman" w:hAnsi="Times New Roman"/>
          <w:i/>
          <w:sz w:val="28"/>
          <w:szCs w:val="28"/>
          <w:lang w:eastAsia="uk-UA"/>
        </w:rPr>
        <w:t>й добробут.</w:t>
      </w:r>
      <w:r w:rsidRPr="00E36AEA">
        <w:rPr>
          <w:rFonts w:ascii="Times New Roman" w:hAnsi="Times New Roman"/>
          <w:sz w:val="28"/>
          <w:szCs w:val="28"/>
          <w:lang w:eastAsia="uk-UA"/>
        </w:rPr>
        <w:t xml:space="preserve"> </w:t>
      </w:r>
      <w:r>
        <w:rPr>
          <w:rFonts w:ascii="Times New Roman" w:hAnsi="Times New Roman"/>
          <w:sz w:val="28"/>
          <w:szCs w:val="28"/>
          <w:lang w:eastAsia="uk-UA"/>
        </w:rPr>
        <w:t>Працівниками</w:t>
      </w:r>
      <w:r w:rsidRPr="00E36AEA">
        <w:rPr>
          <w:rFonts w:ascii="Times New Roman" w:hAnsi="Times New Roman"/>
          <w:sz w:val="28"/>
          <w:szCs w:val="28"/>
          <w:lang w:eastAsia="uk-UA"/>
        </w:rPr>
        <w:t xml:space="preserve"> керує бажання отримати посаду, пов'язану з високою заробітною платою або іншими формами винагороди.</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lastRenderedPageBreak/>
        <w:t>Забезпечення здорових умов праці.</w:t>
      </w:r>
      <w:r w:rsidRPr="00E36AEA">
        <w:rPr>
          <w:rFonts w:ascii="Times New Roman" w:hAnsi="Times New Roman"/>
          <w:sz w:val="28"/>
          <w:szCs w:val="28"/>
          <w:lang w:eastAsia="uk-UA"/>
        </w:rPr>
        <w:t xml:space="preserve"> Працівником рухає прагнення досягти посади, яка припускає виконання службових обов'язків в сприятливих умовах.З віком і зростанням кваліфікації міть і мотиви кар'єри зазвичай міняються.</w:t>
      </w:r>
    </w:p>
    <w:p w:rsidR="00CF5357" w:rsidRPr="00E36AEA" w:rsidRDefault="00CF5357" w:rsidP="00CF5357">
      <w:pPr>
        <w:spacing w:after="0" w:line="360" w:lineRule="auto"/>
        <w:ind w:firstLine="709"/>
        <w:jc w:val="both"/>
        <w:rPr>
          <w:rFonts w:ascii="Times New Roman" w:hAnsi="Times New Roman"/>
          <w:b/>
          <w:i/>
          <w:sz w:val="28"/>
          <w:szCs w:val="28"/>
        </w:rPr>
      </w:pPr>
      <w:r w:rsidRPr="00E36AEA">
        <w:rPr>
          <w:rFonts w:ascii="Times New Roman" w:hAnsi="Times New Roman"/>
          <w:sz w:val="28"/>
          <w:szCs w:val="28"/>
          <w:lang w:eastAsia="uk-UA"/>
        </w:rPr>
        <w:t>Кадрові служби західних фірм складають зазвичай на 3</w:t>
      </w:r>
      <w:r>
        <w:rPr>
          <w:rFonts w:ascii="Times New Roman" w:hAnsi="Times New Roman"/>
          <w:sz w:val="28"/>
          <w:szCs w:val="28"/>
          <w:lang w:eastAsia="uk-UA"/>
        </w:rPr>
        <w:t>–</w:t>
      </w:r>
      <w:r w:rsidRPr="00E36AEA">
        <w:rPr>
          <w:rFonts w:ascii="Times New Roman" w:hAnsi="Times New Roman"/>
          <w:sz w:val="28"/>
          <w:szCs w:val="28"/>
          <w:lang w:eastAsia="uk-UA"/>
        </w:rPr>
        <w:t>5 років</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схему можливих переміщень з урахуванням очікуваних вакансій (</w:t>
      </w:r>
      <w:r w:rsidRPr="00E36AEA">
        <w:rPr>
          <w:rFonts w:ascii="Times New Roman" w:hAnsi="Times New Roman"/>
          <w:i/>
          <w:sz w:val="28"/>
          <w:szCs w:val="28"/>
          <w:lang w:eastAsia="uk-UA"/>
        </w:rPr>
        <w:t>карьєрограма)</w:t>
      </w:r>
      <w:r w:rsidRPr="00E36AEA">
        <w:rPr>
          <w:rFonts w:ascii="Times New Roman" w:hAnsi="Times New Roman"/>
          <w:sz w:val="28"/>
          <w:szCs w:val="28"/>
          <w:lang w:eastAsia="uk-UA"/>
        </w:rPr>
        <w:t xml:space="preserve"> і стимулюють планування особистої кар'єри.</w:t>
      </w:r>
    </w:p>
    <w:p w:rsidR="00CF5357" w:rsidRPr="00E36AEA" w:rsidRDefault="00CF5357" w:rsidP="00CF5357">
      <w:pPr>
        <w:spacing w:after="0" w:line="360" w:lineRule="auto"/>
        <w:ind w:firstLine="709"/>
        <w:jc w:val="both"/>
        <w:rPr>
          <w:rFonts w:ascii="Times New Roman" w:hAnsi="Times New Roman"/>
          <w:sz w:val="28"/>
          <w:szCs w:val="28"/>
        </w:rPr>
      </w:pPr>
      <w:r>
        <w:rPr>
          <w:rFonts w:ascii="Times New Roman" w:hAnsi="Times New Roman"/>
          <w:i/>
          <w:sz w:val="28"/>
          <w:szCs w:val="28"/>
          <w:lang w:eastAsia="uk-UA"/>
        </w:rPr>
        <w:t>Розви</w:t>
      </w:r>
      <w:r w:rsidRPr="00E36AEA">
        <w:rPr>
          <w:rFonts w:ascii="Times New Roman" w:hAnsi="Times New Roman"/>
          <w:i/>
          <w:sz w:val="28"/>
          <w:szCs w:val="28"/>
          <w:lang w:eastAsia="uk-UA"/>
        </w:rPr>
        <w:t>ток персоналу</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сукупність організаційно</w:t>
      </w:r>
      <w:r>
        <w:rPr>
          <w:rFonts w:ascii="Times New Roman" w:hAnsi="Times New Roman"/>
          <w:sz w:val="28"/>
          <w:szCs w:val="28"/>
          <w:lang w:eastAsia="uk-UA"/>
        </w:rPr>
        <w:t>-</w:t>
      </w:r>
      <w:r w:rsidRPr="00E36AEA">
        <w:rPr>
          <w:rFonts w:ascii="Times New Roman" w:hAnsi="Times New Roman"/>
          <w:sz w:val="28"/>
          <w:szCs w:val="28"/>
          <w:lang w:eastAsia="uk-UA"/>
        </w:rPr>
        <w:t>економічних заходів в області навчання і перепідготовки працівників, стимулювання творчості, створення розумів саморозвитку.</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sz w:val="28"/>
          <w:szCs w:val="28"/>
          <w:lang w:eastAsia="uk-UA"/>
        </w:rPr>
        <w:t>Сьогоднішній працівник повинен стратегічн</w:t>
      </w:r>
      <w:r>
        <w:rPr>
          <w:rFonts w:ascii="Times New Roman" w:hAnsi="Times New Roman"/>
          <w:sz w:val="28"/>
          <w:szCs w:val="28"/>
          <w:lang w:eastAsia="uk-UA"/>
        </w:rPr>
        <w:t xml:space="preserve">о </w:t>
      </w:r>
      <w:r w:rsidRPr="00E36AEA">
        <w:rPr>
          <w:rFonts w:ascii="Times New Roman" w:hAnsi="Times New Roman"/>
          <w:sz w:val="28"/>
          <w:szCs w:val="28"/>
          <w:lang w:eastAsia="uk-UA"/>
        </w:rPr>
        <w:t>мисл</w:t>
      </w:r>
      <w:r>
        <w:rPr>
          <w:rFonts w:ascii="Times New Roman" w:hAnsi="Times New Roman"/>
          <w:sz w:val="28"/>
          <w:szCs w:val="28"/>
          <w:lang w:eastAsia="uk-UA"/>
        </w:rPr>
        <w:t>ити</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бути </w:t>
      </w:r>
      <w:r w:rsidRPr="00E36AEA">
        <w:rPr>
          <w:rFonts w:ascii="Times New Roman" w:hAnsi="Times New Roman"/>
          <w:sz w:val="28"/>
          <w:szCs w:val="28"/>
          <w:lang w:eastAsia="uk-UA"/>
        </w:rPr>
        <w:t>заповзятлив</w:t>
      </w:r>
      <w:r>
        <w:rPr>
          <w:rFonts w:ascii="Times New Roman" w:hAnsi="Times New Roman"/>
          <w:sz w:val="28"/>
          <w:szCs w:val="28"/>
          <w:lang w:eastAsia="uk-UA"/>
        </w:rPr>
        <w:t>им та</w:t>
      </w:r>
      <w:r w:rsidRPr="00E36AEA">
        <w:rPr>
          <w:rFonts w:ascii="Times New Roman" w:hAnsi="Times New Roman"/>
          <w:sz w:val="28"/>
          <w:szCs w:val="28"/>
          <w:lang w:eastAsia="uk-UA"/>
        </w:rPr>
        <w:t xml:space="preserve"> широкою еруд</w:t>
      </w:r>
      <w:r>
        <w:rPr>
          <w:rFonts w:ascii="Times New Roman" w:hAnsi="Times New Roman"/>
          <w:sz w:val="28"/>
          <w:szCs w:val="28"/>
          <w:lang w:eastAsia="uk-UA"/>
        </w:rPr>
        <w:t>ованим</w:t>
      </w:r>
      <w:r w:rsidRPr="00E36AEA">
        <w:rPr>
          <w:rFonts w:ascii="Times New Roman" w:hAnsi="Times New Roman"/>
          <w:sz w:val="28"/>
          <w:szCs w:val="28"/>
          <w:lang w:eastAsia="uk-UA"/>
        </w:rPr>
        <w:t xml:space="preserve">. Це висунуло на порядок денний вимогу </w:t>
      </w:r>
      <w:r w:rsidRPr="00E36AEA">
        <w:rPr>
          <w:rFonts w:ascii="Times New Roman" w:hAnsi="Times New Roman"/>
          <w:i/>
          <w:sz w:val="28"/>
          <w:szCs w:val="28"/>
          <w:lang w:eastAsia="uk-UA"/>
        </w:rPr>
        <w:t>безперервного розвитку персоналу</w:t>
      </w:r>
      <w:r w:rsidRPr="00E36AEA">
        <w:rPr>
          <w:rFonts w:ascii="Times New Roman" w:hAnsi="Times New Roman"/>
          <w:b/>
          <w:i/>
          <w:sz w:val="28"/>
          <w:szCs w:val="28"/>
          <w:lang w:eastAsia="uk-UA"/>
        </w:rPr>
        <w:t xml:space="preserve"> – </w:t>
      </w:r>
      <w:r w:rsidRPr="00E36AEA">
        <w:rPr>
          <w:rFonts w:ascii="Times New Roman" w:hAnsi="Times New Roman"/>
          <w:sz w:val="28"/>
          <w:szCs w:val="28"/>
          <w:lang w:eastAsia="uk-UA"/>
        </w:rPr>
        <w:t>повного розкриття особистого потенціалу працівників і зростання їх здатності вносити внесок до діяльності організації.</w:t>
      </w:r>
    </w:p>
    <w:p w:rsidR="00CF5357" w:rsidRPr="006F45B8"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sz w:val="28"/>
          <w:szCs w:val="28"/>
          <w:lang w:eastAsia="uk-UA"/>
        </w:rPr>
        <w:t xml:space="preserve">Можлівості </w:t>
      </w:r>
      <w:r w:rsidRPr="006F45B8">
        <w:rPr>
          <w:rFonts w:ascii="Times New Roman" w:hAnsi="Times New Roman"/>
          <w:sz w:val="28"/>
          <w:szCs w:val="28"/>
          <w:lang w:eastAsia="uk-UA"/>
        </w:rPr>
        <w:t>розвитку</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мають</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бути</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надані</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всім</w:t>
      </w:r>
      <w:r w:rsidRPr="00E36AEA">
        <w:rPr>
          <w:rFonts w:ascii="Times New Roman" w:hAnsi="Times New Roman"/>
          <w:sz w:val="28"/>
          <w:szCs w:val="28"/>
          <w:lang w:eastAsia="uk-UA"/>
        </w:rPr>
        <w:t xml:space="preserve"> охочим, </w:t>
      </w:r>
      <w:r w:rsidRPr="006F45B8">
        <w:rPr>
          <w:rFonts w:ascii="Times New Roman" w:hAnsi="Times New Roman"/>
          <w:sz w:val="28"/>
          <w:szCs w:val="28"/>
          <w:lang w:eastAsia="uk-UA"/>
        </w:rPr>
        <w:t>адже</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в</w:t>
      </w:r>
      <w:r w:rsidRPr="00E36AEA">
        <w:rPr>
          <w:rFonts w:ascii="Times New Roman" w:hAnsi="Times New Roman"/>
          <w:sz w:val="28"/>
          <w:szCs w:val="28"/>
          <w:lang w:eastAsia="uk-UA"/>
        </w:rPr>
        <w:t xml:space="preserve">ін </w:t>
      </w:r>
      <w:r w:rsidRPr="006F45B8">
        <w:rPr>
          <w:rFonts w:ascii="Times New Roman" w:hAnsi="Times New Roman"/>
          <w:sz w:val="28"/>
          <w:szCs w:val="28"/>
          <w:lang w:eastAsia="uk-UA"/>
        </w:rPr>
        <w:t>підвищує</w:t>
      </w:r>
      <w:r w:rsidRPr="00E36AEA">
        <w:rPr>
          <w:rFonts w:ascii="Times New Roman" w:hAnsi="Times New Roman"/>
          <w:sz w:val="28"/>
          <w:szCs w:val="28"/>
          <w:lang w:eastAsia="uk-UA"/>
        </w:rPr>
        <w:t xml:space="preserve"> не </w:t>
      </w:r>
      <w:r w:rsidRPr="006F45B8">
        <w:rPr>
          <w:rFonts w:ascii="Times New Roman" w:hAnsi="Times New Roman"/>
          <w:sz w:val="28"/>
          <w:szCs w:val="28"/>
          <w:lang w:eastAsia="uk-UA"/>
        </w:rPr>
        <w:t>тільки</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ефективність</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роботи</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але</w:t>
      </w:r>
      <w:r w:rsidRPr="00E36AEA">
        <w:rPr>
          <w:rFonts w:ascii="Times New Roman" w:hAnsi="Times New Roman"/>
          <w:sz w:val="28"/>
          <w:szCs w:val="28"/>
          <w:lang w:eastAsia="uk-UA"/>
        </w:rPr>
        <w:t xml:space="preserve"> й </w:t>
      </w:r>
      <w:r w:rsidRPr="006F45B8">
        <w:rPr>
          <w:rFonts w:ascii="Times New Roman" w:hAnsi="Times New Roman"/>
          <w:sz w:val="28"/>
          <w:szCs w:val="28"/>
          <w:lang w:eastAsia="uk-UA"/>
        </w:rPr>
        <w:t>гнучкість</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управління</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покращує</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моральний</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клімат</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полегшує</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делегування</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повноважень</w:t>
      </w:r>
      <w:r w:rsidRPr="00E36AEA">
        <w:rPr>
          <w:rFonts w:ascii="Times New Roman" w:hAnsi="Times New Roman"/>
          <w:sz w:val="28"/>
          <w:szCs w:val="28"/>
          <w:lang w:eastAsia="uk-UA"/>
        </w:rPr>
        <w:t xml:space="preserve">, а ігнорування потреби в </w:t>
      </w:r>
      <w:r w:rsidRPr="006F45B8">
        <w:rPr>
          <w:rFonts w:ascii="Times New Roman" w:hAnsi="Times New Roman"/>
          <w:sz w:val="28"/>
          <w:szCs w:val="28"/>
          <w:lang w:eastAsia="uk-UA"/>
        </w:rPr>
        <w:t>розвитку</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нових</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знаннях</w:t>
      </w:r>
      <w:r w:rsidRPr="00E36AEA">
        <w:rPr>
          <w:rFonts w:ascii="Times New Roman" w:hAnsi="Times New Roman"/>
          <w:sz w:val="28"/>
          <w:szCs w:val="28"/>
          <w:lang w:eastAsia="uk-UA"/>
        </w:rPr>
        <w:t xml:space="preserve"> і </w:t>
      </w:r>
      <w:r w:rsidRPr="006F45B8">
        <w:rPr>
          <w:rFonts w:ascii="Times New Roman" w:hAnsi="Times New Roman"/>
          <w:sz w:val="28"/>
          <w:szCs w:val="28"/>
          <w:lang w:eastAsia="uk-UA"/>
        </w:rPr>
        <w:t>нави</w:t>
      </w:r>
      <w:r w:rsidRPr="00E36AEA">
        <w:rPr>
          <w:rFonts w:ascii="Times New Roman" w:hAnsi="Times New Roman"/>
          <w:sz w:val="28"/>
          <w:szCs w:val="28"/>
          <w:lang w:eastAsia="uk-UA"/>
        </w:rPr>
        <w:t>ч</w:t>
      </w:r>
      <w:r w:rsidRPr="006F45B8">
        <w:rPr>
          <w:rFonts w:ascii="Times New Roman" w:hAnsi="Times New Roman"/>
          <w:sz w:val="28"/>
          <w:szCs w:val="28"/>
          <w:lang w:eastAsia="uk-UA"/>
        </w:rPr>
        <w:t>ках</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підсилює</w:t>
      </w:r>
      <w:r w:rsidRPr="00E36AEA">
        <w:rPr>
          <w:rFonts w:ascii="Times New Roman" w:hAnsi="Times New Roman"/>
          <w:sz w:val="28"/>
          <w:szCs w:val="28"/>
          <w:lang w:eastAsia="uk-UA"/>
        </w:rPr>
        <w:t xml:space="preserve"> плинн</w:t>
      </w:r>
      <w:r w:rsidRPr="006F45B8">
        <w:rPr>
          <w:rFonts w:ascii="Times New Roman" w:hAnsi="Times New Roman"/>
          <w:sz w:val="28"/>
          <w:szCs w:val="28"/>
          <w:lang w:eastAsia="uk-UA"/>
        </w:rPr>
        <w:t>ість</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кадрів</w:t>
      </w:r>
      <w:r w:rsidRPr="00E36AEA">
        <w:rPr>
          <w:rFonts w:ascii="Times New Roman" w:hAnsi="Times New Roman"/>
          <w:sz w:val="28"/>
          <w:szCs w:val="28"/>
          <w:lang w:eastAsia="uk-UA"/>
        </w:rPr>
        <w:t>.</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sz w:val="28"/>
          <w:szCs w:val="28"/>
          <w:lang w:eastAsia="uk-UA"/>
        </w:rPr>
        <w:t>Розвіток персоналу може бути загальним і професійним.</w:t>
      </w:r>
    </w:p>
    <w:p w:rsidR="00CF5357" w:rsidRPr="006F45B8"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t xml:space="preserve">Професійній </w:t>
      </w:r>
      <w:r w:rsidRPr="006F45B8">
        <w:rPr>
          <w:rFonts w:ascii="Times New Roman" w:hAnsi="Times New Roman"/>
          <w:i/>
          <w:sz w:val="28"/>
          <w:szCs w:val="28"/>
          <w:lang w:eastAsia="uk-UA"/>
        </w:rPr>
        <w:t>розвиток</w:t>
      </w:r>
      <w:r w:rsidRPr="00E36AEA">
        <w:rPr>
          <w:rFonts w:ascii="Times New Roman" w:hAnsi="Times New Roman"/>
          <w:b/>
          <w:i/>
          <w:sz w:val="28"/>
          <w:szCs w:val="28"/>
          <w:lang w:eastAsia="uk-UA"/>
        </w:rPr>
        <w:t xml:space="preserve"> </w:t>
      </w:r>
      <w:r>
        <w:rPr>
          <w:rFonts w:ascii="Times New Roman" w:hAnsi="Times New Roman"/>
          <w:i/>
          <w:noProof/>
          <w:sz w:val="28"/>
          <w:szCs w:val="28"/>
          <w:lang w:eastAsia="uk-UA"/>
        </w:rPr>
        <w:t>–</w:t>
      </w:r>
      <w:r w:rsidRPr="00E36AEA">
        <w:rPr>
          <w:rFonts w:ascii="Times New Roman" w:hAnsi="Times New Roman"/>
          <w:i/>
          <w:noProof/>
          <w:sz w:val="28"/>
          <w:szCs w:val="28"/>
          <w:lang w:eastAsia="uk-UA"/>
        </w:rPr>
        <w:t xml:space="preserve"> </w:t>
      </w:r>
      <w:r w:rsidRPr="006F45B8">
        <w:rPr>
          <w:rFonts w:ascii="Times New Roman" w:hAnsi="Times New Roman"/>
          <w:sz w:val="28"/>
          <w:szCs w:val="28"/>
          <w:lang w:eastAsia="uk-UA"/>
        </w:rPr>
        <w:t>це</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процес</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підготовки</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співробітників</w:t>
      </w:r>
      <w:r w:rsidRPr="00E36AEA">
        <w:rPr>
          <w:rFonts w:ascii="Times New Roman" w:hAnsi="Times New Roman"/>
          <w:sz w:val="28"/>
          <w:szCs w:val="28"/>
          <w:lang w:eastAsia="uk-UA"/>
        </w:rPr>
        <w:t xml:space="preserve"> до </w:t>
      </w:r>
      <w:r w:rsidRPr="006F45B8">
        <w:rPr>
          <w:rFonts w:ascii="Times New Roman" w:hAnsi="Times New Roman"/>
          <w:sz w:val="28"/>
          <w:szCs w:val="28"/>
          <w:lang w:eastAsia="uk-UA"/>
        </w:rPr>
        <w:t>виконання</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нових</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виробничих</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функцій</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заняття</w:t>
      </w:r>
      <w:r w:rsidRPr="00E36AEA">
        <w:rPr>
          <w:rFonts w:ascii="Times New Roman" w:hAnsi="Times New Roman"/>
          <w:sz w:val="28"/>
          <w:szCs w:val="28"/>
          <w:lang w:eastAsia="uk-UA"/>
        </w:rPr>
        <w:t xml:space="preserve"> посад, </w:t>
      </w:r>
      <w:r w:rsidRPr="006F45B8">
        <w:rPr>
          <w:rFonts w:ascii="Times New Roman" w:hAnsi="Times New Roman"/>
          <w:sz w:val="28"/>
          <w:szCs w:val="28"/>
          <w:lang w:eastAsia="uk-UA"/>
        </w:rPr>
        <w:t>вирішення</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нових</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завдань</w:t>
      </w:r>
      <w:r w:rsidRPr="00E36AEA">
        <w:rPr>
          <w:rFonts w:ascii="Times New Roman" w:hAnsi="Times New Roman"/>
          <w:sz w:val="28"/>
          <w:szCs w:val="28"/>
          <w:lang w:eastAsia="uk-UA"/>
        </w:rPr>
        <w:t xml:space="preserve">, напрямів на </w:t>
      </w:r>
      <w:r w:rsidRPr="006F45B8">
        <w:rPr>
          <w:rFonts w:ascii="Times New Roman" w:hAnsi="Times New Roman"/>
          <w:sz w:val="28"/>
          <w:szCs w:val="28"/>
          <w:lang w:eastAsia="uk-UA"/>
        </w:rPr>
        <w:t>подолання</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розбіжності</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між</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вимогами</w:t>
      </w:r>
      <w:r w:rsidRPr="00E36AEA">
        <w:rPr>
          <w:rFonts w:ascii="Times New Roman" w:hAnsi="Times New Roman"/>
          <w:sz w:val="28"/>
          <w:szCs w:val="28"/>
          <w:lang w:eastAsia="uk-UA"/>
        </w:rPr>
        <w:t xml:space="preserve"> до </w:t>
      </w:r>
      <w:r w:rsidRPr="006F45B8">
        <w:rPr>
          <w:rFonts w:ascii="Times New Roman" w:hAnsi="Times New Roman"/>
          <w:sz w:val="28"/>
          <w:szCs w:val="28"/>
          <w:lang w:eastAsia="uk-UA"/>
        </w:rPr>
        <w:t>працівника</w:t>
      </w:r>
      <w:r w:rsidRPr="00E36AEA">
        <w:rPr>
          <w:rFonts w:ascii="Times New Roman" w:hAnsi="Times New Roman"/>
          <w:sz w:val="28"/>
          <w:szCs w:val="28"/>
          <w:lang w:eastAsia="uk-UA"/>
        </w:rPr>
        <w:t xml:space="preserve"> і </w:t>
      </w:r>
      <w:r w:rsidRPr="006F45B8">
        <w:rPr>
          <w:rFonts w:ascii="Times New Roman" w:hAnsi="Times New Roman"/>
          <w:sz w:val="28"/>
          <w:szCs w:val="28"/>
          <w:lang w:eastAsia="uk-UA"/>
        </w:rPr>
        <w:t>якостями</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реальної</w:t>
      </w:r>
      <w:r w:rsidRPr="00E36AEA">
        <w:rPr>
          <w:rFonts w:ascii="Times New Roman" w:hAnsi="Times New Roman"/>
          <w:sz w:val="28"/>
          <w:szCs w:val="28"/>
          <w:lang w:eastAsia="uk-UA"/>
        </w:rPr>
        <w:t xml:space="preserve"> </w:t>
      </w:r>
      <w:r w:rsidRPr="006F45B8">
        <w:rPr>
          <w:rFonts w:ascii="Times New Roman" w:hAnsi="Times New Roman"/>
          <w:sz w:val="28"/>
          <w:szCs w:val="28"/>
          <w:lang w:eastAsia="uk-UA"/>
        </w:rPr>
        <w:t>людини</w:t>
      </w:r>
      <w:r w:rsidRPr="00E36AEA">
        <w:rPr>
          <w:rFonts w:ascii="Times New Roman" w:hAnsi="Times New Roman"/>
          <w:sz w:val="28"/>
          <w:szCs w:val="28"/>
          <w:lang w:eastAsia="uk-UA"/>
        </w:rPr>
        <w:t>.</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На потребу в професійному розвитку працівника впливає динаміка зовнішнього середовища, поява нових зразків техніки і технології, зміна стратегії і структури організації, необхідність освоєння нового вигляду діяльності.</w:t>
      </w:r>
    </w:p>
    <w:p w:rsidR="00CF5357" w:rsidRPr="00E36AEA" w:rsidRDefault="00CF5357" w:rsidP="00CF5357">
      <w:pPr>
        <w:spacing w:after="0" w:line="360" w:lineRule="auto"/>
        <w:ind w:firstLine="567"/>
        <w:jc w:val="both"/>
        <w:rPr>
          <w:rFonts w:ascii="Times New Roman" w:hAnsi="Times New Roman"/>
          <w:i/>
          <w:sz w:val="28"/>
          <w:szCs w:val="28"/>
        </w:rPr>
      </w:pPr>
      <w:r w:rsidRPr="00E36AEA">
        <w:rPr>
          <w:rFonts w:ascii="Times New Roman" w:hAnsi="Times New Roman"/>
          <w:sz w:val="28"/>
          <w:szCs w:val="28"/>
          <w:lang w:eastAsia="uk-UA"/>
        </w:rPr>
        <w:t>Професійнім навчанням охоплюються або</w:t>
      </w:r>
      <w:r>
        <w:rPr>
          <w:rFonts w:ascii="Times New Roman" w:hAnsi="Times New Roman"/>
          <w:sz w:val="28"/>
          <w:szCs w:val="28"/>
          <w:lang w:eastAsia="uk-UA"/>
        </w:rPr>
        <w:t>:</w:t>
      </w:r>
      <w:r w:rsidRPr="00E36AEA">
        <w:rPr>
          <w:rFonts w:ascii="Times New Roman" w:hAnsi="Times New Roman"/>
          <w:sz w:val="28"/>
          <w:szCs w:val="28"/>
          <w:lang w:eastAsia="uk-UA"/>
        </w:rPr>
        <w:t xml:space="preserve"> знов прийняті співробітники для прискорення процесу їх адаптації</w:t>
      </w:r>
      <w:r>
        <w:rPr>
          <w:rFonts w:ascii="Times New Roman" w:hAnsi="Times New Roman"/>
          <w:sz w:val="28"/>
          <w:szCs w:val="28"/>
          <w:lang w:eastAsia="uk-UA"/>
        </w:rPr>
        <w:t>;</w:t>
      </w:r>
      <w:r w:rsidRPr="00E36AEA">
        <w:rPr>
          <w:rFonts w:ascii="Times New Roman" w:hAnsi="Times New Roman"/>
          <w:sz w:val="28"/>
          <w:szCs w:val="28"/>
          <w:lang w:eastAsia="uk-UA"/>
        </w:rPr>
        <w:t xml:space="preserve"> або </w:t>
      </w:r>
      <w:r>
        <w:rPr>
          <w:rFonts w:ascii="Times New Roman" w:hAnsi="Times New Roman"/>
          <w:sz w:val="28"/>
          <w:szCs w:val="28"/>
          <w:lang w:eastAsia="uk-UA"/>
        </w:rPr>
        <w:t>вже</w:t>
      </w:r>
      <w:r w:rsidRPr="00E36AEA">
        <w:rPr>
          <w:rFonts w:ascii="Times New Roman" w:hAnsi="Times New Roman"/>
          <w:sz w:val="28"/>
          <w:szCs w:val="28"/>
          <w:lang w:eastAsia="uk-UA"/>
        </w:rPr>
        <w:t xml:space="preserve"> працюю</w:t>
      </w:r>
      <w:r>
        <w:rPr>
          <w:rFonts w:ascii="Times New Roman" w:hAnsi="Times New Roman"/>
          <w:sz w:val="28"/>
          <w:szCs w:val="28"/>
          <w:lang w:eastAsia="uk-UA"/>
        </w:rPr>
        <w:t>чі</w:t>
      </w:r>
      <w:r w:rsidRPr="00E36AEA">
        <w:rPr>
          <w:rFonts w:ascii="Times New Roman" w:hAnsi="Times New Roman"/>
          <w:sz w:val="28"/>
          <w:szCs w:val="28"/>
          <w:lang w:eastAsia="uk-UA"/>
        </w:rPr>
        <w:t>, у яких повинні з'явитися нові обов'язки</w:t>
      </w:r>
      <w:r>
        <w:rPr>
          <w:rFonts w:ascii="Times New Roman" w:hAnsi="Times New Roman"/>
          <w:sz w:val="28"/>
          <w:szCs w:val="28"/>
          <w:lang w:eastAsia="uk-UA"/>
        </w:rPr>
        <w:t>. В</w:t>
      </w:r>
      <w:r w:rsidRPr="00E36AEA">
        <w:rPr>
          <w:rFonts w:ascii="Times New Roman" w:hAnsi="Times New Roman"/>
          <w:sz w:val="28"/>
          <w:szCs w:val="28"/>
          <w:lang w:eastAsia="uk-UA"/>
        </w:rPr>
        <w:t xml:space="preserve"> цьому випадку мова йде про підвищенні кваліфікації </w:t>
      </w:r>
      <w:r>
        <w:rPr>
          <w:rFonts w:ascii="Times New Roman" w:hAnsi="Times New Roman"/>
          <w:sz w:val="28"/>
          <w:szCs w:val="28"/>
          <w:lang w:eastAsia="uk-UA"/>
        </w:rPr>
        <w:t>персоналу</w:t>
      </w:r>
      <w:r w:rsidRPr="00E36AEA">
        <w:rPr>
          <w:rFonts w:ascii="Times New Roman" w:hAnsi="Times New Roman"/>
          <w:sz w:val="28"/>
          <w:szCs w:val="28"/>
          <w:lang w:eastAsia="uk-UA"/>
        </w:rPr>
        <w:t>.</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i/>
          <w:sz w:val="28"/>
          <w:szCs w:val="28"/>
          <w:lang w:eastAsia="uk-UA"/>
        </w:rPr>
        <w:lastRenderedPageBreak/>
        <w:t>Підвіщення кваліфікації</w:t>
      </w:r>
      <w:r w:rsidRPr="00E36AEA">
        <w:rPr>
          <w:rFonts w:ascii="Times New Roman" w:hAnsi="Times New Roman"/>
          <w:b/>
          <w:i/>
          <w:sz w:val="28"/>
          <w:szCs w:val="28"/>
          <w:lang w:eastAsia="uk-UA"/>
        </w:rPr>
        <w:t xml:space="preserve"> – </w:t>
      </w:r>
      <w:r w:rsidRPr="00E36AEA">
        <w:rPr>
          <w:rFonts w:ascii="Times New Roman" w:hAnsi="Times New Roman"/>
          <w:sz w:val="28"/>
          <w:szCs w:val="28"/>
          <w:lang w:eastAsia="uk-UA"/>
        </w:rPr>
        <w:t xml:space="preserve">це навчання після отримання працівниками основної освіти, </w:t>
      </w:r>
      <w:r>
        <w:rPr>
          <w:rFonts w:ascii="Times New Roman" w:hAnsi="Times New Roman"/>
          <w:sz w:val="28"/>
          <w:szCs w:val="28"/>
          <w:lang w:eastAsia="uk-UA"/>
        </w:rPr>
        <w:t>спрямова</w:t>
      </w:r>
      <w:r w:rsidRPr="00E36AEA">
        <w:rPr>
          <w:rFonts w:ascii="Times New Roman" w:hAnsi="Times New Roman"/>
          <w:sz w:val="28"/>
          <w:szCs w:val="28"/>
          <w:lang w:eastAsia="uk-UA"/>
        </w:rPr>
        <w:t>не на послідовну підтримку і вдосконалення їх професійних і економічних знань (поглиблення, підвищення, приведення у відповідність з вимогами вищої посади), навиків.</w:t>
      </w:r>
    </w:p>
    <w:p w:rsidR="00CF5357" w:rsidRPr="00E36AEA" w:rsidRDefault="00CF5357" w:rsidP="00CF5357">
      <w:pPr>
        <w:spacing w:after="0" w:line="360" w:lineRule="auto"/>
        <w:ind w:firstLine="567"/>
        <w:jc w:val="both"/>
        <w:rPr>
          <w:rFonts w:ascii="Times New Roman" w:hAnsi="Times New Roman"/>
          <w:i/>
          <w:sz w:val="28"/>
          <w:szCs w:val="28"/>
        </w:rPr>
      </w:pPr>
      <w:r w:rsidRPr="00E36AEA">
        <w:rPr>
          <w:rFonts w:ascii="Times New Roman" w:hAnsi="Times New Roman"/>
          <w:sz w:val="28"/>
          <w:szCs w:val="28"/>
          <w:lang w:eastAsia="uk-UA"/>
        </w:rPr>
        <w:t xml:space="preserve">Підвіщення кваліфікації кадрів має бути комплексним за охватом, диференційованим по окремих категоріях працівників, безперервних, орієнтованих на перспективні професії. У практиці використовується декілька </w:t>
      </w:r>
      <w:r w:rsidRPr="00E36AEA">
        <w:rPr>
          <w:rFonts w:ascii="Times New Roman" w:hAnsi="Times New Roman"/>
          <w:i/>
          <w:sz w:val="28"/>
          <w:szCs w:val="28"/>
          <w:lang w:eastAsia="uk-UA"/>
        </w:rPr>
        <w:t xml:space="preserve">напрямів і форм </w:t>
      </w:r>
      <w:r w:rsidRPr="00E36AEA">
        <w:rPr>
          <w:rFonts w:ascii="Times New Roman" w:hAnsi="Times New Roman"/>
          <w:sz w:val="28"/>
          <w:szCs w:val="28"/>
          <w:lang w:eastAsia="uk-UA"/>
        </w:rPr>
        <w:t xml:space="preserve">підвищення кваліфікації (рис. </w:t>
      </w:r>
      <w:r>
        <w:rPr>
          <w:rFonts w:ascii="Times New Roman" w:hAnsi="Times New Roman"/>
          <w:sz w:val="28"/>
          <w:szCs w:val="28"/>
          <w:lang w:eastAsia="uk-UA"/>
        </w:rPr>
        <w:t>15</w:t>
      </w:r>
      <w:r w:rsidRPr="00E36AEA">
        <w:rPr>
          <w:rFonts w:ascii="Times New Roman" w:hAnsi="Times New Roman"/>
          <w:sz w:val="28"/>
          <w:szCs w:val="28"/>
          <w:lang w:eastAsia="uk-UA"/>
        </w:rPr>
        <w:t>.)</w:t>
      </w:r>
      <w:r w:rsidRPr="00E36AEA">
        <w:rPr>
          <w:rFonts w:ascii="Times New Roman" w:hAnsi="Times New Roman"/>
          <w:i/>
          <w:sz w:val="28"/>
          <w:szCs w:val="28"/>
          <w:lang w:eastAsia="uk-UA"/>
        </w:rPr>
        <w:t>.</w:t>
      </w:r>
    </w:p>
    <w:p w:rsidR="00CF5357" w:rsidRPr="00E36AEA" w:rsidRDefault="00CF5357" w:rsidP="00CF5357">
      <w:pPr>
        <w:spacing w:after="0" w:line="360" w:lineRule="auto"/>
        <w:ind w:firstLine="567"/>
        <w:jc w:val="both"/>
        <w:rPr>
          <w:rFonts w:ascii="Times New Roman" w:hAnsi="Times New Roman"/>
          <w:i/>
          <w:sz w:val="28"/>
          <w:szCs w:val="28"/>
        </w:rPr>
      </w:pPr>
    </w:p>
    <w:p w:rsidR="00CF5357" w:rsidRPr="00E36AEA" w:rsidRDefault="00CF5357" w:rsidP="00CF5357">
      <w:pPr>
        <w:spacing w:after="0" w:line="360" w:lineRule="auto"/>
        <w:ind w:left="426" w:firstLine="1134"/>
        <w:jc w:val="both"/>
        <w:rPr>
          <w:rFonts w:ascii="Times New Roman" w:hAnsi="Times New Roman"/>
          <w:sz w:val="28"/>
          <w:szCs w:val="28"/>
        </w:rPr>
      </w:pPr>
      <w:r w:rsidRPr="00E36AEA">
        <w:rPr>
          <w:rFonts w:ascii="Times New Roman" w:hAnsi="Times New Roman"/>
          <w:noProof/>
          <w:sz w:val="28"/>
          <w:szCs w:val="28"/>
          <w:lang w:val="ru-RU" w:eastAsia="ru-RU"/>
        </w:rPr>
        <mc:AlternateContent>
          <mc:Choice Requires="wpc">
            <w:drawing>
              <wp:inline distT="0" distB="0" distL="0" distR="0">
                <wp:extent cx="4606290" cy="2731770"/>
                <wp:effectExtent l="5715" t="12700" r="7620" b="8255"/>
                <wp:docPr id="250" name="Полотно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0" name="AutoShape 259"/>
                        <wps:cNvCnPr>
                          <a:cxnSpLocks noChangeShapeType="1"/>
                          <a:stCxn id="244" idx="6"/>
                          <a:endCxn id="243" idx="2"/>
                        </wps:cNvCnPr>
                        <wps:spPr bwMode="auto">
                          <a:xfrm flipV="1">
                            <a:off x="1525307" y="2197867"/>
                            <a:ext cx="1629507" cy="19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1" name="Oval 260"/>
                        <wps:cNvSpPr>
                          <a:spLocks noChangeArrowheads="1"/>
                        </wps:cNvSpPr>
                        <wps:spPr bwMode="auto">
                          <a:xfrm>
                            <a:off x="0" y="371028"/>
                            <a:ext cx="1382882" cy="1002404"/>
                          </a:xfrm>
                          <a:prstGeom prst="ellipse">
                            <a:avLst/>
                          </a:prstGeom>
                          <a:solidFill>
                            <a:srgbClr val="FFFFFF"/>
                          </a:solidFill>
                          <a:ln w="9525">
                            <a:solidFill>
                              <a:srgbClr val="000000"/>
                            </a:solidFill>
                            <a:round/>
                            <a:headEnd/>
                            <a:tailEnd/>
                          </a:ln>
                        </wps:spPr>
                        <wps:txbx>
                          <w:txbxContent>
                            <w:p w:rsidR="003E585B" w:rsidRPr="006F45B8" w:rsidRDefault="003E585B" w:rsidP="00CF5357">
                              <w:pPr>
                                <w:spacing w:after="0" w:line="240" w:lineRule="auto"/>
                                <w:ind w:left="142" w:hanging="142"/>
                                <w:jc w:val="center"/>
                                <w:rPr>
                                  <w:rFonts w:ascii="Times New Roman" w:hAnsi="Times New Roman"/>
                                  <w:sz w:val="21"/>
                                  <w:szCs w:val="24"/>
                                </w:rPr>
                              </w:pPr>
                              <w:r w:rsidRPr="006F45B8">
                                <w:rPr>
                                  <w:rFonts w:ascii="Times New Roman" w:hAnsi="Times New Roman"/>
                                  <w:sz w:val="21"/>
                                  <w:szCs w:val="24"/>
                                </w:rPr>
                                <w:t>Забезпечення ефективного вирішення задач</w:t>
                              </w:r>
                            </w:p>
                          </w:txbxContent>
                        </wps:txbx>
                        <wps:bodyPr rot="0" vert="horz" wrap="square" lIns="68091" tIns="34044" rIns="68091" bIns="34044" anchor="t" anchorCtr="0" upright="1">
                          <a:noAutofit/>
                        </wps:bodyPr>
                      </wps:wsp>
                      <wps:wsp>
                        <wps:cNvPr id="242" name="Oval 261"/>
                        <wps:cNvSpPr>
                          <a:spLocks noChangeArrowheads="1"/>
                        </wps:cNvSpPr>
                        <wps:spPr bwMode="auto">
                          <a:xfrm>
                            <a:off x="3154814" y="435800"/>
                            <a:ext cx="1451476" cy="897384"/>
                          </a:xfrm>
                          <a:prstGeom prst="ellipse">
                            <a:avLst/>
                          </a:prstGeom>
                          <a:solidFill>
                            <a:srgbClr val="FFFFFF"/>
                          </a:solidFill>
                          <a:ln w="9525">
                            <a:solidFill>
                              <a:srgbClr val="000000"/>
                            </a:solidFill>
                            <a:round/>
                            <a:headEnd/>
                            <a:tailEnd/>
                          </a:ln>
                        </wps:spPr>
                        <wps:txbx>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 xml:space="preserve">Отримання </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 xml:space="preserve">нового </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статусу</w:t>
                              </w:r>
                            </w:p>
                          </w:txbxContent>
                        </wps:txbx>
                        <wps:bodyPr rot="0" vert="horz" wrap="square" lIns="68091" tIns="34044" rIns="68091" bIns="34044" anchor="t" anchorCtr="0" upright="1">
                          <a:noAutofit/>
                        </wps:bodyPr>
                      </wps:wsp>
                      <wps:wsp>
                        <wps:cNvPr id="243" name="Oval 262"/>
                        <wps:cNvSpPr>
                          <a:spLocks noChangeArrowheads="1"/>
                        </wps:cNvSpPr>
                        <wps:spPr bwMode="auto">
                          <a:xfrm>
                            <a:off x="3154814" y="1702954"/>
                            <a:ext cx="1451476" cy="988569"/>
                          </a:xfrm>
                          <a:prstGeom prst="ellipse">
                            <a:avLst/>
                          </a:prstGeom>
                          <a:solidFill>
                            <a:srgbClr val="FFFFFF"/>
                          </a:solidFill>
                          <a:ln w="9525">
                            <a:solidFill>
                              <a:srgbClr val="000000"/>
                            </a:solidFill>
                            <a:round/>
                            <a:headEnd/>
                            <a:tailEnd/>
                          </a:ln>
                        </wps:spPr>
                        <wps:txbx>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Засвоєння</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нових</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професій</w:t>
                              </w:r>
                            </w:p>
                          </w:txbxContent>
                        </wps:txbx>
                        <wps:bodyPr rot="0" vert="horz" wrap="square" lIns="68091" tIns="34044" rIns="68091" bIns="34044" anchor="t" anchorCtr="0" upright="1">
                          <a:noAutofit/>
                        </wps:bodyPr>
                      </wps:wsp>
                      <wps:wsp>
                        <wps:cNvPr id="244" name="Oval 263"/>
                        <wps:cNvSpPr>
                          <a:spLocks noChangeArrowheads="1"/>
                        </wps:cNvSpPr>
                        <wps:spPr bwMode="auto">
                          <a:xfrm>
                            <a:off x="0" y="1702954"/>
                            <a:ext cx="1525307" cy="1028816"/>
                          </a:xfrm>
                          <a:prstGeom prst="ellipse">
                            <a:avLst/>
                          </a:prstGeom>
                          <a:solidFill>
                            <a:srgbClr val="FFFFFF"/>
                          </a:solidFill>
                          <a:ln w="9525">
                            <a:solidFill>
                              <a:srgbClr val="000000"/>
                            </a:solidFill>
                            <a:round/>
                            <a:headEnd/>
                            <a:tailEnd/>
                          </a:ln>
                        </wps:spPr>
                        <wps:txbx>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Підготовка до переміщення та виконання нових задач</w:t>
                              </w:r>
                            </w:p>
                          </w:txbxContent>
                        </wps:txbx>
                        <wps:bodyPr rot="0" vert="horz" wrap="square" lIns="68091" tIns="34044" rIns="68091" bIns="34044" anchor="t" anchorCtr="0" upright="1">
                          <a:noAutofit/>
                        </wps:bodyPr>
                      </wps:wsp>
                      <wps:wsp>
                        <wps:cNvPr id="245" name="Oval 264"/>
                        <wps:cNvSpPr>
                          <a:spLocks noChangeArrowheads="1"/>
                        </wps:cNvSpPr>
                        <wps:spPr bwMode="auto">
                          <a:xfrm>
                            <a:off x="1694960" y="1769613"/>
                            <a:ext cx="1300150" cy="962157"/>
                          </a:xfrm>
                          <a:prstGeom prst="ellipse">
                            <a:avLst/>
                          </a:prstGeom>
                          <a:solidFill>
                            <a:srgbClr val="FFFFFF"/>
                          </a:solidFill>
                          <a:ln w="9525">
                            <a:solidFill>
                              <a:srgbClr val="000000"/>
                            </a:solidFill>
                            <a:round/>
                            <a:headEnd/>
                            <a:tailEnd/>
                          </a:ln>
                        </wps:spPr>
                        <wps:txbx>
                          <w:txbxContent>
                            <w:p w:rsidR="003E585B" w:rsidRPr="006F45B8" w:rsidRDefault="003E585B" w:rsidP="00CF5357">
                              <w:pPr>
                                <w:jc w:val="center"/>
                                <w:rPr>
                                  <w:rFonts w:ascii="Times New Roman" w:hAnsi="Times New Roman"/>
                                  <w:b/>
                                  <w:sz w:val="19"/>
                                </w:rPr>
                              </w:pPr>
                              <w:r w:rsidRPr="006F45B8">
                                <w:rPr>
                                  <w:rFonts w:ascii="Times New Roman" w:hAnsi="Times New Roman"/>
                                  <w:b/>
                                  <w:sz w:val="19"/>
                                </w:rPr>
                                <w:t>Спрямування підвищення кваліфікації</w:t>
                              </w:r>
                            </w:p>
                          </w:txbxContent>
                        </wps:txbx>
                        <wps:bodyPr rot="0" vert="horz" wrap="square" lIns="68091" tIns="34044" rIns="68091" bIns="34044" anchor="t" anchorCtr="0" upright="1">
                          <a:noAutofit/>
                        </wps:bodyPr>
                      </wps:wsp>
                      <wps:wsp>
                        <wps:cNvPr id="246" name="Oval 265"/>
                        <wps:cNvSpPr>
                          <a:spLocks noChangeArrowheads="1"/>
                        </wps:cNvSpPr>
                        <wps:spPr bwMode="auto">
                          <a:xfrm>
                            <a:off x="1604373" y="0"/>
                            <a:ext cx="1486559" cy="992971"/>
                          </a:xfrm>
                          <a:prstGeom prst="ellipse">
                            <a:avLst/>
                          </a:prstGeom>
                          <a:solidFill>
                            <a:srgbClr val="FFFFFF"/>
                          </a:solidFill>
                          <a:ln w="9525">
                            <a:solidFill>
                              <a:srgbClr val="000000"/>
                            </a:solidFill>
                            <a:round/>
                            <a:headEnd/>
                            <a:tailEnd/>
                          </a:ln>
                        </wps:spPr>
                        <wps:txbx>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Вивчення нових форм організації та стимулювання праці</w:t>
                              </w:r>
                            </w:p>
                          </w:txbxContent>
                        </wps:txbx>
                        <wps:bodyPr rot="0" vert="horz" wrap="square" lIns="68091" tIns="34044" rIns="68091" bIns="34044" anchor="t" anchorCtr="0" upright="1">
                          <a:noAutofit/>
                        </wps:bodyPr>
                      </wps:wsp>
                      <wps:wsp>
                        <wps:cNvPr id="247" name="AutoShape 266"/>
                        <wps:cNvCnPr>
                          <a:cxnSpLocks noChangeShapeType="1"/>
                          <a:stCxn id="245" idx="0"/>
                          <a:endCxn id="246" idx="4"/>
                        </wps:cNvCnPr>
                        <wps:spPr bwMode="auto">
                          <a:xfrm flipV="1">
                            <a:off x="2345296" y="992971"/>
                            <a:ext cx="2618" cy="7766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267"/>
                        <wps:cNvCnPr>
                          <a:cxnSpLocks noChangeShapeType="1"/>
                          <a:stCxn id="245" idx="1"/>
                          <a:endCxn id="241" idx="5"/>
                        </wps:cNvCnPr>
                        <wps:spPr bwMode="auto">
                          <a:xfrm flipH="1" flipV="1">
                            <a:off x="1180241" y="1226907"/>
                            <a:ext cx="705317" cy="683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268"/>
                        <wps:cNvCnPr>
                          <a:cxnSpLocks noChangeShapeType="1"/>
                          <a:stCxn id="245" idx="7"/>
                          <a:endCxn id="242" idx="3"/>
                        </wps:cNvCnPr>
                        <wps:spPr bwMode="auto">
                          <a:xfrm flipV="1">
                            <a:off x="2805035" y="1201752"/>
                            <a:ext cx="562368" cy="708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50" o:spid="_x0000_s1319" editas="canvas" style="width:362.7pt;height:215.1pt;mso-position-horizontal-relative:char;mso-position-vertical-relative:line" coordsize="46062,2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">
                <v:shape id="_x0000_s1320" type="#_x0000_t75" style="position:absolute;width:46062;height:27317;visibility:visible;mso-wrap-style:square">
                  <v:fill o:detectmouseclick="t"/>
                  <v:path o:connecttype="none"/>
                </v:shape>
                <v:shape id="AutoShape 259" o:spid="_x0000_s1321" type="#_x0000_t32" style="position:absolute;left:15253;top:21978;width:16295;height:1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">
                  <v:stroke startarrow="block" endarrow="block"/>
                </v:shape>
                <v:oval id="Oval 260" o:spid="_x0000_s1322" style="position:absolute;top:3710;width:13828;height:10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">
                  <v:textbox inset="1.89142mm,.94567mm,1.89142mm,.94567mm">
                    <w:txbxContent>
                      <w:p w:rsidR="003E585B" w:rsidRPr="006F45B8" w:rsidRDefault="003E585B" w:rsidP="00CF5357">
                        <w:pPr>
                          <w:spacing w:after="0" w:line="240" w:lineRule="auto"/>
                          <w:ind w:left="142" w:hanging="142"/>
                          <w:jc w:val="center"/>
                          <w:rPr>
                            <w:rFonts w:ascii="Times New Roman" w:hAnsi="Times New Roman"/>
                            <w:sz w:val="21"/>
                            <w:szCs w:val="24"/>
                          </w:rPr>
                        </w:pPr>
                        <w:r w:rsidRPr="006F45B8">
                          <w:rPr>
                            <w:rFonts w:ascii="Times New Roman" w:hAnsi="Times New Roman"/>
                            <w:sz w:val="21"/>
                            <w:szCs w:val="24"/>
                          </w:rPr>
                          <w:t>Забезпечення ефективного вирішення задач</w:t>
                        </w:r>
                      </w:p>
                    </w:txbxContent>
                  </v:textbox>
                </v:oval>
                <v:oval id="Oval 261" o:spid="_x0000_s1323" style="position:absolute;left:31548;top:4358;width:14514;height: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">
                  <v:textbox inset="1.89142mm,.94567mm,1.89142mm,.94567mm">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 xml:space="preserve">Отримання </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 xml:space="preserve">нового </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статусу</w:t>
                        </w:r>
                      </w:p>
                    </w:txbxContent>
                  </v:textbox>
                </v:oval>
                <v:oval id="Oval 262" o:spid="_x0000_s1324" style="position:absolute;left:31548;top:17029;width:14514;height:9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">
                  <v:textbox inset="1.89142mm,.94567mm,1.89142mm,.94567mm">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Засвоєння</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нових</w:t>
                        </w:r>
                      </w:p>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професій</w:t>
                        </w:r>
                      </w:p>
                    </w:txbxContent>
                  </v:textbox>
                </v:oval>
                <v:oval id="Oval 263" o:spid="_x0000_s1325" style="position:absolute;top:17029;width:15253;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">
                  <v:textbox inset="1.89142mm,.94567mm,1.89142mm,.94567mm">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Підготовка до переміщення та виконання нових задач</w:t>
                        </w:r>
                      </w:p>
                    </w:txbxContent>
                  </v:textbox>
                </v:oval>
                <v:oval id="Oval 264" o:spid="_x0000_s1326" style="position:absolute;left:16949;top:17696;width:13002;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">
                  <v:textbox inset="1.89142mm,.94567mm,1.89142mm,.94567mm">
                    <w:txbxContent>
                      <w:p w:rsidR="003E585B" w:rsidRPr="006F45B8" w:rsidRDefault="003E585B" w:rsidP="00CF5357">
                        <w:pPr>
                          <w:jc w:val="center"/>
                          <w:rPr>
                            <w:rFonts w:ascii="Times New Roman" w:hAnsi="Times New Roman"/>
                            <w:b/>
                            <w:sz w:val="19"/>
                          </w:rPr>
                        </w:pPr>
                        <w:r w:rsidRPr="006F45B8">
                          <w:rPr>
                            <w:rFonts w:ascii="Times New Roman" w:hAnsi="Times New Roman"/>
                            <w:b/>
                            <w:sz w:val="19"/>
                          </w:rPr>
                          <w:t>Спрямування підвищення кваліфікації</w:t>
                        </w:r>
                      </w:p>
                    </w:txbxContent>
                  </v:textbox>
                </v:oval>
                <v:oval id="Oval 265" o:spid="_x0000_s1327" style="position:absolute;left:16043;width:14866;height:9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">
                  <v:textbox inset="1.89142mm,.94567mm,1.89142mm,.94567mm">
                    <w:txbxContent>
                      <w:p w:rsidR="003E585B" w:rsidRPr="006F45B8" w:rsidRDefault="003E585B" w:rsidP="00CF5357">
                        <w:pPr>
                          <w:spacing w:after="0" w:line="240" w:lineRule="auto"/>
                          <w:jc w:val="center"/>
                          <w:rPr>
                            <w:rFonts w:ascii="Times New Roman" w:hAnsi="Times New Roman"/>
                            <w:sz w:val="21"/>
                            <w:szCs w:val="24"/>
                          </w:rPr>
                        </w:pPr>
                        <w:r w:rsidRPr="006F45B8">
                          <w:rPr>
                            <w:rFonts w:ascii="Times New Roman" w:hAnsi="Times New Roman"/>
                            <w:sz w:val="21"/>
                            <w:szCs w:val="24"/>
                          </w:rPr>
                          <w:t>Вивчення нових форм організації та стимулювання праці</w:t>
                        </w:r>
                      </w:p>
                    </w:txbxContent>
                  </v:textbox>
                </v:oval>
                <v:shape id="AutoShape 266" o:spid="_x0000_s1328" type="#_x0000_t32" style="position:absolute;left:23452;top:9929;width:27;height:7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UfwwAAANwAAAAPAAAAZHJzL2Rvd25yZXYueG1sRI9BawIx&#10;FITvBf9DeIK3mlVsldUoVhCkl1IV9PjYPHeDm5dlk27Wf28KhR6HmfmGWW16W4uOWm8cK5iMMxDE&#10;hdOGSwXn0/51Ac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JAglH8MAAADcAAAADwAA&#10;AAAAAAAAAAAAAAAHAgAAZHJzL2Rvd25yZXYueG1sUEsFBgAAAAADAAMAtwAAAPcCAAAAAA==&#10;">
                  <v:stroke endarrow="block"/>
                </v:shape>
                <v:shape id="AutoShape 267" o:spid="_x0000_s1329" type="#_x0000_t32" style="position:absolute;left:11802;top:12269;width:7053;height:68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">
                  <v:stroke endarrow="block"/>
                </v:shape>
                <v:shape id="AutoShape 268" o:spid="_x0000_s1330" type="#_x0000_t32" style="position:absolute;left:28050;top:12017;width:5624;height:7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T2wwAAANwAAAAPAAAAZHJzL2Rvd25yZXYueG1sRI9BawIx&#10;FITvBf9DeIK3mlVs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OtsU9sMAAADcAAAADwAA&#10;AAAAAAAAAAAAAAAHAgAAZHJzL2Rvd25yZXYueG1sUEsFBgAAAAADAAMAtwAAAPcCAAAAAA==&#10;">
                  <v:stroke endarrow="block"/>
                </v:shape>
                <w10:anchorlock/>
              </v:group>
            </w:pict>
          </mc:Fallback>
        </mc:AlternateContent>
      </w:r>
    </w:p>
    <w:p w:rsidR="00CF5357" w:rsidRDefault="00CF5357" w:rsidP="00CF5357">
      <w:pPr>
        <w:spacing w:after="0" w:line="360" w:lineRule="auto"/>
        <w:ind w:firstLine="567"/>
        <w:jc w:val="center"/>
        <w:rPr>
          <w:rFonts w:ascii="Times New Roman" w:hAnsi="Times New Roman"/>
          <w:sz w:val="28"/>
          <w:szCs w:val="28"/>
          <w:lang w:eastAsia="uk-UA"/>
        </w:rPr>
      </w:pPr>
    </w:p>
    <w:p w:rsidR="00CF5357" w:rsidRPr="0041259C" w:rsidRDefault="00CF5357" w:rsidP="00CF5357">
      <w:pPr>
        <w:spacing w:after="0" w:line="360" w:lineRule="auto"/>
        <w:ind w:firstLine="567"/>
        <w:jc w:val="center"/>
        <w:rPr>
          <w:rFonts w:ascii="Times New Roman" w:hAnsi="Times New Roman"/>
          <w:i/>
          <w:sz w:val="28"/>
          <w:szCs w:val="28"/>
          <w:lang w:eastAsia="ru-RU"/>
        </w:rPr>
      </w:pPr>
      <w:r w:rsidRPr="0041259C">
        <w:rPr>
          <w:rFonts w:ascii="Times New Roman" w:hAnsi="Times New Roman"/>
          <w:sz w:val="28"/>
          <w:szCs w:val="28"/>
          <w:lang w:eastAsia="uk-UA"/>
        </w:rPr>
        <w:t xml:space="preserve">Рис. </w:t>
      </w:r>
      <w:r>
        <w:rPr>
          <w:rFonts w:ascii="Times New Roman" w:hAnsi="Times New Roman"/>
          <w:sz w:val="28"/>
          <w:szCs w:val="28"/>
          <w:lang w:eastAsia="uk-UA"/>
        </w:rPr>
        <w:t>15</w:t>
      </w:r>
      <w:r w:rsidRPr="0041259C">
        <w:rPr>
          <w:rFonts w:ascii="Times New Roman" w:hAnsi="Times New Roman"/>
          <w:sz w:val="28"/>
          <w:szCs w:val="28"/>
          <w:lang w:eastAsia="uk-UA"/>
        </w:rPr>
        <w:t>. Напрями підвищення кваліфікації кадрів</w:t>
      </w:r>
    </w:p>
    <w:p w:rsidR="00CF5357" w:rsidRDefault="00CF5357" w:rsidP="00CF5357">
      <w:pPr>
        <w:spacing w:after="0" w:line="360" w:lineRule="auto"/>
        <w:ind w:firstLine="567"/>
        <w:jc w:val="both"/>
        <w:rPr>
          <w:rFonts w:ascii="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b/>
          <w:sz w:val="28"/>
          <w:szCs w:val="28"/>
        </w:rPr>
      </w:pPr>
      <w:r w:rsidRPr="00E36AEA">
        <w:rPr>
          <w:rFonts w:ascii="Times New Roman" w:hAnsi="Times New Roman"/>
          <w:sz w:val="28"/>
          <w:szCs w:val="28"/>
          <w:lang w:eastAsia="uk-UA"/>
        </w:rPr>
        <w:t>Форм</w:t>
      </w:r>
      <w:r>
        <w:rPr>
          <w:rFonts w:ascii="Times New Roman" w:hAnsi="Times New Roman"/>
          <w:sz w:val="28"/>
          <w:szCs w:val="28"/>
          <w:lang w:eastAsia="uk-UA"/>
        </w:rPr>
        <w:t>и</w:t>
      </w:r>
      <w:r w:rsidRPr="00E36AEA">
        <w:rPr>
          <w:rFonts w:ascii="Times New Roman" w:hAnsi="Times New Roman"/>
          <w:sz w:val="28"/>
          <w:szCs w:val="28"/>
          <w:lang w:eastAsia="uk-UA"/>
        </w:rPr>
        <w:t xml:space="preserve"> підвищення кваліфікації: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noProof/>
          <w:sz w:val="28"/>
          <w:szCs w:val="28"/>
          <w:lang w:eastAsia="uk-UA"/>
        </w:rPr>
        <w:t>1.</w:t>
      </w:r>
      <w:r w:rsidRPr="00E36AEA">
        <w:rPr>
          <w:rFonts w:ascii="Times New Roman" w:hAnsi="Times New Roman"/>
          <w:sz w:val="28"/>
          <w:szCs w:val="28"/>
          <w:lang w:eastAsia="uk-UA"/>
        </w:rPr>
        <w:t xml:space="preserve"> Внутрішня (в </w:t>
      </w:r>
      <w:r>
        <w:rPr>
          <w:rFonts w:ascii="Times New Roman" w:hAnsi="Times New Roman"/>
          <w:sz w:val="28"/>
          <w:szCs w:val="28"/>
          <w:lang w:eastAsia="uk-UA"/>
        </w:rPr>
        <w:t>меж</w:t>
      </w:r>
      <w:r w:rsidRPr="00E36AEA">
        <w:rPr>
          <w:rFonts w:ascii="Times New Roman" w:hAnsi="Times New Roman"/>
          <w:sz w:val="28"/>
          <w:szCs w:val="28"/>
          <w:lang w:eastAsia="uk-UA"/>
        </w:rPr>
        <w:t>ах організації) і зовнішня (в навчальних закладах, спеціальних центрах). Внутрішня може здійснюватися на робочому місці і поза ним. Вона краще враховує споживи організації, стимулює персонал, формує його дух, вимагає невеликих витрат, легше контролюється, але при малому числі співробітників вимагає великих витрат.</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noProof/>
          <w:sz w:val="28"/>
          <w:szCs w:val="28"/>
          <w:lang w:eastAsia="uk-UA"/>
        </w:rPr>
        <w:t>2.</w:t>
      </w:r>
      <w:r w:rsidRPr="00E36AEA">
        <w:rPr>
          <w:rFonts w:ascii="Times New Roman" w:hAnsi="Times New Roman"/>
          <w:sz w:val="28"/>
          <w:szCs w:val="28"/>
          <w:lang w:eastAsia="uk-UA"/>
        </w:rPr>
        <w:t xml:space="preserve"> Організована і неорганізована (самоосвіта). В останньому випадку може створюватися так звана група саморозвитку, коли люди об'єднуються для </w:t>
      </w:r>
      <w:r w:rsidRPr="00E36AEA">
        <w:rPr>
          <w:rFonts w:ascii="Times New Roman" w:hAnsi="Times New Roman"/>
          <w:sz w:val="28"/>
          <w:szCs w:val="28"/>
          <w:lang w:eastAsia="uk-UA"/>
        </w:rPr>
        <w:lastRenderedPageBreak/>
        <w:t>сумісного аналізу проблем, розгляду можливих способів самоудосконалення, особистого розвитку, взаємної підтримки.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noProof/>
          <w:sz w:val="28"/>
          <w:szCs w:val="28"/>
          <w:lang w:eastAsia="uk-UA"/>
        </w:rPr>
        <w:t>3.</w:t>
      </w:r>
      <w:r w:rsidRPr="00E36AEA">
        <w:rPr>
          <w:rFonts w:ascii="Times New Roman" w:hAnsi="Times New Roman"/>
          <w:sz w:val="28"/>
          <w:szCs w:val="28"/>
          <w:lang w:eastAsia="uk-UA"/>
        </w:rPr>
        <w:t xml:space="preserve"> Професійна або проблемно орієнтована (по потребі); </w:t>
      </w:r>
      <w:r>
        <w:rPr>
          <w:rFonts w:ascii="Times New Roman" w:hAnsi="Times New Roman"/>
          <w:sz w:val="28"/>
          <w:szCs w:val="28"/>
          <w:lang w:eastAsia="uk-UA"/>
        </w:rPr>
        <w:t>спрямова</w:t>
      </w:r>
      <w:r w:rsidRPr="00E36AEA">
        <w:rPr>
          <w:rFonts w:ascii="Times New Roman" w:hAnsi="Times New Roman"/>
          <w:sz w:val="28"/>
          <w:szCs w:val="28"/>
          <w:lang w:eastAsia="uk-UA"/>
        </w:rPr>
        <w:t xml:space="preserve">на на </w:t>
      </w:r>
      <w:r>
        <w:rPr>
          <w:rFonts w:ascii="Times New Roman" w:hAnsi="Times New Roman"/>
          <w:sz w:val="28"/>
          <w:szCs w:val="28"/>
          <w:lang w:eastAsia="uk-UA"/>
        </w:rPr>
        <w:t>створення</w:t>
      </w:r>
      <w:r w:rsidRPr="00E36AEA">
        <w:rPr>
          <w:rFonts w:ascii="Times New Roman" w:hAnsi="Times New Roman"/>
          <w:sz w:val="28"/>
          <w:szCs w:val="28"/>
          <w:lang w:eastAsia="uk-UA"/>
        </w:rPr>
        <w:t xml:space="preserve"> </w:t>
      </w:r>
      <w:r>
        <w:rPr>
          <w:rFonts w:ascii="Times New Roman" w:hAnsi="Times New Roman"/>
          <w:sz w:val="28"/>
          <w:szCs w:val="28"/>
          <w:lang w:eastAsia="uk-UA"/>
        </w:rPr>
        <w:t>необхідної</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для </w:t>
      </w:r>
      <w:r w:rsidRPr="00E36AEA">
        <w:rPr>
          <w:rFonts w:ascii="Times New Roman" w:hAnsi="Times New Roman"/>
          <w:sz w:val="28"/>
          <w:szCs w:val="28"/>
          <w:lang w:eastAsia="uk-UA"/>
        </w:rPr>
        <w:t>організації поведінки.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noProof/>
          <w:sz w:val="28"/>
          <w:szCs w:val="28"/>
          <w:lang w:eastAsia="uk-UA"/>
        </w:rPr>
        <w:t>4.</w:t>
      </w:r>
      <w:r w:rsidRPr="00E36AEA">
        <w:rPr>
          <w:rFonts w:ascii="Times New Roman" w:hAnsi="Times New Roman"/>
          <w:sz w:val="28"/>
          <w:szCs w:val="28"/>
          <w:lang w:eastAsia="uk-UA"/>
        </w:rPr>
        <w:t xml:space="preserve"> Заснована на стандартних або спеціальних (загальних і конкретних) програмах.</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noProof/>
          <w:sz w:val="28"/>
          <w:szCs w:val="28"/>
          <w:lang w:eastAsia="uk-UA"/>
        </w:rPr>
        <w:t>5.</w:t>
      </w:r>
      <w:r>
        <w:rPr>
          <w:rFonts w:ascii="Times New Roman" w:hAnsi="Times New Roman"/>
          <w:sz w:val="28"/>
          <w:szCs w:val="28"/>
          <w:lang w:eastAsia="uk-UA"/>
        </w:rPr>
        <w:t xml:space="preserve"> При</w:t>
      </w:r>
      <w:r w:rsidRPr="00E36AEA">
        <w:rPr>
          <w:rFonts w:ascii="Times New Roman" w:hAnsi="Times New Roman"/>
          <w:sz w:val="28"/>
          <w:szCs w:val="28"/>
          <w:lang w:eastAsia="uk-UA"/>
        </w:rPr>
        <w:t>значена для цільових груп (керівників і фахівців) або для всього персоналу.</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sz w:val="28"/>
          <w:szCs w:val="28"/>
          <w:lang w:eastAsia="uk-UA"/>
        </w:rPr>
        <w:t>Для цього організовуються виробничо</w:t>
      </w:r>
      <w:r>
        <w:rPr>
          <w:rFonts w:ascii="Times New Roman" w:hAnsi="Times New Roman"/>
          <w:sz w:val="28"/>
          <w:szCs w:val="28"/>
          <w:lang w:eastAsia="uk-UA"/>
        </w:rPr>
        <w:t>-</w:t>
      </w:r>
      <w:r w:rsidRPr="00E36AEA">
        <w:rPr>
          <w:rFonts w:ascii="Times New Roman" w:hAnsi="Times New Roman"/>
          <w:sz w:val="28"/>
          <w:szCs w:val="28"/>
          <w:lang w:eastAsia="uk-UA"/>
        </w:rPr>
        <w:t>економічні курси, школи господарювання, курси цільового призначення, школи передових прийомів і методів праці і інш.</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Серйозною проблемою як для слухачів, так і для більшості організацій є затребуваність результатів навчання</w:t>
      </w:r>
      <w:r w:rsidRPr="00E36AEA">
        <w:rPr>
          <w:rFonts w:ascii="Times New Roman" w:hAnsi="Times New Roman"/>
          <w:b/>
          <w:sz w:val="28"/>
          <w:szCs w:val="28"/>
          <w:lang w:eastAsia="uk-UA"/>
        </w:rPr>
        <w:t xml:space="preserve">. </w:t>
      </w:r>
      <w:r w:rsidRPr="00E36AEA">
        <w:rPr>
          <w:rFonts w:ascii="Times New Roman" w:hAnsi="Times New Roman"/>
          <w:sz w:val="28"/>
          <w:szCs w:val="28"/>
          <w:lang w:eastAsia="uk-UA"/>
        </w:rPr>
        <w:t xml:space="preserve">Для </w:t>
      </w:r>
      <w:r>
        <w:rPr>
          <w:rFonts w:ascii="Times New Roman" w:hAnsi="Times New Roman"/>
          <w:sz w:val="28"/>
          <w:szCs w:val="28"/>
          <w:lang w:eastAsia="uk-UA"/>
        </w:rPr>
        <w:t>більш повного</w:t>
      </w:r>
      <w:r w:rsidRPr="00E36AEA">
        <w:rPr>
          <w:rFonts w:ascii="Times New Roman" w:hAnsi="Times New Roman"/>
          <w:sz w:val="28"/>
          <w:szCs w:val="28"/>
          <w:lang w:eastAsia="uk-UA"/>
        </w:rPr>
        <w:t xml:space="preserve"> використання результатів навчання на робочому місці можна використовувати наступні підходи: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1</w:t>
      </w:r>
      <w:r w:rsidRPr="00E36AEA">
        <w:rPr>
          <w:rFonts w:ascii="Times New Roman" w:hAnsi="Times New Roman"/>
          <w:i/>
          <w:sz w:val="28"/>
          <w:szCs w:val="28"/>
          <w:lang w:eastAsia="uk-UA"/>
        </w:rPr>
        <w:t>.Структурна реорганізація роботи</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це включення в структуру робочих функцій завдань, відповідних новому рівню підготовки працівника</w:t>
      </w:r>
      <w:r>
        <w:rPr>
          <w:rFonts w:ascii="Times New Roman" w:hAnsi="Times New Roman"/>
          <w:sz w:val="28"/>
          <w:szCs w:val="28"/>
          <w:lang w:eastAsia="uk-UA"/>
        </w:rPr>
        <w:t>. Напри</w:t>
      </w:r>
      <w:r w:rsidRPr="00E36AEA">
        <w:rPr>
          <w:rFonts w:ascii="Times New Roman" w:hAnsi="Times New Roman"/>
          <w:sz w:val="28"/>
          <w:szCs w:val="28"/>
          <w:lang w:eastAsia="uk-UA"/>
        </w:rPr>
        <w:t>клад, робочі обов'язки продавця або секретаря можуть бути представлені у вигляд</w:t>
      </w:r>
      <w:r>
        <w:rPr>
          <w:rFonts w:ascii="Times New Roman" w:hAnsi="Times New Roman"/>
          <w:sz w:val="28"/>
          <w:szCs w:val="28"/>
          <w:lang w:eastAsia="uk-UA"/>
        </w:rPr>
        <w:t>і сходів, де кожен новий щабель</w:t>
      </w:r>
      <w:r w:rsidRPr="00E36AEA">
        <w:rPr>
          <w:rFonts w:ascii="Times New Roman" w:hAnsi="Times New Roman"/>
          <w:sz w:val="28"/>
          <w:szCs w:val="28"/>
          <w:lang w:eastAsia="uk-UA"/>
        </w:rPr>
        <w:t xml:space="preserve"> п</w:t>
      </w:r>
      <w:r>
        <w:rPr>
          <w:rFonts w:ascii="Times New Roman" w:hAnsi="Times New Roman"/>
          <w:sz w:val="28"/>
          <w:szCs w:val="28"/>
          <w:lang w:eastAsia="uk-UA"/>
        </w:rPr>
        <w:t>рипускає виконання ширшого колу</w:t>
      </w:r>
      <w:r w:rsidRPr="00E36AEA">
        <w:rPr>
          <w:rFonts w:ascii="Times New Roman" w:hAnsi="Times New Roman"/>
          <w:sz w:val="28"/>
          <w:szCs w:val="28"/>
          <w:lang w:eastAsia="uk-UA"/>
        </w:rPr>
        <w:t xml:space="preserve"> обов'язків і все більш складних завдань, що вимагає відповідного навчання і спеціальної підготовки. Цей метод може бути застосований відносно співробітників будь</w:t>
      </w:r>
      <w:r>
        <w:rPr>
          <w:rFonts w:ascii="Times New Roman" w:hAnsi="Times New Roman"/>
          <w:sz w:val="28"/>
          <w:szCs w:val="28"/>
          <w:lang w:eastAsia="uk-UA"/>
        </w:rPr>
        <w:t>-</w:t>
      </w:r>
      <w:r w:rsidRPr="00E36AEA">
        <w:rPr>
          <w:rFonts w:ascii="Times New Roman" w:hAnsi="Times New Roman"/>
          <w:sz w:val="28"/>
          <w:szCs w:val="28"/>
          <w:lang w:eastAsia="uk-UA"/>
        </w:rPr>
        <w:t>якого рівня і для будь</w:t>
      </w:r>
      <w:r>
        <w:rPr>
          <w:rFonts w:ascii="Times New Roman" w:hAnsi="Times New Roman"/>
          <w:sz w:val="28"/>
          <w:szCs w:val="28"/>
          <w:lang w:eastAsia="uk-UA"/>
        </w:rPr>
        <w:t>-</w:t>
      </w:r>
      <w:r w:rsidRPr="00E36AEA">
        <w:rPr>
          <w:rFonts w:ascii="Times New Roman" w:hAnsi="Times New Roman"/>
          <w:sz w:val="28"/>
          <w:szCs w:val="28"/>
          <w:lang w:eastAsia="uk-UA"/>
        </w:rPr>
        <w:t>яких видів діяльності</w:t>
      </w:r>
      <w:r>
        <w:rPr>
          <w:rFonts w:ascii="Times New Roman" w:hAnsi="Times New Roman"/>
          <w:sz w:val="28"/>
          <w:szCs w:val="28"/>
          <w:lang w:eastAsia="uk-UA"/>
        </w:rPr>
        <w:t>:</w:t>
      </w:r>
      <w:r w:rsidRPr="00E36AEA">
        <w:rPr>
          <w:rFonts w:ascii="Times New Roman" w:hAnsi="Times New Roman"/>
          <w:sz w:val="28"/>
          <w:szCs w:val="28"/>
          <w:lang w:eastAsia="uk-UA"/>
        </w:rPr>
        <w:t xml:space="preserve"> від «простих» робіт (наприклад, шофера, касира, ад</w:t>
      </w:r>
      <w:r>
        <w:rPr>
          <w:rFonts w:ascii="Times New Roman" w:hAnsi="Times New Roman"/>
          <w:sz w:val="28"/>
          <w:szCs w:val="28"/>
          <w:lang w:eastAsia="uk-UA"/>
        </w:rPr>
        <w:t>міністратора або бухгалтера) і до обовязків керівників</w:t>
      </w:r>
      <w:r w:rsidRPr="00E36AEA">
        <w:rPr>
          <w:rFonts w:ascii="Times New Roman" w:hAnsi="Times New Roman"/>
          <w:sz w:val="28"/>
          <w:szCs w:val="28"/>
          <w:lang w:eastAsia="uk-UA"/>
        </w:rPr>
        <w:t xml:space="preserve"> різних рівнів.</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2</w:t>
      </w:r>
      <w:r w:rsidRPr="00E36AEA">
        <w:rPr>
          <w:rFonts w:ascii="Times New Roman" w:hAnsi="Times New Roman"/>
          <w:i/>
          <w:sz w:val="28"/>
          <w:szCs w:val="28"/>
          <w:lang w:eastAsia="uk-UA"/>
        </w:rPr>
        <w:t>.Підвищення змістовності роботи.</w:t>
      </w:r>
      <w:r w:rsidRPr="00E36AEA">
        <w:rPr>
          <w:rFonts w:ascii="Times New Roman" w:hAnsi="Times New Roman"/>
          <w:b/>
          <w:i/>
          <w:sz w:val="28"/>
          <w:szCs w:val="28"/>
          <w:lang w:eastAsia="uk-UA"/>
        </w:rPr>
        <w:t xml:space="preserve"> </w:t>
      </w:r>
      <w:r>
        <w:rPr>
          <w:rFonts w:ascii="Times New Roman" w:hAnsi="Times New Roman"/>
          <w:sz w:val="28"/>
          <w:szCs w:val="28"/>
          <w:lang w:eastAsia="uk-UA"/>
        </w:rPr>
        <w:t>Це можна зробити не за рахунок підвищення рівня</w:t>
      </w:r>
      <w:r w:rsidRPr="00E36AEA">
        <w:rPr>
          <w:rFonts w:ascii="Times New Roman" w:hAnsi="Times New Roman"/>
          <w:sz w:val="28"/>
          <w:szCs w:val="28"/>
          <w:lang w:eastAsia="uk-UA"/>
        </w:rPr>
        <w:t xml:space="preserve"> відповідальності працівників, делегуючи їм ширші повноваження, але й </w:t>
      </w:r>
      <w:r>
        <w:rPr>
          <w:rFonts w:ascii="Times New Roman" w:hAnsi="Times New Roman"/>
          <w:sz w:val="28"/>
          <w:szCs w:val="28"/>
          <w:lang w:eastAsia="uk-UA"/>
        </w:rPr>
        <w:t xml:space="preserve">щляхом </w:t>
      </w:r>
      <w:r w:rsidRPr="00E36AEA">
        <w:rPr>
          <w:rFonts w:ascii="Times New Roman" w:hAnsi="Times New Roman"/>
          <w:sz w:val="28"/>
          <w:szCs w:val="28"/>
          <w:lang w:eastAsia="uk-UA"/>
        </w:rPr>
        <w:t>їх</w:t>
      </w:r>
      <w:r>
        <w:rPr>
          <w:rFonts w:ascii="Times New Roman" w:hAnsi="Times New Roman"/>
          <w:sz w:val="28"/>
          <w:szCs w:val="28"/>
          <w:lang w:eastAsia="uk-UA"/>
        </w:rPr>
        <w:t xml:space="preserve"> заохочення </w:t>
      </w:r>
      <w:r w:rsidRPr="00E36AEA">
        <w:rPr>
          <w:rFonts w:ascii="Times New Roman" w:hAnsi="Times New Roman"/>
          <w:sz w:val="28"/>
          <w:szCs w:val="28"/>
          <w:lang w:eastAsia="uk-UA"/>
        </w:rPr>
        <w:t xml:space="preserve"> до подачі пропозицій, спрямованих на вдосконалення (полі</w:t>
      </w:r>
      <w:r>
        <w:rPr>
          <w:rFonts w:ascii="Times New Roman" w:hAnsi="Times New Roman"/>
          <w:sz w:val="28"/>
          <w:szCs w:val="28"/>
          <w:lang w:eastAsia="uk-UA"/>
        </w:rPr>
        <w:t>пшення) роботи з подальшим залученням авторів новацій</w:t>
      </w:r>
      <w:r w:rsidRPr="00E36AEA">
        <w:rPr>
          <w:rFonts w:ascii="Times New Roman" w:hAnsi="Times New Roman"/>
          <w:sz w:val="28"/>
          <w:szCs w:val="28"/>
          <w:lang w:eastAsia="uk-UA"/>
        </w:rPr>
        <w:t xml:space="preserve"> до реалізації цих пропозицій.</w:t>
      </w:r>
    </w:p>
    <w:p w:rsidR="00CF5357" w:rsidRPr="00E36AEA" w:rsidRDefault="00CF5357" w:rsidP="00CF5357">
      <w:pPr>
        <w:spacing w:after="0" w:line="360" w:lineRule="auto"/>
        <w:ind w:firstLine="567"/>
        <w:jc w:val="both"/>
        <w:rPr>
          <w:rFonts w:ascii="Times New Roman" w:hAnsi="Times New Roman"/>
          <w:sz w:val="28"/>
          <w:szCs w:val="28"/>
          <w:lang w:eastAsia="uk-UA"/>
        </w:rPr>
      </w:pPr>
      <w:r w:rsidRPr="00E36AEA">
        <w:rPr>
          <w:rFonts w:ascii="Times New Roman" w:hAnsi="Times New Roman"/>
          <w:sz w:val="28"/>
          <w:szCs w:val="28"/>
          <w:lang w:eastAsia="uk-UA"/>
        </w:rPr>
        <w:lastRenderedPageBreak/>
        <w:t>3</w:t>
      </w:r>
      <w:r w:rsidRPr="00E36AEA">
        <w:rPr>
          <w:rFonts w:ascii="Times New Roman" w:hAnsi="Times New Roman"/>
          <w:i/>
          <w:sz w:val="28"/>
          <w:szCs w:val="28"/>
          <w:lang w:eastAsia="uk-UA"/>
        </w:rPr>
        <w:t>.Збір інформації про досвід конкурентів</w:t>
      </w:r>
      <w:r>
        <w:rPr>
          <w:rFonts w:ascii="Times New Roman" w:hAnsi="Times New Roman"/>
          <w:i/>
          <w:sz w:val="28"/>
          <w:szCs w:val="28"/>
          <w:lang w:eastAsia="uk-UA"/>
        </w:rPr>
        <w:t xml:space="preserve"> </w:t>
      </w:r>
      <w:r w:rsidRPr="00251AF7">
        <w:rPr>
          <w:rFonts w:ascii="Times New Roman" w:hAnsi="Times New Roman"/>
          <w:sz w:val="28"/>
          <w:szCs w:val="28"/>
          <w:lang w:eastAsia="uk-UA"/>
        </w:rPr>
        <w:t xml:space="preserve">стосовно організації професійного навчання та його ефективності. </w:t>
      </w:r>
    </w:p>
    <w:p w:rsidR="00CF5357" w:rsidRDefault="00CF5357" w:rsidP="00CF5357">
      <w:pPr>
        <w:spacing w:after="0" w:line="360" w:lineRule="auto"/>
        <w:rPr>
          <w:rFonts w:ascii="Times New Roman" w:hAnsi="Times New Roman"/>
          <w:sz w:val="28"/>
          <w:szCs w:val="28"/>
          <w:lang w:eastAsia="uk-UA"/>
        </w:rPr>
      </w:pPr>
    </w:p>
    <w:p w:rsidR="00CF5357" w:rsidRDefault="00CF5357" w:rsidP="00CF5357">
      <w:pPr>
        <w:spacing w:after="0" w:line="360" w:lineRule="auto"/>
        <w:jc w:val="center"/>
        <w:rPr>
          <w:rFonts w:ascii="Times New Roman" w:hAnsi="Times New Roman"/>
          <w:b/>
          <w:bCs/>
          <w:sz w:val="28"/>
          <w:szCs w:val="28"/>
          <w:lang w:eastAsia="uk-UA"/>
        </w:rPr>
      </w:pPr>
      <w:r w:rsidRPr="00E36AEA">
        <w:rPr>
          <w:rFonts w:ascii="Times New Roman" w:hAnsi="Times New Roman"/>
          <w:b/>
          <w:bCs/>
          <w:sz w:val="28"/>
          <w:szCs w:val="28"/>
          <w:lang w:eastAsia="uk-UA"/>
        </w:rPr>
        <w:t>3.</w:t>
      </w:r>
      <w:r>
        <w:rPr>
          <w:rFonts w:ascii="Times New Roman" w:hAnsi="Times New Roman"/>
          <w:b/>
          <w:bCs/>
          <w:sz w:val="28"/>
          <w:szCs w:val="28"/>
          <w:lang w:eastAsia="uk-UA"/>
        </w:rPr>
        <w:t>4</w:t>
      </w:r>
      <w:r w:rsidRPr="00E36AEA">
        <w:rPr>
          <w:rFonts w:ascii="Times New Roman" w:hAnsi="Times New Roman"/>
          <w:b/>
          <w:bCs/>
          <w:sz w:val="28"/>
          <w:szCs w:val="28"/>
          <w:lang w:eastAsia="uk-UA"/>
        </w:rPr>
        <w:t>. Управління трудовою мотивацією працівників організації.</w:t>
      </w:r>
    </w:p>
    <w:p w:rsidR="00CF5357" w:rsidRPr="00E36AEA" w:rsidRDefault="00CF5357" w:rsidP="00CF5357">
      <w:pPr>
        <w:spacing w:after="0" w:line="360" w:lineRule="auto"/>
        <w:ind w:firstLine="540"/>
        <w:jc w:val="both"/>
        <w:rPr>
          <w:rFonts w:ascii="Times New Roman" w:hAnsi="Times New Roman"/>
          <w:sz w:val="28"/>
          <w:szCs w:val="28"/>
        </w:rPr>
      </w:pPr>
      <w:r w:rsidRPr="00E36AEA">
        <w:rPr>
          <w:rFonts w:ascii="Times New Roman" w:hAnsi="Times New Roman"/>
          <w:i/>
          <w:sz w:val="28"/>
          <w:szCs w:val="28"/>
          <w:lang w:eastAsia="uk-UA"/>
        </w:rPr>
        <w:t>Мот</w:t>
      </w:r>
      <w:r>
        <w:rPr>
          <w:rFonts w:ascii="Times New Roman" w:hAnsi="Times New Roman"/>
          <w:i/>
          <w:sz w:val="28"/>
          <w:szCs w:val="28"/>
          <w:lang w:eastAsia="uk-UA"/>
        </w:rPr>
        <w:t>и</w:t>
      </w:r>
      <w:r w:rsidRPr="00E36AEA">
        <w:rPr>
          <w:rFonts w:ascii="Times New Roman" w:hAnsi="Times New Roman"/>
          <w:i/>
          <w:sz w:val="28"/>
          <w:szCs w:val="28"/>
          <w:lang w:eastAsia="uk-UA"/>
        </w:rPr>
        <w:t>вація праці</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w:t>
      </w:r>
      <w:r w:rsidRPr="00E36AEA">
        <w:rPr>
          <w:rFonts w:ascii="Times New Roman" w:hAnsi="Times New Roman"/>
          <w:i/>
          <w:sz w:val="28"/>
          <w:szCs w:val="28"/>
          <w:lang w:eastAsia="uk-UA"/>
        </w:rPr>
        <w:t xml:space="preserve"> </w:t>
      </w:r>
      <w:r w:rsidRPr="00E36AEA">
        <w:rPr>
          <w:rFonts w:ascii="Times New Roman" w:hAnsi="Times New Roman"/>
          <w:sz w:val="28"/>
          <w:szCs w:val="28"/>
          <w:lang w:eastAsia="uk-UA"/>
        </w:rPr>
        <w:t xml:space="preserve">це прагнення працівника задовольнити </w:t>
      </w:r>
      <w:r>
        <w:rPr>
          <w:rFonts w:ascii="Times New Roman" w:hAnsi="Times New Roman"/>
          <w:sz w:val="28"/>
          <w:szCs w:val="28"/>
          <w:lang w:eastAsia="uk-UA"/>
        </w:rPr>
        <w:t>потреб</w:t>
      </w:r>
      <w:r w:rsidRPr="00E36AEA">
        <w:rPr>
          <w:rFonts w:ascii="Times New Roman" w:hAnsi="Times New Roman"/>
          <w:sz w:val="28"/>
          <w:szCs w:val="28"/>
          <w:lang w:eastAsia="uk-UA"/>
        </w:rPr>
        <w:t>и за допомогою трудової діяльності. Вплів мотивації на поведінку людини залежить від безлічі чинників, вон</w:t>
      </w:r>
      <w:r>
        <w:rPr>
          <w:rFonts w:ascii="Times New Roman" w:hAnsi="Times New Roman"/>
          <w:sz w:val="28"/>
          <w:szCs w:val="28"/>
          <w:lang w:eastAsia="uk-UA"/>
        </w:rPr>
        <w:t>а</w:t>
      </w:r>
      <w:r w:rsidRPr="00E36AEA">
        <w:rPr>
          <w:rFonts w:ascii="Times New Roman" w:hAnsi="Times New Roman"/>
          <w:sz w:val="28"/>
          <w:szCs w:val="28"/>
          <w:lang w:eastAsia="uk-UA"/>
        </w:rPr>
        <w:t xml:space="preserve"> дуже індивідуальн</w:t>
      </w:r>
      <w:r>
        <w:rPr>
          <w:rFonts w:ascii="Times New Roman" w:hAnsi="Times New Roman"/>
          <w:sz w:val="28"/>
          <w:szCs w:val="28"/>
          <w:lang w:eastAsia="uk-UA"/>
        </w:rPr>
        <w:t>а</w:t>
      </w:r>
      <w:r w:rsidRPr="00E36AEA">
        <w:rPr>
          <w:rFonts w:ascii="Times New Roman" w:hAnsi="Times New Roman"/>
          <w:sz w:val="28"/>
          <w:szCs w:val="28"/>
          <w:lang w:eastAsia="uk-UA"/>
        </w:rPr>
        <w:t xml:space="preserve"> і може мінятися під впливом мотивів і зворотного зв'язку з діяльністю людини.</w:t>
      </w:r>
    </w:p>
    <w:p w:rsidR="00CF5357" w:rsidRPr="00E36AEA" w:rsidRDefault="00CF5357" w:rsidP="00CF5357">
      <w:pPr>
        <w:spacing w:after="0" w:line="360" w:lineRule="auto"/>
        <w:ind w:firstLine="540"/>
        <w:jc w:val="both"/>
        <w:rPr>
          <w:rFonts w:ascii="Times New Roman" w:hAnsi="Times New Roman"/>
          <w:sz w:val="28"/>
          <w:szCs w:val="28"/>
        </w:rPr>
      </w:pPr>
      <w:r w:rsidRPr="00E36AEA">
        <w:rPr>
          <w:rFonts w:ascii="Times New Roman" w:hAnsi="Times New Roman"/>
          <w:sz w:val="28"/>
          <w:szCs w:val="28"/>
          <w:lang w:eastAsia="uk-UA"/>
        </w:rPr>
        <w:t>Робота по мотивації співробітників призводить до:</w:t>
      </w:r>
    </w:p>
    <w:p w:rsidR="00CF5357" w:rsidRPr="00E36AEA" w:rsidRDefault="00CF5357" w:rsidP="007A06E4">
      <w:pPr>
        <w:numPr>
          <w:ilvl w:val="0"/>
          <w:numId w:val="115"/>
        </w:numPr>
        <w:spacing w:after="0" w:line="360" w:lineRule="auto"/>
        <w:jc w:val="both"/>
        <w:rPr>
          <w:rFonts w:ascii="Times New Roman" w:hAnsi="Times New Roman"/>
          <w:sz w:val="28"/>
          <w:szCs w:val="28"/>
        </w:rPr>
      </w:pPr>
      <w:r>
        <w:rPr>
          <w:rFonts w:ascii="Times New Roman" w:hAnsi="Times New Roman"/>
          <w:sz w:val="28"/>
          <w:szCs w:val="28"/>
          <w:lang w:eastAsia="uk-UA"/>
        </w:rPr>
        <w:t>підвищення</w:t>
      </w:r>
      <w:r w:rsidRPr="00E36AEA">
        <w:rPr>
          <w:rFonts w:ascii="Times New Roman" w:hAnsi="Times New Roman"/>
          <w:sz w:val="28"/>
          <w:szCs w:val="28"/>
          <w:lang w:eastAsia="uk-UA"/>
        </w:rPr>
        <w:t xml:space="preserve"> продуктивності праці;</w:t>
      </w:r>
    </w:p>
    <w:p w:rsidR="00CF5357" w:rsidRPr="00E36AEA" w:rsidRDefault="00CF5357" w:rsidP="007A06E4">
      <w:pPr>
        <w:numPr>
          <w:ilvl w:val="0"/>
          <w:numId w:val="115"/>
        </w:numPr>
        <w:spacing w:after="0" w:line="360" w:lineRule="auto"/>
        <w:jc w:val="both"/>
        <w:rPr>
          <w:rFonts w:ascii="Times New Roman" w:hAnsi="Times New Roman"/>
          <w:sz w:val="28"/>
          <w:szCs w:val="28"/>
        </w:rPr>
      </w:pPr>
      <w:r>
        <w:rPr>
          <w:rFonts w:ascii="Times New Roman" w:hAnsi="Times New Roman"/>
          <w:sz w:val="28"/>
          <w:szCs w:val="28"/>
          <w:lang w:eastAsia="uk-UA"/>
        </w:rPr>
        <w:t xml:space="preserve">більш </w:t>
      </w:r>
      <w:r w:rsidRPr="00E36AEA">
        <w:rPr>
          <w:rFonts w:ascii="Times New Roman" w:hAnsi="Times New Roman"/>
          <w:sz w:val="28"/>
          <w:szCs w:val="28"/>
          <w:lang w:eastAsia="uk-UA"/>
        </w:rPr>
        <w:t>творчого підходу</w:t>
      </w:r>
      <w:r>
        <w:rPr>
          <w:rFonts w:ascii="Times New Roman" w:hAnsi="Times New Roman"/>
          <w:sz w:val="28"/>
          <w:szCs w:val="28"/>
          <w:lang w:eastAsia="uk-UA"/>
        </w:rPr>
        <w:t xml:space="preserve"> при виконання службових завдань;</w:t>
      </w:r>
    </w:p>
    <w:p w:rsidR="00CF5357" w:rsidRPr="00E36AEA" w:rsidRDefault="00CF5357" w:rsidP="007A06E4">
      <w:pPr>
        <w:numPr>
          <w:ilvl w:val="0"/>
          <w:numId w:val="115"/>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підвищення</w:t>
      </w:r>
      <w:r>
        <w:rPr>
          <w:rFonts w:ascii="Times New Roman" w:hAnsi="Times New Roman"/>
          <w:sz w:val="28"/>
          <w:szCs w:val="28"/>
          <w:lang w:eastAsia="uk-UA"/>
        </w:rPr>
        <w:t xml:space="preserve"> </w:t>
      </w:r>
      <w:r w:rsidRPr="00E36AEA">
        <w:rPr>
          <w:rFonts w:ascii="Times New Roman" w:hAnsi="Times New Roman"/>
          <w:sz w:val="28"/>
          <w:szCs w:val="28"/>
          <w:lang w:eastAsia="uk-UA"/>
        </w:rPr>
        <w:t>працездатності</w:t>
      </w:r>
      <w:r>
        <w:rPr>
          <w:rFonts w:ascii="Times New Roman" w:hAnsi="Times New Roman"/>
          <w:sz w:val="28"/>
          <w:szCs w:val="28"/>
          <w:lang w:eastAsia="uk-UA"/>
        </w:rPr>
        <w:t xml:space="preserve"> персоналу</w:t>
      </w:r>
      <w:r w:rsidRPr="00E36AEA">
        <w:rPr>
          <w:rFonts w:ascii="Times New Roman" w:hAnsi="Times New Roman"/>
          <w:sz w:val="28"/>
          <w:szCs w:val="28"/>
          <w:lang w:eastAsia="uk-UA"/>
        </w:rPr>
        <w:t>;</w:t>
      </w:r>
    </w:p>
    <w:p w:rsidR="00CF5357" w:rsidRPr="00E36AEA" w:rsidRDefault="00CF5357" w:rsidP="007A06E4">
      <w:pPr>
        <w:numPr>
          <w:ilvl w:val="0"/>
          <w:numId w:val="115"/>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більшої згуртованості і солідарності;</w:t>
      </w:r>
    </w:p>
    <w:p w:rsidR="00CF5357" w:rsidRPr="00E36AEA" w:rsidRDefault="00CF5357" w:rsidP="007A06E4">
      <w:pPr>
        <w:numPr>
          <w:ilvl w:val="0"/>
          <w:numId w:val="115"/>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 xml:space="preserve">зменшення </w:t>
      </w:r>
      <w:r>
        <w:rPr>
          <w:rFonts w:ascii="Times New Roman" w:hAnsi="Times New Roman"/>
          <w:sz w:val="28"/>
          <w:szCs w:val="28"/>
          <w:lang w:eastAsia="uk-UA"/>
        </w:rPr>
        <w:t>плинн</w:t>
      </w:r>
      <w:r w:rsidRPr="00E36AEA">
        <w:rPr>
          <w:rFonts w:ascii="Times New Roman" w:hAnsi="Times New Roman"/>
          <w:sz w:val="28"/>
          <w:szCs w:val="28"/>
          <w:lang w:eastAsia="uk-UA"/>
        </w:rPr>
        <w:t>ості кадрів;</w:t>
      </w:r>
    </w:p>
    <w:p w:rsidR="00CF5357" w:rsidRPr="00E36AEA" w:rsidRDefault="00CF5357" w:rsidP="007A06E4">
      <w:pPr>
        <w:numPr>
          <w:ilvl w:val="0"/>
          <w:numId w:val="115"/>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поліпшення репутації організації.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Система мотивації персоналу покликана забезпечувати адекватну мотивацію працівника до праці в організації і до кола своїх професійних завдань. У зв'язку з цим система має бути спрямована на:</w:t>
      </w:r>
    </w:p>
    <w:p w:rsidR="00CF5357" w:rsidRPr="00E36AEA" w:rsidRDefault="00CF5357" w:rsidP="007A06E4">
      <w:pPr>
        <w:numPr>
          <w:ilvl w:val="0"/>
          <w:numId w:val="116"/>
        </w:numPr>
        <w:tabs>
          <w:tab w:val="left" w:pos="84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підтримку необхідної продуктивності,</w:t>
      </w:r>
    </w:p>
    <w:p w:rsidR="00CF5357" w:rsidRPr="00E36AEA" w:rsidRDefault="00CF5357" w:rsidP="007A06E4">
      <w:pPr>
        <w:numPr>
          <w:ilvl w:val="0"/>
          <w:numId w:val="116"/>
        </w:numPr>
        <w:tabs>
          <w:tab w:val="left" w:pos="84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підвищення продуктивності,</w:t>
      </w:r>
    </w:p>
    <w:p w:rsidR="00CF5357" w:rsidRPr="00E36AEA" w:rsidRDefault="00CF5357" w:rsidP="007A06E4">
      <w:pPr>
        <w:numPr>
          <w:ilvl w:val="0"/>
          <w:numId w:val="116"/>
        </w:numPr>
        <w:tabs>
          <w:tab w:val="left" w:pos="84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підтримку норм організації,</w:t>
      </w:r>
    </w:p>
    <w:p w:rsidR="00CF5357" w:rsidRPr="00E36AEA" w:rsidRDefault="00CF5357" w:rsidP="007A06E4">
      <w:pPr>
        <w:numPr>
          <w:ilvl w:val="0"/>
          <w:numId w:val="116"/>
        </w:numPr>
        <w:tabs>
          <w:tab w:val="left" w:pos="840"/>
        </w:tabs>
        <w:spacing w:after="0" w:line="360" w:lineRule="auto"/>
        <w:jc w:val="both"/>
        <w:rPr>
          <w:rFonts w:ascii="Times New Roman" w:hAnsi="Times New Roman"/>
          <w:sz w:val="28"/>
          <w:szCs w:val="28"/>
        </w:rPr>
      </w:pPr>
      <w:r w:rsidRPr="00E36AEA">
        <w:rPr>
          <w:rFonts w:ascii="Times New Roman" w:hAnsi="Times New Roman"/>
          <w:sz w:val="28"/>
          <w:szCs w:val="28"/>
          <w:lang w:eastAsia="uk-UA"/>
        </w:rPr>
        <w:t>вдосконалення норм організації.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Ці загальні положення повинні лежати в основі справедливої системи мотивації праці працівників. Порушення будь</w:t>
      </w:r>
      <w:r>
        <w:rPr>
          <w:rFonts w:ascii="Times New Roman" w:hAnsi="Times New Roman"/>
          <w:sz w:val="28"/>
          <w:szCs w:val="28"/>
          <w:lang w:eastAsia="uk-UA"/>
        </w:rPr>
        <w:t>-</w:t>
      </w:r>
      <w:r w:rsidRPr="00E36AEA">
        <w:rPr>
          <w:rFonts w:ascii="Times New Roman" w:hAnsi="Times New Roman"/>
          <w:sz w:val="28"/>
          <w:szCs w:val="28"/>
          <w:lang w:eastAsia="uk-UA"/>
        </w:rPr>
        <w:t>якого з них робить систему мотивації не</w:t>
      </w:r>
      <w:r>
        <w:rPr>
          <w:rFonts w:ascii="Times New Roman" w:hAnsi="Times New Roman"/>
          <w:sz w:val="28"/>
          <w:szCs w:val="28"/>
          <w:lang w:eastAsia="uk-UA"/>
        </w:rPr>
        <w:t xml:space="preserve"> </w:t>
      </w:r>
      <w:r w:rsidRPr="00E36AEA">
        <w:rPr>
          <w:rFonts w:ascii="Times New Roman" w:hAnsi="Times New Roman"/>
          <w:sz w:val="28"/>
          <w:szCs w:val="28"/>
          <w:lang w:eastAsia="uk-UA"/>
        </w:rPr>
        <w:t>ефективною або навіть шкідливою.</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Успішні організації можуть обрати, як мінімум, </w:t>
      </w:r>
      <w:r w:rsidRPr="00E36AEA">
        <w:rPr>
          <w:rFonts w:ascii="Times New Roman" w:hAnsi="Times New Roman"/>
          <w:iCs/>
          <w:sz w:val="28"/>
          <w:szCs w:val="28"/>
          <w:lang w:eastAsia="uk-UA"/>
        </w:rPr>
        <w:t>дві мотиваційні стратегії</w:t>
      </w:r>
      <w:r w:rsidRPr="00E36AEA">
        <w:rPr>
          <w:rFonts w:ascii="Times New Roman" w:hAnsi="Times New Roman"/>
          <w:sz w:val="28"/>
          <w:szCs w:val="28"/>
          <w:lang w:eastAsia="uk-UA"/>
        </w:rPr>
        <w:t>:</w:t>
      </w:r>
    </w:p>
    <w:p w:rsidR="00CF5357" w:rsidRPr="00E36AEA" w:rsidRDefault="00CF5357" w:rsidP="007A06E4">
      <w:pPr>
        <w:numPr>
          <w:ilvl w:val="0"/>
          <w:numId w:val="107"/>
        </w:numPr>
        <w:tabs>
          <w:tab w:val="left" w:pos="840"/>
        </w:tabs>
        <w:spacing w:after="0" w:line="360" w:lineRule="auto"/>
        <w:ind w:left="0" w:firstLine="567"/>
        <w:jc w:val="both"/>
        <w:rPr>
          <w:rFonts w:ascii="Times New Roman" w:hAnsi="Times New Roman"/>
          <w:sz w:val="28"/>
          <w:szCs w:val="28"/>
        </w:rPr>
      </w:pPr>
      <w:r w:rsidRPr="00E36AEA">
        <w:rPr>
          <w:rFonts w:ascii="Times New Roman" w:hAnsi="Times New Roman"/>
          <w:sz w:val="28"/>
          <w:szCs w:val="28"/>
          <w:lang w:eastAsia="uk-UA"/>
        </w:rPr>
        <w:t xml:space="preserve"> Продовження вдосконалення внутрішньої мотиваційної політики і механізмів справедливої сплати праці, використовуючи ситуацію, що склалася, для </w:t>
      </w:r>
      <w:r w:rsidRPr="00E36AEA">
        <w:rPr>
          <w:rFonts w:ascii="Times New Roman" w:hAnsi="Times New Roman"/>
          <w:iCs/>
          <w:sz w:val="28"/>
          <w:szCs w:val="28"/>
          <w:lang w:eastAsia="uk-UA"/>
        </w:rPr>
        <w:t>залучення і утримання висококваліфікованих працівників</w:t>
      </w:r>
      <w:r w:rsidRPr="00E36AEA">
        <w:rPr>
          <w:rFonts w:ascii="Times New Roman" w:hAnsi="Times New Roman"/>
          <w:sz w:val="28"/>
          <w:szCs w:val="28"/>
          <w:lang w:eastAsia="uk-UA"/>
        </w:rPr>
        <w:t>.</w:t>
      </w:r>
    </w:p>
    <w:p w:rsidR="00CF5357" w:rsidRPr="00251AF7" w:rsidRDefault="00CF5357" w:rsidP="007A06E4">
      <w:pPr>
        <w:numPr>
          <w:ilvl w:val="0"/>
          <w:numId w:val="107"/>
        </w:numPr>
        <w:tabs>
          <w:tab w:val="left" w:pos="840"/>
        </w:tabs>
        <w:spacing w:after="0" w:line="360" w:lineRule="auto"/>
        <w:ind w:left="0" w:firstLine="567"/>
        <w:jc w:val="both"/>
        <w:rPr>
          <w:rFonts w:ascii="Times New Roman" w:hAnsi="Times New Roman"/>
          <w:sz w:val="28"/>
          <w:szCs w:val="28"/>
        </w:rPr>
      </w:pPr>
      <w:r w:rsidRPr="00E36AEA">
        <w:rPr>
          <w:rFonts w:ascii="Times New Roman" w:hAnsi="Times New Roman"/>
          <w:sz w:val="28"/>
          <w:szCs w:val="28"/>
          <w:lang w:eastAsia="uk-UA"/>
        </w:rPr>
        <w:t xml:space="preserve"> Ставка на перспективу, тобто стратегічний рівень. </w:t>
      </w:r>
    </w:p>
    <w:p w:rsidR="00CF5357" w:rsidRPr="00E36AEA" w:rsidRDefault="00CF5357" w:rsidP="00CF5357">
      <w:pPr>
        <w:tabs>
          <w:tab w:val="left" w:pos="840"/>
        </w:tabs>
        <w:spacing w:after="0" w:line="360" w:lineRule="auto"/>
        <w:jc w:val="both"/>
        <w:rPr>
          <w:rFonts w:ascii="Times New Roman" w:hAnsi="Times New Roman"/>
          <w:sz w:val="28"/>
          <w:szCs w:val="28"/>
        </w:rPr>
      </w:pPr>
      <w:r>
        <w:rPr>
          <w:rFonts w:ascii="Times New Roman" w:hAnsi="Times New Roman"/>
          <w:sz w:val="28"/>
          <w:szCs w:val="28"/>
          <w:lang w:eastAsia="uk-UA"/>
        </w:rPr>
        <w:lastRenderedPageBreak/>
        <w:tab/>
      </w:r>
      <w:r w:rsidRPr="00E36AEA">
        <w:rPr>
          <w:rFonts w:ascii="Times New Roman" w:hAnsi="Times New Roman"/>
          <w:sz w:val="28"/>
          <w:szCs w:val="28"/>
          <w:lang w:eastAsia="uk-UA"/>
        </w:rPr>
        <w:t xml:space="preserve">На стратегічному рівні можна виділити три типи кадрової політики </w:t>
      </w:r>
      <w:r>
        <w:rPr>
          <w:rFonts w:ascii="Times New Roman" w:hAnsi="Times New Roman"/>
          <w:sz w:val="28"/>
          <w:szCs w:val="28"/>
          <w:lang w:eastAsia="uk-UA"/>
        </w:rPr>
        <w:t>стосовно</w:t>
      </w:r>
      <w:r w:rsidRPr="00E36AEA">
        <w:rPr>
          <w:rFonts w:ascii="Times New Roman" w:hAnsi="Times New Roman"/>
          <w:sz w:val="28"/>
          <w:szCs w:val="28"/>
          <w:lang w:eastAsia="uk-UA"/>
        </w:rPr>
        <w:t xml:space="preserve"> </w:t>
      </w:r>
      <w:r>
        <w:rPr>
          <w:rFonts w:ascii="Times New Roman" w:hAnsi="Times New Roman"/>
          <w:sz w:val="28"/>
          <w:szCs w:val="28"/>
          <w:lang w:eastAsia="uk-UA"/>
        </w:rPr>
        <w:t>управління</w:t>
      </w:r>
      <w:r w:rsidRPr="00E36AEA">
        <w:rPr>
          <w:rFonts w:ascii="Times New Roman" w:hAnsi="Times New Roman"/>
          <w:sz w:val="28"/>
          <w:szCs w:val="28"/>
          <w:lang w:eastAsia="uk-UA"/>
        </w:rPr>
        <w:t xml:space="preserve"> зацікавленістю</w:t>
      </w:r>
      <w:r>
        <w:rPr>
          <w:rFonts w:ascii="Times New Roman" w:hAnsi="Times New Roman"/>
          <w:sz w:val="28"/>
          <w:szCs w:val="28"/>
          <w:lang w:eastAsia="uk-UA"/>
        </w:rPr>
        <w:t xml:space="preserve"> персоналу</w:t>
      </w:r>
      <w:r w:rsidRPr="00E36AEA">
        <w:rPr>
          <w:rFonts w:ascii="Times New Roman" w:hAnsi="Times New Roman"/>
          <w:sz w:val="28"/>
          <w:szCs w:val="28"/>
          <w:lang w:eastAsia="uk-UA"/>
        </w:rPr>
        <w:t xml:space="preserve"> </w:t>
      </w:r>
      <w:r>
        <w:rPr>
          <w:rFonts w:ascii="Times New Roman" w:hAnsi="Times New Roman"/>
          <w:sz w:val="28"/>
          <w:szCs w:val="28"/>
          <w:lang w:eastAsia="uk-UA"/>
        </w:rPr>
        <w:t>своєю</w:t>
      </w:r>
      <w:r w:rsidRPr="00E36AEA">
        <w:rPr>
          <w:rFonts w:ascii="Times New Roman" w:hAnsi="Times New Roman"/>
          <w:sz w:val="28"/>
          <w:szCs w:val="28"/>
          <w:lang w:eastAsia="uk-UA"/>
        </w:rPr>
        <w:t xml:space="preserve"> прац</w:t>
      </w:r>
      <w:r>
        <w:rPr>
          <w:rFonts w:ascii="Times New Roman" w:hAnsi="Times New Roman"/>
          <w:sz w:val="28"/>
          <w:szCs w:val="28"/>
          <w:lang w:eastAsia="uk-UA"/>
        </w:rPr>
        <w:t>ею</w:t>
      </w:r>
      <w:r w:rsidRPr="00E36AEA">
        <w:rPr>
          <w:rFonts w:ascii="Times New Roman" w:hAnsi="Times New Roman"/>
          <w:sz w:val="28"/>
          <w:szCs w:val="28"/>
          <w:lang w:eastAsia="uk-UA"/>
        </w:rPr>
        <w:t>:</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Cs/>
          <w:sz w:val="28"/>
          <w:szCs w:val="28"/>
          <w:lang w:eastAsia="uk-UA"/>
        </w:rPr>
        <w:t xml:space="preserve">1. </w:t>
      </w:r>
      <w:r w:rsidRPr="00E36AEA">
        <w:rPr>
          <w:rFonts w:ascii="Times New Roman" w:hAnsi="Times New Roman"/>
          <w:i/>
          <w:iCs/>
          <w:sz w:val="28"/>
          <w:szCs w:val="28"/>
          <w:lang w:eastAsia="uk-UA"/>
        </w:rPr>
        <w:t>Переважання системи стимулюючих впливів на персонал організації</w:t>
      </w:r>
      <w:r w:rsidRPr="00E36AEA">
        <w:rPr>
          <w:rFonts w:ascii="Times New Roman" w:hAnsi="Times New Roman"/>
          <w:iCs/>
          <w:sz w:val="28"/>
          <w:szCs w:val="28"/>
          <w:lang w:eastAsia="uk-UA"/>
        </w:rPr>
        <w:t>.</w:t>
      </w:r>
      <w:r w:rsidRPr="00E36AEA">
        <w:rPr>
          <w:rFonts w:ascii="Times New Roman" w:hAnsi="Times New Roman"/>
          <w:sz w:val="28"/>
          <w:szCs w:val="28"/>
          <w:lang w:eastAsia="uk-UA"/>
        </w:rPr>
        <w:t xml:space="preserve"> У цьому випадку організація робить упор на використання різних стимулів (як правило, матеріальних) для підвищення зацікавленості співробітників організації в продуктивній праці. Напріклад, як висловлював даний підхід Ф. Тейлор, для створення у працівників зацікавленості у високих результатах своєї праці необхідно </w:t>
      </w:r>
      <w:r w:rsidRPr="00E36AEA">
        <w:rPr>
          <w:rFonts w:ascii="Times New Roman" w:hAnsi="Times New Roman"/>
          <w:i/>
          <w:iCs/>
          <w:sz w:val="28"/>
          <w:szCs w:val="28"/>
          <w:lang w:eastAsia="uk-UA"/>
        </w:rPr>
        <w:t>забезпечити однозначний зв'язок між результатами праці і заробітно</w:t>
      </w:r>
      <w:r>
        <w:rPr>
          <w:rFonts w:ascii="Times New Roman" w:hAnsi="Times New Roman"/>
          <w:i/>
          <w:iCs/>
          <w:sz w:val="28"/>
          <w:szCs w:val="28"/>
          <w:lang w:eastAsia="uk-UA"/>
        </w:rPr>
        <w:t>ю</w:t>
      </w:r>
      <w:r w:rsidRPr="00E36AEA">
        <w:rPr>
          <w:rFonts w:ascii="Times New Roman" w:hAnsi="Times New Roman"/>
          <w:i/>
          <w:iCs/>
          <w:sz w:val="28"/>
          <w:szCs w:val="28"/>
          <w:lang w:eastAsia="uk-UA"/>
        </w:rPr>
        <w:t xml:space="preserve"> плат</w:t>
      </w:r>
      <w:r>
        <w:rPr>
          <w:rFonts w:ascii="Times New Roman" w:hAnsi="Times New Roman"/>
          <w:i/>
          <w:iCs/>
          <w:sz w:val="28"/>
          <w:szCs w:val="28"/>
          <w:lang w:eastAsia="uk-UA"/>
        </w:rPr>
        <w:t>ою</w:t>
      </w:r>
      <w:r w:rsidRPr="00E36AEA">
        <w:rPr>
          <w:rFonts w:ascii="Times New Roman" w:hAnsi="Times New Roman"/>
          <w:i/>
          <w:iCs/>
          <w:sz w:val="28"/>
          <w:szCs w:val="28"/>
          <w:lang w:eastAsia="uk-UA"/>
        </w:rPr>
        <w:t>.</w:t>
      </w:r>
    </w:p>
    <w:p w:rsidR="00CF5357" w:rsidRPr="00E36AEA" w:rsidRDefault="00CF5357" w:rsidP="00CF5357">
      <w:pPr>
        <w:spacing w:after="0" w:line="360" w:lineRule="auto"/>
        <w:ind w:firstLine="540"/>
        <w:jc w:val="both"/>
        <w:rPr>
          <w:rFonts w:ascii="Times New Roman" w:hAnsi="Times New Roman"/>
          <w:sz w:val="28"/>
          <w:szCs w:val="28"/>
        </w:rPr>
      </w:pPr>
      <w:r w:rsidRPr="00E36AEA">
        <w:rPr>
          <w:rFonts w:ascii="Times New Roman" w:hAnsi="Times New Roman"/>
          <w:iCs/>
          <w:sz w:val="28"/>
          <w:szCs w:val="28"/>
          <w:lang w:eastAsia="uk-UA"/>
        </w:rPr>
        <w:t xml:space="preserve">2. </w:t>
      </w:r>
      <w:r w:rsidRPr="00E36AEA">
        <w:rPr>
          <w:rFonts w:ascii="Times New Roman" w:hAnsi="Times New Roman"/>
          <w:i/>
          <w:iCs/>
          <w:sz w:val="28"/>
          <w:szCs w:val="28"/>
          <w:lang w:eastAsia="uk-UA"/>
        </w:rPr>
        <w:t>Переважання системи мотиваційного управління персоналом організації</w:t>
      </w:r>
      <w:r w:rsidRPr="00E36AEA">
        <w:rPr>
          <w:rFonts w:ascii="Times New Roman" w:hAnsi="Times New Roman"/>
          <w:iCs/>
          <w:sz w:val="28"/>
          <w:szCs w:val="28"/>
          <w:lang w:eastAsia="uk-UA"/>
        </w:rPr>
        <w:t>.</w:t>
      </w:r>
      <w:r w:rsidRPr="00E36AEA">
        <w:rPr>
          <w:rFonts w:ascii="Times New Roman" w:hAnsi="Times New Roman"/>
          <w:b/>
          <w:sz w:val="28"/>
          <w:szCs w:val="28"/>
          <w:lang w:eastAsia="uk-UA"/>
        </w:rPr>
        <w:t xml:space="preserve"> </w:t>
      </w:r>
      <w:r w:rsidRPr="00E36AEA">
        <w:rPr>
          <w:rFonts w:ascii="Times New Roman" w:hAnsi="Times New Roman"/>
          <w:sz w:val="28"/>
          <w:szCs w:val="28"/>
          <w:lang w:eastAsia="uk-UA"/>
        </w:rPr>
        <w:t>У даному типі кадрової політики передбачається провідний акцент, пов'язаний з міцною ідеологічною діяльністю керівництва усередині організації, з актуалізацією безкорисливого ентузіазму працівників і тому подібне. Напріклад, такий підхід часто переважає в організаціях новостворених, що тільки формуються, через відсутність у них матеріальної бази як основи стимулювання.</w:t>
      </w:r>
    </w:p>
    <w:p w:rsidR="00CF5357" w:rsidRPr="00E36AEA" w:rsidRDefault="00CF5357" w:rsidP="00CF5357">
      <w:pPr>
        <w:spacing w:after="0" w:line="360" w:lineRule="auto"/>
        <w:ind w:firstLine="540"/>
        <w:jc w:val="both"/>
        <w:rPr>
          <w:rFonts w:ascii="Times New Roman" w:hAnsi="Times New Roman"/>
          <w:sz w:val="28"/>
          <w:szCs w:val="28"/>
        </w:rPr>
      </w:pPr>
      <w:r w:rsidRPr="00E36AEA">
        <w:rPr>
          <w:rFonts w:ascii="Times New Roman" w:hAnsi="Times New Roman"/>
          <w:iCs/>
          <w:sz w:val="28"/>
          <w:szCs w:val="28"/>
          <w:lang w:eastAsia="uk-UA"/>
        </w:rPr>
        <w:t xml:space="preserve">3. </w:t>
      </w:r>
      <w:r w:rsidRPr="00E36AEA">
        <w:rPr>
          <w:rFonts w:ascii="Times New Roman" w:hAnsi="Times New Roman"/>
          <w:i/>
          <w:iCs/>
          <w:sz w:val="28"/>
          <w:szCs w:val="28"/>
          <w:lang w:eastAsia="uk-UA"/>
        </w:rPr>
        <w:t>Гармонійне поєднання комплексу стимулюючих впливів і мотиваційного управління персоналом, при охоплюючому характері мотиваційної політики (базовому)</w:t>
      </w:r>
      <w:r w:rsidRPr="00E36AEA">
        <w:rPr>
          <w:rFonts w:ascii="Times New Roman" w:hAnsi="Times New Roman"/>
          <w:sz w:val="28"/>
          <w:szCs w:val="28"/>
          <w:lang w:eastAsia="uk-UA"/>
        </w:rPr>
        <w:t>. Цей підхід можна вважати за найбільш оптимальний. Як правило, така політика реалізується розвиненими в усіх відношеннях організаціями, в яких вже сформована ціннісна корпоративна культура за наявності підтримки цієї культури справедливим механізмом розподілу матеріальних благ організації.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Річ у тому, що організаційна культура, що включає механізми управління мотивацією персоналу, </w:t>
      </w:r>
      <w:r>
        <w:rPr>
          <w:rFonts w:ascii="Times New Roman" w:hAnsi="Times New Roman"/>
          <w:sz w:val="28"/>
          <w:szCs w:val="28"/>
          <w:lang w:eastAsia="uk-UA"/>
        </w:rPr>
        <w:t>має більш міцну основу,</w:t>
      </w:r>
      <w:r w:rsidRPr="00E36AEA">
        <w:rPr>
          <w:rFonts w:ascii="Times New Roman" w:hAnsi="Times New Roman"/>
          <w:sz w:val="28"/>
          <w:szCs w:val="28"/>
          <w:lang w:eastAsia="uk-UA"/>
        </w:rPr>
        <w:t xml:space="preserve"> ніж матеріальне стимулювання. Така організ</w:t>
      </w:r>
      <w:r>
        <w:rPr>
          <w:rFonts w:ascii="Times New Roman" w:hAnsi="Times New Roman"/>
          <w:sz w:val="28"/>
          <w:szCs w:val="28"/>
          <w:lang w:eastAsia="uk-UA"/>
        </w:rPr>
        <w:t xml:space="preserve">ація, наприклад, зможе вижити </w:t>
      </w:r>
      <w:r w:rsidRPr="00E36AEA">
        <w:rPr>
          <w:rFonts w:ascii="Times New Roman" w:hAnsi="Times New Roman"/>
          <w:sz w:val="28"/>
          <w:szCs w:val="28"/>
          <w:lang w:eastAsia="uk-UA"/>
        </w:rPr>
        <w:t xml:space="preserve">у важкі кризові часи, що </w:t>
      </w:r>
      <w:r>
        <w:rPr>
          <w:rFonts w:ascii="Times New Roman" w:hAnsi="Times New Roman"/>
          <w:sz w:val="28"/>
          <w:szCs w:val="28"/>
          <w:lang w:eastAsia="uk-UA"/>
        </w:rPr>
        <w:t>не завжди вдається організаціям</w:t>
      </w:r>
      <w:r w:rsidRPr="00E36AEA">
        <w:rPr>
          <w:rFonts w:ascii="Times New Roman" w:hAnsi="Times New Roman"/>
          <w:sz w:val="28"/>
          <w:szCs w:val="28"/>
          <w:lang w:eastAsia="uk-UA"/>
        </w:rPr>
        <w:t>, де основою зацікавленості в праці є тільки високі зарплати і премії. Крім того, практичний досвід найбільш успішних японських компаній в області кадрової стратегії підтверджує т</w:t>
      </w:r>
      <w:r>
        <w:rPr>
          <w:rFonts w:ascii="Times New Roman" w:hAnsi="Times New Roman"/>
          <w:sz w:val="28"/>
          <w:szCs w:val="28"/>
          <w:lang w:eastAsia="uk-UA"/>
        </w:rPr>
        <w:t>е</w:t>
      </w:r>
      <w:r w:rsidRPr="00E36AEA">
        <w:rPr>
          <w:rFonts w:ascii="Times New Roman" w:hAnsi="Times New Roman"/>
          <w:sz w:val="28"/>
          <w:szCs w:val="28"/>
          <w:lang w:eastAsia="uk-UA"/>
        </w:rPr>
        <w:t>, що корпоративна культура і ці</w:t>
      </w:r>
      <w:r>
        <w:rPr>
          <w:rFonts w:ascii="Times New Roman" w:hAnsi="Times New Roman"/>
          <w:sz w:val="28"/>
          <w:szCs w:val="28"/>
          <w:lang w:eastAsia="uk-UA"/>
        </w:rPr>
        <w:t>ннісні орієнтації є більш важливими</w:t>
      </w:r>
      <w:r w:rsidRPr="00E36AEA">
        <w:rPr>
          <w:rFonts w:ascii="Times New Roman" w:hAnsi="Times New Roman"/>
          <w:sz w:val="28"/>
          <w:szCs w:val="28"/>
          <w:lang w:eastAsia="uk-UA"/>
        </w:rPr>
        <w:t xml:space="preserve"> за матеріал</w:t>
      </w:r>
      <w:r>
        <w:rPr>
          <w:rFonts w:ascii="Times New Roman" w:hAnsi="Times New Roman"/>
          <w:sz w:val="28"/>
          <w:szCs w:val="28"/>
          <w:lang w:eastAsia="uk-UA"/>
        </w:rPr>
        <w:t>ьні винагороди і інші стимулюючи</w:t>
      </w:r>
      <w:r w:rsidRPr="00E36AEA">
        <w:rPr>
          <w:rFonts w:ascii="Times New Roman" w:hAnsi="Times New Roman"/>
          <w:sz w:val="28"/>
          <w:szCs w:val="28"/>
          <w:lang w:eastAsia="uk-UA"/>
        </w:rPr>
        <w:t xml:space="preserve"> засоби.</w:t>
      </w:r>
    </w:p>
    <w:p w:rsidR="00CF5357" w:rsidRPr="00E36AEA" w:rsidRDefault="00CF5357" w:rsidP="00CF5357">
      <w:pPr>
        <w:spacing w:after="0" w:line="360" w:lineRule="auto"/>
        <w:ind w:firstLine="567"/>
        <w:jc w:val="both"/>
        <w:rPr>
          <w:rFonts w:ascii="Times New Roman" w:hAnsi="Times New Roman"/>
          <w:sz w:val="28"/>
          <w:szCs w:val="28"/>
        </w:rPr>
      </w:pPr>
      <w:r>
        <w:rPr>
          <w:rFonts w:ascii="Times New Roman" w:hAnsi="Times New Roman"/>
          <w:sz w:val="28"/>
          <w:szCs w:val="28"/>
          <w:lang w:eastAsia="uk-UA"/>
        </w:rPr>
        <w:lastRenderedPageBreak/>
        <w:t>В</w:t>
      </w:r>
      <w:r w:rsidRPr="00E36AEA">
        <w:rPr>
          <w:rFonts w:ascii="Times New Roman" w:hAnsi="Times New Roman"/>
          <w:sz w:val="28"/>
          <w:szCs w:val="28"/>
          <w:lang w:eastAsia="uk-UA"/>
        </w:rPr>
        <w:t xml:space="preserve"> основі мотиваційної політики відповідно до природи діяльності лежить необхідність </w:t>
      </w:r>
      <w:r w:rsidRPr="00E36AEA">
        <w:rPr>
          <w:rFonts w:ascii="Times New Roman" w:hAnsi="Times New Roman"/>
          <w:iCs/>
          <w:sz w:val="28"/>
          <w:szCs w:val="28"/>
          <w:lang w:eastAsia="uk-UA"/>
        </w:rPr>
        <w:t xml:space="preserve">заохочення відповідності </w:t>
      </w:r>
      <w:r w:rsidRPr="00E36AEA">
        <w:rPr>
          <w:rFonts w:ascii="Times New Roman" w:hAnsi="Times New Roman"/>
          <w:sz w:val="28"/>
          <w:szCs w:val="28"/>
          <w:lang w:eastAsia="uk-UA"/>
        </w:rPr>
        <w:t>співробітників організації п'яти основним групам нормативних вимог.</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Це нормативні рамки загальні для всіх членів організації, включаючи керівництво. Більш того, для </w:t>
      </w:r>
      <w:r w:rsidRPr="0077419D">
        <w:rPr>
          <w:rFonts w:ascii="Times New Roman" w:hAnsi="Times New Roman"/>
          <w:sz w:val="28"/>
          <w:szCs w:val="28"/>
          <w:lang w:eastAsia="uk-UA"/>
        </w:rPr>
        <w:t>керівництва</w:t>
      </w:r>
      <w:r>
        <w:rPr>
          <w:rFonts w:ascii="Times New Roman" w:hAnsi="Times New Roman"/>
          <w:sz w:val="28"/>
          <w:szCs w:val="28"/>
          <w:lang w:eastAsia="uk-UA"/>
        </w:rPr>
        <w:t xml:space="preserve"> є</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бажано</w:t>
      </w:r>
      <w:r>
        <w:rPr>
          <w:rFonts w:ascii="Times New Roman" w:hAnsi="Times New Roman"/>
          <w:sz w:val="28"/>
          <w:szCs w:val="28"/>
          <w:lang w:eastAsia="uk-UA"/>
        </w:rPr>
        <w:t>ю</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підкреслена</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відповідність</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загальнокорпоративним</w:t>
      </w:r>
      <w:r w:rsidRPr="00E36AEA">
        <w:rPr>
          <w:rFonts w:ascii="Times New Roman" w:hAnsi="Times New Roman"/>
          <w:sz w:val="28"/>
          <w:szCs w:val="28"/>
          <w:lang w:eastAsia="uk-UA"/>
        </w:rPr>
        <w:t xml:space="preserve"> нормам, </w:t>
      </w:r>
      <w:r w:rsidRPr="0077419D">
        <w:rPr>
          <w:rFonts w:ascii="Times New Roman" w:hAnsi="Times New Roman"/>
          <w:sz w:val="28"/>
          <w:szCs w:val="28"/>
          <w:lang w:eastAsia="uk-UA"/>
        </w:rPr>
        <w:t>оскільки</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цим</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можна</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задавати</w:t>
      </w:r>
      <w:r w:rsidRPr="00E36AEA">
        <w:rPr>
          <w:rFonts w:ascii="Times New Roman" w:hAnsi="Times New Roman"/>
          <w:sz w:val="28"/>
          <w:szCs w:val="28"/>
          <w:lang w:eastAsia="uk-UA"/>
        </w:rPr>
        <w:t xml:space="preserve"> </w:t>
      </w:r>
      <w:r>
        <w:rPr>
          <w:rFonts w:ascii="Times New Roman" w:hAnsi="Times New Roman"/>
          <w:sz w:val="28"/>
          <w:szCs w:val="28"/>
          <w:lang w:eastAsia="uk-UA"/>
        </w:rPr>
        <w:t>відповідний</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зразок</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менш</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свідомим</w:t>
      </w:r>
      <w:r w:rsidRPr="00E36AEA">
        <w:rPr>
          <w:rFonts w:ascii="Times New Roman" w:hAnsi="Times New Roman"/>
          <w:sz w:val="28"/>
          <w:szCs w:val="28"/>
          <w:lang w:eastAsia="uk-UA"/>
        </w:rPr>
        <w:t xml:space="preserve"> членам </w:t>
      </w:r>
      <w:r w:rsidRPr="0077419D">
        <w:rPr>
          <w:rFonts w:ascii="Times New Roman" w:hAnsi="Times New Roman"/>
          <w:sz w:val="28"/>
          <w:szCs w:val="28"/>
          <w:lang w:eastAsia="uk-UA"/>
        </w:rPr>
        <w:t>організації</w:t>
      </w:r>
      <w:r w:rsidRPr="00E36AEA">
        <w:rPr>
          <w:rFonts w:ascii="Times New Roman" w:hAnsi="Times New Roman"/>
          <w:sz w:val="28"/>
          <w:szCs w:val="28"/>
          <w:lang w:eastAsia="uk-UA"/>
        </w:rPr>
        <w:t>. Навпаки, порушення управлін</w:t>
      </w:r>
      <w:r>
        <w:rPr>
          <w:rFonts w:ascii="Times New Roman" w:hAnsi="Times New Roman"/>
          <w:sz w:val="28"/>
          <w:szCs w:val="28"/>
          <w:lang w:eastAsia="uk-UA"/>
        </w:rPr>
        <w:t>цями</w:t>
      </w:r>
      <w:r w:rsidRPr="00E36AEA">
        <w:rPr>
          <w:rFonts w:ascii="Times New Roman" w:hAnsi="Times New Roman"/>
          <w:sz w:val="28"/>
          <w:szCs w:val="28"/>
          <w:lang w:eastAsia="uk-UA"/>
        </w:rPr>
        <w:t xml:space="preserve"> загальних для всіх норм</w:t>
      </w:r>
      <w:r>
        <w:rPr>
          <w:rFonts w:ascii="Times New Roman" w:hAnsi="Times New Roman"/>
          <w:sz w:val="28"/>
          <w:szCs w:val="28"/>
          <w:lang w:eastAsia="uk-UA"/>
        </w:rPr>
        <w:t>,</w:t>
      </w:r>
      <w:r w:rsidRPr="00E36AEA">
        <w:rPr>
          <w:rFonts w:ascii="Times New Roman" w:hAnsi="Times New Roman"/>
          <w:sz w:val="28"/>
          <w:szCs w:val="28"/>
          <w:lang w:eastAsia="uk-UA"/>
        </w:rPr>
        <w:t xml:space="preserve"> дуже швидко</w:t>
      </w:r>
      <w:r>
        <w:rPr>
          <w:rFonts w:ascii="Times New Roman" w:hAnsi="Times New Roman"/>
          <w:sz w:val="28"/>
          <w:szCs w:val="28"/>
          <w:lang w:eastAsia="uk-UA"/>
        </w:rPr>
        <w:t xml:space="preserve"> призводить</w:t>
      </w:r>
      <w:r w:rsidRPr="00E36AEA">
        <w:rPr>
          <w:rFonts w:ascii="Times New Roman" w:hAnsi="Times New Roman"/>
          <w:sz w:val="28"/>
          <w:szCs w:val="28"/>
          <w:lang w:eastAsia="uk-UA"/>
        </w:rPr>
        <w:t xml:space="preserve"> до розкладання дисципліни і у всій організації («риба гниє з голови»).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iCs/>
          <w:sz w:val="28"/>
          <w:szCs w:val="28"/>
          <w:lang w:eastAsia="uk-UA"/>
        </w:rPr>
        <w:t>Норматівні вимоги управлінської (для менеджерів) і виконавської (для виконавців) діяльності</w:t>
      </w:r>
      <w:r w:rsidRPr="00E36AEA">
        <w:rPr>
          <w:rFonts w:ascii="Times New Roman" w:hAnsi="Times New Roman"/>
          <w:sz w:val="28"/>
          <w:szCs w:val="28"/>
          <w:lang w:eastAsia="uk-UA"/>
        </w:rPr>
        <w:t xml:space="preserve">. Відомо, </w:t>
      </w:r>
      <w:r w:rsidRPr="0077419D">
        <w:rPr>
          <w:rFonts w:ascii="Times New Roman" w:hAnsi="Times New Roman"/>
          <w:sz w:val="28"/>
          <w:szCs w:val="28"/>
          <w:lang w:eastAsia="uk-UA"/>
        </w:rPr>
        <w:t>що</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виконавська</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дисципліна</w:t>
      </w:r>
      <w:r>
        <w:rPr>
          <w:rFonts w:ascii="Times New Roman" w:hAnsi="Times New Roman"/>
          <w:sz w:val="28"/>
          <w:szCs w:val="28"/>
          <w:lang w:eastAsia="uk-UA"/>
        </w:rPr>
        <w:t xml:space="preserve"> – запорука</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організованості</w:t>
      </w:r>
      <w:r w:rsidRPr="00E36AEA">
        <w:rPr>
          <w:rFonts w:ascii="Times New Roman" w:hAnsi="Times New Roman"/>
          <w:sz w:val="28"/>
          <w:szCs w:val="28"/>
          <w:lang w:eastAsia="uk-UA"/>
        </w:rPr>
        <w:t xml:space="preserve"> в </w:t>
      </w:r>
      <w:r w:rsidRPr="0077419D">
        <w:rPr>
          <w:rFonts w:ascii="Times New Roman" w:hAnsi="Times New Roman"/>
          <w:sz w:val="28"/>
          <w:szCs w:val="28"/>
          <w:lang w:eastAsia="uk-UA"/>
        </w:rPr>
        <w:t>діяльності</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будь</w:t>
      </w:r>
      <w:r>
        <w:rPr>
          <w:rFonts w:ascii="Times New Roman" w:hAnsi="Times New Roman"/>
          <w:sz w:val="28"/>
          <w:szCs w:val="28"/>
          <w:lang w:eastAsia="uk-UA"/>
        </w:rPr>
        <w:t>-</w:t>
      </w:r>
      <w:r w:rsidRPr="0077419D">
        <w:rPr>
          <w:rFonts w:ascii="Times New Roman" w:hAnsi="Times New Roman"/>
          <w:sz w:val="28"/>
          <w:szCs w:val="28"/>
          <w:lang w:eastAsia="uk-UA"/>
        </w:rPr>
        <w:t>якого</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підприємства</w:t>
      </w:r>
      <w:r w:rsidRPr="00E36AEA">
        <w:rPr>
          <w:rFonts w:ascii="Times New Roman" w:hAnsi="Times New Roman"/>
          <w:sz w:val="28"/>
          <w:szCs w:val="28"/>
          <w:lang w:eastAsia="uk-UA"/>
        </w:rPr>
        <w:t xml:space="preserve">, а її </w:t>
      </w:r>
      <w:r w:rsidRPr="0077419D">
        <w:rPr>
          <w:rFonts w:ascii="Times New Roman" w:hAnsi="Times New Roman"/>
          <w:sz w:val="28"/>
          <w:szCs w:val="28"/>
          <w:lang w:eastAsia="uk-UA"/>
        </w:rPr>
        <w:t>відсутність</w:t>
      </w:r>
      <w:r w:rsidRPr="00E36AEA">
        <w:rPr>
          <w:rFonts w:ascii="Times New Roman" w:hAnsi="Times New Roman"/>
          <w:sz w:val="28"/>
          <w:szCs w:val="28"/>
          <w:lang w:eastAsia="uk-UA"/>
        </w:rPr>
        <w:t xml:space="preserve"> – </w:t>
      </w:r>
      <w:r w:rsidRPr="0077419D">
        <w:rPr>
          <w:rFonts w:ascii="Times New Roman" w:hAnsi="Times New Roman"/>
          <w:sz w:val="28"/>
          <w:szCs w:val="28"/>
          <w:lang w:eastAsia="uk-UA"/>
        </w:rPr>
        <w:t>джерело</w:t>
      </w:r>
      <w:r w:rsidRPr="00E36AEA">
        <w:rPr>
          <w:rFonts w:ascii="Times New Roman" w:hAnsi="Times New Roman"/>
          <w:sz w:val="28"/>
          <w:szCs w:val="28"/>
          <w:lang w:eastAsia="uk-UA"/>
        </w:rPr>
        <w:t xml:space="preserve"> </w:t>
      </w:r>
      <w:r w:rsidRPr="0077419D">
        <w:rPr>
          <w:rFonts w:ascii="Times New Roman" w:hAnsi="Times New Roman"/>
          <w:sz w:val="28"/>
          <w:szCs w:val="28"/>
          <w:lang w:eastAsia="uk-UA"/>
        </w:rPr>
        <w:t>розвалу</w:t>
      </w:r>
      <w:r w:rsidRPr="00E36AEA">
        <w:rPr>
          <w:rFonts w:ascii="Times New Roman" w:hAnsi="Times New Roman"/>
          <w:sz w:val="28"/>
          <w:szCs w:val="28"/>
          <w:lang w:eastAsia="uk-UA"/>
        </w:rPr>
        <w:t>. Тому мотиваційні умови в організації повинні підтримувати виконавську дисципліну.</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iCs/>
          <w:sz w:val="28"/>
          <w:szCs w:val="28"/>
          <w:lang w:eastAsia="uk-UA"/>
        </w:rPr>
        <w:t>Професійно</w:t>
      </w:r>
      <w:r>
        <w:rPr>
          <w:rFonts w:ascii="Times New Roman" w:hAnsi="Times New Roman"/>
          <w:i/>
          <w:iCs/>
          <w:sz w:val="28"/>
          <w:szCs w:val="28"/>
          <w:lang w:eastAsia="uk-UA"/>
        </w:rPr>
        <w:t>-</w:t>
      </w:r>
      <w:r w:rsidRPr="00E36AEA">
        <w:rPr>
          <w:rFonts w:ascii="Times New Roman" w:hAnsi="Times New Roman"/>
          <w:i/>
          <w:iCs/>
          <w:sz w:val="28"/>
          <w:szCs w:val="28"/>
          <w:lang w:eastAsia="uk-UA"/>
        </w:rPr>
        <w:t>функціональні норми.</w:t>
      </w:r>
      <w:r w:rsidRPr="00E36AEA">
        <w:rPr>
          <w:rFonts w:ascii="Times New Roman" w:hAnsi="Times New Roman"/>
          <w:sz w:val="28"/>
          <w:szCs w:val="28"/>
          <w:lang w:eastAsia="uk-UA"/>
        </w:rPr>
        <w:t xml:space="preserve"> У </w:t>
      </w:r>
      <w:r>
        <w:rPr>
          <w:rFonts w:ascii="Times New Roman" w:hAnsi="Times New Roman"/>
          <w:sz w:val="28"/>
          <w:szCs w:val="28"/>
          <w:lang w:eastAsia="uk-UA"/>
        </w:rPr>
        <w:t xml:space="preserve">кожного </w:t>
      </w:r>
      <w:r w:rsidRPr="00E36AEA">
        <w:rPr>
          <w:rFonts w:ascii="Times New Roman" w:hAnsi="Times New Roman"/>
          <w:sz w:val="28"/>
          <w:szCs w:val="28"/>
          <w:lang w:eastAsia="uk-UA"/>
        </w:rPr>
        <w:t>співробітника на своєму робочому</w:t>
      </w:r>
      <w:r>
        <w:rPr>
          <w:rFonts w:ascii="Times New Roman" w:hAnsi="Times New Roman"/>
          <w:sz w:val="28"/>
          <w:szCs w:val="28"/>
          <w:lang w:eastAsia="uk-UA"/>
        </w:rPr>
        <w:t xml:space="preserve"> місці</w:t>
      </w:r>
      <w:r w:rsidRPr="00E36AEA">
        <w:rPr>
          <w:rFonts w:ascii="Times New Roman" w:hAnsi="Times New Roman"/>
          <w:sz w:val="28"/>
          <w:szCs w:val="28"/>
          <w:lang w:eastAsia="uk-UA"/>
        </w:rPr>
        <w:t xml:space="preserve"> має бути </w:t>
      </w:r>
      <w:r>
        <w:rPr>
          <w:rFonts w:ascii="Times New Roman" w:hAnsi="Times New Roman"/>
          <w:sz w:val="28"/>
          <w:szCs w:val="28"/>
          <w:lang w:eastAsia="uk-UA"/>
        </w:rPr>
        <w:t xml:space="preserve">суворо окреслене коло </w:t>
      </w:r>
      <w:r w:rsidRPr="00E36AEA">
        <w:rPr>
          <w:rFonts w:ascii="Times New Roman" w:hAnsi="Times New Roman"/>
          <w:sz w:val="28"/>
          <w:szCs w:val="28"/>
          <w:lang w:eastAsia="uk-UA"/>
        </w:rPr>
        <w:t xml:space="preserve">типових завдань і кожен співробітник </w:t>
      </w:r>
      <w:r>
        <w:rPr>
          <w:rFonts w:ascii="Times New Roman" w:hAnsi="Times New Roman"/>
          <w:sz w:val="28"/>
          <w:szCs w:val="28"/>
          <w:lang w:eastAsia="uk-UA"/>
        </w:rPr>
        <w:t xml:space="preserve">мусить </w:t>
      </w:r>
      <w:r w:rsidRPr="00E36AEA">
        <w:rPr>
          <w:rFonts w:ascii="Times New Roman" w:hAnsi="Times New Roman"/>
          <w:sz w:val="28"/>
          <w:szCs w:val="28"/>
          <w:lang w:eastAsia="uk-UA"/>
        </w:rPr>
        <w:t xml:space="preserve">відповідати вимогам, </w:t>
      </w:r>
      <w:r>
        <w:rPr>
          <w:rFonts w:ascii="Times New Roman" w:hAnsi="Times New Roman"/>
          <w:sz w:val="28"/>
          <w:szCs w:val="28"/>
          <w:lang w:eastAsia="uk-UA"/>
        </w:rPr>
        <w:t>що витікають</w:t>
      </w:r>
      <w:r w:rsidRPr="00E36AEA">
        <w:rPr>
          <w:rFonts w:ascii="Times New Roman" w:hAnsi="Times New Roman"/>
          <w:sz w:val="28"/>
          <w:szCs w:val="28"/>
          <w:lang w:eastAsia="uk-UA"/>
        </w:rPr>
        <w:t xml:space="preserve"> з ло</w:t>
      </w:r>
      <w:r>
        <w:rPr>
          <w:rFonts w:ascii="Times New Roman" w:hAnsi="Times New Roman"/>
          <w:sz w:val="28"/>
          <w:szCs w:val="28"/>
          <w:lang w:eastAsia="uk-UA"/>
        </w:rPr>
        <w:t>гіки вирішення цих завдань. Моти</w:t>
      </w:r>
      <w:r w:rsidRPr="00E36AEA">
        <w:rPr>
          <w:rFonts w:ascii="Times New Roman" w:hAnsi="Times New Roman"/>
          <w:sz w:val="28"/>
          <w:szCs w:val="28"/>
          <w:lang w:eastAsia="uk-UA"/>
        </w:rPr>
        <w:t>ваційні умови усередині організації повинні сприяти розумінн</w:t>
      </w:r>
      <w:r>
        <w:rPr>
          <w:rFonts w:ascii="Times New Roman" w:hAnsi="Times New Roman"/>
          <w:sz w:val="28"/>
          <w:szCs w:val="28"/>
          <w:lang w:eastAsia="uk-UA"/>
        </w:rPr>
        <w:t>ю</w:t>
      </w:r>
      <w:r w:rsidRPr="00E36AEA">
        <w:rPr>
          <w:rFonts w:ascii="Times New Roman" w:hAnsi="Times New Roman"/>
          <w:sz w:val="28"/>
          <w:szCs w:val="28"/>
          <w:lang w:eastAsia="uk-UA"/>
        </w:rPr>
        <w:t xml:space="preserve"> </w:t>
      </w:r>
      <w:r>
        <w:rPr>
          <w:rFonts w:ascii="Times New Roman" w:hAnsi="Times New Roman"/>
          <w:sz w:val="28"/>
          <w:szCs w:val="28"/>
          <w:lang w:eastAsia="uk-UA"/>
        </w:rPr>
        <w:t>працивниками «вмонтованості»</w:t>
      </w:r>
      <w:r w:rsidRPr="00E36AEA">
        <w:rPr>
          <w:rFonts w:ascii="Times New Roman" w:hAnsi="Times New Roman"/>
          <w:sz w:val="28"/>
          <w:szCs w:val="28"/>
          <w:lang w:eastAsia="uk-UA"/>
        </w:rPr>
        <w:t xml:space="preserve"> св</w:t>
      </w:r>
      <w:r>
        <w:rPr>
          <w:rFonts w:ascii="Times New Roman" w:hAnsi="Times New Roman"/>
          <w:sz w:val="28"/>
          <w:szCs w:val="28"/>
          <w:lang w:eastAsia="uk-UA"/>
        </w:rPr>
        <w:t>о</w:t>
      </w:r>
      <w:r w:rsidRPr="00E36AEA">
        <w:rPr>
          <w:rFonts w:ascii="Times New Roman" w:hAnsi="Times New Roman"/>
          <w:sz w:val="28"/>
          <w:szCs w:val="28"/>
          <w:lang w:eastAsia="uk-UA"/>
        </w:rPr>
        <w:t>ї</w:t>
      </w:r>
      <w:r>
        <w:rPr>
          <w:rFonts w:ascii="Times New Roman" w:hAnsi="Times New Roman"/>
          <w:sz w:val="28"/>
          <w:szCs w:val="28"/>
          <w:lang w:eastAsia="uk-UA"/>
        </w:rPr>
        <w:t>х</w:t>
      </w:r>
      <w:r w:rsidRPr="00E36AEA">
        <w:rPr>
          <w:rFonts w:ascii="Times New Roman" w:hAnsi="Times New Roman"/>
          <w:sz w:val="28"/>
          <w:szCs w:val="28"/>
          <w:lang w:eastAsia="uk-UA"/>
        </w:rPr>
        <w:t xml:space="preserve"> завдань в загальн</w:t>
      </w:r>
      <w:r>
        <w:rPr>
          <w:rFonts w:ascii="Times New Roman" w:hAnsi="Times New Roman"/>
          <w:sz w:val="28"/>
          <w:szCs w:val="28"/>
          <w:lang w:eastAsia="uk-UA"/>
        </w:rPr>
        <w:t>ий</w:t>
      </w:r>
      <w:r w:rsidRPr="00E36AEA">
        <w:rPr>
          <w:rFonts w:ascii="Times New Roman" w:hAnsi="Times New Roman"/>
          <w:sz w:val="28"/>
          <w:szCs w:val="28"/>
          <w:lang w:eastAsia="uk-UA"/>
        </w:rPr>
        <w:t xml:space="preserve"> </w:t>
      </w:r>
      <w:r>
        <w:rPr>
          <w:rFonts w:ascii="Times New Roman" w:hAnsi="Times New Roman"/>
          <w:sz w:val="28"/>
          <w:szCs w:val="28"/>
          <w:lang w:eastAsia="uk-UA"/>
        </w:rPr>
        <w:t>результат</w:t>
      </w:r>
      <w:r w:rsidRPr="00E36AEA">
        <w:rPr>
          <w:rFonts w:ascii="Times New Roman" w:hAnsi="Times New Roman"/>
          <w:sz w:val="28"/>
          <w:szCs w:val="28"/>
          <w:lang w:eastAsia="uk-UA"/>
        </w:rPr>
        <w:t xml:space="preserve"> </w:t>
      </w:r>
      <w:r>
        <w:rPr>
          <w:rFonts w:ascii="Times New Roman" w:hAnsi="Times New Roman"/>
          <w:sz w:val="28"/>
          <w:szCs w:val="28"/>
          <w:lang w:eastAsia="uk-UA"/>
        </w:rPr>
        <w:t>організації</w:t>
      </w:r>
      <w:r w:rsidRPr="00E36AEA">
        <w:rPr>
          <w:rFonts w:ascii="Times New Roman" w:hAnsi="Times New Roman"/>
          <w:sz w:val="28"/>
          <w:szCs w:val="28"/>
          <w:lang w:eastAsia="uk-UA"/>
        </w:rPr>
        <w:t>. Мотіваційна система</w:t>
      </w:r>
      <w:r>
        <w:rPr>
          <w:rFonts w:ascii="Times New Roman" w:hAnsi="Times New Roman"/>
          <w:sz w:val="28"/>
          <w:szCs w:val="28"/>
          <w:lang w:eastAsia="uk-UA"/>
        </w:rPr>
        <w:t>, що</w:t>
      </w:r>
      <w:r w:rsidRPr="00E36AEA">
        <w:rPr>
          <w:rFonts w:ascii="Times New Roman" w:hAnsi="Times New Roman"/>
          <w:sz w:val="28"/>
          <w:szCs w:val="28"/>
          <w:lang w:eastAsia="uk-UA"/>
        </w:rPr>
        <w:t xml:space="preserve"> обслугову</w:t>
      </w:r>
      <w:r>
        <w:rPr>
          <w:rFonts w:ascii="Times New Roman" w:hAnsi="Times New Roman"/>
          <w:sz w:val="28"/>
          <w:szCs w:val="28"/>
          <w:lang w:eastAsia="uk-UA"/>
        </w:rPr>
        <w:t>є</w:t>
      </w:r>
      <w:r w:rsidRPr="00E36AEA">
        <w:rPr>
          <w:rFonts w:ascii="Times New Roman" w:hAnsi="Times New Roman"/>
          <w:sz w:val="28"/>
          <w:szCs w:val="28"/>
          <w:lang w:eastAsia="uk-UA"/>
        </w:rPr>
        <w:t xml:space="preserve"> даний нормативний акцент</w:t>
      </w:r>
      <w:r>
        <w:rPr>
          <w:rFonts w:ascii="Times New Roman" w:hAnsi="Times New Roman"/>
          <w:sz w:val="28"/>
          <w:szCs w:val="28"/>
          <w:lang w:eastAsia="uk-UA"/>
        </w:rPr>
        <w:t>,</w:t>
      </w:r>
      <w:r w:rsidRPr="00E36AEA">
        <w:rPr>
          <w:rFonts w:ascii="Times New Roman" w:hAnsi="Times New Roman"/>
          <w:sz w:val="28"/>
          <w:szCs w:val="28"/>
          <w:lang w:eastAsia="uk-UA"/>
        </w:rPr>
        <w:t xml:space="preserve"> повинна виключати </w:t>
      </w:r>
      <w:r>
        <w:rPr>
          <w:rFonts w:ascii="Times New Roman" w:hAnsi="Times New Roman"/>
          <w:sz w:val="28"/>
          <w:szCs w:val="28"/>
          <w:lang w:eastAsia="uk-UA"/>
        </w:rPr>
        <w:t>будь-яку</w:t>
      </w:r>
      <w:r w:rsidRPr="00E36AEA">
        <w:rPr>
          <w:rFonts w:ascii="Times New Roman" w:hAnsi="Times New Roman"/>
          <w:sz w:val="28"/>
          <w:szCs w:val="28"/>
          <w:lang w:eastAsia="uk-UA"/>
        </w:rPr>
        <w:t xml:space="preserve"> професійну дискримінацію, створюючи рівні моральні і матеріальні можливості для </w:t>
      </w:r>
      <w:r>
        <w:rPr>
          <w:rFonts w:ascii="Times New Roman" w:hAnsi="Times New Roman"/>
          <w:sz w:val="28"/>
          <w:szCs w:val="28"/>
          <w:lang w:eastAsia="uk-UA"/>
        </w:rPr>
        <w:t>носії</w:t>
      </w:r>
      <w:r w:rsidRPr="00E36AEA">
        <w:rPr>
          <w:rFonts w:ascii="Times New Roman" w:hAnsi="Times New Roman"/>
          <w:sz w:val="28"/>
          <w:szCs w:val="28"/>
          <w:lang w:eastAsia="uk-UA"/>
        </w:rPr>
        <w:t>в різних функцій.</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iCs/>
          <w:sz w:val="28"/>
          <w:szCs w:val="28"/>
          <w:lang w:eastAsia="uk-UA"/>
        </w:rPr>
        <w:t>Позіційні норми (або норми міжфункціональних взаємодій).</w:t>
      </w:r>
      <w:r w:rsidRPr="00E36AEA">
        <w:rPr>
          <w:rFonts w:ascii="Times New Roman" w:hAnsi="Times New Roman"/>
          <w:sz w:val="28"/>
          <w:szCs w:val="28"/>
          <w:lang w:eastAsia="uk-UA"/>
        </w:rPr>
        <w:t xml:space="preserve"> Наявність в </w:t>
      </w:r>
      <w:r>
        <w:rPr>
          <w:rFonts w:ascii="Times New Roman" w:hAnsi="Times New Roman"/>
          <w:sz w:val="28"/>
          <w:szCs w:val="28"/>
          <w:lang w:eastAsia="uk-UA"/>
        </w:rPr>
        <w:t>організац</w:t>
      </w:r>
      <w:r w:rsidRPr="00E36AEA">
        <w:rPr>
          <w:rFonts w:ascii="Times New Roman" w:hAnsi="Times New Roman"/>
          <w:sz w:val="28"/>
          <w:szCs w:val="28"/>
          <w:lang w:eastAsia="uk-UA"/>
        </w:rPr>
        <w:t>ії висок</w:t>
      </w:r>
      <w:r>
        <w:rPr>
          <w:rFonts w:ascii="Times New Roman" w:hAnsi="Times New Roman"/>
          <w:sz w:val="28"/>
          <w:szCs w:val="28"/>
          <w:lang w:eastAsia="uk-UA"/>
        </w:rPr>
        <w:t>о</w:t>
      </w:r>
      <w:r w:rsidRPr="00E36AEA">
        <w:rPr>
          <w:rFonts w:ascii="Times New Roman" w:hAnsi="Times New Roman"/>
          <w:sz w:val="28"/>
          <w:szCs w:val="28"/>
          <w:lang w:eastAsia="uk-UA"/>
        </w:rPr>
        <w:t>професі</w:t>
      </w:r>
      <w:r>
        <w:rPr>
          <w:rFonts w:ascii="Times New Roman" w:hAnsi="Times New Roman"/>
          <w:sz w:val="28"/>
          <w:szCs w:val="28"/>
          <w:lang w:eastAsia="uk-UA"/>
        </w:rPr>
        <w:t xml:space="preserve">йних </w:t>
      </w:r>
      <w:r w:rsidRPr="00E36AEA">
        <w:rPr>
          <w:rFonts w:ascii="Times New Roman" w:hAnsi="Times New Roman"/>
          <w:sz w:val="28"/>
          <w:szCs w:val="28"/>
          <w:lang w:eastAsia="uk-UA"/>
        </w:rPr>
        <w:t xml:space="preserve"> </w:t>
      </w:r>
      <w:r>
        <w:rPr>
          <w:rFonts w:ascii="Times New Roman" w:hAnsi="Times New Roman"/>
          <w:sz w:val="28"/>
          <w:szCs w:val="28"/>
          <w:lang w:eastAsia="uk-UA"/>
        </w:rPr>
        <w:t>працівників</w:t>
      </w:r>
      <w:r w:rsidRPr="00E36AEA">
        <w:rPr>
          <w:rFonts w:ascii="Times New Roman" w:hAnsi="Times New Roman"/>
          <w:sz w:val="28"/>
          <w:szCs w:val="28"/>
          <w:lang w:eastAsia="uk-UA"/>
        </w:rPr>
        <w:t xml:space="preserve"> – необхідн</w:t>
      </w:r>
      <w:r>
        <w:rPr>
          <w:rFonts w:ascii="Times New Roman" w:hAnsi="Times New Roman"/>
          <w:sz w:val="28"/>
          <w:szCs w:val="28"/>
          <w:lang w:eastAsia="uk-UA"/>
        </w:rPr>
        <w:t>а</w:t>
      </w:r>
      <w:r w:rsidRPr="00E36AEA">
        <w:rPr>
          <w:rFonts w:ascii="Times New Roman" w:hAnsi="Times New Roman"/>
          <w:sz w:val="28"/>
          <w:szCs w:val="28"/>
          <w:lang w:eastAsia="uk-UA"/>
        </w:rPr>
        <w:t xml:space="preserve">, але недостатня умова </w:t>
      </w:r>
      <w:r>
        <w:rPr>
          <w:rFonts w:ascii="Times New Roman" w:hAnsi="Times New Roman"/>
          <w:sz w:val="28"/>
          <w:szCs w:val="28"/>
          <w:lang w:eastAsia="uk-UA"/>
        </w:rPr>
        <w:t xml:space="preserve">її </w:t>
      </w:r>
      <w:r w:rsidRPr="00E36AEA">
        <w:rPr>
          <w:rFonts w:ascii="Times New Roman" w:hAnsi="Times New Roman"/>
          <w:sz w:val="28"/>
          <w:szCs w:val="28"/>
          <w:lang w:eastAsia="uk-UA"/>
        </w:rPr>
        <w:t xml:space="preserve">ефективної діяльності в цілому. Не менш важливим є </w:t>
      </w:r>
      <w:r>
        <w:rPr>
          <w:rFonts w:ascii="Times New Roman" w:hAnsi="Times New Roman"/>
          <w:sz w:val="28"/>
          <w:szCs w:val="28"/>
          <w:lang w:eastAsia="uk-UA"/>
        </w:rPr>
        <w:t xml:space="preserve">налагодження </w:t>
      </w:r>
      <w:r w:rsidRPr="00E36AEA">
        <w:rPr>
          <w:rFonts w:ascii="Times New Roman" w:hAnsi="Times New Roman"/>
          <w:i/>
          <w:iCs/>
          <w:sz w:val="28"/>
          <w:szCs w:val="28"/>
          <w:lang w:eastAsia="uk-UA"/>
        </w:rPr>
        <w:t xml:space="preserve">механізму взаємодії </w:t>
      </w:r>
      <w:r w:rsidRPr="00E36AEA">
        <w:rPr>
          <w:rFonts w:ascii="Times New Roman" w:hAnsi="Times New Roman"/>
          <w:sz w:val="28"/>
          <w:szCs w:val="28"/>
          <w:lang w:eastAsia="uk-UA"/>
        </w:rPr>
        <w:t xml:space="preserve">між співробітниками різних </w:t>
      </w:r>
      <w:r>
        <w:rPr>
          <w:rFonts w:ascii="Times New Roman" w:hAnsi="Times New Roman"/>
          <w:sz w:val="28"/>
          <w:szCs w:val="28"/>
          <w:lang w:eastAsia="uk-UA"/>
        </w:rPr>
        <w:t>підроз</w:t>
      </w:r>
      <w:r w:rsidRPr="00E36AEA">
        <w:rPr>
          <w:rFonts w:ascii="Times New Roman" w:hAnsi="Times New Roman"/>
          <w:sz w:val="28"/>
          <w:szCs w:val="28"/>
          <w:lang w:eastAsia="uk-UA"/>
        </w:rPr>
        <w:t xml:space="preserve">ділів. У свою чергу, </w:t>
      </w:r>
      <w:r>
        <w:rPr>
          <w:rFonts w:ascii="Times New Roman" w:hAnsi="Times New Roman"/>
          <w:sz w:val="28"/>
          <w:szCs w:val="28"/>
          <w:lang w:eastAsia="uk-UA"/>
        </w:rPr>
        <w:t>налагодження</w:t>
      </w:r>
      <w:r w:rsidRPr="00E36AEA">
        <w:rPr>
          <w:rFonts w:ascii="Times New Roman" w:hAnsi="Times New Roman"/>
          <w:sz w:val="28"/>
          <w:szCs w:val="28"/>
          <w:lang w:eastAsia="uk-UA"/>
        </w:rPr>
        <w:t xml:space="preserve"> механізму можлив</w:t>
      </w:r>
      <w:r>
        <w:rPr>
          <w:rFonts w:ascii="Times New Roman" w:hAnsi="Times New Roman"/>
          <w:sz w:val="28"/>
          <w:szCs w:val="28"/>
          <w:lang w:eastAsia="uk-UA"/>
        </w:rPr>
        <w:t>е</w:t>
      </w:r>
      <w:r w:rsidRPr="00E36AEA">
        <w:rPr>
          <w:rFonts w:ascii="Times New Roman" w:hAnsi="Times New Roman"/>
          <w:sz w:val="28"/>
          <w:szCs w:val="28"/>
          <w:lang w:eastAsia="uk-UA"/>
        </w:rPr>
        <w:t xml:space="preserve"> тільки при наявн</w:t>
      </w:r>
      <w:r>
        <w:rPr>
          <w:rFonts w:ascii="Times New Roman" w:hAnsi="Times New Roman"/>
          <w:sz w:val="28"/>
          <w:szCs w:val="28"/>
          <w:lang w:eastAsia="uk-UA"/>
        </w:rPr>
        <w:t>ості</w:t>
      </w:r>
      <w:r w:rsidRPr="00E36AEA">
        <w:rPr>
          <w:rFonts w:ascii="Times New Roman" w:hAnsi="Times New Roman"/>
          <w:sz w:val="28"/>
          <w:szCs w:val="28"/>
          <w:lang w:eastAsia="uk-UA"/>
        </w:rPr>
        <w:t xml:space="preserve"> </w:t>
      </w:r>
      <w:r w:rsidRPr="00E36AEA">
        <w:rPr>
          <w:rFonts w:ascii="Times New Roman" w:hAnsi="Times New Roman"/>
          <w:i/>
          <w:iCs/>
          <w:sz w:val="28"/>
          <w:szCs w:val="28"/>
          <w:lang w:eastAsia="uk-UA"/>
        </w:rPr>
        <w:t xml:space="preserve">нормативної визначеності ділових взаємин </w:t>
      </w:r>
      <w:r w:rsidRPr="00E36AEA">
        <w:rPr>
          <w:rFonts w:ascii="Times New Roman" w:hAnsi="Times New Roman"/>
          <w:sz w:val="28"/>
          <w:szCs w:val="28"/>
          <w:lang w:eastAsia="uk-UA"/>
        </w:rPr>
        <w:t>і готовності працівників відповідати даним нормам. Отже, один з напрямів мотиваційній спрямованості повин</w:t>
      </w:r>
      <w:r>
        <w:rPr>
          <w:rFonts w:ascii="Times New Roman" w:hAnsi="Times New Roman"/>
          <w:sz w:val="28"/>
          <w:szCs w:val="28"/>
          <w:lang w:eastAsia="uk-UA"/>
        </w:rPr>
        <w:t>е</w:t>
      </w:r>
      <w:r w:rsidRPr="00E36AEA">
        <w:rPr>
          <w:rFonts w:ascii="Times New Roman" w:hAnsi="Times New Roman"/>
          <w:sz w:val="28"/>
          <w:szCs w:val="28"/>
          <w:lang w:eastAsia="uk-UA"/>
        </w:rPr>
        <w:t xml:space="preserve">н обслуговувати </w:t>
      </w:r>
      <w:r w:rsidRPr="00E36AEA">
        <w:rPr>
          <w:rFonts w:ascii="Times New Roman" w:hAnsi="Times New Roman"/>
          <w:i/>
          <w:iCs/>
          <w:sz w:val="28"/>
          <w:szCs w:val="28"/>
          <w:lang w:eastAsia="uk-UA"/>
        </w:rPr>
        <w:t>конструктивні взаємини між працівниками, підрозділами і тому подібне</w:t>
      </w:r>
      <w:r>
        <w:rPr>
          <w:rFonts w:ascii="Times New Roman" w:hAnsi="Times New Roman"/>
          <w:i/>
          <w:iCs/>
          <w:sz w:val="28"/>
          <w:szCs w:val="28"/>
          <w:lang w:eastAsia="uk-UA"/>
        </w:rPr>
        <w:t>.</w:t>
      </w:r>
    </w:p>
    <w:p w:rsidR="00CF5357" w:rsidRDefault="00CF5357" w:rsidP="00CF5357">
      <w:pPr>
        <w:spacing w:after="0" w:line="360" w:lineRule="auto"/>
        <w:ind w:firstLine="567"/>
        <w:jc w:val="both"/>
        <w:rPr>
          <w:rFonts w:ascii="Times New Roman" w:hAnsi="Times New Roman"/>
          <w:sz w:val="28"/>
          <w:szCs w:val="28"/>
          <w:lang w:eastAsia="uk-UA"/>
        </w:rPr>
      </w:pPr>
      <w:r w:rsidRPr="00E36AEA">
        <w:rPr>
          <w:rFonts w:ascii="Times New Roman" w:hAnsi="Times New Roman"/>
          <w:i/>
          <w:iCs/>
          <w:sz w:val="28"/>
          <w:szCs w:val="28"/>
          <w:lang w:eastAsia="uk-UA"/>
        </w:rPr>
        <w:lastRenderedPageBreak/>
        <w:t>Правила міжособових стосунків</w:t>
      </w:r>
      <w:r w:rsidRPr="00E36AEA">
        <w:rPr>
          <w:rFonts w:ascii="Times New Roman" w:hAnsi="Times New Roman"/>
          <w:sz w:val="28"/>
          <w:szCs w:val="28"/>
          <w:lang w:eastAsia="uk-UA"/>
        </w:rPr>
        <w:t xml:space="preserve">. На відміну від попереднього пункту, тут підкреслюється значущість підтримки мотиваційною системою </w:t>
      </w:r>
      <w:r>
        <w:rPr>
          <w:rFonts w:ascii="Times New Roman" w:hAnsi="Times New Roman"/>
          <w:sz w:val="28"/>
          <w:szCs w:val="28"/>
          <w:lang w:eastAsia="uk-UA"/>
        </w:rPr>
        <w:t>конструктивних</w:t>
      </w:r>
      <w:r w:rsidRPr="00E36AEA">
        <w:rPr>
          <w:rFonts w:ascii="Times New Roman" w:hAnsi="Times New Roman"/>
          <w:sz w:val="28"/>
          <w:szCs w:val="28"/>
          <w:lang w:eastAsia="uk-UA"/>
        </w:rPr>
        <w:t xml:space="preserve"> міжособових стосунків</w:t>
      </w:r>
      <w:r>
        <w:rPr>
          <w:rFonts w:ascii="Times New Roman" w:hAnsi="Times New Roman"/>
          <w:sz w:val="28"/>
          <w:szCs w:val="28"/>
          <w:lang w:eastAsia="uk-UA"/>
        </w:rPr>
        <w:t xml:space="preserve"> (ця ідея лягла в основу «школи людських відносин»)</w:t>
      </w:r>
      <w:r w:rsidRPr="00E36AEA">
        <w:rPr>
          <w:rFonts w:ascii="Times New Roman" w:hAnsi="Times New Roman"/>
          <w:sz w:val="28"/>
          <w:szCs w:val="28"/>
          <w:lang w:eastAsia="uk-UA"/>
        </w:rPr>
        <w:t>. Важлівість цього мотиваційного к</w:t>
      </w:r>
      <w:r>
        <w:rPr>
          <w:rFonts w:ascii="Times New Roman" w:hAnsi="Times New Roman"/>
          <w:sz w:val="28"/>
          <w:szCs w:val="28"/>
          <w:lang w:eastAsia="uk-UA"/>
        </w:rPr>
        <w:t>ола</w:t>
      </w:r>
      <w:r w:rsidRPr="00E36AEA">
        <w:rPr>
          <w:rFonts w:ascii="Times New Roman" w:hAnsi="Times New Roman"/>
          <w:sz w:val="28"/>
          <w:szCs w:val="28"/>
          <w:lang w:eastAsia="uk-UA"/>
        </w:rPr>
        <w:t xml:space="preserve"> підтвердить </w:t>
      </w:r>
      <w:r>
        <w:rPr>
          <w:rFonts w:ascii="Times New Roman" w:hAnsi="Times New Roman"/>
          <w:sz w:val="28"/>
          <w:szCs w:val="28"/>
          <w:lang w:eastAsia="uk-UA"/>
        </w:rPr>
        <w:t>кожен</w:t>
      </w:r>
      <w:r w:rsidRPr="00E36AEA">
        <w:rPr>
          <w:rFonts w:ascii="Times New Roman" w:hAnsi="Times New Roman"/>
          <w:sz w:val="28"/>
          <w:szCs w:val="28"/>
          <w:lang w:eastAsia="uk-UA"/>
        </w:rPr>
        <w:t xml:space="preserve">, хто стикався з </w:t>
      </w:r>
      <w:r>
        <w:rPr>
          <w:rFonts w:ascii="Times New Roman" w:hAnsi="Times New Roman"/>
          <w:sz w:val="28"/>
          <w:szCs w:val="28"/>
          <w:lang w:eastAsia="uk-UA"/>
        </w:rPr>
        <w:t>ослабленням чи загибеллю організації через</w:t>
      </w:r>
      <w:r w:rsidRPr="00E36AEA">
        <w:rPr>
          <w:rFonts w:ascii="Times New Roman" w:hAnsi="Times New Roman"/>
          <w:sz w:val="28"/>
          <w:szCs w:val="28"/>
          <w:lang w:eastAsia="uk-UA"/>
        </w:rPr>
        <w:t xml:space="preserve"> міжособови антипаті</w:t>
      </w:r>
      <w:r>
        <w:rPr>
          <w:rFonts w:ascii="Times New Roman" w:hAnsi="Times New Roman"/>
          <w:sz w:val="28"/>
          <w:szCs w:val="28"/>
          <w:lang w:eastAsia="uk-UA"/>
        </w:rPr>
        <w:t>ї</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невідрегульовані </w:t>
      </w:r>
      <w:r w:rsidRPr="00E36AEA">
        <w:rPr>
          <w:rFonts w:ascii="Times New Roman" w:hAnsi="Times New Roman"/>
          <w:sz w:val="28"/>
          <w:szCs w:val="28"/>
          <w:lang w:eastAsia="uk-UA"/>
        </w:rPr>
        <w:t>міжіндивідуальн</w:t>
      </w:r>
      <w:r>
        <w:rPr>
          <w:rFonts w:ascii="Times New Roman" w:hAnsi="Times New Roman"/>
          <w:sz w:val="28"/>
          <w:szCs w:val="28"/>
          <w:lang w:eastAsia="uk-UA"/>
        </w:rPr>
        <w:t>і</w:t>
      </w:r>
      <w:r w:rsidRPr="00E36AEA">
        <w:rPr>
          <w:rFonts w:ascii="Times New Roman" w:hAnsi="Times New Roman"/>
          <w:sz w:val="28"/>
          <w:szCs w:val="28"/>
          <w:lang w:eastAsia="uk-UA"/>
        </w:rPr>
        <w:t xml:space="preserve"> конфлікт</w:t>
      </w:r>
      <w:r>
        <w:rPr>
          <w:rFonts w:ascii="Times New Roman" w:hAnsi="Times New Roman"/>
          <w:sz w:val="28"/>
          <w:szCs w:val="28"/>
          <w:lang w:eastAsia="uk-UA"/>
        </w:rPr>
        <w:t>и, що виникали</w:t>
      </w:r>
      <w:r w:rsidRPr="00E36AEA">
        <w:rPr>
          <w:rFonts w:ascii="Times New Roman" w:hAnsi="Times New Roman"/>
          <w:sz w:val="28"/>
          <w:szCs w:val="28"/>
          <w:lang w:eastAsia="uk-UA"/>
        </w:rPr>
        <w:t xml:space="preserve"> на побутов</w:t>
      </w:r>
      <w:r>
        <w:rPr>
          <w:rFonts w:ascii="Times New Roman" w:hAnsi="Times New Roman"/>
          <w:sz w:val="28"/>
          <w:szCs w:val="28"/>
          <w:lang w:eastAsia="uk-UA"/>
        </w:rPr>
        <w:t>ому , а не на принциповому (пов’</w:t>
      </w:r>
      <w:r w:rsidRPr="003E42DF">
        <w:rPr>
          <w:rFonts w:ascii="Times New Roman" w:hAnsi="Times New Roman"/>
          <w:sz w:val="28"/>
          <w:szCs w:val="28"/>
          <w:lang w:eastAsia="uk-UA"/>
        </w:rPr>
        <w:t>язаному з професійною діяльністю</w:t>
      </w:r>
      <w:r>
        <w:rPr>
          <w:rFonts w:ascii="Times New Roman" w:hAnsi="Times New Roman"/>
          <w:sz w:val="28"/>
          <w:szCs w:val="28"/>
          <w:lang w:eastAsia="uk-UA"/>
        </w:rPr>
        <w:t xml:space="preserve">) </w:t>
      </w:r>
      <w:r w:rsidRPr="00E36AEA">
        <w:rPr>
          <w:rFonts w:ascii="Times New Roman" w:hAnsi="Times New Roman"/>
          <w:sz w:val="28"/>
          <w:szCs w:val="28"/>
          <w:lang w:eastAsia="uk-UA"/>
        </w:rPr>
        <w:t xml:space="preserve">грунті </w:t>
      </w:r>
      <w:r>
        <w:rPr>
          <w:rFonts w:ascii="Times New Roman" w:hAnsi="Times New Roman"/>
          <w:sz w:val="28"/>
          <w:szCs w:val="28"/>
          <w:lang w:eastAsia="uk-UA"/>
        </w:rPr>
        <w:t xml:space="preserve">та </w:t>
      </w:r>
      <w:r w:rsidRPr="00E36AEA">
        <w:rPr>
          <w:rFonts w:ascii="Times New Roman" w:hAnsi="Times New Roman"/>
          <w:sz w:val="28"/>
          <w:szCs w:val="28"/>
          <w:lang w:eastAsia="uk-UA"/>
        </w:rPr>
        <w:t xml:space="preserve">ін. Взагалі небагатьом працівникам вдається </w:t>
      </w:r>
      <w:r w:rsidRPr="003E42DF">
        <w:rPr>
          <w:rFonts w:ascii="Times New Roman" w:hAnsi="Times New Roman"/>
          <w:iCs/>
          <w:sz w:val="28"/>
          <w:szCs w:val="28"/>
          <w:lang w:eastAsia="uk-UA"/>
        </w:rPr>
        <w:t>не переносити</w:t>
      </w:r>
      <w:r w:rsidRPr="00E36AEA">
        <w:rPr>
          <w:rFonts w:ascii="Times New Roman" w:hAnsi="Times New Roman"/>
          <w:i/>
          <w:iCs/>
          <w:sz w:val="28"/>
          <w:szCs w:val="28"/>
          <w:lang w:eastAsia="uk-UA"/>
        </w:rPr>
        <w:t xml:space="preserve"> </w:t>
      </w:r>
      <w:r w:rsidRPr="00E36AEA">
        <w:rPr>
          <w:rFonts w:ascii="Times New Roman" w:hAnsi="Times New Roman"/>
          <w:sz w:val="28"/>
          <w:szCs w:val="28"/>
          <w:lang w:eastAsia="uk-UA"/>
        </w:rPr>
        <w:t xml:space="preserve">особові </w:t>
      </w:r>
      <w:r>
        <w:rPr>
          <w:rFonts w:ascii="Times New Roman" w:hAnsi="Times New Roman"/>
          <w:sz w:val="28"/>
          <w:szCs w:val="28"/>
          <w:lang w:eastAsia="uk-UA"/>
        </w:rPr>
        <w:t>уяви</w:t>
      </w:r>
      <w:r w:rsidRPr="00E36AEA">
        <w:rPr>
          <w:rFonts w:ascii="Times New Roman" w:hAnsi="Times New Roman"/>
          <w:sz w:val="28"/>
          <w:szCs w:val="28"/>
          <w:lang w:eastAsia="uk-UA"/>
        </w:rPr>
        <w:t xml:space="preserve"> </w:t>
      </w:r>
      <w:r>
        <w:rPr>
          <w:rFonts w:ascii="Times New Roman" w:hAnsi="Times New Roman"/>
          <w:sz w:val="28"/>
          <w:szCs w:val="28"/>
          <w:lang w:eastAsia="uk-UA"/>
        </w:rPr>
        <w:t>у</w:t>
      </w:r>
      <w:r w:rsidRPr="00E36AEA">
        <w:rPr>
          <w:rFonts w:ascii="Times New Roman" w:hAnsi="Times New Roman"/>
          <w:sz w:val="28"/>
          <w:szCs w:val="28"/>
          <w:lang w:eastAsia="uk-UA"/>
        </w:rPr>
        <w:t xml:space="preserve"> ділову сферу. </w:t>
      </w:r>
    </w:p>
    <w:p w:rsidR="00CF5357" w:rsidRPr="00E36AEA" w:rsidRDefault="00CF5357" w:rsidP="00CF5357">
      <w:pPr>
        <w:spacing w:after="0" w:line="360" w:lineRule="auto"/>
        <w:ind w:firstLine="567"/>
        <w:jc w:val="both"/>
        <w:rPr>
          <w:rFonts w:ascii="Times New Roman" w:hAnsi="Times New Roman"/>
          <w:sz w:val="28"/>
          <w:szCs w:val="28"/>
        </w:rPr>
      </w:pPr>
      <w:r>
        <w:rPr>
          <w:rFonts w:ascii="Times New Roman" w:hAnsi="Times New Roman"/>
          <w:sz w:val="28"/>
          <w:szCs w:val="28"/>
          <w:lang w:eastAsia="uk-UA"/>
        </w:rPr>
        <w:t>Отже, к</w:t>
      </w:r>
      <w:r w:rsidRPr="00E36AEA">
        <w:rPr>
          <w:rFonts w:ascii="Times New Roman" w:hAnsi="Times New Roman"/>
          <w:sz w:val="28"/>
          <w:szCs w:val="28"/>
          <w:lang w:eastAsia="uk-UA"/>
        </w:rPr>
        <w:t>ращий засіб підтримки нормальних міжособових стосунків:</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а) включення </w:t>
      </w:r>
      <w:r>
        <w:rPr>
          <w:rFonts w:ascii="Times New Roman" w:hAnsi="Times New Roman"/>
          <w:sz w:val="28"/>
          <w:szCs w:val="28"/>
          <w:lang w:eastAsia="uk-UA"/>
        </w:rPr>
        <w:t>у</w:t>
      </w:r>
      <w:r w:rsidRPr="00E36AEA">
        <w:rPr>
          <w:rFonts w:ascii="Times New Roman" w:hAnsi="Times New Roman"/>
          <w:sz w:val="28"/>
          <w:szCs w:val="28"/>
          <w:lang w:eastAsia="uk-UA"/>
        </w:rPr>
        <w:t xml:space="preserve"> корпоративну культуру ціннісних установок, що відносяться до сфери міжіндивідуальних стосунків усередині організації;</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Cs/>
          <w:sz w:val="28"/>
          <w:szCs w:val="28"/>
          <w:lang w:eastAsia="uk-UA"/>
        </w:rPr>
        <w:t xml:space="preserve">б) підтримка мотиваційних </w:t>
      </w:r>
      <w:r>
        <w:rPr>
          <w:rFonts w:ascii="Times New Roman" w:hAnsi="Times New Roman"/>
          <w:iCs/>
          <w:sz w:val="28"/>
          <w:szCs w:val="28"/>
          <w:lang w:eastAsia="uk-UA"/>
        </w:rPr>
        <w:t>умов</w:t>
      </w:r>
      <w:r w:rsidRPr="00E36AEA">
        <w:rPr>
          <w:rFonts w:ascii="Times New Roman" w:hAnsi="Times New Roman"/>
          <w:iCs/>
          <w:sz w:val="28"/>
          <w:szCs w:val="28"/>
          <w:lang w:eastAsia="uk-UA"/>
        </w:rPr>
        <w:t>, що породжують зацікавленість</w:t>
      </w:r>
      <w:r>
        <w:rPr>
          <w:rFonts w:ascii="Times New Roman" w:hAnsi="Times New Roman"/>
          <w:iCs/>
          <w:sz w:val="28"/>
          <w:szCs w:val="28"/>
          <w:lang w:eastAsia="uk-UA"/>
        </w:rPr>
        <w:t xml:space="preserve"> працівників у конструктивній</w:t>
      </w:r>
      <w:r w:rsidRPr="00E36AEA">
        <w:rPr>
          <w:rFonts w:ascii="Times New Roman" w:hAnsi="Times New Roman"/>
          <w:iCs/>
          <w:sz w:val="28"/>
          <w:szCs w:val="28"/>
          <w:lang w:eastAsia="uk-UA"/>
        </w:rPr>
        <w:t xml:space="preserve"> взаємодії</w:t>
      </w:r>
      <w:r>
        <w:rPr>
          <w:rFonts w:ascii="Times New Roman" w:hAnsi="Times New Roman"/>
          <w:iCs/>
          <w:sz w:val="28"/>
          <w:szCs w:val="28"/>
          <w:lang w:eastAsia="uk-UA"/>
        </w:rPr>
        <w:t xml:space="preserve"> усередині організації</w:t>
      </w:r>
      <w:r w:rsidRPr="00E36AEA">
        <w:rPr>
          <w:rFonts w:ascii="Times New Roman" w:hAnsi="Times New Roman"/>
          <w:iCs/>
          <w:sz w:val="28"/>
          <w:szCs w:val="28"/>
          <w:lang w:eastAsia="uk-UA"/>
        </w:rPr>
        <w:t>.</w:t>
      </w:r>
    </w:p>
    <w:p w:rsidR="00CF5357" w:rsidRPr="00E511A5" w:rsidRDefault="00CF5357" w:rsidP="00CF5357">
      <w:pPr>
        <w:spacing w:after="0" w:line="360" w:lineRule="auto"/>
        <w:ind w:firstLine="567"/>
        <w:jc w:val="both"/>
        <w:rPr>
          <w:rFonts w:ascii="Times New Roman" w:hAnsi="Times New Roman"/>
          <w:sz w:val="28"/>
          <w:szCs w:val="28"/>
        </w:rPr>
      </w:pPr>
      <w:r w:rsidRPr="00E511A5">
        <w:rPr>
          <w:rFonts w:ascii="Times New Roman" w:hAnsi="Times New Roman"/>
          <w:sz w:val="28"/>
          <w:szCs w:val="28"/>
          <w:lang w:eastAsia="uk-UA"/>
        </w:rPr>
        <w:t xml:space="preserve">Сукупність умов, які визначають спрямованість і обсяг зусиль, що додаються працівниками для досягнення цілей організації, називають </w:t>
      </w:r>
      <w:r w:rsidRPr="00E511A5">
        <w:rPr>
          <w:rFonts w:ascii="Times New Roman" w:hAnsi="Times New Roman"/>
          <w:i/>
          <w:sz w:val="28"/>
          <w:szCs w:val="28"/>
          <w:lang w:eastAsia="uk-UA"/>
        </w:rPr>
        <w:t>мотиваційним середовищем</w:t>
      </w:r>
      <w:r w:rsidRPr="00E511A5">
        <w:rPr>
          <w:rFonts w:ascii="Times New Roman" w:hAnsi="Times New Roman"/>
          <w:sz w:val="28"/>
          <w:szCs w:val="28"/>
          <w:lang w:eastAsia="uk-UA"/>
        </w:rPr>
        <w:t>.</w:t>
      </w:r>
    </w:p>
    <w:p w:rsidR="00CF5357" w:rsidRPr="00E511A5" w:rsidRDefault="00CF5357" w:rsidP="00CF5357">
      <w:pPr>
        <w:spacing w:after="0" w:line="360" w:lineRule="auto"/>
        <w:ind w:firstLine="567"/>
        <w:jc w:val="both"/>
        <w:rPr>
          <w:rFonts w:ascii="Times New Roman" w:hAnsi="Times New Roman"/>
          <w:sz w:val="28"/>
          <w:szCs w:val="28"/>
        </w:rPr>
      </w:pPr>
      <w:r w:rsidRPr="00E511A5">
        <w:rPr>
          <w:rFonts w:ascii="Times New Roman" w:hAnsi="Times New Roman"/>
          <w:sz w:val="28"/>
          <w:szCs w:val="28"/>
          <w:lang w:eastAsia="uk-UA"/>
        </w:rPr>
        <w:t xml:space="preserve">Мотіваційне середовище повинне забезпечувати позитивну оцінку працівником очікуваних наслідків за результати своєї діяльності, якщо ці результати відповідають загальним цілям функціонування і розвитку </w:t>
      </w:r>
      <w:r>
        <w:rPr>
          <w:rFonts w:ascii="Times New Roman" w:hAnsi="Times New Roman"/>
          <w:sz w:val="28"/>
          <w:szCs w:val="28"/>
          <w:lang w:eastAsia="uk-UA"/>
        </w:rPr>
        <w:t>організації</w:t>
      </w:r>
      <w:r w:rsidRPr="00E511A5">
        <w:rPr>
          <w:rFonts w:ascii="Times New Roman" w:hAnsi="Times New Roman"/>
          <w:sz w:val="28"/>
          <w:szCs w:val="28"/>
          <w:lang w:eastAsia="uk-UA"/>
        </w:rPr>
        <w:t>. Щоб мати можливість адекватно оцінити ці наслідки, кожен працівник повин</w:t>
      </w:r>
      <w:r>
        <w:rPr>
          <w:rFonts w:ascii="Times New Roman" w:hAnsi="Times New Roman"/>
          <w:sz w:val="28"/>
          <w:szCs w:val="28"/>
          <w:lang w:eastAsia="uk-UA"/>
        </w:rPr>
        <w:t>е</w:t>
      </w:r>
      <w:r w:rsidRPr="00E511A5">
        <w:rPr>
          <w:rFonts w:ascii="Times New Roman" w:hAnsi="Times New Roman"/>
          <w:sz w:val="28"/>
          <w:szCs w:val="28"/>
          <w:lang w:eastAsia="uk-UA"/>
        </w:rPr>
        <w:t>н бачити зв'язок між результатом і очікуваними</w:t>
      </w:r>
      <w:r>
        <w:rPr>
          <w:rFonts w:ascii="Times New Roman" w:hAnsi="Times New Roman"/>
          <w:sz w:val="28"/>
          <w:szCs w:val="28"/>
          <w:lang w:eastAsia="uk-UA"/>
        </w:rPr>
        <w:t>,</w:t>
      </w:r>
      <w:r w:rsidRPr="00E511A5">
        <w:rPr>
          <w:rFonts w:ascii="Times New Roman" w:hAnsi="Times New Roman"/>
          <w:sz w:val="28"/>
          <w:szCs w:val="28"/>
          <w:lang w:eastAsia="uk-UA"/>
        </w:rPr>
        <w:t xml:space="preserve"> значущими </w:t>
      </w:r>
      <w:r>
        <w:rPr>
          <w:rFonts w:ascii="Times New Roman" w:hAnsi="Times New Roman"/>
          <w:sz w:val="28"/>
          <w:szCs w:val="28"/>
          <w:lang w:eastAsia="uk-UA"/>
        </w:rPr>
        <w:t xml:space="preserve">особисто </w:t>
      </w:r>
      <w:r w:rsidRPr="00E511A5">
        <w:rPr>
          <w:rFonts w:ascii="Times New Roman" w:hAnsi="Times New Roman"/>
          <w:sz w:val="28"/>
          <w:szCs w:val="28"/>
          <w:lang w:eastAsia="uk-UA"/>
        </w:rPr>
        <w:t xml:space="preserve">для </w:t>
      </w:r>
      <w:r>
        <w:rPr>
          <w:rFonts w:ascii="Times New Roman" w:hAnsi="Times New Roman"/>
          <w:sz w:val="28"/>
          <w:szCs w:val="28"/>
          <w:lang w:eastAsia="uk-UA"/>
        </w:rPr>
        <w:t>нього</w:t>
      </w:r>
      <w:r w:rsidRPr="00E511A5">
        <w:rPr>
          <w:rFonts w:ascii="Times New Roman" w:hAnsi="Times New Roman"/>
          <w:sz w:val="28"/>
          <w:szCs w:val="28"/>
          <w:lang w:eastAsia="uk-UA"/>
        </w:rPr>
        <w:t xml:space="preserve"> винагородами.</w:t>
      </w:r>
    </w:p>
    <w:p w:rsidR="00CF5357" w:rsidRPr="00E36AEA" w:rsidRDefault="00CF5357" w:rsidP="00CF5357">
      <w:pPr>
        <w:spacing w:after="0" w:line="360" w:lineRule="auto"/>
        <w:ind w:firstLine="567"/>
        <w:jc w:val="both"/>
        <w:rPr>
          <w:rFonts w:ascii="Times New Roman" w:hAnsi="Times New Roman"/>
          <w:sz w:val="28"/>
          <w:szCs w:val="28"/>
        </w:rPr>
      </w:pPr>
      <w:r w:rsidRPr="00E511A5">
        <w:rPr>
          <w:rFonts w:ascii="Times New Roman" w:hAnsi="Times New Roman"/>
          <w:sz w:val="28"/>
          <w:szCs w:val="28"/>
          <w:lang w:eastAsia="uk-UA"/>
        </w:rPr>
        <w:t>Які умови мають бути для цього створені керівником?</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По</w:t>
      </w:r>
      <w:r>
        <w:rPr>
          <w:rFonts w:ascii="Times New Roman" w:hAnsi="Times New Roman"/>
          <w:sz w:val="28"/>
          <w:szCs w:val="28"/>
          <w:lang w:eastAsia="uk-UA"/>
        </w:rPr>
        <w:t>-</w:t>
      </w:r>
      <w:r w:rsidRPr="00E36AEA">
        <w:rPr>
          <w:rFonts w:ascii="Times New Roman" w:hAnsi="Times New Roman"/>
          <w:sz w:val="28"/>
          <w:szCs w:val="28"/>
          <w:lang w:eastAsia="uk-UA"/>
        </w:rPr>
        <w:t xml:space="preserve">перше, </w:t>
      </w:r>
      <w:r w:rsidRPr="00E36AEA">
        <w:rPr>
          <w:rFonts w:ascii="Times New Roman" w:hAnsi="Times New Roman"/>
          <w:i/>
          <w:sz w:val="28"/>
          <w:szCs w:val="28"/>
          <w:lang w:eastAsia="uk-UA"/>
        </w:rPr>
        <w:t>бажані результати мають бути якомога чітк</w:t>
      </w:r>
      <w:r>
        <w:rPr>
          <w:rFonts w:ascii="Times New Roman" w:hAnsi="Times New Roman"/>
          <w:i/>
          <w:sz w:val="28"/>
          <w:szCs w:val="28"/>
          <w:lang w:eastAsia="uk-UA"/>
        </w:rPr>
        <w:t>о</w:t>
      </w:r>
      <w:r w:rsidRPr="00E36AEA">
        <w:rPr>
          <w:rFonts w:ascii="Times New Roman" w:hAnsi="Times New Roman"/>
          <w:i/>
          <w:sz w:val="28"/>
          <w:szCs w:val="28"/>
          <w:lang w:eastAsia="uk-UA"/>
        </w:rPr>
        <w:t xml:space="preserve"> зафіксовані</w:t>
      </w:r>
      <w:r w:rsidRPr="00E36AEA">
        <w:rPr>
          <w:rFonts w:ascii="Times New Roman" w:hAnsi="Times New Roman"/>
          <w:sz w:val="28"/>
          <w:szCs w:val="28"/>
          <w:lang w:eastAsia="uk-UA"/>
        </w:rPr>
        <w:t xml:space="preserve">. Кожен </w:t>
      </w:r>
      <w:r>
        <w:rPr>
          <w:rFonts w:ascii="Times New Roman" w:hAnsi="Times New Roman"/>
          <w:sz w:val="28"/>
          <w:szCs w:val="28"/>
          <w:lang w:eastAsia="uk-UA"/>
        </w:rPr>
        <w:t>мусить</w:t>
      </w:r>
      <w:r w:rsidRPr="00E36AEA">
        <w:rPr>
          <w:rFonts w:ascii="Times New Roman" w:hAnsi="Times New Roman"/>
          <w:sz w:val="28"/>
          <w:szCs w:val="28"/>
          <w:lang w:eastAsia="uk-UA"/>
        </w:rPr>
        <w:t xml:space="preserve"> знаті, який результат є для </w:t>
      </w:r>
      <w:r>
        <w:rPr>
          <w:rFonts w:ascii="Times New Roman" w:hAnsi="Times New Roman"/>
          <w:sz w:val="28"/>
          <w:szCs w:val="28"/>
          <w:lang w:eastAsia="uk-UA"/>
        </w:rPr>
        <w:t>його організації</w:t>
      </w:r>
      <w:r w:rsidRPr="00E36AEA">
        <w:rPr>
          <w:rFonts w:ascii="Times New Roman" w:hAnsi="Times New Roman"/>
          <w:sz w:val="28"/>
          <w:szCs w:val="28"/>
          <w:lang w:eastAsia="uk-UA"/>
        </w:rPr>
        <w:t xml:space="preserve"> бажаним</w:t>
      </w:r>
      <w:r>
        <w:rPr>
          <w:rFonts w:ascii="Times New Roman" w:hAnsi="Times New Roman"/>
          <w:sz w:val="28"/>
          <w:szCs w:val="28"/>
          <w:lang w:eastAsia="uk-UA"/>
        </w:rPr>
        <w:t>.</w:t>
      </w:r>
      <w:r w:rsidRPr="00E36AEA">
        <w:rPr>
          <w:rFonts w:ascii="Times New Roman" w:hAnsi="Times New Roman"/>
          <w:sz w:val="28"/>
          <w:szCs w:val="28"/>
          <w:lang w:eastAsia="uk-UA"/>
        </w:rPr>
        <w:t xml:space="preserve"> </w:t>
      </w:r>
      <w:r>
        <w:rPr>
          <w:rFonts w:ascii="Times New Roman" w:hAnsi="Times New Roman"/>
          <w:sz w:val="28"/>
          <w:szCs w:val="28"/>
          <w:lang w:eastAsia="uk-UA"/>
        </w:rPr>
        <w:t>Ц</w:t>
      </w:r>
      <w:r w:rsidRPr="00E36AEA">
        <w:rPr>
          <w:rFonts w:ascii="Times New Roman" w:hAnsi="Times New Roman"/>
          <w:sz w:val="28"/>
          <w:szCs w:val="28"/>
          <w:lang w:eastAsia="uk-UA"/>
        </w:rPr>
        <w:t>ей результат має бути визначений операц</w:t>
      </w:r>
      <w:r>
        <w:rPr>
          <w:rFonts w:ascii="Times New Roman" w:hAnsi="Times New Roman"/>
          <w:sz w:val="28"/>
          <w:szCs w:val="28"/>
          <w:lang w:eastAsia="uk-UA"/>
        </w:rPr>
        <w:t>і</w:t>
      </w:r>
      <w:r w:rsidRPr="00E36AEA">
        <w:rPr>
          <w:rFonts w:ascii="Times New Roman" w:hAnsi="Times New Roman"/>
          <w:sz w:val="28"/>
          <w:szCs w:val="28"/>
          <w:lang w:eastAsia="uk-UA"/>
        </w:rPr>
        <w:t>онально (тобто бути вимір</w:t>
      </w:r>
      <w:r>
        <w:rPr>
          <w:rFonts w:ascii="Times New Roman" w:hAnsi="Times New Roman"/>
          <w:sz w:val="28"/>
          <w:szCs w:val="28"/>
          <w:lang w:eastAsia="uk-UA"/>
        </w:rPr>
        <w:t>юва</w:t>
      </w:r>
      <w:r w:rsidRPr="00E36AEA">
        <w:rPr>
          <w:rFonts w:ascii="Times New Roman" w:hAnsi="Times New Roman"/>
          <w:sz w:val="28"/>
          <w:szCs w:val="28"/>
          <w:lang w:eastAsia="uk-UA"/>
        </w:rPr>
        <w:t>ним</w:t>
      </w:r>
      <w:r>
        <w:rPr>
          <w:rFonts w:ascii="Times New Roman" w:hAnsi="Times New Roman"/>
          <w:sz w:val="28"/>
          <w:szCs w:val="28"/>
          <w:lang w:eastAsia="uk-UA"/>
        </w:rPr>
        <w:t>)</w:t>
      </w:r>
      <w:r w:rsidRPr="00E36AEA">
        <w:rPr>
          <w:rFonts w:ascii="Times New Roman" w:hAnsi="Times New Roman"/>
          <w:sz w:val="28"/>
          <w:szCs w:val="28"/>
          <w:lang w:eastAsia="uk-UA"/>
        </w:rPr>
        <w:t>.</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З погляду мотивації дуже важливо, щоб </w:t>
      </w:r>
      <w:r w:rsidRPr="00E36AEA">
        <w:rPr>
          <w:rFonts w:ascii="Times New Roman" w:hAnsi="Times New Roman"/>
          <w:i/>
          <w:sz w:val="28"/>
          <w:szCs w:val="28"/>
          <w:lang w:eastAsia="uk-UA"/>
        </w:rPr>
        <w:t>вимоги до результатів  були представлені як офіційна і доступна інформація.</w:t>
      </w:r>
      <w:r w:rsidRPr="00E36AEA">
        <w:rPr>
          <w:rFonts w:ascii="Times New Roman" w:hAnsi="Times New Roman"/>
          <w:sz w:val="28"/>
          <w:szCs w:val="28"/>
          <w:lang w:eastAsia="uk-UA"/>
        </w:rPr>
        <w:t xml:space="preserve"> Заохочуван</w:t>
      </w:r>
      <w:r>
        <w:rPr>
          <w:rFonts w:ascii="Times New Roman" w:hAnsi="Times New Roman"/>
          <w:sz w:val="28"/>
          <w:szCs w:val="28"/>
          <w:lang w:eastAsia="uk-UA"/>
        </w:rPr>
        <w:t>и</w:t>
      </w:r>
      <w:r w:rsidRPr="00E36AEA">
        <w:rPr>
          <w:rFonts w:ascii="Times New Roman" w:hAnsi="Times New Roman"/>
          <w:sz w:val="28"/>
          <w:szCs w:val="28"/>
          <w:lang w:eastAsia="uk-UA"/>
        </w:rPr>
        <w:t>м результатом може бути також не досягнення кінцевого результату, а сам</w:t>
      </w:r>
      <w:r>
        <w:rPr>
          <w:rFonts w:ascii="Times New Roman" w:hAnsi="Times New Roman"/>
          <w:sz w:val="28"/>
          <w:szCs w:val="28"/>
          <w:lang w:eastAsia="uk-UA"/>
        </w:rPr>
        <w:t>а</w:t>
      </w:r>
      <w:r w:rsidRPr="00E36AEA">
        <w:rPr>
          <w:rFonts w:ascii="Times New Roman" w:hAnsi="Times New Roman"/>
          <w:sz w:val="28"/>
          <w:szCs w:val="28"/>
          <w:lang w:eastAsia="uk-UA"/>
        </w:rPr>
        <w:t xml:space="preserve"> доля </w:t>
      </w:r>
      <w:r>
        <w:rPr>
          <w:rFonts w:ascii="Times New Roman" w:hAnsi="Times New Roman"/>
          <w:sz w:val="28"/>
          <w:szCs w:val="28"/>
          <w:lang w:eastAsia="uk-UA"/>
        </w:rPr>
        <w:t>участі працівника у спільній</w:t>
      </w:r>
      <w:r w:rsidRPr="00E36AEA">
        <w:rPr>
          <w:rFonts w:ascii="Times New Roman" w:hAnsi="Times New Roman"/>
          <w:sz w:val="28"/>
          <w:szCs w:val="28"/>
          <w:lang w:eastAsia="uk-UA"/>
        </w:rPr>
        <w:t xml:space="preserve"> діяльності. </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lastRenderedPageBreak/>
        <w:t>Т</w:t>
      </w:r>
      <w:r>
        <w:rPr>
          <w:rFonts w:ascii="Times New Roman" w:hAnsi="Times New Roman"/>
          <w:sz w:val="28"/>
          <w:szCs w:val="28"/>
          <w:lang w:eastAsia="uk-UA"/>
        </w:rPr>
        <w:t>о</w:t>
      </w:r>
      <w:r w:rsidRPr="00E36AEA">
        <w:rPr>
          <w:rFonts w:ascii="Times New Roman" w:hAnsi="Times New Roman"/>
          <w:sz w:val="28"/>
          <w:szCs w:val="28"/>
          <w:lang w:eastAsia="uk-UA"/>
        </w:rPr>
        <w:t xml:space="preserve"> ж саме </w:t>
      </w:r>
      <w:r>
        <w:rPr>
          <w:rFonts w:ascii="Times New Roman" w:hAnsi="Times New Roman"/>
          <w:sz w:val="28"/>
          <w:szCs w:val="28"/>
          <w:lang w:eastAsia="uk-UA"/>
        </w:rPr>
        <w:t>стосується і</w:t>
      </w:r>
      <w:r w:rsidRPr="00E36AEA">
        <w:rPr>
          <w:rFonts w:ascii="Times New Roman" w:hAnsi="Times New Roman"/>
          <w:sz w:val="28"/>
          <w:szCs w:val="28"/>
          <w:lang w:eastAsia="uk-UA"/>
        </w:rPr>
        <w:t xml:space="preserve"> очікуваних наслідків. При їх оцінці працівник має бути упевнений, що існує </w:t>
      </w:r>
      <w:r w:rsidRPr="00E36AEA">
        <w:rPr>
          <w:rFonts w:ascii="Times New Roman" w:hAnsi="Times New Roman"/>
          <w:i/>
          <w:sz w:val="28"/>
          <w:szCs w:val="28"/>
          <w:lang w:eastAsia="uk-UA"/>
        </w:rPr>
        <w:t xml:space="preserve">зв'язок між необхідним результатом і очікуваними наслідками, </w:t>
      </w:r>
      <w:r w:rsidRPr="00E36AEA">
        <w:rPr>
          <w:rFonts w:ascii="Times New Roman" w:hAnsi="Times New Roman"/>
          <w:sz w:val="28"/>
          <w:szCs w:val="28"/>
          <w:lang w:eastAsia="uk-UA"/>
        </w:rPr>
        <w:t xml:space="preserve">що цей зв'язок не </w:t>
      </w:r>
      <w:r>
        <w:rPr>
          <w:rFonts w:ascii="Times New Roman" w:hAnsi="Times New Roman"/>
          <w:sz w:val="28"/>
          <w:szCs w:val="28"/>
          <w:lang w:eastAsia="uk-UA"/>
        </w:rPr>
        <w:t xml:space="preserve">є </w:t>
      </w:r>
      <w:r w:rsidRPr="00E36AEA">
        <w:rPr>
          <w:rFonts w:ascii="Times New Roman" w:hAnsi="Times New Roman"/>
          <w:sz w:val="28"/>
          <w:szCs w:val="28"/>
          <w:lang w:eastAsia="uk-UA"/>
        </w:rPr>
        <w:t>випадкови</w:t>
      </w:r>
      <w:r>
        <w:rPr>
          <w:rFonts w:ascii="Times New Roman" w:hAnsi="Times New Roman"/>
          <w:sz w:val="28"/>
          <w:szCs w:val="28"/>
          <w:lang w:eastAsia="uk-UA"/>
        </w:rPr>
        <w:t>м</w:t>
      </w:r>
      <w:r w:rsidRPr="00E36AEA">
        <w:rPr>
          <w:rFonts w:ascii="Times New Roman" w:hAnsi="Times New Roman"/>
          <w:sz w:val="28"/>
          <w:szCs w:val="28"/>
          <w:lang w:eastAsia="uk-UA"/>
        </w:rPr>
        <w:t xml:space="preserve">. Він повинний знаті </w:t>
      </w:r>
      <w:r>
        <w:rPr>
          <w:rFonts w:ascii="Times New Roman" w:hAnsi="Times New Roman"/>
          <w:sz w:val="28"/>
          <w:szCs w:val="28"/>
          <w:lang w:eastAsia="uk-UA"/>
        </w:rPr>
        <w:t>напевне</w:t>
      </w:r>
      <w:r w:rsidRPr="00E36AEA">
        <w:rPr>
          <w:rFonts w:ascii="Times New Roman" w:hAnsi="Times New Roman"/>
          <w:sz w:val="28"/>
          <w:szCs w:val="28"/>
          <w:lang w:eastAsia="uk-UA"/>
        </w:rPr>
        <w:t>, що бажана винагорода буде їм обов'язково отриман</w:t>
      </w:r>
      <w:r>
        <w:rPr>
          <w:rFonts w:ascii="Times New Roman" w:hAnsi="Times New Roman"/>
          <w:sz w:val="28"/>
          <w:szCs w:val="28"/>
          <w:lang w:eastAsia="uk-UA"/>
        </w:rPr>
        <w:t>а</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за умов </w:t>
      </w:r>
      <w:r w:rsidRPr="00E36AEA">
        <w:rPr>
          <w:rFonts w:ascii="Times New Roman" w:hAnsi="Times New Roman"/>
          <w:sz w:val="28"/>
          <w:szCs w:val="28"/>
          <w:lang w:eastAsia="uk-UA"/>
        </w:rPr>
        <w:t>досяг</w:t>
      </w:r>
      <w:r>
        <w:rPr>
          <w:rFonts w:ascii="Times New Roman" w:hAnsi="Times New Roman"/>
          <w:sz w:val="28"/>
          <w:szCs w:val="28"/>
          <w:lang w:eastAsia="uk-UA"/>
        </w:rPr>
        <w:t>нення</w:t>
      </w:r>
      <w:r w:rsidRPr="00E36AEA">
        <w:rPr>
          <w:rFonts w:ascii="Times New Roman" w:hAnsi="Times New Roman"/>
          <w:sz w:val="28"/>
          <w:szCs w:val="28"/>
          <w:lang w:eastAsia="uk-UA"/>
        </w:rPr>
        <w:t xml:space="preserve"> необхідного результату. Ця упевненість здатна статі </w:t>
      </w:r>
      <w:r>
        <w:rPr>
          <w:rFonts w:ascii="Times New Roman" w:hAnsi="Times New Roman"/>
          <w:sz w:val="28"/>
          <w:szCs w:val="28"/>
          <w:lang w:eastAsia="uk-UA"/>
        </w:rPr>
        <w:t>істинним</w:t>
      </w:r>
      <w:r w:rsidRPr="00E36AEA">
        <w:rPr>
          <w:rFonts w:ascii="Times New Roman" w:hAnsi="Times New Roman"/>
          <w:sz w:val="28"/>
          <w:szCs w:val="28"/>
          <w:lang w:eastAsia="uk-UA"/>
        </w:rPr>
        <w:t xml:space="preserve"> мотиватором, саме тому її потрібно</w:t>
      </w:r>
      <w:r w:rsidRPr="00E511A5">
        <w:rPr>
          <w:rFonts w:ascii="Times New Roman" w:hAnsi="Times New Roman"/>
          <w:sz w:val="28"/>
          <w:szCs w:val="28"/>
          <w:lang w:eastAsia="uk-UA"/>
        </w:rPr>
        <w:t xml:space="preserve"> </w:t>
      </w:r>
      <w:r w:rsidRPr="00E36AEA">
        <w:rPr>
          <w:rFonts w:ascii="Times New Roman" w:hAnsi="Times New Roman"/>
          <w:sz w:val="28"/>
          <w:szCs w:val="28"/>
          <w:lang w:eastAsia="uk-UA"/>
        </w:rPr>
        <w:t>створювати і закріплювати спеціальними засобами</w:t>
      </w:r>
      <w:r>
        <w:rPr>
          <w:rFonts w:ascii="Times New Roman" w:hAnsi="Times New Roman"/>
          <w:sz w:val="28"/>
          <w:szCs w:val="28"/>
          <w:lang w:eastAsia="uk-UA"/>
        </w:rPr>
        <w:t xml:space="preserve"> –</w:t>
      </w:r>
      <w:r w:rsidRPr="00E36AEA">
        <w:rPr>
          <w:rFonts w:ascii="Times New Roman" w:hAnsi="Times New Roman"/>
          <w:sz w:val="28"/>
          <w:szCs w:val="28"/>
          <w:lang w:eastAsia="uk-UA"/>
        </w:rPr>
        <w:t xml:space="preserve"> внутрішніми нормами, традиціями, офіційно прийнятими системами стимулювання і так далі.</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Очікувані наслідки продуктивної роботи оцінюються працівниками також з погляду їх корисності. Що потрібно зробити, щоб ці наслідки булі розцінені як достатньо привабливі для працівника?</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Перш за все, </w:t>
      </w:r>
      <w:r>
        <w:rPr>
          <w:rFonts w:ascii="Times New Roman" w:hAnsi="Times New Roman"/>
          <w:sz w:val="28"/>
          <w:szCs w:val="28"/>
          <w:lang w:eastAsia="uk-UA"/>
        </w:rPr>
        <w:t>має бути</w:t>
      </w:r>
      <w:r w:rsidRPr="00E36AEA">
        <w:rPr>
          <w:rFonts w:ascii="Times New Roman" w:hAnsi="Times New Roman"/>
          <w:sz w:val="28"/>
          <w:szCs w:val="28"/>
          <w:lang w:eastAsia="uk-UA"/>
        </w:rPr>
        <w:t xml:space="preserve"> </w:t>
      </w:r>
      <w:r w:rsidRPr="00E36AEA">
        <w:rPr>
          <w:rFonts w:ascii="Times New Roman" w:hAnsi="Times New Roman"/>
          <w:i/>
          <w:sz w:val="28"/>
          <w:szCs w:val="28"/>
          <w:lang w:eastAsia="uk-UA"/>
        </w:rPr>
        <w:t>зв'язок винагороди з актуальними потребами працівників</w:t>
      </w:r>
      <w:r w:rsidRPr="00E36AEA">
        <w:rPr>
          <w:rFonts w:ascii="Times New Roman" w:hAnsi="Times New Roman"/>
          <w:sz w:val="28"/>
          <w:szCs w:val="28"/>
          <w:lang w:eastAsia="uk-UA"/>
        </w:rPr>
        <w:t xml:space="preserve">, включення значущих для них мотивів. З цієї точки зору, створення сприятливого мотиваційного середовища найскладніше, оскільки вимагає знання мотиваційної структури </w:t>
      </w:r>
      <w:r>
        <w:rPr>
          <w:rFonts w:ascii="Times New Roman" w:hAnsi="Times New Roman"/>
          <w:sz w:val="28"/>
          <w:szCs w:val="28"/>
          <w:lang w:eastAsia="uk-UA"/>
        </w:rPr>
        <w:t>кожного</w:t>
      </w:r>
      <w:r w:rsidRPr="00E36AEA">
        <w:rPr>
          <w:rFonts w:ascii="Times New Roman" w:hAnsi="Times New Roman"/>
          <w:sz w:val="28"/>
          <w:szCs w:val="28"/>
          <w:lang w:eastAsia="uk-UA"/>
        </w:rPr>
        <w:t xml:space="preserve"> працівника, </w:t>
      </w:r>
      <w:r>
        <w:rPr>
          <w:rFonts w:ascii="Times New Roman" w:hAnsi="Times New Roman"/>
          <w:sz w:val="28"/>
          <w:szCs w:val="28"/>
          <w:lang w:eastAsia="uk-UA"/>
        </w:rPr>
        <w:t>на</w:t>
      </w:r>
      <w:r w:rsidRPr="00E36AEA">
        <w:rPr>
          <w:rFonts w:ascii="Times New Roman" w:hAnsi="Times New Roman"/>
          <w:sz w:val="28"/>
          <w:szCs w:val="28"/>
          <w:lang w:eastAsia="uk-UA"/>
        </w:rPr>
        <w:t xml:space="preserve"> якого </w:t>
      </w:r>
      <w:r>
        <w:rPr>
          <w:rFonts w:ascii="Times New Roman" w:hAnsi="Times New Roman"/>
          <w:sz w:val="28"/>
          <w:szCs w:val="28"/>
          <w:lang w:eastAsia="uk-UA"/>
        </w:rPr>
        <w:t>спрямовано</w:t>
      </w:r>
      <w:r w:rsidRPr="00E36AEA">
        <w:rPr>
          <w:rFonts w:ascii="Times New Roman" w:hAnsi="Times New Roman"/>
          <w:sz w:val="28"/>
          <w:szCs w:val="28"/>
          <w:lang w:eastAsia="uk-UA"/>
        </w:rPr>
        <w:t xml:space="preserve"> мотив</w:t>
      </w:r>
      <w:r>
        <w:rPr>
          <w:rFonts w:ascii="Times New Roman" w:hAnsi="Times New Roman"/>
          <w:sz w:val="28"/>
          <w:szCs w:val="28"/>
          <w:lang w:eastAsia="uk-UA"/>
        </w:rPr>
        <w:t>аційний</w:t>
      </w:r>
      <w:r w:rsidRPr="00E36AEA">
        <w:rPr>
          <w:rFonts w:ascii="Times New Roman" w:hAnsi="Times New Roman"/>
          <w:sz w:val="28"/>
          <w:szCs w:val="28"/>
          <w:lang w:eastAsia="uk-UA"/>
        </w:rPr>
        <w:t xml:space="preserve"> </w:t>
      </w:r>
      <w:r>
        <w:rPr>
          <w:rFonts w:ascii="Times New Roman" w:hAnsi="Times New Roman"/>
          <w:sz w:val="28"/>
          <w:szCs w:val="28"/>
          <w:lang w:eastAsia="uk-UA"/>
        </w:rPr>
        <w:t>вплив</w:t>
      </w:r>
      <w:r w:rsidRPr="00E36AEA">
        <w:rPr>
          <w:rFonts w:ascii="Times New Roman" w:hAnsi="Times New Roman"/>
          <w:sz w:val="28"/>
          <w:szCs w:val="28"/>
          <w:lang w:eastAsia="uk-UA"/>
        </w:rPr>
        <w:t>.</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Останнім чинником, що впливає на оцінку корисності наслідків є </w:t>
      </w:r>
      <w:r w:rsidRPr="00E36AEA">
        <w:rPr>
          <w:rFonts w:ascii="Times New Roman" w:hAnsi="Times New Roman"/>
          <w:i/>
          <w:sz w:val="28"/>
          <w:szCs w:val="28"/>
          <w:lang w:eastAsia="uk-UA"/>
        </w:rPr>
        <w:t>зміст роботи</w:t>
      </w:r>
      <w:r w:rsidRPr="00E36AEA">
        <w:rPr>
          <w:rFonts w:ascii="Times New Roman" w:hAnsi="Times New Roman"/>
          <w:sz w:val="28"/>
          <w:szCs w:val="28"/>
          <w:lang w:eastAsia="uk-UA"/>
        </w:rPr>
        <w:t xml:space="preserve">. Прівабліва робота (творча, цікава, </w:t>
      </w:r>
      <w:r>
        <w:rPr>
          <w:rFonts w:ascii="Times New Roman" w:hAnsi="Times New Roman"/>
          <w:sz w:val="28"/>
          <w:szCs w:val="28"/>
          <w:lang w:eastAsia="uk-UA"/>
        </w:rPr>
        <w:t xml:space="preserve">така, що </w:t>
      </w:r>
      <w:r w:rsidRPr="00E36AEA">
        <w:rPr>
          <w:rFonts w:ascii="Times New Roman" w:hAnsi="Times New Roman"/>
          <w:sz w:val="28"/>
          <w:szCs w:val="28"/>
          <w:lang w:eastAsia="uk-UA"/>
        </w:rPr>
        <w:t>дозволя</w:t>
      </w:r>
      <w:r>
        <w:rPr>
          <w:rFonts w:ascii="Times New Roman" w:hAnsi="Times New Roman"/>
          <w:sz w:val="28"/>
          <w:szCs w:val="28"/>
          <w:lang w:eastAsia="uk-UA"/>
        </w:rPr>
        <w:t>є</w:t>
      </w:r>
      <w:r w:rsidRPr="00E36AEA">
        <w:rPr>
          <w:rFonts w:ascii="Times New Roman" w:hAnsi="Times New Roman"/>
          <w:sz w:val="28"/>
          <w:szCs w:val="28"/>
          <w:lang w:eastAsia="uk-UA"/>
        </w:rPr>
        <w:t xml:space="preserve"> проявити с</w:t>
      </w:r>
      <w:r>
        <w:rPr>
          <w:rFonts w:ascii="Times New Roman" w:hAnsi="Times New Roman"/>
          <w:sz w:val="28"/>
          <w:szCs w:val="28"/>
          <w:lang w:eastAsia="uk-UA"/>
        </w:rPr>
        <w:t>ебе</w:t>
      </w:r>
      <w:r w:rsidRPr="00E36AEA">
        <w:rPr>
          <w:rFonts w:ascii="Times New Roman" w:hAnsi="Times New Roman"/>
          <w:sz w:val="28"/>
          <w:szCs w:val="28"/>
          <w:lang w:eastAsia="uk-UA"/>
        </w:rPr>
        <w:t xml:space="preserve">) дає відчуття задоволеності і, більш того, сама по собі може бути дієвим </w:t>
      </w:r>
      <w:r>
        <w:rPr>
          <w:rFonts w:ascii="Times New Roman" w:hAnsi="Times New Roman"/>
          <w:sz w:val="28"/>
          <w:szCs w:val="28"/>
          <w:lang w:eastAsia="uk-UA"/>
        </w:rPr>
        <w:t>механізмом</w:t>
      </w:r>
      <w:r w:rsidRPr="00E36AEA">
        <w:rPr>
          <w:rFonts w:ascii="Times New Roman" w:hAnsi="Times New Roman"/>
          <w:sz w:val="28"/>
          <w:szCs w:val="28"/>
          <w:lang w:eastAsia="uk-UA"/>
        </w:rPr>
        <w:t xml:space="preserve"> </w:t>
      </w:r>
      <w:r>
        <w:rPr>
          <w:rFonts w:ascii="Times New Roman" w:hAnsi="Times New Roman"/>
          <w:sz w:val="28"/>
          <w:szCs w:val="28"/>
          <w:lang w:eastAsia="uk-UA"/>
        </w:rPr>
        <w:t>реалізації</w:t>
      </w:r>
      <w:r w:rsidRPr="00E36AEA">
        <w:rPr>
          <w:rFonts w:ascii="Times New Roman" w:hAnsi="Times New Roman"/>
          <w:sz w:val="28"/>
          <w:szCs w:val="28"/>
          <w:lang w:eastAsia="uk-UA"/>
        </w:rPr>
        <w:t xml:space="preserve"> вищ</w:t>
      </w:r>
      <w:r>
        <w:rPr>
          <w:rFonts w:ascii="Times New Roman" w:hAnsi="Times New Roman"/>
          <w:sz w:val="28"/>
          <w:szCs w:val="28"/>
          <w:lang w:eastAsia="uk-UA"/>
        </w:rPr>
        <w:t>их</w:t>
      </w:r>
      <w:r w:rsidRPr="00E36AEA">
        <w:rPr>
          <w:rFonts w:ascii="Times New Roman" w:hAnsi="Times New Roman"/>
          <w:sz w:val="28"/>
          <w:szCs w:val="28"/>
          <w:lang w:eastAsia="uk-UA"/>
        </w:rPr>
        <w:t xml:space="preserve"> </w:t>
      </w:r>
      <w:r>
        <w:rPr>
          <w:rFonts w:ascii="Times New Roman" w:hAnsi="Times New Roman"/>
          <w:sz w:val="28"/>
          <w:szCs w:val="28"/>
          <w:lang w:eastAsia="uk-UA"/>
        </w:rPr>
        <w:t>потреб</w:t>
      </w:r>
      <w:r w:rsidRPr="00E36AEA">
        <w:rPr>
          <w:rFonts w:ascii="Times New Roman" w:hAnsi="Times New Roman"/>
          <w:sz w:val="28"/>
          <w:szCs w:val="28"/>
          <w:lang w:eastAsia="uk-UA"/>
        </w:rPr>
        <w:t xml:space="preserve"> </w:t>
      </w:r>
      <w:r>
        <w:rPr>
          <w:rFonts w:ascii="Times New Roman" w:hAnsi="Times New Roman"/>
          <w:sz w:val="28"/>
          <w:szCs w:val="28"/>
          <w:lang w:eastAsia="uk-UA"/>
        </w:rPr>
        <w:t>–</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визнання, </w:t>
      </w:r>
      <w:r w:rsidRPr="00E36AEA">
        <w:rPr>
          <w:rFonts w:ascii="Times New Roman" w:hAnsi="Times New Roman"/>
          <w:sz w:val="28"/>
          <w:szCs w:val="28"/>
          <w:lang w:eastAsia="uk-UA"/>
        </w:rPr>
        <w:t>самореалізаці</w:t>
      </w:r>
      <w:r>
        <w:rPr>
          <w:rFonts w:ascii="Times New Roman" w:hAnsi="Times New Roman"/>
          <w:sz w:val="28"/>
          <w:szCs w:val="28"/>
          <w:lang w:eastAsia="uk-UA"/>
        </w:rPr>
        <w:t>ї</w:t>
      </w:r>
      <w:r w:rsidRPr="00E36AEA">
        <w:rPr>
          <w:rFonts w:ascii="Times New Roman" w:hAnsi="Times New Roman"/>
          <w:sz w:val="28"/>
          <w:szCs w:val="28"/>
          <w:lang w:eastAsia="uk-UA"/>
        </w:rPr>
        <w:t xml:space="preserve"> і саморозвит</w:t>
      </w:r>
      <w:r>
        <w:rPr>
          <w:rFonts w:ascii="Times New Roman" w:hAnsi="Times New Roman"/>
          <w:sz w:val="28"/>
          <w:szCs w:val="28"/>
          <w:lang w:eastAsia="uk-UA"/>
        </w:rPr>
        <w:t>ку</w:t>
      </w:r>
      <w:r w:rsidRPr="00E36AEA">
        <w:rPr>
          <w:rFonts w:ascii="Times New Roman" w:hAnsi="Times New Roman"/>
          <w:sz w:val="28"/>
          <w:szCs w:val="28"/>
          <w:lang w:eastAsia="uk-UA"/>
        </w:rPr>
        <w:t>. Непріваблівість змісту (монотонність, недостатня або надмірна складність, просто нецікавість) відразу ж підвищує значущість очікуваних наслідків. Чим менш привабливий зміст, тим значніше має бути винагорода за робот</w:t>
      </w:r>
      <w:r>
        <w:rPr>
          <w:rFonts w:ascii="Times New Roman" w:hAnsi="Times New Roman"/>
          <w:sz w:val="28"/>
          <w:szCs w:val="28"/>
          <w:lang w:eastAsia="uk-UA"/>
        </w:rPr>
        <w:t>у</w:t>
      </w:r>
      <w:r w:rsidRPr="00E36AEA">
        <w:rPr>
          <w:rFonts w:ascii="Times New Roman" w:hAnsi="Times New Roman"/>
          <w:sz w:val="28"/>
          <w:szCs w:val="28"/>
          <w:lang w:eastAsia="uk-UA"/>
        </w:rPr>
        <w:t xml:space="preserve">. Тут зв'язок </w:t>
      </w:r>
      <w:r>
        <w:rPr>
          <w:rFonts w:ascii="Times New Roman" w:hAnsi="Times New Roman"/>
          <w:sz w:val="28"/>
          <w:szCs w:val="28"/>
          <w:lang w:eastAsia="uk-UA"/>
        </w:rPr>
        <w:t>зворотньо</w:t>
      </w:r>
      <w:r w:rsidRPr="00E36AEA">
        <w:rPr>
          <w:rFonts w:ascii="Times New Roman" w:hAnsi="Times New Roman"/>
          <w:sz w:val="28"/>
          <w:szCs w:val="28"/>
          <w:lang w:eastAsia="uk-UA"/>
        </w:rPr>
        <w:t xml:space="preserve"> пропорційний.</w:t>
      </w:r>
    </w:p>
    <w:p w:rsidR="00CF5357" w:rsidRPr="006E3CD8"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i/>
          <w:sz w:val="28"/>
          <w:szCs w:val="28"/>
          <w:lang w:eastAsia="uk-UA"/>
        </w:rPr>
        <w:t>Загальна оцінка корисності</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xml:space="preserve">зусиль істотно залежить від оцінки досяжності результату, від того, як сам виконавець (а не керівник, який може вважати, що «йому видніше») оцінює свої можливості. І </w:t>
      </w:r>
      <w:r>
        <w:rPr>
          <w:rFonts w:ascii="Times New Roman" w:hAnsi="Times New Roman"/>
          <w:sz w:val="28"/>
          <w:szCs w:val="28"/>
          <w:lang w:eastAsia="uk-UA"/>
        </w:rPr>
        <w:t>скла</w:t>
      </w:r>
      <w:r w:rsidRPr="006E3CD8">
        <w:rPr>
          <w:rFonts w:ascii="Times New Roman" w:hAnsi="Times New Roman"/>
          <w:sz w:val="28"/>
          <w:szCs w:val="28"/>
          <w:lang w:eastAsia="uk-UA"/>
        </w:rPr>
        <w:t>дність</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завдання</w:t>
      </w:r>
      <w:r w:rsidRPr="00E36AEA">
        <w:rPr>
          <w:rFonts w:ascii="Times New Roman" w:hAnsi="Times New Roman"/>
          <w:sz w:val="28"/>
          <w:szCs w:val="28"/>
          <w:lang w:eastAsia="uk-UA"/>
        </w:rPr>
        <w:t xml:space="preserve"> </w:t>
      </w:r>
      <w:r>
        <w:rPr>
          <w:rFonts w:ascii="Times New Roman" w:hAnsi="Times New Roman"/>
          <w:sz w:val="28"/>
          <w:szCs w:val="28"/>
          <w:lang w:eastAsia="uk-UA"/>
        </w:rPr>
        <w:t>полягає</w:t>
      </w:r>
      <w:r w:rsidRPr="00E36AEA">
        <w:rPr>
          <w:rFonts w:ascii="Times New Roman" w:hAnsi="Times New Roman"/>
          <w:sz w:val="28"/>
          <w:szCs w:val="28"/>
          <w:lang w:eastAsia="uk-UA"/>
        </w:rPr>
        <w:t xml:space="preserve"> не </w:t>
      </w:r>
      <w:r>
        <w:rPr>
          <w:rFonts w:ascii="Times New Roman" w:hAnsi="Times New Roman"/>
          <w:sz w:val="28"/>
          <w:szCs w:val="28"/>
          <w:lang w:eastAsia="uk-UA"/>
        </w:rPr>
        <w:t xml:space="preserve">в </w:t>
      </w:r>
      <w:r w:rsidRPr="006E3CD8">
        <w:rPr>
          <w:rFonts w:ascii="Times New Roman" w:hAnsi="Times New Roman"/>
          <w:sz w:val="28"/>
          <w:szCs w:val="28"/>
          <w:lang w:eastAsia="uk-UA"/>
        </w:rPr>
        <w:t>рів</w:t>
      </w:r>
      <w:r>
        <w:rPr>
          <w:rFonts w:ascii="Times New Roman" w:hAnsi="Times New Roman"/>
          <w:sz w:val="28"/>
          <w:szCs w:val="28"/>
          <w:lang w:eastAsia="uk-UA"/>
        </w:rPr>
        <w:t>ні</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кваліфікаційної</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складності</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пропонованої</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роботи</w:t>
      </w:r>
      <w:r w:rsidRPr="00E36AEA">
        <w:rPr>
          <w:rFonts w:ascii="Times New Roman" w:hAnsi="Times New Roman"/>
          <w:sz w:val="28"/>
          <w:szCs w:val="28"/>
          <w:lang w:eastAsia="uk-UA"/>
        </w:rPr>
        <w:t xml:space="preserve">, а </w:t>
      </w:r>
      <w:r>
        <w:rPr>
          <w:rFonts w:ascii="Times New Roman" w:hAnsi="Times New Roman"/>
          <w:sz w:val="28"/>
          <w:szCs w:val="28"/>
          <w:lang w:eastAsia="uk-UA"/>
        </w:rPr>
        <w:t>в тому</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наскільки</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важкою</w:t>
      </w:r>
      <w:r w:rsidRPr="00E36AEA">
        <w:rPr>
          <w:rFonts w:ascii="Times New Roman" w:hAnsi="Times New Roman"/>
          <w:sz w:val="28"/>
          <w:szCs w:val="28"/>
          <w:lang w:eastAsia="uk-UA"/>
        </w:rPr>
        <w:t xml:space="preserve"> для с</w:t>
      </w:r>
      <w:r>
        <w:rPr>
          <w:rFonts w:ascii="Times New Roman" w:hAnsi="Times New Roman"/>
          <w:sz w:val="28"/>
          <w:szCs w:val="28"/>
          <w:lang w:eastAsia="uk-UA"/>
        </w:rPr>
        <w:t>ебе</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сприймає</w:t>
      </w:r>
      <w:r w:rsidRPr="00E36AEA">
        <w:rPr>
          <w:rFonts w:ascii="Times New Roman" w:hAnsi="Times New Roman"/>
          <w:sz w:val="28"/>
          <w:szCs w:val="28"/>
          <w:lang w:eastAsia="uk-UA"/>
        </w:rPr>
        <w:t xml:space="preserve"> її сам </w:t>
      </w:r>
      <w:r>
        <w:rPr>
          <w:rFonts w:ascii="Times New Roman" w:hAnsi="Times New Roman"/>
          <w:sz w:val="28"/>
          <w:szCs w:val="28"/>
          <w:lang w:eastAsia="uk-UA"/>
        </w:rPr>
        <w:t>працівник.</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lastRenderedPageBreak/>
        <w:t xml:space="preserve">Ступінь </w:t>
      </w:r>
      <w:r w:rsidRPr="006E3CD8">
        <w:rPr>
          <w:rFonts w:ascii="Times New Roman" w:hAnsi="Times New Roman"/>
          <w:sz w:val="28"/>
          <w:szCs w:val="28"/>
          <w:lang w:eastAsia="uk-UA"/>
        </w:rPr>
        <w:t>складності</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отримуваного</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завдання</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або</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виконуваної</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роботи</w:t>
      </w:r>
      <w:r w:rsidRPr="00E36AEA">
        <w:rPr>
          <w:rFonts w:ascii="Times New Roman" w:hAnsi="Times New Roman"/>
          <w:sz w:val="28"/>
          <w:szCs w:val="28"/>
          <w:lang w:eastAsia="uk-UA"/>
        </w:rPr>
        <w:t xml:space="preserve"> </w:t>
      </w:r>
      <w:r>
        <w:rPr>
          <w:rFonts w:ascii="Times New Roman" w:hAnsi="Times New Roman"/>
          <w:sz w:val="28"/>
          <w:szCs w:val="28"/>
          <w:lang w:eastAsia="uk-UA"/>
        </w:rPr>
        <w:t>має</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відповідати</w:t>
      </w:r>
      <w:r w:rsidRPr="00E36AEA">
        <w:rPr>
          <w:rFonts w:ascii="Times New Roman" w:hAnsi="Times New Roman"/>
          <w:sz w:val="28"/>
          <w:szCs w:val="28"/>
          <w:lang w:eastAsia="uk-UA"/>
        </w:rPr>
        <w:t xml:space="preserve"> в </w:t>
      </w:r>
      <w:r>
        <w:rPr>
          <w:rFonts w:ascii="Times New Roman" w:hAnsi="Times New Roman"/>
          <w:sz w:val="28"/>
          <w:szCs w:val="28"/>
          <w:lang w:eastAsia="uk-UA"/>
        </w:rPr>
        <w:t>уяві</w:t>
      </w:r>
      <w:r w:rsidRPr="00E36AEA">
        <w:rPr>
          <w:rFonts w:ascii="Times New Roman" w:hAnsi="Times New Roman"/>
          <w:sz w:val="28"/>
          <w:szCs w:val="28"/>
          <w:lang w:eastAsia="uk-UA"/>
        </w:rPr>
        <w:t xml:space="preserve"> конкретного </w:t>
      </w:r>
      <w:r w:rsidRPr="006E3CD8">
        <w:rPr>
          <w:rFonts w:ascii="Times New Roman" w:hAnsi="Times New Roman"/>
          <w:sz w:val="28"/>
          <w:szCs w:val="28"/>
          <w:lang w:eastAsia="uk-UA"/>
        </w:rPr>
        <w:t>виконавця</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його</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можливостям</w:t>
      </w:r>
      <w:r w:rsidRPr="00E36AEA">
        <w:rPr>
          <w:rFonts w:ascii="Times New Roman" w:hAnsi="Times New Roman"/>
          <w:sz w:val="28"/>
          <w:szCs w:val="28"/>
          <w:lang w:eastAsia="uk-UA"/>
        </w:rPr>
        <w:t xml:space="preserve"> </w:t>
      </w:r>
      <w:r>
        <w:rPr>
          <w:rFonts w:ascii="Times New Roman" w:hAnsi="Times New Roman"/>
          <w:sz w:val="28"/>
          <w:szCs w:val="28"/>
          <w:lang w:eastAsia="uk-UA"/>
        </w:rPr>
        <w:t>–</w:t>
      </w:r>
      <w:r w:rsidRPr="00E36AEA">
        <w:rPr>
          <w:rFonts w:ascii="Times New Roman" w:hAnsi="Times New Roman"/>
          <w:sz w:val="28"/>
          <w:szCs w:val="28"/>
          <w:lang w:eastAsia="uk-UA"/>
        </w:rPr>
        <w:t xml:space="preserve"> </w:t>
      </w:r>
      <w:r w:rsidRPr="006E3CD8">
        <w:rPr>
          <w:rFonts w:ascii="Times New Roman" w:hAnsi="Times New Roman"/>
          <w:sz w:val="28"/>
          <w:szCs w:val="28"/>
          <w:lang w:eastAsia="uk-UA"/>
        </w:rPr>
        <w:t>кваліфікаційним</w:t>
      </w:r>
      <w:r w:rsidRPr="00E36AEA">
        <w:rPr>
          <w:rFonts w:ascii="Times New Roman" w:hAnsi="Times New Roman"/>
          <w:sz w:val="28"/>
          <w:szCs w:val="28"/>
          <w:lang w:eastAsia="uk-UA"/>
        </w:rPr>
        <w:t xml:space="preserve"> і </w:t>
      </w:r>
      <w:r w:rsidRPr="006E3CD8">
        <w:rPr>
          <w:rFonts w:ascii="Times New Roman" w:hAnsi="Times New Roman"/>
          <w:sz w:val="28"/>
          <w:szCs w:val="28"/>
          <w:lang w:eastAsia="uk-UA"/>
        </w:rPr>
        <w:t>психологічним</w:t>
      </w:r>
      <w:r w:rsidRPr="00E36AEA">
        <w:rPr>
          <w:rFonts w:ascii="Times New Roman" w:hAnsi="Times New Roman"/>
          <w:sz w:val="28"/>
          <w:szCs w:val="28"/>
          <w:lang w:eastAsia="uk-UA"/>
        </w:rPr>
        <w:t xml:space="preserve">. Дуже легка робота, що не дозволяє реалізувати свій професійний потенціал, так само як і </w:t>
      </w:r>
      <w:r>
        <w:rPr>
          <w:rFonts w:ascii="Times New Roman" w:hAnsi="Times New Roman"/>
          <w:sz w:val="28"/>
          <w:szCs w:val="28"/>
          <w:lang w:eastAsia="uk-UA"/>
        </w:rPr>
        <w:t>занадто</w:t>
      </w:r>
      <w:r w:rsidRPr="00E36AEA">
        <w:rPr>
          <w:rFonts w:ascii="Times New Roman" w:hAnsi="Times New Roman"/>
          <w:sz w:val="28"/>
          <w:szCs w:val="28"/>
          <w:lang w:eastAsia="uk-UA"/>
        </w:rPr>
        <w:t xml:space="preserve"> важка, як</w:t>
      </w:r>
      <w:r>
        <w:rPr>
          <w:rFonts w:ascii="Times New Roman" w:hAnsi="Times New Roman"/>
          <w:sz w:val="28"/>
          <w:szCs w:val="28"/>
          <w:lang w:eastAsia="uk-UA"/>
        </w:rPr>
        <w:t>у</w:t>
      </w:r>
      <w:r w:rsidRPr="00E36AEA">
        <w:rPr>
          <w:rFonts w:ascii="Times New Roman" w:hAnsi="Times New Roman"/>
          <w:sz w:val="28"/>
          <w:szCs w:val="28"/>
          <w:lang w:eastAsia="uk-UA"/>
        </w:rPr>
        <w:t xml:space="preserve"> </w:t>
      </w:r>
      <w:r>
        <w:rPr>
          <w:rFonts w:ascii="Times New Roman" w:hAnsi="Times New Roman"/>
          <w:sz w:val="28"/>
          <w:szCs w:val="28"/>
          <w:lang w:eastAsia="uk-UA"/>
        </w:rPr>
        <w:t>працівник</w:t>
      </w:r>
      <w:r w:rsidRPr="00E36AEA">
        <w:rPr>
          <w:rFonts w:ascii="Times New Roman" w:hAnsi="Times New Roman"/>
          <w:sz w:val="28"/>
          <w:szCs w:val="28"/>
          <w:lang w:eastAsia="uk-UA"/>
        </w:rPr>
        <w:t xml:space="preserve"> не може зробити якісно, не будуть для нього привабливими.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На </w:t>
      </w:r>
      <w:r w:rsidRPr="00E36AEA">
        <w:rPr>
          <w:rFonts w:ascii="Times New Roman" w:hAnsi="Times New Roman"/>
          <w:i/>
          <w:sz w:val="28"/>
          <w:szCs w:val="28"/>
          <w:lang w:eastAsia="uk-UA"/>
        </w:rPr>
        <w:t>оцінку досяжності</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впливає і т</w:t>
      </w:r>
      <w:r>
        <w:rPr>
          <w:rFonts w:ascii="Times New Roman" w:hAnsi="Times New Roman"/>
          <w:sz w:val="28"/>
          <w:szCs w:val="28"/>
          <w:lang w:eastAsia="uk-UA"/>
        </w:rPr>
        <w:t>е</w:t>
      </w:r>
      <w:r w:rsidRPr="00E36AEA">
        <w:rPr>
          <w:rFonts w:ascii="Times New Roman" w:hAnsi="Times New Roman"/>
          <w:sz w:val="28"/>
          <w:szCs w:val="28"/>
          <w:lang w:eastAsia="uk-UA"/>
        </w:rPr>
        <w:t>, як сама людина оцінює свої здібності до виконання цієї роботи. Занижена самооцінка, так само як і завищена, спотвор</w:t>
      </w:r>
      <w:r>
        <w:rPr>
          <w:rFonts w:ascii="Times New Roman" w:hAnsi="Times New Roman"/>
          <w:sz w:val="28"/>
          <w:szCs w:val="28"/>
          <w:lang w:eastAsia="uk-UA"/>
        </w:rPr>
        <w:t>юють</w:t>
      </w:r>
      <w:r w:rsidRPr="00E36AEA">
        <w:rPr>
          <w:rFonts w:ascii="Times New Roman" w:hAnsi="Times New Roman"/>
          <w:sz w:val="28"/>
          <w:szCs w:val="28"/>
          <w:lang w:eastAsia="uk-UA"/>
        </w:rPr>
        <w:t xml:space="preserve"> уявлення про досяжність результату.</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Суб'єктівна </w:t>
      </w:r>
      <w:r w:rsidRPr="00E36AEA">
        <w:rPr>
          <w:rFonts w:ascii="Times New Roman" w:hAnsi="Times New Roman"/>
          <w:i/>
          <w:sz w:val="28"/>
          <w:szCs w:val="28"/>
          <w:lang w:eastAsia="uk-UA"/>
        </w:rPr>
        <w:t>оцінка складності роботи</w:t>
      </w:r>
      <w:r w:rsidRPr="00E36AEA">
        <w:rPr>
          <w:rFonts w:ascii="Times New Roman" w:hAnsi="Times New Roman"/>
          <w:b/>
          <w:i/>
          <w:sz w:val="28"/>
          <w:szCs w:val="28"/>
          <w:lang w:eastAsia="uk-UA"/>
        </w:rPr>
        <w:t xml:space="preserve"> </w:t>
      </w:r>
      <w:r w:rsidRPr="00E36AEA">
        <w:rPr>
          <w:rFonts w:ascii="Times New Roman" w:hAnsi="Times New Roman"/>
          <w:sz w:val="28"/>
          <w:szCs w:val="28"/>
          <w:lang w:eastAsia="uk-UA"/>
        </w:rPr>
        <w:t xml:space="preserve">у поєднанні з самооцінкою здібностей </w:t>
      </w:r>
      <w:r>
        <w:rPr>
          <w:rFonts w:ascii="Times New Roman" w:hAnsi="Times New Roman"/>
          <w:sz w:val="28"/>
          <w:szCs w:val="28"/>
          <w:lang w:eastAsia="uk-UA"/>
        </w:rPr>
        <w:t>на</w:t>
      </w:r>
      <w:r w:rsidRPr="00E36AEA">
        <w:rPr>
          <w:rFonts w:ascii="Times New Roman" w:hAnsi="Times New Roman"/>
          <w:sz w:val="28"/>
          <w:szCs w:val="28"/>
          <w:lang w:eastAsia="uk-UA"/>
        </w:rPr>
        <w:t xml:space="preserve">дає </w:t>
      </w:r>
      <w:r>
        <w:rPr>
          <w:rFonts w:ascii="Times New Roman" w:hAnsi="Times New Roman"/>
          <w:sz w:val="28"/>
          <w:szCs w:val="28"/>
          <w:lang w:eastAsia="uk-UA"/>
        </w:rPr>
        <w:t>працівнику</w:t>
      </w:r>
      <w:r w:rsidRPr="00E36AEA">
        <w:rPr>
          <w:rFonts w:ascii="Times New Roman" w:hAnsi="Times New Roman"/>
          <w:sz w:val="28"/>
          <w:szCs w:val="28"/>
          <w:lang w:eastAsia="uk-UA"/>
        </w:rPr>
        <w:t xml:space="preserve"> можливість принципово оцінити досяжність необхідного результату. Якщо рівень зусиль прийнятний </w:t>
      </w:r>
      <w:r>
        <w:rPr>
          <w:rFonts w:ascii="Times New Roman" w:hAnsi="Times New Roman"/>
          <w:sz w:val="28"/>
          <w:szCs w:val="28"/>
          <w:lang w:eastAsia="uk-UA"/>
        </w:rPr>
        <w:t>–</w:t>
      </w:r>
      <w:r w:rsidRPr="00E36AEA">
        <w:rPr>
          <w:rFonts w:ascii="Times New Roman" w:hAnsi="Times New Roman"/>
          <w:sz w:val="28"/>
          <w:szCs w:val="28"/>
          <w:lang w:eastAsia="uk-UA"/>
        </w:rPr>
        <w:t xml:space="preserve"> це сприяє мотивованості. Якщо ж потрібні надзусилля, то компенсувати це можуть тільки дуже привабливі, значущі наслідки.</w:t>
      </w:r>
    </w:p>
    <w:p w:rsidR="00CF5357" w:rsidRPr="00E36AEA" w:rsidRDefault="00CF5357" w:rsidP="00CF5357">
      <w:pPr>
        <w:spacing w:after="0" w:line="360" w:lineRule="auto"/>
        <w:ind w:firstLine="567"/>
        <w:jc w:val="center"/>
        <w:rPr>
          <w:rFonts w:ascii="Times New Roman" w:hAnsi="Times New Roman"/>
          <w:b/>
          <w:sz w:val="28"/>
          <w:szCs w:val="28"/>
        </w:rPr>
      </w:pPr>
      <w:r w:rsidRPr="00E36AEA">
        <w:rPr>
          <w:rFonts w:ascii="Times New Roman" w:hAnsi="Times New Roman"/>
          <w:b/>
          <w:sz w:val="28"/>
          <w:szCs w:val="28"/>
          <w:lang w:eastAsia="uk-UA"/>
        </w:rPr>
        <w:t>Мотіваційній профіль персоналу</w:t>
      </w:r>
    </w:p>
    <w:p w:rsidR="00CF5357" w:rsidRPr="00E36AEA" w:rsidRDefault="00CF5357" w:rsidP="00CF5357">
      <w:pPr>
        <w:spacing w:line="360" w:lineRule="auto"/>
        <w:ind w:firstLine="567"/>
        <w:jc w:val="both"/>
        <w:rPr>
          <w:rFonts w:ascii="Times New Roman" w:hAnsi="Times New Roman"/>
          <w:sz w:val="28"/>
          <w:szCs w:val="28"/>
        </w:rPr>
      </w:pPr>
      <w:r w:rsidRPr="00E36AEA">
        <w:rPr>
          <w:rFonts w:ascii="Times New Roman" w:hAnsi="Times New Roman"/>
          <w:sz w:val="28"/>
          <w:szCs w:val="28"/>
          <w:lang w:eastAsia="uk-UA"/>
        </w:rPr>
        <w:t>Мотіваційні типи можна розділити на два класи:</w:t>
      </w:r>
    </w:p>
    <w:p w:rsidR="00CF5357" w:rsidRPr="00E36AEA" w:rsidRDefault="00CF5357" w:rsidP="007A06E4">
      <w:pPr>
        <w:numPr>
          <w:ilvl w:val="0"/>
          <w:numId w:val="153"/>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 xml:space="preserve">клас </w:t>
      </w:r>
      <w:r w:rsidRPr="00E36AEA">
        <w:rPr>
          <w:rFonts w:ascii="Times New Roman" w:hAnsi="Times New Roman"/>
          <w:i/>
          <w:sz w:val="28"/>
          <w:szCs w:val="28"/>
          <w:lang w:eastAsia="uk-UA"/>
        </w:rPr>
        <w:t>запобігальної мотивації</w:t>
      </w:r>
      <w:r w:rsidRPr="00E36AEA">
        <w:rPr>
          <w:rFonts w:ascii="Times New Roman" w:hAnsi="Times New Roman"/>
          <w:sz w:val="28"/>
          <w:szCs w:val="28"/>
          <w:lang w:eastAsia="uk-UA"/>
        </w:rPr>
        <w:t xml:space="preserve"> (людина прагне уникнути небажаних наслідків </w:t>
      </w:r>
      <w:r>
        <w:rPr>
          <w:rFonts w:ascii="Times New Roman" w:hAnsi="Times New Roman"/>
          <w:sz w:val="28"/>
          <w:szCs w:val="28"/>
          <w:lang w:eastAsia="uk-UA"/>
        </w:rPr>
        <w:t>власно</w:t>
      </w:r>
      <w:r w:rsidRPr="00E36AEA">
        <w:rPr>
          <w:rFonts w:ascii="Times New Roman" w:hAnsi="Times New Roman"/>
          <w:sz w:val="28"/>
          <w:szCs w:val="28"/>
          <w:lang w:eastAsia="uk-UA"/>
        </w:rPr>
        <w:t>ї поведінки);</w:t>
      </w:r>
    </w:p>
    <w:p w:rsidR="00CF5357" w:rsidRPr="00E36AEA" w:rsidRDefault="00CF5357" w:rsidP="007A06E4">
      <w:pPr>
        <w:numPr>
          <w:ilvl w:val="0"/>
          <w:numId w:val="153"/>
        </w:numPr>
        <w:spacing w:after="0" w:line="360" w:lineRule="auto"/>
        <w:jc w:val="both"/>
        <w:rPr>
          <w:rFonts w:ascii="Times New Roman" w:hAnsi="Times New Roman"/>
          <w:sz w:val="28"/>
          <w:szCs w:val="28"/>
        </w:rPr>
      </w:pPr>
      <w:r w:rsidRPr="00E36AEA">
        <w:rPr>
          <w:rFonts w:ascii="Times New Roman" w:hAnsi="Times New Roman"/>
          <w:sz w:val="28"/>
          <w:szCs w:val="28"/>
          <w:lang w:eastAsia="uk-UA"/>
        </w:rPr>
        <w:t xml:space="preserve">клас </w:t>
      </w:r>
      <w:r w:rsidRPr="00E36AEA">
        <w:rPr>
          <w:rFonts w:ascii="Times New Roman" w:hAnsi="Times New Roman"/>
          <w:i/>
          <w:sz w:val="28"/>
          <w:szCs w:val="28"/>
          <w:lang w:eastAsia="uk-UA"/>
        </w:rPr>
        <w:t>досягаючої мотивації</w:t>
      </w:r>
      <w:r w:rsidRPr="00E36AEA">
        <w:rPr>
          <w:rFonts w:ascii="Times New Roman" w:hAnsi="Times New Roman"/>
          <w:sz w:val="28"/>
          <w:szCs w:val="28"/>
          <w:lang w:eastAsia="uk-UA"/>
        </w:rPr>
        <w:t xml:space="preserve"> (людина поводиться так, щоб досягти певн</w:t>
      </w:r>
      <w:r>
        <w:rPr>
          <w:rFonts w:ascii="Times New Roman" w:hAnsi="Times New Roman"/>
          <w:sz w:val="28"/>
          <w:szCs w:val="28"/>
          <w:lang w:eastAsia="uk-UA"/>
        </w:rPr>
        <w:t>ого</w:t>
      </w:r>
      <w:r w:rsidRPr="00E36AEA">
        <w:rPr>
          <w:rFonts w:ascii="Times New Roman" w:hAnsi="Times New Roman"/>
          <w:sz w:val="28"/>
          <w:szCs w:val="28"/>
          <w:lang w:eastAsia="uk-UA"/>
        </w:rPr>
        <w:t xml:space="preserve"> р</w:t>
      </w:r>
      <w:r>
        <w:rPr>
          <w:rFonts w:ascii="Times New Roman" w:hAnsi="Times New Roman"/>
          <w:sz w:val="28"/>
          <w:szCs w:val="28"/>
          <w:lang w:eastAsia="uk-UA"/>
        </w:rPr>
        <w:t>івня</w:t>
      </w:r>
      <w:r w:rsidRPr="00E36AEA">
        <w:rPr>
          <w:rFonts w:ascii="Times New Roman" w:hAnsi="Times New Roman"/>
          <w:sz w:val="28"/>
          <w:szCs w:val="28"/>
          <w:lang w:eastAsia="uk-UA"/>
        </w:rPr>
        <w:t>, до як</w:t>
      </w:r>
      <w:r>
        <w:rPr>
          <w:rFonts w:ascii="Times New Roman" w:hAnsi="Times New Roman"/>
          <w:sz w:val="28"/>
          <w:szCs w:val="28"/>
          <w:lang w:eastAsia="uk-UA"/>
        </w:rPr>
        <w:t>ого</w:t>
      </w:r>
      <w:r w:rsidRPr="00E36AEA">
        <w:rPr>
          <w:rFonts w:ascii="Times New Roman" w:hAnsi="Times New Roman"/>
          <w:sz w:val="28"/>
          <w:szCs w:val="28"/>
          <w:lang w:eastAsia="uk-UA"/>
        </w:rPr>
        <w:t xml:space="preserve"> прагне).</w:t>
      </w:r>
    </w:p>
    <w:p w:rsidR="00CF5357" w:rsidRPr="00E36AEA" w:rsidRDefault="00CF5357" w:rsidP="00CF5357">
      <w:pPr>
        <w:spacing w:after="0" w:line="360" w:lineRule="auto"/>
        <w:ind w:firstLine="567"/>
        <w:jc w:val="both"/>
        <w:rPr>
          <w:rFonts w:ascii="Times New Roman" w:hAnsi="Times New Roman"/>
          <w:sz w:val="28"/>
          <w:szCs w:val="28"/>
        </w:rPr>
      </w:pPr>
      <w:r>
        <w:rPr>
          <w:rFonts w:ascii="Times New Roman" w:hAnsi="Times New Roman"/>
          <w:sz w:val="28"/>
          <w:szCs w:val="28"/>
          <w:lang w:eastAsia="uk-UA"/>
        </w:rPr>
        <w:t>Відтак, к</w:t>
      </w:r>
      <w:r w:rsidRPr="00E36AEA">
        <w:rPr>
          <w:rFonts w:ascii="Times New Roman" w:hAnsi="Times New Roman"/>
          <w:sz w:val="28"/>
          <w:szCs w:val="28"/>
          <w:lang w:eastAsia="uk-UA"/>
        </w:rPr>
        <w:t>ожна людина поєднан</w:t>
      </w:r>
      <w:r>
        <w:rPr>
          <w:rFonts w:ascii="Times New Roman" w:hAnsi="Times New Roman"/>
          <w:sz w:val="28"/>
          <w:szCs w:val="28"/>
          <w:lang w:eastAsia="uk-UA"/>
        </w:rPr>
        <w:t>ує</w:t>
      </w:r>
      <w:r w:rsidRPr="00E36AEA">
        <w:rPr>
          <w:rFonts w:ascii="Times New Roman" w:hAnsi="Times New Roman"/>
          <w:sz w:val="28"/>
          <w:szCs w:val="28"/>
          <w:lang w:eastAsia="uk-UA"/>
        </w:rPr>
        <w:t xml:space="preserve"> </w:t>
      </w:r>
      <w:r>
        <w:rPr>
          <w:rFonts w:ascii="Times New Roman" w:hAnsi="Times New Roman"/>
          <w:sz w:val="28"/>
          <w:szCs w:val="28"/>
          <w:lang w:eastAsia="uk-UA"/>
        </w:rPr>
        <w:t>ці</w:t>
      </w:r>
      <w:r w:rsidRPr="00E36AEA">
        <w:rPr>
          <w:rFonts w:ascii="Times New Roman" w:hAnsi="Times New Roman"/>
          <w:sz w:val="28"/>
          <w:szCs w:val="28"/>
          <w:lang w:eastAsia="uk-UA"/>
        </w:rPr>
        <w:t xml:space="preserve"> мотиваційн</w:t>
      </w:r>
      <w:r>
        <w:rPr>
          <w:rFonts w:ascii="Times New Roman" w:hAnsi="Times New Roman"/>
          <w:sz w:val="28"/>
          <w:szCs w:val="28"/>
          <w:lang w:eastAsia="uk-UA"/>
        </w:rPr>
        <w:t>і</w:t>
      </w:r>
      <w:r w:rsidRPr="00E36AEA">
        <w:rPr>
          <w:rFonts w:ascii="Times New Roman" w:hAnsi="Times New Roman"/>
          <w:sz w:val="28"/>
          <w:szCs w:val="28"/>
          <w:lang w:eastAsia="uk-UA"/>
        </w:rPr>
        <w:t xml:space="preserve"> тип</w:t>
      </w:r>
      <w:r>
        <w:rPr>
          <w:rFonts w:ascii="Times New Roman" w:hAnsi="Times New Roman"/>
          <w:sz w:val="28"/>
          <w:szCs w:val="28"/>
          <w:lang w:eastAsia="uk-UA"/>
        </w:rPr>
        <w:t>и</w:t>
      </w:r>
      <w:r w:rsidRPr="00E36AEA">
        <w:rPr>
          <w:rFonts w:ascii="Times New Roman" w:hAnsi="Times New Roman"/>
          <w:sz w:val="28"/>
          <w:szCs w:val="28"/>
          <w:lang w:eastAsia="uk-UA"/>
        </w:rPr>
        <w:t xml:space="preserve"> </w:t>
      </w:r>
      <w:r>
        <w:rPr>
          <w:rFonts w:ascii="Times New Roman" w:hAnsi="Times New Roman"/>
          <w:sz w:val="28"/>
          <w:szCs w:val="28"/>
          <w:lang w:eastAsia="uk-UA"/>
        </w:rPr>
        <w:t>у</w:t>
      </w:r>
      <w:r w:rsidRPr="00E36AEA">
        <w:rPr>
          <w:rFonts w:ascii="Times New Roman" w:hAnsi="Times New Roman"/>
          <w:sz w:val="28"/>
          <w:szCs w:val="28"/>
          <w:lang w:eastAsia="uk-UA"/>
        </w:rPr>
        <w:t xml:space="preserve"> певній пропорції. </w:t>
      </w:r>
      <w:r>
        <w:rPr>
          <w:rFonts w:ascii="Times New Roman" w:hAnsi="Times New Roman"/>
          <w:sz w:val="28"/>
          <w:szCs w:val="28"/>
          <w:lang w:eastAsia="uk-UA"/>
        </w:rPr>
        <w:t xml:space="preserve">Це дозволяє </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оцінювати працівника за </w:t>
      </w:r>
      <w:r w:rsidRPr="00E36AEA">
        <w:rPr>
          <w:rFonts w:ascii="Times New Roman" w:hAnsi="Times New Roman"/>
          <w:i/>
          <w:sz w:val="28"/>
          <w:szCs w:val="28"/>
          <w:lang w:eastAsia="uk-UA"/>
        </w:rPr>
        <w:t>мотиваційним профілем</w:t>
      </w:r>
      <w:r w:rsidRPr="00E36AEA">
        <w:rPr>
          <w:rFonts w:ascii="Times New Roman" w:hAnsi="Times New Roman"/>
          <w:sz w:val="28"/>
          <w:szCs w:val="28"/>
          <w:lang w:eastAsia="uk-UA"/>
        </w:rPr>
        <w:t xml:space="preserve">, </w:t>
      </w:r>
      <w:r>
        <w:rPr>
          <w:rFonts w:ascii="Times New Roman" w:hAnsi="Times New Roman"/>
          <w:sz w:val="28"/>
          <w:szCs w:val="28"/>
          <w:lang w:eastAsia="uk-UA"/>
        </w:rPr>
        <w:t>який</w:t>
      </w:r>
      <w:r w:rsidRPr="00E36AEA">
        <w:rPr>
          <w:rFonts w:ascii="Times New Roman" w:hAnsi="Times New Roman"/>
          <w:sz w:val="28"/>
          <w:szCs w:val="28"/>
          <w:lang w:eastAsia="uk-UA"/>
        </w:rPr>
        <w:t xml:space="preserve"> </w:t>
      </w:r>
      <w:r>
        <w:rPr>
          <w:rFonts w:ascii="Times New Roman" w:hAnsi="Times New Roman"/>
          <w:sz w:val="28"/>
          <w:szCs w:val="28"/>
          <w:lang w:eastAsia="uk-UA"/>
        </w:rPr>
        <w:t>в</w:t>
      </w:r>
      <w:r w:rsidRPr="00E36AEA">
        <w:rPr>
          <w:rFonts w:ascii="Times New Roman" w:hAnsi="Times New Roman"/>
          <w:sz w:val="28"/>
          <w:szCs w:val="28"/>
          <w:lang w:eastAsia="uk-UA"/>
        </w:rPr>
        <w:t>казує ступ</w:t>
      </w:r>
      <w:r>
        <w:rPr>
          <w:rFonts w:ascii="Times New Roman" w:hAnsi="Times New Roman"/>
          <w:sz w:val="28"/>
          <w:szCs w:val="28"/>
          <w:lang w:eastAsia="uk-UA"/>
        </w:rPr>
        <w:t>інь</w:t>
      </w:r>
      <w:r w:rsidRPr="00E36AEA">
        <w:rPr>
          <w:rFonts w:ascii="Times New Roman" w:hAnsi="Times New Roman"/>
          <w:sz w:val="28"/>
          <w:szCs w:val="28"/>
          <w:lang w:eastAsia="uk-UA"/>
        </w:rPr>
        <w:t xml:space="preserve"> присутн</w:t>
      </w:r>
      <w:r>
        <w:rPr>
          <w:rFonts w:ascii="Times New Roman" w:hAnsi="Times New Roman"/>
          <w:sz w:val="28"/>
          <w:szCs w:val="28"/>
          <w:lang w:eastAsia="uk-UA"/>
        </w:rPr>
        <w:t>ості та впливу</w:t>
      </w:r>
      <w:r w:rsidRPr="00E36AEA">
        <w:rPr>
          <w:rFonts w:ascii="Times New Roman" w:hAnsi="Times New Roman"/>
          <w:sz w:val="28"/>
          <w:szCs w:val="28"/>
          <w:lang w:eastAsia="uk-UA"/>
        </w:rPr>
        <w:t xml:space="preserve"> кож</w:t>
      </w:r>
      <w:r>
        <w:rPr>
          <w:rFonts w:ascii="Times New Roman" w:hAnsi="Times New Roman"/>
          <w:sz w:val="28"/>
          <w:szCs w:val="28"/>
          <w:lang w:eastAsia="uk-UA"/>
        </w:rPr>
        <w:t>ного</w:t>
      </w:r>
      <w:r w:rsidRPr="00E36AEA">
        <w:rPr>
          <w:rFonts w:ascii="Times New Roman" w:hAnsi="Times New Roman"/>
          <w:sz w:val="28"/>
          <w:szCs w:val="28"/>
          <w:lang w:eastAsia="uk-UA"/>
        </w:rPr>
        <w:t xml:space="preserve"> мотиваційн</w:t>
      </w:r>
      <w:r>
        <w:rPr>
          <w:rFonts w:ascii="Times New Roman" w:hAnsi="Times New Roman"/>
          <w:sz w:val="28"/>
          <w:szCs w:val="28"/>
          <w:lang w:eastAsia="uk-UA"/>
        </w:rPr>
        <w:t>ого</w:t>
      </w:r>
      <w:r w:rsidRPr="00E36AEA">
        <w:rPr>
          <w:rFonts w:ascii="Times New Roman" w:hAnsi="Times New Roman"/>
          <w:sz w:val="28"/>
          <w:szCs w:val="28"/>
          <w:lang w:eastAsia="uk-UA"/>
        </w:rPr>
        <w:t xml:space="preserve"> тип</w:t>
      </w:r>
      <w:r>
        <w:rPr>
          <w:rFonts w:ascii="Times New Roman" w:hAnsi="Times New Roman"/>
          <w:sz w:val="28"/>
          <w:szCs w:val="28"/>
          <w:lang w:eastAsia="uk-UA"/>
        </w:rPr>
        <w:t>у</w:t>
      </w:r>
      <w:r w:rsidRPr="00E36AEA">
        <w:rPr>
          <w:rFonts w:ascii="Times New Roman" w:hAnsi="Times New Roman"/>
          <w:sz w:val="28"/>
          <w:szCs w:val="28"/>
          <w:lang w:eastAsia="uk-UA"/>
        </w:rPr>
        <w:t xml:space="preserve">. Умовно частка мотиваційного типу описується числом від 0 (відповідний характер мотивації повністю відсутній) до 100 (людина описується </w:t>
      </w:r>
      <w:r>
        <w:rPr>
          <w:rFonts w:ascii="Times New Roman" w:hAnsi="Times New Roman"/>
          <w:sz w:val="28"/>
          <w:szCs w:val="28"/>
          <w:lang w:eastAsia="uk-UA"/>
        </w:rPr>
        <w:t>«</w:t>
      </w:r>
      <w:r w:rsidRPr="00E36AEA">
        <w:rPr>
          <w:rFonts w:ascii="Times New Roman" w:hAnsi="Times New Roman"/>
          <w:sz w:val="28"/>
          <w:szCs w:val="28"/>
          <w:lang w:eastAsia="uk-UA"/>
        </w:rPr>
        <w:t>чистим</w:t>
      </w:r>
      <w:r>
        <w:rPr>
          <w:rFonts w:ascii="Times New Roman" w:hAnsi="Times New Roman"/>
          <w:sz w:val="28"/>
          <w:szCs w:val="28"/>
          <w:lang w:eastAsia="uk-UA"/>
        </w:rPr>
        <w:t>»</w:t>
      </w:r>
      <w:r w:rsidRPr="00E36AEA">
        <w:rPr>
          <w:rFonts w:ascii="Times New Roman" w:hAnsi="Times New Roman"/>
          <w:sz w:val="28"/>
          <w:szCs w:val="28"/>
          <w:lang w:eastAsia="uk-UA"/>
        </w:rPr>
        <w:t xml:space="preserve"> мотиваційним типом) </w:t>
      </w:r>
      <w:r>
        <w:rPr>
          <w:rFonts w:ascii="Times New Roman" w:hAnsi="Times New Roman"/>
          <w:sz w:val="28"/>
          <w:szCs w:val="28"/>
          <w:lang w:eastAsia="uk-UA"/>
        </w:rPr>
        <w:t xml:space="preserve">а </w:t>
      </w:r>
      <w:r w:rsidRPr="00E36AEA">
        <w:rPr>
          <w:rFonts w:ascii="Times New Roman" w:hAnsi="Times New Roman"/>
          <w:sz w:val="28"/>
          <w:szCs w:val="28"/>
          <w:lang w:eastAsia="uk-UA"/>
        </w:rPr>
        <w:t xml:space="preserve">сума </w:t>
      </w:r>
      <w:r>
        <w:rPr>
          <w:rFonts w:ascii="Times New Roman" w:hAnsi="Times New Roman"/>
          <w:sz w:val="28"/>
          <w:szCs w:val="28"/>
          <w:lang w:eastAsia="uk-UA"/>
        </w:rPr>
        <w:t>у</w:t>
      </w:r>
      <w:r w:rsidRPr="00E36AEA">
        <w:rPr>
          <w:rFonts w:ascii="Times New Roman" w:hAnsi="Times New Roman"/>
          <w:sz w:val="28"/>
          <w:szCs w:val="28"/>
          <w:lang w:eastAsia="uk-UA"/>
        </w:rPr>
        <w:t>сіх чисел дорівнює 100.</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Розрізняють наступні «чисті» типи мотивації (табл.</w:t>
      </w:r>
      <w:r w:rsidRPr="003309A3">
        <w:rPr>
          <w:rFonts w:ascii="Times New Roman" w:hAnsi="Times New Roman"/>
          <w:sz w:val="28"/>
          <w:szCs w:val="28"/>
          <w:lang w:eastAsia="uk-UA"/>
        </w:rPr>
        <w:t>20</w:t>
      </w:r>
      <w:r w:rsidRPr="00E36AEA">
        <w:rPr>
          <w:rFonts w:ascii="Times New Roman" w:hAnsi="Times New Roman"/>
          <w:sz w:val="28"/>
          <w:szCs w:val="28"/>
          <w:lang w:eastAsia="uk-UA"/>
        </w:rPr>
        <w:t>):</w:t>
      </w:r>
    </w:p>
    <w:p w:rsidR="003B189A" w:rsidRDefault="003B189A" w:rsidP="00CF5357">
      <w:pPr>
        <w:spacing w:after="0" w:line="360" w:lineRule="auto"/>
        <w:jc w:val="right"/>
        <w:rPr>
          <w:rFonts w:ascii="Times New Roman" w:hAnsi="Times New Roman"/>
          <w:sz w:val="28"/>
          <w:szCs w:val="28"/>
          <w:lang w:eastAsia="uk-UA"/>
        </w:rPr>
      </w:pPr>
    </w:p>
    <w:p w:rsidR="003B189A" w:rsidRDefault="003B189A" w:rsidP="00CF5357">
      <w:pPr>
        <w:spacing w:after="0" w:line="360" w:lineRule="auto"/>
        <w:jc w:val="right"/>
        <w:rPr>
          <w:rFonts w:ascii="Times New Roman" w:hAnsi="Times New Roman"/>
          <w:sz w:val="28"/>
          <w:szCs w:val="28"/>
          <w:lang w:eastAsia="uk-UA"/>
        </w:rPr>
      </w:pPr>
    </w:p>
    <w:p w:rsidR="003B189A" w:rsidRDefault="003B189A" w:rsidP="00CF5357">
      <w:pPr>
        <w:spacing w:after="0" w:line="360" w:lineRule="auto"/>
        <w:jc w:val="right"/>
        <w:rPr>
          <w:rFonts w:ascii="Times New Roman" w:hAnsi="Times New Roman"/>
          <w:sz w:val="28"/>
          <w:szCs w:val="28"/>
          <w:lang w:eastAsia="uk-UA"/>
        </w:rPr>
      </w:pPr>
    </w:p>
    <w:p w:rsidR="003B189A" w:rsidRDefault="003B189A" w:rsidP="00CF5357">
      <w:pPr>
        <w:spacing w:after="0" w:line="360" w:lineRule="auto"/>
        <w:jc w:val="right"/>
        <w:rPr>
          <w:rFonts w:ascii="Times New Roman" w:hAnsi="Times New Roman"/>
          <w:sz w:val="28"/>
          <w:szCs w:val="28"/>
          <w:lang w:eastAsia="uk-UA"/>
        </w:rPr>
      </w:pPr>
    </w:p>
    <w:p w:rsidR="00CF5357" w:rsidRPr="003309A3" w:rsidRDefault="00CF5357" w:rsidP="00CF5357">
      <w:pPr>
        <w:spacing w:after="0" w:line="360" w:lineRule="auto"/>
        <w:jc w:val="right"/>
        <w:rPr>
          <w:rFonts w:ascii="Times New Roman" w:hAnsi="Times New Roman"/>
          <w:sz w:val="28"/>
          <w:szCs w:val="28"/>
          <w:lang w:val="en-US" w:eastAsia="uk-UA"/>
        </w:rPr>
      </w:pPr>
      <w:r w:rsidRPr="00F34564">
        <w:rPr>
          <w:rFonts w:ascii="Times New Roman" w:hAnsi="Times New Roman"/>
          <w:sz w:val="28"/>
          <w:szCs w:val="28"/>
          <w:lang w:eastAsia="uk-UA"/>
        </w:rPr>
        <w:lastRenderedPageBreak/>
        <w:t xml:space="preserve">Табліця </w:t>
      </w:r>
      <w:r>
        <w:rPr>
          <w:rFonts w:ascii="Times New Roman" w:hAnsi="Times New Roman"/>
          <w:sz w:val="28"/>
          <w:szCs w:val="28"/>
          <w:lang w:val="en-US" w:eastAsia="uk-UA"/>
        </w:rPr>
        <w:t>20</w:t>
      </w:r>
    </w:p>
    <w:p w:rsidR="00CF5357" w:rsidRPr="00F34564" w:rsidRDefault="00CF5357" w:rsidP="00CF5357">
      <w:pPr>
        <w:spacing w:after="0" w:line="360" w:lineRule="auto"/>
        <w:jc w:val="center"/>
        <w:rPr>
          <w:rFonts w:ascii="Times New Roman" w:hAnsi="Times New Roman"/>
          <w:sz w:val="28"/>
          <w:szCs w:val="28"/>
          <w:lang w:eastAsia="ru-RU"/>
        </w:rPr>
      </w:pPr>
      <w:r w:rsidRPr="00F34564">
        <w:rPr>
          <w:rFonts w:ascii="Times New Roman" w:hAnsi="Times New Roman"/>
          <w:sz w:val="28"/>
          <w:szCs w:val="28"/>
          <w:lang w:eastAsia="uk-UA"/>
        </w:rPr>
        <w:t>Характеристика мотиваційних типів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1699"/>
        <w:gridCol w:w="5746"/>
      </w:tblGrid>
      <w:tr w:rsidR="00CF5357" w:rsidRPr="00E36AEA" w:rsidTr="00EE42FB">
        <w:tc>
          <w:tcPr>
            <w:tcW w:w="1843"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b/>
                <w:sz w:val="24"/>
                <w:szCs w:val="24"/>
                <w:lang w:eastAsia="ru-RU"/>
              </w:rPr>
            </w:pPr>
            <w:r w:rsidRPr="00E36AEA">
              <w:rPr>
                <w:rFonts w:ascii="Times New Roman" w:hAnsi="Times New Roman"/>
                <w:b/>
                <w:lang w:eastAsia="uk-UA"/>
              </w:rPr>
              <w:t>Мотіваційній тип</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b/>
                <w:sz w:val="24"/>
                <w:szCs w:val="24"/>
                <w:lang w:eastAsia="uk-UA"/>
              </w:rPr>
            </w:pPr>
            <w:r w:rsidRPr="00E36AEA">
              <w:rPr>
                <w:rFonts w:ascii="Times New Roman" w:hAnsi="Times New Roman"/>
                <w:b/>
                <w:lang w:eastAsia="uk-UA"/>
              </w:rPr>
              <w:t xml:space="preserve">Клас </w:t>
            </w:r>
          </w:p>
          <w:p w:rsidR="00CF5357" w:rsidRPr="00E36AEA" w:rsidRDefault="00CF5357" w:rsidP="00EE42FB">
            <w:pPr>
              <w:spacing w:after="0"/>
              <w:jc w:val="center"/>
              <w:rPr>
                <w:rFonts w:ascii="Times New Roman" w:eastAsia="Times New Roman" w:hAnsi="Times New Roman"/>
                <w:b/>
                <w:sz w:val="24"/>
                <w:szCs w:val="24"/>
                <w:lang w:eastAsia="ru-RU"/>
              </w:rPr>
            </w:pPr>
            <w:r w:rsidRPr="00E36AEA">
              <w:rPr>
                <w:rFonts w:ascii="Times New Roman" w:hAnsi="Times New Roman"/>
                <w:b/>
                <w:lang w:eastAsia="uk-UA"/>
              </w:rPr>
              <w:t>мотивації</w:t>
            </w:r>
          </w:p>
        </w:tc>
        <w:tc>
          <w:tcPr>
            <w:tcW w:w="577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b/>
                <w:sz w:val="24"/>
                <w:szCs w:val="24"/>
                <w:lang w:eastAsia="ru-RU"/>
              </w:rPr>
            </w:pPr>
            <w:r w:rsidRPr="00E36AEA">
              <w:rPr>
                <w:rFonts w:ascii="Times New Roman" w:hAnsi="Times New Roman"/>
                <w:b/>
                <w:lang w:eastAsia="uk-UA"/>
              </w:rPr>
              <w:t>Характеристика</w:t>
            </w:r>
          </w:p>
        </w:tc>
      </w:tr>
      <w:tr w:rsidR="00CF5357" w:rsidRPr="00E36AEA" w:rsidTr="00EE42FB">
        <w:tc>
          <w:tcPr>
            <w:tcW w:w="1843"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Люмпенізований</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запобігальна</w:t>
            </w:r>
          </w:p>
        </w:tc>
        <w:tc>
          <w:tcPr>
            <w:tcW w:w="577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7A06E4">
            <w:pPr>
              <w:numPr>
                <w:ilvl w:val="0"/>
                <w:numId w:val="154"/>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все одне, як</w:t>
            </w:r>
            <w:r>
              <w:rPr>
                <w:rFonts w:ascii="Times New Roman" w:hAnsi="Times New Roman"/>
                <w:lang w:eastAsia="uk-UA"/>
              </w:rPr>
              <w:t>у</w:t>
            </w:r>
            <w:r w:rsidRPr="00E36AEA">
              <w:rPr>
                <w:rFonts w:ascii="Times New Roman" w:hAnsi="Times New Roman"/>
                <w:lang w:eastAsia="uk-UA"/>
              </w:rPr>
              <w:t xml:space="preserve"> роботові виконувати, немає переваг;</w:t>
            </w:r>
          </w:p>
          <w:p w:rsidR="00CF5357" w:rsidRPr="00E36AEA" w:rsidRDefault="00CF5357" w:rsidP="007A06E4">
            <w:pPr>
              <w:numPr>
                <w:ilvl w:val="0"/>
                <w:numId w:val="154"/>
              </w:numPr>
              <w:spacing w:after="0" w:line="240" w:lineRule="auto"/>
              <w:jc w:val="both"/>
              <w:rPr>
                <w:rFonts w:ascii="Times New Roman" w:hAnsi="Times New Roman"/>
              </w:rPr>
            </w:pPr>
            <w:r w:rsidRPr="00E36AEA">
              <w:rPr>
                <w:rFonts w:ascii="Times New Roman" w:hAnsi="Times New Roman"/>
                <w:lang w:eastAsia="uk-UA"/>
              </w:rPr>
              <w:t>згоден на низьку оплату, за умови, щоб інші не отримували більше;</w:t>
            </w:r>
          </w:p>
          <w:p w:rsidR="00CF5357" w:rsidRPr="00E36AEA" w:rsidRDefault="00CF5357" w:rsidP="007A06E4">
            <w:pPr>
              <w:numPr>
                <w:ilvl w:val="0"/>
                <w:numId w:val="154"/>
              </w:numPr>
              <w:spacing w:after="0" w:line="240" w:lineRule="auto"/>
              <w:jc w:val="both"/>
              <w:rPr>
                <w:rFonts w:ascii="Times New Roman" w:hAnsi="Times New Roman"/>
              </w:rPr>
            </w:pPr>
            <w:r w:rsidRPr="00E36AEA">
              <w:rPr>
                <w:rFonts w:ascii="Times New Roman" w:hAnsi="Times New Roman"/>
                <w:lang w:eastAsia="uk-UA"/>
              </w:rPr>
              <w:t>низька кваліфікація;</w:t>
            </w:r>
          </w:p>
          <w:p w:rsidR="00CF5357" w:rsidRPr="00E36AEA" w:rsidRDefault="00CF5357" w:rsidP="007A06E4">
            <w:pPr>
              <w:numPr>
                <w:ilvl w:val="0"/>
                <w:numId w:val="154"/>
              </w:numPr>
              <w:spacing w:after="0" w:line="240" w:lineRule="auto"/>
              <w:jc w:val="both"/>
              <w:rPr>
                <w:rFonts w:ascii="Times New Roman" w:hAnsi="Times New Roman"/>
              </w:rPr>
            </w:pPr>
            <w:r w:rsidRPr="00E36AEA">
              <w:rPr>
                <w:rFonts w:ascii="Times New Roman" w:hAnsi="Times New Roman"/>
                <w:lang w:eastAsia="uk-UA"/>
              </w:rPr>
              <w:t>не прагне підвищ</w:t>
            </w:r>
            <w:r>
              <w:rPr>
                <w:rFonts w:ascii="Times New Roman" w:hAnsi="Times New Roman"/>
                <w:lang w:eastAsia="uk-UA"/>
              </w:rPr>
              <w:t>ува</w:t>
            </w:r>
            <w:r w:rsidRPr="00E36AEA">
              <w:rPr>
                <w:rFonts w:ascii="Times New Roman" w:hAnsi="Times New Roman"/>
                <w:lang w:eastAsia="uk-UA"/>
              </w:rPr>
              <w:t>ти кваліфікацію, протидіє цьому;</w:t>
            </w:r>
          </w:p>
          <w:p w:rsidR="00CF5357" w:rsidRPr="00E36AEA" w:rsidRDefault="00CF5357" w:rsidP="007A06E4">
            <w:pPr>
              <w:numPr>
                <w:ilvl w:val="0"/>
                <w:numId w:val="154"/>
              </w:numPr>
              <w:spacing w:after="0" w:line="240" w:lineRule="auto"/>
              <w:jc w:val="both"/>
              <w:rPr>
                <w:rFonts w:ascii="Times New Roman" w:hAnsi="Times New Roman"/>
              </w:rPr>
            </w:pPr>
            <w:r w:rsidRPr="00E36AEA">
              <w:rPr>
                <w:rFonts w:ascii="Times New Roman" w:hAnsi="Times New Roman"/>
                <w:lang w:eastAsia="uk-UA"/>
              </w:rPr>
              <w:t>низька активність і виступ проти активності інших;</w:t>
            </w:r>
          </w:p>
          <w:p w:rsidR="00CF5357" w:rsidRPr="00E36AEA" w:rsidRDefault="00CF5357" w:rsidP="007A06E4">
            <w:pPr>
              <w:numPr>
                <w:ilvl w:val="0"/>
                <w:numId w:val="154"/>
              </w:numPr>
              <w:spacing w:after="0" w:line="240" w:lineRule="auto"/>
              <w:jc w:val="both"/>
              <w:rPr>
                <w:rFonts w:ascii="Times New Roman" w:hAnsi="Times New Roman"/>
              </w:rPr>
            </w:pPr>
            <w:r w:rsidRPr="00E36AEA">
              <w:rPr>
                <w:rFonts w:ascii="Times New Roman" w:hAnsi="Times New Roman"/>
                <w:lang w:eastAsia="uk-UA"/>
              </w:rPr>
              <w:t>низька відповідальність, прагнення перекласти її на інших;</w:t>
            </w:r>
          </w:p>
          <w:p w:rsidR="00CF5357" w:rsidRPr="00E36AEA" w:rsidRDefault="00CF5357" w:rsidP="007A06E4">
            <w:pPr>
              <w:numPr>
                <w:ilvl w:val="0"/>
                <w:numId w:val="154"/>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прагнення до мінімізації зусиль.</w:t>
            </w:r>
          </w:p>
        </w:tc>
      </w:tr>
      <w:tr w:rsidR="00CF5357" w:rsidRPr="00E36AEA" w:rsidTr="00EE42FB">
        <w:tc>
          <w:tcPr>
            <w:tcW w:w="1843"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Інструментальний</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досяга</w:t>
            </w:r>
            <w:r>
              <w:rPr>
                <w:rFonts w:ascii="Times New Roman" w:hAnsi="Times New Roman"/>
                <w:lang w:eastAsia="uk-UA"/>
              </w:rPr>
              <w:t>юча</w:t>
            </w:r>
          </w:p>
        </w:tc>
        <w:tc>
          <w:tcPr>
            <w:tcW w:w="577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7A06E4">
            <w:pPr>
              <w:numPr>
                <w:ilvl w:val="0"/>
                <w:numId w:val="155"/>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 xml:space="preserve">цікавить ціна праці, а не </w:t>
            </w:r>
            <w:r>
              <w:rPr>
                <w:rFonts w:ascii="Times New Roman" w:hAnsi="Times New Roman"/>
                <w:lang w:eastAsia="uk-UA"/>
              </w:rPr>
              <w:t>її</w:t>
            </w:r>
            <w:r w:rsidRPr="00E36AEA">
              <w:rPr>
                <w:rFonts w:ascii="Times New Roman" w:hAnsi="Times New Roman"/>
                <w:lang w:eastAsia="uk-UA"/>
              </w:rPr>
              <w:t xml:space="preserve"> зміст (тобто праця є </w:t>
            </w:r>
            <w:r w:rsidRPr="00E36AEA">
              <w:rPr>
                <w:rFonts w:ascii="Times New Roman" w:hAnsi="Times New Roman"/>
                <w:i/>
                <w:lang w:eastAsia="uk-UA"/>
              </w:rPr>
              <w:t xml:space="preserve">інструментом </w:t>
            </w:r>
            <w:r w:rsidRPr="00E36AEA">
              <w:rPr>
                <w:rFonts w:ascii="Times New Roman" w:hAnsi="Times New Roman"/>
                <w:lang w:eastAsia="uk-UA"/>
              </w:rPr>
              <w:t>для задоволення інших потреб, звідси і назва цього типу мотивації);</w:t>
            </w:r>
          </w:p>
          <w:p w:rsidR="00CF5357" w:rsidRPr="00E36AEA" w:rsidRDefault="00CF5357" w:rsidP="007A06E4">
            <w:pPr>
              <w:numPr>
                <w:ilvl w:val="0"/>
                <w:numId w:val="155"/>
              </w:numPr>
              <w:spacing w:after="0" w:line="240" w:lineRule="auto"/>
              <w:jc w:val="both"/>
              <w:rPr>
                <w:rFonts w:ascii="Times New Roman" w:hAnsi="Times New Roman"/>
              </w:rPr>
            </w:pPr>
            <w:r w:rsidRPr="00E36AEA">
              <w:rPr>
                <w:rFonts w:ascii="Times New Roman" w:hAnsi="Times New Roman"/>
                <w:lang w:eastAsia="uk-UA"/>
              </w:rPr>
              <w:t xml:space="preserve">важлива обгрунтованість ціни, не бажає </w:t>
            </w:r>
            <w:r>
              <w:rPr>
                <w:rFonts w:ascii="Times New Roman" w:hAnsi="Times New Roman"/>
                <w:lang w:eastAsia="uk-UA"/>
              </w:rPr>
              <w:t>«</w:t>
            </w:r>
            <w:r w:rsidRPr="00E36AEA">
              <w:rPr>
                <w:rFonts w:ascii="Times New Roman" w:hAnsi="Times New Roman"/>
                <w:lang w:eastAsia="uk-UA"/>
              </w:rPr>
              <w:t>подачок</w:t>
            </w:r>
            <w:r>
              <w:rPr>
                <w:rFonts w:ascii="Times New Roman" w:hAnsi="Times New Roman"/>
                <w:lang w:eastAsia="uk-UA"/>
              </w:rPr>
              <w:t>»</w:t>
            </w:r>
            <w:r w:rsidRPr="00E36AEA">
              <w:rPr>
                <w:rFonts w:ascii="Times New Roman" w:hAnsi="Times New Roman"/>
                <w:lang w:eastAsia="uk-UA"/>
              </w:rPr>
              <w:t>;</w:t>
            </w:r>
          </w:p>
          <w:p w:rsidR="00CF5357" w:rsidRPr="00E36AEA" w:rsidRDefault="00CF5357" w:rsidP="007A06E4">
            <w:pPr>
              <w:numPr>
                <w:ilvl w:val="0"/>
                <w:numId w:val="155"/>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важлива здатність забезпечити своє життя самостійно.</w:t>
            </w:r>
          </w:p>
        </w:tc>
      </w:tr>
      <w:tr w:rsidR="00CF5357" w:rsidRPr="00E36AEA" w:rsidTr="00EE42FB">
        <w:tc>
          <w:tcPr>
            <w:tcW w:w="1843"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Професійній</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досяга</w:t>
            </w:r>
            <w:r>
              <w:rPr>
                <w:rFonts w:ascii="Times New Roman" w:hAnsi="Times New Roman"/>
                <w:lang w:eastAsia="uk-UA"/>
              </w:rPr>
              <w:t>юча</w:t>
            </w:r>
          </w:p>
        </w:tc>
        <w:tc>
          <w:tcPr>
            <w:tcW w:w="577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7A06E4">
            <w:pPr>
              <w:numPr>
                <w:ilvl w:val="0"/>
                <w:numId w:val="156"/>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цікавить зміст роботи;</w:t>
            </w:r>
          </w:p>
          <w:p w:rsidR="00CF5357" w:rsidRPr="00E36AEA" w:rsidRDefault="00CF5357" w:rsidP="007A06E4">
            <w:pPr>
              <w:numPr>
                <w:ilvl w:val="0"/>
                <w:numId w:val="156"/>
              </w:numPr>
              <w:spacing w:after="0" w:line="240" w:lineRule="auto"/>
              <w:jc w:val="both"/>
              <w:rPr>
                <w:rFonts w:ascii="Times New Roman" w:hAnsi="Times New Roman"/>
              </w:rPr>
            </w:pPr>
            <w:r w:rsidRPr="00E36AEA">
              <w:rPr>
                <w:rFonts w:ascii="Times New Roman" w:hAnsi="Times New Roman"/>
                <w:lang w:eastAsia="uk-UA"/>
              </w:rPr>
              <w:t>не згоден на нецікаві для нього роботи</w:t>
            </w:r>
            <w:r>
              <w:rPr>
                <w:rFonts w:ascii="Times New Roman" w:hAnsi="Times New Roman"/>
                <w:lang w:eastAsia="uk-UA"/>
              </w:rPr>
              <w:t>,</w:t>
            </w:r>
            <w:r w:rsidRPr="00E36AEA">
              <w:rPr>
                <w:rFonts w:ascii="Times New Roman" w:hAnsi="Times New Roman"/>
                <w:lang w:eastAsia="uk-UA"/>
              </w:rPr>
              <w:t xml:space="preserve"> скільки б за них не платили.</w:t>
            </w:r>
          </w:p>
          <w:p w:rsidR="00CF5357" w:rsidRPr="00E36AEA" w:rsidRDefault="00CF5357" w:rsidP="007A06E4">
            <w:pPr>
              <w:numPr>
                <w:ilvl w:val="0"/>
                <w:numId w:val="156"/>
              </w:numPr>
              <w:spacing w:after="0" w:line="240" w:lineRule="auto"/>
              <w:jc w:val="both"/>
              <w:rPr>
                <w:rFonts w:ascii="Times New Roman" w:hAnsi="Times New Roman"/>
              </w:rPr>
            </w:pPr>
            <w:r w:rsidRPr="00E36AEA">
              <w:rPr>
                <w:rFonts w:ascii="Times New Roman" w:hAnsi="Times New Roman"/>
                <w:lang w:eastAsia="uk-UA"/>
              </w:rPr>
              <w:t xml:space="preserve">цікавлять важкі завдання </w:t>
            </w:r>
            <w:r>
              <w:rPr>
                <w:rFonts w:ascii="Times New Roman" w:hAnsi="Times New Roman"/>
                <w:lang w:eastAsia="uk-UA"/>
              </w:rPr>
              <w:t>–</w:t>
            </w:r>
            <w:r w:rsidRPr="00E36AEA">
              <w:rPr>
                <w:rFonts w:ascii="Times New Roman" w:hAnsi="Times New Roman"/>
                <w:lang w:eastAsia="uk-UA"/>
              </w:rPr>
              <w:t xml:space="preserve"> можливість самовираження;</w:t>
            </w:r>
          </w:p>
          <w:p w:rsidR="00CF5357" w:rsidRPr="00E36AEA" w:rsidRDefault="00CF5357" w:rsidP="007A06E4">
            <w:pPr>
              <w:numPr>
                <w:ilvl w:val="0"/>
                <w:numId w:val="156"/>
              </w:numPr>
              <w:spacing w:after="0" w:line="240" w:lineRule="auto"/>
              <w:jc w:val="both"/>
              <w:rPr>
                <w:rFonts w:ascii="Times New Roman" w:hAnsi="Times New Roman"/>
              </w:rPr>
            </w:pPr>
            <w:r w:rsidRPr="00E36AEA">
              <w:rPr>
                <w:rFonts w:ascii="Times New Roman" w:hAnsi="Times New Roman"/>
                <w:lang w:eastAsia="uk-UA"/>
              </w:rPr>
              <w:t>вважає важлив</w:t>
            </w:r>
            <w:r>
              <w:rPr>
                <w:rFonts w:ascii="Times New Roman" w:hAnsi="Times New Roman"/>
                <w:lang w:eastAsia="uk-UA"/>
              </w:rPr>
              <w:t>ою</w:t>
            </w:r>
            <w:r w:rsidRPr="00E36AEA">
              <w:rPr>
                <w:rFonts w:ascii="Times New Roman" w:hAnsi="Times New Roman"/>
                <w:lang w:eastAsia="uk-UA"/>
              </w:rPr>
              <w:t xml:space="preserve"> свободу в оперативних діях;</w:t>
            </w:r>
          </w:p>
          <w:p w:rsidR="00CF5357" w:rsidRPr="00E36AEA" w:rsidRDefault="00CF5357" w:rsidP="007A06E4">
            <w:pPr>
              <w:numPr>
                <w:ilvl w:val="0"/>
                <w:numId w:val="156"/>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 xml:space="preserve">важливе професійне визнання, як кращого </w:t>
            </w:r>
            <w:r>
              <w:rPr>
                <w:rFonts w:ascii="Times New Roman" w:hAnsi="Times New Roman"/>
                <w:lang w:eastAsia="uk-UA"/>
              </w:rPr>
              <w:t>у</w:t>
            </w:r>
            <w:r w:rsidRPr="00E36AEA">
              <w:rPr>
                <w:rFonts w:ascii="Times New Roman" w:hAnsi="Times New Roman"/>
                <w:lang w:eastAsia="uk-UA"/>
              </w:rPr>
              <w:t xml:space="preserve"> професії.</w:t>
            </w:r>
          </w:p>
        </w:tc>
      </w:tr>
      <w:tr w:rsidR="00CF5357" w:rsidRPr="00E36AEA" w:rsidTr="00EE42FB">
        <w:tc>
          <w:tcPr>
            <w:tcW w:w="1843"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Патріотичний</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досяга</w:t>
            </w:r>
            <w:r>
              <w:rPr>
                <w:rFonts w:ascii="Times New Roman" w:hAnsi="Times New Roman"/>
                <w:lang w:eastAsia="uk-UA"/>
              </w:rPr>
              <w:t>юча</w:t>
            </w:r>
          </w:p>
        </w:tc>
        <w:tc>
          <w:tcPr>
            <w:tcW w:w="577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7A06E4">
            <w:pPr>
              <w:numPr>
                <w:ilvl w:val="0"/>
                <w:numId w:val="157"/>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 xml:space="preserve">необхідна </w:t>
            </w:r>
            <w:r>
              <w:rPr>
                <w:rFonts w:ascii="Times New Roman" w:hAnsi="Times New Roman"/>
                <w:lang w:eastAsia="uk-UA"/>
              </w:rPr>
              <w:t xml:space="preserve">рушійна </w:t>
            </w:r>
            <w:r w:rsidRPr="00E36AEA">
              <w:rPr>
                <w:rFonts w:ascii="Times New Roman" w:hAnsi="Times New Roman"/>
                <w:lang w:eastAsia="uk-UA"/>
              </w:rPr>
              <w:t>ідея;</w:t>
            </w:r>
          </w:p>
          <w:p w:rsidR="00CF5357" w:rsidRPr="00E36AEA" w:rsidRDefault="00CF5357" w:rsidP="007A06E4">
            <w:pPr>
              <w:numPr>
                <w:ilvl w:val="0"/>
                <w:numId w:val="157"/>
              </w:numPr>
              <w:spacing w:after="0" w:line="240" w:lineRule="auto"/>
              <w:jc w:val="both"/>
              <w:rPr>
                <w:rFonts w:ascii="Times New Roman" w:hAnsi="Times New Roman"/>
              </w:rPr>
            </w:pPr>
            <w:r w:rsidRPr="00E36AEA">
              <w:rPr>
                <w:rFonts w:ascii="Times New Roman" w:hAnsi="Times New Roman"/>
                <w:lang w:eastAsia="uk-UA"/>
              </w:rPr>
              <w:t>важливе суспільне визнання участі в успіху;</w:t>
            </w:r>
          </w:p>
          <w:p w:rsidR="00CF5357" w:rsidRPr="00E36AEA" w:rsidRDefault="00CF5357" w:rsidP="007A06E4">
            <w:pPr>
              <w:numPr>
                <w:ilvl w:val="0"/>
                <w:numId w:val="157"/>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 xml:space="preserve">головна </w:t>
            </w:r>
            <w:r>
              <w:rPr>
                <w:rFonts w:ascii="Times New Roman" w:hAnsi="Times New Roman"/>
                <w:lang w:eastAsia="uk-UA"/>
              </w:rPr>
              <w:t>ви</w:t>
            </w:r>
            <w:r w:rsidRPr="00E36AEA">
              <w:rPr>
                <w:rFonts w:ascii="Times New Roman" w:hAnsi="Times New Roman"/>
                <w:lang w:eastAsia="uk-UA"/>
              </w:rPr>
              <w:t xml:space="preserve">нагорода </w:t>
            </w:r>
            <w:r>
              <w:rPr>
                <w:rFonts w:ascii="Times New Roman" w:hAnsi="Times New Roman"/>
                <w:lang w:eastAsia="uk-UA"/>
              </w:rPr>
              <w:t>–</w:t>
            </w:r>
            <w:r w:rsidRPr="00E36AEA">
              <w:rPr>
                <w:rFonts w:ascii="Times New Roman" w:hAnsi="Times New Roman"/>
                <w:lang w:eastAsia="uk-UA"/>
              </w:rPr>
              <w:t xml:space="preserve"> загальне визнання незамінності </w:t>
            </w:r>
            <w:r>
              <w:rPr>
                <w:rFonts w:ascii="Times New Roman" w:hAnsi="Times New Roman"/>
                <w:lang w:eastAsia="uk-UA"/>
              </w:rPr>
              <w:t>в організації</w:t>
            </w:r>
            <w:r w:rsidRPr="00E36AEA">
              <w:rPr>
                <w:rFonts w:ascii="Times New Roman" w:hAnsi="Times New Roman"/>
                <w:lang w:eastAsia="uk-UA"/>
              </w:rPr>
              <w:t>.</w:t>
            </w:r>
          </w:p>
        </w:tc>
      </w:tr>
      <w:tr w:rsidR="00CF5357" w:rsidRPr="00E36AEA" w:rsidTr="00EE42FB">
        <w:tc>
          <w:tcPr>
            <w:tcW w:w="1843"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Господарський</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досяга</w:t>
            </w:r>
            <w:r>
              <w:rPr>
                <w:rFonts w:ascii="Times New Roman" w:hAnsi="Times New Roman"/>
                <w:lang w:eastAsia="uk-UA"/>
              </w:rPr>
              <w:t>юча</w:t>
            </w:r>
          </w:p>
        </w:tc>
        <w:tc>
          <w:tcPr>
            <w:tcW w:w="577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7A06E4">
            <w:pPr>
              <w:numPr>
                <w:ilvl w:val="0"/>
                <w:numId w:val="158"/>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добровільно переймає відповідальність;</w:t>
            </w:r>
          </w:p>
          <w:p w:rsidR="00CF5357" w:rsidRPr="00E36AEA" w:rsidRDefault="00CF5357" w:rsidP="007A06E4">
            <w:pPr>
              <w:numPr>
                <w:ilvl w:val="0"/>
                <w:numId w:val="158"/>
              </w:numPr>
              <w:spacing w:after="0" w:line="240" w:lineRule="auto"/>
              <w:jc w:val="both"/>
              <w:rPr>
                <w:rFonts w:ascii="Times New Roman" w:hAnsi="Times New Roman"/>
              </w:rPr>
            </w:pPr>
            <w:r w:rsidRPr="00E36AEA">
              <w:rPr>
                <w:rFonts w:ascii="Times New Roman" w:hAnsi="Times New Roman"/>
                <w:lang w:eastAsia="uk-UA"/>
              </w:rPr>
              <w:t>характеризується загостреною вимогою свободи дій;</w:t>
            </w:r>
          </w:p>
          <w:p w:rsidR="00CF5357" w:rsidRPr="00E36AEA" w:rsidRDefault="00CF5357" w:rsidP="007A06E4">
            <w:pPr>
              <w:numPr>
                <w:ilvl w:val="0"/>
                <w:numId w:val="158"/>
              </w:numPr>
              <w:spacing w:after="0" w:line="240" w:lineRule="auto"/>
              <w:jc w:val="both"/>
              <w:rPr>
                <w:rFonts w:ascii="Times New Roman" w:eastAsia="Times New Roman" w:hAnsi="Times New Roman"/>
                <w:sz w:val="24"/>
                <w:szCs w:val="24"/>
                <w:lang w:eastAsia="ru-RU"/>
              </w:rPr>
            </w:pPr>
            <w:r w:rsidRPr="00E36AEA">
              <w:rPr>
                <w:rFonts w:ascii="Times New Roman" w:hAnsi="Times New Roman"/>
                <w:lang w:eastAsia="uk-UA"/>
              </w:rPr>
              <w:t>не терпить контролю.</w:t>
            </w:r>
          </w:p>
        </w:tc>
      </w:tr>
    </w:tbl>
    <w:p w:rsidR="00CF5357" w:rsidRPr="00E36AEA" w:rsidRDefault="00CF5357" w:rsidP="00CF5357">
      <w:pPr>
        <w:spacing w:after="0" w:line="360" w:lineRule="auto"/>
        <w:ind w:firstLine="567"/>
        <w:jc w:val="both"/>
        <w:rPr>
          <w:rFonts w:ascii="Times New Roman" w:eastAsia="Times New Roman" w:hAnsi="Times New Roman"/>
          <w:sz w:val="28"/>
          <w:szCs w:val="28"/>
          <w:lang w:eastAsia="uk-UA"/>
        </w:rPr>
      </w:pPr>
    </w:p>
    <w:p w:rsidR="00CF5357" w:rsidRPr="00E36AEA" w:rsidRDefault="00CF5357" w:rsidP="00CF5357">
      <w:pPr>
        <w:spacing w:after="0" w:line="360" w:lineRule="auto"/>
        <w:ind w:firstLine="567"/>
        <w:jc w:val="both"/>
        <w:rPr>
          <w:rFonts w:ascii="Times New Roman" w:hAnsi="Times New Roman"/>
          <w:sz w:val="28"/>
          <w:szCs w:val="28"/>
          <w:lang w:eastAsia="ru-RU"/>
        </w:rPr>
      </w:pPr>
      <w:r w:rsidRPr="00E36AEA">
        <w:rPr>
          <w:rFonts w:ascii="Times New Roman" w:hAnsi="Times New Roman"/>
          <w:sz w:val="28"/>
          <w:szCs w:val="28"/>
          <w:lang w:eastAsia="uk-UA"/>
        </w:rPr>
        <w:t xml:space="preserve">На </w:t>
      </w:r>
      <w:r w:rsidRPr="006F128A">
        <w:rPr>
          <w:rFonts w:ascii="Times New Roman" w:hAnsi="Times New Roman"/>
          <w:sz w:val="28"/>
          <w:szCs w:val="28"/>
          <w:lang w:eastAsia="uk-UA"/>
        </w:rPr>
        <w:t>людину</w:t>
      </w:r>
      <w:r w:rsidRPr="00E36AEA">
        <w:rPr>
          <w:rFonts w:ascii="Times New Roman" w:hAnsi="Times New Roman"/>
          <w:sz w:val="28"/>
          <w:szCs w:val="28"/>
          <w:lang w:eastAsia="uk-UA"/>
        </w:rPr>
        <w:t xml:space="preserve">, яка </w:t>
      </w:r>
      <w:r w:rsidRPr="006F128A">
        <w:rPr>
          <w:rFonts w:ascii="Times New Roman" w:hAnsi="Times New Roman"/>
          <w:sz w:val="28"/>
          <w:szCs w:val="28"/>
          <w:lang w:eastAsia="uk-UA"/>
        </w:rPr>
        <w:t>описується</w:t>
      </w:r>
      <w:r w:rsidRPr="00E36AEA">
        <w:rPr>
          <w:rFonts w:ascii="Times New Roman" w:hAnsi="Times New Roman"/>
          <w:sz w:val="28"/>
          <w:szCs w:val="28"/>
          <w:lang w:eastAsia="uk-UA"/>
        </w:rPr>
        <w:t xml:space="preserve"> </w:t>
      </w:r>
      <w:r>
        <w:rPr>
          <w:rFonts w:ascii="Times New Roman" w:hAnsi="Times New Roman"/>
          <w:sz w:val="28"/>
          <w:szCs w:val="28"/>
          <w:lang w:eastAsia="uk-UA"/>
        </w:rPr>
        <w:t>певн</w:t>
      </w:r>
      <w:r w:rsidRPr="006F128A">
        <w:rPr>
          <w:rFonts w:ascii="Times New Roman" w:hAnsi="Times New Roman"/>
          <w:sz w:val="28"/>
          <w:szCs w:val="28"/>
          <w:lang w:eastAsia="uk-UA"/>
        </w:rPr>
        <w:t>им</w:t>
      </w:r>
      <w:r w:rsidRPr="00E36AEA">
        <w:rPr>
          <w:rFonts w:ascii="Times New Roman" w:hAnsi="Times New Roman"/>
          <w:sz w:val="28"/>
          <w:szCs w:val="28"/>
          <w:lang w:eastAsia="uk-UA"/>
        </w:rPr>
        <w:t xml:space="preserve"> </w:t>
      </w:r>
      <w:r w:rsidRPr="006F128A">
        <w:rPr>
          <w:rFonts w:ascii="Times New Roman" w:hAnsi="Times New Roman"/>
          <w:sz w:val="28"/>
          <w:szCs w:val="28"/>
          <w:lang w:eastAsia="uk-UA"/>
        </w:rPr>
        <w:t>мотиваційним</w:t>
      </w:r>
      <w:r w:rsidRPr="00E36AEA">
        <w:rPr>
          <w:rFonts w:ascii="Times New Roman" w:hAnsi="Times New Roman"/>
          <w:sz w:val="28"/>
          <w:szCs w:val="28"/>
          <w:lang w:eastAsia="uk-UA"/>
        </w:rPr>
        <w:t xml:space="preserve"> </w:t>
      </w:r>
      <w:r w:rsidRPr="006F128A">
        <w:rPr>
          <w:rFonts w:ascii="Times New Roman" w:hAnsi="Times New Roman"/>
          <w:sz w:val="28"/>
          <w:szCs w:val="28"/>
          <w:lang w:eastAsia="uk-UA"/>
        </w:rPr>
        <w:t>профілем</w:t>
      </w:r>
      <w:r w:rsidRPr="00E36AEA">
        <w:rPr>
          <w:rFonts w:ascii="Times New Roman" w:hAnsi="Times New Roman"/>
          <w:sz w:val="28"/>
          <w:szCs w:val="28"/>
          <w:lang w:eastAsia="uk-UA"/>
        </w:rPr>
        <w:t xml:space="preserve">, з </w:t>
      </w:r>
      <w:r w:rsidRPr="006F128A">
        <w:rPr>
          <w:rFonts w:ascii="Times New Roman" w:hAnsi="Times New Roman"/>
          <w:sz w:val="28"/>
          <w:szCs w:val="28"/>
          <w:lang w:eastAsia="uk-UA"/>
        </w:rPr>
        <w:t>метою</w:t>
      </w:r>
      <w:r w:rsidRPr="00E36AEA">
        <w:rPr>
          <w:rFonts w:ascii="Times New Roman" w:hAnsi="Times New Roman"/>
          <w:sz w:val="28"/>
          <w:szCs w:val="28"/>
          <w:lang w:eastAsia="uk-UA"/>
        </w:rPr>
        <w:t xml:space="preserve"> </w:t>
      </w:r>
      <w:r>
        <w:rPr>
          <w:rFonts w:ascii="Times New Roman" w:hAnsi="Times New Roman"/>
          <w:sz w:val="28"/>
          <w:szCs w:val="28"/>
          <w:lang w:eastAsia="uk-UA"/>
        </w:rPr>
        <w:t>корегування її</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організаційної </w:t>
      </w:r>
      <w:r w:rsidRPr="006F128A">
        <w:rPr>
          <w:rFonts w:ascii="Times New Roman" w:hAnsi="Times New Roman"/>
          <w:sz w:val="28"/>
          <w:szCs w:val="28"/>
          <w:lang w:eastAsia="uk-UA"/>
        </w:rPr>
        <w:t>поведінк</w:t>
      </w:r>
      <w:r>
        <w:rPr>
          <w:rFonts w:ascii="Times New Roman" w:hAnsi="Times New Roman"/>
          <w:sz w:val="28"/>
          <w:szCs w:val="28"/>
          <w:lang w:eastAsia="uk-UA"/>
        </w:rPr>
        <w:t>и</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відбувається вплив </w:t>
      </w:r>
      <w:r w:rsidRPr="006F128A">
        <w:rPr>
          <w:rFonts w:ascii="Times New Roman" w:hAnsi="Times New Roman"/>
          <w:sz w:val="28"/>
          <w:szCs w:val="28"/>
          <w:lang w:eastAsia="uk-UA"/>
        </w:rPr>
        <w:t>формі</w:t>
      </w:r>
      <w:r w:rsidRPr="00E36AEA">
        <w:rPr>
          <w:rFonts w:ascii="Times New Roman" w:hAnsi="Times New Roman"/>
          <w:sz w:val="28"/>
          <w:szCs w:val="28"/>
          <w:lang w:eastAsia="uk-UA"/>
        </w:rPr>
        <w:t xml:space="preserve"> </w:t>
      </w:r>
      <w:r>
        <w:rPr>
          <w:rFonts w:ascii="Times New Roman" w:hAnsi="Times New Roman"/>
          <w:sz w:val="28"/>
          <w:szCs w:val="28"/>
          <w:lang w:eastAsia="uk-UA"/>
        </w:rPr>
        <w:t>певного</w:t>
      </w:r>
      <w:r w:rsidRPr="006F128A">
        <w:rPr>
          <w:rFonts w:ascii="Times New Roman" w:hAnsi="Times New Roman"/>
          <w:sz w:val="28"/>
          <w:szCs w:val="28"/>
          <w:lang w:eastAsia="uk-UA"/>
        </w:rPr>
        <w:t>ого</w:t>
      </w:r>
      <w:r w:rsidRPr="00E36AEA">
        <w:rPr>
          <w:rFonts w:ascii="Times New Roman" w:hAnsi="Times New Roman"/>
          <w:sz w:val="28"/>
          <w:szCs w:val="28"/>
          <w:lang w:eastAsia="uk-UA"/>
        </w:rPr>
        <w:t xml:space="preserve"> стимулу. До форм стимулювання відносяться:</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1. Негатівні </w:t>
      </w:r>
      <w:r>
        <w:rPr>
          <w:rFonts w:ascii="Times New Roman" w:hAnsi="Times New Roman"/>
          <w:sz w:val="28"/>
          <w:szCs w:val="28"/>
          <w:lang w:eastAsia="uk-UA"/>
        </w:rPr>
        <w:t>–</w:t>
      </w:r>
      <w:r w:rsidRPr="00E36AEA">
        <w:rPr>
          <w:rFonts w:ascii="Times New Roman" w:hAnsi="Times New Roman"/>
          <w:sz w:val="28"/>
          <w:szCs w:val="28"/>
          <w:lang w:eastAsia="uk-UA"/>
        </w:rPr>
        <w:t xml:space="preserve"> незадоволення, покарання, загроза втрати роботи.</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2. Грошові </w:t>
      </w:r>
      <w:r>
        <w:rPr>
          <w:rFonts w:ascii="Times New Roman" w:hAnsi="Times New Roman"/>
          <w:sz w:val="28"/>
          <w:szCs w:val="28"/>
          <w:lang w:eastAsia="uk-UA"/>
        </w:rPr>
        <w:t>–</w:t>
      </w:r>
      <w:r w:rsidRPr="00E36AEA">
        <w:rPr>
          <w:rFonts w:ascii="Times New Roman" w:hAnsi="Times New Roman"/>
          <w:sz w:val="28"/>
          <w:szCs w:val="28"/>
          <w:lang w:eastAsia="uk-UA"/>
        </w:rPr>
        <w:t xml:space="preserve"> заробітна плата, включаючи </w:t>
      </w:r>
      <w:r>
        <w:rPr>
          <w:rFonts w:ascii="Times New Roman" w:hAnsi="Times New Roman"/>
          <w:sz w:val="28"/>
          <w:szCs w:val="28"/>
          <w:lang w:eastAsia="uk-UA"/>
        </w:rPr>
        <w:t>у</w:t>
      </w:r>
      <w:r w:rsidRPr="00E36AEA">
        <w:rPr>
          <w:rFonts w:ascii="Times New Roman" w:hAnsi="Times New Roman"/>
          <w:sz w:val="28"/>
          <w:szCs w:val="28"/>
          <w:lang w:eastAsia="uk-UA"/>
        </w:rPr>
        <w:t>сі в</w:t>
      </w:r>
      <w:r>
        <w:rPr>
          <w:rFonts w:ascii="Times New Roman" w:hAnsi="Times New Roman"/>
          <w:sz w:val="28"/>
          <w:szCs w:val="28"/>
          <w:lang w:eastAsia="uk-UA"/>
        </w:rPr>
        <w:t>иди</w:t>
      </w:r>
      <w:r w:rsidRPr="00E36AEA">
        <w:rPr>
          <w:rFonts w:ascii="Times New Roman" w:hAnsi="Times New Roman"/>
          <w:sz w:val="28"/>
          <w:szCs w:val="28"/>
          <w:lang w:eastAsia="uk-UA"/>
        </w:rPr>
        <w:t xml:space="preserve"> премій </w:t>
      </w:r>
      <w:r>
        <w:rPr>
          <w:rFonts w:ascii="Times New Roman" w:hAnsi="Times New Roman"/>
          <w:sz w:val="28"/>
          <w:szCs w:val="28"/>
          <w:lang w:eastAsia="uk-UA"/>
        </w:rPr>
        <w:t>та</w:t>
      </w:r>
      <w:r w:rsidRPr="00E36AEA">
        <w:rPr>
          <w:rFonts w:ascii="Times New Roman" w:hAnsi="Times New Roman"/>
          <w:sz w:val="28"/>
          <w:szCs w:val="28"/>
          <w:lang w:eastAsia="uk-UA"/>
        </w:rPr>
        <w:t xml:space="preserve"> надбавок.</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3. Натуральні </w:t>
      </w:r>
      <w:r>
        <w:rPr>
          <w:rFonts w:ascii="Times New Roman" w:hAnsi="Times New Roman"/>
          <w:sz w:val="28"/>
          <w:szCs w:val="28"/>
          <w:lang w:eastAsia="uk-UA"/>
        </w:rPr>
        <w:t>–</w:t>
      </w:r>
      <w:r w:rsidRPr="00E36AEA">
        <w:rPr>
          <w:rFonts w:ascii="Times New Roman" w:hAnsi="Times New Roman"/>
          <w:sz w:val="28"/>
          <w:szCs w:val="28"/>
          <w:lang w:eastAsia="uk-UA"/>
        </w:rPr>
        <w:t xml:space="preserve"> покупка або оренда житла, надання автомобіля і ін.</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4. Моральні </w:t>
      </w:r>
      <w:r>
        <w:rPr>
          <w:rFonts w:ascii="Times New Roman" w:hAnsi="Times New Roman"/>
          <w:b/>
          <w:sz w:val="28"/>
          <w:szCs w:val="28"/>
          <w:lang w:eastAsia="uk-UA"/>
        </w:rPr>
        <w:t>–</w:t>
      </w:r>
      <w:r w:rsidRPr="00E36AEA">
        <w:rPr>
          <w:rFonts w:ascii="Times New Roman" w:hAnsi="Times New Roman"/>
          <w:b/>
          <w:sz w:val="28"/>
          <w:szCs w:val="28"/>
          <w:lang w:eastAsia="uk-UA"/>
        </w:rPr>
        <w:t xml:space="preserve"> </w:t>
      </w:r>
      <w:r w:rsidRPr="00E36AEA">
        <w:rPr>
          <w:rFonts w:ascii="Times New Roman" w:hAnsi="Times New Roman"/>
          <w:sz w:val="28"/>
          <w:szCs w:val="28"/>
          <w:lang w:eastAsia="uk-UA"/>
        </w:rPr>
        <w:t xml:space="preserve">грамоти, почесні знаки, уявлення до нагород, дошка </w:t>
      </w:r>
      <w:r>
        <w:rPr>
          <w:rFonts w:ascii="Times New Roman" w:hAnsi="Times New Roman"/>
          <w:sz w:val="28"/>
          <w:szCs w:val="28"/>
          <w:lang w:eastAsia="uk-UA"/>
        </w:rPr>
        <w:t>по</w:t>
      </w:r>
      <w:r w:rsidRPr="00E36AEA">
        <w:rPr>
          <w:rFonts w:ascii="Times New Roman" w:hAnsi="Times New Roman"/>
          <w:sz w:val="28"/>
          <w:szCs w:val="28"/>
          <w:lang w:eastAsia="uk-UA"/>
        </w:rPr>
        <w:t xml:space="preserve">шани </w:t>
      </w:r>
      <w:r>
        <w:rPr>
          <w:rFonts w:ascii="Times New Roman" w:hAnsi="Times New Roman"/>
          <w:sz w:val="28"/>
          <w:szCs w:val="28"/>
          <w:lang w:eastAsia="uk-UA"/>
        </w:rPr>
        <w:t xml:space="preserve">та </w:t>
      </w:r>
      <w:r w:rsidRPr="00E36AEA">
        <w:rPr>
          <w:rFonts w:ascii="Times New Roman" w:hAnsi="Times New Roman"/>
          <w:sz w:val="28"/>
          <w:szCs w:val="28"/>
          <w:lang w:eastAsia="uk-UA"/>
        </w:rPr>
        <w:t>ін.</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 xml:space="preserve">5. </w:t>
      </w:r>
      <w:r>
        <w:rPr>
          <w:rFonts w:ascii="Times New Roman" w:hAnsi="Times New Roman"/>
          <w:sz w:val="28"/>
          <w:szCs w:val="28"/>
          <w:lang w:eastAsia="uk-UA"/>
        </w:rPr>
        <w:t>Соціальна підтримка</w:t>
      </w:r>
      <w:r w:rsidRPr="00E36AEA">
        <w:rPr>
          <w:rFonts w:ascii="Times New Roman" w:hAnsi="Times New Roman"/>
          <w:sz w:val="28"/>
          <w:szCs w:val="28"/>
          <w:lang w:eastAsia="uk-UA"/>
        </w:rPr>
        <w:t xml:space="preserve"> (турбота про працівника) </w:t>
      </w:r>
      <w:r>
        <w:rPr>
          <w:rFonts w:ascii="Times New Roman" w:hAnsi="Times New Roman"/>
          <w:sz w:val="28"/>
          <w:szCs w:val="28"/>
          <w:lang w:eastAsia="uk-UA"/>
        </w:rPr>
        <w:t>–</w:t>
      </w:r>
      <w:r w:rsidRPr="00E36AEA">
        <w:rPr>
          <w:rFonts w:ascii="Times New Roman" w:hAnsi="Times New Roman"/>
          <w:sz w:val="28"/>
          <w:szCs w:val="28"/>
          <w:lang w:eastAsia="uk-UA"/>
        </w:rPr>
        <w:t xml:space="preserve"> додаткове соціальне і медичне страхування, створення </w:t>
      </w:r>
      <w:r>
        <w:rPr>
          <w:rFonts w:ascii="Times New Roman" w:hAnsi="Times New Roman"/>
          <w:sz w:val="28"/>
          <w:szCs w:val="28"/>
          <w:lang w:eastAsia="uk-UA"/>
        </w:rPr>
        <w:t>умов</w:t>
      </w:r>
      <w:r w:rsidRPr="00E36AEA">
        <w:rPr>
          <w:rFonts w:ascii="Times New Roman" w:hAnsi="Times New Roman"/>
          <w:sz w:val="28"/>
          <w:szCs w:val="28"/>
          <w:lang w:eastAsia="uk-UA"/>
        </w:rPr>
        <w:t xml:space="preserve"> для відпочинку </w:t>
      </w:r>
      <w:r>
        <w:rPr>
          <w:rFonts w:ascii="Times New Roman" w:hAnsi="Times New Roman"/>
          <w:sz w:val="28"/>
          <w:szCs w:val="28"/>
          <w:lang w:eastAsia="uk-UA"/>
        </w:rPr>
        <w:t xml:space="preserve">та </w:t>
      </w:r>
      <w:r w:rsidRPr="00E36AEA">
        <w:rPr>
          <w:rFonts w:ascii="Times New Roman" w:hAnsi="Times New Roman"/>
          <w:sz w:val="28"/>
          <w:szCs w:val="28"/>
          <w:lang w:eastAsia="uk-UA"/>
        </w:rPr>
        <w:t>ін.</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lastRenderedPageBreak/>
        <w:t xml:space="preserve">6. Організаційні </w:t>
      </w:r>
      <w:r>
        <w:rPr>
          <w:rFonts w:ascii="Times New Roman" w:hAnsi="Times New Roman"/>
          <w:sz w:val="28"/>
          <w:szCs w:val="28"/>
          <w:lang w:eastAsia="uk-UA"/>
        </w:rPr>
        <w:t>–</w:t>
      </w:r>
      <w:r w:rsidRPr="00E36AEA">
        <w:rPr>
          <w:rFonts w:ascii="Times New Roman" w:hAnsi="Times New Roman"/>
          <w:sz w:val="28"/>
          <w:szCs w:val="28"/>
          <w:lang w:eastAsia="uk-UA"/>
        </w:rPr>
        <w:t xml:space="preserve"> </w:t>
      </w:r>
      <w:r>
        <w:rPr>
          <w:rFonts w:ascii="Times New Roman" w:hAnsi="Times New Roman"/>
          <w:sz w:val="28"/>
          <w:szCs w:val="28"/>
          <w:lang w:eastAsia="uk-UA"/>
        </w:rPr>
        <w:t xml:space="preserve">створення </w:t>
      </w:r>
      <w:r w:rsidRPr="00E36AEA">
        <w:rPr>
          <w:rFonts w:ascii="Times New Roman" w:hAnsi="Times New Roman"/>
          <w:sz w:val="28"/>
          <w:szCs w:val="28"/>
          <w:lang w:eastAsia="uk-UA"/>
        </w:rPr>
        <w:t>умов роботи</w:t>
      </w:r>
      <w:r>
        <w:rPr>
          <w:rFonts w:ascii="Times New Roman" w:hAnsi="Times New Roman"/>
          <w:sz w:val="28"/>
          <w:szCs w:val="28"/>
          <w:lang w:eastAsia="uk-UA"/>
        </w:rPr>
        <w:t>, зміни</w:t>
      </w:r>
      <w:r w:rsidRPr="00E36AEA">
        <w:rPr>
          <w:rFonts w:ascii="Times New Roman" w:hAnsi="Times New Roman"/>
          <w:sz w:val="28"/>
          <w:szCs w:val="28"/>
          <w:lang w:eastAsia="uk-UA"/>
        </w:rPr>
        <w:t xml:space="preserve"> її зміст</w:t>
      </w:r>
      <w:r>
        <w:rPr>
          <w:rFonts w:ascii="Times New Roman" w:hAnsi="Times New Roman"/>
          <w:sz w:val="28"/>
          <w:szCs w:val="28"/>
          <w:lang w:eastAsia="uk-UA"/>
        </w:rPr>
        <w:t>у</w:t>
      </w:r>
      <w:r w:rsidRPr="00E36AEA">
        <w:rPr>
          <w:rFonts w:ascii="Times New Roman" w:hAnsi="Times New Roman"/>
          <w:sz w:val="28"/>
          <w:szCs w:val="28"/>
          <w:lang w:eastAsia="uk-UA"/>
        </w:rPr>
        <w:t xml:space="preserve"> і організаці</w:t>
      </w:r>
      <w:r>
        <w:rPr>
          <w:rFonts w:ascii="Times New Roman" w:hAnsi="Times New Roman"/>
          <w:sz w:val="28"/>
          <w:szCs w:val="28"/>
          <w:lang w:eastAsia="uk-UA"/>
        </w:rPr>
        <w:t>ї</w:t>
      </w:r>
      <w:r w:rsidRPr="00E36AEA">
        <w:rPr>
          <w:rFonts w:ascii="Times New Roman" w:hAnsi="Times New Roman"/>
          <w:sz w:val="28"/>
          <w:szCs w:val="28"/>
          <w:lang w:eastAsia="uk-UA"/>
        </w:rPr>
        <w:t>.</w:t>
      </w:r>
    </w:p>
    <w:p w:rsidR="00CF5357" w:rsidRPr="00E36AEA" w:rsidRDefault="00CF5357" w:rsidP="00CF5357">
      <w:pPr>
        <w:spacing w:after="0" w:line="360" w:lineRule="auto"/>
        <w:ind w:firstLine="567"/>
        <w:jc w:val="both"/>
        <w:rPr>
          <w:rFonts w:ascii="Times New Roman" w:hAnsi="Times New Roman"/>
          <w:sz w:val="28"/>
          <w:szCs w:val="28"/>
        </w:rPr>
      </w:pPr>
      <w:r w:rsidRPr="00E36AEA">
        <w:rPr>
          <w:rFonts w:ascii="Times New Roman" w:hAnsi="Times New Roman"/>
          <w:sz w:val="28"/>
          <w:szCs w:val="28"/>
          <w:lang w:eastAsia="uk-UA"/>
        </w:rPr>
        <w:t>7. Залучення до співволодіння і участі в управлінні.</w:t>
      </w:r>
    </w:p>
    <w:p w:rsidR="00CF5357" w:rsidRDefault="00CF5357" w:rsidP="00CF5357">
      <w:pPr>
        <w:spacing w:after="0" w:line="360" w:lineRule="auto"/>
        <w:ind w:firstLine="567"/>
        <w:jc w:val="both"/>
        <w:rPr>
          <w:rFonts w:ascii="Times New Roman" w:hAnsi="Times New Roman"/>
          <w:sz w:val="28"/>
          <w:szCs w:val="28"/>
          <w:lang w:eastAsia="uk-UA"/>
        </w:rPr>
      </w:pPr>
      <w:r w:rsidRPr="00E36AEA">
        <w:rPr>
          <w:rFonts w:ascii="Times New Roman" w:hAnsi="Times New Roman"/>
          <w:sz w:val="28"/>
          <w:szCs w:val="28"/>
          <w:lang w:eastAsia="uk-UA"/>
        </w:rPr>
        <w:t xml:space="preserve">Отрімавши стимул, </w:t>
      </w:r>
      <w:r>
        <w:rPr>
          <w:rFonts w:ascii="Times New Roman" w:hAnsi="Times New Roman"/>
          <w:sz w:val="28"/>
          <w:szCs w:val="28"/>
          <w:lang w:eastAsia="uk-UA"/>
        </w:rPr>
        <w:t>працівник</w:t>
      </w:r>
      <w:r w:rsidRPr="00E36AEA">
        <w:rPr>
          <w:rFonts w:ascii="Times New Roman" w:hAnsi="Times New Roman"/>
          <w:sz w:val="28"/>
          <w:szCs w:val="28"/>
          <w:lang w:eastAsia="uk-UA"/>
        </w:rPr>
        <w:t xml:space="preserve"> реагує на нього відповідно до свого мотиваційного профілю. Ця </w:t>
      </w:r>
      <w:r w:rsidRPr="00F11C94">
        <w:rPr>
          <w:rFonts w:ascii="Times New Roman" w:hAnsi="Times New Roman"/>
          <w:sz w:val="28"/>
          <w:szCs w:val="28"/>
          <w:lang w:eastAsia="uk-UA"/>
        </w:rPr>
        <w:t>реакція</w:t>
      </w:r>
      <w:r w:rsidRPr="00E36AEA">
        <w:rPr>
          <w:rFonts w:ascii="Times New Roman" w:hAnsi="Times New Roman"/>
          <w:sz w:val="28"/>
          <w:szCs w:val="28"/>
          <w:lang w:eastAsia="uk-UA"/>
        </w:rPr>
        <w:t xml:space="preserve"> </w:t>
      </w:r>
      <w:r w:rsidRPr="00F11C94">
        <w:rPr>
          <w:rFonts w:ascii="Times New Roman" w:hAnsi="Times New Roman"/>
          <w:sz w:val="28"/>
          <w:szCs w:val="28"/>
          <w:lang w:eastAsia="uk-UA"/>
        </w:rPr>
        <w:t>може</w:t>
      </w:r>
      <w:r w:rsidRPr="00E36AEA">
        <w:rPr>
          <w:rFonts w:ascii="Times New Roman" w:hAnsi="Times New Roman"/>
          <w:sz w:val="28"/>
          <w:szCs w:val="28"/>
          <w:lang w:eastAsia="uk-UA"/>
        </w:rPr>
        <w:t xml:space="preserve"> </w:t>
      </w:r>
      <w:r w:rsidRPr="00F11C94">
        <w:rPr>
          <w:rFonts w:ascii="Times New Roman" w:hAnsi="Times New Roman"/>
          <w:sz w:val="28"/>
          <w:szCs w:val="28"/>
          <w:lang w:eastAsia="uk-UA"/>
        </w:rPr>
        <w:t>бути</w:t>
      </w:r>
      <w:r>
        <w:rPr>
          <w:rFonts w:ascii="Times New Roman" w:hAnsi="Times New Roman"/>
          <w:sz w:val="28"/>
          <w:szCs w:val="28"/>
          <w:lang w:eastAsia="uk-UA"/>
        </w:rPr>
        <w:t>:</w:t>
      </w:r>
      <w:r w:rsidRPr="00E36AEA">
        <w:rPr>
          <w:rFonts w:ascii="Times New Roman" w:hAnsi="Times New Roman"/>
          <w:sz w:val="28"/>
          <w:szCs w:val="28"/>
          <w:lang w:eastAsia="uk-UA"/>
        </w:rPr>
        <w:t xml:space="preserve"> </w:t>
      </w:r>
    </w:p>
    <w:p w:rsidR="00CF5357" w:rsidRDefault="00CF5357" w:rsidP="007A06E4">
      <w:pPr>
        <w:numPr>
          <w:ilvl w:val="0"/>
          <w:numId w:val="159"/>
        </w:numPr>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 xml:space="preserve">позитивною і </w:t>
      </w:r>
      <w:r>
        <w:rPr>
          <w:rFonts w:ascii="Times New Roman" w:hAnsi="Times New Roman"/>
          <w:sz w:val="28"/>
          <w:szCs w:val="28"/>
          <w:lang w:eastAsia="uk-UA"/>
        </w:rPr>
        <w:t xml:space="preserve">працівник скорегує </w:t>
      </w:r>
      <w:r w:rsidRPr="00E36AEA">
        <w:rPr>
          <w:rFonts w:ascii="Times New Roman" w:hAnsi="Times New Roman"/>
          <w:sz w:val="28"/>
          <w:szCs w:val="28"/>
          <w:lang w:eastAsia="uk-UA"/>
        </w:rPr>
        <w:t>свою</w:t>
      </w:r>
      <w:r>
        <w:rPr>
          <w:rFonts w:ascii="Times New Roman" w:hAnsi="Times New Roman"/>
          <w:sz w:val="28"/>
          <w:szCs w:val="28"/>
          <w:lang w:eastAsia="uk-UA"/>
        </w:rPr>
        <w:t xml:space="preserve"> </w:t>
      </w:r>
      <w:r w:rsidRPr="00F11C94">
        <w:rPr>
          <w:rFonts w:ascii="Times New Roman" w:hAnsi="Times New Roman"/>
          <w:sz w:val="28"/>
          <w:szCs w:val="28"/>
          <w:lang w:eastAsia="uk-UA"/>
        </w:rPr>
        <w:t>поведінк</w:t>
      </w:r>
      <w:r w:rsidRPr="00E36AEA">
        <w:rPr>
          <w:rFonts w:ascii="Times New Roman" w:hAnsi="Times New Roman"/>
          <w:sz w:val="28"/>
          <w:szCs w:val="28"/>
          <w:lang w:eastAsia="uk-UA"/>
        </w:rPr>
        <w:t>у</w:t>
      </w:r>
      <w:r>
        <w:rPr>
          <w:rFonts w:ascii="Times New Roman" w:hAnsi="Times New Roman"/>
          <w:sz w:val="28"/>
          <w:szCs w:val="28"/>
          <w:lang w:eastAsia="uk-UA"/>
        </w:rPr>
        <w:t xml:space="preserve"> </w:t>
      </w:r>
      <w:r w:rsidRPr="00E36AEA">
        <w:rPr>
          <w:rFonts w:ascii="Times New Roman" w:hAnsi="Times New Roman"/>
          <w:sz w:val="28"/>
          <w:szCs w:val="28"/>
          <w:lang w:eastAsia="uk-UA"/>
        </w:rPr>
        <w:t xml:space="preserve">так, як </w:t>
      </w:r>
      <w:r w:rsidRPr="00F11C94">
        <w:rPr>
          <w:rFonts w:ascii="Times New Roman" w:hAnsi="Times New Roman"/>
          <w:sz w:val="28"/>
          <w:szCs w:val="28"/>
          <w:lang w:eastAsia="uk-UA"/>
        </w:rPr>
        <w:t>це</w:t>
      </w:r>
      <w:r w:rsidRPr="00E36AEA">
        <w:rPr>
          <w:rFonts w:ascii="Times New Roman" w:hAnsi="Times New Roman"/>
          <w:sz w:val="28"/>
          <w:szCs w:val="28"/>
          <w:lang w:eastAsia="uk-UA"/>
        </w:rPr>
        <w:t xml:space="preserve"> </w:t>
      </w:r>
      <w:r w:rsidRPr="00F11C94">
        <w:rPr>
          <w:rFonts w:ascii="Times New Roman" w:hAnsi="Times New Roman"/>
          <w:sz w:val="28"/>
          <w:szCs w:val="28"/>
          <w:lang w:eastAsia="uk-UA"/>
        </w:rPr>
        <w:t>замислювалося</w:t>
      </w:r>
      <w:r w:rsidRPr="00E36AEA">
        <w:rPr>
          <w:rFonts w:ascii="Times New Roman" w:hAnsi="Times New Roman"/>
          <w:sz w:val="28"/>
          <w:szCs w:val="28"/>
          <w:lang w:eastAsia="uk-UA"/>
        </w:rPr>
        <w:t xml:space="preserve">; </w:t>
      </w:r>
    </w:p>
    <w:p w:rsidR="00CF5357" w:rsidRDefault="00CF5357" w:rsidP="007A06E4">
      <w:pPr>
        <w:numPr>
          <w:ilvl w:val="0"/>
          <w:numId w:val="159"/>
        </w:numPr>
        <w:spacing w:after="0" w:line="360" w:lineRule="auto"/>
        <w:jc w:val="both"/>
        <w:rPr>
          <w:rFonts w:ascii="Times New Roman" w:hAnsi="Times New Roman"/>
          <w:sz w:val="28"/>
          <w:szCs w:val="28"/>
          <w:lang w:eastAsia="uk-UA"/>
        </w:rPr>
      </w:pPr>
      <w:r w:rsidRPr="00E36AEA">
        <w:rPr>
          <w:rFonts w:ascii="Times New Roman" w:hAnsi="Times New Roman"/>
          <w:sz w:val="28"/>
          <w:szCs w:val="28"/>
          <w:lang w:eastAsia="uk-UA"/>
        </w:rPr>
        <w:t>нейтральною</w:t>
      </w:r>
      <w:r>
        <w:rPr>
          <w:rFonts w:ascii="Times New Roman" w:hAnsi="Times New Roman"/>
          <w:sz w:val="28"/>
          <w:szCs w:val="28"/>
          <w:lang w:eastAsia="uk-UA"/>
        </w:rPr>
        <w:t>, без значущих зрушень у корегуванні поведінки</w:t>
      </w:r>
      <w:r w:rsidRPr="00E36AEA">
        <w:rPr>
          <w:rFonts w:ascii="Times New Roman" w:hAnsi="Times New Roman"/>
          <w:sz w:val="28"/>
          <w:szCs w:val="28"/>
          <w:lang w:eastAsia="uk-UA"/>
        </w:rPr>
        <w:t>;</w:t>
      </w:r>
    </w:p>
    <w:p w:rsidR="00CF5357" w:rsidRPr="00F11C94" w:rsidRDefault="00CF5357" w:rsidP="007A06E4">
      <w:pPr>
        <w:numPr>
          <w:ilvl w:val="0"/>
          <w:numId w:val="159"/>
        </w:numPr>
        <w:spacing w:after="0" w:line="360" w:lineRule="auto"/>
        <w:jc w:val="both"/>
        <w:rPr>
          <w:rFonts w:ascii="Times New Roman" w:hAnsi="Times New Roman"/>
          <w:sz w:val="28"/>
          <w:szCs w:val="28"/>
        </w:rPr>
      </w:pPr>
      <w:r w:rsidRPr="00F11C94">
        <w:rPr>
          <w:rFonts w:ascii="Times New Roman" w:hAnsi="Times New Roman"/>
          <w:sz w:val="28"/>
          <w:szCs w:val="28"/>
          <w:lang w:eastAsia="uk-UA"/>
        </w:rPr>
        <w:t>негативною,</w:t>
      </w:r>
      <w:r w:rsidRPr="00E36AEA">
        <w:rPr>
          <w:rFonts w:ascii="Times New Roman" w:hAnsi="Times New Roman"/>
          <w:i/>
          <w:sz w:val="28"/>
          <w:szCs w:val="28"/>
          <w:lang w:eastAsia="uk-UA"/>
        </w:rPr>
        <w:t xml:space="preserve"> </w:t>
      </w:r>
      <w:r w:rsidRPr="00E36AEA">
        <w:rPr>
          <w:rFonts w:ascii="Times New Roman" w:hAnsi="Times New Roman"/>
          <w:sz w:val="28"/>
          <w:szCs w:val="28"/>
          <w:lang w:eastAsia="uk-UA"/>
        </w:rPr>
        <w:t xml:space="preserve">коли </w:t>
      </w:r>
      <w:r w:rsidRPr="00F11C94">
        <w:rPr>
          <w:rFonts w:ascii="Times New Roman" w:hAnsi="Times New Roman"/>
          <w:sz w:val="28"/>
          <w:szCs w:val="28"/>
          <w:lang w:eastAsia="uk-UA"/>
        </w:rPr>
        <w:t>небажана</w:t>
      </w:r>
      <w:r w:rsidRPr="00E36AEA">
        <w:rPr>
          <w:rFonts w:ascii="Times New Roman" w:hAnsi="Times New Roman"/>
          <w:sz w:val="28"/>
          <w:szCs w:val="28"/>
          <w:lang w:eastAsia="uk-UA"/>
        </w:rPr>
        <w:t xml:space="preserve"> </w:t>
      </w:r>
      <w:r w:rsidRPr="00F11C94">
        <w:rPr>
          <w:rFonts w:ascii="Times New Roman" w:hAnsi="Times New Roman"/>
          <w:sz w:val="28"/>
          <w:szCs w:val="28"/>
          <w:lang w:eastAsia="uk-UA"/>
        </w:rPr>
        <w:t>поведінка</w:t>
      </w:r>
      <w:r w:rsidRPr="00E36AEA">
        <w:rPr>
          <w:rFonts w:ascii="Times New Roman" w:hAnsi="Times New Roman"/>
          <w:sz w:val="28"/>
          <w:szCs w:val="28"/>
          <w:lang w:eastAsia="uk-UA"/>
        </w:rPr>
        <w:t xml:space="preserve"> </w:t>
      </w:r>
      <w:r w:rsidRPr="00F11C94">
        <w:rPr>
          <w:rFonts w:ascii="Times New Roman" w:hAnsi="Times New Roman"/>
          <w:sz w:val="28"/>
          <w:szCs w:val="28"/>
          <w:lang w:eastAsia="uk-UA"/>
        </w:rPr>
        <w:t>тільки</w:t>
      </w:r>
      <w:r w:rsidRPr="00E36AEA">
        <w:rPr>
          <w:rFonts w:ascii="Times New Roman" w:hAnsi="Times New Roman"/>
          <w:sz w:val="28"/>
          <w:szCs w:val="28"/>
          <w:lang w:eastAsia="uk-UA"/>
        </w:rPr>
        <w:t xml:space="preserve"> </w:t>
      </w:r>
      <w:r w:rsidRPr="00F11C94">
        <w:rPr>
          <w:rFonts w:ascii="Times New Roman" w:hAnsi="Times New Roman"/>
          <w:sz w:val="28"/>
          <w:szCs w:val="28"/>
          <w:lang w:eastAsia="uk-UA"/>
        </w:rPr>
        <w:t>посилюється</w:t>
      </w:r>
      <w:r>
        <w:rPr>
          <w:rFonts w:ascii="Times New Roman" w:hAnsi="Times New Roman"/>
          <w:sz w:val="28"/>
          <w:szCs w:val="28"/>
          <w:lang w:eastAsia="uk-UA"/>
        </w:rPr>
        <w:t xml:space="preserve"> (з часом це призводить до демотивації або навіть контромотивації, коли працівник свідомо саботує трудові функції)</w:t>
      </w:r>
      <w:r w:rsidRPr="00E36AEA">
        <w:rPr>
          <w:rFonts w:ascii="Times New Roman" w:hAnsi="Times New Roman"/>
          <w:sz w:val="28"/>
          <w:szCs w:val="28"/>
          <w:lang w:eastAsia="uk-UA"/>
        </w:rPr>
        <w:t>.</w:t>
      </w:r>
    </w:p>
    <w:p w:rsidR="00CF5357" w:rsidRPr="00E36AEA" w:rsidRDefault="00CF5357" w:rsidP="00CF5357">
      <w:pPr>
        <w:spacing w:after="0" w:line="360" w:lineRule="auto"/>
        <w:ind w:firstLine="709"/>
        <w:jc w:val="both"/>
        <w:rPr>
          <w:rFonts w:ascii="Times New Roman" w:hAnsi="Times New Roman"/>
          <w:sz w:val="28"/>
          <w:szCs w:val="28"/>
        </w:rPr>
      </w:pPr>
      <w:r w:rsidRPr="00E36AEA">
        <w:rPr>
          <w:rFonts w:ascii="Times New Roman" w:hAnsi="Times New Roman"/>
          <w:sz w:val="28"/>
          <w:szCs w:val="28"/>
          <w:lang w:eastAsia="uk-UA"/>
        </w:rPr>
        <w:t>Модель «</w:t>
      </w:r>
      <w:r>
        <w:rPr>
          <w:rFonts w:ascii="Times New Roman" w:hAnsi="Times New Roman"/>
          <w:sz w:val="28"/>
          <w:szCs w:val="28"/>
          <w:lang w:eastAsia="uk-UA"/>
        </w:rPr>
        <w:t>м</w:t>
      </w:r>
      <w:r w:rsidRPr="00E36AEA">
        <w:rPr>
          <w:rFonts w:ascii="Times New Roman" w:hAnsi="Times New Roman"/>
          <w:sz w:val="28"/>
          <w:szCs w:val="28"/>
          <w:lang w:eastAsia="uk-UA"/>
        </w:rPr>
        <w:t>отівація</w:t>
      </w:r>
      <w:r>
        <w:rPr>
          <w:rFonts w:ascii="Times New Roman" w:hAnsi="Times New Roman"/>
          <w:sz w:val="28"/>
          <w:szCs w:val="28"/>
          <w:lang w:eastAsia="uk-UA"/>
        </w:rPr>
        <w:t xml:space="preserve"> – </w:t>
      </w:r>
      <w:r w:rsidRPr="00E36AEA">
        <w:rPr>
          <w:rFonts w:ascii="Times New Roman" w:hAnsi="Times New Roman"/>
          <w:sz w:val="28"/>
          <w:szCs w:val="28"/>
          <w:lang w:eastAsia="uk-UA"/>
        </w:rPr>
        <w:t xml:space="preserve">стімул» встановлює зв'язок між </w:t>
      </w:r>
      <w:r>
        <w:rPr>
          <w:rFonts w:ascii="Times New Roman" w:hAnsi="Times New Roman"/>
          <w:sz w:val="28"/>
          <w:szCs w:val="28"/>
          <w:lang w:eastAsia="uk-UA"/>
        </w:rPr>
        <w:t>«</w:t>
      </w:r>
      <w:r w:rsidRPr="00E36AEA">
        <w:rPr>
          <w:rFonts w:ascii="Times New Roman" w:hAnsi="Times New Roman"/>
          <w:sz w:val="28"/>
          <w:szCs w:val="28"/>
          <w:lang w:eastAsia="uk-UA"/>
        </w:rPr>
        <w:t>чистими</w:t>
      </w:r>
      <w:r>
        <w:rPr>
          <w:rFonts w:ascii="Times New Roman" w:hAnsi="Times New Roman"/>
          <w:sz w:val="28"/>
          <w:szCs w:val="28"/>
          <w:lang w:eastAsia="uk-UA"/>
        </w:rPr>
        <w:t>»</w:t>
      </w:r>
      <w:r w:rsidRPr="00E36AEA">
        <w:rPr>
          <w:rFonts w:ascii="Times New Roman" w:hAnsi="Times New Roman"/>
          <w:sz w:val="28"/>
          <w:szCs w:val="28"/>
          <w:lang w:eastAsia="uk-UA"/>
        </w:rPr>
        <w:t xml:space="preserve"> мотиваційними типами і прийнятними для них формами стимулювання (табл. </w:t>
      </w:r>
      <w:r>
        <w:rPr>
          <w:rFonts w:ascii="Times New Roman" w:hAnsi="Times New Roman"/>
          <w:sz w:val="28"/>
          <w:szCs w:val="28"/>
          <w:lang w:val="en-US" w:eastAsia="uk-UA"/>
        </w:rPr>
        <w:t>21</w:t>
      </w:r>
      <w:r w:rsidRPr="00E36AEA">
        <w:rPr>
          <w:rFonts w:ascii="Times New Roman" w:hAnsi="Times New Roman"/>
          <w:sz w:val="28"/>
          <w:szCs w:val="28"/>
          <w:lang w:eastAsia="uk-UA"/>
        </w:rPr>
        <w:t>).</w:t>
      </w:r>
    </w:p>
    <w:p w:rsidR="00CF5357" w:rsidRPr="000A53A6" w:rsidRDefault="00CF5357" w:rsidP="00CF5357">
      <w:pPr>
        <w:spacing w:after="0" w:line="360" w:lineRule="auto"/>
        <w:jc w:val="right"/>
        <w:rPr>
          <w:rFonts w:ascii="Times New Roman" w:hAnsi="Times New Roman"/>
          <w:sz w:val="28"/>
          <w:szCs w:val="28"/>
          <w:lang w:eastAsia="uk-UA"/>
        </w:rPr>
      </w:pPr>
      <w:r w:rsidRPr="000A53A6">
        <w:rPr>
          <w:rFonts w:ascii="Times New Roman" w:hAnsi="Times New Roman"/>
          <w:sz w:val="28"/>
          <w:szCs w:val="28"/>
          <w:lang w:eastAsia="uk-UA"/>
        </w:rPr>
        <w:t xml:space="preserve">Табліця </w:t>
      </w:r>
      <w:r>
        <w:rPr>
          <w:rFonts w:ascii="Times New Roman" w:hAnsi="Times New Roman"/>
          <w:sz w:val="28"/>
          <w:szCs w:val="28"/>
          <w:lang w:val="en-US" w:eastAsia="uk-UA"/>
        </w:rPr>
        <w:t>21</w:t>
      </w:r>
      <w:r w:rsidRPr="000A53A6">
        <w:rPr>
          <w:rFonts w:ascii="Times New Roman" w:hAnsi="Times New Roman"/>
          <w:sz w:val="28"/>
          <w:szCs w:val="28"/>
          <w:lang w:eastAsia="uk-UA"/>
        </w:rPr>
        <w:t>.</w:t>
      </w:r>
    </w:p>
    <w:p w:rsidR="00CF5357" w:rsidRPr="000B3737" w:rsidRDefault="00CF5357" w:rsidP="00CF5357">
      <w:pPr>
        <w:spacing w:after="0" w:line="360" w:lineRule="auto"/>
        <w:jc w:val="center"/>
        <w:rPr>
          <w:rFonts w:ascii="Times New Roman" w:hAnsi="Times New Roman"/>
          <w:sz w:val="28"/>
          <w:szCs w:val="28"/>
          <w:lang w:eastAsia="ru-RU"/>
        </w:rPr>
      </w:pPr>
      <w:r w:rsidRPr="000B3737">
        <w:rPr>
          <w:rFonts w:ascii="Times New Roman" w:hAnsi="Times New Roman"/>
          <w:sz w:val="28"/>
          <w:szCs w:val="28"/>
          <w:lang w:eastAsia="uk-UA"/>
        </w:rPr>
        <w:t>Відповідності мотиваційних типів і форм стимулювання</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006"/>
        <w:gridCol w:w="1560"/>
        <w:gridCol w:w="1417"/>
        <w:gridCol w:w="1701"/>
        <w:gridCol w:w="1864"/>
      </w:tblGrid>
      <w:tr w:rsidR="00CF5357" w:rsidRPr="00E36AEA" w:rsidTr="00EE42FB">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Форм</w:t>
            </w:r>
            <w:r>
              <w:rPr>
                <w:rFonts w:ascii="Times New Roman" w:hAnsi="Times New Roman"/>
                <w:lang w:eastAsia="uk-UA"/>
              </w:rPr>
              <w:t>и</w:t>
            </w:r>
            <w:r w:rsidRPr="00E36AEA">
              <w:rPr>
                <w:rFonts w:ascii="Times New Roman" w:hAnsi="Times New Roman"/>
                <w:lang w:eastAsia="uk-UA"/>
              </w:rPr>
              <w:t xml:space="preserve"> стимулювання</w:t>
            </w:r>
          </w:p>
        </w:tc>
        <w:tc>
          <w:tcPr>
            <w:tcW w:w="8548" w:type="dxa"/>
            <w:gridSpan w:val="5"/>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center"/>
              <w:rPr>
                <w:rFonts w:ascii="Times New Roman" w:eastAsia="Times New Roman" w:hAnsi="Times New Roman"/>
                <w:sz w:val="24"/>
                <w:szCs w:val="24"/>
                <w:lang w:eastAsia="ru-RU"/>
              </w:rPr>
            </w:pPr>
            <w:r w:rsidRPr="00E36AEA">
              <w:rPr>
                <w:rFonts w:ascii="Times New Roman" w:hAnsi="Times New Roman"/>
                <w:lang w:eastAsia="uk-UA"/>
              </w:rPr>
              <w:t>Мотіваційній тип</w:t>
            </w:r>
          </w:p>
        </w:tc>
      </w:tr>
      <w:tr w:rsidR="00CF5357" w:rsidRPr="00E36AEA" w:rsidTr="00EE42FB">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CF5357" w:rsidRPr="00E36AEA" w:rsidRDefault="00CF5357" w:rsidP="00EE42FB">
            <w:pPr>
              <w:spacing w:after="0"/>
              <w:jc w:val="center"/>
              <w:rPr>
                <w:rFonts w:ascii="Times New Roman" w:eastAsia="Times New Roman" w:hAnsi="Times New Roman"/>
                <w:sz w:val="24"/>
                <w:szCs w:val="24"/>
                <w:lang w:eastAsia="ru-RU"/>
              </w:rPr>
            </w:pPr>
          </w:p>
        </w:tc>
        <w:tc>
          <w:tcPr>
            <w:tcW w:w="2006"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lang w:eastAsia="ru-RU"/>
              </w:rPr>
            </w:pPr>
            <w:r>
              <w:rPr>
                <w:rFonts w:ascii="Times New Roman" w:hAnsi="Times New Roman"/>
                <w:lang w:eastAsia="uk-UA"/>
              </w:rPr>
              <w:t>і</w:t>
            </w:r>
            <w:r w:rsidRPr="00E36AEA">
              <w:rPr>
                <w:rFonts w:ascii="Times New Roman" w:hAnsi="Times New Roman"/>
                <w:lang w:eastAsia="uk-UA"/>
              </w:rPr>
              <w:t>нструментальний</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lang w:eastAsia="ru-RU"/>
              </w:rPr>
            </w:pPr>
            <w:r>
              <w:rPr>
                <w:rFonts w:ascii="Times New Roman" w:hAnsi="Times New Roman"/>
                <w:lang w:eastAsia="uk-UA"/>
              </w:rPr>
              <w:t>п</w:t>
            </w:r>
            <w:r w:rsidRPr="00E36AEA">
              <w:rPr>
                <w:rFonts w:ascii="Times New Roman" w:hAnsi="Times New Roman"/>
                <w:lang w:eastAsia="uk-UA"/>
              </w:rPr>
              <w:t>рофес</w:t>
            </w:r>
            <w:r>
              <w:rPr>
                <w:rFonts w:ascii="Times New Roman" w:hAnsi="Times New Roman"/>
                <w:lang w:eastAsia="uk-UA"/>
              </w:rPr>
              <w:t>ійни</w:t>
            </w:r>
            <w:r w:rsidRPr="00E36AEA">
              <w:rPr>
                <w:rFonts w:ascii="Times New Roman" w:hAnsi="Times New Roman"/>
                <w:lang w:eastAsia="uk-UA"/>
              </w:rPr>
              <w:t>й</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lang w:eastAsia="ru-RU"/>
              </w:rPr>
            </w:pPr>
            <w:r>
              <w:rPr>
                <w:rFonts w:ascii="Times New Roman" w:hAnsi="Times New Roman"/>
                <w:lang w:eastAsia="uk-UA"/>
              </w:rPr>
              <w:t>п</w:t>
            </w:r>
            <w:r w:rsidRPr="00E36AEA">
              <w:rPr>
                <w:rFonts w:ascii="Times New Roman" w:hAnsi="Times New Roman"/>
                <w:lang w:eastAsia="uk-UA"/>
              </w:rPr>
              <w:t>атріотічній</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lang w:eastAsia="ru-RU"/>
              </w:rPr>
            </w:pPr>
            <w:r>
              <w:rPr>
                <w:rFonts w:ascii="Times New Roman" w:hAnsi="Times New Roman"/>
                <w:lang w:eastAsia="uk-UA"/>
              </w:rPr>
              <w:t>г</w:t>
            </w:r>
            <w:r w:rsidRPr="00E36AEA">
              <w:rPr>
                <w:rFonts w:ascii="Times New Roman" w:hAnsi="Times New Roman"/>
                <w:lang w:eastAsia="uk-UA"/>
              </w:rPr>
              <w:t>осподарський</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lang w:eastAsia="ru-RU"/>
              </w:rPr>
            </w:pPr>
            <w:r>
              <w:rPr>
                <w:rFonts w:ascii="Times New Roman" w:hAnsi="Times New Roman"/>
                <w:lang w:eastAsia="uk-UA"/>
              </w:rPr>
              <w:t>л</w:t>
            </w:r>
            <w:r w:rsidRPr="00E36AEA">
              <w:rPr>
                <w:rFonts w:ascii="Times New Roman" w:hAnsi="Times New Roman"/>
                <w:lang w:eastAsia="uk-UA"/>
              </w:rPr>
              <w:t>юмпеніз</w:t>
            </w:r>
            <w:r>
              <w:rPr>
                <w:rFonts w:ascii="Times New Roman" w:hAnsi="Times New Roman"/>
                <w:lang w:eastAsia="uk-UA"/>
              </w:rPr>
              <w:t>о</w:t>
            </w:r>
            <w:r w:rsidRPr="00E36AEA">
              <w:rPr>
                <w:rFonts w:ascii="Times New Roman" w:hAnsi="Times New Roman"/>
                <w:lang w:eastAsia="uk-UA"/>
              </w:rPr>
              <w:t>ван</w:t>
            </w:r>
            <w:r>
              <w:rPr>
                <w:rFonts w:ascii="Times New Roman" w:hAnsi="Times New Roman"/>
                <w:lang w:eastAsia="uk-UA"/>
              </w:rPr>
              <w:t>и</w:t>
            </w:r>
            <w:r w:rsidRPr="00E36AEA">
              <w:rPr>
                <w:rFonts w:ascii="Times New Roman" w:hAnsi="Times New Roman"/>
                <w:lang w:eastAsia="uk-UA"/>
              </w:rPr>
              <w:t>й</w:t>
            </w:r>
          </w:p>
        </w:tc>
      </w:tr>
      <w:tr w:rsidR="00CF5357" w:rsidRPr="00E36AEA" w:rsidTr="00EE42FB">
        <w:trPr>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sidRPr="00E36AEA">
              <w:rPr>
                <w:rFonts w:ascii="Times New Roman" w:hAnsi="Times New Roman"/>
                <w:lang w:eastAsia="uk-UA"/>
              </w:rPr>
              <w:t>Негатівні</w:t>
            </w:r>
          </w:p>
        </w:tc>
        <w:tc>
          <w:tcPr>
            <w:tcW w:w="2006"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н</w:t>
            </w:r>
            <w:r w:rsidRPr="00E36AEA">
              <w:rPr>
                <w:rFonts w:ascii="Times New Roman" w:hAnsi="Times New Roman"/>
                <w:lang w:eastAsia="uk-UA"/>
              </w:rPr>
              <w:t>ейтральна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r>
      <w:tr w:rsidR="00CF5357" w:rsidRPr="00E36AEA" w:rsidTr="00EE42FB">
        <w:trPr>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sidRPr="00E36AEA">
              <w:rPr>
                <w:rFonts w:ascii="Times New Roman" w:hAnsi="Times New Roman"/>
                <w:lang w:eastAsia="uk-UA"/>
              </w:rPr>
              <w:t>Грошові</w:t>
            </w:r>
          </w:p>
        </w:tc>
        <w:tc>
          <w:tcPr>
            <w:tcW w:w="2006"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н</w:t>
            </w:r>
            <w:r w:rsidRPr="00E36AEA">
              <w:rPr>
                <w:rFonts w:ascii="Times New Roman" w:hAnsi="Times New Roman"/>
                <w:lang w:eastAsia="uk-UA"/>
              </w:rPr>
              <w:t>ейтральна</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н</w:t>
            </w:r>
            <w:r w:rsidRPr="00E36AEA">
              <w:rPr>
                <w:rFonts w:ascii="Times New Roman" w:hAnsi="Times New Roman"/>
                <w:lang w:eastAsia="uk-UA"/>
              </w:rPr>
              <w:t>ейтральна</w:t>
            </w:r>
          </w:p>
        </w:tc>
      </w:tr>
      <w:tr w:rsidR="00CF5357" w:rsidRPr="00E36AEA" w:rsidTr="00EE42FB">
        <w:trPr>
          <w:trHeight w:val="237"/>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sidRPr="00E36AEA">
              <w:rPr>
                <w:rFonts w:ascii="Times New Roman" w:hAnsi="Times New Roman"/>
                <w:lang w:eastAsia="uk-UA"/>
              </w:rPr>
              <w:t>Натуральні</w:t>
            </w:r>
          </w:p>
        </w:tc>
        <w:tc>
          <w:tcPr>
            <w:tcW w:w="2006"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н</w:t>
            </w:r>
            <w:r w:rsidRPr="00E36AEA">
              <w:rPr>
                <w:rFonts w:ascii="Times New Roman" w:hAnsi="Times New Roman"/>
                <w:lang w:eastAsia="uk-UA"/>
              </w:rPr>
              <w:t>ейтральна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701" w:type="dxa"/>
            <w:tcBorders>
              <w:top w:val="single" w:sz="4" w:space="0" w:color="auto"/>
              <w:left w:val="single" w:sz="4" w:space="0" w:color="auto"/>
              <w:bottom w:val="single" w:sz="4" w:space="0" w:color="auto"/>
              <w:right w:val="single" w:sz="4" w:space="0" w:color="auto"/>
            </w:tcBorders>
            <w:hideMark/>
          </w:tcPr>
          <w:p w:rsidR="00CF5357" w:rsidRDefault="00CF5357" w:rsidP="00EE42FB">
            <w:pPr>
              <w:spacing w:after="0"/>
            </w:pPr>
            <w:r w:rsidRPr="0083532E">
              <w:rPr>
                <w:rFonts w:ascii="Times New Roman" w:hAnsi="Times New Roman"/>
                <w:lang w:eastAsia="uk-UA"/>
              </w:rPr>
              <w:t>нейтральна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r>
      <w:tr w:rsidR="00CF5357" w:rsidRPr="00E36AEA" w:rsidTr="00EE42FB">
        <w:trPr>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sidRPr="00E36AEA">
              <w:rPr>
                <w:rFonts w:ascii="Times New Roman" w:hAnsi="Times New Roman"/>
                <w:lang w:eastAsia="uk-UA"/>
              </w:rPr>
              <w:t>Моральні</w:t>
            </w:r>
          </w:p>
        </w:tc>
        <w:tc>
          <w:tcPr>
            <w:tcW w:w="2006"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sidRPr="00E36AEA">
              <w:rPr>
                <w:rFonts w:ascii="Times New Roman" w:hAnsi="Times New Roman"/>
                <w:lang w:eastAsia="uk-UA"/>
              </w:rPr>
              <w:t>Застосовна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c>
          <w:tcPr>
            <w:tcW w:w="1701" w:type="dxa"/>
            <w:tcBorders>
              <w:top w:val="single" w:sz="4" w:space="0" w:color="auto"/>
              <w:left w:val="single" w:sz="4" w:space="0" w:color="auto"/>
              <w:bottom w:val="single" w:sz="4" w:space="0" w:color="auto"/>
              <w:right w:val="single" w:sz="4" w:space="0" w:color="auto"/>
            </w:tcBorders>
            <w:hideMark/>
          </w:tcPr>
          <w:p w:rsidR="00CF5357" w:rsidRDefault="00CF5357" w:rsidP="00EE42FB">
            <w:pPr>
              <w:spacing w:after="0"/>
            </w:pPr>
            <w:r w:rsidRPr="0083532E">
              <w:rPr>
                <w:rFonts w:ascii="Times New Roman" w:hAnsi="Times New Roman"/>
                <w:lang w:eastAsia="uk-UA"/>
              </w:rPr>
              <w:t>нейтральна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н</w:t>
            </w:r>
            <w:r w:rsidRPr="00E36AEA">
              <w:rPr>
                <w:rFonts w:ascii="Times New Roman" w:hAnsi="Times New Roman"/>
                <w:lang w:eastAsia="uk-UA"/>
              </w:rPr>
              <w:t>ейтральна</w:t>
            </w:r>
          </w:p>
        </w:tc>
      </w:tr>
      <w:tr w:rsidR="00CF5357" w:rsidRPr="00E36AEA" w:rsidTr="00EE42FB">
        <w:trPr>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Pr>
                <w:rFonts w:ascii="Times New Roman" w:hAnsi="Times New Roman"/>
                <w:lang w:eastAsia="uk-UA"/>
              </w:rPr>
              <w:t>Соціально-підтримуючі</w:t>
            </w:r>
          </w:p>
        </w:tc>
        <w:tc>
          <w:tcPr>
            <w:tcW w:w="2006"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r>
      <w:tr w:rsidR="00CF5357" w:rsidRPr="00E36AEA" w:rsidTr="00EE42FB">
        <w:trPr>
          <w:trHeight w:val="253"/>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sidRPr="00E36AEA">
              <w:rPr>
                <w:rFonts w:ascii="Times New Roman" w:hAnsi="Times New Roman"/>
                <w:lang w:eastAsia="uk-UA"/>
              </w:rPr>
              <w:t>Організаційні</w:t>
            </w:r>
          </w:p>
        </w:tc>
        <w:tc>
          <w:tcPr>
            <w:tcW w:w="2006" w:type="dxa"/>
            <w:tcBorders>
              <w:top w:val="single" w:sz="4" w:space="0" w:color="auto"/>
              <w:left w:val="single" w:sz="4" w:space="0" w:color="auto"/>
              <w:bottom w:val="single" w:sz="4" w:space="0" w:color="auto"/>
              <w:right w:val="single" w:sz="4" w:space="0" w:color="auto"/>
            </w:tcBorders>
            <w:hideMark/>
          </w:tcPr>
          <w:p w:rsidR="00CF5357" w:rsidRDefault="00CF5357" w:rsidP="00EE42FB">
            <w:r w:rsidRPr="00077727">
              <w:rPr>
                <w:rFonts w:ascii="Times New Roman" w:hAnsi="Times New Roman"/>
                <w:lang w:eastAsia="uk-UA"/>
              </w:rPr>
              <w:t>нейтральна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н</w:t>
            </w:r>
            <w:r w:rsidRPr="00E36AEA">
              <w:rPr>
                <w:rFonts w:ascii="Times New Roman" w:hAnsi="Times New Roman"/>
                <w:lang w:eastAsia="uk-UA"/>
              </w:rPr>
              <w:t>ейтральна</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r>
      <w:tr w:rsidR="00CF5357" w:rsidRPr="00E36AEA" w:rsidTr="00EE42FB">
        <w:trPr>
          <w:trHeight w:val="389"/>
          <w:jc w:val="center"/>
        </w:trPr>
        <w:tc>
          <w:tcPr>
            <w:tcW w:w="1702"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line="240" w:lineRule="auto"/>
              <w:jc w:val="center"/>
              <w:rPr>
                <w:rFonts w:ascii="Times New Roman" w:eastAsia="Times New Roman" w:hAnsi="Times New Roman"/>
                <w:sz w:val="24"/>
                <w:szCs w:val="24"/>
                <w:lang w:eastAsia="ru-RU"/>
              </w:rPr>
            </w:pPr>
            <w:r w:rsidRPr="00E36AEA">
              <w:rPr>
                <w:rFonts w:ascii="Times New Roman" w:hAnsi="Times New Roman"/>
                <w:lang w:eastAsia="uk-UA"/>
              </w:rPr>
              <w:t>Доля в управлінні</w:t>
            </w:r>
          </w:p>
        </w:tc>
        <w:tc>
          <w:tcPr>
            <w:tcW w:w="2006" w:type="dxa"/>
            <w:tcBorders>
              <w:top w:val="single" w:sz="4" w:space="0" w:color="auto"/>
              <w:left w:val="single" w:sz="4" w:space="0" w:color="auto"/>
              <w:bottom w:val="single" w:sz="4" w:space="0" w:color="auto"/>
              <w:right w:val="single" w:sz="4" w:space="0" w:color="auto"/>
            </w:tcBorders>
            <w:hideMark/>
          </w:tcPr>
          <w:p w:rsidR="00CF5357" w:rsidRDefault="00CF5357" w:rsidP="00EE42FB">
            <w:r w:rsidRPr="00077727">
              <w:rPr>
                <w:rFonts w:ascii="Times New Roman" w:hAnsi="Times New Roman"/>
                <w:lang w:eastAsia="uk-UA"/>
              </w:rPr>
              <w:t>нейтральна</w:t>
            </w:r>
          </w:p>
        </w:tc>
        <w:tc>
          <w:tcPr>
            <w:tcW w:w="1560"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417"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w:t>
            </w:r>
            <w:r w:rsidRPr="00E36AEA">
              <w:rPr>
                <w:rFonts w:ascii="Times New Roman" w:hAnsi="Times New Roman"/>
                <w:lang w:eastAsia="uk-UA"/>
              </w:rPr>
              <w:t>астосовна</w:t>
            </w:r>
          </w:p>
        </w:tc>
        <w:tc>
          <w:tcPr>
            <w:tcW w:w="1701"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б</w:t>
            </w:r>
            <w:r w:rsidRPr="00E36AEA">
              <w:rPr>
                <w:rFonts w:ascii="Times New Roman" w:hAnsi="Times New Roman"/>
                <w:lang w:eastAsia="uk-UA"/>
              </w:rPr>
              <w:t>азова</w:t>
            </w:r>
          </w:p>
        </w:tc>
        <w:tc>
          <w:tcPr>
            <w:tcW w:w="1864" w:type="dxa"/>
            <w:tcBorders>
              <w:top w:val="single" w:sz="4" w:space="0" w:color="auto"/>
              <w:left w:val="single" w:sz="4" w:space="0" w:color="auto"/>
              <w:bottom w:val="single" w:sz="4" w:space="0" w:color="auto"/>
              <w:right w:val="single" w:sz="4" w:space="0" w:color="auto"/>
            </w:tcBorders>
            <w:hideMark/>
          </w:tcPr>
          <w:p w:rsidR="00CF5357" w:rsidRPr="00E36AEA" w:rsidRDefault="00CF5357" w:rsidP="00EE42FB">
            <w:pPr>
              <w:spacing w:after="0"/>
              <w:jc w:val="both"/>
              <w:rPr>
                <w:rFonts w:ascii="Times New Roman" w:eastAsia="Times New Roman" w:hAnsi="Times New Roman"/>
                <w:sz w:val="24"/>
                <w:szCs w:val="24"/>
                <w:lang w:eastAsia="ru-RU"/>
              </w:rPr>
            </w:pPr>
            <w:r>
              <w:rPr>
                <w:rFonts w:ascii="Times New Roman" w:hAnsi="Times New Roman"/>
                <w:lang w:eastAsia="uk-UA"/>
              </w:rPr>
              <w:t>захисна</w:t>
            </w:r>
          </w:p>
        </w:tc>
      </w:tr>
    </w:tbl>
    <w:p w:rsidR="00CF5357" w:rsidRDefault="00CF5357" w:rsidP="00CF5357">
      <w:pPr>
        <w:pStyle w:val="book"/>
        <w:spacing w:line="360" w:lineRule="auto"/>
        <w:rPr>
          <w:sz w:val="28"/>
          <w:szCs w:val="28"/>
          <w:lang w:val="uk-UA"/>
        </w:rPr>
      </w:pPr>
    </w:p>
    <w:p w:rsidR="00CF5357" w:rsidRPr="005109D0" w:rsidRDefault="00CF5357" w:rsidP="00CF5357">
      <w:pPr>
        <w:pStyle w:val="book"/>
        <w:spacing w:line="360" w:lineRule="auto"/>
        <w:jc w:val="center"/>
        <w:rPr>
          <w:b/>
          <w:bCs/>
          <w:sz w:val="28"/>
          <w:szCs w:val="28"/>
          <w:lang w:val="uk-UA"/>
        </w:rPr>
      </w:pPr>
      <w:r>
        <w:rPr>
          <w:b/>
          <w:bCs/>
          <w:sz w:val="28"/>
          <w:szCs w:val="28"/>
          <w:lang w:val="uk-UA"/>
        </w:rPr>
        <w:br w:type="page"/>
      </w:r>
      <w:r>
        <w:rPr>
          <w:b/>
          <w:bCs/>
          <w:sz w:val="28"/>
          <w:szCs w:val="28"/>
          <w:lang w:val="uk-UA"/>
        </w:rPr>
        <w:lastRenderedPageBreak/>
        <w:t xml:space="preserve">3.5. </w:t>
      </w:r>
      <w:r w:rsidRPr="005109D0">
        <w:rPr>
          <w:b/>
          <w:bCs/>
          <w:sz w:val="28"/>
          <w:szCs w:val="28"/>
          <w:lang w:val="uk-UA"/>
        </w:rPr>
        <w:t>Управління соціально-психологічним кліматом колективу</w:t>
      </w:r>
      <w:r>
        <w:rPr>
          <w:b/>
          <w:bCs/>
          <w:sz w:val="28"/>
          <w:szCs w:val="28"/>
          <w:lang w:val="uk-UA"/>
        </w:rPr>
        <w:t>.</w:t>
      </w:r>
    </w:p>
    <w:p w:rsidR="00CF5357"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Виходячи з того, що будь-яка організація є формою спільної діяльності, потрібно звернутися до поняття колективу (або трудового колективу, якщо йдеться про виконання певних трудових функцій). Власне, т</w:t>
      </w:r>
      <w:r w:rsidRPr="00AC2109">
        <w:rPr>
          <w:rFonts w:ascii="Times New Roman" w:eastAsia="Times New Roman" w:hAnsi="Times New Roman"/>
          <w:sz w:val="28"/>
          <w:szCs w:val="28"/>
          <w:lang w:eastAsia="ru-RU"/>
        </w:rPr>
        <w:t xml:space="preserve">рудовий колектив </w:t>
      </w:r>
      <w:r>
        <w:rPr>
          <w:rFonts w:ascii="Times New Roman" w:hAnsi="Times New Roman"/>
          <w:sz w:val="28"/>
          <w:szCs w:val="28"/>
          <w:lang w:eastAsia="uk-UA"/>
        </w:rPr>
        <w:t>–</w:t>
      </w:r>
      <w:r w:rsidRPr="00AC2109">
        <w:rPr>
          <w:rFonts w:ascii="Times New Roman" w:eastAsia="Times New Roman" w:hAnsi="Times New Roman"/>
          <w:sz w:val="28"/>
          <w:szCs w:val="28"/>
          <w:lang w:eastAsia="ru-RU"/>
        </w:rPr>
        <w:t xml:space="preserve"> це соціальна спільнота, яка являє собою сукупність малих груп, </w:t>
      </w:r>
      <w:r>
        <w:rPr>
          <w:rFonts w:ascii="Times New Roman" w:eastAsia="Times New Roman" w:hAnsi="Times New Roman"/>
          <w:sz w:val="28"/>
          <w:szCs w:val="28"/>
          <w:lang w:eastAsia="ru-RU"/>
        </w:rPr>
        <w:t>і яка</w:t>
      </w:r>
      <w:r w:rsidRPr="00AC21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створює </w:t>
      </w:r>
      <w:r w:rsidRPr="00AC2109">
        <w:rPr>
          <w:rFonts w:ascii="Times New Roman" w:eastAsia="Times New Roman" w:hAnsi="Times New Roman"/>
          <w:sz w:val="28"/>
          <w:szCs w:val="28"/>
          <w:lang w:eastAsia="ru-RU"/>
        </w:rPr>
        <w:t>безпосередн</w:t>
      </w:r>
      <w:r>
        <w:rPr>
          <w:rFonts w:ascii="Times New Roman" w:eastAsia="Times New Roman" w:hAnsi="Times New Roman"/>
          <w:sz w:val="28"/>
          <w:szCs w:val="28"/>
          <w:lang w:eastAsia="ru-RU"/>
        </w:rPr>
        <w:t>є</w:t>
      </w:r>
      <w:r w:rsidRPr="00AC2109">
        <w:rPr>
          <w:rFonts w:ascii="Times New Roman" w:eastAsia="Times New Roman" w:hAnsi="Times New Roman"/>
          <w:sz w:val="28"/>
          <w:szCs w:val="28"/>
          <w:lang w:eastAsia="ru-RU"/>
        </w:rPr>
        <w:t xml:space="preserve"> соціальн</w:t>
      </w:r>
      <w:r>
        <w:rPr>
          <w:rFonts w:ascii="Times New Roman" w:eastAsia="Times New Roman" w:hAnsi="Times New Roman"/>
          <w:sz w:val="28"/>
          <w:szCs w:val="28"/>
          <w:lang w:eastAsia="ru-RU"/>
        </w:rPr>
        <w:t>е</w:t>
      </w:r>
      <w:r w:rsidRPr="00AC2109">
        <w:rPr>
          <w:rFonts w:ascii="Times New Roman" w:eastAsia="Times New Roman" w:hAnsi="Times New Roman"/>
          <w:sz w:val="28"/>
          <w:szCs w:val="28"/>
          <w:lang w:eastAsia="ru-RU"/>
        </w:rPr>
        <w:t xml:space="preserve"> оточення </w:t>
      </w:r>
      <w:r>
        <w:rPr>
          <w:rFonts w:ascii="Times New Roman" w:eastAsia="Times New Roman" w:hAnsi="Times New Roman"/>
          <w:sz w:val="28"/>
          <w:szCs w:val="28"/>
          <w:lang w:eastAsia="ru-RU"/>
        </w:rPr>
        <w:t>працівника</w:t>
      </w:r>
      <w:r w:rsidRPr="00AC2109">
        <w:rPr>
          <w:rFonts w:ascii="Times New Roman" w:eastAsia="Times New Roman" w:hAnsi="Times New Roman"/>
          <w:sz w:val="28"/>
          <w:szCs w:val="28"/>
          <w:lang w:eastAsia="ru-RU"/>
        </w:rPr>
        <w:t xml:space="preserve">. </w:t>
      </w:r>
    </w:p>
    <w:p w:rsidR="00CF5357" w:rsidRDefault="00CF5357" w:rsidP="00CF5357">
      <w:pPr>
        <w:spacing w:after="0" w:line="360" w:lineRule="auto"/>
        <w:ind w:firstLine="708"/>
        <w:jc w:val="both"/>
        <w:rPr>
          <w:rFonts w:ascii="Times New Roman" w:eastAsia="Times New Roman" w:hAnsi="Times New Roman"/>
          <w:sz w:val="28"/>
          <w:szCs w:val="28"/>
          <w:lang w:eastAsia="ru-RU"/>
        </w:rPr>
      </w:pPr>
      <w:r w:rsidRPr="00AC2109">
        <w:rPr>
          <w:rFonts w:ascii="Times New Roman" w:eastAsia="Times New Roman" w:hAnsi="Times New Roman"/>
          <w:sz w:val="28"/>
          <w:szCs w:val="28"/>
          <w:lang w:eastAsia="ru-RU"/>
        </w:rPr>
        <w:t xml:space="preserve">Соціальні функції цих груп мають подвійний характер: </w:t>
      </w:r>
    </w:p>
    <w:p w:rsidR="00CF5357" w:rsidRDefault="00CF5357" w:rsidP="007A06E4">
      <w:pPr>
        <w:numPr>
          <w:ilvl w:val="0"/>
          <w:numId w:val="161"/>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по-перше, </w:t>
      </w:r>
      <w:r w:rsidRPr="00AC2109">
        <w:rPr>
          <w:rFonts w:ascii="Times New Roman" w:eastAsia="Times New Roman" w:hAnsi="Times New Roman"/>
          <w:sz w:val="28"/>
          <w:szCs w:val="28"/>
          <w:lang w:eastAsia="ru-RU"/>
        </w:rPr>
        <w:t>включення працівників у соціально-трудові відносини основного колективу</w:t>
      </w:r>
      <w:r>
        <w:rPr>
          <w:rFonts w:ascii="Times New Roman" w:eastAsia="Times New Roman" w:hAnsi="Times New Roman"/>
          <w:sz w:val="28"/>
          <w:szCs w:val="28"/>
          <w:lang w:eastAsia="ru-RU"/>
        </w:rPr>
        <w:t xml:space="preserve"> (персонал організації);</w:t>
      </w:r>
      <w:r w:rsidRPr="00AC2109">
        <w:rPr>
          <w:rFonts w:ascii="Times New Roman" w:eastAsia="Times New Roman" w:hAnsi="Times New Roman"/>
          <w:sz w:val="28"/>
          <w:szCs w:val="28"/>
          <w:lang w:eastAsia="ru-RU"/>
        </w:rPr>
        <w:t xml:space="preserve"> </w:t>
      </w:r>
    </w:p>
    <w:p w:rsidR="00CF5357" w:rsidRDefault="00CF5357" w:rsidP="007A06E4">
      <w:pPr>
        <w:numPr>
          <w:ilvl w:val="0"/>
          <w:numId w:val="161"/>
        </w:num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по-друге, </w:t>
      </w:r>
      <w:r w:rsidRPr="00AC2109">
        <w:rPr>
          <w:rFonts w:ascii="Times New Roman" w:eastAsia="Times New Roman" w:hAnsi="Times New Roman"/>
          <w:sz w:val="28"/>
          <w:szCs w:val="28"/>
          <w:lang w:eastAsia="ru-RU"/>
        </w:rPr>
        <w:t xml:space="preserve">створення на основі особистих контактів працівників мережі емоційних, психологічних стосунків. </w:t>
      </w:r>
    </w:p>
    <w:p w:rsidR="00CF5357" w:rsidRPr="00AC2109" w:rsidRDefault="00CF5357" w:rsidP="00CF5357">
      <w:pPr>
        <w:spacing w:after="0" w:line="360" w:lineRule="auto"/>
        <w:ind w:firstLine="708"/>
        <w:jc w:val="both"/>
        <w:rPr>
          <w:rFonts w:ascii="Times New Roman" w:eastAsia="Times New Roman" w:hAnsi="Times New Roman"/>
          <w:sz w:val="28"/>
          <w:szCs w:val="28"/>
          <w:lang w:eastAsia="ru-RU"/>
        </w:rPr>
      </w:pPr>
      <w:r w:rsidRPr="00AC2109">
        <w:rPr>
          <w:rFonts w:ascii="Times New Roman" w:eastAsia="Times New Roman" w:hAnsi="Times New Roman"/>
          <w:sz w:val="28"/>
          <w:szCs w:val="28"/>
          <w:lang w:eastAsia="ru-RU"/>
        </w:rPr>
        <w:t xml:space="preserve">Поєднання цих двох груп відносин </w:t>
      </w:r>
      <w:r>
        <w:rPr>
          <w:rFonts w:ascii="Times New Roman" w:hAnsi="Times New Roman"/>
          <w:sz w:val="28"/>
          <w:szCs w:val="28"/>
          <w:lang w:eastAsia="uk-UA"/>
        </w:rPr>
        <w:t>–</w:t>
      </w:r>
      <w:r w:rsidRPr="00AC2109">
        <w:rPr>
          <w:rFonts w:ascii="Times New Roman" w:eastAsia="Times New Roman" w:hAnsi="Times New Roman"/>
          <w:sz w:val="28"/>
          <w:szCs w:val="28"/>
          <w:lang w:eastAsia="ru-RU"/>
        </w:rPr>
        <w:t xml:space="preserve"> соціальних та психологічних </w:t>
      </w:r>
      <w:r>
        <w:rPr>
          <w:rFonts w:ascii="Times New Roman" w:hAnsi="Times New Roman"/>
          <w:sz w:val="28"/>
          <w:szCs w:val="28"/>
          <w:lang w:eastAsia="uk-UA"/>
        </w:rPr>
        <w:t>–</w:t>
      </w:r>
      <w:r w:rsidRPr="00AC2109">
        <w:rPr>
          <w:rFonts w:ascii="Times New Roman" w:eastAsia="Times New Roman" w:hAnsi="Times New Roman"/>
          <w:sz w:val="28"/>
          <w:szCs w:val="28"/>
          <w:lang w:eastAsia="ru-RU"/>
        </w:rPr>
        <w:t xml:space="preserve"> утворює міжособистісні групові відносини, характерні для трудового колективу.</w:t>
      </w:r>
    </w:p>
    <w:p w:rsidR="00CF5357" w:rsidRDefault="00CF5357" w:rsidP="00CF5357">
      <w:pPr>
        <w:spacing w:after="0" w:line="360" w:lineRule="auto"/>
        <w:ind w:firstLine="708"/>
        <w:jc w:val="both"/>
        <w:rPr>
          <w:rFonts w:ascii="Times New Roman" w:eastAsia="Times New Roman" w:hAnsi="Times New Roman"/>
          <w:sz w:val="28"/>
          <w:szCs w:val="28"/>
          <w:lang w:eastAsia="ru-RU"/>
        </w:rPr>
      </w:pPr>
      <w:r w:rsidRPr="00AC2109">
        <w:rPr>
          <w:rFonts w:ascii="Times New Roman" w:eastAsia="Times New Roman" w:hAnsi="Times New Roman"/>
          <w:sz w:val="28"/>
          <w:szCs w:val="28"/>
          <w:lang w:eastAsia="ru-RU"/>
        </w:rPr>
        <w:t>Соціально</w:t>
      </w:r>
      <w:r>
        <w:rPr>
          <w:rFonts w:ascii="Times New Roman" w:eastAsia="Times New Roman" w:hAnsi="Times New Roman"/>
          <w:sz w:val="28"/>
          <w:szCs w:val="28"/>
          <w:lang w:eastAsia="ru-RU"/>
        </w:rPr>
        <w:t>-</w:t>
      </w:r>
      <w:r w:rsidRPr="00AC2109">
        <w:rPr>
          <w:rFonts w:ascii="Times New Roman" w:eastAsia="Times New Roman" w:hAnsi="Times New Roman"/>
          <w:sz w:val="28"/>
          <w:szCs w:val="28"/>
          <w:lang w:eastAsia="ru-RU"/>
        </w:rPr>
        <w:t xml:space="preserve">психологічний клімат </w:t>
      </w:r>
      <w:r w:rsidRPr="003030AD">
        <w:rPr>
          <w:rFonts w:ascii="Times New Roman" w:hAnsi="Times New Roman"/>
          <w:bCs/>
          <w:sz w:val="28"/>
          <w:szCs w:val="28"/>
        </w:rPr>
        <w:t>(від грецько</w:t>
      </w:r>
      <w:r>
        <w:rPr>
          <w:rFonts w:ascii="Times New Roman" w:hAnsi="Times New Roman"/>
          <w:bCs/>
          <w:sz w:val="28"/>
          <w:szCs w:val="28"/>
        </w:rPr>
        <w:t>ї</w:t>
      </w:r>
      <w:r w:rsidRPr="003030AD">
        <w:rPr>
          <w:rFonts w:ascii="Times New Roman" w:hAnsi="Times New Roman"/>
          <w:bCs/>
          <w:sz w:val="28"/>
          <w:szCs w:val="28"/>
        </w:rPr>
        <w:t xml:space="preserve"> </w:t>
      </w:r>
      <w:r w:rsidRPr="003030AD">
        <w:rPr>
          <w:rStyle w:val="hps"/>
          <w:rFonts w:ascii="Times New Roman" w:hAnsi="Times New Roman"/>
          <w:i/>
          <w:color w:val="333333"/>
          <w:sz w:val="28"/>
          <w:szCs w:val="28"/>
          <w:lang w:val="el-GR"/>
        </w:rPr>
        <w:t>κλίμα</w:t>
      </w:r>
      <w:r>
        <w:rPr>
          <w:rStyle w:val="hps"/>
          <w:rFonts w:ascii="Arial" w:hAnsi="Arial" w:cs="Arial"/>
          <w:color w:val="333333"/>
        </w:rPr>
        <w:t xml:space="preserve"> </w:t>
      </w:r>
      <w:r w:rsidRPr="003030AD">
        <w:rPr>
          <w:rFonts w:ascii="Times New Roman" w:hAnsi="Times New Roman"/>
          <w:bCs/>
          <w:sz w:val="28"/>
          <w:szCs w:val="28"/>
        </w:rPr>
        <w:t>–  уклін)</w:t>
      </w:r>
      <w:r>
        <w:rPr>
          <w:rFonts w:ascii="Times New Roman" w:hAnsi="Times New Roman"/>
          <w:bCs/>
          <w:sz w:val="28"/>
          <w:szCs w:val="28"/>
        </w:rPr>
        <w:t xml:space="preserve"> </w:t>
      </w:r>
      <w:r w:rsidRPr="00AC2109">
        <w:rPr>
          <w:rFonts w:ascii="Times New Roman" w:eastAsia="Times New Roman" w:hAnsi="Times New Roman"/>
          <w:sz w:val="28"/>
          <w:szCs w:val="28"/>
          <w:lang w:eastAsia="ru-RU"/>
        </w:rPr>
        <w:t xml:space="preserve">у трудових колективах характеризується мірою задоволеності кожного члена колективу соціально-трудовими відносинами, </w:t>
      </w:r>
      <w:r>
        <w:rPr>
          <w:rFonts w:ascii="Times New Roman" w:eastAsia="Times New Roman" w:hAnsi="Times New Roman"/>
          <w:sz w:val="28"/>
          <w:szCs w:val="28"/>
          <w:lang w:eastAsia="ru-RU"/>
        </w:rPr>
        <w:t xml:space="preserve">рівнем вмотивованості, </w:t>
      </w:r>
      <w:r w:rsidRPr="00AC2109">
        <w:rPr>
          <w:rFonts w:ascii="Times New Roman" w:eastAsia="Times New Roman" w:hAnsi="Times New Roman"/>
          <w:sz w:val="28"/>
          <w:szCs w:val="28"/>
          <w:lang w:eastAsia="ru-RU"/>
        </w:rPr>
        <w:t>трудовою діяльністю</w:t>
      </w:r>
      <w:r>
        <w:rPr>
          <w:rFonts w:ascii="Times New Roman" w:eastAsia="Times New Roman" w:hAnsi="Times New Roman"/>
          <w:sz w:val="28"/>
          <w:szCs w:val="28"/>
          <w:lang w:eastAsia="ru-RU"/>
        </w:rPr>
        <w:t xml:space="preserve"> взагалі</w:t>
      </w:r>
      <w:r w:rsidRPr="00AC2109">
        <w:rPr>
          <w:rFonts w:ascii="Times New Roman" w:eastAsia="Times New Roman" w:hAnsi="Times New Roman"/>
          <w:sz w:val="28"/>
          <w:szCs w:val="28"/>
          <w:lang w:eastAsia="ru-RU"/>
        </w:rPr>
        <w:t>. Оцінка цієї міри досить суб'єктивна, однак формується вона й об'єктивними чинниками, серед яких: характер та зміст трудової діяльності, розміри винагороди, перспективи, наявність супутніх можливостей, а також специфічні особливості діяльності.</w:t>
      </w:r>
    </w:p>
    <w:p w:rsidR="00CF5357" w:rsidRDefault="00CF5357" w:rsidP="00CF5357">
      <w:pPr>
        <w:spacing w:after="0" w:line="360" w:lineRule="auto"/>
        <w:ind w:firstLine="708"/>
        <w:jc w:val="both"/>
        <w:rPr>
          <w:rFonts w:ascii="Times New Roman" w:hAnsi="Times New Roman"/>
          <w:bCs/>
          <w:i/>
          <w:sz w:val="28"/>
          <w:szCs w:val="28"/>
        </w:rPr>
      </w:pPr>
      <w:r>
        <w:rPr>
          <w:rFonts w:ascii="Times New Roman" w:hAnsi="Times New Roman"/>
          <w:bCs/>
          <w:sz w:val="28"/>
          <w:szCs w:val="28"/>
        </w:rPr>
        <w:t>В широкому значенні, с</w:t>
      </w:r>
      <w:r w:rsidRPr="003030AD">
        <w:rPr>
          <w:rFonts w:ascii="Times New Roman" w:hAnsi="Times New Roman"/>
          <w:bCs/>
          <w:sz w:val="28"/>
          <w:szCs w:val="28"/>
        </w:rPr>
        <w:t xml:space="preserve">оціально-психологічний клімат – </w:t>
      </w:r>
      <w:r>
        <w:rPr>
          <w:rFonts w:ascii="Times New Roman" w:hAnsi="Times New Roman"/>
          <w:bCs/>
          <w:sz w:val="28"/>
          <w:szCs w:val="28"/>
        </w:rPr>
        <w:t xml:space="preserve">це </w:t>
      </w:r>
      <w:r w:rsidRPr="003030AD">
        <w:rPr>
          <w:rFonts w:ascii="Times New Roman" w:hAnsi="Times New Roman"/>
          <w:bCs/>
          <w:sz w:val="28"/>
          <w:szCs w:val="28"/>
        </w:rPr>
        <w:t>сторона міжособистісних відносин, яка виявляється у ви</w:t>
      </w:r>
      <w:r>
        <w:rPr>
          <w:rFonts w:ascii="Times New Roman" w:hAnsi="Times New Roman"/>
          <w:bCs/>
          <w:sz w:val="28"/>
          <w:szCs w:val="28"/>
        </w:rPr>
        <w:t>гля</w:t>
      </w:r>
      <w:r w:rsidRPr="003030AD">
        <w:rPr>
          <w:rFonts w:ascii="Times New Roman" w:hAnsi="Times New Roman"/>
          <w:bCs/>
          <w:sz w:val="28"/>
          <w:szCs w:val="28"/>
        </w:rPr>
        <w:t xml:space="preserve">ді сукупності психологічних умов, </w:t>
      </w:r>
      <w:r>
        <w:rPr>
          <w:rFonts w:ascii="Times New Roman" w:hAnsi="Times New Roman"/>
          <w:bCs/>
          <w:sz w:val="28"/>
          <w:szCs w:val="28"/>
        </w:rPr>
        <w:t>що</w:t>
      </w:r>
      <w:r w:rsidRPr="003030AD">
        <w:rPr>
          <w:rFonts w:ascii="Times New Roman" w:hAnsi="Times New Roman"/>
          <w:bCs/>
          <w:sz w:val="28"/>
          <w:szCs w:val="28"/>
        </w:rPr>
        <w:t xml:space="preserve"> сприяють або суперечать продуктивній спільній діяльності і всебічному розвитку особистості в групі. Найважливіший показник позитивного клімату – довіра й висока вимогливість членів групи один до одного, доброзичлива, ділова й конструктивна критика, вільне вираження своєї думки під час обговорення питань, що стосуються всього колективу, відсутність тиску </w:t>
      </w:r>
      <w:r>
        <w:rPr>
          <w:rFonts w:ascii="Times New Roman" w:hAnsi="Times New Roman"/>
          <w:bCs/>
          <w:sz w:val="28"/>
          <w:szCs w:val="28"/>
        </w:rPr>
        <w:t xml:space="preserve">з боку </w:t>
      </w:r>
      <w:r w:rsidRPr="003030AD">
        <w:rPr>
          <w:rFonts w:ascii="Times New Roman" w:hAnsi="Times New Roman"/>
          <w:bCs/>
          <w:sz w:val="28"/>
          <w:szCs w:val="28"/>
        </w:rPr>
        <w:t xml:space="preserve">керівника і визнання за </w:t>
      </w:r>
      <w:r>
        <w:rPr>
          <w:rFonts w:ascii="Times New Roman" w:hAnsi="Times New Roman"/>
          <w:bCs/>
          <w:sz w:val="28"/>
          <w:szCs w:val="28"/>
        </w:rPr>
        <w:t>працівниками</w:t>
      </w:r>
      <w:r w:rsidRPr="003030AD">
        <w:rPr>
          <w:rFonts w:ascii="Times New Roman" w:hAnsi="Times New Roman"/>
          <w:bCs/>
          <w:sz w:val="28"/>
          <w:szCs w:val="28"/>
        </w:rPr>
        <w:t xml:space="preserve"> права приймати знач</w:t>
      </w:r>
      <w:r>
        <w:rPr>
          <w:rFonts w:ascii="Times New Roman" w:hAnsi="Times New Roman"/>
          <w:bCs/>
          <w:sz w:val="28"/>
          <w:szCs w:val="28"/>
        </w:rPr>
        <w:t>ущ</w:t>
      </w:r>
      <w:r w:rsidRPr="003030AD">
        <w:rPr>
          <w:rFonts w:ascii="Times New Roman" w:hAnsi="Times New Roman"/>
          <w:bCs/>
          <w:sz w:val="28"/>
          <w:szCs w:val="28"/>
        </w:rPr>
        <w:t>і для групи рішення.</w:t>
      </w:r>
      <w:r>
        <w:rPr>
          <w:rFonts w:ascii="Times New Roman" w:hAnsi="Times New Roman"/>
          <w:bCs/>
          <w:sz w:val="28"/>
          <w:szCs w:val="28"/>
        </w:rPr>
        <w:t xml:space="preserve"> Інакше кажучи, </w:t>
      </w:r>
      <w:r w:rsidRPr="00444FD9">
        <w:rPr>
          <w:rFonts w:ascii="Times New Roman" w:hAnsi="Times New Roman"/>
          <w:bCs/>
          <w:i/>
          <w:sz w:val="28"/>
          <w:szCs w:val="28"/>
        </w:rPr>
        <w:t>соціально-психологічний клімат – це домінуючий у колективі відносно стійкий психологічний настрій його членів.</w:t>
      </w:r>
    </w:p>
    <w:p w:rsidR="00CF5357" w:rsidRPr="00444FD9" w:rsidRDefault="00CF5357" w:rsidP="00CF5357">
      <w:pPr>
        <w:spacing w:after="0" w:line="360" w:lineRule="auto"/>
        <w:ind w:firstLine="708"/>
        <w:jc w:val="both"/>
        <w:rPr>
          <w:rFonts w:ascii="Times New Roman" w:hAnsi="Times New Roman"/>
          <w:sz w:val="28"/>
          <w:szCs w:val="28"/>
        </w:rPr>
      </w:pPr>
      <w:r w:rsidRPr="00444FD9">
        <w:rPr>
          <w:rFonts w:ascii="Times New Roman" w:hAnsi="Times New Roman"/>
          <w:sz w:val="28"/>
          <w:szCs w:val="28"/>
        </w:rPr>
        <w:lastRenderedPageBreak/>
        <w:t>Третина свідомого життя людин</w:t>
      </w:r>
      <w:r>
        <w:rPr>
          <w:rFonts w:ascii="Times New Roman" w:hAnsi="Times New Roman"/>
          <w:sz w:val="28"/>
          <w:szCs w:val="28"/>
        </w:rPr>
        <w:t>и</w:t>
      </w:r>
      <w:r w:rsidRPr="00444FD9">
        <w:rPr>
          <w:rFonts w:ascii="Times New Roman" w:hAnsi="Times New Roman"/>
          <w:sz w:val="28"/>
          <w:szCs w:val="28"/>
        </w:rPr>
        <w:t xml:space="preserve"> проходить </w:t>
      </w:r>
      <w:r>
        <w:rPr>
          <w:rFonts w:ascii="Times New Roman" w:hAnsi="Times New Roman"/>
          <w:sz w:val="28"/>
          <w:szCs w:val="28"/>
        </w:rPr>
        <w:t>в організації</w:t>
      </w:r>
      <w:r w:rsidRPr="00444FD9">
        <w:rPr>
          <w:rFonts w:ascii="Times New Roman" w:hAnsi="Times New Roman"/>
          <w:sz w:val="28"/>
          <w:szCs w:val="28"/>
        </w:rPr>
        <w:t xml:space="preserve">. І те, </w:t>
      </w:r>
      <w:r>
        <w:rPr>
          <w:rFonts w:ascii="Times New Roman" w:hAnsi="Times New Roman"/>
          <w:sz w:val="28"/>
          <w:szCs w:val="28"/>
        </w:rPr>
        <w:t>в</w:t>
      </w:r>
      <w:r w:rsidRPr="00444FD9">
        <w:rPr>
          <w:rFonts w:ascii="Times New Roman" w:hAnsi="Times New Roman"/>
          <w:sz w:val="28"/>
          <w:szCs w:val="28"/>
        </w:rPr>
        <w:t xml:space="preserve"> яких умовах протікає трудова діяльність, яка загальна психологічна обстановка в колективі, якими є ділові й особисті взаємини, впливає на результати праці, </w:t>
      </w:r>
      <w:r>
        <w:rPr>
          <w:rFonts w:ascii="Times New Roman" w:hAnsi="Times New Roman"/>
          <w:sz w:val="28"/>
          <w:szCs w:val="28"/>
        </w:rPr>
        <w:t>і</w:t>
      </w:r>
      <w:r w:rsidRPr="00444FD9">
        <w:rPr>
          <w:rFonts w:ascii="Times New Roman" w:hAnsi="Times New Roman"/>
          <w:sz w:val="28"/>
          <w:szCs w:val="28"/>
        </w:rPr>
        <w:t xml:space="preserve"> навіть ширше </w:t>
      </w:r>
      <w:r w:rsidRPr="00444FD9">
        <w:rPr>
          <w:rFonts w:ascii="Times New Roman" w:hAnsi="Times New Roman"/>
          <w:bCs/>
          <w:i/>
          <w:sz w:val="28"/>
          <w:szCs w:val="28"/>
        </w:rPr>
        <w:t>–</w:t>
      </w:r>
      <w:r w:rsidRPr="00444FD9">
        <w:rPr>
          <w:rFonts w:ascii="Times New Roman" w:hAnsi="Times New Roman"/>
          <w:sz w:val="28"/>
          <w:szCs w:val="28"/>
        </w:rPr>
        <w:t xml:space="preserve"> на все життя людини.</w:t>
      </w:r>
    </w:p>
    <w:p w:rsidR="00CF5357" w:rsidRPr="00AC2109" w:rsidRDefault="00CF5357" w:rsidP="00CF5357">
      <w:pPr>
        <w:spacing w:after="0" w:line="360" w:lineRule="auto"/>
        <w:ind w:firstLine="708"/>
        <w:jc w:val="both"/>
        <w:rPr>
          <w:rFonts w:ascii="Times New Roman" w:eastAsia="Times New Roman" w:hAnsi="Times New Roman"/>
          <w:sz w:val="28"/>
          <w:szCs w:val="28"/>
          <w:lang w:eastAsia="ru-RU"/>
        </w:rPr>
      </w:pPr>
      <w:r w:rsidRPr="00AC2109">
        <w:rPr>
          <w:rFonts w:ascii="Times New Roman" w:eastAsia="Times New Roman" w:hAnsi="Times New Roman"/>
          <w:sz w:val="28"/>
          <w:szCs w:val="28"/>
          <w:lang w:eastAsia="ru-RU"/>
        </w:rPr>
        <w:t xml:space="preserve">Велике значення для формування клімату має психологічна та морально-психологічна сумісність членів трудового колективу. Перша ґрунтується на відповідності їх темпераментів, а друга </w:t>
      </w:r>
      <w:r>
        <w:rPr>
          <w:rFonts w:ascii="Times New Roman" w:hAnsi="Times New Roman"/>
          <w:sz w:val="28"/>
          <w:szCs w:val="28"/>
          <w:lang w:eastAsia="uk-UA"/>
        </w:rPr>
        <w:t>–</w:t>
      </w:r>
      <w:r w:rsidRPr="00AC2109">
        <w:rPr>
          <w:rFonts w:ascii="Times New Roman" w:eastAsia="Times New Roman" w:hAnsi="Times New Roman"/>
          <w:sz w:val="28"/>
          <w:szCs w:val="28"/>
          <w:lang w:eastAsia="ru-RU"/>
        </w:rPr>
        <w:t xml:space="preserve"> на відповідності професійних та морально-психологічних якостей.</w:t>
      </w:r>
    </w:p>
    <w:p w:rsidR="00CF5357" w:rsidRPr="00AC2109" w:rsidRDefault="00CF5357" w:rsidP="00CF5357">
      <w:pPr>
        <w:spacing w:after="0" w:line="360" w:lineRule="auto"/>
        <w:ind w:firstLine="708"/>
        <w:jc w:val="both"/>
        <w:rPr>
          <w:rFonts w:ascii="Times New Roman" w:eastAsia="Times New Roman" w:hAnsi="Times New Roman"/>
          <w:sz w:val="28"/>
          <w:szCs w:val="28"/>
          <w:lang w:eastAsia="ru-RU"/>
        </w:rPr>
      </w:pPr>
      <w:r w:rsidRPr="00AC2109">
        <w:rPr>
          <w:rFonts w:ascii="Times New Roman" w:eastAsia="Times New Roman" w:hAnsi="Times New Roman"/>
          <w:sz w:val="28"/>
          <w:szCs w:val="28"/>
          <w:lang w:eastAsia="ru-RU"/>
        </w:rPr>
        <w:t>Соціально-психологічна сумісність членів трудового колективу забезпечується рядом умов, серед яких:</w:t>
      </w:r>
    </w:p>
    <w:p w:rsidR="00CF5357" w:rsidRPr="003B189A" w:rsidRDefault="00CF5357" w:rsidP="007A06E4">
      <w:pPr>
        <w:pStyle w:val="a3"/>
        <w:numPr>
          <w:ilvl w:val="0"/>
          <w:numId w:val="160"/>
        </w:numPr>
        <w:shd w:val="clear" w:color="auto" w:fill="FFFFFF"/>
        <w:spacing w:after="0" w:line="360" w:lineRule="auto"/>
        <w:ind w:right="118"/>
        <w:jc w:val="both"/>
        <w:rPr>
          <w:rFonts w:ascii="Times New Roman" w:hAnsi="Times New Roman"/>
          <w:sz w:val="28"/>
          <w:szCs w:val="28"/>
          <w:lang w:val="uk-UA"/>
        </w:rPr>
      </w:pPr>
      <w:r w:rsidRPr="003B189A">
        <w:rPr>
          <w:rFonts w:ascii="Times New Roman" w:hAnsi="Times New Roman"/>
          <w:sz w:val="28"/>
          <w:szCs w:val="28"/>
          <w:lang w:val="uk-UA"/>
        </w:rPr>
        <w:t xml:space="preserve">раціональний розподіл функцій, завдяки якому жоден з суб'єктів взаємодії не зможе досягти успіху за рахунок іншого, чи у випадку, коли той зазнає невдачі; </w:t>
      </w:r>
    </w:p>
    <w:p w:rsidR="00CF5357" w:rsidRPr="003B189A" w:rsidRDefault="00CF5357" w:rsidP="007A06E4">
      <w:pPr>
        <w:pStyle w:val="a3"/>
        <w:numPr>
          <w:ilvl w:val="0"/>
          <w:numId w:val="160"/>
        </w:numPr>
        <w:shd w:val="clear" w:color="auto" w:fill="FFFFFF"/>
        <w:spacing w:after="0" w:line="360" w:lineRule="auto"/>
        <w:ind w:right="118"/>
        <w:jc w:val="both"/>
        <w:rPr>
          <w:rFonts w:ascii="Times New Roman" w:hAnsi="Times New Roman"/>
          <w:sz w:val="28"/>
          <w:szCs w:val="28"/>
        </w:rPr>
      </w:pPr>
      <w:r w:rsidRPr="003B189A">
        <w:rPr>
          <w:rFonts w:ascii="Times New Roman" w:hAnsi="Times New Roman"/>
          <w:sz w:val="28"/>
          <w:szCs w:val="28"/>
        </w:rPr>
        <w:t>відповідність особистих можливостей кожного</w:t>
      </w:r>
      <w:r w:rsidRPr="003B189A">
        <w:rPr>
          <w:rFonts w:ascii="Times New Roman" w:hAnsi="Times New Roman"/>
          <w:sz w:val="28"/>
          <w:szCs w:val="28"/>
          <w:lang w:val="uk-UA"/>
        </w:rPr>
        <w:t xml:space="preserve"> працівника</w:t>
      </w:r>
      <w:r w:rsidRPr="003B189A">
        <w:rPr>
          <w:rFonts w:ascii="Times New Roman" w:hAnsi="Times New Roman"/>
          <w:sz w:val="28"/>
          <w:szCs w:val="28"/>
        </w:rPr>
        <w:t xml:space="preserve"> структурі та</w:t>
      </w:r>
      <w:r w:rsidRPr="003B189A">
        <w:rPr>
          <w:rFonts w:ascii="Times New Roman" w:hAnsi="Times New Roman"/>
          <w:sz w:val="28"/>
          <w:szCs w:val="28"/>
          <w:lang w:val="uk-UA"/>
        </w:rPr>
        <w:t xml:space="preserve"> </w:t>
      </w:r>
      <w:r w:rsidRPr="003B189A">
        <w:rPr>
          <w:rFonts w:ascii="Times New Roman" w:hAnsi="Times New Roman"/>
          <w:sz w:val="28"/>
          <w:szCs w:val="28"/>
        </w:rPr>
        <w:t xml:space="preserve">змісту його трудової діяльності; </w:t>
      </w:r>
    </w:p>
    <w:p w:rsidR="00CF5357" w:rsidRPr="003B189A" w:rsidRDefault="00CF5357" w:rsidP="007A06E4">
      <w:pPr>
        <w:pStyle w:val="a3"/>
        <w:numPr>
          <w:ilvl w:val="0"/>
          <w:numId w:val="160"/>
        </w:numPr>
        <w:shd w:val="clear" w:color="auto" w:fill="FFFFFF"/>
        <w:spacing w:after="0" w:line="360" w:lineRule="auto"/>
        <w:ind w:right="118"/>
        <w:jc w:val="both"/>
        <w:rPr>
          <w:rFonts w:ascii="Times New Roman" w:hAnsi="Times New Roman"/>
          <w:sz w:val="28"/>
          <w:szCs w:val="28"/>
        </w:rPr>
      </w:pPr>
      <w:r w:rsidRPr="003B189A">
        <w:rPr>
          <w:rFonts w:ascii="Times New Roman" w:hAnsi="Times New Roman"/>
          <w:sz w:val="28"/>
          <w:szCs w:val="28"/>
        </w:rPr>
        <w:t>наближеність чи збігання моральних позицій, на основі чого</w:t>
      </w:r>
      <w:r w:rsidRPr="003B189A">
        <w:rPr>
          <w:rFonts w:ascii="Times New Roman" w:hAnsi="Times New Roman"/>
          <w:sz w:val="28"/>
          <w:szCs w:val="28"/>
          <w:lang w:val="uk-UA"/>
        </w:rPr>
        <w:t xml:space="preserve"> </w:t>
      </w:r>
      <w:r w:rsidRPr="003B189A">
        <w:rPr>
          <w:rFonts w:ascii="Times New Roman" w:hAnsi="Times New Roman"/>
          <w:sz w:val="28"/>
          <w:szCs w:val="28"/>
        </w:rPr>
        <w:t xml:space="preserve">виникають взаємна довіра, прагнення до співробітництва та бажання взаєморозуміння; </w:t>
      </w:r>
    </w:p>
    <w:p w:rsidR="00CF5357" w:rsidRPr="003B189A" w:rsidRDefault="00CF5357" w:rsidP="007A06E4">
      <w:pPr>
        <w:pStyle w:val="a3"/>
        <w:numPr>
          <w:ilvl w:val="0"/>
          <w:numId w:val="160"/>
        </w:numPr>
        <w:spacing w:after="0" w:line="360" w:lineRule="auto"/>
        <w:jc w:val="both"/>
        <w:rPr>
          <w:rFonts w:ascii="Times New Roman" w:hAnsi="Times New Roman"/>
          <w:sz w:val="28"/>
          <w:szCs w:val="28"/>
        </w:rPr>
      </w:pPr>
      <w:r w:rsidRPr="003B189A">
        <w:rPr>
          <w:rFonts w:ascii="Times New Roman" w:hAnsi="Times New Roman"/>
          <w:sz w:val="28"/>
          <w:szCs w:val="28"/>
        </w:rPr>
        <w:t>однорідність мотивів діяльності та індивідуальних прагнень</w:t>
      </w:r>
      <w:r w:rsidRPr="003B189A">
        <w:rPr>
          <w:rFonts w:ascii="Times New Roman" w:hAnsi="Times New Roman"/>
          <w:sz w:val="28"/>
          <w:szCs w:val="28"/>
          <w:lang w:val="uk-UA"/>
        </w:rPr>
        <w:t xml:space="preserve"> </w:t>
      </w:r>
      <w:r w:rsidRPr="003B189A">
        <w:rPr>
          <w:rFonts w:ascii="Times New Roman" w:hAnsi="Times New Roman"/>
          <w:sz w:val="28"/>
          <w:szCs w:val="28"/>
        </w:rPr>
        <w:t>членів трудового колективу;</w:t>
      </w:r>
    </w:p>
    <w:p w:rsidR="00CF5357" w:rsidRPr="003B189A" w:rsidRDefault="00CF5357" w:rsidP="007A06E4">
      <w:pPr>
        <w:pStyle w:val="a3"/>
        <w:numPr>
          <w:ilvl w:val="0"/>
          <w:numId w:val="160"/>
        </w:numPr>
        <w:spacing w:after="0" w:line="360" w:lineRule="auto"/>
        <w:jc w:val="both"/>
        <w:rPr>
          <w:rFonts w:ascii="Times New Roman" w:hAnsi="Times New Roman"/>
          <w:sz w:val="28"/>
          <w:szCs w:val="28"/>
        </w:rPr>
      </w:pPr>
      <w:r w:rsidRPr="003B189A">
        <w:rPr>
          <w:rFonts w:ascii="Times New Roman" w:hAnsi="Times New Roman"/>
          <w:sz w:val="28"/>
          <w:szCs w:val="28"/>
        </w:rPr>
        <w:t>можливість взаємодоповнення та органічного поєднання здібностей кожного в єдиному трудовому процесі.</w:t>
      </w:r>
    </w:p>
    <w:p w:rsidR="00CF5357" w:rsidRPr="003B189A" w:rsidRDefault="00CF5357" w:rsidP="00CF5357">
      <w:pPr>
        <w:shd w:val="clear" w:color="auto" w:fill="FFFFFF"/>
        <w:spacing w:after="0" w:line="360" w:lineRule="auto"/>
        <w:ind w:firstLine="709"/>
        <w:jc w:val="both"/>
        <w:rPr>
          <w:rFonts w:ascii="Times New Roman" w:eastAsia="Times New Roman" w:hAnsi="Times New Roman"/>
          <w:sz w:val="28"/>
          <w:szCs w:val="28"/>
          <w:lang w:eastAsia="ru-RU"/>
        </w:rPr>
      </w:pPr>
      <w:r w:rsidRPr="003B189A">
        <w:rPr>
          <w:rFonts w:ascii="Times New Roman" w:eastAsia="Times New Roman" w:hAnsi="Times New Roman"/>
          <w:sz w:val="28"/>
          <w:szCs w:val="28"/>
          <w:lang w:eastAsia="ru-RU"/>
        </w:rPr>
        <w:t>До числа соціально-психологічних параметрів колективу, якими можна керувати, належать:</w:t>
      </w:r>
    </w:p>
    <w:p w:rsidR="00CF5357" w:rsidRPr="003B189A" w:rsidRDefault="00CF5357" w:rsidP="007A06E4">
      <w:pPr>
        <w:numPr>
          <w:ilvl w:val="1"/>
          <w:numId w:val="112"/>
        </w:numPr>
        <w:shd w:val="clear" w:color="auto" w:fill="FFFFFF"/>
        <w:tabs>
          <w:tab w:val="clear" w:pos="1080"/>
          <w:tab w:val="left" w:pos="1134"/>
        </w:tabs>
        <w:spacing w:after="0" w:line="360" w:lineRule="auto"/>
        <w:ind w:left="0" w:firstLine="709"/>
        <w:jc w:val="both"/>
        <w:rPr>
          <w:rFonts w:ascii="Times New Roman" w:eastAsia="Times New Roman" w:hAnsi="Times New Roman"/>
          <w:sz w:val="28"/>
          <w:szCs w:val="28"/>
          <w:lang w:eastAsia="ru-RU"/>
        </w:rPr>
      </w:pPr>
      <w:r w:rsidRPr="003B189A">
        <w:rPr>
          <w:rFonts w:ascii="Times New Roman" w:eastAsia="Times New Roman" w:hAnsi="Times New Roman"/>
          <w:i/>
          <w:sz w:val="28"/>
          <w:szCs w:val="28"/>
          <w:lang w:eastAsia="ru-RU"/>
        </w:rPr>
        <w:t>Згуртованість колективу</w:t>
      </w:r>
      <w:r w:rsidRPr="003B189A">
        <w:rPr>
          <w:rFonts w:ascii="Times New Roman" w:eastAsia="Times New Roman" w:hAnsi="Times New Roman"/>
          <w:sz w:val="28"/>
          <w:szCs w:val="28"/>
          <w:lang w:eastAsia="ru-RU"/>
        </w:rPr>
        <w:t xml:space="preserve"> визначається насамперед ціннісно-цільовою і мотиваційною єдністю його членів. Саме ці умови характеризують індивідуальну поведінку співробітників колективу і ступінь їх внутришньогрупових зв'язків, а також рівень згуртованості щодо об'єктів, щосуттєво важливі для груп в цілому. Міра спільності мети, позиційної і </w:t>
      </w:r>
      <w:r w:rsidRPr="003B189A">
        <w:rPr>
          <w:rFonts w:ascii="Times New Roman" w:eastAsia="Times New Roman" w:hAnsi="Times New Roman"/>
          <w:sz w:val="28"/>
          <w:szCs w:val="28"/>
          <w:lang w:eastAsia="ru-RU"/>
        </w:rPr>
        <w:lastRenderedPageBreak/>
        <w:t>мотиваційної єдності в групах і колективах неоднакового рівня розвитку буде різною.</w:t>
      </w:r>
    </w:p>
    <w:p w:rsidR="00CF5357" w:rsidRPr="004576C0" w:rsidRDefault="00CF5357" w:rsidP="007A06E4">
      <w:pPr>
        <w:numPr>
          <w:ilvl w:val="1"/>
          <w:numId w:val="112"/>
        </w:numPr>
        <w:shd w:val="clear" w:color="auto" w:fill="FFFFFF"/>
        <w:tabs>
          <w:tab w:val="clear" w:pos="1080"/>
          <w:tab w:val="left" w:pos="1134"/>
        </w:tabs>
        <w:spacing w:after="0" w:line="360" w:lineRule="auto"/>
        <w:ind w:left="0" w:firstLine="709"/>
        <w:jc w:val="both"/>
        <w:rPr>
          <w:rFonts w:ascii="Times New Roman" w:eastAsia="Times New Roman" w:hAnsi="Times New Roman"/>
          <w:sz w:val="28"/>
          <w:szCs w:val="28"/>
          <w:lang w:eastAsia="ru-RU"/>
        </w:rPr>
      </w:pPr>
      <w:r w:rsidRPr="003B189A">
        <w:rPr>
          <w:rFonts w:ascii="Times New Roman" w:eastAsia="Times New Roman" w:hAnsi="Times New Roman"/>
          <w:i/>
          <w:sz w:val="28"/>
          <w:szCs w:val="28"/>
          <w:lang w:eastAsia="ru-RU"/>
        </w:rPr>
        <w:t>Сумісність співробітників</w:t>
      </w:r>
      <w:r w:rsidRPr="003B189A">
        <w:rPr>
          <w:rFonts w:ascii="Times New Roman" w:eastAsia="Times New Roman" w:hAnsi="Times New Roman"/>
          <w:sz w:val="28"/>
          <w:szCs w:val="28"/>
          <w:lang w:eastAsia="ru-RU"/>
        </w:rPr>
        <w:t>, які входять до колективу, їх взаємовідносини є також важливою умовою ефективного функціонування трудового колективу. Мі</w:t>
      </w:r>
      <w:r w:rsidRPr="002E1CA7">
        <w:rPr>
          <w:rFonts w:ascii="Times New Roman" w:eastAsia="Times New Roman" w:hAnsi="Times New Roman"/>
          <w:sz w:val="28"/>
          <w:szCs w:val="28"/>
          <w:lang w:eastAsia="ru-RU"/>
        </w:rPr>
        <w:t xml:space="preserve">ж людьми, зайнятими спільною працею, виникає проблема психологічної сумісності, яка забезпечує особисте задоволення від роботи, дружні стосунки і на цій основі </w:t>
      </w:r>
      <w:r>
        <w:rPr>
          <w:rFonts w:ascii="Times New Roman" w:hAnsi="Times New Roman"/>
          <w:sz w:val="28"/>
          <w:szCs w:val="28"/>
          <w:lang w:eastAsia="uk-UA"/>
        </w:rPr>
        <w:t xml:space="preserve">– </w:t>
      </w:r>
      <w:r w:rsidRPr="002E1CA7">
        <w:rPr>
          <w:rFonts w:ascii="Times New Roman" w:eastAsia="Times New Roman" w:hAnsi="Times New Roman"/>
          <w:sz w:val="28"/>
          <w:szCs w:val="28"/>
          <w:lang w:eastAsia="ru-RU"/>
        </w:rPr>
        <w:t>успіх колективної праці.</w:t>
      </w:r>
      <w:r w:rsidRPr="004576C0">
        <w:rPr>
          <w:rFonts w:ascii="Times New Roman" w:eastAsia="Times New Roman" w:hAnsi="Times New Roman"/>
          <w:sz w:val="28"/>
          <w:szCs w:val="28"/>
          <w:lang w:eastAsia="ru-RU"/>
        </w:rPr>
        <w:t xml:space="preserve"> </w:t>
      </w:r>
      <w:r w:rsidRPr="002E1CA7">
        <w:rPr>
          <w:rFonts w:ascii="Times New Roman" w:eastAsia="Times New Roman" w:hAnsi="Times New Roman"/>
          <w:sz w:val="28"/>
          <w:szCs w:val="28"/>
          <w:lang w:eastAsia="ru-RU"/>
        </w:rPr>
        <w:t xml:space="preserve">При психологічній сумісності учасників спільної діяльності поведінка і вчинки одного викликають схвалення і позитивні емоції у інших. Психологічна сумісність багато в чому визначається єдністю переконань, поглядів, інтересів і мотивів діяльності співробітників. </w:t>
      </w:r>
      <w:r w:rsidRPr="004576C0">
        <w:rPr>
          <w:rFonts w:ascii="Times New Roman" w:eastAsia="Times New Roman" w:hAnsi="Times New Roman"/>
          <w:sz w:val="28"/>
          <w:szCs w:val="28"/>
          <w:lang w:eastAsia="ru-RU"/>
        </w:rPr>
        <w:t>Але п</w:t>
      </w:r>
      <w:r w:rsidRPr="002E1CA7">
        <w:rPr>
          <w:rFonts w:ascii="Times New Roman" w:eastAsia="Times New Roman" w:hAnsi="Times New Roman"/>
          <w:sz w:val="28"/>
          <w:szCs w:val="28"/>
          <w:lang w:eastAsia="ru-RU"/>
        </w:rPr>
        <w:t xml:space="preserve">ри психологічній несумісності поведінка одного викликає негативні емоції і недоброзичливе ставлення </w:t>
      </w:r>
      <w:r>
        <w:rPr>
          <w:rFonts w:ascii="Times New Roman" w:eastAsia="Times New Roman" w:hAnsi="Times New Roman"/>
          <w:sz w:val="28"/>
          <w:szCs w:val="28"/>
          <w:lang w:eastAsia="ru-RU"/>
        </w:rPr>
        <w:t xml:space="preserve">з боку іншого (чи </w:t>
      </w:r>
      <w:r w:rsidRPr="002E1CA7">
        <w:rPr>
          <w:rFonts w:ascii="Times New Roman" w:eastAsia="Times New Roman" w:hAnsi="Times New Roman"/>
          <w:sz w:val="28"/>
          <w:szCs w:val="28"/>
          <w:lang w:eastAsia="ru-RU"/>
        </w:rPr>
        <w:t>інших</w:t>
      </w:r>
      <w:r>
        <w:rPr>
          <w:rFonts w:ascii="Times New Roman" w:eastAsia="Times New Roman" w:hAnsi="Times New Roman"/>
          <w:sz w:val="28"/>
          <w:szCs w:val="28"/>
          <w:lang w:eastAsia="ru-RU"/>
        </w:rPr>
        <w:t>)</w:t>
      </w:r>
      <w:r w:rsidRPr="002E1CA7">
        <w:rPr>
          <w:rFonts w:ascii="Times New Roman" w:eastAsia="Times New Roman" w:hAnsi="Times New Roman"/>
          <w:sz w:val="28"/>
          <w:szCs w:val="28"/>
          <w:lang w:eastAsia="ru-RU"/>
        </w:rPr>
        <w:t>.</w:t>
      </w:r>
      <w:r w:rsidRPr="004576C0">
        <w:rPr>
          <w:rFonts w:ascii="Times New Roman" w:eastAsia="Times New Roman" w:hAnsi="Times New Roman"/>
          <w:sz w:val="28"/>
          <w:szCs w:val="28"/>
          <w:lang w:eastAsia="ru-RU"/>
        </w:rPr>
        <w:t xml:space="preserve"> </w:t>
      </w:r>
      <w:r w:rsidRPr="002E1CA7">
        <w:rPr>
          <w:rFonts w:ascii="Times New Roman" w:eastAsia="Times New Roman" w:hAnsi="Times New Roman"/>
          <w:sz w:val="28"/>
          <w:szCs w:val="28"/>
          <w:lang w:eastAsia="ru-RU"/>
        </w:rPr>
        <w:t>У крайніх випадках несумісності навіть р</w:t>
      </w:r>
      <w:r w:rsidRPr="004576C0">
        <w:rPr>
          <w:rFonts w:ascii="Times New Roman" w:eastAsia="Times New Roman" w:hAnsi="Times New Roman"/>
          <w:sz w:val="28"/>
          <w:szCs w:val="28"/>
          <w:lang w:eastAsia="ru-RU"/>
        </w:rPr>
        <w:t>аціональ</w:t>
      </w:r>
      <w:r w:rsidRPr="002E1CA7">
        <w:rPr>
          <w:rFonts w:ascii="Times New Roman" w:eastAsia="Times New Roman" w:hAnsi="Times New Roman"/>
          <w:sz w:val="28"/>
          <w:szCs w:val="28"/>
          <w:lang w:eastAsia="ru-RU"/>
        </w:rPr>
        <w:t xml:space="preserve">ні дії та вчинки одного сприймаються </w:t>
      </w:r>
      <w:r w:rsidRPr="004576C0">
        <w:rPr>
          <w:rFonts w:ascii="Times New Roman" w:eastAsia="Times New Roman" w:hAnsi="Times New Roman"/>
          <w:sz w:val="28"/>
          <w:szCs w:val="28"/>
          <w:lang w:eastAsia="ru-RU"/>
        </w:rPr>
        <w:t>іншими</w:t>
      </w:r>
      <w:r w:rsidRPr="002E1CA7">
        <w:rPr>
          <w:rFonts w:ascii="Times New Roman" w:eastAsia="Times New Roman" w:hAnsi="Times New Roman"/>
          <w:sz w:val="28"/>
          <w:szCs w:val="28"/>
          <w:lang w:eastAsia="ru-RU"/>
        </w:rPr>
        <w:t xml:space="preserve"> надто критично, а часом і вороже. В подібних випадках існує постійний психологічний дискомфорт. А це</w:t>
      </w:r>
      <w:r w:rsidRPr="004576C0">
        <w:rPr>
          <w:rFonts w:ascii="Times New Roman" w:eastAsia="Times New Roman" w:hAnsi="Times New Roman"/>
          <w:sz w:val="28"/>
          <w:szCs w:val="28"/>
          <w:lang w:eastAsia="ru-RU"/>
        </w:rPr>
        <w:t>, у кінцевому підсумку,</w:t>
      </w:r>
      <w:r w:rsidRPr="002E1CA7">
        <w:rPr>
          <w:rFonts w:ascii="Times New Roman" w:eastAsia="Times New Roman" w:hAnsi="Times New Roman"/>
          <w:sz w:val="28"/>
          <w:szCs w:val="28"/>
          <w:lang w:eastAsia="ru-RU"/>
        </w:rPr>
        <w:t xml:space="preserve"> негативно впливає на продуктивність праці</w:t>
      </w:r>
      <w:r w:rsidRPr="004576C0">
        <w:rPr>
          <w:rFonts w:ascii="Times New Roman" w:eastAsia="Times New Roman" w:hAnsi="Times New Roman"/>
          <w:sz w:val="28"/>
          <w:szCs w:val="28"/>
          <w:lang w:eastAsia="ru-RU"/>
        </w:rPr>
        <w:t>, тобто ефективність діяльності організації</w:t>
      </w:r>
      <w:r w:rsidRPr="002E1CA7">
        <w:rPr>
          <w:rFonts w:ascii="Times New Roman" w:eastAsia="Times New Roman" w:hAnsi="Times New Roman"/>
          <w:sz w:val="28"/>
          <w:szCs w:val="28"/>
          <w:lang w:eastAsia="ru-RU"/>
        </w:rPr>
        <w:t>.</w:t>
      </w:r>
      <w:r w:rsidRPr="004576C0">
        <w:rPr>
          <w:rFonts w:ascii="Times New Roman" w:eastAsia="Times New Roman" w:hAnsi="Times New Roman"/>
          <w:sz w:val="28"/>
          <w:szCs w:val="28"/>
          <w:lang w:eastAsia="ru-RU"/>
        </w:rPr>
        <w:t xml:space="preserve"> </w:t>
      </w:r>
    </w:p>
    <w:p w:rsidR="00CF5357"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sidRPr="002E1CA7">
        <w:rPr>
          <w:rFonts w:ascii="Times New Roman" w:eastAsia="Times New Roman" w:hAnsi="Times New Roman"/>
          <w:sz w:val="28"/>
          <w:szCs w:val="28"/>
          <w:lang w:eastAsia="ru-RU"/>
        </w:rPr>
        <w:t>Сумісність людей завжди передбачає конкретну діяльність по досягненню суспільно-вагомих цілей</w:t>
      </w:r>
      <w:r>
        <w:rPr>
          <w:rFonts w:ascii="Times New Roman" w:eastAsia="Times New Roman" w:hAnsi="Times New Roman"/>
          <w:sz w:val="28"/>
          <w:szCs w:val="28"/>
          <w:lang w:eastAsia="ru-RU"/>
        </w:rPr>
        <w:t>, а</w:t>
      </w:r>
      <w:r w:rsidRPr="002E1CA7">
        <w:rPr>
          <w:rFonts w:ascii="Times New Roman" w:eastAsia="Times New Roman" w:hAnsi="Times New Roman"/>
          <w:sz w:val="28"/>
          <w:szCs w:val="28"/>
          <w:lang w:eastAsia="ru-RU"/>
        </w:rPr>
        <w:t xml:space="preserve"> почуття обов'язку і відповідальності стає вирішальним фактором, який визначає взаємовідносини </w:t>
      </w:r>
      <w:r>
        <w:rPr>
          <w:rFonts w:ascii="Times New Roman" w:eastAsia="Times New Roman" w:hAnsi="Times New Roman"/>
          <w:sz w:val="28"/>
          <w:szCs w:val="28"/>
          <w:lang w:eastAsia="ru-RU"/>
        </w:rPr>
        <w:t>у колективі</w:t>
      </w:r>
      <w:r w:rsidRPr="002E1CA7">
        <w:rPr>
          <w:rFonts w:ascii="Times New Roman" w:eastAsia="Times New Roman" w:hAnsi="Times New Roman"/>
          <w:sz w:val="28"/>
          <w:szCs w:val="28"/>
          <w:lang w:eastAsia="ru-RU"/>
        </w:rPr>
        <w:t xml:space="preserve">. Саме цими неофіційними відносинами відповідальної залежності визначається психологічний клімат колективу. </w:t>
      </w:r>
      <w:r>
        <w:rPr>
          <w:rFonts w:ascii="Times New Roman" w:eastAsia="Times New Roman" w:hAnsi="Times New Roman"/>
          <w:sz w:val="28"/>
          <w:szCs w:val="28"/>
          <w:lang w:eastAsia="ru-RU"/>
        </w:rPr>
        <w:t xml:space="preserve">Стосовно соціально-психологічного клімату, доцільно </w:t>
      </w:r>
      <w:r w:rsidRPr="002E1CA7">
        <w:rPr>
          <w:rFonts w:ascii="Times New Roman" w:eastAsia="Times New Roman" w:hAnsi="Times New Roman"/>
          <w:sz w:val="28"/>
          <w:szCs w:val="28"/>
          <w:lang w:eastAsia="ru-RU"/>
        </w:rPr>
        <w:t xml:space="preserve">говорити також про </w:t>
      </w:r>
      <w:r>
        <w:rPr>
          <w:rFonts w:ascii="Times New Roman" w:eastAsia="Times New Roman" w:hAnsi="Times New Roman"/>
          <w:sz w:val="28"/>
          <w:szCs w:val="28"/>
          <w:lang w:eastAsia="ru-RU"/>
        </w:rPr>
        <w:t xml:space="preserve">таку його складову, </w:t>
      </w:r>
      <w:r w:rsidRPr="002E1CA7">
        <w:rPr>
          <w:rFonts w:ascii="Times New Roman" w:eastAsia="Times New Roman" w:hAnsi="Times New Roman"/>
          <w:sz w:val="28"/>
          <w:szCs w:val="28"/>
          <w:lang w:eastAsia="ru-RU"/>
        </w:rPr>
        <w:t>моральний клімат</w:t>
      </w:r>
      <w:r>
        <w:rPr>
          <w:rFonts w:ascii="Times New Roman" w:eastAsia="Times New Roman" w:hAnsi="Times New Roman"/>
          <w:sz w:val="28"/>
          <w:szCs w:val="28"/>
          <w:lang w:eastAsia="ru-RU"/>
        </w:rPr>
        <w:t>, який</w:t>
      </w:r>
      <w:r w:rsidRPr="002E1CA7">
        <w:rPr>
          <w:rFonts w:ascii="Times New Roman" w:eastAsia="Times New Roman" w:hAnsi="Times New Roman"/>
          <w:sz w:val="28"/>
          <w:szCs w:val="28"/>
          <w:lang w:eastAsia="ru-RU"/>
        </w:rPr>
        <w:t xml:space="preserve"> визначається домінуючими</w:t>
      </w:r>
      <w:r>
        <w:rPr>
          <w:rFonts w:ascii="Times New Roman" w:eastAsia="Times New Roman" w:hAnsi="Times New Roman"/>
          <w:sz w:val="28"/>
          <w:szCs w:val="28"/>
          <w:lang w:eastAsia="ru-RU"/>
        </w:rPr>
        <w:t xml:space="preserve"> у колективі цінностями</w:t>
      </w:r>
      <w:r w:rsidRPr="002E1CA7">
        <w:rPr>
          <w:rFonts w:ascii="Times New Roman" w:eastAsia="Times New Roman" w:hAnsi="Times New Roman"/>
          <w:sz w:val="28"/>
          <w:szCs w:val="28"/>
          <w:lang w:eastAsia="ru-RU"/>
        </w:rPr>
        <w:t>: товариськість, принциповість, взаємодопомога, висока свідомість або, навпаки, користолюбство, заздрість, кругова порука.</w:t>
      </w:r>
    </w:p>
    <w:p w:rsidR="00CF5357"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sidRPr="002E1CA7">
        <w:rPr>
          <w:rFonts w:ascii="Times New Roman" w:eastAsia="Times New Roman" w:hAnsi="Times New Roman"/>
          <w:sz w:val="28"/>
          <w:szCs w:val="28"/>
          <w:lang w:eastAsia="ru-RU"/>
        </w:rPr>
        <w:t xml:space="preserve">Працездатний, згуртований колектив виникає не відразу </w:t>
      </w:r>
      <w:r>
        <w:rPr>
          <w:rFonts w:ascii="Times New Roman" w:hAnsi="Times New Roman"/>
          <w:sz w:val="28"/>
          <w:szCs w:val="28"/>
          <w:lang w:eastAsia="uk-UA"/>
        </w:rPr>
        <w:t>–</w:t>
      </w:r>
      <w:r w:rsidRPr="002E1CA7">
        <w:rPr>
          <w:rFonts w:ascii="Times New Roman" w:eastAsia="Times New Roman" w:hAnsi="Times New Roman"/>
          <w:sz w:val="28"/>
          <w:szCs w:val="28"/>
          <w:lang w:eastAsia="ru-RU"/>
        </w:rPr>
        <w:t xml:space="preserve"> йому передує довгий процес становлення і розвитку</w:t>
      </w:r>
      <w:r>
        <w:rPr>
          <w:rFonts w:ascii="Times New Roman" w:eastAsia="Times New Roman" w:hAnsi="Times New Roman"/>
          <w:sz w:val="28"/>
          <w:szCs w:val="28"/>
          <w:lang w:eastAsia="ru-RU"/>
        </w:rPr>
        <w:t xml:space="preserve">, який має відповідати двом умовам: </w:t>
      </w:r>
    </w:p>
    <w:p w:rsidR="00CF5357" w:rsidRPr="003B189A" w:rsidRDefault="00CF5357" w:rsidP="007A06E4">
      <w:pPr>
        <w:pStyle w:val="a3"/>
        <w:numPr>
          <w:ilvl w:val="0"/>
          <w:numId w:val="162"/>
        </w:numPr>
        <w:shd w:val="clear" w:color="auto" w:fill="FFFFFF"/>
        <w:spacing w:after="0" w:line="360" w:lineRule="auto"/>
        <w:jc w:val="both"/>
        <w:rPr>
          <w:rFonts w:ascii="Times New Roman" w:hAnsi="Times New Roman"/>
          <w:sz w:val="28"/>
          <w:szCs w:val="28"/>
          <w:lang w:val="uk-UA"/>
        </w:rPr>
      </w:pPr>
      <w:r w:rsidRPr="003B189A">
        <w:rPr>
          <w:rFonts w:ascii="Times New Roman" w:hAnsi="Times New Roman"/>
          <w:sz w:val="28"/>
          <w:szCs w:val="28"/>
          <w:lang w:val="uk-UA"/>
        </w:rPr>
        <w:t>ясні, зрозумілі цілі діяльності колективу;</w:t>
      </w:r>
    </w:p>
    <w:p w:rsidR="00CF5357" w:rsidRPr="003B189A" w:rsidRDefault="00CF5357" w:rsidP="007A06E4">
      <w:pPr>
        <w:pStyle w:val="a3"/>
        <w:numPr>
          <w:ilvl w:val="0"/>
          <w:numId w:val="162"/>
        </w:numPr>
        <w:shd w:val="clear" w:color="auto" w:fill="FFFFFF"/>
        <w:spacing w:after="0" w:line="360" w:lineRule="auto"/>
        <w:jc w:val="both"/>
        <w:rPr>
          <w:rFonts w:ascii="Times New Roman" w:hAnsi="Times New Roman"/>
          <w:sz w:val="28"/>
          <w:szCs w:val="28"/>
          <w:lang w:val="uk-UA"/>
        </w:rPr>
      </w:pPr>
      <w:r w:rsidRPr="003B189A">
        <w:rPr>
          <w:rFonts w:ascii="Times New Roman" w:hAnsi="Times New Roman"/>
          <w:sz w:val="28"/>
          <w:szCs w:val="28"/>
        </w:rPr>
        <w:lastRenderedPageBreak/>
        <w:t>наявність певних, навіть дуже незначних досягнень в процесі с</w:t>
      </w:r>
      <w:r w:rsidRPr="003B189A">
        <w:rPr>
          <w:rFonts w:ascii="Times New Roman" w:hAnsi="Times New Roman"/>
          <w:sz w:val="28"/>
          <w:szCs w:val="28"/>
          <w:lang w:val="uk-UA"/>
        </w:rPr>
        <w:t>піль</w:t>
      </w:r>
      <w:r w:rsidRPr="003B189A">
        <w:rPr>
          <w:rFonts w:ascii="Times New Roman" w:hAnsi="Times New Roman"/>
          <w:sz w:val="28"/>
          <w:szCs w:val="28"/>
        </w:rPr>
        <w:t>ної діяльності.</w:t>
      </w:r>
    </w:p>
    <w:p w:rsidR="00CF5357"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sidRPr="002E1CA7">
        <w:rPr>
          <w:rFonts w:ascii="Times New Roman" w:eastAsia="Times New Roman" w:hAnsi="Times New Roman"/>
          <w:sz w:val="28"/>
          <w:szCs w:val="28"/>
          <w:lang w:eastAsia="ru-RU"/>
        </w:rPr>
        <w:t xml:space="preserve">Будь-які відносини між людьми починають складатися в результаті просторових контактів, які можуть бути безпосередніми, або опосередкованими, заочними, предметними та безпредметними, стійкими та перехідними, особистими та </w:t>
      </w:r>
      <w:r>
        <w:rPr>
          <w:rFonts w:ascii="Times New Roman" w:eastAsia="Times New Roman" w:hAnsi="Times New Roman"/>
          <w:sz w:val="28"/>
          <w:szCs w:val="28"/>
          <w:lang w:eastAsia="ru-RU"/>
        </w:rPr>
        <w:t>формалізова</w:t>
      </w:r>
      <w:r w:rsidRPr="002E1CA7">
        <w:rPr>
          <w:rFonts w:ascii="Times New Roman" w:eastAsia="Times New Roman" w:hAnsi="Times New Roman"/>
          <w:sz w:val="28"/>
          <w:szCs w:val="28"/>
          <w:lang w:eastAsia="ru-RU"/>
        </w:rPr>
        <w:t>ними.</w:t>
      </w:r>
      <w:r>
        <w:rPr>
          <w:rFonts w:ascii="Times New Roman" w:eastAsia="Times New Roman" w:hAnsi="Times New Roman"/>
          <w:sz w:val="28"/>
          <w:szCs w:val="28"/>
          <w:lang w:eastAsia="ru-RU"/>
        </w:rPr>
        <w:t xml:space="preserve"> Головне, що н</w:t>
      </w:r>
      <w:r w:rsidRPr="002E1CA7">
        <w:rPr>
          <w:rFonts w:ascii="Times New Roman" w:eastAsia="Times New Roman" w:hAnsi="Times New Roman"/>
          <w:sz w:val="28"/>
          <w:szCs w:val="28"/>
          <w:lang w:eastAsia="ru-RU"/>
        </w:rPr>
        <w:t xml:space="preserve">а основі контактів </w:t>
      </w:r>
      <w:r>
        <w:rPr>
          <w:rFonts w:ascii="Times New Roman" w:eastAsia="Times New Roman" w:hAnsi="Times New Roman"/>
          <w:sz w:val="28"/>
          <w:szCs w:val="28"/>
          <w:lang w:eastAsia="ru-RU"/>
        </w:rPr>
        <w:t xml:space="preserve">виникає </w:t>
      </w:r>
      <w:r w:rsidRPr="002E1CA7">
        <w:rPr>
          <w:rFonts w:ascii="Times New Roman" w:eastAsia="Times New Roman" w:hAnsi="Times New Roman"/>
          <w:sz w:val="28"/>
          <w:szCs w:val="28"/>
          <w:lang w:eastAsia="ru-RU"/>
        </w:rPr>
        <w:t xml:space="preserve">взаємодія, на основі </w:t>
      </w:r>
      <w:r>
        <w:rPr>
          <w:rFonts w:ascii="Times New Roman" w:eastAsia="Times New Roman" w:hAnsi="Times New Roman"/>
          <w:sz w:val="28"/>
          <w:szCs w:val="28"/>
          <w:lang w:eastAsia="ru-RU"/>
        </w:rPr>
        <w:t xml:space="preserve">якої </w:t>
      </w:r>
      <w:r w:rsidRPr="002E1CA7">
        <w:rPr>
          <w:rFonts w:ascii="Times New Roman" w:eastAsia="Times New Roman" w:hAnsi="Times New Roman"/>
          <w:sz w:val="28"/>
          <w:szCs w:val="28"/>
          <w:lang w:eastAsia="ru-RU"/>
        </w:rPr>
        <w:t>розвива</w:t>
      </w:r>
      <w:r>
        <w:rPr>
          <w:rFonts w:ascii="Times New Roman" w:eastAsia="Times New Roman" w:hAnsi="Times New Roman"/>
          <w:sz w:val="28"/>
          <w:szCs w:val="28"/>
          <w:lang w:eastAsia="ru-RU"/>
        </w:rPr>
        <w:t>ю</w:t>
      </w:r>
      <w:r w:rsidRPr="002E1CA7">
        <w:rPr>
          <w:rFonts w:ascii="Times New Roman" w:eastAsia="Times New Roman" w:hAnsi="Times New Roman"/>
          <w:sz w:val="28"/>
          <w:szCs w:val="28"/>
          <w:lang w:eastAsia="ru-RU"/>
        </w:rPr>
        <w:t>ться певні відносини.</w:t>
      </w:r>
    </w:p>
    <w:p w:rsidR="00CF5357"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Тут необхідно р</w:t>
      </w:r>
      <w:r w:rsidRPr="002E1CA7">
        <w:rPr>
          <w:rFonts w:ascii="Times New Roman" w:eastAsia="Times New Roman" w:hAnsi="Times New Roman"/>
          <w:sz w:val="28"/>
          <w:szCs w:val="28"/>
          <w:lang w:eastAsia="ru-RU"/>
        </w:rPr>
        <w:t>озглян</w:t>
      </w:r>
      <w:r>
        <w:rPr>
          <w:rFonts w:ascii="Times New Roman" w:eastAsia="Times New Roman" w:hAnsi="Times New Roman"/>
          <w:sz w:val="28"/>
          <w:szCs w:val="28"/>
          <w:lang w:eastAsia="ru-RU"/>
        </w:rPr>
        <w:t>ути</w:t>
      </w:r>
      <w:r w:rsidRPr="002E1CA7">
        <w:rPr>
          <w:rFonts w:ascii="Times New Roman" w:eastAsia="Times New Roman" w:hAnsi="Times New Roman"/>
          <w:sz w:val="28"/>
          <w:szCs w:val="28"/>
          <w:lang w:eastAsia="ru-RU"/>
        </w:rPr>
        <w:t xml:space="preserve"> динаміку розвитку колективу.</w:t>
      </w:r>
      <w:r>
        <w:rPr>
          <w:rFonts w:ascii="Times New Roman" w:eastAsia="Times New Roman" w:hAnsi="Times New Roman"/>
          <w:sz w:val="28"/>
          <w:szCs w:val="28"/>
          <w:lang w:eastAsia="ru-RU"/>
        </w:rPr>
        <w:t xml:space="preserve"> Опускаючи вплив керівника (на різних стадіях він може бути різним, можуть бути різними і стилі керівництва – від директивного, метою якого є дисциплінування, до ліберального, коли колектив співпрацівників відбувся), зосередимось на відносинах між працівниками, тобто виконавцями.</w:t>
      </w:r>
    </w:p>
    <w:p w:rsidR="00CF5357"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sidRPr="00025C93">
        <w:rPr>
          <w:rFonts w:ascii="Times New Roman" w:eastAsia="Times New Roman" w:hAnsi="Times New Roman"/>
          <w:sz w:val="28"/>
          <w:szCs w:val="28"/>
          <w:lang w:eastAsia="ru-RU"/>
        </w:rPr>
        <w:t>Перша стадія</w:t>
      </w:r>
      <w:r w:rsidRPr="002E1CA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2E1CA7">
        <w:rPr>
          <w:rFonts w:ascii="Times New Roman" w:eastAsia="Times New Roman" w:hAnsi="Times New Roman"/>
          <w:sz w:val="28"/>
          <w:szCs w:val="28"/>
          <w:lang w:eastAsia="ru-RU"/>
        </w:rPr>
        <w:t xml:space="preserve"> початкова, коли колектив тільки починає формуватися. На цій стадії люди тільки приглядаються один до одного і до керівника. Зв'язки між ними дуже слабкі і нестабільні, товариські контакти часто змінюються. </w:t>
      </w:r>
      <w:r>
        <w:rPr>
          <w:rFonts w:ascii="Times New Roman" w:eastAsia="Times New Roman" w:hAnsi="Times New Roman"/>
          <w:sz w:val="28"/>
          <w:szCs w:val="28"/>
          <w:lang w:eastAsia="ru-RU"/>
        </w:rPr>
        <w:t>В</w:t>
      </w:r>
      <w:r w:rsidRPr="002E1CA7">
        <w:rPr>
          <w:rFonts w:ascii="Times New Roman" w:eastAsia="Times New Roman" w:hAnsi="Times New Roman"/>
          <w:sz w:val="28"/>
          <w:szCs w:val="28"/>
          <w:lang w:eastAsia="ru-RU"/>
        </w:rPr>
        <w:t>ідсутні</w:t>
      </w:r>
      <w:r>
        <w:rPr>
          <w:rFonts w:ascii="Times New Roman" w:eastAsia="Times New Roman" w:hAnsi="Times New Roman"/>
          <w:sz w:val="28"/>
          <w:szCs w:val="28"/>
          <w:lang w:eastAsia="ru-RU"/>
        </w:rPr>
        <w:t>сть</w:t>
      </w:r>
      <w:r w:rsidRPr="002E1CA7">
        <w:rPr>
          <w:rFonts w:ascii="Times New Roman" w:eastAsia="Times New Roman" w:hAnsi="Times New Roman"/>
          <w:sz w:val="28"/>
          <w:szCs w:val="28"/>
          <w:lang w:eastAsia="ru-RU"/>
        </w:rPr>
        <w:t xml:space="preserve"> взаєморозуміння</w:t>
      </w:r>
      <w:r>
        <w:rPr>
          <w:rFonts w:ascii="Times New Roman" w:eastAsia="Times New Roman" w:hAnsi="Times New Roman"/>
          <w:sz w:val="28"/>
          <w:szCs w:val="28"/>
          <w:lang w:eastAsia="ru-RU"/>
        </w:rPr>
        <w:t xml:space="preserve"> часто стає причиною конфліктних ситуацій, або призводить до відкритих конфліктів</w:t>
      </w:r>
      <w:r w:rsidRPr="002E1CA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Спрямову</w:t>
      </w:r>
      <w:r w:rsidRPr="002E1CA7">
        <w:rPr>
          <w:rFonts w:ascii="Times New Roman" w:eastAsia="Times New Roman" w:hAnsi="Times New Roman"/>
          <w:sz w:val="28"/>
          <w:szCs w:val="28"/>
          <w:lang w:eastAsia="ru-RU"/>
        </w:rPr>
        <w:t xml:space="preserve">ючою силою, </w:t>
      </w:r>
      <w:r>
        <w:rPr>
          <w:rFonts w:ascii="Times New Roman" w:eastAsia="Times New Roman" w:hAnsi="Times New Roman"/>
          <w:sz w:val="28"/>
          <w:szCs w:val="28"/>
          <w:lang w:eastAsia="ru-RU"/>
        </w:rPr>
        <w:t>«</w:t>
      </w:r>
      <w:r w:rsidRPr="002E1CA7">
        <w:rPr>
          <w:rFonts w:ascii="Times New Roman" w:eastAsia="Times New Roman" w:hAnsi="Times New Roman"/>
          <w:sz w:val="28"/>
          <w:szCs w:val="28"/>
          <w:lang w:eastAsia="ru-RU"/>
        </w:rPr>
        <w:t>ст</w:t>
      </w:r>
      <w:r>
        <w:rPr>
          <w:rFonts w:ascii="Times New Roman" w:eastAsia="Times New Roman" w:hAnsi="Times New Roman"/>
          <w:sz w:val="28"/>
          <w:szCs w:val="28"/>
          <w:lang w:eastAsia="ru-RU"/>
        </w:rPr>
        <w:t>ри</w:t>
      </w:r>
      <w:r w:rsidRPr="002E1CA7">
        <w:rPr>
          <w:rFonts w:ascii="Times New Roman" w:eastAsia="Times New Roman" w:hAnsi="Times New Roman"/>
          <w:sz w:val="28"/>
          <w:szCs w:val="28"/>
          <w:lang w:eastAsia="ru-RU"/>
        </w:rPr>
        <w:t>жнем</w:t>
      </w:r>
      <w:r>
        <w:rPr>
          <w:rFonts w:ascii="Times New Roman" w:eastAsia="Times New Roman" w:hAnsi="Times New Roman"/>
          <w:sz w:val="28"/>
          <w:szCs w:val="28"/>
          <w:lang w:eastAsia="ru-RU"/>
        </w:rPr>
        <w:t>»</w:t>
      </w:r>
      <w:r w:rsidRPr="002E1CA7">
        <w:rPr>
          <w:rFonts w:ascii="Times New Roman" w:eastAsia="Times New Roman" w:hAnsi="Times New Roman"/>
          <w:sz w:val="28"/>
          <w:szCs w:val="28"/>
          <w:lang w:eastAsia="ru-RU"/>
        </w:rPr>
        <w:t xml:space="preserve"> колективу </w:t>
      </w:r>
      <w:r>
        <w:rPr>
          <w:rFonts w:ascii="Times New Roman" w:eastAsia="Times New Roman" w:hAnsi="Times New Roman"/>
          <w:sz w:val="28"/>
          <w:szCs w:val="28"/>
          <w:lang w:eastAsia="ru-RU"/>
        </w:rPr>
        <w:t>мусить</w:t>
      </w:r>
      <w:r w:rsidRPr="002E1CA7">
        <w:rPr>
          <w:rFonts w:ascii="Times New Roman" w:eastAsia="Times New Roman" w:hAnsi="Times New Roman"/>
          <w:sz w:val="28"/>
          <w:szCs w:val="28"/>
          <w:lang w:eastAsia="ru-RU"/>
        </w:rPr>
        <w:t xml:space="preserve"> бути мета</w:t>
      </w:r>
      <w:r>
        <w:rPr>
          <w:rFonts w:ascii="Times New Roman" w:eastAsia="Times New Roman" w:hAnsi="Times New Roman"/>
          <w:sz w:val="28"/>
          <w:szCs w:val="28"/>
          <w:lang w:eastAsia="ru-RU"/>
        </w:rPr>
        <w:t>, яка</w:t>
      </w:r>
      <w:r w:rsidRPr="002E1CA7">
        <w:rPr>
          <w:rFonts w:ascii="Times New Roman" w:eastAsia="Times New Roman" w:hAnsi="Times New Roman"/>
          <w:sz w:val="28"/>
          <w:szCs w:val="28"/>
          <w:lang w:eastAsia="ru-RU"/>
        </w:rPr>
        <w:t xml:space="preserve"> мобілізує колектив. </w:t>
      </w:r>
      <w:r>
        <w:rPr>
          <w:rFonts w:ascii="Times New Roman" w:eastAsia="Times New Roman" w:hAnsi="Times New Roman"/>
          <w:sz w:val="28"/>
          <w:szCs w:val="28"/>
          <w:lang w:eastAsia="ru-RU"/>
        </w:rPr>
        <w:t>На цьому етапі край важливим є усвідомлення кожним працівником</w:t>
      </w:r>
      <w:r w:rsidRPr="002E1CA7">
        <w:rPr>
          <w:rFonts w:ascii="Times New Roman" w:eastAsia="Times New Roman" w:hAnsi="Times New Roman"/>
          <w:sz w:val="28"/>
          <w:szCs w:val="28"/>
          <w:lang w:eastAsia="ru-RU"/>
        </w:rPr>
        <w:t xml:space="preserve"> знач</w:t>
      </w:r>
      <w:r>
        <w:rPr>
          <w:rFonts w:ascii="Times New Roman" w:eastAsia="Times New Roman" w:hAnsi="Times New Roman"/>
          <w:sz w:val="28"/>
          <w:szCs w:val="28"/>
          <w:lang w:eastAsia="ru-RU"/>
        </w:rPr>
        <w:t>ущості</w:t>
      </w:r>
      <w:r w:rsidRPr="002E1CA7">
        <w:rPr>
          <w:rFonts w:ascii="Times New Roman" w:eastAsia="Times New Roman" w:hAnsi="Times New Roman"/>
          <w:sz w:val="28"/>
          <w:szCs w:val="28"/>
          <w:lang w:eastAsia="ru-RU"/>
        </w:rPr>
        <w:t xml:space="preserve"> своєї роботи. </w:t>
      </w:r>
    </w:p>
    <w:p w:rsidR="00CF5357" w:rsidRPr="00AD49B8"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sidRPr="00AD49B8">
        <w:rPr>
          <w:rFonts w:ascii="Times New Roman" w:eastAsia="Times New Roman" w:hAnsi="Times New Roman"/>
          <w:sz w:val="28"/>
          <w:szCs w:val="28"/>
          <w:lang w:eastAsia="ru-RU"/>
        </w:rPr>
        <w:t>Друга стадія характеризується тим, що в колективі майже завершується взаємне вивчення один одного і визначаються особисті позиції кожного його члена. На основі взаємних психологічних симпатій, спільних інтересів відбувається процес утворення мікрогруп. Може утворитися група з виконавчою психологією, основу якої складають працівники досягаючого мотиваційного профілю. При пасивності керівника або неадекватного ситуації стилю керівництва, може сформуватися група, до якої входять недисципліновані працівники з надмірними амбіціями або схильні до соціопатії. Вплив такої групи значно знизить продуктивність колективної діяльності і негативно буде впливати на морально-психологічний клімат всього колективу. На цьому етапі закладається ядро колективу та визначаються:</w:t>
      </w:r>
    </w:p>
    <w:p w:rsidR="00CF5357" w:rsidRPr="00AD49B8" w:rsidRDefault="00CF5357" w:rsidP="007A06E4">
      <w:pPr>
        <w:numPr>
          <w:ilvl w:val="0"/>
          <w:numId w:val="163"/>
        </w:numPr>
        <w:shd w:val="clear" w:color="auto" w:fill="FFFFFF"/>
        <w:spacing w:after="0" w:line="360" w:lineRule="auto"/>
        <w:jc w:val="both"/>
        <w:rPr>
          <w:rFonts w:ascii="Times New Roman" w:eastAsia="Times New Roman" w:hAnsi="Times New Roman"/>
          <w:sz w:val="28"/>
          <w:szCs w:val="28"/>
          <w:lang w:eastAsia="ru-RU"/>
        </w:rPr>
      </w:pPr>
      <w:r w:rsidRPr="00AD49B8">
        <w:rPr>
          <w:rFonts w:ascii="Times New Roman" w:eastAsia="Times New Roman" w:hAnsi="Times New Roman"/>
          <w:sz w:val="28"/>
          <w:szCs w:val="28"/>
          <w:lang w:eastAsia="ru-RU"/>
        </w:rPr>
        <w:lastRenderedPageBreak/>
        <w:t>по-перше, його можливості забезпечити досягнення цілей організації;</w:t>
      </w:r>
    </w:p>
    <w:p w:rsidR="00CF5357" w:rsidRPr="00AD49B8" w:rsidRDefault="00CF5357" w:rsidP="007A06E4">
      <w:pPr>
        <w:numPr>
          <w:ilvl w:val="0"/>
          <w:numId w:val="163"/>
        </w:numPr>
        <w:shd w:val="clear" w:color="auto" w:fill="FFFFFF"/>
        <w:spacing w:after="0" w:line="360" w:lineRule="auto"/>
        <w:jc w:val="both"/>
        <w:rPr>
          <w:rFonts w:ascii="Times New Roman" w:eastAsia="Times New Roman" w:hAnsi="Times New Roman"/>
          <w:sz w:val="28"/>
          <w:szCs w:val="28"/>
          <w:lang w:eastAsia="ru-RU"/>
        </w:rPr>
      </w:pPr>
      <w:r w:rsidRPr="00AD49B8">
        <w:rPr>
          <w:rFonts w:ascii="Times New Roman" w:eastAsia="Times New Roman" w:hAnsi="Times New Roman"/>
          <w:sz w:val="28"/>
          <w:szCs w:val="28"/>
          <w:lang w:eastAsia="ru-RU"/>
        </w:rPr>
        <w:t>по-друге, домінуючі моделі організаційної поведінки працівників.</w:t>
      </w:r>
    </w:p>
    <w:p w:rsidR="00CF5357" w:rsidRPr="00AD49B8" w:rsidRDefault="00CF5357" w:rsidP="00CF5357">
      <w:pPr>
        <w:shd w:val="clear" w:color="auto" w:fill="FFFFFF"/>
        <w:spacing w:after="0" w:line="360" w:lineRule="auto"/>
        <w:ind w:firstLine="708"/>
        <w:jc w:val="both"/>
        <w:rPr>
          <w:rFonts w:ascii="Times New Roman" w:eastAsia="Times New Roman" w:hAnsi="Times New Roman"/>
          <w:sz w:val="28"/>
          <w:szCs w:val="28"/>
          <w:lang w:eastAsia="ru-RU"/>
        </w:rPr>
      </w:pPr>
      <w:r w:rsidRPr="00AD49B8">
        <w:rPr>
          <w:rFonts w:ascii="Times New Roman" w:eastAsia="Times New Roman" w:hAnsi="Times New Roman"/>
          <w:sz w:val="28"/>
          <w:szCs w:val="28"/>
          <w:lang w:eastAsia="ru-RU"/>
        </w:rPr>
        <w:t xml:space="preserve">Третя стадія розвитку колективу характеризується тим, що в ньому поступово виникає інтелектуальна, емоційна і вольова єдність. Інтелектуальна єдність визначається обізнаністю усіх членів щодо можливостей колективу, взаєморозуміння (психологічна сумісність) в процесі діяльності, намагання знаходити спільну мову, єдність думок. На цій стадії в колективі остаточно встановлюються відносини співробітництва і взаємодопомоги. Цьому значно сприяє спілкування людей поза виробничою сферою, наприклад, спільне проведення відпочинку, що стає обов’язковим елементом корпоративної культури. </w:t>
      </w:r>
    </w:p>
    <w:p w:rsidR="00CF5357" w:rsidRDefault="00CF5357" w:rsidP="007A06E4">
      <w:pPr>
        <w:numPr>
          <w:ilvl w:val="1"/>
          <w:numId w:val="112"/>
        </w:numPr>
        <w:shd w:val="clear" w:color="auto" w:fill="FFFFFF"/>
        <w:tabs>
          <w:tab w:val="clear" w:pos="1080"/>
          <w:tab w:val="num" w:pos="1134"/>
        </w:tabs>
        <w:spacing w:after="0" w:line="360" w:lineRule="auto"/>
        <w:ind w:left="0" w:firstLine="709"/>
        <w:jc w:val="both"/>
        <w:rPr>
          <w:rFonts w:ascii="Times New Roman" w:eastAsia="Times New Roman" w:hAnsi="Times New Roman"/>
          <w:sz w:val="28"/>
          <w:szCs w:val="28"/>
          <w:lang w:eastAsia="ru-RU"/>
        </w:rPr>
      </w:pPr>
      <w:r w:rsidRPr="002B7625">
        <w:rPr>
          <w:rFonts w:ascii="Times New Roman" w:eastAsia="Times New Roman" w:hAnsi="Times New Roman"/>
          <w:i/>
          <w:sz w:val="28"/>
          <w:szCs w:val="28"/>
          <w:lang w:eastAsia="ru-RU"/>
        </w:rPr>
        <w:t>Настрій членів колективу</w:t>
      </w:r>
      <w:r w:rsidRPr="002B7625">
        <w:rPr>
          <w:rFonts w:ascii="Times New Roman" w:eastAsia="Times New Roman" w:hAnsi="Times New Roman"/>
          <w:sz w:val="28"/>
          <w:szCs w:val="28"/>
          <w:lang w:eastAsia="ru-RU"/>
        </w:rPr>
        <w:t xml:space="preserve">. Настрій працівника – це відображення його внутрішнього стану. Але в сфері виробничої діяльності людей настрій кожного може сильно впливати на результати роботи всього колективу. Фахівці з психології організацій засвідчують, що при доброму настрої продуктивність праці часом підвищується на 30 і більше відсотків, а при поганому – падає на 40-50 відсотків. Настрій людини залежить від багатьох факторів – від фізичного самопочуття до ситуації в родині, що безпосередньо впливає як на його функціональність, тобто стан трудового потенціалу працівника (див. гл.2.2.). Настрій групи як масове явище підлягає соціально-психологічним закономірностям. В організації він насамперед залежить від морально-психологічного клімату, який склався у трудовому колективі. Особливість групового настрою – це його здатність швидко передаватися від однієї людини до іншої. Тут необхідно звернути увагу на те, що груповий настрій залежить від низки факторів. До об’єктивних належать різноманітні чинники зовнішнього для організації середовища – від суспільно-політичної ситуації в країні, і до системних зрушень в галузі, елементом якої є організація. До суб’єктивних належать чинники, які продукуються або провокуються усередині організації –від стилю керівництва до адекватності роботи з персоналом стану колективу. </w:t>
      </w:r>
    </w:p>
    <w:p w:rsidR="00CF5357" w:rsidRDefault="00CF5357" w:rsidP="00CF5357">
      <w:pPr>
        <w:shd w:val="clear" w:color="auto" w:fill="FFFFFF"/>
        <w:tabs>
          <w:tab w:val="num" w:pos="851"/>
        </w:tabs>
        <w:spacing w:after="0" w:line="360" w:lineRule="auto"/>
        <w:jc w:val="both"/>
        <w:rPr>
          <w:rFonts w:ascii="Times New Roman" w:eastAsia="Times New Roman" w:hAnsi="Times New Roman"/>
          <w:sz w:val="28"/>
          <w:szCs w:val="28"/>
          <w:highlight w:val="yellow"/>
          <w:lang w:eastAsia="ru-RU"/>
        </w:rPr>
      </w:pPr>
      <w:r>
        <w:rPr>
          <w:rFonts w:ascii="Times New Roman" w:eastAsia="Times New Roman" w:hAnsi="Times New Roman"/>
          <w:i/>
          <w:sz w:val="28"/>
          <w:szCs w:val="28"/>
          <w:lang w:eastAsia="ru-RU"/>
        </w:rPr>
        <w:lastRenderedPageBreak/>
        <w:tab/>
      </w:r>
      <w:r w:rsidRPr="002B7625">
        <w:rPr>
          <w:rFonts w:ascii="Times New Roman" w:eastAsia="Times New Roman" w:hAnsi="Times New Roman"/>
          <w:sz w:val="28"/>
          <w:szCs w:val="28"/>
          <w:lang w:eastAsia="ru-RU"/>
        </w:rPr>
        <w:t>Отже,</w:t>
      </w:r>
      <w:r>
        <w:rPr>
          <w:rFonts w:ascii="Times New Roman" w:eastAsia="Times New Roman" w:hAnsi="Times New Roman"/>
          <w:sz w:val="28"/>
          <w:szCs w:val="28"/>
          <w:lang w:eastAsia="ru-RU"/>
        </w:rPr>
        <w:t xml:space="preserve"> </w:t>
      </w:r>
      <w:r w:rsidRPr="002B7625">
        <w:rPr>
          <w:rFonts w:ascii="Times New Roman" w:eastAsia="Times New Roman" w:hAnsi="Times New Roman"/>
          <w:sz w:val="28"/>
          <w:szCs w:val="28"/>
          <w:lang w:eastAsia="ru-RU"/>
        </w:rPr>
        <w:t xml:space="preserve">одним з ключових завдань системи роботи з персоналом організації є формування сприятливого соціально-психологічного клімату її колектива. </w:t>
      </w:r>
      <w:r>
        <w:rPr>
          <w:rFonts w:ascii="Times New Roman" w:eastAsia="Times New Roman" w:hAnsi="Times New Roman"/>
          <w:sz w:val="28"/>
          <w:szCs w:val="28"/>
          <w:lang w:eastAsia="ru-RU"/>
        </w:rPr>
        <w:t>Практика свідчить, що переважальна задача в цьому – це управління конфліктами.</w:t>
      </w:r>
    </w:p>
    <w:p w:rsidR="00CF5357" w:rsidRDefault="00CF5357" w:rsidP="00CF5357">
      <w:pPr>
        <w:pStyle w:val="book"/>
        <w:spacing w:line="360" w:lineRule="auto"/>
        <w:ind w:firstLine="708"/>
        <w:rPr>
          <w:iCs/>
          <w:sz w:val="28"/>
          <w:szCs w:val="28"/>
          <w:lang w:val="uk-UA" w:eastAsia="uk-UA"/>
        </w:rPr>
      </w:pPr>
      <w:r>
        <w:rPr>
          <w:iCs/>
          <w:sz w:val="28"/>
          <w:szCs w:val="28"/>
          <w:lang w:val="uk-UA" w:eastAsia="uk-UA"/>
        </w:rPr>
        <w:t xml:space="preserve">У буденній свідомості склалася уява про конфлікти, як щось однозначно негативне. Але потрібно усвідомити, що сама наявність конфлікту </w:t>
      </w:r>
      <w:r>
        <w:rPr>
          <w:sz w:val="28"/>
          <w:szCs w:val="28"/>
          <w:lang w:val="uk-UA"/>
        </w:rPr>
        <w:t xml:space="preserve">– </w:t>
      </w:r>
      <w:r>
        <w:rPr>
          <w:iCs/>
          <w:sz w:val="28"/>
          <w:szCs w:val="28"/>
          <w:lang w:val="uk-UA" w:eastAsia="uk-UA"/>
        </w:rPr>
        <w:t>цілком природня, а руйнівними конфлікти стають за відсутності регулювання ними. Конфліктологи визначають два типи конфліктів за їх джерелами:</w:t>
      </w:r>
    </w:p>
    <w:p w:rsidR="00CF5357" w:rsidRDefault="00CF5357" w:rsidP="007A06E4">
      <w:pPr>
        <w:pStyle w:val="book"/>
        <w:numPr>
          <w:ilvl w:val="0"/>
          <w:numId w:val="164"/>
        </w:numPr>
        <w:tabs>
          <w:tab w:val="left" w:pos="1134"/>
        </w:tabs>
        <w:spacing w:line="360" w:lineRule="auto"/>
        <w:ind w:left="0" w:firstLine="709"/>
        <w:rPr>
          <w:iCs/>
          <w:sz w:val="28"/>
          <w:szCs w:val="28"/>
          <w:lang w:val="uk-UA" w:eastAsia="uk-UA"/>
        </w:rPr>
      </w:pPr>
      <w:r>
        <w:rPr>
          <w:iCs/>
          <w:sz w:val="28"/>
          <w:szCs w:val="28"/>
          <w:lang w:val="uk-UA" w:eastAsia="uk-UA"/>
        </w:rPr>
        <w:t>антагоністичні, що виникають на тлі принципового протистояння та не передбачають можливостей регулювання, тобто призводять до «війни», в якій одна з конфліктуючих сторін повністю програє. Через це такі конфлікти характеризуються як деструктивні, руйнівні;</w:t>
      </w:r>
    </w:p>
    <w:p w:rsidR="00CF5357" w:rsidRPr="005109D0" w:rsidRDefault="00CF5357" w:rsidP="007A06E4">
      <w:pPr>
        <w:pStyle w:val="book"/>
        <w:numPr>
          <w:ilvl w:val="0"/>
          <w:numId w:val="164"/>
        </w:numPr>
        <w:tabs>
          <w:tab w:val="left" w:pos="1134"/>
        </w:tabs>
        <w:spacing w:line="360" w:lineRule="auto"/>
        <w:ind w:left="0" w:firstLine="709"/>
        <w:rPr>
          <w:iCs/>
          <w:sz w:val="28"/>
          <w:szCs w:val="28"/>
          <w:lang w:val="uk-UA" w:eastAsia="uk-UA"/>
        </w:rPr>
      </w:pPr>
      <w:r>
        <w:rPr>
          <w:iCs/>
          <w:sz w:val="28"/>
          <w:szCs w:val="28"/>
          <w:lang w:val="uk-UA" w:eastAsia="uk-UA"/>
        </w:rPr>
        <w:t>неантагоністичні, які виникають на тлі різних уяв, перетині інтересів або (як це відбувається найчастіше) через недостатність чи викривленість інформації. В їх основі не лежать принципові позиції сторін, що дає змогу досягти згоди. За умов адекватного ситуації регулювання, створюються механізми укріплення зв’</w:t>
      </w:r>
      <w:r w:rsidRPr="007E27D1">
        <w:rPr>
          <w:iCs/>
          <w:sz w:val="28"/>
          <w:szCs w:val="28"/>
          <w:lang w:val="uk-UA" w:eastAsia="uk-UA"/>
        </w:rPr>
        <w:t>язків між учасниками і</w:t>
      </w:r>
      <w:r>
        <w:rPr>
          <w:iCs/>
          <w:sz w:val="28"/>
          <w:szCs w:val="28"/>
          <w:lang w:val="uk-UA" w:eastAsia="uk-UA"/>
        </w:rPr>
        <w:t xml:space="preserve"> ці конфлікти можна назвати потенційно конструктивними. </w:t>
      </w:r>
    </w:p>
    <w:p w:rsidR="00CF5357" w:rsidRDefault="00CF5357" w:rsidP="00CF5357">
      <w:pPr>
        <w:pStyle w:val="book"/>
        <w:spacing w:line="360" w:lineRule="auto"/>
        <w:ind w:firstLine="708"/>
        <w:rPr>
          <w:i/>
          <w:iCs/>
          <w:sz w:val="28"/>
          <w:szCs w:val="28"/>
          <w:lang w:val="uk-UA" w:eastAsia="uk-UA"/>
        </w:rPr>
      </w:pPr>
      <w:r w:rsidRPr="0015540E">
        <w:rPr>
          <w:iCs/>
          <w:sz w:val="28"/>
          <w:szCs w:val="28"/>
          <w:lang w:val="uk-UA" w:eastAsia="uk-UA"/>
        </w:rPr>
        <w:t>В управлінні соціально-психологічним кліматом колективу працівників визначальним є наступне:</w:t>
      </w:r>
    </w:p>
    <w:p w:rsidR="00CF5357" w:rsidRPr="0015540E" w:rsidRDefault="00CF5357" w:rsidP="00CF5357">
      <w:pPr>
        <w:pStyle w:val="book"/>
        <w:spacing w:line="360" w:lineRule="auto"/>
        <w:ind w:firstLine="708"/>
        <w:rPr>
          <w:sz w:val="28"/>
          <w:szCs w:val="28"/>
          <w:lang w:val="uk-UA"/>
        </w:rPr>
      </w:pPr>
      <w:r w:rsidRPr="00E36AEA">
        <w:rPr>
          <w:i/>
          <w:iCs/>
          <w:sz w:val="28"/>
          <w:szCs w:val="28"/>
          <w:lang w:val="uk-UA" w:eastAsia="uk-UA"/>
        </w:rPr>
        <w:t xml:space="preserve">Прогнозування конфлікту </w:t>
      </w:r>
      <w:r w:rsidRPr="00E36AEA">
        <w:rPr>
          <w:sz w:val="28"/>
          <w:szCs w:val="28"/>
          <w:lang w:val="uk-UA" w:eastAsia="uk-UA"/>
        </w:rPr>
        <w:t>– один з найважливіших видів діяльності суб'єкта управління, спрямован</w:t>
      </w:r>
      <w:r>
        <w:rPr>
          <w:sz w:val="28"/>
          <w:szCs w:val="28"/>
          <w:lang w:val="uk-UA" w:eastAsia="uk-UA"/>
        </w:rPr>
        <w:t>ої</w:t>
      </w:r>
      <w:r w:rsidRPr="00E36AEA">
        <w:rPr>
          <w:sz w:val="28"/>
          <w:szCs w:val="28"/>
          <w:lang w:val="uk-UA" w:eastAsia="uk-UA"/>
        </w:rPr>
        <w:t xml:space="preserve"> на виявлення</w:t>
      </w:r>
      <w:r>
        <w:rPr>
          <w:sz w:val="28"/>
          <w:szCs w:val="28"/>
          <w:lang w:val="uk-UA" w:eastAsia="uk-UA"/>
        </w:rPr>
        <w:t xml:space="preserve"> джерел напруженості, що можуть перетворитись на </w:t>
      </w:r>
      <w:r w:rsidRPr="00E36AEA">
        <w:rPr>
          <w:sz w:val="28"/>
          <w:szCs w:val="28"/>
          <w:lang w:val="uk-UA" w:eastAsia="uk-UA"/>
        </w:rPr>
        <w:t>причин</w:t>
      </w:r>
      <w:r>
        <w:rPr>
          <w:sz w:val="28"/>
          <w:szCs w:val="28"/>
          <w:lang w:val="uk-UA" w:eastAsia="uk-UA"/>
        </w:rPr>
        <w:t>и</w:t>
      </w:r>
      <w:r w:rsidRPr="00E36AEA">
        <w:rPr>
          <w:sz w:val="28"/>
          <w:szCs w:val="28"/>
          <w:lang w:val="uk-UA" w:eastAsia="uk-UA"/>
        </w:rPr>
        <w:t xml:space="preserve"> </w:t>
      </w:r>
      <w:r>
        <w:rPr>
          <w:sz w:val="28"/>
          <w:szCs w:val="28"/>
          <w:lang w:val="uk-UA" w:eastAsia="uk-UA"/>
        </w:rPr>
        <w:t>можлив</w:t>
      </w:r>
      <w:r w:rsidRPr="00E36AEA">
        <w:rPr>
          <w:sz w:val="28"/>
          <w:szCs w:val="28"/>
          <w:lang w:val="uk-UA" w:eastAsia="uk-UA"/>
        </w:rPr>
        <w:t>ого конфлікту.</w:t>
      </w:r>
    </w:p>
    <w:p w:rsidR="00CF5357" w:rsidRPr="00E36AEA" w:rsidRDefault="00CF5357" w:rsidP="00CF5357">
      <w:pPr>
        <w:pStyle w:val="book"/>
        <w:spacing w:line="360" w:lineRule="auto"/>
        <w:ind w:firstLine="708"/>
        <w:rPr>
          <w:sz w:val="28"/>
          <w:szCs w:val="28"/>
          <w:lang w:val="uk-UA"/>
        </w:rPr>
      </w:pPr>
      <w:r w:rsidRPr="00130D20">
        <w:rPr>
          <w:i/>
          <w:iCs/>
          <w:sz w:val="28"/>
          <w:szCs w:val="28"/>
          <w:lang w:val="uk-UA"/>
        </w:rPr>
        <w:t>П</w:t>
      </w:r>
      <w:hyperlink r:id="rId29" w:history="1">
        <w:r w:rsidRPr="00130D20">
          <w:rPr>
            <w:rStyle w:val="ad"/>
            <w:i/>
            <w:iCs/>
            <w:sz w:val="28"/>
            <w:szCs w:val="28"/>
            <w:lang w:val="uk-UA"/>
          </w:rPr>
          <w:t>опередження</w:t>
        </w:r>
        <w:r w:rsidRPr="00130D20">
          <w:rPr>
            <w:rStyle w:val="ad"/>
            <w:i/>
            <w:iCs/>
            <w:sz w:val="28"/>
            <w:szCs w:val="28"/>
          </w:rPr>
          <w:t xml:space="preserve"> конфл</w:t>
        </w:r>
        <w:r w:rsidRPr="00130D20">
          <w:rPr>
            <w:rStyle w:val="ad"/>
            <w:i/>
            <w:iCs/>
            <w:sz w:val="28"/>
            <w:szCs w:val="28"/>
            <w:lang w:val="uk-UA"/>
          </w:rPr>
          <w:t>і</w:t>
        </w:r>
        <w:r w:rsidRPr="00130D20">
          <w:rPr>
            <w:rStyle w:val="ad"/>
            <w:i/>
            <w:iCs/>
            <w:sz w:val="28"/>
            <w:szCs w:val="28"/>
          </w:rPr>
          <w:t>кт</w:t>
        </w:r>
      </w:hyperlink>
      <w:r w:rsidRPr="00130D20">
        <w:rPr>
          <w:i/>
          <w:iCs/>
          <w:sz w:val="28"/>
          <w:szCs w:val="28"/>
          <w:lang w:val="uk-UA"/>
        </w:rPr>
        <w:t>у</w:t>
      </w:r>
      <w:r w:rsidRPr="00130D20">
        <w:rPr>
          <w:i/>
          <w:iCs/>
          <w:sz w:val="28"/>
          <w:szCs w:val="28"/>
          <w:lang w:val="uk-UA" w:eastAsia="uk-UA"/>
        </w:rPr>
        <w:t xml:space="preserve"> </w:t>
      </w:r>
      <w:r w:rsidRPr="00130D20">
        <w:rPr>
          <w:sz w:val="28"/>
          <w:szCs w:val="28"/>
          <w:lang w:val="uk-UA" w:eastAsia="uk-UA"/>
        </w:rPr>
        <w:t xml:space="preserve">– це вид діяльності суб'єкта управління, спрямований на недопущення </w:t>
      </w:r>
      <w:hyperlink r:id="rId30" w:history="1">
        <w:r w:rsidRPr="00130D20">
          <w:rPr>
            <w:rStyle w:val="ad"/>
            <w:sz w:val="28"/>
            <w:szCs w:val="28"/>
            <w:lang w:val="uk-UA" w:eastAsia="uk-UA"/>
          </w:rPr>
          <w:t>конфлікт</w:t>
        </w:r>
      </w:hyperlink>
      <w:r w:rsidRPr="00130D20">
        <w:rPr>
          <w:sz w:val="28"/>
          <w:szCs w:val="28"/>
          <w:lang w:val="uk-UA" w:eastAsia="uk-UA"/>
        </w:rPr>
        <w:t>у</w:t>
      </w:r>
      <w:r w:rsidRPr="00F34564">
        <w:rPr>
          <w:sz w:val="28"/>
          <w:szCs w:val="28"/>
          <w:lang w:val="uk-UA" w:eastAsia="uk-UA"/>
        </w:rPr>
        <w:t>.</w:t>
      </w:r>
      <w:r w:rsidRPr="00E36AEA">
        <w:rPr>
          <w:sz w:val="28"/>
          <w:szCs w:val="28"/>
          <w:lang w:val="uk-UA" w:eastAsia="uk-UA"/>
        </w:rPr>
        <w:t xml:space="preserve"> Попередження конфліктів грунтується на їх прогнозуванні. В цьому випадку</w:t>
      </w:r>
      <w:r>
        <w:rPr>
          <w:sz w:val="28"/>
          <w:szCs w:val="28"/>
          <w:lang w:val="uk-UA" w:eastAsia="uk-UA"/>
        </w:rPr>
        <w:t>,</w:t>
      </w:r>
      <w:r w:rsidRPr="00E36AEA">
        <w:rPr>
          <w:sz w:val="28"/>
          <w:szCs w:val="28"/>
          <w:lang w:val="uk-UA" w:eastAsia="uk-UA"/>
        </w:rPr>
        <w:t xml:space="preserve"> на основі отриманої інформації про </w:t>
      </w:r>
      <w:r>
        <w:rPr>
          <w:sz w:val="28"/>
          <w:szCs w:val="28"/>
          <w:lang w:val="uk-UA" w:eastAsia="uk-UA"/>
        </w:rPr>
        <w:t>можливі або реальні джерела напруженості, можливості конфліктних ситуацій,</w:t>
      </w:r>
      <w:r w:rsidRPr="00E36AEA">
        <w:rPr>
          <w:sz w:val="28"/>
          <w:szCs w:val="28"/>
          <w:lang w:val="uk-UA" w:eastAsia="uk-UA"/>
        </w:rPr>
        <w:t xml:space="preserve"> приймаються активні заходи </w:t>
      </w:r>
      <w:r>
        <w:rPr>
          <w:sz w:val="28"/>
          <w:szCs w:val="28"/>
          <w:lang w:val="uk-UA" w:eastAsia="uk-UA"/>
        </w:rPr>
        <w:t>з</w:t>
      </w:r>
      <w:r w:rsidRPr="00E36AEA">
        <w:rPr>
          <w:sz w:val="28"/>
          <w:szCs w:val="28"/>
          <w:lang w:val="uk-UA" w:eastAsia="uk-UA"/>
        </w:rPr>
        <w:t xml:space="preserve"> нейтралізації </w:t>
      </w:r>
      <w:r>
        <w:rPr>
          <w:sz w:val="28"/>
          <w:szCs w:val="28"/>
          <w:lang w:val="uk-UA" w:eastAsia="uk-UA"/>
        </w:rPr>
        <w:t>впливу</w:t>
      </w:r>
      <w:r w:rsidRPr="00E36AEA">
        <w:rPr>
          <w:sz w:val="28"/>
          <w:szCs w:val="28"/>
          <w:lang w:val="uk-UA" w:eastAsia="uk-UA"/>
        </w:rPr>
        <w:t xml:space="preserve"> всього комплексу чинників, що детермінують його. Це так звана </w:t>
      </w:r>
      <w:r w:rsidRPr="00E36AEA">
        <w:rPr>
          <w:i/>
          <w:iCs/>
          <w:sz w:val="28"/>
          <w:szCs w:val="28"/>
          <w:lang w:val="uk-UA" w:eastAsia="uk-UA"/>
        </w:rPr>
        <w:t xml:space="preserve">вимушена форма </w:t>
      </w:r>
      <w:r w:rsidRPr="00E36AEA">
        <w:rPr>
          <w:sz w:val="28"/>
          <w:szCs w:val="28"/>
          <w:lang w:val="uk-UA" w:eastAsia="uk-UA"/>
        </w:rPr>
        <w:t>попередження конфлікту.</w:t>
      </w:r>
    </w:p>
    <w:p w:rsidR="00CF5357" w:rsidRPr="00E36AEA" w:rsidRDefault="00CF5357" w:rsidP="00CF5357">
      <w:pPr>
        <w:pStyle w:val="book"/>
        <w:spacing w:line="360" w:lineRule="auto"/>
        <w:ind w:firstLine="708"/>
        <w:rPr>
          <w:sz w:val="28"/>
          <w:szCs w:val="28"/>
        </w:rPr>
      </w:pPr>
      <w:r w:rsidRPr="00E36AEA">
        <w:rPr>
          <w:i/>
          <w:iCs/>
          <w:sz w:val="28"/>
          <w:szCs w:val="28"/>
          <w:lang w:val="uk-UA" w:eastAsia="uk-UA"/>
        </w:rPr>
        <w:lastRenderedPageBreak/>
        <w:t xml:space="preserve">Стимулювання конфлікту </w:t>
      </w:r>
      <w:r w:rsidRPr="00E36AEA">
        <w:rPr>
          <w:sz w:val="28"/>
          <w:szCs w:val="28"/>
          <w:lang w:val="uk-UA" w:eastAsia="uk-UA"/>
        </w:rPr>
        <w:t>– це вид діяльності суб'єкта управління, спрямований на провокацію</w:t>
      </w:r>
      <w:r>
        <w:rPr>
          <w:sz w:val="28"/>
          <w:szCs w:val="28"/>
          <w:lang w:val="uk-UA" w:eastAsia="uk-UA"/>
        </w:rPr>
        <w:t xml:space="preserve"> або</w:t>
      </w:r>
      <w:r w:rsidRPr="00E36AEA">
        <w:rPr>
          <w:sz w:val="28"/>
          <w:szCs w:val="28"/>
          <w:lang w:val="uk-UA" w:eastAsia="uk-UA"/>
        </w:rPr>
        <w:t xml:space="preserve"> виклик конфлікту. Стимулювання виправдане по відношенню до конструктивних конфліктів. Засоби стимулювання конфліктів можуть бути різними: винесення проблемного питання для обговорення на зборах, нараді, семінарі і т. п.; критика ситуації, що склалася, на нараді; виступ з критичним матеріалом в засобах масової інформації і т. д.</w:t>
      </w:r>
    </w:p>
    <w:p w:rsidR="00CF5357" w:rsidRDefault="00CF5357" w:rsidP="007A06E4">
      <w:pPr>
        <w:pStyle w:val="book"/>
        <w:numPr>
          <w:ilvl w:val="0"/>
          <w:numId w:val="166"/>
        </w:numPr>
        <w:tabs>
          <w:tab w:val="left" w:pos="1134"/>
        </w:tabs>
        <w:spacing w:line="360" w:lineRule="auto"/>
        <w:ind w:left="0" w:firstLine="709"/>
        <w:rPr>
          <w:sz w:val="28"/>
          <w:szCs w:val="28"/>
          <w:lang w:val="uk-UA" w:eastAsia="uk-UA"/>
        </w:rPr>
      </w:pPr>
      <w:r w:rsidRPr="00E36AEA">
        <w:rPr>
          <w:i/>
          <w:iCs/>
          <w:sz w:val="28"/>
          <w:szCs w:val="28"/>
          <w:lang w:val="uk-UA" w:eastAsia="uk-UA"/>
        </w:rPr>
        <w:t xml:space="preserve">Регулювання конфлікту </w:t>
      </w:r>
      <w:r w:rsidRPr="00E36AEA">
        <w:rPr>
          <w:sz w:val="28"/>
          <w:szCs w:val="28"/>
          <w:lang w:val="uk-UA" w:eastAsia="uk-UA"/>
        </w:rPr>
        <w:t xml:space="preserve">– це вид діяльності суб'єкта управління, спрямований на ослаблення і обмеження </w:t>
      </w:r>
      <w:r>
        <w:rPr>
          <w:sz w:val="28"/>
          <w:szCs w:val="28"/>
          <w:lang w:val="uk-UA" w:eastAsia="uk-UA"/>
        </w:rPr>
        <w:t xml:space="preserve">впливу </w:t>
      </w:r>
      <w:r w:rsidRPr="00E36AEA">
        <w:rPr>
          <w:sz w:val="28"/>
          <w:szCs w:val="28"/>
          <w:lang w:val="uk-UA" w:eastAsia="uk-UA"/>
        </w:rPr>
        <w:t xml:space="preserve">конфлікту, забезпечення його розвитку у бік </w:t>
      </w:r>
      <w:r>
        <w:rPr>
          <w:sz w:val="28"/>
          <w:szCs w:val="28"/>
          <w:lang w:val="uk-UA" w:eastAsia="uk-UA"/>
        </w:rPr>
        <w:t xml:space="preserve">позитивного, зберігаючого системні стосунки </w:t>
      </w:r>
      <w:r w:rsidRPr="00E36AEA">
        <w:rPr>
          <w:sz w:val="28"/>
          <w:szCs w:val="28"/>
          <w:lang w:val="uk-UA" w:eastAsia="uk-UA"/>
        </w:rPr>
        <w:t xml:space="preserve">вирішення. </w:t>
      </w:r>
    </w:p>
    <w:p w:rsidR="00CF5357" w:rsidRPr="00E36AEA" w:rsidRDefault="00CF5357" w:rsidP="00CF5357">
      <w:pPr>
        <w:pStyle w:val="book"/>
        <w:spacing w:line="360" w:lineRule="auto"/>
        <w:ind w:firstLine="708"/>
        <w:rPr>
          <w:sz w:val="28"/>
          <w:szCs w:val="28"/>
        </w:rPr>
      </w:pPr>
      <w:r>
        <w:rPr>
          <w:sz w:val="28"/>
          <w:szCs w:val="28"/>
          <w:lang w:val="uk-UA" w:eastAsia="uk-UA"/>
        </w:rPr>
        <w:t>Р</w:t>
      </w:r>
      <w:r w:rsidRPr="00E36AEA">
        <w:rPr>
          <w:sz w:val="28"/>
          <w:szCs w:val="28"/>
          <w:lang w:val="uk-UA" w:eastAsia="uk-UA"/>
        </w:rPr>
        <w:t>егулювання як складний процес п</w:t>
      </w:r>
      <w:r>
        <w:rPr>
          <w:sz w:val="28"/>
          <w:szCs w:val="28"/>
          <w:lang w:val="uk-UA" w:eastAsia="uk-UA"/>
        </w:rPr>
        <w:t>ередбач</w:t>
      </w:r>
      <w:r w:rsidRPr="00E36AEA">
        <w:rPr>
          <w:sz w:val="28"/>
          <w:szCs w:val="28"/>
          <w:lang w:val="uk-UA" w:eastAsia="uk-UA"/>
        </w:rPr>
        <w:t>ає ряд етапів, які важливо враховувати в управлінській діяльності:</w:t>
      </w:r>
    </w:p>
    <w:p w:rsidR="00CF5357" w:rsidRPr="00E36AEA" w:rsidRDefault="00CF5357" w:rsidP="007A06E4">
      <w:pPr>
        <w:pStyle w:val="book"/>
        <w:numPr>
          <w:ilvl w:val="0"/>
          <w:numId w:val="165"/>
        </w:numPr>
        <w:spacing w:line="360" w:lineRule="auto"/>
        <w:rPr>
          <w:sz w:val="28"/>
          <w:szCs w:val="28"/>
        </w:rPr>
      </w:pPr>
      <w:r w:rsidRPr="00E36AEA">
        <w:rPr>
          <w:sz w:val="28"/>
          <w:szCs w:val="28"/>
          <w:lang w:val="uk-UA" w:eastAsia="uk-UA"/>
        </w:rPr>
        <w:t>Визнання сторонами реальності конфлікту.</w:t>
      </w:r>
    </w:p>
    <w:p w:rsidR="00CF5357" w:rsidRPr="00E36AEA" w:rsidRDefault="00CF5357" w:rsidP="007A06E4">
      <w:pPr>
        <w:pStyle w:val="book"/>
        <w:numPr>
          <w:ilvl w:val="0"/>
          <w:numId w:val="165"/>
        </w:numPr>
        <w:spacing w:line="360" w:lineRule="auto"/>
        <w:rPr>
          <w:sz w:val="28"/>
          <w:szCs w:val="28"/>
        </w:rPr>
      </w:pPr>
      <w:r w:rsidRPr="00E36AEA">
        <w:rPr>
          <w:sz w:val="28"/>
          <w:szCs w:val="28"/>
          <w:lang w:val="uk-UA" w:eastAsia="uk-UA"/>
        </w:rPr>
        <w:t>Легітимізація конфлікту, тобто досягнення угоди між конфліктуючими сторонами по визнанню і дотриманню встановлених норм і правил конфліктної взаємодії.</w:t>
      </w:r>
    </w:p>
    <w:p w:rsidR="00CF5357" w:rsidRPr="00E36AEA" w:rsidRDefault="00CF5357" w:rsidP="007A06E4">
      <w:pPr>
        <w:pStyle w:val="book"/>
        <w:numPr>
          <w:ilvl w:val="0"/>
          <w:numId w:val="165"/>
        </w:numPr>
        <w:spacing w:line="360" w:lineRule="auto"/>
        <w:rPr>
          <w:sz w:val="28"/>
          <w:szCs w:val="28"/>
        </w:rPr>
      </w:pPr>
      <w:r w:rsidRPr="00E36AEA">
        <w:rPr>
          <w:sz w:val="28"/>
          <w:szCs w:val="28"/>
          <w:lang w:val="uk-UA" w:eastAsia="uk-UA"/>
        </w:rPr>
        <w:t>Інстітуц</w:t>
      </w:r>
      <w:r>
        <w:rPr>
          <w:sz w:val="28"/>
          <w:szCs w:val="28"/>
          <w:lang w:val="uk-UA" w:eastAsia="uk-UA"/>
        </w:rPr>
        <w:t>і</w:t>
      </w:r>
      <w:r w:rsidRPr="00E36AEA">
        <w:rPr>
          <w:sz w:val="28"/>
          <w:szCs w:val="28"/>
          <w:lang w:val="uk-UA" w:eastAsia="uk-UA"/>
        </w:rPr>
        <w:t>алізац</w:t>
      </w:r>
      <w:r>
        <w:rPr>
          <w:sz w:val="28"/>
          <w:szCs w:val="28"/>
          <w:lang w:val="uk-UA" w:eastAsia="uk-UA"/>
        </w:rPr>
        <w:t>і</w:t>
      </w:r>
      <w:r w:rsidRPr="00E36AEA">
        <w:rPr>
          <w:sz w:val="28"/>
          <w:szCs w:val="28"/>
          <w:lang w:val="uk-UA" w:eastAsia="uk-UA"/>
        </w:rPr>
        <w:t xml:space="preserve">я конфлікту, тобто створення відповідних органів, </w:t>
      </w:r>
      <w:r>
        <w:rPr>
          <w:sz w:val="28"/>
          <w:szCs w:val="28"/>
          <w:lang w:val="uk-UA" w:eastAsia="uk-UA"/>
        </w:rPr>
        <w:t xml:space="preserve">або </w:t>
      </w:r>
      <w:r w:rsidRPr="00E36AEA">
        <w:rPr>
          <w:sz w:val="28"/>
          <w:szCs w:val="28"/>
          <w:lang w:val="uk-UA" w:eastAsia="uk-UA"/>
        </w:rPr>
        <w:t>робочих груп по регулюванню конфліктної взаємодії</w:t>
      </w:r>
      <w:r>
        <w:rPr>
          <w:sz w:val="28"/>
          <w:szCs w:val="28"/>
          <w:lang w:val="uk-UA" w:eastAsia="uk-UA"/>
        </w:rPr>
        <w:t>, створенню її процедури</w:t>
      </w:r>
      <w:r w:rsidRPr="00E36AEA">
        <w:rPr>
          <w:sz w:val="28"/>
          <w:szCs w:val="28"/>
          <w:lang w:val="uk-UA" w:eastAsia="uk-UA"/>
        </w:rPr>
        <w:t>.</w:t>
      </w:r>
    </w:p>
    <w:p w:rsidR="00CF5357" w:rsidRPr="00B064CA" w:rsidRDefault="00CF5357" w:rsidP="007A06E4">
      <w:pPr>
        <w:pStyle w:val="book"/>
        <w:numPr>
          <w:ilvl w:val="0"/>
          <w:numId w:val="166"/>
        </w:numPr>
        <w:tabs>
          <w:tab w:val="left" w:pos="1134"/>
        </w:tabs>
        <w:spacing w:line="360" w:lineRule="auto"/>
        <w:ind w:left="0" w:firstLine="709"/>
        <w:rPr>
          <w:sz w:val="28"/>
          <w:szCs w:val="28"/>
          <w:lang w:val="uk-UA" w:eastAsia="uk-UA"/>
        </w:rPr>
      </w:pPr>
      <w:r w:rsidRPr="00E36AEA">
        <w:rPr>
          <w:i/>
          <w:iCs/>
          <w:sz w:val="28"/>
          <w:szCs w:val="28"/>
          <w:lang w:val="uk-UA" w:eastAsia="uk-UA"/>
        </w:rPr>
        <w:t xml:space="preserve">Вирішення </w:t>
      </w:r>
      <w:r w:rsidRPr="00822CE6">
        <w:rPr>
          <w:i/>
          <w:iCs/>
          <w:sz w:val="28"/>
          <w:szCs w:val="28"/>
          <w:lang w:val="uk-UA" w:eastAsia="uk-UA"/>
        </w:rPr>
        <w:t>конфл</w:t>
      </w:r>
      <w:r w:rsidRPr="00E36AEA">
        <w:rPr>
          <w:i/>
          <w:iCs/>
          <w:sz w:val="28"/>
          <w:szCs w:val="28"/>
          <w:lang w:val="uk-UA" w:eastAsia="uk-UA"/>
        </w:rPr>
        <w:t>і</w:t>
      </w:r>
      <w:r w:rsidRPr="00822CE6">
        <w:rPr>
          <w:i/>
          <w:iCs/>
          <w:sz w:val="28"/>
          <w:szCs w:val="28"/>
          <w:lang w:val="uk-UA" w:eastAsia="uk-UA"/>
        </w:rPr>
        <w:t>кт</w:t>
      </w:r>
      <w:r w:rsidRPr="00E36AEA">
        <w:rPr>
          <w:i/>
          <w:iCs/>
          <w:sz w:val="28"/>
          <w:szCs w:val="28"/>
          <w:lang w:val="uk-UA" w:eastAsia="uk-UA"/>
        </w:rPr>
        <w:t>у</w:t>
      </w:r>
      <w:r>
        <w:rPr>
          <w:i/>
          <w:iCs/>
          <w:sz w:val="28"/>
          <w:szCs w:val="28"/>
          <w:lang w:val="uk-UA" w:eastAsia="uk-UA"/>
        </w:rPr>
        <w:t xml:space="preserve"> </w:t>
      </w:r>
      <w:r w:rsidRPr="00822CE6">
        <w:rPr>
          <w:i/>
          <w:iCs/>
          <w:sz w:val="28"/>
          <w:szCs w:val="28"/>
          <w:lang w:val="uk-UA" w:eastAsia="uk-UA"/>
        </w:rPr>
        <w:t>–</w:t>
      </w:r>
      <w:r w:rsidRPr="00E36AEA">
        <w:rPr>
          <w:i/>
          <w:iCs/>
          <w:sz w:val="28"/>
          <w:szCs w:val="28"/>
          <w:lang w:val="uk-UA" w:eastAsia="uk-UA"/>
        </w:rPr>
        <w:t xml:space="preserve"> </w:t>
      </w:r>
      <w:r w:rsidRPr="00E36AEA">
        <w:rPr>
          <w:sz w:val="28"/>
          <w:szCs w:val="28"/>
          <w:lang w:val="uk-UA" w:eastAsia="uk-UA"/>
        </w:rPr>
        <w:t xml:space="preserve">це вид діяльності суб'єкта управління, пов'язаний із завершенням конфлікту. Вирішення – це завершальний етап управління конфліктом. Воно може бути </w:t>
      </w:r>
      <w:r w:rsidRPr="00E36AEA">
        <w:rPr>
          <w:i/>
          <w:iCs/>
          <w:sz w:val="28"/>
          <w:szCs w:val="28"/>
          <w:lang w:val="uk-UA" w:eastAsia="uk-UA"/>
        </w:rPr>
        <w:t xml:space="preserve">повним </w:t>
      </w:r>
      <w:r w:rsidRPr="00E36AEA">
        <w:rPr>
          <w:sz w:val="28"/>
          <w:szCs w:val="28"/>
          <w:lang w:val="uk-UA" w:eastAsia="uk-UA"/>
        </w:rPr>
        <w:t xml:space="preserve">і </w:t>
      </w:r>
      <w:r w:rsidRPr="00E36AEA">
        <w:rPr>
          <w:i/>
          <w:iCs/>
          <w:sz w:val="28"/>
          <w:szCs w:val="28"/>
          <w:lang w:val="uk-UA" w:eastAsia="uk-UA"/>
        </w:rPr>
        <w:t xml:space="preserve">неповним. </w:t>
      </w:r>
      <w:r w:rsidRPr="00E36AEA">
        <w:rPr>
          <w:sz w:val="28"/>
          <w:szCs w:val="28"/>
          <w:lang w:val="uk-UA" w:eastAsia="uk-UA"/>
        </w:rPr>
        <w:t>Повне вирішення досягається при усуненні причин, предмету конфліктних ситуацій. Неповне вирішення відбувається тоді, коли усуваються не всі причини або конфліктні ситуації. У такому разі неповне вирішення конфлікту може бути етапом на шляху до його повного вирішення</w:t>
      </w:r>
      <w:r>
        <w:rPr>
          <w:sz w:val="28"/>
          <w:szCs w:val="28"/>
          <w:lang w:val="uk-UA" w:eastAsia="uk-UA"/>
        </w:rPr>
        <w:t xml:space="preserve"> за умов продовження процесу регулювання</w:t>
      </w:r>
      <w:r w:rsidRPr="00E36AEA">
        <w:rPr>
          <w:sz w:val="28"/>
          <w:szCs w:val="28"/>
          <w:lang w:val="uk-UA" w:eastAsia="uk-UA"/>
        </w:rPr>
        <w:t>.</w:t>
      </w:r>
      <w:r>
        <w:rPr>
          <w:sz w:val="28"/>
          <w:szCs w:val="28"/>
          <w:lang w:val="uk-UA" w:eastAsia="uk-UA"/>
        </w:rPr>
        <w:t xml:space="preserve"> </w:t>
      </w:r>
    </w:p>
    <w:p w:rsidR="00CF5357" w:rsidRPr="00E36AEA" w:rsidRDefault="00CF5357" w:rsidP="00CF5357">
      <w:pPr>
        <w:pStyle w:val="book"/>
        <w:spacing w:line="360" w:lineRule="auto"/>
        <w:ind w:firstLine="708"/>
        <w:rPr>
          <w:sz w:val="28"/>
          <w:szCs w:val="28"/>
          <w:lang w:val="uk-UA"/>
        </w:rPr>
      </w:pPr>
      <w:r w:rsidRPr="00E36AEA">
        <w:rPr>
          <w:sz w:val="28"/>
          <w:szCs w:val="28"/>
          <w:lang w:val="uk-UA" w:eastAsia="uk-UA"/>
        </w:rPr>
        <w:t xml:space="preserve">Одній з найвідоміших концепцій, що </w:t>
      </w:r>
      <w:r>
        <w:rPr>
          <w:sz w:val="28"/>
          <w:szCs w:val="28"/>
          <w:lang w:val="uk-UA" w:eastAsia="uk-UA"/>
        </w:rPr>
        <w:t>пояснюють</w:t>
      </w:r>
      <w:r w:rsidRPr="00E36AEA">
        <w:rPr>
          <w:sz w:val="28"/>
          <w:szCs w:val="28"/>
          <w:lang w:val="uk-UA" w:eastAsia="uk-UA"/>
        </w:rPr>
        <w:t xml:space="preserve"> </w:t>
      </w:r>
      <w:r>
        <w:rPr>
          <w:sz w:val="28"/>
          <w:szCs w:val="28"/>
          <w:lang w:val="uk-UA" w:eastAsia="uk-UA"/>
        </w:rPr>
        <w:t xml:space="preserve">можливості </w:t>
      </w:r>
      <w:r w:rsidRPr="00E36AEA">
        <w:rPr>
          <w:sz w:val="28"/>
          <w:szCs w:val="28"/>
          <w:lang w:val="uk-UA" w:eastAsia="uk-UA"/>
        </w:rPr>
        <w:t>повод</w:t>
      </w:r>
      <w:r>
        <w:rPr>
          <w:sz w:val="28"/>
          <w:szCs w:val="28"/>
          <w:lang w:val="uk-UA" w:eastAsia="uk-UA"/>
        </w:rPr>
        <w:t>ження у</w:t>
      </w:r>
      <w:r w:rsidRPr="00E36AEA">
        <w:rPr>
          <w:sz w:val="28"/>
          <w:szCs w:val="28"/>
          <w:lang w:val="uk-UA" w:eastAsia="uk-UA"/>
        </w:rPr>
        <w:t xml:space="preserve"> конфліктній ситуації, є теорія Томаса</w:t>
      </w:r>
      <w:r w:rsidRPr="003309A3">
        <w:rPr>
          <w:sz w:val="28"/>
          <w:szCs w:val="28"/>
          <w:lang w:val="uk-UA" w:eastAsia="uk-UA"/>
        </w:rPr>
        <w:t xml:space="preserve"> </w:t>
      </w:r>
      <w:r>
        <w:rPr>
          <w:sz w:val="28"/>
          <w:szCs w:val="28"/>
          <w:lang w:val="uk-UA" w:eastAsia="uk-UA"/>
        </w:rPr>
        <w:t>–</w:t>
      </w:r>
      <w:r w:rsidRPr="003309A3">
        <w:rPr>
          <w:sz w:val="28"/>
          <w:szCs w:val="28"/>
          <w:lang w:val="uk-UA" w:eastAsia="uk-UA"/>
        </w:rPr>
        <w:t xml:space="preserve"> </w:t>
      </w:r>
      <w:r w:rsidRPr="00E36AEA">
        <w:rPr>
          <w:sz w:val="28"/>
          <w:szCs w:val="28"/>
          <w:lang w:val="uk-UA" w:eastAsia="uk-UA"/>
        </w:rPr>
        <w:t>Кілмена (</w:t>
      </w:r>
      <w:r w:rsidRPr="00E36AEA">
        <w:rPr>
          <w:sz w:val="28"/>
          <w:szCs w:val="28"/>
          <w:lang w:eastAsia="uk-UA"/>
        </w:rPr>
        <w:t>Thomas</w:t>
      </w:r>
      <w:r w:rsidRPr="00E36AEA">
        <w:rPr>
          <w:sz w:val="28"/>
          <w:szCs w:val="28"/>
          <w:lang w:val="uk-UA" w:eastAsia="uk-UA"/>
        </w:rPr>
        <w:t xml:space="preserve">, </w:t>
      </w:r>
      <w:r w:rsidRPr="00E36AEA">
        <w:rPr>
          <w:sz w:val="28"/>
          <w:szCs w:val="28"/>
          <w:lang w:eastAsia="uk-UA"/>
        </w:rPr>
        <w:t>Kilmann</w:t>
      </w:r>
      <w:r w:rsidRPr="00E36AEA">
        <w:rPr>
          <w:sz w:val="28"/>
          <w:szCs w:val="28"/>
          <w:lang w:val="uk-UA" w:eastAsia="uk-UA"/>
        </w:rPr>
        <w:t xml:space="preserve">). В її основі лежать орієнтації учасників конфлікту на свої інтереси </w:t>
      </w:r>
      <w:r>
        <w:rPr>
          <w:sz w:val="28"/>
          <w:szCs w:val="28"/>
          <w:lang w:val="uk-UA" w:eastAsia="uk-UA"/>
        </w:rPr>
        <w:t>та</w:t>
      </w:r>
      <w:r w:rsidRPr="00E36AEA">
        <w:rPr>
          <w:sz w:val="28"/>
          <w:szCs w:val="28"/>
          <w:lang w:val="uk-UA" w:eastAsia="uk-UA"/>
        </w:rPr>
        <w:t xml:space="preserve"> інтереси протилежної сторони.</w:t>
      </w:r>
      <w:r>
        <w:rPr>
          <w:sz w:val="28"/>
          <w:szCs w:val="28"/>
          <w:lang w:val="uk-UA" w:eastAsia="uk-UA"/>
        </w:rPr>
        <w:t xml:space="preserve"> Ці орієнтації визначають стратегії поведінки у конфлікти. </w:t>
      </w:r>
      <w:r w:rsidRPr="00E36AEA">
        <w:rPr>
          <w:sz w:val="28"/>
          <w:szCs w:val="28"/>
          <w:lang w:val="uk-UA" w:eastAsia="uk-UA"/>
        </w:rPr>
        <w:t>Серед основних стратегій виділяються:</w:t>
      </w:r>
    </w:p>
    <w:p w:rsidR="00CF5357" w:rsidRPr="00E36AEA" w:rsidRDefault="00CF5357" w:rsidP="00CF5357">
      <w:pPr>
        <w:pStyle w:val="a4"/>
        <w:spacing w:before="0" w:beforeAutospacing="0" w:after="0" w:afterAutospacing="0" w:line="360" w:lineRule="auto"/>
        <w:ind w:firstLine="708"/>
        <w:jc w:val="both"/>
        <w:rPr>
          <w:sz w:val="28"/>
          <w:szCs w:val="28"/>
          <w:lang w:val="uk-UA"/>
        </w:rPr>
      </w:pPr>
      <w:r w:rsidRPr="00E36AEA">
        <w:rPr>
          <w:sz w:val="28"/>
          <w:szCs w:val="28"/>
          <w:lang w:val="uk-UA" w:eastAsia="uk-UA"/>
        </w:rPr>
        <w:lastRenderedPageBreak/>
        <w:t>1. Пристосування</w:t>
      </w:r>
    </w:p>
    <w:p w:rsidR="00CF5357" w:rsidRPr="00E36AEA" w:rsidRDefault="00CF5357" w:rsidP="00CF5357">
      <w:pPr>
        <w:pStyle w:val="a4"/>
        <w:spacing w:before="0" w:beforeAutospacing="0" w:after="0" w:afterAutospacing="0" w:line="360" w:lineRule="auto"/>
        <w:ind w:firstLine="708"/>
        <w:jc w:val="both"/>
        <w:rPr>
          <w:sz w:val="28"/>
          <w:szCs w:val="28"/>
          <w:lang w:val="uk-UA"/>
        </w:rPr>
      </w:pPr>
      <w:r w:rsidRPr="00E36AEA">
        <w:rPr>
          <w:sz w:val="28"/>
          <w:szCs w:val="28"/>
          <w:lang w:val="uk-UA" w:eastAsia="uk-UA"/>
        </w:rPr>
        <w:t>2. Компроміс.</w:t>
      </w:r>
    </w:p>
    <w:p w:rsidR="00CF5357" w:rsidRPr="00E36AEA" w:rsidRDefault="00CF5357" w:rsidP="00CF5357">
      <w:pPr>
        <w:pStyle w:val="a4"/>
        <w:spacing w:before="0" w:beforeAutospacing="0" w:after="0" w:afterAutospacing="0" w:line="360" w:lineRule="auto"/>
        <w:ind w:firstLine="708"/>
        <w:jc w:val="both"/>
        <w:rPr>
          <w:sz w:val="28"/>
          <w:szCs w:val="28"/>
          <w:lang w:val="uk-UA"/>
        </w:rPr>
      </w:pPr>
      <w:r w:rsidRPr="00E36AEA">
        <w:rPr>
          <w:sz w:val="28"/>
          <w:szCs w:val="28"/>
          <w:lang w:val="uk-UA" w:eastAsia="uk-UA"/>
        </w:rPr>
        <w:t>3. Співпраця</w:t>
      </w:r>
    </w:p>
    <w:p w:rsidR="00CF5357" w:rsidRPr="00E36AEA" w:rsidRDefault="00CF5357" w:rsidP="00CF5357">
      <w:pPr>
        <w:pStyle w:val="a4"/>
        <w:spacing w:before="0" w:beforeAutospacing="0" w:after="0" w:afterAutospacing="0" w:line="360" w:lineRule="auto"/>
        <w:ind w:firstLine="708"/>
        <w:jc w:val="both"/>
        <w:rPr>
          <w:sz w:val="28"/>
          <w:szCs w:val="28"/>
          <w:lang w:val="uk-UA"/>
        </w:rPr>
      </w:pPr>
      <w:r w:rsidRPr="00E36AEA">
        <w:rPr>
          <w:sz w:val="28"/>
          <w:szCs w:val="28"/>
          <w:lang w:val="uk-UA" w:eastAsia="uk-UA"/>
        </w:rPr>
        <w:t>4. Ігнорування конфлікту</w:t>
      </w:r>
    </w:p>
    <w:p w:rsidR="00CF5357" w:rsidRPr="00E36AEA" w:rsidRDefault="00CF5357" w:rsidP="00CF5357">
      <w:pPr>
        <w:pStyle w:val="a4"/>
        <w:spacing w:before="0" w:beforeAutospacing="0" w:after="0" w:afterAutospacing="0" w:line="360" w:lineRule="auto"/>
        <w:ind w:firstLine="708"/>
        <w:jc w:val="both"/>
        <w:rPr>
          <w:sz w:val="28"/>
          <w:szCs w:val="28"/>
          <w:lang w:val="uk-UA"/>
        </w:rPr>
      </w:pPr>
      <w:r w:rsidRPr="00E36AEA">
        <w:rPr>
          <w:sz w:val="28"/>
          <w:szCs w:val="28"/>
          <w:lang w:val="uk-UA" w:eastAsia="uk-UA"/>
        </w:rPr>
        <w:t>5. Суперництво, конкуренція (відкрита боротьба за свої інтереси, наполегливе відстоювання своєї позиції).</w:t>
      </w:r>
    </w:p>
    <w:p w:rsidR="00CF5357" w:rsidRPr="00E36AEA" w:rsidRDefault="00CF5357" w:rsidP="00CF5357">
      <w:pPr>
        <w:pStyle w:val="book"/>
        <w:spacing w:line="360" w:lineRule="auto"/>
        <w:ind w:firstLine="708"/>
        <w:rPr>
          <w:sz w:val="28"/>
          <w:szCs w:val="28"/>
        </w:rPr>
      </w:pPr>
      <w:r w:rsidRPr="00E36AEA">
        <w:rPr>
          <w:sz w:val="28"/>
          <w:szCs w:val="28"/>
          <w:lang w:val="uk-UA" w:eastAsia="uk-UA"/>
        </w:rPr>
        <w:t xml:space="preserve">Оцінка інтересів в конфлікті – це якісна характеристика </w:t>
      </w:r>
      <w:r>
        <w:rPr>
          <w:sz w:val="28"/>
          <w:szCs w:val="28"/>
          <w:lang w:val="uk-UA" w:eastAsia="uk-UA"/>
        </w:rPr>
        <w:t>о</w:t>
      </w:r>
      <w:r w:rsidRPr="00E36AEA">
        <w:rPr>
          <w:sz w:val="28"/>
          <w:szCs w:val="28"/>
          <w:lang w:val="uk-UA" w:eastAsia="uk-UA"/>
        </w:rPr>
        <w:t>бираної поведінки. У моделі Томаса</w:t>
      </w:r>
      <w:r w:rsidRPr="003309A3">
        <w:rPr>
          <w:sz w:val="28"/>
          <w:szCs w:val="28"/>
          <w:lang w:eastAsia="uk-UA"/>
        </w:rPr>
        <w:t xml:space="preserve"> </w:t>
      </w:r>
      <w:r>
        <w:rPr>
          <w:sz w:val="28"/>
          <w:szCs w:val="28"/>
          <w:lang w:val="uk-UA" w:eastAsia="uk-UA"/>
        </w:rPr>
        <w:t>–</w:t>
      </w:r>
      <w:r w:rsidRPr="003309A3">
        <w:rPr>
          <w:sz w:val="28"/>
          <w:szCs w:val="28"/>
          <w:lang w:eastAsia="uk-UA"/>
        </w:rPr>
        <w:t xml:space="preserve"> </w:t>
      </w:r>
      <w:r>
        <w:rPr>
          <w:sz w:val="28"/>
          <w:szCs w:val="28"/>
          <w:lang w:val="uk-UA" w:eastAsia="uk-UA"/>
        </w:rPr>
        <w:t>Кі</w:t>
      </w:r>
      <w:r w:rsidRPr="00E36AEA">
        <w:rPr>
          <w:sz w:val="28"/>
          <w:szCs w:val="28"/>
          <w:lang w:val="uk-UA" w:eastAsia="uk-UA"/>
        </w:rPr>
        <w:t xml:space="preserve">лмена вона співвідноситься </w:t>
      </w:r>
      <w:r>
        <w:rPr>
          <w:sz w:val="28"/>
          <w:szCs w:val="28"/>
          <w:lang w:val="uk-UA" w:eastAsia="uk-UA"/>
        </w:rPr>
        <w:t xml:space="preserve">і </w:t>
      </w:r>
      <w:r w:rsidRPr="00E36AEA">
        <w:rPr>
          <w:sz w:val="28"/>
          <w:szCs w:val="28"/>
          <w:lang w:val="uk-UA" w:eastAsia="uk-UA"/>
        </w:rPr>
        <w:t xml:space="preserve">з кількісними параметрами: низьким, середнім або високим рівнем спрямованості на свої інтереси </w:t>
      </w:r>
      <w:r>
        <w:rPr>
          <w:sz w:val="28"/>
          <w:szCs w:val="28"/>
          <w:lang w:val="uk-UA" w:eastAsia="uk-UA"/>
        </w:rPr>
        <w:t>та</w:t>
      </w:r>
      <w:r w:rsidRPr="00E36AEA">
        <w:rPr>
          <w:sz w:val="28"/>
          <w:szCs w:val="28"/>
          <w:lang w:val="uk-UA" w:eastAsia="uk-UA"/>
        </w:rPr>
        <w:t xml:space="preserve"> інтереси протилежної сторони.</w:t>
      </w:r>
    </w:p>
    <w:p w:rsidR="00CF5357" w:rsidRDefault="00CF5357" w:rsidP="00CF5357">
      <w:pPr>
        <w:pStyle w:val="a4"/>
        <w:spacing w:before="0" w:beforeAutospacing="0" w:after="0" w:afterAutospacing="0" w:line="360" w:lineRule="auto"/>
        <w:ind w:firstLine="708"/>
        <w:jc w:val="both"/>
        <w:rPr>
          <w:sz w:val="28"/>
          <w:szCs w:val="28"/>
          <w:lang w:val="uk-UA" w:eastAsia="uk-UA"/>
        </w:rPr>
      </w:pPr>
      <w:r w:rsidRPr="00E36AEA">
        <w:rPr>
          <w:sz w:val="28"/>
          <w:szCs w:val="28"/>
          <w:lang w:val="uk-UA" w:eastAsia="uk-UA"/>
        </w:rPr>
        <w:t xml:space="preserve">Хоча у кожному окремому випадку причина конфлікту абсолютно конкретна, </w:t>
      </w:r>
      <w:r>
        <w:rPr>
          <w:sz w:val="28"/>
          <w:szCs w:val="28"/>
          <w:lang w:val="uk-UA" w:eastAsia="uk-UA"/>
        </w:rPr>
        <w:t>у</w:t>
      </w:r>
      <w:r w:rsidRPr="00E36AEA">
        <w:rPr>
          <w:sz w:val="28"/>
          <w:szCs w:val="28"/>
          <w:lang w:val="uk-UA" w:eastAsia="uk-UA"/>
        </w:rPr>
        <w:t>сі конфлікти мають схожу основу: фактичн</w:t>
      </w:r>
      <w:r>
        <w:rPr>
          <w:sz w:val="28"/>
          <w:szCs w:val="28"/>
          <w:lang w:val="uk-UA" w:eastAsia="uk-UA"/>
        </w:rPr>
        <w:t>а</w:t>
      </w:r>
      <w:r w:rsidRPr="00E36AEA">
        <w:rPr>
          <w:sz w:val="28"/>
          <w:szCs w:val="28"/>
          <w:lang w:val="uk-UA" w:eastAsia="uk-UA"/>
        </w:rPr>
        <w:t xml:space="preserve"> </w:t>
      </w:r>
      <w:r>
        <w:rPr>
          <w:sz w:val="28"/>
          <w:szCs w:val="28"/>
          <w:lang w:val="uk-UA" w:eastAsia="uk-UA"/>
        </w:rPr>
        <w:t>ситуаці</w:t>
      </w:r>
      <w:r w:rsidRPr="00E36AEA">
        <w:rPr>
          <w:sz w:val="28"/>
          <w:szCs w:val="28"/>
          <w:lang w:val="uk-UA" w:eastAsia="uk-UA"/>
        </w:rPr>
        <w:t xml:space="preserve">я знаходиться в суперечності з очікуваннями людей. Якщо це так, то можна намітити два стратегічні шляхи вирішення конфлікту: </w:t>
      </w:r>
    </w:p>
    <w:p w:rsidR="00CF5357" w:rsidRPr="00E36AEA" w:rsidRDefault="00CF5357" w:rsidP="00CF5357">
      <w:pPr>
        <w:pStyle w:val="a4"/>
        <w:spacing w:before="0" w:beforeAutospacing="0" w:after="0" w:afterAutospacing="0" w:line="360" w:lineRule="auto"/>
        <w:ind w:firstLine="708"/>
        <w:jc w:val="both"/>
        <w:rPr>
          <w:sz w:val="28"/>
          <w:szCs w:val="28"/>
        </w:rPr>
      </w:pPr>
      <w:r w:rsidRPr="00E36AEA">
        <w:rPr>
          <w:sz w:val="28"/>
          <w:szCs w:val="28"/>
          <w:lang w:val="uk-UA" w:eastAsia="uk-UA"/>
        </w:rPr>
        <w:t>1) трансформація об'єктивних чинників, що породжують конфлікт;</w:t>
      </w:r>
    </w:p>
    <w:p w:rsidR="00CF5357" w:rsidRDefault="00CF5357" w:rsidP="00CF5357">
      <w:pPr>
        <w:pStyle w:val="a4"/>
        <w:spacing w:before="0" w:beforeAutospacing="0" w:after="0" w:afterAutospacing="0" w:line="360" w:lineRule="auto"/>
        <w:ind w:firstLine="708"/>
        <w:jc w:val="both"/>
        <w:rPr>
          <w:sz w:val="28"/>
          <w:szCs w:val="28"/>
          <w:lang w:val="uk-UA" w:eastAsia="uk-UA"/>
        </w:rPr>
      </w:pPr>
      <w:r w:rsidRPr="00E36AEA">
        <w:rPr>
          <w:sz w:val="28"/>
          <w:szCs w:val="28"/>
          <w:lang w:val="uk-UA" w:eastAsia="uk-UA"/>
        </w:rPr>
        <w:t>2) перетворення суб'єктивного ставлення, ідеальних образів конфліктної ситуації, що сформувалися у сторін.</w:t>
      </w:r>
    </w:p>
    <w:p w:rsidR="00CF5357" w:rsidRPr="00E36AEA" w:rsidRDefault="00CF5357" w:rsidP="00CF5357">
      <w:pPr>
        <w:pStyle w:val="a4"/>
        <w:spacing w:before="0" w:beforeAutospacing="0" w:after="0" w:afterAutospacing="0" w:line="360" w:lineRule="auto"/>
        <w:ind w:firstLine="708"/>
        <w:jc w:val="both"/>
        <w:rPr>
          <w:sz w:val="28"/>
          <w:szCs w:val="28"/>
          <w:lang w:val="uk-UA" w:eastAsia="uk-UA"/>
        </w:rPr>
      </w:pPr>
      <w:r>
        <w:rPr>
          <w:sz w:val="28"/>
          <w:szCs w:val="28"/>
          <w:lang w:val="uk-UA" w:eastAsia="uk-UA"/>
        </w:rPr>
        <w:t xml:space="preserve">Тобто йдеться </w:t>
      </w:r>
      <w:r w:rsidRPr="00E36AEA">
        <w:rPr>
          <w:sz w:val="28"/>
          <w:szCs w:val="28"/>
          <w:lang w:val="uk-UA" w:eastAsia="uk-UA"/>
        </w:rPr>
        <w:t xml:space="preserve">або </w:t>
      </w:r>
      <w:r>
        <w:rPr>
          <w:sz w:val="28"/>
          <w:szCs w:val="28"/>
          <w:lang w:val="uk-UA" w:eastAsia="uk-UA"/>
        </w:rPr>
        <w:t xml:space="preserve">про </w:t>
      </w:r>
      <w:r w:rsidRPr="00E36AEA">
        <w:rPr>
          <w:sz w:val="28"/>
          <w:szCs w:val="28"/>
          <w:lang w:val="uk-UA" w:eastAsia="uk-UA"/>
        </w:rPr>
        <w:t>внес</w:t>
      </w:r>
      <w:r>
        <w:rPr>
          <w:sz w:val="28"/>
          <w:szCs w:val="28"/>
          <w:lang w:val="uk-UA" w:eastAsia="uk-UA"/>
        </w:rPr>
        <w:t>ення змін</w:t>
      </w:r>
      <w:r w:rsidRPr="00E36AEA">
        <w:rPr>
          <w:sz w:val="28"/>
          <w:szCs w:val="28"/>
          <w:lang w:val="uk-UA" w:eastAsia="uk-UA"/>
        </w:rPr>
        <w:t xml:space="preserve"> в реальн</w:t>
      </w:r>
      <w:r>
        <w:rPr>
          <w:sz w:val="28"/>
          <w:szCs w:val="28"/>
          <w:lang w:val="uk-UA" w:eastAsia="uk-UA"/>
        </w:rPr>
        <w:t>ий</w:t>
      </w:r>
      <w:r w:rsidRPr="00E36AEA">
        <w:rPr>
          <w:sz w:val="28"/>
          <w:szCs w:val="28"/>
          <w:lang w:val="uk-UA" w:eastAsia="uk-UA"/>
        </w:rPr>
        <w:t xml:space="preserve"> </w:t>
      </w:r>
      <w:r>
        <w:rPr>
          <w:sz w:val="28"/>
          <w:szCs w:val="28"/>
          <w:lang w:val="uk-UA" w:eastAsia="uk-UA"/>
        </w:rPr>
        <w:t>стан</w:t>
      </w:r>
      <w:r w:rsidRPr="00E36AEA">
        <w:rPr>
          <w:sz w:val="28"/>
          <w:szCs w:val="28"/>
          <w:lang w:val="uk-UA" w:eastAsia="uk-UA"/>
        </w:rPr>
        <w:t xml:space="preserve"> відповідно до очікувань опонентів, або спробу змінити їх </w:t>
      </w:r>
      <w:r>
        <w:rPr>
          <w:sz w:val="28"/>
          <w:szCs w:val="28"/>
          <w:lang w:val="uk-UA" w:eastAsia="uk-UA"/>
        </w:rPr>
        <w:t>ставле</w:t>
      </w:r>
      <w:r w:rsidRPr="00E36AEA">
        <w:rPr>
          <w:sz w:val="28"/>
          <w:szCs w:val="28"/>
          <w:lang w:val="uk-UA" w:eastAsia="uk-UA"/>
        </w:rPr>
        <w:t>ння до нього:</w:t>
      </w:r>
    </w:p>
    <w:p w:rsidR="00CF5357" w:rsidRPr="00B74108" w:rsidRDefault="00CF5357" w:rsidP="00CF5357">
      <w:pPr>
        <w:pStyle w:val="a4"/>
        <w:spacing w:before="0" w:beforeAutospacing="0" w:after="0" w:afterAutospacing="0" w:line="360" w:lineRule="auto"/>
        <w:ind w:firstLine="708"/>
        <w:jc w:val="both"/>
        <w:rPr>
          <w:sz w:val="28"/>
          <w:szCs w:val="28"/>
          <w:lang w:val="uk-UA"/>
        </w:rPr>
      </w:pPr>
      <w:r w:rsidRPr="00E36AEA">
        <w:rPr>
          <w:sz w:val="28"/>
          <w:szCs w:val="28"/>
          <w:lang w:val="uk-UA" w:eastAsia="uk-UA"/>
        </w:rPr>
        <w:t xml:space="preserve">При відповідному досвіді дій в конфліктних ситуаціях потенційні конфлікти можуть взагалі не перетворитись </w:t>
      </w:r>
      <w:r>
        <w:rPr>
          <w:sz w:val="28"/>
          <w:szCs w:val="28"/>
          <w:lang w:val="uk-UA" w:eastAsia="uk-UA"/>
        </w:rPr>
        <w:t>на</w:t>
      </w:r>
      <w:r w:rsidRPr="00E36AEA">
        <w:rPr>
          <w:sz w:val="28"/>
          <w:szCs w:val="28"/>
          <w:lang w:val="uk-UA" w:eastAsia="uk-UA"/>
        </w:rPr>
        <w:t xml:space="preserve"> протистояння або бути швидко вирішені</w:t>
      </w:r>
      <w:r>
        <w:rPr>
          <w:sz w:val="28"/>
          <w:szCs w:val="28"/>
          <w:lang w:val="uk-UA" w:eastAsia="uk-UA"/>
        </w:rPr>
        <w:t>,</w:t>
      </w:r>
      <w:r w:rsidRPr="00E36AEA">
        <w:rPr>
          <w:sz w:val="28"/>
          <w:szCs w:val="28"/>
          <w:lang w:val="uk-UA" w:eastAsia="uk-UA"/>
        </w:rPr>
        <w:t xml:space="preserve"> або навіть використані як джерело поліпшення стосунків з іншими людьми. Завдання не в тому, щоб </w:t>
      </w:r>
      <w:r>
        <w:rPr>
          <w:sz w:val="28"/>
          <w:szCs w:val="28"/>
          <w:lang w:val="uk-UA" w:eastAsia="uk-UA"/>
        </w:rPr>
        <w:t>уникнути</w:t>
      </w:r>
      <w:r w:rsidRPr="00E36AEA">
        <w:rPr>
          <w:sz w:val="28"/>
          <w:szCs w:val="28"/>
          <w:lang w:val="uk-UA" w:eastAsia="uk-UA"/>
        </w:rPr>
        <w:t xml:space="preserve"> конфлікту, який потенційно можливий в усіх суспільних стосунках і ситуаціях внутрішнього вибору, а в його розпізнаванні і контролю над ним.</w:t>
      </w:r>
    </w:p>
    <w:p w:rsidR="00CF5357" w:rsidRPr="00E36AEA" w:rsidRDefault="00CF5357" w:rsidP="00CF5357">
      <w:pPr>
        <w:pStyle w:val="a4"/>
        <w:spacing w:before="0" w:beforeAutospacing="0" w:after="0" w:afterAutospacing="0" w:line="360" w:lineRule="auto"/>
        <w:ind w:firstLine="708"/>
        <w:jc w:val="both"/>
        <w:rPr>
          <w:sz w:val="28"/>
          <w:szCs w:val="28"/>
        </w:rPr>
      </w:pPr>
      <w:r w:rsidRPr="00E36AEA">
        <w:rPr>
          <w:sz w:val="28"/>
          <w:szCs w:val="28"/>
          <w:lang w:val="uk-UA" w:eastAsia="uk-UA"/>
        </w:rPr>
        <w:t xml:space="preserve">Ідеальним з цієї точки зору є </w:t>
      </w:r>
      <w:r w:rsidRPr="00E36AEA">
        <w:rPr>
          <w:i/>
          <w:sz w:val="28"/>
          <w:szCs w:val="28"/>
          <w:lang w:val="uk-UA" w:eastAsia="uk-UA"/>
        </w:rPr>
        <w:t xml:space="preserve">раціонально </w:t>
      </w:r>
      <w:r>
        <w:rPr>
          <w:i/>
          <w:sz w:val="28"/>
          <w:szCs w:val="28"/>
          <w:lang w:val="uk-UA" w:eastAsia="uk-UA"/>
        </w:rPr>
        <w:t>–</w:t>
      </w:r>
      <w:r w:rsidRPr="00E36AEA">
        <w:rPr>
          <w:i/>
          <w:sz w:val="28"/>
          <w:szCs w:val="28"/>
          <w:lang w:val="uk-UA" w:eastAsia="uk-UA"/>
        </w:rPr>
        <w:t xml:space="preserve"> інтуїтивний метод </w:t>
      </w:r>
      <w:r w:rsidRPr="00E36AEA">
        <w:rPr>
          <w:sz w:val="28"/>
          <w:szCs w:val="28"/>
          <w:lang w:val="uk-UA" w:eastAsia="uk-UA"/>
        </w:rPr>
        <w:t xml:space="preserve">вирішення конфліктів, розроблений американським ученим </w:t>
      </w:r>
      <w:r w:rsidRPr="00F34564">
        <w:rPr>
          <w:i/>
          <w:sz w:val="28"/>
          <w:szCs w:val="28"/>
          <w:lang w:val="uk-UA" w:eastAsia="uk-UA"/>
        </w:rPr>
        <w:t>Джіні Грехем Скотт</w:t>
      </w:r>
      <w:r w:rsidRPr="00F34564">
        <w:rPr>
          <w:sz w:val="28"/>
          <w:szCs w:val="28"/>
          <w:lang w:val="uk-UA" w:eastAsia="uk-UA"/>
        </w:rPr>
        <w:t>.</w:t>
      </w:r>
      <w:r w:rsidRPr="00E36AEA">
        <w:rPr>
          <w:sz w:val="28"/>
          <w:szCs w:val="28"/>
          <w:lang w:val="uk-UA" w:eastAsia="uk-UA"/>
        </w:rPr>
        <w:t xml:space="preserve"> Із самого початку цей метод залучає до роботи свідомість і інтуїцію при виборі дії в конфліктній ситуації. Цей підхід грунтується на оцінці обставин, характерів, </w:t>
      </w:r>
      <w:r w:rsidRPr="00E36AEA">
        <w:rPr>
          <w:sz w:val="28"/>
          <w:szCs w:val="28"/>
          <w:lang w:val="uk-UA" w:eastAsia="uk-UA"/>
        </w:rPr>
        <w:lastRenderedPageBreak/>
        <w:t>інтересів і потреб людей, залучених до конфлікту а так само власних цілей, інтересів, потреб.</w:t>
      </w:r>
    </w:p>
    <w:p w:rsidR="00CF5357" w:rsidRPr="00E36AEA" w:rsidRDefault="00CF5357" w:rsidP="00CF5357">
      <w:pPr>
        <w:pStyle w:val="a4"/>
        <w:spacing w:before="0" w:beforeAutospacing="0" w:after="0" w:afterAutospacing="0" w:line="360" w:lineRule="auto"/>
        <w:ind w:firstLine="708"/>
        <w:jc w:val="both"/>
        <w:rPr>
          <w:sz w:val="28"/>
          <w:szCs w:val="28"/>
        </w:rPr>
      </w:pPr>
      <w:r w:rsidRPr="00E36AEA">
        <w:rPr>
          <w:sz w:val="28"/>
          <w:szCs w:val="28"/>
          <w:lang w:val="uk-UA" w:eastAsia="uk-UA"/>
        </w:rPr>
        <w:t xml:space="preserve">У серйозні конфлікти завжди залучені емоції учасників. Таким чином, одним з перших кроків до вирішення конфлікту є придушення народжуваних </w:t>
      </w:r>
      <w:r>
        <w:rPr>
          <w:sz w:val="28"/>
          <w:szCs w:val="28"/>
          <w:lang w:val="uk-UA" w:eastAsia="uk-UA"/>
        </w:rPr>
        <w:t>ни</w:t>
      </w:r>
      <w:r w:rsidRPr="00E36AEA">
        <w:rPr>
          <w:sz w:val="28"/>
          <w:szCs w:val="28"/>
          <w:lang w:val="uk-UA" w:eastAsia="uk-UA"/>
        </w:rPr>
        <w:t xml:space="preserve">м негативних емоцій </w:t>
      </w:r>
      <w:r>
        <w:rPr>
          <w:sz w:val="28"/>
          <w:szCs w:val="28"/>
          <w:lang w:val="uk-UA" w:eastAsia="uk-UA"/>
        </w:rPr>
        <w:t>–</w:t>
      </w:r>
      <w:r w:rsidRPr="00E36AEA">
        <w:rPr>
          <w:sz w:val="28"/>
          <w:szCs w:val="28"/>
          <w:lang w:val="uk-UA" w:eastAsia="uk-UA"/>
        </w:rPr>
        <w:t xml:space="preserve"> власних і емоцій інших людей.</w:t>
      </w:r>
    </w:p>
    <w:p w:rsidR="00CF5357" w:rsidRPr="00E36AEA" w:rsidRDefault="00CF5357" w:rsidP="00CF5357">
      <w:pPr>
        <w:pStyle w:val="a4"/>
        <w:spacing w:before="0" w:beforeAutospacing="0" w:after="0" w:afterAutospacing="0" w:line="360" w:lineRule="auto"/>
        <w:ind w:firstLine="708"/>
        <w:jc w:val="both"/>
        <w:rPr>
          <w:sz w:val="28"/>
          <w:szCs w:val="28"/>
        </w:rPr>
      </w:pPr>
      <w:r w:rsidRPr="00E36AEA">
        <w:rPr>
          <w:sz w:val="28"/>
          <w:szCs w:val="28"/>
          <w:lang w:val="uk-UA" w:eastAsia="uk-UA"/>
        </w:rPr>
        <w:t>Після придушення емоцій з'являється можливість використовувати відповідно розум та інтуїцію для того, щоб сформулювати можливі рішення, прийнятні для всіх зацікавлених сторін.</w:t>
      </w:r>
    </w:p>
    <w:p w:rsidR="00CF5357" w:rsidRPr="00E36AEA" w:rsidRDefault="00CF5357" w:rsidP="00CF5357">
      <w:pPr>
        <w:pStyle w:val="a4"/>
        <w:spacing w:before="0" w:beforeAutospacing="0" w:after="0" w:afterAutospacing="0" w:line="360" w:lineRule="auto"/>
        <w:ind w:firstLine="708"/>
        <w:jc w:val="both"/>
        <w:rPr>
          <w:sz w:val="28"/>
          <w:szCs w:val="28"/>
          <w:lang w:val="uk-UA" w:eastAsia="uk-UA"/>
        </w:rPr>
      </w:pPr>
      <w:r w:rsidRPr="00E36AEA">
        <w:rPr>
          <w:sz w:val="28"/>
          <w:szCs w:val="28"/>
          <w:lang w:val="uk-UA" w:eastAsia="uk-UA"/>
        </w:rPr>
        <w:t>Отже, основний спосіб застосування раціонально</w:t>
      </w:r>
      <w:r>
        <w:rPr>
          <w:sz w:val="28"/>
          <w:szCs w:val="28"/>
          <w:lang w:val="uk-UA" w:eastAsia="uk-UA"/>
        </w:rPr>
        <w:t>-</w:t>
      </w:r>
      <w:r w:rsidRPr="00E36AEA">
        <w:rPr>
          <w:sz w:val="28"/>
          <w:szCs w:val="28"/>
          <w:lang w:val="uk-UA" w:eastAsia="uk-UA"/>
        </w:rPr>
        <w:t>інтуїтивного підходу до управління конфліктом полягає в тому, щоб розглядати будь</w:t>
      </w:r>
      <w:r>
        <w:rPr>
          <w:sz w:val="28"/>
          <w:szCs w:val="28"/>
          <w:lang w:val="uk-UA" w:eastAsia="uk-UA"/>
        </w:rPr>
        <w:t>-</w:t>
      </w:r>
      <w:r w:rsidRPr="00E36AEA">
        <w:rPr>
          <w:sz w:val="28"/>
          <w:szCs w:val="28"/>
          <w:lang w:val="uk-UA" w:eastAsia="uk-UA"/>
        </w:rPr>
        <w:t xml:space="preserve">яку конфліктну ситуацію як проблему або потенційну проблему, що чекає свого </w:t>
      </w:r>
      <w:r>
        <w:rPr>
          <w:sz w:val="28"/>
          <w:szCs w:val="28"/>
          <w:lang w:val="uk-UA" w:eastAsia="uk-UA"/>
        </w:rPr>
        <w:t>ви</w:t>
      </w:r>
      <w:r w:rsidRPr="00E36AEA">
        <w:rPr>
          <w:sz w:val="28"/>
          <w:szCs w:val="28"/>
          <w:lang w:val="uk-UA" w:eastAsia="uk-UA"/>
        </w:rPr>
        <w:t xml:space="preserve">рішення. Потім підбирається відповідний метод вирішення проблем, користуючись арсеналом можливих стратегічних засобів контролю конфліктних ситуацій. Обирана стратегія залежатиме від того, на якій стадії знаходиться конфлікт (потенційний конфлікт, конфлікт, що розвивається, відкритий конфлікт), від важливості конкретного </w:t>
      </w:r>
      <w:r>
        <w:rPr>
          <w:sz w:val="28"/>
          <w:szCs w:val="28"/>
          <w:lang w:val="uk-UA" w:eastAsia="uk-UA"/>
        </w:rPr>
        <w:t>ви</w:t>
      </w:r>
      <w:r w:rsidRPr="00E36AEA">
        <w:rPr>
          <w:sz w:val="28"/>
          <w:szCs w:val="28"/>
          <w:lang w:val="uk-UA" w:eastAsia="uk-UA"/>
        </w:rPr>
        <w:t>рішення, від оцінки потреб і бажань інших людей, а також від характеру емоцій, що проявляються в конфлікті. Після вибору відповідного методу визначається якнайкращий спосіб його застосування.</w:t>
      </w:r>
    </w:p>
    <w:p w:rsidR="00CF5357" w:rsidRPr="00E36AEA" w:rsidRDefault="00CF5357" w:rsidP="00CF5357">
      <w:pPr>
        <w:pStyle w:val="a4"/>
        <w:spacing w:before="0" w:beforeAutospacing="0" w:after="0" w:afterAutospacing="0" w:line="360" w:lineRule="auto"/>
        <w:ind w:firstLine="708"/>
        <w:jc w:val="both"/>
        <w:rPr>
          <w:sz w:val="28"/>
          <w:szCs w:val="28"/>
          <w:lang w:val="uk-UA" w:eastAsia="uk-UA"/>
        </w:rPr>
      </w:pPr>
      <w:r w:rsidRPr="00E36AEA">
        <w:rPr>
          <w:sz w:val="28"/>
          <w:szCs w:val="28"/>
          <w:lang w:val="uk-UA" w:eastAsia="uk-UA"/>
        </w:rPr>
        <w:t xml:space="preserve">Існує багато методів, але майже усі вони являють собою складові </w:t>
      </w:r>
      <w:r w:rsidRPr="00E36AEA">
        <w:rPr>
          <w:i/>
          <w:sz w:val="28"/>
          <w:szCs w:val="28"/>
          <w:lang w:val="uk-UA" w:eastAsia="uk-UA"/>
        </w:rPr>
        <w:t>переговорного процесу</w:t>
      </w:r>
      <w:r w:rsidRPr="00E36AEA">
        <w:rPr>
          <w:sz w:val="28"/>
          <w:szCs w:val="28"/>
          <w:lang w:val="uk-UA" w:eastAsia="uk-UA"/>
        </w:rPr>
        <w:t>, тобто практичної пло</w:t>
      </w:r>
      <w:r>
        <w:rPr>
          <w:sz w:val="28"/>
          <w:szCs w:val="28"/>
          <w:lang w:val="uk-UA" w:eastAsia="uk-UA"/>
        </w:rPr>
        <w:t xml:space="preserve">щини, </w:t>
      </w:r>
      <w:r w:rsidRPr="00E36AEA">
        <w:rPr>
          <w:sz w:val="28"/>
          <w:szCs w:val="28"/>
          <w:lang w:val="uk-UA" w:eastAsia="uk-UA"/>
        </w:rPr>
        <w:t>в якій відбувається регулювання конфлікту.</w:t>
      </w:r>
    </w:p>
    <w:p w:rsidR="00CF5357" w:rsidRPr="00E36AEA" w:rsidRDefault="00CF5357" w:rsidP="00CF5357">
      <w:pPr>
        <w:pStyle w:val="book"/>
        <w:spacing w:line="360" w:lineRule="auto"/>
        <w:ind w:firstLine="708"/>
        <w:rPr>
          <w:sz w:val="28"/>
          <w:szCs w:val="28"/>
        </w:rPr>
      </w:pPr>
      <w:r w:rsidRPr="00E36AEA">
        <w:rPr>
          <w:sz w:val="28"/>
          <w:szCs w:val="28"/>
          <w:lang w:val="uk-UA" w:eastAsia="uk-UA"/>
        </w:rPr>
        <w:t>Основний зміст переговорного процесу може бути представлений чотирма етапами.</w:t>
      </w:r>
    </w:p>
    <w:p w:rsidR="00CF5357" w:rsidRPr="00E36AEA" w:rsidRDefault="00CF5357" w:rsidP="00CF5357">
      <w:pPr>
        <w:pStyle w:val="book"/>
        <w:spacing w:line="360" w:lineRule="auto"/>
        <w:ind w:firstLine="708"/>
        <w:rPr>
          <w:sz w:val="28"/>
          <w:szCs w:val="28"/>
          <w:lang w:val="uk-UA"/>
        </w:rPr>
      </w:pPr>
      <w:r w:rsidRPr="00E36AEA">
        <w:rPr>
          <w:sz w:val="28"/>
          <w:szCs w:val="28"/>
          <w:lang w:val="uk-UA" w:eastAsia="uk-UA"/>
        </w:rPr>
        <w:t xml:space="preserve">1. </w:t>
      </w:r>
      <w:r w:rsidRPr="00F93A1F">
        <w:rPr>
          <w:iCs/>
          <w:sz w:val="28"/>
          <w:szCs w:val="28"/>
          <w:lang w:val="uk-UA" w:eastAsia="uk-UA"/>
        </w:rPr>
        <w:t>Підготовчий етап</w:t>
      </w:r>
      <w:r w:rsidRPr="00E36AEA">
        <w:rPr>
          <w:i/>
          <w:iCs/>
          <w:sz w:val="28"/>
          <w:szCs w:val="28"/>
          <w:lang w:val="uk-UA" w:eastAsia="uk-UA"/>
        </w:rPr>
        <w:t xml:space="preserve">. </w:t>
      </w:r>
      <w:r w:rsidRPr="00E36AEA">
        <w:rPr>
          <w:sz w:val="28"/>
          <w:szCs w:val="28"/>
          <w:lang w:val="uk-UA" w:eastAsia="uk-UA"/>
        </w:rPr>
        <w:t>На цьому етапі здійснюється збір інформації про зміст конфлікту, про учасників конфліктної взаємодії, аналізуються причини, наслідки, варіанти рішення і т. п.</w:t>
      </w:r>
    </w:p>
    <w:p w:rsidR="00CF5357" w:rsidRPr="00E36AEA" w:rsidRDefault="00CF5357" w:rsidP="00CF5357">
      <w:pPr>
        <w:pStyle w:val="book"/>
        <w:spacing w:line="360" w:lineRule="auto"/>
        <w:ind w:firstLine="708"/>
        <w:rPr>
          <w:sz w:val="28"/>
          <w:szCs w:val="28"/>
          <w:lang w:val="uk-UA"/>
        </w:rPr>
      </w:pPr>
      <w:r w:rsidRPr="00E36AEA">
        <w:rPr>
          <w:sz w:val="28"/>
          <w:szCs w:val="28"/>
          <w:lang w:val="uk-UA" w:eastAsia="uk-UA"/>
        </w:rPr>
        <w:t xml:space="preserve">2. </w:t>
      </w:r>
      <w:r w:rsidRPr="00F93A1F">
        <w:rPr>
          <w:iCs/>
          <w:sz w:val="28"/>
          <w:szCs w:val="28"/>
          <w:lang w:val="uk-UA" w:eastAsia="uk-UA"/>
        </w:rPr>
        <w:t>Початок переговорів</w:t>
      </w:r>
      <w:r w:rsidRPr="00E36AEA">
        <w:rPr>
          <w:i/>
          <w:iCs/>
          <w:sz w:val="28"/>
          <w:szCs w:val="28"/>
          <w:lang w:val="uk-UA" w:eastAsia="uk-UA"/>
        </w:rPr>
        <w:t xml:space="preserve">. </w:t>
      </w:r>
      <w:r w:rsidRPr="00E36AEA">
        <w:rPr>
          <w:sz w:val="28"/>
          <w:szCs w:val="28"/>
          <w:lang w:val="uk-UA" w:eastAsia="uk-UA"/>
        </w:rPr>
        <w:t>На цьому етапі здійснюється взаємний обмін інформацією. Учасники конфлікту висловлюють свої позиції, оцінюють ситуацію, пропонують варіанти вирішення проблеми і т. п.</w:t>
      </w:r>
    </w:p>
    <w:p w:rsidR="00CF5357" w:rsidRPr="00E36AEA" w:rsidRDefault="00CF5357" w:rsidP="00CF5357">
      <w:pPr>
        <w:pStyle w:val="book"/>
        <w:spacing w:line="360" w:lineRule="auto"/>
        <w:ind w:firstLine="708"/>
        <w:rPr>
          <w:sz w:val="28"/>
          <w:szCs w:val="28"/>
          <w:lang w:val="uk-UA"/>
        </w:rPr>
      </w:pPr>
      <w:r w:rsidRPr="00E36AEA">
        <w:rPr>
          <w:sz w:val="28"/>
          <w:szCs w:val="28"/>
          <w:lang w:val="uk-UA" w:eastAsia="uk-UA"/>
        </w:rPr>
        <w:lastRenderedPageBreak/>
        <w:t xml:space="preserve">3. </w:t>
      </w:r>
      <w:r w:rsidRPr="00F93A1F">
        <w:rPr>
          <w:iCs/>
          <w:sz w:val="28"/>
          <w:szCs w:val="28"/>
          <w:lang w:val="uk-UA" w:eastAsia="uk-UA"/>
        </w:rPr>
        <w:t>Пошук прийнятного рішення.</w:t>
      </w:r>
      <w:r w:rsidRPr="00E36AEA">
        <w:rPr>
          <w:i/>
          <w:iCs/>
          <w:sz w:val="28"/>
          <w:szCs w:val="28"/>
          <w:lang w:val="uk-UA" w:eastAsia="uk-UA"/>
        </w:rPr>
        <w:t xml:space="preserve"> </w:t>
      </w:r>
      <w:r w:rsidRPr="00E36AEA">
        <w:rPr>
          <w:sz w:val="28"/>
          <w:szCs w:val="28"/>
          <w:lang w:val="uk-UA" w:eastAsia="uk-UA"/>
        </w:rPr>
        <w:t xml:space="preserve">На цьому етапі обговорюються варіанти вирішення проблеми, уточнюються позиції і мотиви суб'єктів конфлікту, опрацьовуються компромісні варіанти, шляхи руху до консенсусу </w:t>
      </w:r>
      <w:r>
        <w:rPr>
          <w:sz w:val="28"/>
          <w:szCs w:val="28"/>
          <w:lang w:val="uk-UA" w:eastAsia="uk-UA"/>
        </w:rPr>
        <w:t>та</w:t>
      </w:r>
      <w:r w:rsidRPr="00E36AEA">
        <w:rPr>
          <w:sz w:val="28"/>
          <w:szCs w:val="28"/>
          <w:lang w:val="uk-UA" w:eastAsia="uk-UA"/>
        </w:rPr>
        <w:t xml:space="preserve"> ін.</w:t>
      </w:r>
    </w:p>
    <w:p w:rsidR="00CF5357" w:rsidRPr="00E36AEA" w:rsidRDefault="00CF5357" w:rsidP="00CF5357">
      <w:pPr>
        <w:pStyle w:val="book"/>
        <w:spacing w:line="360" w:lineRule="auto"/>
        <w:ind w:firstLine="708"/>
        <w:rPr>
          <w:sz w:val="28"/>
          <w:szCs w:val="28"/>
        </w:rPr>
      </w:pPr>
      <w:r w:rsidRPr="00E36AEA">
        <w:rPr>
          <w:sz w:val="28"/>
          <w:szCs w:val="28"/>
          <w:lang w:val="uk-UA" w:eastAsia="uk-UA"/>
        </w:rPr>
        <w:t xml:space="preserve">4. </w:t>
      </w:r>
      <w:r w:rsidRPr="00F93A1F">
        <w:rPr>
          <w:iCs/>
          <w:sz w:val="28"/>
          <w:szCs w:val="28"/>
          <w:lang w:val="uk-UA" w:eastAsia="uk-UA"/>
        </w:rPr>
        <w:t>Завершення переговорів.</w:t>
      </w:r>
      <w:r w:rsidRPr="00E36AEA">
        <w:rPr>
          <w:i/>
          <w:iCs/>
          <w:sz w:val="28"/>
          <w:szCs w:val="28"/>
          <w:lang w:val="uk-UA" w:eastAsia="uk-UA"/>
        </w:rPr>
        <w:t xml:space="preserve"> </w:t>
      </w:r>
      <w:r w:rsidRPr="00E36AEA">
        <w:rPr>
          <w:sz w:val="28"/>
          <w:szCs w:val="28"/>
          <w:lang w:val="uk-UA" w:eastAsia="uk-UA"/>
        </w:rPr>
        <w:t xml:space="preserve">На цьому етапі уточнюються деталі договору, визначаються терміни виконання зобов'язань, розподіляються обов'язки, встановлюються форми контролю і т. п. Все це, як правило, знаходить своє віддзеркалення в угоді, прийнятій як документ. </w:t>
      </w:r>
      <w:r>
        <w:rPr>
          <w:sz w:val="28"/>
          <w:szCs w:val="28"/>
          <w:lang w:val="uk-UA" w:eastAsia="uk-UA"/>
        </w:rPr>
        <w:t>Я</w:t>
      </w:r>
      <w:r w:rsidRPr="00E36AEA">
        <w:rPr>
          <w:sz w:val="28"/>
          <w:szCs w:val="28"/>
          <w:lang w:val="uk-UA" w:eastAsia="uk-UA"/>
        </w:rPr>
        <w:t xml:space="preserve">кщо учасники переговорів не </w:t>
      </w:r>
      <w:r>
        <w:rPr>
          <w:sz w:val="28"/>
          <w:szCs w:val="28"/>
          <w:lang w:val="uk-UA" w:eastAsia="uk-UA"/>
        </w:rPr>
        <w:t>досягли домовленості</w:t>
      </w:r>
      <w:r w:rsidRPr="00E36AEA">
        <w:rPr>
          <w:sz w:val="28"/>
          <w:szCs w:val="28"/>
          <w:lang w:val="uk-UA" w:eastAsia="uk-UA"/>
        </w:rPr>
        <w:t xml:space="preserve"> по вирішенню конфлікту, може бути прийнята угода в усній або письмовій формі про перенесення обговорення проблеми на інший термін.</w:t>
      </w:r>
    </w:p>
    <w:p w:rsidR="00CF5357" w:rsidRPr="00E36AEA" w:rsidRDefault="00CF5357" w:rsidP="00CF5357">
      <w:pPr>
        <w:pStyle w:val="a4"/>
        <w:spacing w:before="0" w:beforeAutospacing="0" w:after="0" w:afterAutospacing="0" w:line="360" w:lineRule="auto"/>
        <w:ind w:firstLine="708"/>
        <w:jc w:val="both"/>
        <w:rPr>
          <w:sz w:val="28"/>
          <w:szCs w:val="28"/>
          <w:lang w:val="uk-UA" w:eastAsia="uk-UA"/>
        </w:rPr>
      </w:pPr>
      <w:r>
        <w:rPr>
          <w:sz w:val="28"/>
          <w:szCs w:val="28"/>
          <w:lang w:val="uk-UA" w:eastAsia="uk-UA"/>
        </w:rPr>
        <w:t>У будь-якому разі, неантагоністичні конфлікти дозволяють певні</w:t>
      </w:r>
      <w:r w:rsidRPr="00E36AEA">
        <w:rPr>
          <w:sz w:val="28"/>
          <w:szCs w:val="28"/>
          <w:lang w:val="uk-UA" w:eastAsia="uk-UA"/>
        </w:rPr>
        <w:t xml:space="preserve"> функції переговорів</w:t>
      </w:r>
      <w:r>
        <w:rPr>
          <w:sz w:val="28"/>
          <w:szCs w:val="28"/>
          <w:lang w:val="uk-UA" w:eastAsia="uk-UA"/>
        </w:rPr>
        <w:t>, реалізація яких досволяє зробити конфлікт конструктивним</w:t>
      </w:r>
      <w:r w:rsidRPr="00E36AEA">
        <w:rPr>
          <w:sz w:val="28"/>
          <w:szCs w:val="28"/>
          <w:lang w:val="uk-UA" w:eastAsia="uk-UA"/>
        </w:rPr>
        <w:t>:</w:t>
      </w:r>
    </w:p>
    <w:p w:rsidR="00CF5357" w:rsidRPr="00E36AEA" w:rsidRDefault="00CF5357" w:rsidP="007A06E4">
      <w:pPr>
        <w:pStyle w:val="a4"/>
        <w:numPr>
          <w:ilvl w:val="0"/>
          <w:numId w:val="121"/>
        </w:numPr>
        <w:spacing w:before="0" w:beforeAutospacing="0" w:after="0" w:afterAutospacing="0" w:line="360" w:lineRule="auto"/>
        <w:jc w:val="both"/>
        <w:rPr>
          <w:sz w:val="28"/>
          <w:szCs w:val="28"/>
          <w:lang w:val="uk-UA" w:eastAsia="uk-UA"/>
        </w:rPr>
      </w:pPr>
      <w:r w:rsidRPr="00E36AEA">
        <w:rPr>
          <w:sz w:val="28"/>
          <w:szCs w:val="28"/>
          <w:lang w:val="uk-UA" w:eastAsia="uk-UA"/>
        </w:rPr>
        <w:t xml:space="preserve">Головною функцією переговорів є </w:t>
      </w:r>
      <w:r w:rsidRPr="00E36AEA">
        <w:rPr>
          <w:i/>
          <w:sz w:val="28"/>
          <w:szCs w:val="28"/>
          <w:lang w:val="uk-UA" w:eastAsia="uk-UA"/>
        </w:rPr>
        <w:t>пошук спільного вирішення проблеми</w:t>
      </w:r>
      <w:r w:rsidRPr="00E36AEA">
        <w:rPr>
          <w:sz w:val="28"/>
          <w:szCs w:val="28"/>
          <w:lang w:val="uk-UA" w:eastAsia="uk-UA"/>
        </w:rPr>
        <w:t xml:space="preserve">. </w:t>
      </w:r>
    </w:p>
    <w:p w:rsidR="00CF5357" w:rsidRPr="00E36AEA" w:rsidRDefault="00CF5357" w:rsidP="007A06E4">
      <w:pPr>
        <w:pStyle w:val="a4"/>
        <w:numPr>
          <w:ilvl w:val="0"/>
          <w:numId w:val="121"/>
        </w:numPr>
        <w:spacing w:before="0" w:beforeAutospacing="0" w:after="0" w:afterAutospacing="0" w:line="360" w:lineRule="auto"/>
        <w:jc w:val="both"/>
        <w:rPr>
          <w:sz w:val="28"/>
          <w:szCs w:val="28"/>
          <w:lang w:val="uk-UA" w:eastAsia="uk-UA"/>
        </w:rPr>
      </w:pPr>
      <w:r w:rsidRPr="00E36AEA">
        <w:rPr>
          <w:i/>
          <w:sz w:val="28"/>
          <w:szCs w:val="28"/>
          <w:lang w:val="uk-UA" w:eastAsia="uk-UA"/>
        </w:rPr>
        <w:t>Інформаційна</w:t>
      </w:r>
      <w:r w:rsidRPr="00E36AEA">
        <w:rPr>
          <w:sz w:val="28"/>
          <w:szCs w:val="28"/>
          <w:lang w:val="uk-UA" w:eastAsia="uk-UA"/>
        </w:rPr>
        <w:t xml:space="preserve"> функція полягає в тому, щоб отримати інформацію про інтереси, позиції, підходи до вирішення проблеми протилежної сторони, а також надати </w:t>
      </w:r>
      <w:r>
        <w:rPr>
          <w:sz w:val="28"/>
          <w:szCs w:val="28"/>
          <w:lang w:val="uk-UA" w:eastAsia="uk-UA"/>
        </w:rPr>
        <w:t>інформацію</w:t>
      </w:r>
      <w:r w:rsidRPr="00E36AEA">
        <w:rPr>
          <w:sz w:val="28"/>
          <w:szCs w:val="28"/>
          <w:lang w:val="uk-UA" w:eastAsia="uk-UA"/>
        </w:rPr>
        <w:t xml:space="preserve"> про себе. </w:t>
      </w:r>
    </w:p>
    <w:p w:rsidR="00CF5357" w:rsidRPr="00E36AEA" w:rsidRDefault="00CF5357" w:rsidP="007A06E4">
      <w:pPr>
        <w:pStyle w:val="a4"/>
        <w:numPr>
          <w:ilvl w:val="0"/>
          <w:numId w:val="121"/>
        </w:numPr>
        <w:spacing w:before="0" w:beforeAutospacing="0" w:after="0" w:afterAutospacing="0" w:line="360" w:lineRule="auto"/>
        <w:jc w:val="both"/>
        <w:rPr>
          <w:sz w:val="28"/>
          <w:szCs w:val="28"/>
          <w:lang w:val="uk-UA" w:eastAsia="uk-UA"/>
        </w:rPr>
      </w:pPr>
      <w:r w:rsidRPr="00E36AEA">
        <w:rPr>
          <w:sz w:val="28"/>
          <w:szCs w:val="28"/>
          <w:lang w:val="uk-UA" w:eastAsia="uk-UA"/>
        </w:rPr>
        <w:t xml:space="preserve">Близька до інформаційної, </w:t>
      </w:r>
      <w:r w:rsidRPr="00E36AEA">
        <w:rPr>
          <w:i/>
          <w:sz w:val="28"/>
          <w:szCs w:val="28"/>
          <w:lang w:val="uk-UA" w:eastAsia="uk-UA"/>
        </w:rPr>
        <w:t>комунікативна</w:t>
      </w:r>
      <w:r w:rsidRPr="00E36AEA">
        <w:rPr>
          <w:sz w:val="28"/>
          <w:szCs w:val="28"/>
          <w:lang w:val="uk-UA" w:eastAsia="uk-UA"/>
        </w:rPr>
        <w:t xml:space="preserve"> функція, пов'язана з налагодженням і підтримкою зв'язків </w:t>
      </w:r>
      <w:r>
        <w:rPr>
          <w:sz w:val="28"/>
          <w:szCs w:val="28"/>
          <w:lang w:val="uk-UA" w:eastAsia="uk-UA"/>
        </w:rPr>
        <w:t xml:space="preserve">між </w:t>
      </w:r>
      <w:r w:rsidRPr="00E36AEA">
        <w:rPr>
          <w:sz w:val="28"/>
          <w:szCs w:val="28"/>
          <w:lang w:val="uk-UA" w:eastAsia="uk-UA"/>
        </w:rPr>
        <w:t>конфліктуючи</w:t>
      </w:r>
      <w:r>
        <w:rPr>
          <w:sz w:val="28"/>
          <w:szCs w:val="28"/>
          <w:lang w:val="uk-UA" w:eastAsia="uk-UA"/>
        </w:rPr>
        <w:t>ми</w:t>
      </w:r>
      <w:r w:rsidRPr="00E36AEA">
        <w:rPr>
          <w:sz w:val="28"/>
          <w:szCs w:val="28"/>
          <w:lang w:val="uk-UA" w:eastAsia="uk-UA"/>
        </w:rPr>
        <w:t xml:space="preserve"> стор</w:t>
      </w:r>
      <w:r>
        <w:rPr>
          <w:sz w:val="28"/>
          <w:szCs w:val="28"/>
          <w:lang w:val="uk-UA" w:eastAsia="uk-UA"/>
        </w:rPr>
        <w:t>онами і розвитку стосунків між ними</w:t>
      </w:r>
      <w:r w:rsidRPr="00E36AEA">
        <w:rPr>
          <w:sz w:val="28"/>
          <w:szCs w:val="28"/>
          <w:lang w:val="uk-UA" w:eastAsia="uk-UA"/>
        </w:rPr>
        <w:t>.</w:t>
      </w:r>
    </w:p>
    <w:p w:rsidR="00CF5357" w:rsidRPr="00E36AEA" w:rsidRDefault="00CF5357" w:rsidP="007A06E4">
      <w:pPr>
        <w:pStyle w:val="a4"/>
        <w:numPr>
          <w:ilvl w:val="0"/>
          <w:numId w:val="121"/>
        </w:numPr>
        <w:spacing w:before="0" w:beforeAutospacing="0" w:after="0" w:afterAutospacing="0" w:line="360" w:lineRule="auto"/>
        <w:jc w:val="both"/>
        <w:rPr>
          <w:sz w:val="28"/>
          <w:szCs w:val="28"/>
          <w:lang w:val="uk-UA"/>
        </w:rPr>
      </w:pPr>
      <w:r w:rsidRPr="00E36AEA">
        <w:rPr>
          <w:i/>
          <w:sz w:val="28"/>
          <w:szCs w:val="28"/>
          <w:lang w:val="uk-UA" w:eastAsia="uk-UA"/>
        </w:rPr>
        <w:t xml:space="preserve">Пропагандистська </w:t>
      </w:r>
      <w:r w:rsidRPr="00E36AEA">
        <w:rPr>
          <w:sz w:val="28"/>
          <w:szCs w:val="28"/>
          <w:lang w:val="uk-UA" w:eastAsia="uk-UA"/>
        </w:rPr>
        <w:t>функція переговорів полягає в тому, що їх учасники прагнуть впли</w:t>
      </w:r>
      <w:r>
        <w:rPr>
          <w:sz w:val="28"/>
          <w:szCs w:val="28"/>
          <w:lang w:val="uk-UA" w:eastAsia="uk-UA"/>
        </w:rPr>
        <w:t>нути</w:t>
      </w:r>
      <w:r w:rsidRPr="00E36AEA">
        <w:rPr>
          <w:sz w:val="28"/>
          <w:szCs w:val="28"/>
          <w:lang w:val="uk-UA" w:eastAsia="uk-UA"/>
        </w:rPr>
        <w:t xml:space="preserve"> на громадську думку з метою виправдання власних дій, пред</w:t>
      </w:r>
      <w:r w:rsidRPr="006863FC">
        <w:rPr>
          <w:sz w:val="28"/>
          <w:szCs w:val="28"/>
          <w:lang w:val="uk-UA" w:eastAsia="uk-UA"/>
        </w:rPr>
        <w:t>’</w:t>
      </w:r>
      <w:r w:rsidRPr="00E36AEA">
        <w:rPr>
          <w:sz w:val="28"/>
          <w:szCs w:val="28"/>
          <w:lang w:val="uk-UA" w:eastAsia="uk-UA"/>
        </w:rPr>
        <w:t>явлення претензій опонентам, залучення на св</w:t>
      </w:r>
      <w:r>
        <w:rPr>
          <w:sz w:val="28"/>
          <w:szCs w:val="28"/>
          <w:lang w:val="uk-UA" w:eastAsia="uk-UA"/>
        </w:rPr>
        <w:t>ій</w:t>
      </w:r>
      <w:r w:rsidRPr="00E36AEA">
        <w:rPr>
          <w:sz w:val="28"/>
          <w:szCs w:val="28"/>
          <w:lang w:val="uk-UA" w:eastAsia="uk-UA"/>
        </w:rPr>
        <w:t xml:space="preserve"> </w:t>
      </w:r>
      <w:r>
        <w:rPr>
          <w:sz w:val="28"/>
          <w:szCs w:val="28"/>
          <w:lang w:val="uk-UA" w:eastAsia="uk-UA"/>
        </w:rPr>
        <w:t>бік</w:t>
      </w:r>
      <w:r w:rsidRPr="00E36AEA">
        <w:rPr>
          <w:sz w:val="28"/>
          <w:szCs w:val="28"/>
          <w:lang w:val="uk-UA" w:eastAsia="uk-UA"/>
        </w:rPr>
        <w:t xml:space="preserve"> союзників і тому подібне</w:t>
      </w:r>
      <w:r>
        <w:rPr>
          <w:sz w:val="28"/>
          <w:szCs w:val="28"/>
          <w:lang w:val="uk-UA" w:eastAsia="uk-UA"/>
        </w:rPr>
        <w:t>.</w:t>
      </w:r>
    </w:p>
    <w:p w:rsidR="00CF5357" w:rsidRPr="00E36AEA" w:rsidRDefault="00CF5357" w:rsidP="00CF5357">
      <w:pPr>
        <w:pStyle w:val="a4"/>
        <w:spacing w:before="0" w:beforeAutospacing="0" w:after="0" w:afterAutospacing="0" w:line="360" w:lineRule="auto"/>
        <w:ind w:firstLine="426"/>
        <w:jc w:val="both"/>
        <w:rPr>
          <w:sz w:val="28"/>
          <w:szCs w:val="28"/>
          <w:lang w:val="uk-UA"/>
        </w:rPr>
      </w:pPr>
      <w:r>
        <w:rPr>
          <w:sz w:val="28"/>
          <w:szCs w:val="28"/>
          <w:lang w:val="uk-UA" w:eastAsia="uk-UA"/>
        </w:rPr>
        <w:t xml:space="preserve">Безліч можливих конфліктних ситуацій, визначені ними цілі </w:t>
      </w:r>
      <w:r w:rsidRPr="00E36AEA">
        <w:rPr>
          <w:sz w:val="28"/>
          <w:szCs w:val="28"/>
          <w:lang w:val="uk-UA" w:eastAsia="uk-UA"/>
        </w:rPr>
        <w:t xml:space="preserve">учасників </w:t>
      </w:r>
      <w:r>
        <w:rPr>
          <w:sz w:val="28"/>
          <w:szCs w:val="28"/>
          <w:lang w:val="uk-UA" w:eastAsia="uk-UA"/>
        </w:rPr>
        <w:t xml:space="preserve">дозволяють </w:t>
      </w:r>
      <w:r w:rsidRPr="00E36AEA">
        <w:rPr>
          <w:sz w:val="28"/>
          <w:szCs w:val="28"/>
          <w:lang w:val="uk-UA" w:eastAsia="uk-UA"/>
        </w:rPr>
        <w:t>виділ</w:t>
      </w:r>
      <w:r>
        <w:rPr>
          <w:sz w:val="28"/>
          <w:szCs w:val="28"/>
          <w:lang w:val="uk-UA" w:eastAsia="uk-UA"/>
        </w:rPr>
        <w:t>ити</w:t>
      </w:r>
      <w:r w:rsidRPr="00E36AEA">
        <w:rPr>
          <w:sz w:val="28"/>
          <w:szCs w:val="28"/>
          <w:lang w:val="uk-UA" w:eastAsia="uk-UA"/>
        </w:rPr>
        <w:t xml:space="preserve"> чотири основні стилі ведення переговорів в конфліктній ситуації: </w:t>
      </w:r>
    </w:p>
    <w:p w:rsidR="00CF5357" w:rsidRPr="00E36AEA" w:rsidRDefault="00CF5357" w:rsidP="00CF5357">
      <w:pPr>
        <w:pStyle w:val="a4"/>
        <w:spacing w:before="0" w:beforeAutospacing="0" w:after="0" w:afterAutospacing="0" w:line="360" w:lineRule="auto"/>
        <w:jc w:val="both"/>
        <w:rPr>
          <w:sz w:val="28"/>
          <w:szCs w:val="28"/>
          <w:lang w:val="uk-UA"/>
        </w:rPr>
      </w:pPr>
      <w:r w:rsidRPr="00E36AEA">
        <w:rPr>
          <w:sz w:val="28"/>
          <w:szCs w:val="28"/>
          <w:lang w:val="uk-UA" w:eastAsia="uk-UA"/>
        </w:rPr>
        <w:t xml:space="preserve">1. </w:t>
      </w:r>
      <w:r w:rsidRPr="00E36AEA">
        <w:rPr>
          <w:i/>
          <w:sz w:val="28"/>
          <w:szCs w:val="28"/>
          <w:lang w:val="uk-UA" w:eastAsia="uk-UA"/>
        </w:rPr>
        <w:t>Жорсткий стиль</w:t>
      </w:r>
      <w:r w:rsidRPr="00E36AEA">
        <w:rPr>
          <w:sz w:val="28"/>
          <w:szCs w:val="28"/>
          <w:lang w:val="uk-UA" w:eastAsia="uk-UA"/>
        </w:rPr>
        <w:t xml:space="preserve"> відповідає стратегії суперництва, він припускає наполягання на своїх вимогах</w:t>
      </w:r>
      <w:r>
        <w:rPr>
          <w:sz w:val="28"/>
          <w:szCs w:val="28"/>
          <w:lang w:val="uk-UA" w:eastAsia="uk-UA"/>
        </w:rPr>
        <w:t>, ч</w:t>
      </w:r>
      <w:r w:rsidRPr="00E36AEA">
        <w:rPr>
          <w:sz w:val="28"/>
          <w:szCs w:val="28"/>
          <w:lang w:val="uk-UA" w:eastAsia="uk-UA"/>
        </w:rPr>
        <w:t xml:space="preserve">инення тиску на опонента, ігнорування його інтересів. Очікуваний результат при цьому виражається формулою </w:t>
      </w:r>
      <w:r w:rsidRPr="00E36AEA">
        <w:rPr>
          <w:i/>
          <w:sz w:val="28"/>
          <w:szCs w:val="28"/>
          <w:lang w:val="uk-UA" w:eastAsia="uk-UA"/>
        </w:rPr>
        <w:t>«виграш – програш»</w:t>
      </w:r>
      <w:r w:rsidRPr="00E36AEA">
        <w:rPr>
          <w:sz w:val="28"/>
          <w:szCs w:val="28"/>
          <w:lang w:val="uk-UA" w:eastAsia="uk-UA"/>
        </w:rPr>
        <w:t xml:space="preserve">. Головна небезпека такого стилю – в тому, що якщо опонент дотримуватиметься </w:t>
      </w:r>
      <w:r w:rsidRPr="00E36AEA">
        <w:rPr>
          <w:sz w:val="28"/>
          <w:szCs w:val="28"/>
          <w:lang w:val="uk-UA" w:eastAsia="uk-UA"/>
        </w:rPr>
        <w:lastRenderedPageBreak/>
        <w:t xml:space="preserve">такого ж стилю, то результат, </w:t>
      </w:r>
      <w:r>
        <w:rPr>
          <w:sz w:val="28"/>
          <w:szCs w:val="28"/>
          <w:lang w:val="uk-UA" w:eastAsia="uk-UA"/>
        </w:rPr>
        <w:t>скоріш</w:t>
      </w:r>
      <w:r w:rsidRPr="00E36AEA">
        <w:rPr>
          <w:sz w:val="28"/>
          <w:szCs w:val="28"/>
          <w:lang w:val="uk-UA" w:eastAsia="uk-UA"/>
        </w:rPr>
        <w:t>е за все буде «програш – програш»</w:t>
      </w:r>
      <w:r>
        <w:rPr>
          <w:sz w:val="28"/>
          <w:szCs w:val="28"/>
          <w:lang w:val="uk-UA" w:eastAsia="uk-UA"/>
        </w:rPr>
        <w:t>, тобто потенційно неантагоністичний конфлікт може перетворитись на деструктивний</w:t>
      </w:r>
      <w:r w:rsidRPr="00E36AEA">
        <w:rPr>
          <w:sz w:val="28"/>
          <w:szCs w:val="28"/>
          <w:lang w:val="uk-UA" w:eastAsia="uk-UA"/>
        </w:rPr>
        <w:t>.</w:t>
      </w:r>
    </w:p>
    <w:p w:rsidR="00CF5357" w:rsidRPr="00E36AEA" w:rsidRDefault="00CF5357" w:rsidP="00CF5357">
      <w:pPr>
        <w:pStyle w:val="a4"/>
        <w:spacing w:before="0" w:beforeAutospacing="0" w:after="0" w:afterAutospacing="0" w:line="360" w:lineRule="auto"/>
        <w:jc w:val="both"/>
        <w:rPr>
          <w:sz w:val="28"/>
          <w:szCs w:val="28"/>
          <w:lang w:val="uk-UA"/>
        </w:rPr>
      </w:pPr>
      <w:r w:rsidRPr="00E36AEA">
        <w:rPr>
          <w:sz w:val="28"/>
          <w:szCs w:val="28"/>
          <w:lang w:val="uk-UA" w:eastAsia="uk-UA"/>
        </w:rPr>
        <w:t xml:space="preserve">2. </w:t>
      </w:r>
      <w:r w:rsidRPr="00E36AEA">
        <w:rPr>
          <w:i/>
          <w:sz w:val="28"/>
          <w:szCs w:val="28"/>
          <w:lang w:val="uk-UA" w:eastAsia="uk-UA"/>
        </w:rPr>
        <w:t>М'який стиль</w:t>
      </w:r>
      <w:r w:rsidRPr="00E36AEA">
        <w:rPr>
          <w:sz w:val="28"/>
          <w:szCs w:val="28"/>
          <w:lang w:val="uk-UA" w:eastAsia="uk-UA"/>
        </w:rPr>
        <w:t xml:space="preserve"> відповідає стратегії пристосування і припускає, що налагодження добрих стосунків з опонентом важливіше, ніж відстоювання власної позиції. Ви проявляєте поступливість, йдучи назустріч побажанням іншої сторони. Очікуваний результат переговорів виражається формулою «програш – виграш», але якщо інша сторона займ</w:t>
      </w:r>
      <w:r>
        <w:rPr>
          <w:sz w:val="28"/>
          <w:szCs w:val="28"/>
          <w:lang w:val="uk-UA" w:eastAsia="uk-UA"/>
        </w:rPr>
        <w:t>атим</w:t>
      </w:r>
      <w:r w:rsidRPr="00E36AEA">
        <w:rPr>
          <w:sz w:val="28"/>
          <w:szCs w:val="28"/>
          <w:lang w:val="uk-UA" w:eastAsia="uk-UA"/>
        </w:rPr>
        <w:t>е таку ж позицію, то можливий варіант «виграш – виграш»</w:t>
      </w:r>
      <w:r>
        <w:rPr>
          <w:sz w:val="28"/>
          <w:szCs w:val="28"/>
          <w:lang w:val="uk-UA" w:eastAsia="uk-UA"/>
        </w:rPr>
        <w:t>, тобто конфлікт набуває якості конструктивного</w:t>
      </w:r>
      <w:r w:rsidRPr="00E36AEA">
        <w:rPr>
          <w:sz w:val="28"/>
          <w:szCs w:val="28"/>
          <w:lang w:val="uk-UA" w:eastAsia="uk-UA"/>
        </w:rPr>
        <w:t>.</w:t>
      </w:r>
    </w:p>
    <w:p w:rsidR="00CF5357" w:rsidRPr="00E36AEA" w:rsidRDefault="00CF5357" w:rsidP="00CF5357">
      <w:pPr>
        <w:pStyle w:val="a4"/>
        <w:spacing w:before="0" w:beforeAutospacing="0" w:after="0" w:afterAutospacing="0" w:line="360" w:lineRule="auto"/>
        <w:jc w:val="both"/>
        <w:rPr>
          <w:sz w:val="28"/>
          <w:szCs w:val="28"/>
          <w:lang w:val="uk-UA"/>
        </w:rPr>
      </w:pPr>
      <w:r w:rsidRPr="00E36AEA">
        <w:rPr>
          <w:sz w:val="28"/>
          <w:szCs w:val="28"/>
          <w:lang w:val="uk-UA" w:eastAsia="uk-UA"/>
        </w:rPr>
        <w:t xml:space="preserve">3. </w:t>
      </w:r>
      <w:r>
        <w:rPr>
          <w:sz w:val="28"/>
          <w:szCs w:val="28"/>
          <w:lang w:val="uk-UA" w:eastAsia="uk-UA"/>
        </w:rPr>
        <w:t>«</w:t>
      </w:r>
      <w:r w:rsidRPr="00E36AEA">
        <w:rPr>
          <w:i/>
          <w:sz w:val="28"/>
          <w:szCs w:val="28"/>
          <w:lang w:val="uk-UA" w:eastAsia="uk-UA"/>
        </w:rPr>
        <w:t>Торг</w:t>
      </w:r>
      <w:r>
        <w:rPr>
          <w:i/>
          <w:sz w:val="28"/>
          <w:szCs w:val="28"/>
          <w:lang w:val="uk-UA" w:eastAsia="uk-UA"/>
        </w:rPr>
        <w:t>івельни</w:t>
      </w:r>
      <w:r w:rsidRPr="00E36AEA">
        <w:rPr>
          <w:i/>
          <w:sz w:val="28"/>
          <w:szCs w:val="28"/>
          <w:lang w:val="uk-UA" w:eastAsia="uk-UA"/>
        </w:rPr>
        <w:t>й</w:t>
      </w:r>
      <w:r>
        <w:rPr>
          <w:i/>
          <w:sz w:val="28"/>
          <w:szCs w:val="28"/>
          <w:lang w:val="uk-UA" w:eastAsia="uk-UA"/>
        </w:rPr>
        <w:t>»</w:t>
      </w:r>
      <w:r w:rsidRPr="00E36AEA">
        <w:rPr>
          <w:i/>
          <w:sz w:val="28"/>
          <w:szCs w:val="28"/>
          <w:lang w:val="uk-UA" w:eastAsia="uk-UA"/>
        </w:rPr>
        <w:t xml:space="preserve"> стиль</w:t>
      </w:r>
      <w:r w:rsidRPr="00E36AEA">
        <w:rPr>
          <w:sz w:val="28"/>
          <w:szCs w:val="28"/>
          <w:lang w:val="uk-UA" w:eastAsia="uk-UA"/>
        </w:rPr>
        <w:t xml:space="preserve"> відповідає стратегії компромісу і припускає, що ви йдете назустріч інтересам іншої сторони, виторговуючи у н</w:t>
      </w:r>
      <w:r>
        <w:rPr>
          <w:sz w:val="28"/>
          <w:szCs w:val="28"/>
          <w:lang w:val="uk-UA" w:eastAsia="uk-UA"/>
        </w:rPr>
        <w:t>еї</w:t>
      </w:r>
      <w:r w:rsidRPr="00E36AEA">
        <w:rPr>
          <w:sz w:val="28"/>
          <w:szCs w:val="28"/>
          <w:lang w:val="uk-UA" w:eastAsia="uk-UA"/>
        </w:rPr>
        <w:t xml:space="preserve"> назамість поступки на вашу користь. Результат переговорів може бути різним, від «виграш </w:t>
      </w:r>
      <w:r>
        <w:rPr>
          <w:sz w:val="28"/>
          <w:szCs w:val="28"/>
          <w:lang w:val="uk-UA" w:eastAsia="uk-UA"/>
        </w:rPr>
        <w:t>–</w:t>
      </w:r>
      <w:r w:rsidRPr="00E36AEA">
        <w:rPr>
          <w:sz w:val="28"/>
          <w:szCs w:val="28"/>
          <w:lang w:val="uk-UA" w:eastAsia="uk-UA"/>
        </w:rPr>
        <w:t xml:space="preserve"> виграш» до «програш – програш», залежно від того, як багато поступок зробила кожна їх сторін і наскільки вони були значущі.</w:t>
      </w:r>
      <w:r>
        <w:rPr>
          <w:sz w:val="28"/>
          <w:szCs w:val="28"/>
          <w:lang w:val="uk-UA" w:eastAsia="uk-UA"/>
        </w:rPr>
        <w:t xml:space="preserve"> Цей стиль надає конфлікту конструктивної якості лише за умов спільної готовності до компромісу.</w:t>
      </w:r>
    </w:p>
    <w:p w:rsidR="00CF5357" w:rsidRPr="00E36AEA" w:rsidRDefault="00CF5357" w:rsidP="00CF5357">
      <w:pPr>
        <w:pStyle w:val="a4"/>
        <w:spacing w:before="0" w:beforeAutospacing="0" w:after="0" w:afterAutospacing="0" w:line="360" w:lineRule="auto"/>
        <w:jc w:val="both"/>
        <w:rPr>
          <w:sz w:val="28"/>
          <w:szCs w:val="28"/>
        </w:rPr>
      </w:pPr>
      <w:r w:rsidRPr="00E36AEA">
        <w:rPr>
          <w:sz w:val="28"/>
          <w:szCs w:val="28"/>
          <w:lang w:val="uk-UA" w:eastAsia="uk-UA"/>
        </w:rPr>
        <w:t xml:space="preserve">4. </w:t>
      </w:r>
      <w:r w:rsidRPr="00E36AEA">
        <w:rPr>
          <w:i/>
          <w:sz w:val="28"/>
          <w:szCs w:val="28"/>
          <w:lang w:val="uk-UA" w:eastAsia="uk-UA"/>
        </w:rPr>
        <w:t>Співробітницький стиль</w:t>
      </w:r>
      <w:r w:rsidRPr="00E36AEA">
        <w:rPr>
          <w:sz w:val="28"/>
          <w:szCs w:val="28"/>
          <w:lang w:val="uk-UA" w:eastAsia="uk-UA"/>
        </w:rPr>
        <w:t xml:space="preserve"> – відповідає стратегії співпраці. При веденні переговорів в такому стилі ви ставите за мету максимальний ступінь задовільнення як свої</w:t>
      </w:r>
      <w:r>
        <w:rPr>
          <w:sz w:val="28"/>
          <w:szCs w:val="28"/>
          <w:lang w:val="uk-UA" w:eastAsia="uk-UA"/>
        </w:rPr>
        <w:t>х</w:t>
      </w:r>
      <w:r w:rsidRPr="00E36AEA">
        <w:rPr>
          <w:sz w:val="28"/>
          <w:szCs w:val="28"/>
          <w:lang w:val="uk-UA" w:eastAsia="uk-UA"/>
        </w:rPr>
        <w:t xml:space="preserve"> інтересів, так і інтересів опонента. Результат, на який ви розраховуєте, </w:t>
      </w:r>
      <w:r>
        <w:rPr>
          <w:sz w:val="28"/>
          <w:szCs w:val="28"/>
          <w:lang w:val="uk-UA" w:eastAsia="uk-UA"/>
        </w:rPr>
        <w:t>–</w:t>
      </w:r>
      <w:r w:rsidRPr="00E36AEA">
        <w:rPr>
          <w:sz w:val="28"/>
          <w:szCs w:val="28"/>
          <w:lang w:val="uk-UA" w:eastAsia="uk-UA"/>
        </w:rPr>
        <w:t xml:space="preserve"> «виграш </w:t>
      </w:r>
      <w:r>
        <w:rPr>
          <w:sz w:val="28"/>
          <w:szCs w:val="28"/>
          <w:lang w:val="uk-UA" w:eastAsia="uk-UA"/>
        </w:rPr>
        <w:t>–</w:t>
      </w:r>
      <w:r w:rsidRPr="00E36AEA">
        <w:rPr>
          <w:sz w:val="28"/>
          <w:szCs w:val="28"/>
          <w:lang w:val="uk-UA" w:eastAsia="uk-UA"/>
        </w:rPr>
        <w:t xml:space="preserve"> виграш».</w:t>
      </w:r>
    </w:p>
    <w:p w:rsidR="00CF5357" w:rsidRPr="00E36AEA" w:rsidRDefault="00CF5357" w:rsidP="00CF5357">
      <w:pPr>
        <w:pStyle w:val="bodytxt"/>
        <w:spacing w:before="0" w:beforeAutospacing="0" w:after="0" w:afterAutospacing="0" w:line="360" w:lineRule="auto"/>
        <w:ind w:firstLine="708"/>
        <w:jc w:val="both"/>
        <w:rPr>
          <w:rFonts w:ascii="Times New Roman" w:hAnsi="Times New Roman" w:cs="Times New Roman"/>
          <w:color w:val="auto"/>
          <w:sz w:val="28"/>
          <w:szCs w:val="28"/>
          <w:lang w:val="uk-UA"/>
        </w:rPr>
      </w:pPr>
      <w:r w:rsidRPr="00E36AEA">
        <w:rPr>
          <w:rFonts w:ascii="Times New Roman" w:hAnsi="Times New Roman" w:cs="Times New Roman"/>
          <w:color w:val="auto"/>
          <w:sz w:val="28"/>
          <w:szCs w:val="28"/>
          <w:lang w:val="uk-UA"/>
        </w:rPr>
        <w:t>Переговори найчастіше стають тою площиною, де реалізуються різні засоби управління конфліктом. В управлінні організаційним конфліктом застосовується низка засобів, використання яки</w:t>
      </w:r>
      <w:r>
        <w:rPr>
          <w:rFonts w:ascii="Times New Roman" w:hAnsi="Times New Roman" w:cs="Times New Roman"/>
          <w:color w:val="auto"/>
          <w:sz w:val="28"/>
          <w:szCs w:val="28"/>
          <w:lang w:val="uk-UA"/>
        </w:rPr>
        <w:t>х</w:t>
      </w:r>
      <w:r w:rsidRPr="00E36AEA">
        <w:rPr>
          <w:rFonts w:ascii="Times New Roman" w:hAnsi="Times New Roman" w:cs="Times New Roman"/>
          <w:color w:val="auto"/>
          <w:sz w:val="28"/>
          <w:szCs w:val="28"/>
          <w:lang w:val="uk-UA"/>
        </w:rPr>
        <w:t xml:space="preserve"> визначається типом конфлікту, стадією, гостротою перебігу тощо:</w:t>
      </w:r>
    </w:p>
    <w:p w:rsidR="00CF5357" w:rsidRPr="00E36AEA" w:rsidRDefault="00CF5357" w:rsidP="007A06E4">
      <w:pPr>
        <w:pStyle w:val="bodytxt"/>
        <w:numPr>
          <w:ilvl w:val="0"/>
          <w:numId w:val="118"/>
        </w:numPr>
        <w:tabs>
          <w:tab w:val="left" w:pos="1276"/>
        </w:tabs>
        <w:spacing w:before="0" w:beforeAutospacing="0" w:after="0" w:afterAutospacing="0" w:line="360" w:lineRule="auto"/>
        <w:ind w:left="0" w:firstLine="851"/>
        <w:jc w:val="both"/>
        <w:rPr>
          <w:rFonts w:ascii="Times New Roman" w:hAnsi="Times New Roman" w:cs="Times New Roman"/>
          <w:color w:val="auto"/>
          <w:sz w:val="28"/>
          <w:szCs w:val="28"/>
          <w:lang w:val="uk-UA"/>
        </w:rPr>
      </w:pPr>
      <w:r w:rsidRPr="00453679">
        <w:rPr>
          <w:rFonts w:ascii="Times New Roman" w:hAnsi="Times New Roman" w:cs="Times New Roman"/>
          <w:color w:val="auto"/>
          <w:sz w:val="28"/>
          <w:szCs w:val="28"/>
          <w:lang w:val="uk-UA" w:eastAsia="uk-UA"/>
        </w:rPr>
        <w:t>Організаційні способи</w:t>
      </w:r>
      <w:r w:rsidRPr="00E36AEA">
        <w:rPr>
          <w:rFonts w:ascii="Times New Roman" w:hAnsi="Times New Roman" w:cs="Times New Roman"/>
          <w:i/>
          <w:color w:val="auto"/>
          <w:sz w:val="28"/>
          <w:szCs w:val="28"/>
          <w:lang w:val="uk-UA" w:eastAsia="uk-UA"/>
        </w:rPr>
        <w:t xml:space="preserve"> </w:t>
      </w:r>
      <w:r w:rsidRPr="00E36AEA">
        <w:rPr>
          <w:rFonts w:ascii="Times New Roman" w:hAnsi="Times New Roman" w:cs="Times New Roman"/>
          <w:color w:val="auto"/>
          <w:sz w:val="28"/>
          <w:szCs w:val="28"/>
          <w:lang w:val="uk-UA" w:eastAsia="uk-UA"/>
        </w:rPr>
        <w:t>управління конфліктом характеризуються перш за все цілеспрямованим впливом управлін</w:t>
      </w:r>
      <w:r>
        <w:rPr>
          <w:rFonts w:ascii="Times New Roman" w:hAnsi="Times New Roman" w:cs="Times New Roman"/>
          <w:color w:val="auto"/>
          <w:sz w:val="28"/>
          <w:szCs w:val="28"/>
          <w:lang w:val="uk-UA" w:eastAsia="uk-UA"/>
        </w:rPr>
        <w:t>ців</w:t>
      </w:r>
      <w:r w:rsidRPr="00E36AEA">
        <w:rPr>
          <w:rFonts w:ascii="Times New Roman" w:hAnsi="Times New Roman" w:cs="Times New Roman"/>
          <w:color w:val="auto"/>
          <w:sz w:val="28"/>
          <w:szCs w:val="28"/>
          <w:lang w:val="uk-UA" w:eastAsia="uk-UA"/>
        </w:rPr>
        <w:t xml:space="preserve"> на підрозділи організації і окремих осіб, причому основна увага приділяється зміні структури, зв'язків або технології цих підрозділів. Мета такого впливу </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ослаблення конфліктних взаємодій або локалізація конфлікту, а нерідко і повне </w:t>
      </w:r>
      <w:r>
        <w:rPr>
          <w:rFonts w:ascii="Times New Roman" w:hAnsi="Times New Roman" w:cs="Times New Roman"/>
          <w:color w:val="auto"/>
          <w:sz w:val="28"/>
          <w:szCs w:val="28"/>
          <w:lang w:val="uk-UA" w:eastAsia="uk-UA"/>
        </w:rPr>
        <w:t xml:space="preserve">його </w:t>
      </w:r>
      <w:r w:rsidRPr="00E36AEA">
        <w:rPr>
          <w:rFonts w:ascii="Times New Roman" w:hAnsi="Times New Roman" w:cs="Times New Roman"/>
          <w:color w:val="auto"/>
          <w:sz w:val="28"/>
          <w:szCs w:val="28"/>
          <w:lang w:val="uk-UA" w:eastAsia="uk-UA"/>
        </w:rPr>
        <w:t xml:space="preserve">гасіння (наприклад, з переходом до співпраці). Важливим моментом при виборі конкретного організаційного </w:t>
      </w:r>
      <w:r>
        <w:rPr>
          <w:rFonts w:ascii="Times New Roman" w:hAnsi="Times New Roman" w:cs="Times New Roman"/>
          <w:color w:val="auto"/>
          <w:sz w:val="28"/>
          <w:szCs w:val="28"/>
          <w:lang w:val="uk-UA" w:eastAsia="uk-UA"/>
        </w:rPr>
        <w:t>способ</w:t>
      </w:r>
      <w:r w:rsidRPr="00E36AEA">
        <w:rPr>
          <w:rFonts w:ascii="Times New Roman" w:hAnsi="Times New Roman" w:cs="Times New Roman"/>
          <w:color w:val="auto"/>
          <w:sz w:val="28"/>
          <w:szCs w:val="28"/>
          <w:lang w:val="uk-UA" w:eastAsia="uk-UA"/>
        </w:rPr>
        <w:t xml:space="preserve">у вирішення конфлікту є урахування </w:t>
      </w:r>
      <w:r>
        <w:rPr>
          <w:rFonts w:ascii="Times New Roman" w:hAnsi="Times New Roman" w:cs="Times New Roman"/>
          <w:color w:val="auto"/>
          <w:sz w:val="28"/>
          <w:szCs w:val="28"/>
          <w:lang w:val="uk-UA" w:eastAsia="uk-UA"/>
        </w:rPr>
        <w:t xml:space="preserve">його </w:t>
      </w:r>
      <w:r w:rsidRPr="00E36AEA">
        <w:rPr>
          <w:rFonts w:ascii="Times New Roman" w:hAnsi="Times New Roman" w:cs="Times New Roman"/>
          <w:color w:val="auto"/>
          <w:sz w:val="28"/>
          <w:szCs w:val="28"/>
          <w:lang w:val="uk-UA" w:eastAsia="uk-UA"/>
        </w:rPr>
        <w:t xml:space="preserve">природи </w:t>
      </w:r>
      <w:r w:rsidRPr="00E36AEA">
        <w:rPr>
          <w:rFonts w:ascii="Times New Roman" w:hAnsi="Times New Roman" w:cs="Times New Roman"/>
          <w:color w:val="auto"/>
          <w:sz w:val="28"/>
          <w:szCs w:val="28"/>
          <w:lang w:val="uk-UA" w:eastAsia="uk-UA"/>
        </w:rPr>
        <w:lastRenderedPageBreak/>
        <w:t xml:space="preserve">(раціональний або емоційний) </w:t>
      </w:r>
      <w:r>
        <w:rPr>
          <w:rFonts w:ascii="Times New Roman" w:hAnsi="Times New Roman" w:cs="Times New Roman"/>
          <w:color w:val="auto"/>
          <w:sz w:val="28"/>
          <w:szCs w:val="28"/>
          <w:lang w:val="uk-UA" w:eastAsia="uk-UA"/>
        </w:rPr>
        <w:t>та предмету</w:t>
      </w:r>
      <w:r w:rsidRPr="00E36AEA">
        <w:rPr>
          <w:rFonts w:ascii="Times New Roman" w:hAnsi="Times New Roman" w:cs="Times New Roman"/>
          <w:color w:val="auto"/>
          <w:sz w:val="28"/>
          <w:szCs w:val="28"/>
          <w:lang w:val="uk-UA" w:eastAsia="uk-UA"/>
        </w:rPr>
        <w:t>. Основними організаційними способами вирішення конфлікту можна назвати наступні</w:t>
      </w:r>
      <w:r>
        <w:rPr>
          <w:rFonts w:ascii="Times New Roman" w:hAnsi="Times New Roman" w:cs="Times New Roman"/>
          <w:color w:val="auto"/>
          <w:sz w:val="28"/>
          <w:szCs w:val="28"/>
          <w:lang w:val="uk-UA" w:eastAsia="uk-UA"/>
        </w:rPr>
        <w:t>:</w:t>
      </w:r>
    </w:p>
    <w:p w:rsidR="00CF5357" w:rsidRPr="00E36AEA" w:rsidRDefault="00CF5357" w:rsidP="007A06E4">
      <w:pPr>
        <w:pStyle w:val="bodytxt"/>
        <w:numPr>
          <w:ilvl w:val="0"/>
          <w:numId w:val="119"/>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Утворення підгруп усередині конфліктуючих сторін</w:t>
      </w:r>
      <w:r w:rsidRPr="00E36AEA">
        <w:rPr>
          <w:rFonts w:ascii="Times New Roman" w:hAnsi="Times New Roman" w:cs="Times New Roman"/>
          <w:color w:val="auto"/>
          <w:sz w:val="28"/>
          <w:szCs w:val="28"/>
          <w:lang w:val="uk-UA" w:eastAsia="uk-UA"/>
        </w:rPr>
        <w:t>, коли структурний підрозділ цілеспрямовано розбивається на ряд автономних утворень з різними, але пересічними цілями. Цей спосіб спрямовано на зниження згуртованості однієї зі сторін конфлікту. При успішному формуванні підгруп члени кожної</w:t>
      </w:r>
      <w:r>
        <w:rPr>
          <w:rFonts w:ascii="Times New Roman" w:hAnsi="Times New Roman" w:cs="Times New Roman"/>
          <w:color w:val="auto"/>
          <w:sz w:val="28"/>
          <w:szCs w:val="28"/>
          <w:lang w:val="uk-UA" w:eastAsia="uk-UA"/>
        </w:rPr>
        <w:t xml:space="preserve"> </w:t>
      </w:r>
      <w:r w:rsidRPr="00E36AEA">
        <w:rPr>
          <w:rFonts w:ascii="Times New Roman" w:hAnsi="Times New Roman" w:cs="Times New Roman"/>
          <w:color w:val="auto"/>
          <w:sz w:val="28"/>
          <w:szCs w:val="28"/>
          <w:lang w:val="uk-UA" w:eastAsia="uk-UA"/>
        </w:rPr>
        <w:t xml:space="preserve">з них ідентифікуватимуть себе тільки зі своєю підгрупою, </w:t>
      </w:r>
      <w:r>
        <w:rPr>
          <w:rFonts w:ascii="Times New Roman" w:hAnsi="Times New Roman" w:cs="Times New Roman"/>
          <w:color w:val="auto"/>
          <w:sz w:val="28"/>
          <w:szCs w:val="28"/>
          <w:lang w:val="uk-UA" w:eastAsia="uk-UA"/>
        </w:rPr>
        <w:t xml:space="preserve">але й </w:t>
      </w:r>
      <w:r w:rsidRPr="00E36AEA">
        <w:rPr>
          <w:rFonts w:ascii="Times New Roman" w:hAnsi="Times New Roman" w:cs="Times New Roman"/>
          <w:color w:val="auto"/>
          <w:sz w:val="28"/>
          <w:szCs w:val="28"/>
          <w:lang w:val="uk-UA" w:eastAsia="uk-UA"/>
        </w:rPr>
        <w:t>усвідомлювати</w:t>
      </w:r>
      <w:r>
        <w:rPr>
          <w:rFonts w:ascii="Times New Roman" w:hAnsi="Times New Roman" w:cs="Times New Roman"/>
          <w:color w:val="auto"/>
          <w:sz w:val="28"/>
          <w:szCs w:val="28"/>
          <w:lang w:val="uk-UA" w:eastAsia="uk-UA"/>
        </w:rPr>
        <w:t>муть</w:t>
      </w:r>
      <w:r w:rsidRPr="00E36AEA">
        <w:rPr>
          <w:rFonts w:ascii="Times New Roman" w:hAnsi="Times New Roman" w:cs="Times New Roman"/>
          <w:color w:val="auto"/>
          <w:sz w:val="28"/>
          <w:szCs w:val="28"/>
          <w:lang w:val="uk-UA" w:eastAsia="uk-UA"/>
        </w:rPr>
        <w:t xml:space="preserve"> себе членами </w:t>
      </w:r>
      <w:r w:rsidRPr="00E36AEA">
        <w:rPr>
          <w:rFonts w:ascii="Times New Roman" w:hAnsi="Times New Roman" w:cs="Times New Roman"/>
          <w:i/>
          <w:color w:val="auto"/>
          <w:sz w:val="28"/>
          <w:szCs w:val="28"/>
          <w:lang w:val="uk-UA" w:eastAsia="uk-UA"/>
        </w:rPr>
        <w:t>інгрупи,</w:t>
      </w:r>
      <w:r w:rsidRPr="00E36AEA">
        <w:rPr>
          <w:rFonts w:ascii="Times New Roman" w:hAnsi="Times New Roman" w:cs="Times New Roman"/>
          <w:color w:val="auto"/>
          <w:sz w:val="28"/>
          <w:szCs w:val="28"/>
          <w:lang w:val="uk-UA" w:eastAsia="uk-UA"/>
        </w:rPr>
        <w:t xml:space="preserve"> відокремленими від інших підгруп. У кінцевому підсумку це приведе до ослаблення цілеспрямованості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конфліктних взаємодіях і </w:t>
      </w:r>
      <w:r>
        <w:rPr>
          <w:rFonts w:ascii="Times New Roman" w:hAnsi="Times New Roman" w:cs="Times New Roman"/>
          <w:color w:val="auto"/>
          <w:sz w:val="28"/>
          <w:szCs w:val="28"/>
          <w:lang w:val="uk-UA" w:eastAsia="uk-UA"/>
        </w:rPr>
        <w:t>зменшення</w:t>
      </w:r>
      <w:r w:rsidRPr="00E36AEA">
        <w:rPr>
          <w:rFonts w:ascii="Times New Roman" w:hAnsi="Times New Roman" w:cs="Times New Roman"/>
          <w:color w:val="auto"/>
          <w:sz w:val="28"/>
          <w:szCs w:val="28"/>
          <w:lang w:val="uk-UA" w:eastAsia="uk-UA"/>
        </w:rPr>
        <w:t xml:space="preserve"> участі членів підгруп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конфлікті. Такий спосіб управління конфліктом часто застосовується для зменшення інтенсивності конфлікту між адміністрацією і підлеглими.</w:t>
      </w:r>
    </w:p>
    <w:p w:rsidR="00CF5357" w:rsidRPr="00E36AEA" w:rsidRDefault="00CF5357" w:rsidP="007A06E4">
      <w:pPr>
        <w:pStyle w:val="bodytxt"/>
        <w:numPr>
          <w:ilvl w:val="0"/>
          <w:numId w:val="119"/>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t>Введення незалежних контролюючих елементів</w:t>
      </w:r>
      <w:r w:rsidRPr="00E36AEA">
        <w:rPr>
          <w:rFonts w:ascii="Times New Roman" w:hAnsi="Times New Roman" w:cs="Times New Roman"/>
          <w:color w:val="auto"/>
          <w:sz w:val="28"/>
          <w:szCs w:val="28"/>
          <w:lang w:val="uk-UA" w:eastAsia="uk-UA"/>
        </w:rPr>
        <w:t xml:space="preserve">, коли створюються комісії з </w:t>
      </w:r>
      <w:r>
        <w:rPr>
          <w:rFonts w:ascii="Times New Roman" w:hAnsi="Times New Roman" w:cs="Times New Roman"/>
          <w:color w:val="auto"/>
          <w:sz w:val="28"/>
          <w:szCs w:val="28"/>
          <w:lang w:val="uk-UA" w:eastAsia="uk-UA"/>
        </w:rPr>
        <w:t>вирішення</w:t>
      </w:r>
      <w:r w:rsidRPr="00E36AEA">
        <w:rPr>
          <w:rFonts w:ascii="Times New Roman" w:hAnsi="Times New Roman" w:cs="Times New Roman"/>
          <w:color w:val="auto"/>
          <w:sz w:val="28"/>
          <w:szCs w:val="28"/>
          <w:lang w:val="uk-UA" w:eastAsia="uk-UA"/>
        </w:rPr>
        <w:t xml:space="preserve"> спірних питань, експертні ради або незалежні групи, які покликані здійснювати зв'язок між протиборчими сторонами, схиляючи їх до примирення</w:t>
      </w:r>
      <w:r>
        <w:rPr>
          <w:rFonts w:ascii="Times New Roman" w:hAnsi="Times New Roman" w:cs="Times New Roman"/>
          <w:color w:val="auto"/>
          <w:sz w:val="28"/>
          <w:szCs w:val="28"/>
          <w:lang w:val="uk-UA" w:eastAsia="uk-UA"/>
        </w:rPr>
        <w:t xml:space="preserve"> (медіатори)</w:t>
      </w:r>
      <w:r w:rsidRPr="00E36AEA">
        <w:rPr>
          <w:rFonts w:ascii="Times New Roman" w:hAnsi="Times New Roman" w:cs="Times New Roman"/>
          <w:color w:val="auto"/>
          <w:sz w:val="28"/>
          <w:szCs w:val="28"/>
          <w:lang w:val="uk-UA" w:eastAsia="uk-UA"/>
        </w:rPr>
        <w:t xml:space="preserve">. Залежно від характеристик конфліктної ситуації (характеру причин, гостроти або тривалості) таке управління може переслідувати </w:t>
      </w:r>
      <w:r>
        <w:rPr>
          <w:rFonts w:ascii="Times New Roman" w:hAnsi="Times New Roman" w:cs="Times New Roman"/>
          <w:color w:val="auto"/>
          <w:sz w:val="28"/>
          <w:szCs w:val="28"/>
          <w:lang w:val="uk-UA" w:eastAsia="uk-UA"/>
        </w:rPr>
        <w:t xml:space="preserve">наступні </w:t>
      </w:r>
      <w:r w:rsidRPr="00E36AEA">
        <w:rPr>
          <w:rFonts w:ascii="Times New Roman" w:hAnsi="Times New Roman" w:cs="Times New Roman"/>
          <w:color w:val="auto"/>
          <w:sz w:val="28"/>
          <w:szCs w:val="28"/>
          <w:lang w:val="uk-UA" w:eastAsia="uk-UA"/>
        </w:rPr>
        <w:t>цілі:</w:t>
      </w:r>
    </w:p>
    <w:p w:rsidR="00CF5357" w:rsidRPr="00E36AEA" w:rsidRDefault="00CF5357" w:rsidP="007A06E4">
      <w:pPr>
        <w:pStyle w:val="bodytxt"/>
        <w:numPr>
          <w:ilvl w:val="0"/>
          <w:numId w:val="122"/>
        </w:numPr>
        <w:spacing w:before="0" w:beforeAutospacing="0" w:after="0" w:afterAutospacing="0" w:line="360" w:lineRule="auto"/>
        <w:jc w:val="both"/>
        <w:rPr>
          <w:rFonts w:ascii="Times New Roman" w:hAnsi="Times New Roman" w:cs="Times New Roman"/>
          <w:color w:val="auto"/>
          <w:sz w:val="28"/>
          <w:szCs w:val="28"/>
        </w:rPr>
      </w:pPr>
      <w:r w:rsidRPr="00E36AEA">
        <w:rPr>
          <w:rFonts w:ascii="Times New Roman" w:hAnsi="Times New Roman" w:cs="Times New Roman"/>
          <w:color w:val="auto"/>
          <w:sz w:val="28"/>
          <w:szCs w:val="28"/>
          <w:lang w:val="uk-UA" w:eastAsia="uk-UA"/>
        </w:rPr>
        <w:t>затягування часу для проходження критичної точки конфлікту, після чого можливий</w:t>
      </w:r>
      <w:r>
        <w:rPr>
          <w:rFonts w:ascii="Times New Roman" w:hAnsi="Times New Roman" w:cs="Times New Roman"/>
          <w:color w:val="auto"/>
          <w:sz w:val="28"/>
          <w:szCs w:val="28"/>
          <w:lang w:val="uk-UA" w:eastAsia="uk-UA"/>
        </w:rPr>
        <w:t xml:space="preserve"> </w:t>
      </w:r>
      <w:r w:rsidRPr="00E36AEA">
        <w:rPr>
          <w:rFonts w:ascii="Times New Roman" w:hAnsi="Times New Roman" w:cs="Times New Roman"/>
          <w:color w:val="auto"/>
          <w:sz w:val="28"/>
          <w:szCs w:val="28"/>
          <w:lang w:val="uk-UA" w:eastAsia="uk-UA"/>
        </w:rPr>
        <w:t>ефективніший вплив на суперників;</w:t>
      </w:r>
    </w:p>
    <w:p w:rsidR="00CF5357" w:rsidRPr="00E36AEA" w:rsidRDefault="00CF5357" w:rsidP="007A06E4">
      <w:pPr>
        <w:pStyle w:val="bodytxt"/>
        <w:numPr>
          <w:ilvl w:val="0"/>
          <w:numId w:val="122"/>
        </w:numPr>
        <w:spacing w:before="0" w:beforeAutospacing="0" w:after="0" w:afterAutospacing="0" w:line="360" w:lineRule="auto"/>
        <w:jc w:val="both"/>
        <w:rPr>
          <w:rFonts w:ascii="Times New Roman" w:hAnsi="Times New Roman" w:cs="Times New Roman"/>
          <w:color w:val="auto"/>
          <w:sz w:val="28"/>
          <w:szCs w:val="28"/>
        </w:rPr>
      </w:pPr>
      <w:r w:rsidRPr="00E36AEA">
        <w:rPr>
          <w:rFonts w:ascii="Times New Roman" w:hAnsi="Times New Roman" w:cs="Times New Roman"/>
          <w:color w:val="auto"/>
          <w:sz w:val="28"/>
          <w:szCs w:val="28"/>
          <w:lang w:val="uk-UA" w:eastAsia="uk-UA"/>
        </w:rPr>
        <w:t>пошук компромісу на основі переговорів членів незалежної групи зі всіма учасниками конфлікту.</w:t>
      </w:r>
    </w:p>
    <w:p w:rsidR="00CF5357" w:rsidRPr="00E36AEA" w:rsidRDefault="00CF5357" w:rsidP="007A06E4">
      <w:pPr>
        <w:pStyle w:val="bodytxt"/>
        <w:numPr>
          <w:ilvl w:val="0"/>
          <w:numId w:val="119"/>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t>Заміна лідерів або керівників</w:t>
      </w:r>
      <w:r w:rsidRPr="00E36AEA">
        <w:rPr>
          <w:rFonts w:ascii="Times New Roman" w:hAnsi="Times New Roman" w:cs="Times New Roman"/>
          <w:color w:val="auto"/>
          <w:sz w:val="28"/>
          <w:szCs w:val="28"/>
          <w:lang w:val="uk-UA" w:eastAsia="uk-UA"/>
        </w:rPr>
        <w:t xml:space="preserve"> окремих груп, підрозділів. Відсутність лідера, що організує конфліктні взаємодії, як правило, призводить до порушення координації дій відносно суперника. При цьому</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у рядових членів групи з'являється бажання виключити виникаючу невизначеність у власних діях шляхом або виходу з конфліктної ситуації, або пошуку нового лідера, здатного відстоювати інтереси групи. Це явище може стати основою ефективного управлінського впливу на поведінку членів організації.</w:t>
      </w:r>
    </w:p>
    <w:p w:rsidR="00CF5357" w:rsidRPr="00E36AEA" w:rsidRDefault="00CF5357" w:rsidP="007A06E4">
      <w:pPr>
        <w:pStyle w:val="bodytxt"/>
        <w:numPr>
          <w:ilvl w:val="0"/>
          <w:numId w:val="119"/>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lastRenderedPageBreak/>
        <w:t>Ротація</w:t>
      </w:r>
      <w:r w:rsidRPr="00E36AEA">
        <w:rPr>
          <w:rFonts w:ascii="Times New Roman" w:hAnsi="Times New Roman" w:cs="Times New Roman"/>
          <w:color w:val="auto"/>
          <w:sz w:val="28"/>
          <w:szCs w:val="28"/>
          <w:lang w:val="uk-UA" w:eastAsia="uk-UA"/>
        </w:rPr>
        <w:t xml:space="preserve"> </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переміщення членів організації з однієї структурної одиниці в іншу. Цей </w:t>
      </w:r>
      <w:r>
        <w:rPr>
          <w:rFonts w:ascii="Times New Roman" w:hAnsi="Times New Roman" w:cs="Times New Roman"/>
          <w:color w:val="auto"/>
          <w:sz w:val="28"/>
          <w:szCs w:val="28"/>
          <w:lang w:val="uk-UA" w:eastAsia="uk-UA"/>
        </w:rPr>
        <w:t>су</w:t>
      </w:r>
      <w:r w:rsidRPr="00E36AEA">
        <w:rPr>
          <w:rFonts w:ascii="Times New Roman" w:hAnsi="Times New Roman" w:cs="Times New Roman"/>
          <w:color w:val="auto"/>
          <w:sz w:val="28"/>
          <w:szCs w:val="28"/>
          <w:lang w:val="uk-UA" w:eastAsia="uk-UA"/>
        </w:rPr>
        <w:t>то організаційний спосіб полягає в заміні найбільш активних членів конфліктуючих груп. Тут важливо враховувати просторовий принцип переміщення, тобто часто досить розділити членів конфліктуючих сторін за територіальною ознакою, щоб понизити інтенсивність конфліктних взаємодій або взагалі погасити конфлікт.</w:t>
      </w:r>
    </w:p>
    <w:p w:rsidR="00CF5357" w:rsidRPr="00E36AEA" w:rsidRDefault="00CF5357" w:rsidP="007A06E4">
      <w:pPr>
        <w:pStyle w:val="bodytxt"/>
        <w:numPr>
          <w:ilvl w:val="0"/>
          <w:numId w:val="119"/>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t>Зміна змісту праці</w:t>
      </w:r>
      <w:r w:rsidRPr="00E36AEA">
        <w:rPr>
          <w:rFonts w:ascii="Times New Roman" w:hAnsi="Times New Roman" w:cs="Times New Roman"/>
          <w:color w:val="auto"/>
          <w:sz w:val="28"/>
          <w:szCs w:val="28"/>
          <w:lang w:val="uk-UA" w:eastAsia="uk-UA"/>
        </w:rPr>
        <w:t>. При використанні даного способу відбувається перемикання інтересів з конфлікту на виконання роботи, досягнення цілей при виконанні завдань. Звичайно, таким чином дуже рідко вдається погасити конфлікт, проте досягається ослаблення його інтенсивності, проходження критичної точки конфлікту.</w:t>
      </w:r>
    </w:p>
    <w:p w:rsidR="00CF5357" w:rsidRPr="00E36AEA" w:rsidRDefault="00CF5357" w:rsidP="00CF5357">
      <w:pPr>
        <w:pStyle w:val="bodytxt"/>
        <w:spacing w:before="0" w:beforeAutospacing="0" w:after="0" w:afterAutospacing="0" w:line="360" w:lineRule="auto"/>
        <w:ind w:firstLine="708"/>
        <w:jc w:val="both"/>
        <w:rPr>
          <w:rFonts w:ascii="Times New Roman" w:hAnsi="Times New Roman" w:cs="Times New Roman"/>
          <w:color w:val="auto"/>
          <w:sz w:val="28"/>
          <w:szCs w:val="28"/>
        </w:rPr>
      </w:pPr>
      <w:r w:rsidRPr="00A7453F">
        <w:rPr>
          <w:rFonts w:ascii="Times New Roman" w:hAnsi="Times New Roman" w:cs="Times New Roman"/>
          <w:color w:val="auto"/>
          <w:sz w:val="28"/>
          <w:szCs w:val="28"/>
          <w:lang w:val="uk-UA" w:eastAsia="uk-UA"/>
        </w:rPr>
        <w:t>2</w:t>
      </w:r>
      <w:r w:rsidRPr="00E36AEA">
        <w:rPr>
          <w:rFonts w:ascii="Times New Roman" w:hAnsi="Times New Roman" w:cs="Times New Roman"/>
          <w:color w:val="auto"/>
          <w:sz w:val="28"/>
          <w:szCs w:val="28"/>
          <w:lang w:val="uk-UA" w:eastAsia="uk-UA"/>
        </w:rPr>
        <w:t xml:space="preserve">. </w:t>
      </w:r>
      <w:r w:rsidRPr="00E36AEA">
        <w:rPr>
          <w:rFonts w:ascii="Times New Roman" w:hAnsi="Times New Roman" w:cs="Times New Roman"/>
          <w:i/>
          <w:color w:val="auto"/>
          <w:sz w:val="28"/>
          <w:szCs w:val="28"/>
          <w:lang w:val="uk-UA" w:eastAsia="uk-UA"/>
        </w:rPr>
        <w:t>Соціологічні і культур</w:t>
      </w:r>
      <w:r>
        <w:rPr>
          <w:rFonts w:ascii="Times New Roman" w:hAnsi="Times New Roman" w:cs="Times New Roman"/>
          <w:i/>
          <w:color w:val="auto"/>
          <w:sz w:val="28"/>
          <w:szCs w:val="28"/>
          <w:lang w:val="uk-UA" w:eastAsia="uk-UA"/>
        </w:rPr>
        <w:t>ологіч</w:t>
      </w:r>
      <w:r w:rsidRPr="00E36AEA">
        <w:rPr>
          <w:rFonts w:ascii="Times New Roman" w:hAnsi="Times New Roman" w:cs="Times New Roman"/>
          <w:i/>
          <w:color w:val="auto"/>
          <w:sz w:val="28"/>
          <w:szCs w:val="28"/>
          <w:lang w:val="uk-UA" w:eastAsia="uk-UA"/>
        </w:rPr>
        <w:t>ні способи управління конфліктами</w:t>
      </w:r>
      <w:r w:rsidRPr="00E36AEA">
        <w:rPr>
          <w:rFonts w:ascii="Times New Roman" w:hAnsi="Times New Roman" w:cs="Times New Roman"/>
          <w:color w:val="auto"/>
          <w:sz w:val="28"/>
          <w:szCs w:val="28"/>
          <w:lang w:val="uk-UA" w:eastAsia="uk-UA"/>
        </w:rPr>
        <w:t>. В даному випадку об'єктом управлінського впливу є соціальні стосунки між членами організації, а також соціальні норми організації, цінності її членів, комунікаційні мережі. До соціологічних способів управління конфліктами відносяться наступні.</w:t>
      </w:r>
    </w:p>
    <w:p w:rsidR="00CF5357" w:rsidRPr="00555A07"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Зміна змісту владних стосунків</w:t>
      </w:r>
      <w:r w:rsidRPr="00E36AEA">
        <w:rPr>
          <w:rFonts w:ascii="Times New Roman" w:hAnsi="Times New Roman" w:cs="Times New Roman"/>
          <w:color w:val="auto"/>
          <w:sz w:val="28"/>
          <w:szCs w:val="28"/>
          <w:lang w:val="uk-UA" w:eastAsia="uk-UA"/>
        </w:rPr>
        <w:t>. Перш за все</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слід змінити форми застосування влади і управлінського контролю за діяльністю членів організації. Особливо ефективна зміна форм владі, що дозволяє гнучко впливати на конфліктну ситуацію. Так, </w:t>
      </w:r>
      <w:r>
        <w:rPr>
          <w:rFonts w:ascii="Times New Roman" w:hAnsi="Times New Roman" w:cs="Times New Roman"/>
          <w:color w:val="auto"/>
          <w:sz w:val="28"/>
          <w:szCs w:val="28"/>
          <w:lang w:val="uk-UA" w:eastAsia="uk-UA"/>
        </w:rPr>
        <w:t xml:space="preserve">якщо управління конфліктом здійснює </w:t>
      </w:r>
      <w:r w:rsidRPr="00E36AEA">
        <w:rPr>
          <w:rFonts w:ascii="Times New Roman" w:hAnsi="Times New Roman" w:cs="Times New Roman"/>
          <w:color w:val="auto"/>
          <w:sz w:val="28"/>
          <w:szCs w:val="28"/>
          <w:lang w:val="uk-UA" w:eastAsia="uk-UA"/>
        </w:rPr>
        <w:t>керівник</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може використовувати</w:t>
      </w:r>
      <w:r>
        <w:rPr>
          <w:rFonts w:ascii="Times New Roman" w:hAnsi="Times New Roman" w:cs="Times New Roman"/>
          <w:color w:val="auto"/>
          <w:sz w:val="28"/>
          <w:szCs w:val="28"/>
          <w:lang w:val="uk-UA" w:eastAsia="uk-UA"/>
        </w:rPr>
        <w:t>ся,</w:t>
      </w:r>
      <w:r w:rsidRPr="00E36AEA">
        <w:rPr>
          <w:rFonts w:ascii="Times New Roman" w:hAnsi="Times New Roman" w:cs="Times New Roman"/>
          <w:color w:val="auto"/>
          <w:sz w:val="28"/>
          <w:szCs w:val="28"/>
          <w:lang w:val="uk-UA" w:eastAsia="uk-UA"/>
        </w:rPr>
        <w:t xml:space="preserve"> залежно від ситуації</w:t>
      </w:r>
      <w:r>
        <w:rPr>
          <w:rFonts w:ascii="Times New Roman" w:hAnsi="Times New Roman" w:cs="Times New Roman"/>
          <w:color w:val="auto"/>
          <w:sz w:val="28"/>
          <w:szCs w:val="28"/>
          <w:lang w:val="uk-UA" w:eastAsia="uk-UA"/>
        </w:rPr>
        <w:t>, то влада</w:t>
      </w:r>
      <w:r w:rsidRPr="00E36AEA">
        <w:rPr>
          <w:rFonts w:ascii="Times New Roman" w:hAnsi="Times New Roman" w:cs="Times New Roman"/>
          <w:color w:val="auto"/>
          <w:sz w:val="28"/>
          <w:szCs w:val="28"/>
          <w:lang w:val="uk-UA" w:eastAsia="uk-UA"/>
        </w:rPr>
        <w:t xml:space="preserve"> примусу, то влад</w:t>
      </w:r>
      <w:r>
        <w:rPr>
          <w:rFonts w:ascii="Times New Roman" w:hAnsi="Times New Roman" w:cs="Times New Roman"/>
          <w:color w:val="auto"/>
          <w:sz w:val="28"/>
          <w:szCs w:val="28"/>
          <w:lang w:val="uk-UA" w:eastAsia="uk-UA"/>
        </w:rPr>
        <w:t>а</w:t>
      </w:r>
      <w:r w:rsidRPr="00E36AEA">
        <w:rPr>
          <w:rFonts w:ascii="Times New Roman" w:hAnsi="Times New Roman" w:cs="Times New Roman"/>
          <w:color w:val="auto"/>
          <w:sz w:val="28"/>
          <w:szCs w:val="28"/>
          <w:lang w:val="uk-UA" w:eastAsia="uk-UA"/>
        </w:rPr>
        <w:t xml:space="preserve"> винагороди, інформаційн</w:t>
      </w:r>
      <w:r>
        <w:rPr>
          <w:rFonts w:ascii="Times New Roman" w:hAnsi="Times New Roman" w:cs="Times New Roman"/>
          <w:color w:val="auto"/>
          <w:sz w:val="28"/>
          <w:szCs w:val="28"/>
          <w:lang w:val="uk-UA" w:eastAsia="uk-UA"/>
        </w:rPr>
        <w:t>а</w:t>
      </w:r>
      <w:r w:rsidRPr="00E36AEA">
        <w:rPr>
          <w:rFonts w:ascii="Times New Roman" w:hAnsi="Times New Roman" w:cs="Times New Roman"/>
          <w:color w:val="auto"/>
          <w:sz w:val="28"/>
          <w:szCs w:val="28"/>
          <w:lang w:val="uk-UA" w:eastAsia="uk-UA"/>
        </w:rPr>
        <w:t>, експертн</w:t>
      </w:r>
      <w:r>
        <w:rPr>
          <w:rFonts w:ascii="Times New Roman" w:hAnsi="Times New Roman" w:cs="Times New Roman"/>
          <w:color w:val="auto"/>
          <w:sz w:val="28"/>
          <w:szCs w:val="28"/>
          <w:lang w:val="uk-UA" w:eastAsia="uk-UA"/>
        </w:rPr>
        <w:t>а</w:t>
      </w:r>
      <w:r w:rsidRPr="00E36AEA">
        <w:rPr>
          <w:rFonts w:ascii="Times New Roman" w:hAnsi="Times New Roman" w:cs="Times New Roman"/>
          <w:color w:val="auto"/>
          <w:sz w:val="28"/>
          <w:szCs w:val="28"/>
          <w:lang w:val="uk-UA" w:eastAsia="uk-UA"/>
        </w:rPr>
        <w:t xml:space="preserve"> або референтн</w:t>
      </w:r>
      <w:r>
        <w:rPr>
          <w:rFonts w:ascii="Times New Roman" w:hAnsi="Times New Roman" w:cs="Times New Roman"/>
          <w:color w:val="auto"/>
          <w:sz w:val="28"/>
          <w:szCs w:val="28"/>
          <w:lang w:val="uk-UA" w:eastAsia="uk-UA"/>
        </w:rPr>
        <w:t>а</w:t>
      </w:r>
      <w:r w:rsidRPr="00E36AEA">
        <w:rPr>
          <w:rFonts w:ascii="Times New Roman" w:hAnsi="Times New Roman" w:cs="Times New Roman"/>
          <w:color w:val="auto"/>
          <w:sz w:val="28"/>
          <w:szCs w:val="28"/>
          <w:lang w:val="uk-UA" w:eastAsia="uk-UA"/>
        </w:rPr>
        <w:t xml:space="preserve"> влад</w:t>
      </w:r>
      <w:r>
        <w:rPr>
          <w:rFonts w:ascii="Times New Roman" w:hAnsi="Times New Roman" w:cs="Times New Roman"/>
          <w:color w:val="auto"/>
          <w:sz w:val="28"/>
          <w:szCs w:val="28"/>
          <w:lang w:val="uk-UA" w:eastAsia="uk-UA"/>
        </w:rPr>
        <w:t>а</w:t>
      </w:r>
      <w:r w:rsidRPr="00E36AEA">
        <w:rPr>
          <w:rFonts w:ascii="Times New Roman" w:hAnsi="Times New Roman" w:cs="Times New Roman"/>
          <w:color w:val="auto"/>
          <w:sz w:val="28"/>
          <w:szCs w:val="28"/>
          <w:lang w:val="uk-UA" w:eastAsia="uk-UA"/>
        </w:rPr>
        <w:t>. В цьому випадку конфліктна ситуація змінюється в результаті відходу від агресії завдяки припиненню блокування потреб шляхом зміни способу впливу на індивіда. Колишня ситуація блокування стає не актуальною, а заміщаюча ситуація ще не осмислена і не раціоналіз</w:t>
      </w:r>
      <w:r>
        <w:rPr>
          <w:rFonts w:ascii="Times New Roman" w:hAnsi="Times New Roman" w:cs="Times New Roman"/>
          <w:color w:val="auto"/>
          <w:sz w:val="28"/>
          <w:szCs w:val="28"/>
          <w:lang w:val="uk-UA" w:eastAsia="uk-UA"/>
        </w:rPr>
        <w:t>ована.</w:t>
      </w:r>
      <w:r w:rsidRPr="00E36AEA">
        <w:rPr>
          <w:rFonts w:ascii="Times New Roman" w:hAnsi="Times New Roman" w:cs="Times New Roman"/>
          <w:color w:val="auto"/>
          <w:sz w:val="28"/>
          <w:szCs w:val="28"/>
          <w:lang w:val="uk-UA" w:eastAsia="uk-UA"/>
        </w:rPr>
        <w:t xml:space="preserve">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зв'язку з </w:t>
      </w:r>
      <w:r>
        <w:rPr>
          <w:rFonts w:ascii="Times New Roman" w:hAnsi="Times New Roman" w:cs="Times New Roman"/>
          <w:color w:val="auto"/>
          <w:sz w:val="28"/>
          <w:szCs w:val="28"/>
          <w:lang w:val="uk-UA" w:eastAsia="uk-UA"/>
        </w:rPr>
        <w:t>ц</w:t>
      </w:r>
      <w:r w:rsidRPr="00E36AEA">
        <w:rPr>
          <w:rFonts w:ascii="Times New Roman" w:hAnsi="Times New Roman" w:cs="Times New Roman"/>
          <w:color w:val="auto"/>
          <w:sz w:val="28"/>
          <w:szCs w:val="28"/>
          <w:lang w:val="uk-UA" w:eastAsia="uk-UA"/>
        </w:rPr>
        <w:t xml:space="preserve">им виникає ілюзія відміни блокування. Це дає можливість керівникам впливати на причини конфлікту і установки протиборчих сторін, наближаючи ситуацію конфлікту до </w:t>
      </w:r>
      <w:r>
        <w:rPr>
          <w:rFonts w:ascii="Times New Roman" w:hAnsi="Times New Roman" w:cs="Times New Roman"/>
          <w:color w:val="auto"/>
          <w:sz w:val="28"/>
          <w:szCs w:val="28"/>
          <w:lang w:val="uk-UA" w:eastAsia="uk-UA"/>
        </w:rPr>
        <w:t>вирішення</w:t>
      </w:r>
      <w:r w:rsidRPr="00E36AEA">
        <w:rPr>
          <w:rFonts w:ascii="Times New Roman" w:hAnsi="Times New Roman" w:cs="Times New Roman"/>
          <w:color w:val="auto"/>
          <w:sz w:val="28"/>
          <w:szCs w:val="28"/>
          <w:lang w:val="uk-UA" w:eastAsia="uk-UA"/>
        </w:rPr>
        <w:t xml:space="preserve"> або гасіння.</w:t>
      </w:r>
    </w:p>
    <w:p w:rsidR="00CF5357" w:rsidRPr="00E36AEA"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lastRenderedPageBreak/>
        <w:t>Зміна стосунків залежності.</w:t>
      </w:r>
      <w:r w:rsidRPr="00E36AEA">
        <w:rPr>
          <w:rFonts w:ascii="Times New Roman" w:hAnsi="Times New Roman" w:cs="Times New Roman"/>
          <w:color w:val="auto"/>
          <w:sz w:val="28"/>
          <w:szCs w:val="28"/>
          <w:lang w:val="uk-UA" w:eastAsia="uk-UA"/>
        </w:rPr>
        <w:t xml:space="preserve"> Блокування потреб кожною з конфліктуючих сторін пов'язано зі стосунками залежності. При цьому залежність </w:t>
      </w:r>
      <w:r>
        <w:rPr>
          <w:rFonts w:ascii="Times New Roman" w:hAnsi="Times New Roman" w:cs="Times New Roman"/>
          <w:color w:val="auto"/>
          <w:sz w:val="28"/>
          <w:szCs w:val="28"/>
          <w:lang w:val="uk-UA" w:eastAsia="uk-UA"/>
        </w:rPr>
        <w:t>розумі</w:t>
      </w:r>
      <w:r w:rsidRPr="00E36AEA">
        <w:rPr>
          <w:rFonts w:ascii="Times New Roman" w:hAnsi="Times New Roman" w:cs="Times New Roman"/>
          <w:color w:val="auto"/>
          <w:sz w:val="28"/>
          <w:szCs w:val="28"/>
          <w:lang w:val="uk-UA" w:eastAsia="uk-UA"/>
        </w:rPr>
        <w:t>ється, як здатність однієї зі сторін здійснювати дії, що перешкоджають задоволенню потреб іншої сторони. При раціональному</w:t>
      </w:r>
      <w:r>
        <w:rPr>
          <w:rFonts w:ascii="Times New Roman" w:hAnsi="Times New Roman" w:cs="Times New Roman"/>
          <w:color w:val="auto"/>
          <w:sz w:val="28"/>
          <w:szCs w:val="28"/>
          <w:lang w:val="uk-UA" w:eastAsia="uk-UA"/>
        </w:rPr>
        <w:t xml:space="preserve"> (конструктивному)</w:t>
      </w:r>
      <w:r w:rsidRPr="00E36AEA">
        <w:rPr>
          <w:rFonts w:ascii="Times New Roman" w:hAnsi="Times New Roman" w:cs="Times New Roman"/>
          <w:color w:val="auto"/>
          <w:sz w:val="28"/>
          <w:szCs w:val="28"/>
          <w:lang w:val="uk-UA" w:eastAsia="uk-UA"/>
        </w:rPr>
        <w:t xml:space="preserve"> конфлікті ліквідація блокування потреби або перенесення цього блокування на іншу потребу може привести до зниження інтенсивності конфліктних взаємодій. Ще сильнішим засобом управління конфліктною ситуацією є </w:t>
      </w:r>
      <w:r>
        <w:rPr>
          <w:rFonts w:ascii="Times New Roman" w:hAnsi="Times New Roman" w:cs="Times New Roman"/>
          <w:color w:val="auto"/>
          <w:sz w:val="28"/>
          <w:szCs w:val="28"/>
          <w:lang w:val="uk-UA" w:eastAsia="uk-UA"/>
        </w:rPr>
        <w:t>трансформація</w:t>
      </w:r>
      <w:r w:rsidRPr="00E36AEA">
        <w:rPr>
          <w:rFonts w:ascii="Times New Roman" w:hAnsi="Times New Roman" w:cs="Times New Roman"/>
          <w:color w:val="auto"/>
          <w:sz w:val="28"/>
          <w:szCs w:val="28"/>
          <w:lang w:val="uk-UA" w:eastAsia="uk-UA"/>
        </w:rPr>
        <w:t xml:space="preserve"> стосунків односторонньої залежності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стосунки взаємозалежності, що може стати шляхом до взаємного компромісу і подальшого гасіння конфлікту.</w:t>
      </w:r>
    </w:p>
    <w:p w:rsidR="00CF5357" w:rsidRPr="00E36AEA"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Зміна структури неформальної групи.</w:t>
      </w:r>
      <w:r w:rsidRPr="00E36AEA">
        <w:rPr>
          <w:rFonts w:ascii="Times New Roman" w:hAnsi="Times New Roman" w:cs="Times New Roman"/>
          <w:color w:val="auto"/>
          <w:sz w:val="28"/>
          <w:szCs w:val="28"/>
          <w:lang w:val="uk-UA" w:eastAsia="uk-UA"/>
        </w:rPr>
        <w:t xml:space="preserve"> Зміна структури неформальних стосунків однієї з конфліктуючих сторін може ослабити її згуртованість або привести до виникнення нових неформальних груп, які змінять ступінь </w:t>
      </w:r>
      <w:r>
        <w:rPr>
          <w:rFonts w:ascii="Times New Roman" w:hAnsi="Times New Roman" w:cs="Times New Roman"/>
          <w:color w:val="auto"/>
          <w:sz w:val="28"/>
          <w:szCs w:val="28"/>
          <w:lang w:val="uk-UA" w:eastAsia="uk-UA"/>
        </w:rPr>
        <w:t>залу</w:t>
      </w:r>
      <w:r w:rsidRPr="00E36AEA">
        <w:rPr>
          <w:rFonts w:ascii="Times New Roman" w:hAnsi="Times New Roman" w:cs="Times New Roman"/>
          <w:color w:val="auto"/>
          <w:sz w:val="28"/>
          <w:szCs w:val="28"/>
          <w:lang w:val="uk-UA" w:eastAsia="uk-UA"/>
        </w:rPr>
        <w:t xml:space="preserve">ченості конфліктуючої сторони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конфліктну ситуацію. Для цього важливо виявити неформальні групи або коаліції, з'ясувати основу існування неформальної групи (вирішення виробничих питань неформальними методами, спорідненість, старі зв'язки і знайомства, приналежність до деякої інгрупи, загальна незадоволеність виниклою ситуацією і так далі), визначити неформальних лідерів. Після цього з'являється можливість змінити </w:t>
      </w:r>
      <w:r>
        <w:rPr>
          <w:rFonts w:ascii="Times New Roman" w:hAnsi="Times New Roman" w:cs="Times New Roman"/>
          <w:color w:val="auto"/>
          <w:sz w:val="28"/>
          <w:szCs w:val="28"/>
          <w:lang w:val="uk-UA" w:eastAsia="uk-UA"/>
        </w:rPr>
        <w:t>стосунки</w:t>
      </w:r>
      <w:r w:rsidRPr="00E36AEA">
        <w:rPr>
          <w:rFonts w:ascii="Times New Roman" w:hAnsi="Times New Roman" w:cs="Times New Roman"/>
          <w:color w:val="auto"/>
          <w:sz w:val="28"/>
          <w:szCs w:val="28"/>
          <w:lang w:val="uk-UA" w:eastAsia="uk-UA"/>
        </w:rPr>
        <w:t xml:space="preserve"> між членами неформальної групи шляхом введення об'єкту невизначеності в діяльність групи, переміщення неформальних лідерів, зміни ціннісних орієнтацій або ступеня групового неформального контролю за діями членів даної групи.</w:t>
      </w:r>
    </w:p>
    <w:p w:rsidR="00CF5357" w:rsidRPr="00E36AEA"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Зміна системи цінностей</w:t>
      </w:r>
      <w:r w:rsidRPr="00E36AEA">
        <w:rPr>
          <w:rFonts w:ascii="Times New Roman" w:hAnsi="Times New Roman" w:cs="Times New Roman"/>
          <w:color w:val="auto"/>
          <w:sz w:val="28"/>
          <w:szCs w:val="28"/>
          <w:lang w:val="uk-UA" w:eastAsia="uk-UA"/>
        </w:rPr>
        <w:t>. Найбільш типові пр</w:t>
      </w:r>
      <w:r>
        <w:rPr>
          <w:rFonts w:ascii="Times New Roman" w:hAnsi="Times New Roman" w:cs="Times New Roman"/>
          <w:color w:val="auto"/>
          <w:sz w:val="28"/>
          <w:szCs w:val="28"/>
          <w:lang w:val="uk-UA" w:eastAsia="uk-UA"/>
        </w:rPr>
        <w:t>ичини конфліктів в організації –</w:t>
      </w:r>
      <w:r w:rsidRPr="00E36AEA">
        <w:rPr>
          <w:rFonts w:ascii="Times New Roman" w:hAnsi="Times New Roman" w:cs="Times New Roman"/>
          <w:color w:val="auto"/>
          <w:sz w:val="28"/>
          <w:szCs w:val="28"/>
          <w:lang w:val="uk-UA" w:eastAsia="uk-UA"/>
        </w:rPr>
        <w:t xml:space="preserve"> відмінн</w:t>
      </w:r>
      <w:r>
        <w:rPr>
          <w:rFonts w:ascii="Times New Roman" w:hAnsi="Times New Roman" w:cs="Times New Roman"/>
          <w:color w:val="auto"/>
          <w:sz w:val="28"/>
          <w:szCs w:val="28"/>
          <w:lang w:val="uk-UA" w:eastAsia="uk-UA"/>
        </w:rPr>
        <w:t>ості або розбіжності</w:t>
      </w:r>
      <w:r w:rsidRPr="00E36AEA">
        <w:rPr>
          <w:rFonts w:ascii="Times New Roman" w:hAnsi="Times New Roman" w:cs="Times New Roman"/>
          <w:color w:val="auto"/>
          <w:sz w:val="28"/>
          <w:szCs w:val="28"/>
          <w:lang w:val="uk-UA" w:eastAsia="uk-UA"/>
        </w:rPr>
        <w:t xml:space="preserve"> в ціннісних орієнтаціях або перетин інтересів членів організації. Для гасіння, локалізації </w:t>
      </w:r>
      <w:r>
        <w:rPr>
          <w:rFonts w:ascii="Times New Roman" w:hAnsi="Times New Roman" w:cs="Times New Roman"/>
          <w:color w:val="auto"/>
          <w:sz w:val="28"/>
          <w:szCs w:val="28"/>
          <w:lang w:val="uk-UA" w:eastAsia="uk-UA"/>
        </w:rPr>
        <w:t>чи</w:t>
      </w:r>
      <w:r w:rsidRPr="00E36AEA">
        <w:rPr>
          <w:rFonts w:ascii="Times New Roman" w:hAnsi="Times New Roman" w:cs="Times New Roman"/>
          <w:color w:val="auto"/>
          <w:sz w:val="28"/>
          <w:szCs w:val="28"/>
          <w:lang w:val="uk-UA" w:eastAsia="uk-UA"/>
        </w:rPr>
        <w:t xml:space="preserve"> вирішення конфлікту важливо змінити ставлення до цінностей в конфліктуючих групах. Це вдається шляхом демонстрації більш значущих цінностей або вигод, пропаганди, особистого впливу з боку керівників організації, що має на меті</w:t>
      </w:r>
      <w:r w:rsidRPr="00E36AEA">
        <w:rPr>
          <w:rFonts w:ascii="Times New Roman" w:hAnsi="Times New Roman" w:cs="Times New Roman"/>
          <w:color w:val="auto"/>
          <w:lang w:val="uk-UA" w:eastAsia="uk-UA"/>
        </w:rPr>
        <w:t xml:space="preserve"> </w:t>
      </w:r>
      <w:r w:rsidRPr="00E36AEA">
        <w:rPr>
          <w:rFonts w:ascii="Times New Roman" w:hAnsi="Times New Roman" w:cs="Times New Roman"/>
          <w:color w:val="auto"/>
          <w:sz w:val="28"/>
          <w:szCs w:val="28"/>
          <w:lang w:val="uk-UA" w:eastAsia="uk-UA"/>
        </w:rPr>
        <w:t>відс</w:t>
      </w:r>
      <w:r>
        <w:rPr>
          <w:rFonts w:ascii="Times New Roman" w:hAnsi="Times New Roman" w:cs="Times New Roman"/>
          <w:color w:val="auto"/>
          <w:sz w:val="28"/>
          <w:szCs w:val="28"/>
          <w:lang w:val="uk-UA" w:eastAsia="uk-UA"/>
        </w:rPr>
        <w:t>торо</w:t>
      </w:r>
      <w:r w:rsidRPr="00E36AEA">
        <w:rPr>
          <w:rFonts w:ascii="Times New Roman" w:hAnsi="Times New Roman" w:cs="Times New Roman"/>
          <w:color w:val="auto"/>
          <w:sz w:val="28"/>
          <w:szCs w:val="28"/>
          <w:lang w:val="uk-UA" w:eastAsia="uk-UA"/>
        </w:rPr>
        <w:t>н</w:t>
      </w:r>
      <w:r>
        <w:rPr>
          <w:rFonts w:ascii="Times New Roman" w:hAnsi="Times New Roman" w:cs="Times New Roman"/>
          <w:color w:val="auto"/>
          <w:sz w:val="28"/>
          <w:szCs w:val="28"/>
          <w:lang w:val="uk-UA" w:eastAsia="uk-UA"/>
        </w:rPr>
        <w:t>ення</w:t>
      </w:r>
      <w:r w:rsidRPr="00E36AEA">
        <w:rPr>
          <w:rFonts w:ascii="Times New Roman" w:hAnsi="Times New Roman" w:cs="Times New Roman"/>
          <w:color w:val="auto"/>
          <w:sz w:val="28"/>
          <w:szCs w:val="28"/>
          <w:lang w:val="uk-UA" w:eastAsia="uk-UA"/>
        </w:rPr>
        <w:t xml:space="preserve"> на другий план цінності</w:t>
      </w:r>
      <w:r>
        <w:rPr>
          <w:rFonts w:ascii="Times New Roman" w:hAnsi="Times New Roman" w:cs="Times New Roman"/>
          <w:color w:val="auto"/>
          <w:sz w:val="28"/>
          <w:szCs w:val="28"/>
          <w:lang w:val="uk-UA" w:eastAsia="uk-UA"/>
        </w:rPr>
        <w:t>, що</w:t>
      </w:r>
      <w:r w:rsidRPr="00E36AEA">
        <w:rPr>
          <w:rFonts w:ascii="Times New Roman" w:hAnsi="Times New Roman" w:cs="Times New Roman"/>
          <w:color w:val="auto"/>
          <w:sz w:val="28"/>
          <w:szCs w:val="28"/>
          <w:lang w:val="uk-UA" w:eastAsia="uk-UA"/>
        </w:rPr>
        <w:t xml:space="preserve"> склад</w:t>
      </w:r>
      <w:r>
        <w:rPr>
          <w:rFonts w:ascii="Times New Roman" w:hAnsi="Times New Roman" w:cs="Times New Roman"/>
          <w:color w:val="auto"/>
          <w:sz w:val="28"/>
          <w:szCs w:val="28"/>
          <w:lang w:val="uk-UA" w:eastAsia="uk-UA"/>
        </w:rPr>
        <w:t>ають</w:t>
      </w:r>
      <w:r w:rsidRPr="00E36AEA">
        <w:rPr>
          <w:rFonts w:ascii="Times New Roman" w:hAnsi="Times New Roman" w:cs="Times New Roman"/>
          <w:color w:val="auto"/>
          <w:sz w:val="28"/>
          <w:szCs w:val="28"/>
          <w:lang w:val="uk-UA" w:eastAsia="uk-UA"/>
        </w:rPr>
        <w:t xml:space="preserve"> причину конфлікту.</w:t>
      </w:r>
    </w:p>
    <w:p w:rsidR="00CF5357" w:rsidRPr="00E36AEA"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lastRenderedPageBreak/>
        <w:t>Введення і ухвалення нових норм.</w:t>
      </w:r>
      <w:r w:rsidRPr="00E36AEA">
        <w:rPr>
          <w:rFonts w:ascii="Times New Roman" w:hAnsi="Times New Roman" w:cs="Times New Roman"/>
          <w:color w:val="auto"/>
          <w:sz w:val="28"/>
          <w:szCs w:val="28"/>
          <w:lang w:val="uk-UA" w:eastAsia="uk-UA"/>
        </w:rPr>
        <w:t xml:space="preserve"> Нормативне управління конфліктом засноване на розробці, впровадженні і ухваленні нових норм, які змінюють конфліктну ситуацію, примушують учасників «грати </w:t>
      </w:r>
      <w:r>
        <w:rPr>
          <w:rFonts w:ascii="Times New Roman" w:hAnsi="Times New Roman" w:cs="Times New Roman"/>
          <w:color w:val="auto"/>
          <w:sz w:val="28"/>
          <w:szCs w:val="28"/>
          <w:lang w:val="uk-UA" w:eastAsia="uk-UA"/>
        </w:rPr>
        <w:t>за</w:t>
      </w:r>
      <w:r w:rsidRPr="00E36AEA">
        <w:rPr>
          <w:rFonts w:ascii="Times New Roman" w:hAnsi="Times New Roman" w:cs="Times New Roman"/>
          <w:color w:val="auto"/>
          <w:sz w:val="28"/>
          <w:szCs w:val="28"/>
          <w:lang w:val="uk-UA" w:eastAsia="uk-UA"/>
        </w:rPr>
        <w:t xml:space="preserve"> нови</w:t>
      </w:r>
      <w:r>
        <w:rPr>
          <w:rFonts w:ascii="Times New Roman" w:hAnsi="Times New Roman" w:cs="Times New Roman"/>
          <w:color w:val="auto"/>
          <w:sz w:val="28"/>
          <w:szCs w:val="28"/>
          <w:lang w:val="uk-UA" w:eastAsia="uk-UA"/>
        </w:rPr>
        <w:t>ми правилами</w:t>
      </w:r>
      <w:r w:rsidRPr="00E36AEA">
        <w:rPr>
          <w:rFonts w:ascii="Times New Roman" w:hAnsi="Times New Roman" w:cs="Times New Roman"/>
          <w:color w:val="auto"/>
          <w:sz w:val="28"/>
          <w:szCs w:val="28"/>
          <w:lang w:val="uk-UA" w:eastAsia="uk-UA"/>
        </w:rPr>
        <w:t>». Очевидно, що нові правила повинні унеможливлювати конфліктні взаємодії. Ця обставина дозволяє учасникам конфлікту по</w:t>
      </w:r>
      <w:r>
        <w:rPr>
          <w:rFonts w:ascii="Times New Roman" w:hAnsi="Times New Roman" w:cs="Times New Roman"/>
          <w:color w:val="auto"/>
          <w:sz w:val="28"/>
          <w:szCs w:val="28"/>
          <w:lang w:val="uk-UA" w:eastAsia="uk-UA"/>
        </w:rPr>
        <w:t xml:space="preserve"> </w:t>
      </w:r>
      <w:r w:rsidRPr="00E36AEA">
        <w:rPr>
          <w:rFonts w:ascii="Times New Roman" w:hAnsi="Times New Roman" w:cs="Times New Roman"/>
          <w:color w:val="auto"/>
          <w:sz w:val="28"/>
          <w:szCs w:val="28"/>
          <w:lang w:val="uk-UA" w:eastAsia="uk-UA"/>
        </w:rPr>
        <w:t xml:space="preserve">новому поглянути на конфліктну ситуацію і змінити свої претензії до </w:t>
      </w:r>
      <w:r>
        <w:rPr>
          <w:rFonts w:ascii="Times New Roman" w:hAnsi="Times New Roman" w:cs="Times New Roman"/>
          <w:color w:val="auto"/>
          <w:sz w:val="28"/>
          <w:szCs w:val="28"/>
          <w:lang w:val="uk-UA" w:eastAsia="uk-UA"/>
        </w:rPr>
        <w:t>опонента</w:t>
      </w:r>
      <w:r w:rsidRPr="00E36AEA">
        <w:rPr>
          <w:rFonts w:ascii="Times New Roman" w:hAnsi="Times New Roman" w:cs="Times New Roman"/>
          <w:color w:val="auto"/>
          <w:sz w:val="28"/>
          <w:szCs w:val="28"/>
          <w:lang w:val="uk-UA" w:eastAsia="uk-UA"/>
        </w:rPr>
        <w:t xml:space="preserve">. Проте такий спосіб управління не припускає впливу на причину конфлікту, що </w:t>
      </w:r>
      <w:r>
        <w:rPr>
          <w:rFonts w:ascii="Times New Roman" w:hAnsi="Times New Roman" w:cs="Times New Roman"/>
          <w:color w:val="auto"/>
          <w:sz w:val="28"/>
          <w:szCs w:val="28"/>
          <w:lang w:val="uk-UA" w:eastAsia="uk-UA"/>
        </w:rPr>
        <w:t>може призвести до</w:t>
      </w:r>
      <w:r w:rsidRPr="00E36AEA">
        <w:rPr>
          <w:rFonts w:ascii="Times New Roman" w:hAnsi="Times New Roman" w:cs="Times New Roman"/>
          <w:color w:val="auto"/>
          <w:sz w:val="28"/>
          <w:szCs w:val="28"/>
          <w:lang w:val="uk-UA" w:eastAsia="uk-UA"/>
        </w:rPr>
        <w:t xml:space="preserve"> його відновлення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майбутньому.</w:t>
      </w:r>
    </w:p>
    <w:p w:rsidR="00CF5357" w:rsidRPr="00E36AEA"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 xml:space="preserve">Зміна </w:t>
      </w:r>
      <w:r>
        <w:rPr>
          <w:rFonts w:ascii="Times New Roman" w:hAnsi="Times New Roman" w:cs="Times New Roman"/>
          <w:i/>
          <w:color w:val="auto"/>
          <w:sz w:val="28"/>
          <w:szCs w:val="28"/>
          <w:lang w:val="uk-UA" w:eastAsia="uk-UA"/>
        </w:rPr>
        <w:t>ставл</w:t>
      </w:r>
      <w:r w:rsidRPr="00E36AEA">
        <w:rPr>
          <w:rFonts w:ascii="Times New Roman" w:hAnsi="Times New Roman" w:cs="Times New Roman"/>
          <w:i/>
          <w:color w:val="auto"/>
          <w:sz w:val="28"/>
          <w:szCs w:val="28"/>
          <w:lang w:val="uk-UA" w:eastAsia="uk-UA"/>
        </w:rPr>
        <w:t>ення до діяльності.</w:t>
      </w:r>
      <w:r w:rsidRPr="00E36AEA">
        <w:rPr>
          <w:rFonts w:ascii="Times New Roman" w:hAnsi="Times New Roman" w:cs="Times New Roman"/>
          <w:color w:val="auto"/>
          <w:sz w:val="28"/>
          <w:szCs w:val="28"/>
          <w:lang w:val="uk-UA" w:eastAsia="uk-UA"/>
        </w:rPr>
        <w:t xml:space="preserve"> Дуже часто причиною конфлікту </w:t>
      </w:r>
      <w:r>
        <w:rPr>
          <w:rFonts w:ascii="Times New Roman" w:hAnsi="Times New Roman" w:cs="Times New Roman"/>
          <w:color w:val="auto"/>
          <w:sz w:val="28"/>
          <w:szCs w:val="28"/>
          <w:lang w:val="uk-UA" w:eastAsia="uk-UA"/>
        </w:rPr>
        <w:t>є</w:t>
      </w:r>
      <w:r w:rsidRPr="00E36AEA">
        <w:rPr>
          <w:rFonts w:ascii="Times New Roman" w:hAnsi="Times New Roman" w:cs="Times New Roman"/>
          <w:color w:val="auto"/>
          <w:sz w:val="28"/>
          <w:szCs w:val="28"/>
          <w:lang w:val="uk-UA" w:eastAsia="uk-UA"/>
        </w:rPr>
        <w:t xml:space="preserve"> установки учасників конфлікту щодо своєї діяльності. Саме на цьому грунті відбувається зіткнення інтересів і з'являється напруженість</w:t>
      </w:r>
      <w:r>
        <w:rPr>
          <w:rFonts w:ascii="Times New Roman" w:hAnsi="Times New Roman" w:cs="Times New Roman"/>
          <w:color w:val="auto"/>
          <w:sz w:val="28"/>
          <w:szCs w:val="28"/>
          <w:lang w:val="uk-UA" w:eastAsia="uk-UA"/>
        </w:rPr>
        <w:t xml:space="preserve"> у трудових колективах</w:t>
      </w:r>
      <w:r w:rsidRPr="00E36AEA">
        <w:rPr>
          <w:rFonts w:ascii="Times New Roman" w:hAnsi="Times New Roman" w:cs="Times New Roman"/>
          <w:color w:val="auto"/>
          <w:sz w:val="28"/>
          <w:szCs w:val="28"/>
          <w:lang w:val="uk-UA" w:eastAsia="uk-UA"/>
        </w:rPr>
        <w:t>. Більш того, у не зацікавлених в змісті своєї діяльності членів організації нерідко боротьба і конфлікт стають основними інтересами. У зв'язку з цим слід змінити зміст функцій працівника, спрямувати його інтереси на власну діяльність, відволікаючи тим самим від конфліктних взаємодій і одночасно знімаючи основну причину конфлікту.</w:t>
      </w:r>
    </w:p>
    <w:p w:rsidR="00CF5357" w:rsidRPr="00E36AEA" w:rsidRDefault="00CF5357" w:rsidP="007A06E4">
      <w:pPr>
        <w:pStyle w:val="bodytxt"/>
        <w:numPr>
          <w:ilvl w:val="0"/>
          <w:numId w:val="124"/>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Концентрація інтересів на нейтральному об'єкті.</w:t>
      </w:r>
      <w:r w:rsidRPr="00E36AEA">
        <w:rPr>
          <w:rFonts w:ascii="Times New Roman" w:hAnsi="Times New Roman" w:cs="Times New Roman"/>
          <w:color w:val="auto"/>
          <w:sz w:val="28"/>
          <w:szCs w:val="28"/>
          <w:lang w:val="uk-UA" w:eastAsia="uk-UA"/>
        </w:rPr>
        <w:t xml:space="preserve"> Щоб впливати на конфліктну ситуацію, важливо виграти час. Корисним засобом для тимчасового припинення або ослаблення конфліктних взаємодій може служити нейтральний в ситуаці</w:t>
      </w:r>
      <w:r>
        <w:rPr>
          <w:rFonts w:ascii="Times New Roman" w:hAnsi="Times New Roman" w:cs="Times New Roman"/>
          <w:color w:val="auto"/>
          <w:sz w:val="28"/>
          <w:szCs w:val="28"/>
          <w:lang w:val="uk-UA" w:eastAsia="uk-UA"/>
        </w:rPr>
        <w:t>ї</w:t>
      </w:r>
      <w:r w:rsidRPr="00E36AEA">
        <w:rPr>
          <w:rFonts w:ascii="Times New Roman" w:hAnsi="Times New Roman" w:cs="Times New Roman"/>
          <w:color w:val="auto"/>
          <w:sz w:val="28"/>
          <w:szCs w:val="28"/>
          <w:lang w:val="uk-UA" w:eastAsia="uk-UA"/>
        </w:rPr>
        <w:t xml:space="preserve"> конфлікту об'єкт. Цей об'єкт не має бути задіяний в даній конфліктній ситуації, але в той же час </w:t>
      </w:r>
      <w:r>
        <w:rPr>
          <w:rFonts w:ascii="Times New Roman" w:hAnsi="Times New Roman" w:cs="Times New Roman"/>
          <w:color w:val="auto"/>
          <w:sz w:val="28"/>
          <w:szCs w:val="28"/>
          <w:lang w:val="uk-UA" w:eastAsia="uk-UA"/>
        </w:rPr>
        <w:t>мусить</w:t>
      </w:r>
      <w:r w:rsidRPr="00E36AEA">
        <w:rPr>
          <w:rFonts w:ascii="Times New Roman" w:hAnsi="Times New Roman" w:cs="Times New Roman"/>
          <w:color w:val="auto"/>
          <w:sz w:val="28"/>
          <w:szCs w:val="28"/>
          <w:lang w:val="uk-UA" w:eastAsia="uk-UA"/>
        </w:rPr>
        <w:t xml:space="preserve"> привертати увагу, бути об'єктом інтересу для учасників конфлікту. З цією метою може бути створен</w:t>
      </w:r>
      <w:r>
        <w:rPr>
          <w:rFonts w:ascii="Times New Roman" w:hAnsi="Times New Roman" w:cs="Times New Roman"/>
          <w:color w:val="auto"/>
          <w:sz w:val="28"/>
          <w:szCs w:val="28"/>
          <w:lang w:val="uk-UA" w:eastAsia="uk-UA"/>
        </w:rPr>
        <w:t>ий</w:t>
      </w:r>
      <w:r w:rsidRPr="00E36AEA">
        <w:rPr>
          <w:rFonts w:ascii="Times New Roman" w:hAnsi="Times New Roman" w:cs="Times New Roman"/>
          <w:color w:val="auto"/>
          <w:sz w:val="28"/>
          <w:szCs w:val="28"/>
          <w:lang w:val="uk-UA" w:eastAsia="uk-UA"/>
        </w:rPr>
        <w:t xml:space="preserve"> новий підрозділ, упроваджена нова техніка, в ситуацію введена нова інформація</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w:t>
      </w:r>
      <w:r>
        <w:rPr>
          <w:rFonts w:ascii="Times New Roman" w:hAnsi="Times New Roman" w:cs="Times New Roman"/>
          <w:color w:val="auto"/>
          <w:sz w:val="28"/>
          <w:szCs w:val="28"/>
          <w:lang w:val="uk-UA" w:eastAsia="uk-UA"/>
        </w:rPr>
        <w:t>К</w:t>
      </w:r>
      <w:r w:rsidRPr="00E36AEA">
        <w:rPr>
          <w:rFonts w:ascii="Times New Roman" w:hAnsi="Times New Roman" w:cs="Times New Roman"/>
          <w:color w:val="auto"/>
          <w:sz w:val="28"/>
          <w:szCs w:val="28"/>
          <w:lang w:val="uk-UA" w:eastAsia="uk-UA"/>
        </w:rPr>
        <w:t>орисн</w:t>
      </w:r>
      <w:r>
        <w:rPr>
          <w:rFonts w:ascii="Times New Roman" w:hAnsi="Times New Roman" w:cs="Times New Roman"/>
          <w:color w:val="auto"/>
          <w:sz w:val="28"/>
          <w:szCs w:val="28"/>
          <w:lang w:val="uk-UA" w:eastAsia="uk-UA"/>
        </w:rPr>
        <w:t>ою є також</w:t>
      </w:r>
      <w:r w:rsidRPr="00E36AEA">
        <w:rPr>
          <w:rFonts w:ascii="Times New Roman" w:hAnsi="Times New Roman" w:cs="Times New Roman"/>
          <w:color w:val="auto"/>
          <w:sz w:val="28"/>
          <w:szCs w:val="28"/>
          <w:lang w:val="uk-UA" w:eastAsia="uk-UA"/>
        </w:rPr>
        <w:t xml:space="preserve"> поява нових норм, соціальних об'єктів, нов</w:t>
      </w:r>
      <w:r>
        <w:rPr>
          <w:rFonts w:ascii="Times New Roman" w:hAnsi="Times New Roman" w:cs="Times New Roman"/>
          <w:color w:val="auto"/>
          <w:sz w:val="28"/>
          <w:szCs w:val="28"/>
          <w:lang w:val="uk-UA" w:eastAsia="uk-UA"/>
        </w:rPr>
        <w:t>их членів організації тощо.</w:t>
      </w:r>
      <w:r w:rsidRPr="00E36AEA">
        <w:rPr>
          <w:rFonts w:ascii="Times New Roman" w:hAnsi="Times New Roman" w:cs="Times New Roman"/>
          <w:color w:val="auto"/>
          <w:sz w:val="28"/>
          <w:szCs w:val="28"/>
          <w:lang w:val="uk-UA" w:eastAsia="uk-UA"/>
        </w:rPr>
        <w:t xml:space="preserve"> Для ефективного упра</w:t>
      </w:r>
      <w:r>
        <w:rPr>
          <w:rFonts w:ascii="Times New Roman" w:hAnsi="Times New Roman" w:cs="Times New Roman"/>
          <w:color w:val="auto"/>
          <w:sz w:val="28"/>
          <w:szCs w:val="28"/>
          <w:lang w:val="uk-UA" w:eastAsia="uk-UA"/>
        </w:rPr>
        <w:t>вління конфліктом необхідно аби</w:t>
      </w:r>
      <w:r w:rsidRPr="00E36AEA">
        <w:rPr>
          <w:rFonts w:ascii="Times New Roman" w:hAnsi="Times New Roman" w:cs="Times New Roman"/>
          <w:color w:val="auto"/>
          <w:sz w:val="28"/>
          <w:szCs w:val="28"/>
          <w:lang w:val="uk-UA" w:eastAsia="uk-UA"/>
        </w:rPr>
        <w:t>:</w:t>
      </w:r>
    </w:p>
    <w:p w:rsidR="00CF5357" w:rsidRPr="00E36AEA" w:rsidRDefault="00CF5357" w:rsidP="007A06E4">
      <w:pPr>
        <w:pStyle w:val="bodytxt"/>
        <w:numPr>
          <w:ilvl w:val="0"/>
          <w:numId w:val="125"/>
        </w:numPr>
        <w:tabs>
          <w:tab w:val="left" w:pos="851"/>
        </w:tabs>
        <w:spacing w:before="0" w:beforeAutospacing="0" w:after="0" w:afterAutospacing="0" w:line="360" w:lineRule="auto"/>
        <w:jc w:val="both"/>
        <w:rPr>
          <w:rFonts w:ascii="Times New Roman" w:hAnsi="Times New Roman" w:cs="Times New Roman"/>
          <w:color w:val="auto"/>
          <w:sz w:val="28"/>
          <w:szCs w:val="28"/>
        </w:rPr>
      </w:pPr>
      <w:r w:rsidRPr="00E36AEA">
        <w:rPr>
          <w:rFonts w:ascii="Times New Roman" w:hAnsi="Times New Roman" w:cs="Times New Roman"/>
          <w:color w:val="auto"/>
          <w:sz w:val="28"/>
          <w:szCs w:val="28"/>
          <w:lang w:val="uk-UA" w:eastAsia="uk-UA"/>
        </w:rPr>
        <w:t xml:space="preserve">нейтральний об'єкт органічно </w:t>
      </w:r>
      <w:r>
        <w:rPr>
          <w:rFonts w:ascii="Times New Roman" w:hAnsi="Times New Roman" w:cs="Times New Roman"/>
          <w:color w:val="auto"/>
          <w:sz w:val="28"/>
          <w:szCs w:val="28"/>
          <w:lang w:val="uk-UA" w:eastAsia="uk-UA"/>
        </w:rPr>
        <w:t>«вмонтувався»</w:t>
      </w:r>
      <w:r w:rsidRPr="00E36AEA">
        <w:rPr>
          <w:rFonts w:ascii="Times New Roman" w:hAnsi="Times New Roman" w:cs="Times New Roman"/>
          <w:color w:val="auto"/>
          <w:sz w:val="28"/>
          <w:szCs w:val="28"/>
          <w:lang w:val="uk-UA" w:eastAsia="uk-UA"/>
        </w:rPr>
        <w:t xml:space="preserve"> </w:t>
      </w:r>
      <w:r>
        <w:rPr>
          <w:rFonts w:ascii="Times New Roman" w:hAnsi="Times New Roman" w:cs="Times New Roman"/>
          <w:color w:val="auto"/>
          <w:sz w:val="28"/>
          <w:szCs w:val="28"/>
          <w:lang w:val="uk-UA" w:eastAsia="uk-UA"/>
        </w:rPr>
        <w:t>у</w:t>
      </w:r>
      <w:r w:rsidRPr="00E36AEA">
        <w:rPr>
          <w:rFonts w:ascii="Times New Roman" w:hAnsi="Times New Roman" w:cs="Times New Roman"/>
          <w:color w:val="auto"/>
          <w:sz w:val="28"/>
          <w:szCs w:val="28"/>
          <w:lang w:val="uk-UA" w:eastAsia="uk-UA"/>
        </w:rPr>
        <w:t xml:space="preserve"> конфліктну ситуацію, тобто мав певний зв'язок з конфліктом;</w:t>
      </w:r>
    </w:p>
    <w:p w:rsidR="00CF5357" w:rsidRPr="00E36AEA" w:rsidRDefault="00CF5357" w:rsidP="007A06E4">
      <w:pPr>
        <w:pStyle w:val="bodytxt"/>
        <w:numPr>
          <w:ilvl w:val="0"/>
          <w:numId w:val="125"/>
        </w:numPr>
        <w:tabs>
          <w:tab w:val="left" w:pos="851"/>
        </w:tabs>
        <w:spacing w:before="0" w:beforeAutospacing="0" w:after="0" w:afterAutospacing="0" w:line="360" w:lineRule="auto"/>
        <w:jc w:val="both"/>
        <w:rPr>
          <w:rFonts w:ascii="Times New Roman" w:hAnsi="Times New Roman" w:cs="Times New Roman"/>
          <w:color w:val="auto"/>
          <w:sz w:val="28"/>
          <w:szCs w:val="28"/>
        </w:rPr>
      </w:pPr>
      <w:r w:rsidRPr="00E36AEA">
        <w:rPr>
          <w:rFonts w:ascii="Times New Roman" w:hAnsi="Times New Roman" w:cs="Times New Roman"/>
          <w:color w:val="auto"/>
          <w:sz w:val="28"/>
          <w:szCs w:val="28"/>
          <w:lang w:val="uk-UA" w:eastAsia="uk-UA"/>
        </w:rPr>
        <w:t>нейтральний об'єкт викликав інтерес у учасників конфлікту, привертав увагу;</w:t>
      </w:r>
    </w:p>
    <w:p w:rsidR="00CF5357" w:rsidRPr="00E36AEA" w:rsidRDefault="00CF5357" w:rsidP="007A06E4">
      <w:pPr>
        <w:pStyle w:val="bodytxt"/>
        <w:numPr>
          <w:ilvl w:val="0"/>
          <w:numId w:val="125"/>
        </w:numPr>
        <w:tabs>
          <w:tab w:val="left" w:pos="851"/>
        </w:tabs>
        <w:spacing w:before="0" w:beforeAutospacing="0" w:after="0" w:afterAutospacing="0" w:line="360" w:lineRule="auto"/>
        <w:jc w:val="both"/>
        <w:rPr>
          <w:rFonts w:ascii="Times New Roman" w:hAnsi="Times New Roman" w:cs="Times New Roman"/>
          <w:color w:val="auto"/>
          <w:sz w:val="28"/>
          <w:szCs w:val="28"/>
        </w:rPr>
      </w:pPr>
      <w:r w:rsidRPr="00E36AEA">
        <w:rPr>
          <w:rFonts w:ascii="Times New Roman" w:hAnsi="Times New Roman" w:cs="Times New Roman"/>
          <w:color w:val="auto"/>
          <w:sz w:val="28"/>
          <w:szCs w:val="28"/>
          <w:lang w:val="uk-UA" w:eastAsia="uk-UA"/>
        </w:rPr>
        <w:lastRenderedPageBreak/>
        <w:t>нейтральний об'єкт не викликав напруженості і не служив причиною нового конфлікту.</w:t>
      </w:r>
    </w:p>
    <w:p w:rsidR="00CF5357" w:rsidRPr="00E36AEA" w:rsidRDefault="00CF5357" w:rsidP="007A06E4">
      <w:pPr>
        <w:pStyle w:val="bodytxt"/>
        <w:numPr>
          <w:ilvl w:val="0"/>
          <w:numId w:val="123"/>
        </w:numPr>
        <w:tabs>
          <w:tab w:val="left" w:pos="1134"/>
        </w:tabs>
        <w:spacing w:before="0" w:beforeAutospacing="0" w:after="0" w:afterAutospacing="0" w:line="360" w:lineRule="auto"/>
        <w:ind w:firstLine="491"/>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Зміна системи комунікацій.</w:t>
      </w:r>
      <w:r w:rsidRPr="00E36AEA">
        <w:rPr>
          <w:rFonts w:ascii="Times New Roman" w:hAnsi="Times New Roman" w:cs="Times New Roman"/>
          <w:color w:val="auto"/>
          <w:sz w:val="28"/>
          <w:szCs w:val="28"/>
          <w:lang w:val="uk-UA" w:eastAsia="uk-UA"/>
        </w:rPr>
        <w:t xml:space="preserve"> У сучасній організації комунікації можуть стати каналом для здійснення відкритих і прихованих дій в конфлікті. Хоча в конфліктних взаємодіях використовуються як формальні, так і неформальні комунікаційні зв'язки, особливу увагу слід приділяти неформальним міжособовим комунікаціям. Це пояснюється тим, що в умовах достатньої замкнутої організаційної культури найбільшою довірою у членів організації користуються неформальні міжособові зв'язки, які потім підтверджуються і реалізуються формальним способом. З їх допомогою учасники конфлікту координують власні дії, мотивують один одного з метою продовження конфліктних взаємодій, здійснюють прихований вплив на суперника шляхом маскування, провокації, прихованих рухів. У зв'язку з цим важливо не тільки виявити неформальні міжособові зв'язки, але й спрямувати їх на досягнення співпраці, компромісу або припинення конфліктних взаємодій. В даному випадку велике значення має управління міжособовими зв'язками на основі зміни комунікаційних ролей. Наприклад, можливими варіантами управління можуть бути: відсікання зв'язків лідера; введення «вартового», тобто особи, що контролює зв'язки в групі; виключення або, навпаки, впровадження «зв'язкових», здатних підтримувати зв'язки з іншими групами.</w:t>
      </w:r>
    </w:p>
    <w:p w:rsidR="00CF5357" w:rsidRPr="00E36AEA" w:rsidRDefault="00CF5357" w:rsidP="00CF5357">
      <w:pPr>
        <w:pStyle w:val="bodytxt"/>
        <w:spacing w:before="0" w:beforeAutospacing="0" w:after="0" w:afterAutospacing="0" w:line="360" w:lineRule="auto"/>
        <w:ind w:firstLine="708"/>
        <w:jc w:val="both"/>
        <w:rPr>
          <w:rFonts w:ascii="Times New Roman" w:hAnsi="Times New Roman" w:cs="Times New Roman"/>
          <w:color w:val="auto"/>
          <w:sz w:val="28"/>
          <w:szCs w:val="28"/>
        </w:rPr>
      </w:pPr>
      <w:r w:rsidRPr="00E36AEA">
        <w:rPr>
          <w:rFonts w:ascii="Times New Roman" w:hAnsi="Times New Roman" w:cs="Times New Roman"/>
          <w:b/>
          <w:color w:val="auto"/>
          <w:sz w:val="28"/>
          <w:szCs w:val="28"/>
          <w:lang w:val="uk-UA" w:eastAsia="uk-UA"/>
        </w:rPr>
        <w:t>3</w:t>
      </w:r>
      <w:r w:rsidRPr="00E36AEA">
        <w:rPr>
          <w:rFonts w:ascii="Times New Roman" w:hAnsi="Times New Roman" w:cs="Times New Roman"/>
          <w:b/>
          <w:i/>
          <w:color w:val="auto"/>
          <w:sz w:val="28"/>
          <w:szCs w:val="28"/>
          <w:lang w:val="uk-UA" w:eastAsia="uk-UA"/>
        </w:rPr>
        <w:t xml:space="preserve">. </w:t>
      </w:r>
      <w:r w:rsidRPr="00E36AEA">
        <w:rPr>
          <w:rFonts w:ascii="Times New Roman" w:hAnsi="Times New Roman" w:cs="Times New Roman"/>
          <w:i/>
          <w:color w:val="auto"/>
          <w:sz w:val="28"/>
          <w:szCs w:val="28"/>
          <w:lang w:val="uk-UA" w:eastAsia="uk-UA"/>
        </w:rPr>
        <w:t>Соціально</w:t>
      </w:r>
      <w:r>
        <w:rPr>
          <w:rFonts w:ascii="Times New Roman" w:hAnsi="Times New Roman" w:cs="Times New Roman"/>
          <w:i/>
          <w:color w:val="auto"/>
          <w:sz w:val="28"/>
          <w:szCs w:val="28"/>
          <w:lang w:val="uk-UA" w:eastAsia="uk-UA"/>
        </w:rPr>
        <w:t>-</w:t>
      </w:r>
      <w:r w:rsidRPr="00E36AEA">
        <w:rPr>
          <w:rFonts w:ascii="Times New Roman" w:hAnsi="Times New Roman" w:cs="Times New Roman"/>
          <w:i/>
          <w:color w:val="auto"/>
          <w:sz w:val="28"/>
          <w:szCs w:val="28"/>
          <w:lang w:val="uk-UA" w:eastAsia="uk-UA"/>
        </w:rPr>
        <w:t>психологічні способи управління конфліктами</w:t>
      </w:r>
      <w:r w:rsidRPr="00E36AEA">
        <w:rPr>
          <w:rFonts w:ascii="Times New Roman" w:hAnsi="Times New Roman" w:cs="Times New Roman"/>
          <w:color w:val="auto"/>
          <w:sz w:val="28"/>
          <w:szCs w:val="28"/>
          <w:lang w:val="uk-UA" w:eastAsia="uk-UA"/>
        </w:rPr>
        <w:t>. Тут об'єктами впиву є психологічний настрій, мотивація учасників конфлікту, а також характер і зміст міжособових стосунків. До цих методів відносяться наступні.</w:t>
      </w:r>
    </w:p>
    <w:p w:rsidR="00CF5357" w:rsidRPr="00E36AEA" w:rsidRDefault="00CF5357" w:rsidP="007A06E4">
      <w:pPr>
        <w:pStyle w:val="bodytxt"/>
        <w:numPr>
          <w:ilvl w:val="0"/>
          <w:numId w:val="120"/>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t>Зміна установок по відношенню до членів групи</w:t>
      </w:r>
      <w:r w:rsidRPr="00E36AEA">
        <w:rPr>
          <w:rFonts w:ascii="Times New Roman" w:hAnsi="Times New Roman" w:cs="Times New Roman"/>
          <w:color w:val="auto"/>
          <w:sz w:val="28"/>
          <w:szCs w:val="28"/>
          <w:lang w:val="uk-UA" w:eastAsia="uk-UA"/>
        </w:rPr>
        <w:t xml:space="preserve">. Цей спосіб необхідний насамперед при управлінні емоційними конфліктами, коли вся увага переноситься на особи суперників. Тому корисно створення атмосфери співпраці, яка дозволяє членам груп, що змагаються, в ході спільної діяльності оцінити </w:t>
      </w:r>
      <w:r>
        <w:rPr>
          <w:rFonts w:ascii="Times New Roman" w:hAnsi="Times New Roman" w:cs="Times New Roman"/>
          <w:color w:val="auto"/>
          <w:sz w:val="28"/>
          <w:szCs w:val="28"/>
          <w:lang w:val="uk-UA" w:eastAsia="uk-UA"/>
        </w:rPr>
        <w:t>опоненті</w:t>
      </w:r>
      <w:r w:rsidRPr="00E36AEA">
        <w:rPr>
          <w:rFonts w:ascii="Times New Roman" w:hAnsi="Times New Roman" w:cs="Times New Roman"/>
          <w:color w:val="auto"/>
          <w:sz w:val="28"/>
          <w:szCs w:val="28"/>
          <w:lang w:val="uk-UA" w:eastAsia="uk-UA"/>
        </w:rPr>
        <w:t xml:space="preserve">в як партнерів. Крім того, при такому способі управління конфліктом можливе застосування методів корекції негативних стереотипів, зміни цілей, схвалення </w:t>
      </w:r>
      <w:r>
        <w:rPr>
          <w:rFonts w:ascii="Times New Roman" w:hAnsi="Times New Roman" w:cs="Times New Roman"/>
          <w:color w:val="auto"/>
          <w:sz w:val="28"/>
          <w:szCs w:val="28"/>
          <w:lang w:val="uk-UA" w:eastAsia="uk-UA"/>
        </w:rPr>
        <w:t>та</w:t>
      </w:r>
      <w:r w:rsidRPr="00E36AEA">
        <w:rPr>
          <w:rFonts w:ascii="Times New Roman" w:hAnsi="Times New Roman" w:cs="Times New Roman"/>
          <w:color w:val="auto"/>
          <w:sz w:val="28"/>
          <w:szCs w:val="28"/>
          <w:lang w:val="uk-UA" w:eastAsia="uk-UA"/>
        </w:rPr>
        <w:t xml:space="preserve"> ін.</w:t>
      </w:r>
    </w:p>
    <w:p w:rsidR="00CF5357" w:rsidRPr="00E36AEA" w:rsidRDefault="00CF5357" w:rsidP="007A06E4">
      <w:pPr>
        <w:pStyle w:val="bodytxt"/>
        <w:numPr>
          <w:ilvl w:val="0"/>
          <w:numId w:val="120"/>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lastRenderedPageBreak/>
        <w:t>Зміна мотивації членів організації</w:t>
      </w:r>
      <w:r w:rsidRPr="00E36AEA">
        <w:rPr>
          <w:rFonts w:ascii="Times New Roman" w:hAnsi="Times New Roman" w:cs="Times New Roman"/>
          <w:color w:val="auto"/>
          <w:sz w:val="28"/>
          <w:szCs w:val="28"/>
          <w:lang w:val="uk-UA" w:eastAsia="uk-UA"/>
        </w:rPr>
        <w:t>. Оскільки мотивацію можна представити як силу, спонукаючу до дії, а при конфлікті мотивація спрямована</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перш за все</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на активізацію конфліктних взаємодій, то ясно, що для управління інтенсивністю конфліктних взаємодій слід послаблювати мотивацію на протидію по відношенню до суперників. Це може бути досягнуто шляхом демонстрації нераціональності конфлікту, його руйнівних наслідків і привабливості безконфліктної роботи. Того ж ефекту можна досягти через мотивацію учасників конфлікту до основного виду діяльності. Як правило, поява сильної мотивації до роботи призводить до відвернення членів організації від участі в конфлікті.</w:t>
      </w:r>
    </w:p>
    <w:p w:rsidR="00CF5357" w:rsidRPr="00E36AEA" w:rsidRDefault="00CF5357" w:rsidP="007A06E4">
      <w:pPr>
        <w:pStyle w:val="bodytxt"/>
        <w:numPr>
          <w:ilvl w:val="0"/>
          <w:numId w:val="120"/>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rPr>
      </w:pPr>
      <w:r w:rsidRPr="00E36AEA">
        <w:rPr>
          <w:rFonts w:ascii="Times New Roman" w:hAnsi="Times New Roman" w:cs="Times New Roman"/>
          <w:i/>
          <w:color w:val="auto"/>
          <w:sz w:val="28"/>
          <w:szCs w:val="28"/>
          <w:lang w:val="uk-UA" w:eastAsia="uk-UA"/>
        </w:rPr>
        <w:t xml:space="preserve">Введення неформальних лідерів </w:t>
      </w:r>
      <w:r>
        <w:rPr>
          <w:rFonts w:ascii="Times New Roman" w:hAnsi="Times New Roman" w:cs="Times New Roman"/>
          <w:color w:val="auto"/>
          <w:sz w:val="28"/>
          <w:szCs w:val="28"/>
          <w:lang w:val="uk-UA" w:eastAsia="uk-UA"/>
        </w:rPr>
        <w:t>–</w:t>
      </w:r>
      <w:r w:rsidRPr="00E36AEA">
        <w:rPr>
          <w:rFonts w:ascii="Times New Roman" w:hAnsi="Times New Roman" w:cs="Times New Roman"/>
          <w:color w:val="auto"/>
          <w:sz w:val="28"/>
          <w:szCs w:val="28"/>
          <w:lang w:val="uk-UA" w:eastAsia="uk-UA"/>
        </w:rPr>
        <w:t xml:space="preserve"> найбільш старий і перевірений спосіб управління конфліктом. Як відомо, неформальні лідери не тільки можуть організовувати конфлікти, спрямовувати діяльність його учасників, але й</w:t>
      </w:r>
      <w:r>
        <w:rPr>
          <w:rFonts w:ascii="Times New Roman" w:hAnsi="Times New Roman" w:cs="Times New Roman"/>
          <w:color w:val="auto"/>
          <w:sz w:val="28"/>
          <w:szCs w:val="28"/>
          <w:lang w:val="uk-UA" w:eastAsia="uk-UA"/>
        </w:rPr>
        <w:t xml:space="preserve"> </w:t>
      </w:r>
      <w:r w:rsidRPr="00E36AEA">
        <w:rPr>
          <w:rFonts w:ascii="Times New Roman" w:hAnsi="Times New Roman" w:cs="Times New Roman"/>
          <w:color w:val="auto"/>
          <w:sz w:val="28"/>
          <w:szCs w:val="28"/>
          <w:lang w:val="uk-UA" w:eastAsia="uk-UA"/>
        </w:rPr>
        <w:t>здатні створювати емоційну атмосферу конфлікту (підтримувати неприятливість, ненависть і установки на боротьбу). У зв'язку з цим прихід нового лідера може кардинально змінити взаємовідно</w:t>
      </w:r>
      <w:r>
        <w:rPr>
          <w:rFonts w:ascii="Times New Roman" w:hAnsi="Times New Roman" w:cs="Times New Roman"/>
          <w:color w:val="auto"/>
          <w:sz w:val="28"/>
          <w:szCs w:val="28"/>
          <w:lang w:val="uk-UA" w:eastAsia="uk-UA"/>
        </w:rPr>
        <w:t>сини</w:t>
      </w:r>
      <w:r w:rsidRPr="00E36AEA">
        <w:rPr>
          <w:rFonts w:ascii="Times New Roman" w:hAnsi="Times New Roman" w:cs="Times New Roman"/>
          <w:color w:val="auto"/>
          <w:sz w:val="28"/>
          <w:szCs w:val="28"/>
          <w:lang w:val="uk-UA" w:eastAsia="uk-UA"/>
        </w:rPr>
        <w:t xml:space="preserve"> між учасниками конфлікту. Основна трудність цього способу управління конфліктом в тому, що нового лідера повинні прийняти в колективі організації, слухати його, підкорятися його рішенням в умовах гострого конфлікту.</w:t>
      </w:r>
    </w:p>
    <w:p w:rsidR="00CF5357" w:rsidRPr="00E36AEA" w:rsidRDefault="00CF5357" w:rsidP="007A06E4">
      <w:pPr>
        <w:pStyle w:val="bodytxt"/>
        <w:numPr>
          <w:ilvl w:val="0"/>
          <w:numId w:val="120"/>
        </w:numPr>
        <w:tabs>
          <w:tab w:val="left" w:pos="993"/>
        </w:tabs>
        <w:spacing w:before="0" w:beforeAutospacing="0" w:after="0" w:afterAutospacing="0" w:line="360" w:lineRule="auto"/>
        <w:ind w:left="0" w:firstLine="709"/>
        <w:jc w:val="both"/>
        <w:rPr>
          <w:rFonts w:ascii="Times New Roman" w:hAnsi="Times New Roman" w:cs="Times New Roman"/>
          <w:color w:val="auto"/>
          <w:sz w:val="28"/>
          <w:szCs w:val="28"/>
          <w:lang w:val="uk-UA"/>
        </w:rPr>
      </w:pPr>
      <w:r w:rsidRPr="00E36AEA">
        <w:rPr>
          <w:rFonts w:ascii="Times New Roman" w:hAnsi="Times New Roman" w:cs="Times New Roman"/>
          <w:i/>
          <w:color w:val="auto"/>
          <w:sz w:val="28"/>
          <w:szCs w:val="28"/>
          <w:lang w:val="uk-UA" w:eastAsia="uk-UA"/>
        </w:rPr>
        <w:t>Створення сприятливої емоційної атмосфери.</w:t>
      </w:r>
      <w:r w:rsidRPr="00E36AEA">
        <w:rPr>
          <w:rFonts w:ascii="Times New Roman" w:hAnsi="Times New Roman" w:cs="Times New Roman"/>
          <w:color w:val="auto"/>
          <w:sz w:val="28"/>
          <w:szCs w:val="28"/>
          <w:lang w:val="uk-UA" w:eastAsia="uk-UA"/>
        </w:rPr>
        <w:t xml:space="preserve"> Більшість причин конфлікту пов'язана із загальною незадоволеністю, неприятливістю, спрямованими на інших членів організації. Тому одним із способів зниження інтенсивності конфлікту є створення сприятливої емоційної атмосфери, що охоплює усіх учасників конфлікту. При цьому знижується інтенсивність конфліктних взаємодій.</w:t>
      </w:r>
    </w:p>
    <w:p w:rsidR="00CF5357" w:rsidRPr="00E36AEA" w:rsidRDefault="00CF5357" w:rsidP="007A06E4">
      <w:pPr>
        <w:pStyle w:val="bodytxt"/>
        <w:widowControl w:val="0"/>
        <w:numPr>
          <w:ilvl w:val="0"/>
          <w:numId w:val="120"/>
        </w:numPr>
        <w:tabs>
          <w:tab w:val="left" w:pos="993"/>
        </w:tabs>
        <w:spacing w:before="0" w:beforeAutospacing="0" w:after="0" w:afterAutospacing="0" w:line="360" w:lineRule="auto"/>
        <w:ind w:left="0" w:firstLine="709"/>
        <w:jc w:val="both"/>
        <w:rPr>
          <w:rFonts w:ascii="Times New Roman" w:hAnsi="Times New Roman" w:cs="Times New Roman"/>
          <w:sz w:val="28"/>
          <w:szCs w:val="28"/>
          <w:lang w:val="uk-UA"/>
        </w:rPr>
      </w:pPr>
      <w:r w:rsidRPr="00E36AEA">
        <w:rPr>
          <w:rFonts w:ascii="Times New Roman" w:hAnsi="Times New Roman" w:cs="Times New Roman"/>
          <w:i/>
          <w:color w:val="auto"/>
          <w:sz w:val="28"/>
          <w:szCs w:val="28"/>
          <w:lang w:val="uk-UA" w:eastAsia="uk-UA"/>
        </w:rPr>
        <w:t>Маніпулятивний вплив на поведінку членів організації.</w:t>
      </w:r>
      <w:r w:rsidRPr="00E36AEA">
        <w:rPr>
          <w:rFonts w:ascii="Times New Roman" w:hAnsi="Times New Roman" w:cs="Times New Roman"/>
          <w:color w:val="auto"/>
          <w:sz w:val="28"/>
          <w:szCs w:val="28"/>
          <w:lang w:val="uk-UA" w:eastAsia="uk-UA"/>
        </w:rPr>
        <w:t xml:space="preserve"> Деякі сучасні способи управління поведінкою пов'язані з маніпулюванням свідомістю учасників конфлікту, коли основою управління є вплив на підсвідомість учасників конфлікту, що здійснюється в обхід психологічних бар'єрів. Для цього використовуються різні комунікаційні канали, по яких передаються спеціально </w:t>
      </w:r>
      <w:r w:rsidRPr="00E36AEA">
        <w:rPr>
          <w:rFonts w:ascii="Times New Roman" w:hAnsi="Times New Roman" w:cs="Times New Roman"/>
          <w:color w:val="auto"/>
          <w:sz w:val="28"/>
          <w:szCs w:val="28"/>
          <w:lang w:val="uk-UA" w:eastAsia="uk-UA"/>
        </w:rPr>
        <w:lastRenderedPageBreak/>
        <w:t>підготовлені повідомлення. У підготовці повідомлень повинні обов'язково брати участь професійні психологи, які здатні впливати на підсвідомість учасників конфлікту через їх репрезентативні системи.</w:t>
      </w:r>
    </w:p>
    <w:p w:rsidR="00CF5357" w:rsidRDefault="00CF5357" w:rsidP="00CF5357">
      <w:pPr>
        <w:spacing w:after="0" w:line="360" w:lineRule="auto"/>
        <w:ind w:firstLine="709"/>
        <w:jc w:val="both"/>
        <w:outlineLvl w:val="0"/>
        <w:rPr>
          <w:rFonts w:ascii="Times New Roman" w:hAnsi="Times New Roman"/>
          <w:sz w:val="28"/>
          <w:szCs w:val="28"/>
        </w:rPr>
      </w:pPr>
      <w:r>
        <w:rPr>
          <w:rFonts w:ascii="Times New Roman" w:hAnsi="Times New Roman"/>
          <w:sz w:val="28"/>
          <w:szCs w:val="28"/>
        </w:rPr>
        <w:t xml:space="preserve">Значущість управління конфліктами у трудових колективах </w:t>
      </w:r>
      <w:r w:rsidRPr="00F94C3C">
        <w:rPr>
          <w:rFonts w:ascii="Times New Roman" w:hAnsi="Times New Roman"/>
          <w:sz w:val="28"/>
          <w:szCs w:val="28"/>
        </w:rPr>
        <w:t>важко переоцінити</w:t>
      </w:r>
      <w:r>
        <w:rPr>
          <w:rFonts w:ascii="Times New Roman" w:hAnsi="Times New Roman"/>
          <w:sz w:val="28"/>
          <w:szCs w:val="28"/>
        </w:rPr>
        <w:t xml:space="preserve">, адже саме поняття «коллектив» (збірний </w:t>
      </w:r>
      <w:r>
        <w:rPr>
          <w:rFonts w:ascii="Times New Roman" w:hAnsi="Times New Roman"/>
          <w:sz w:val="28"/>
          <w:szCs w:val="28"/>
          <w:lang w:eastAsia="uk-UA"/>
        </w:rPr>
        <w:t xml:space="preserve">– </w:t>
      </w:r>
      <w:r>
        <w:rPr>
          <w:rFonts w:ascii="Times New Roman" w:hAnsi="Times New Roman"/>
          <w:sz w:val="28"/>
          <w:szCs w:val="28"/>
        </w:rPr>
        <w:t xml:space="preserve">від латинської </w:t>
      </w:r>
      <w:r w:rsidRPr="00F94C3C">
        <w:rPr>
          <w:rFonts w:ascii="Times New Roman" w:hAnsi="Times New Roman"/>
          <w:i/>
          <w:sz w:val="28"/>
          <w:szCs w:val="28"/>
        </w:rPr>
        <w:t>c</w:t>
      </w:r>
      <w:r w:rsidRPr="00F94C3C">
        <w:rPr>
          <w:rFonts w:ascii="Times New Roman" w:hAnsi="Times New Roman"/>
          <w:i/>
          <w:sz w:val="28"/>
          <w:szCs w:val="28"/>
          <w:lang w:val="en-US"/>
        </w:rPr>
        <w:t>o</w:t>
      </w:r>
      <w:r w:rsidRPr="00F94C3C">
        <w:rPr>
          <w:rFonts w:ascii="Times New Roman" w:hAnsi="Times New Roman"/>
          <w:i/>
          <w:sz w:val="28"/>
          <w:szCs w:val="28"/>
        </w:rPr>
        <w:t>ll</w:t>
      </w:r>
      <w:r w:rsidRPr="00F94C3C">
        <w:rPr>
          <w:rFonts w:ascii="Times New Roman" w:hAnsi="Times New Roman"/>
          <w:i/>
          <w:sz w:val="28"/>
          <w:szCs w:val="28"/>
          <w:lang w:val="en-US"/>
        </w:rPr>
        <w:t>ectivus</w:t>
      </w:r>
      <w:r>
        <w:rPr>
          <w:rFonts w:ascii="Times New Roman" w:hAnsi="Times New Roman"/>
          <w:sz w:val="28"/>
          <w:szCs w:val="28"/>
        </w:rPr>
        <w:t>)</w:t>
      </w:r>
      <w:r w:rsidRPr="00F94C3C">
        <w:rPr>
          <w:rFonts w:ascii="Times New Roman" w:hAnsi="Times New Roman"/>
          <w:sz w:val="28"/>
          <w:szCs w:val="28"/>
        </w:rPr>
        <w:t xml:space="preserve"> </w:t>
      </w:r>
      <w:r>
        <w:rPr>
          <w:rFonts w:ascii="Times New Roman" w:hAnsi="Times New Roman"/>
          <w:sz w:val="28"/>
          <w:szCs w:val="28"/>
        </w:rPr>
        <w:t>передбачає управління взаємодією носіїв різних інтересів, уяв та позицій, працівників різних мотиваційних профілів. З</w:t>
      </w:r>
      <w:r w:rsidRPr="00F94C3C">
        <w:rPr>
          <w:rFonts w:ascii="Times New Roman" w:hAnsi="Times New Roman"/>
          <w:sz w:val="28"/>
          <w:szCs w:val="28"/>
        </w:rPr>
        <w:t xml:space="preserve">начення </w:t>
      </w:r>
      <w:r>
        <w:rPr>
          <w:rFonts w:ascii="Times New Roman" w:hAnsi="Times New Roman"/>
          <w:sz w:val="28"/>
          <w:szCs w:val="28"/>
        </w:rPr>
        <w:t xml:space="preserve">управління </w:t>
      </w:r>
      <w:r w:rsidRPr="00F94C3C">
        <w:rPr>
          <w:rFonts w:ascii="Times New Roman" w:hAnsi="Times New Roman"/>
          <w:sz w:val="28"/>
          <w:szCs w:val="28"/>
        </w:rPr>
        <w:t>колектив</w:t>
      </w:r>
      <w:r>
        <w:rPr>
          <w:rFonts w:ascii="Times New Roman" w:hAnsi="Times New Roman"/>
          <w:sz w:val="28"/>
          <w:szCs w:val="28"/>
        </w:rPr>
        <w:t>ом</w:t>
      </w:r>
      <w:r w:rsidRPr="00F94C3C">
        <w:rPr>
          <w:rFonts w:ascii="Times New Roman" w:hAnsi="Times New Roman"/>
          <w:sz w:val="28"/>
          <w:szCs w:val="28"/>
        </w:rPr>
        <w:t xml:space="preserve"> (</w:t>
      </w:r>
      <w:r>
        <w:rPr>
          <w:rFonts w:ascii="Times New Roman" w:hAnsi="Times New Roman"/>
          <w:sz w:val="28"/>
          <w:szCs w:val="28"/>
        </w:rPr>
        <w:t xml:space="preserve">у сучасній практиці </w:t>
      </w:r>
      <w:r>
        <w:rPr>
          <w:rFonts w:ascii="Times New Roman" w:hAnsi="Times New Roman"/>
          <w:sz w:val="28"/>
          <w:szCs w:val="28"/>
          <w:lang w:eastAsia="uk-UA"/>
        </w:rPr>
        <w:t>– командне управління, або team management)</w:t>
      </w:r>
      <w:r w:rsidRPr="00F94C3C">
        <w:rPr>
          <w:rFonts w:ascii="Times New Roman" w:hAnsi="Times New Roman"/>
          <w:sz w:val="28"/>
          <w:szCs w:val="28"/>
        </w:rPr>
        <w:t xml:space="preserve"> </w:t>
      </w:r>
      <w:r>
        <w:rPr>
          <w:rFonts w:ascii="Times New Roman" w:hAnsi="Times New Roman"/>
          <w:sz w:val="28"/>
          <w:szCs w:val="28"/>
        </w:rPr>
        <w:t>полягає у створенні</w:t>
      </w:r>
      <w:r w:rsidRPr="00F94C3C">
        <w:rPr>
          <w:rFonts w:ascii="Times New Roman" w:hAnsi="Times New Roman"/>
          <w:sz w:val="28"/>
          <w:szCs w:val="28"/>
        </w:rPr>
        <w:t xml:space="preserve"> потужн</w:t>
      </w:r>
      <w:r>
        <w:rPr>
          <w:rFonts w:ascii="Times New Roman" w:hAnsi="Times New Roman"/>
          <w:sz w:val="28"/>
          <w:szCs w:val="28"/>
        </w:rPr>
        <w:t>их</w:t>
      </w:r>
      <w:r w:rsidRPr="00F94C3C">
        <w:rPr>
          <w:rFonts w:ascii="Times New Roman" w:hAnsi="Times New Roman"/>
          <w:sz w:val="28"/>
          <w:szCs w:val="28"/>
        </w:rPr>
        <w:t xml:space="preserve"> стимул</w:t>
      </w:r>
      <w:r>
        <w:rPr>
          <w:rFonts w:ascii="Times New Roman" w:hAnsi="Times New Roman"/>
          <w:sz w:val="28"/>
          <w:szCs w:val="28"/>
        </w:rPr>
        <w:t>ів</w:t>
      </w:r>
      <w:r w:rsidRPr="00F94C3C">
        <w:rPr>
          <w:rFonts w:ascii="Times New Roman" w:hAnsi="Times New Roman"/>
          <w:sz w:val="28"/>
          <w:szCs w:val="28"/>
        </w:rPr>
        <w:t xml:space="preserve"> трудової активності, як</w:t>
      </w:r>
      <w:r>
        <w:rPr>
          <w:rFonts w:ascii="Times New Roman" w:hAnsi="Times New Roman"/>
          <w:sz w:val="28"/>
          <w:szCs w:val="28"/>
        </w:rPr>
        <w:t>і</w:t>
      </w:r>
      <w:r w:rsidRPr="00F94C3C">
        <w:rPr>
          <w:rFonts w:ascii="Times New Roman" w:hAnsi="Times New Roman"/>
          <w:sz w:val="28"/>
          <w:szCs w:val="28"/>
        </w:rPr>
        <w:t xml:space="preserve"> </w:t>
      </w:r>
      <w:r>
        <w:rPr>
          <w:rFonts w:ascii="Times New Roman" w:hAnsi="Times New Roman"/>
          <w:sz w:val="28"/>
          <w:szCs w:val="28"/>
        </w:rPr>
        <w:t>створюють</w:t>
      </w:r>
      <w:r w:rsidRPr="00F94C3C">
        <w:rPr>
          <w:rFonts w:ascii="Times New Roman" w:hAnsi="Times New Roman"/>
          <w:sz w:val="28"/>
          <w:szCs w:val="28"/>
        </w:rPr>
        <w:t xml:space="preserve"> творчу атмосферу</w:t>
      </w:r>
      <w:r>
        <w:rPr>
          <w:rFonts w:ascii="Times New Roman" w:hAnsi="Times New Roman"/>
          <w:sz w:val="28"/>
          <w:szCs w:val="28"/>
        </w:rPr>
        <w:t>. Таким чином формується спільно-творча діяльність, неможлива без сприятливого соціально-психологічного клімату.</w:t>
      </w:r>
    </w:p>
    <w:p w:rsidR="00CF5357" w:rsidRDefault="00CF5357" w:rsidP="00CF5357">
      <w:pPr>
        <w:spacing w:after="0" w:line="360" w:lineRule="auto"/>
        <w:ind w:firstLine="709"/>
        <w:jc w:val="both"/>
        <w:outlineLvl w:val="0"/>
        <w:rPr>
          <w:rFonts w:ascii="Times New Roman" w:hAnsi="Times New Roman"/>
          <w:sz w:val="28"/>
          <w:szCs w:val="28"/>
        </w:rPr>
      </w:pPr>
    </w:p>
    <w:p w:rsidR="00CF5357" w:rsidRPr="00336351" w:rsidRDefault="00CF5357" w:rsidP="00CF5357">
      <w:pPr>
        <w:spacing w:after="0" w:line="360" w:lineRule="auto"/>
        <w:ind w:firstLine="709"/>
        <w:jc w:val="center"/>
        <w:outlineLvl w:val="0"/>
        <w:rPr>
          <w:rFonts w:ascii="Times New Roman" w:eastAsia="Times New Roman" w:hAnsi="Times New Roman"/>
          <w:b/>
          <w:bCs/>
          <w:kern w:val="36"/>
          <w:sz w:val="28"/>
          <w:szCs w:val="28"/>
          <w:lang w:eastAsia="ru-RU"/>
        </w:rPr>
      </w:pPr>
      <w:r w:rsidRPr="00F94C3C">
        <w:rPr>
          <w:rFonts w:ascii="Times New Roman" w:hAnsi="Times New Roman"/>
          <w:b/>
          <w:sz w:val="28"/>
          <w:szCs w:val="28"/>
        </w:rPr>
        <w:t>3.6.</w:t>
      </w:r>
      <w:r w:rsidRPr="00336351">
        <w:rPr>
          <w:rFonts w:ascii="Times New Roman" w:hAnsi="Times New Roman"/>
          <w:b/>
          <w:bCs/>
          <w:kern w:val="36"/>
          <w:sz w:val="28"/>
          <w:szCs w:val="28"/>
          <w:lang w:eastAsia="uk-UA"/>
        </w:rPr>
        <w:t>Вивільнення персоналу.</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Потреби організації в співробітниках </w:t>
      </w:r>
      <w:r>
        <w:rPr>
          <w:rFonts w:ascii="Times New Roman" w:hAnsi="Times New Roman"/>
          <w:sz w:val="28"/>
          <w:szCs w:val="28"/>
          <w:lang w:eastAsia="uk-UA"/>
        </w:rPr>
        <w:t>з</w:t>
      </w:r>
      <w:r w:rsidRPr="00934CEB">
        <w:rPr>
          <w:rFonts w:ascii="Times New Roman" w:hAnsi="Times New Roman"/>
          <w:sz w:val="28"/>
          <w:szCs w:val="28"/>
          <w:lang w:eastAsia="uk-UA"/>
        </w:rPr>
        <w:t>мін</w:t>
      </w:r>
      <w:r>
        <w:rPr>
          <w:rFonts w:ascii="Times New Roman" w:hAnsi="Times New Roman"/>
          <w:sz w:val="28"/>
          <w:szCs w:val="28"/>
          <w:lang w:eastAsia="uk-UA"/>
        </w:rPr>
        <w:t>ю</w:t>
      </w:r>
      <w:r w:rsidRPr="00934CEB">
        <w:rPr>
          <w:rFonts w:ascii="Times New Roman" w:hAnsi="Times New Roman"/>
          <w:sz w:val="28"/>
          <w:szCs w:val="28"/>
          <w:lang w:eastAsia="uk-UA"/>
        </w:rPr>
        <w:t xml:space="preserve">ються з часом під впливом ряду зовнішніх і внутрішніх для організації чинників. Подібні зміни не завжди означають збільшення </w:t>
      </w:r>
      <w:r w:rsidRPr="00FD11FD">
        <w:rPr>
          <w:rFonts w:ascii="Times New Roman" w:hAnsi="Times New Roman"/>
          <w:bCs/>
          <w:sz w:val="28"/>
          <w:szCs w:val="28"/>
          <w:lang w:eastAsia="uk-UA"/>
        </w:rPr>
        <w:t>або збереження попиту на робочу силу на постійному</w:t>
      </w:r>
      <w:r w:rsidRPr="00934CEB">
        <w:rPr>
          <w:rFonts w:ascii="Times New Roman" w:hAnsi="Times New Roman"/>
          <w:b/>
          <w:bCs/>
          <w:sz w:val="28"/>
          <w:szCs w:val="28"/>
          <w:lang w:eastAsia="uk-UA"/>
        </w:rPr>
        <w:t xml:space="preserve"> </w:t>
      </w:r>
      <w:r w:rsidRPr="00934CEB">
        <w:rPr>
          <w:rFonts w:ascii="Times New Roman" w:hAnsi="Times New Roman"/>
          <w:sz w:val="28"/>
          <w:szCs w:val="28"/>
          <w:lang w:eastAsia="uk-UA"/>
        </w:rPr>
        <w:t>рівні. Впровадження нових технологій, припинення випуску певних видів продукції, падіння попиту на послуги, що надаються організацією, можуть при</w:t>
      </w:r>
      <w:r>
        <w:rPr>
          <w:rFonts w:ascii="Times New Roman" w:hAnsi="Times New Roman"/>
          <w:sz w:val="28"/>
          <w:szCs w:val="28"/>
          <w:lang w:eastAsia="uk-UA"/>
        </w:rPr>
        <w:t>з</w:t>
      </w:r>
      <w:r w:rsidRPr="00934CEB">
        <w:rPr>
          <w:rFonts w:ascii="Times New Roman" w:hAnsi="Times New Roman"/>
          <w:sz w:val="28"/>
          <w:szCs w:val="28"/>
          <w:lang w:eastAsia="uk-UA"/>
        </w:rPr>
        <w:t xml:space="preserve">вести до </w:t>
      </w:r>
      <w:r>
        <w:rPr>
          <w:rFonts w:ascii="Times New Roman" w:hAnsi="Times New Roman"/>
          <w:sz w:val="28"/>
          <w:szCs w:val="28"/>
          <w:lang w:eastAsia="uk-UA"/>
        </w:rPr>
        <w:t>його скорочення. Це може стосуватись</w:t>
      </w:r>
      <w:r w:rsidRPr="00934CEB">
        <w:rPr>
          <w:rFonts w:ascii="Times New Roman" w:hAnsi="Times New Roman"/>
          <w:sz w:val="28"/>
          <w:szCs w:val="28"/>
          <w:lang w:eastAsia="uk-UA"/>
        </w:rPr>
        <w:t xml:space="preserve"> як на окрем</w:t>
      </w:r>
      <w:r>
        <w:rPr>
          <w:rFonts w:ascii="Times New Roman" w:hAnsi="Times New Roman"/>
          <w:sz w:val="28"/>
          <w:szCs w:val="28"/>
          <w:lang w:eastAsia="uk-UA"/>
        </w:rPr>
        <w:t>их</w:t>
      </w:r>
      <w:r w:rsidRPr="00934CEB">
        <w:rPr>
          <w:rFonts w:ascii="Times New Roman" w:hAnsi="Times New Roman"/>
          <w:sz w:val="28"/>
          <w:szCs w:val="28"/>
          <w:lang w:eastAsia="uk-UA"/>
        </w:rPr>
        <w:t xml:space="preserve"> категорі</w:t>
      </w:r>
      <w:r>
        <w:rPr>
          <w:rFonts w:ascii="Times New Roman" w:hAnsi="Times New Roman"/>
          <w:sz w:val="28"/>
          <w:szCs w:val="28"/>
          <w:lang w:eastAsia="uk-UA"/>
        </w:rPr>
        <w:t>й</w:t>
      </w:r>
      <w:r w:rsidRPr="00934CEB">
        <w:rPr>
          <w:rFonts w:ascii="Times New Roman" w:hAnsi="Times New Roman"/>
          <w:sz w:val="28"/>
          <w:szCs w:val="28"/>
          <w:lang w:eastAsia="uk-UA"/>
        </w:rPr>
        <w:t xml:space="preserve"> працівників, так і </w:t>
      </w:r>
      <w:r>
        <w:rPr>
          <w:rFonts w:ascii="Times New Roman" w:hAnsi="Times New Roman"/>
          <w:sz w:val="28"/>
          <w:szCs w:val="28"/>
          <w:lang w:eastAsia="uk-UA"/>
        </w:rPr>
        <w:t xml:space="preserve">відповідної цілям організації </w:t>
      </w:r>
      <w:r w:rsidRPr="00934CEB">
        <w:rPr>
          <w:rFonts w:ascii="Times New Roman" w:hAnsi="Times New Roman"/>
          <w:sz w:val="28"/>
          <w:szCs w:val="28"/>
          <w:lang w:eastAsia="uk-UA"/>
        </w:rPr>
        <w:t>робоч</w:t>
      </w:r>
      <w:r>
        <w:rPr>
          <w:rFonts w:ascii="Times New Roman" w:hAnsi="Times New Roman"/>
          <w:sz w:val="28"/>
          <w:szCs w:val="28"/>
          <w:lang w:eastAsia="uk-UA"/>
        </w:rPr>
        <w:t>ої</w:t>
      </w:r>
      <w:r w:rsidRPr="00934CEB">
        <w:rPr>
          <w:rFonts w:ascii="Times New Roman" w:hAnsi="Times New Roman"/>
          <w:sz w:val="28"/>
          <w:szCs w:val="28"/>
          <w:lang w:eastAsia="uk-UA"/>
        </w:rPr>
        <w:t xml:space="preserve"> сил</w:t>
      </w:r>
      <w:r>
        <w:rPr>
          <w:rFonts w:ascii="Times New Roman" w:hAnsi="Times New Roman"/>
          <w:sz w:val="28"/>
          <w:szCs w:val="28"/>
          <w:lang w:eastAsia="uk-UA"/>
        </w:rPr>
        <w:t>и</w:t>
      </w:r>
      <w:r w:rsidRPr="00934CEB">
        <w:rPr>
          <w:rFonts w:ascii="Times New Roman" w:hAnsi="Times New Roman"/>
          <w:sz w:val="28"/>
          <w:szCs w:val="28"/>
          <w:lang w:eastAsia="uk-UA"/>
        </w:rPr>
        <w:t xml:space="preserve"> в цілому. Виникає проблема вивільнення персоналу, яка розглядається в роботах багатьох вітчизняних учених, що займаються проблемами управління персоналом.</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Зауважимо, що с</w:t>
      </w:r>
      <w:r w:rsidRPr="00934CEB">
        <w:rPr>
          <w:rFonts w:ascii="Times New Roman" w:hAnsi="Times New Roman"/>
          <w:sz w:val="28"/>
          <w:szCs w:val="28"/>
          <w:lang w:eastAsia="uk-UA"/>
        </w:rPr>
        <w:t>лід розрізняти поняття «вивільнення» і «звільнення».</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3249C2">
        <w:rPr>
          <w:rFonts w:ascii="Times New Roman" w:hAnsi="Times New Roman"/>
          <w:bCs/>
          <w:i/>
          <w:sz w:val="28"/>
          <w:szCs w:val="28"/>
          <w:lang w:eastAsia="uk-UA"/>
        </w:rPr>
        <w:t>Вивільненням</w:t>
      </w:r>
      <w:r w:rsidRPr="00BD65B6">
        <w:rPr>
          <w:rFonts w:ascii="Times New Roman" w:hAnsi="Times New Roman"/>
          <w:bCs/>
          <w:sz w:val="28"/>
          <w:szCs w:val="28"/>
          <w:lang w:eastAsia="uk-UA"/>
        </w:rPr>
        <w:t xml:space="preserve"> персоналу</w:t>
      </w:r>
      <w:r w:rsidRPr="00934CEB">
        <w:rPr>
          <w:rFonts w:ascii="Times New Roman" w:hAnsi="Times New Roman"/>
          <w:b/>
          <w:bCs/>
          <w:sz w:val="28"/>
          <w:szCs w:val="28"/>
          <w:lang w:eastAsia="uk-UA"/>
        </w:rPr>
        <w:t xml:space="preserve"> </w:t>
      </w:r>
      <w:r w:rsidRPr="00934CEB">
        <w:rPr>
          <w:rFonts w:ascii="Times New Roman" w:hAnsi="Times New Roman"/>
          <w:sz w:val="28"/>
          <w:szCs w:val="28"/>
          <w:lang w:eastAsia="uk-UA"/>
        </w:rPr>
        <w:t xml:space="preserve">є </w:t>
      </w:r>
      <w:r>
        <w:rPr>
          <w:rFonts w:ascii="Times New Roman" w:hAnsi="Times New Roman"/>
          <w:sz w:val="28"/>
          <w:szCs w:val="28"/>
          <w:lang w:eastAsia="uk-UA"/>
        </w:rPr>
        <w:t xml:space="preserve">кінцеве </w:t>
      </w:r>
      <w:r w:rsidRPr="00934CEB">
        <w:rPr>
          <w:rFonts w:ascii="Times New Roman" w:hAnsi="Times New Roman"/>
          <w:sz w:val="28"/>
          <w:szCs w:val="28"/>
          <w:lang w:eastAsia="uk-UA"/>
        </w:rPr>
        <w:t>звільнення або усунення від роботи на тривалий термін од</w:t>
      </w:r>
      <w:r>
        <w:rPr>
          <w:rFonts w:ascii="Times New Roman" w:hAnsi="Times New Roman"/>
          <w:sz w:val="28"/>
          <w:szCs w:val="28"/>
          <w:lang w:eastAsia="uk-UA"/>
        </w:rPr>
        <w:t>ного</w:t>
      </w:r>
      <w:r w:rsidRPr="00934CEB">
        <w:rPr>
          <w:rFonts w:ascii="Times New Roman" w:hAnsi="Times New Roman"/>
          <w:sz w:val="28"/>
          <w:szCs w:val="28"/>
          <w:lang w:eastAsia="uk-UA"/>
        </w:rPr>
        <w:t xml:space="preserve"> або більшого числа працівників </w:t>
      </w:r>
      <w:r>
        <w:rPr>
          <w:rFonts w:ascii="Times New Roman" w:hAnsi="Times New Roman"/>
          <w:sz w:val="28"/>
          <w:szCs w:val="28"/>
          <w:lang w:eastAsia="uk-UA"/>
        </w:rPr>
        <w:t>в</w:t>
      </w:r>
      <w:r w:rsidRPr="00934CEB">
        <w:rPr>
          <w:rFonts w:ascii="Times New Roman" w:hAnsi="Times New Roman"/>
          <w:sz w:val="28"/>
          <w:szCs w:val="28"/>
          <w:lang w:eastAsia="uk-UA"/>
        </w:rPr>
        <w:t xml:space="preserve">наслідок </w:t>
      </w:r>
      <w:r>
        <w:rPr>
          <w:rFonts w:ascii="Times New Roman" w:hAnsi="Times New Roman"/>
          <w:sz w:val="28"/>
          <w:szCs w:val="28"/>
          <w:lang w:eastAsia="uk-UA"/>
        </w:rPr>
        <w:t xml:space="preserve">змін </w:t>
      </w:r>
      <w:r w:rsidRPr="00934CEB">
        <w:rPr>
          <w:rFonts w:ascii="Times New Roman" w:hAnsi="Times New Roman"/>
          <w:sz w:val="28"/>
          <w:szCs w:val="28"/>
          <w:lang w:eastAsia="uk-UA"/>
        </w:rPr>
        <w:t>економічного, структурного або технологічного характеру з метою зменшення кількості зайнятих або зміни професійно-кваліфікаційного складу</w:t>
      </w:r>
      <w:r>
        <w:rPr>
          <w:rFonts w:ascii="Times New Roman" w:hAnsi="Times New Roman"/>
          <w:sz w:val="28"/>
          <w:szCs w:val="28"/>
          <w:lang w:eastAsia="uk-UA"/>
        </w:rPr>
        <w:t xml:space="preserve"> організації</w:t>
      </w:r>
      <w:r w:rsidRPr="00934CEB">
        <w:rPr>
          <w:rFonts w:ascii="Times New Roman" w:hAnsi="Times New Roman"/>
          <w:sz w:val="28"/>
          <w:szCs w:val="28"/>
          <w:lang w:eastAsia="uk-UA"/>
        </w:rPr>
        <w:t>.</w:t>
      </w:r>
      <w:r>
        <w:rPr>
          <w:rFonts w:ascii="Times New Roman" w:hAnsi="Times New Roman"/>
          <w:sz w:val="28"/>
          <w:szCs w:val="28"/>
          <w:lang w:eastAsia="uk-UA"/>
        </w:rPr>
        <w:t xml:space="preserve"> </w:t>
      </w:r>
      <w:r w:rsidRPr="00934CEB">
        <w:rPr>
          <w:rFonts w:ascii="Times New Roman" w:hAnsi="Times New Roman"/>
          <w:sz w:val="28"/>
          <w:szCs w:val="28"/>
          <w:lang w:eastAsia="uk-UA"/>
        </w:rPr>
        <w:t xml:space="preserve">Під вивільненням персоналу розуміється комплекс заходів з боку адміністрації щодо дотримання правових норм і організаційно-психологічної підтримки співробітників, що </w:t>
      </w:r>
      <w:r>
        <w:rPr>
          <w:rFonts w:ascii="Times New Roman" w:hAnsi="Times New Roman"/>
          <w:sz w:val="28"/>
          <w:szCs w:val="28"/>
          <w:lang w:eastAsia="uk-UA"/>
        </w:rPr>
        <w:t>ви</w:t>
      </w:r>
      <w:r w:rsidRPr="00934CEB">
        <w:rPr>
          <w:rFonts w:ascii="Times New Roman" w:hAnsi="Times New Roman"/>
          <w:sz w:val="28"/>
          <w:szCs w:val="28"/>
          <w:lang w:eastAsia="uk-UA"/>
        </w:rPr>
        <w:t>вільняються.</w:t>
      </w:r>
    </w:p>
    <w:p w:rsidR="00CF5357" w:rsidRDefault="00CF5357" w:rsidP="00CF5357">
      <w:pPr>
        <w:spacing w:after="0" w:line="360" w:lineRule="auto"/>
        <w:ind w:firstLine="708"/>
        <w:jc w:val="both"/>
        <w:rPr>
          <w:rFonts w:ascii="Times New Roman" w:hAnsi="Times New Roman"/>
          <w:sz w:val="28"/>
          <w:szCs w:val="28"/>
          <w:lang w:eastAsia="uk-UA"/>
        </w:rPr>
      </w:pPr>
      <w:r w:rsidRPr="00934CEB">
        <w:rPr>
          <w:rFonts w:ascii="Times New Roman" w:hAnsi="Times New Roman"/>
          <w:sz w:val="28"/>
          <w:szCs w:val="28"/>
          <w:lang w:eastAsia="uk-UA"/>
        </w:rPr>
        <w:lastRenderedPageBreak/>
        <w:t>Проблеми, що виникають при вивільненні персоналу, ви</w:t>
      </w:r>
      <w:r>
        <w:rPr>
          <w:rFonts w:ascii="Times New Roman" w:hAnsi="Times New Roman"/>
          <w:sz w:val="28"/>
          <w:szCs w:val="28"/>
          <w:lang w:eastAsia="uk-UA"/>
        </w:rPr>
        <w:t>ходя</w:t>
      </w:r>
      <w:r w:rsidRPr="00934CEB">
        <w:rPr>
          <w:rFonts w:ascii="Times New Roman" w:hAnsi="Times New Roman"/>
          <w:sz w:val="28"/>
          <w:szCs w:val="28"/>
          <w:lang w:eastAsia="uk-UA"/>
        </w:rPr>
        <w:t>ть з функцій праці, які скла</w:t>
      </w:r>
      <w:r>
        <w:rPr>
          <w:rFonts w:ascii="Times New Roman" w:hAnsi="Times New Roman"/>
          <w:sz w:val="28"/>
          <w:szCs w:val="28"/>
          <w:lang w:eastAsia="uk-UA"/>
        </w:rPr>
        <w:t>ли</w:t>
      </w:r>
      <w:r w:rsidRPr="00934CEB">
        <w:rPr>
          <w:rFonts w:ascii="Times New Roman" w:hAnsi="Times New Roman"/>
          <w:sz w:val="28"/>
          <w:szCs w:val="28"/>
          <w:lang w:eastAsia="uk-UA"/>
        </w:rPr>
        <w:t>ся в індустріальному суспільстві</w:t>
      </w:r>
      <w:r>
        <w:rPr>
          <w:rFonts w:ascii="Times New Roman" w:hAnsi="Times New Roman"/>
          <w:sz w:val="28"/>
          <w:szCs w:val="28"/>
          <w:lang w:eastAsia="uk-UA"/>
        </w:rPr>
        <w:t>:</w:t>
      </w:r>
    </w:p>
    <w:p w:rsidR="00CF5357" w:rsidRDefault="00CF5357" w:rsidP="007A06E4">
      <w:pPr>
        <w:numPr>
          <w:ilvl w:val="0"/>
          <w:numId w:val="141"/>
        </w:numPr>
        <w:tabs>
          <w:tab w:val="left" w:pos="426"/>
        </w:tabs>
        <w:spacing w:after="0" w:line="360" w:lineRule="auto"/>
        <w:ind w:left="426" w:firstLine="0"/>
        <w:jc w:val="both"/>
        <w:rPr>
          <w:rFonts w:ascii="Times New Roman" w:hAnsi="Times New Roman"/>
          <w:sz w:val="28"/>
          <w:szCs w:val="28"/>
          <w:lang w:eastAsia="uk-UA"/>
        </w:rPr>
      </w:pPr>
      <w:r w:rsidRPr="00EA04FE">
        <w:rPr>
          <w:rFonts w:ascii="Times New Roman" w:hAnsi="Times New Roman"/>
          <w:iCs/>
          <w:sz w:val="28"/>
          <w:szCs w:val="28"/>
          <w:lang w:eastAsia="uk-UA"/>
        </w:rPr>
        <w:t>По-перше</w:t>
      </w:r>
      <w:r w:rsidRPr="00EA04FE">
        <w:rPr>
          <w:rFonts w:ascii="Times New Roman" w:hAnsi="Times New Roman"/>
          <w:sz w:val="28"/>
          <w:szCs w:val="28"/>
          <w:lang w:eastAsia="uk-UA"/>
        </w:rPr>
        <w:t>,</w:t>
      </w:r>
      <w:r w:rsidRPr="00934CEB">
        <w:rPr>
          <w:rFonts w:ascii="Times New Roman" w:hAnsi="Times New Roman"/>
          <w:sz w:val="28"/>
          <w:szCs w:val="28"/>
          <w:lang w:eastAsia="uk-UA"/>
        </w:rPr>
        <w:t xml:space="preserve"> праця виконує безпосередню функцію матеріального забезпечення життя. Як правило, в</w:t>
      </w:r>
      <w:r>
        <w:rPr>
          <w:rFonts w:ascii="Times New Roman" w:hAnsi="Times New Roman"/>
          <w:sz w:val="28"/>
          <w:szCs w:val="28"/>
          <w:lang w:eastAsia="uk-UA"/>
        </w:rPr>
        <w:t>она</w:t>
      </w:r>
      <w:r w:rsidRPr="00934CEB">
        <w:rPr>
          <w:rFonts w:ascii="Times New Roman" w:hAnsi="Times New Roman"/>
          <w:sz w:val="28"/>
          <w:szCs w:val="28"/>
          <w:lang w:eastAsia="uk-UA"/>
        </w:rPr>
        <w:t xml:space="preserve"> є головним джерелом доходу. </w:t>
      </w:r>
    </w:p>
    <w:p w:rsidR="00CF5357" w:rsidRDefault="00CF5357" w:rsidP="007A06E4">
      <w:pPr>
        <w:numPr>
          <w:ilvl w:val="0"/>
          <w:numId w:val="141"/>
        </w:numPr>
        <w:tabs>
          <w:tab w:val="left" w:pos="426"/>
        </w:tabs>
        <w:spacing w:after="0" w:line="360" w:lineRule="auto"/>
        <w:ind w:left="426" w:firstLine="0"/>
        <w:jc w:val="both"/>
        <w:rPr>
          <w:rFonts w:ascii="Times New Roman" w:hAnsi="Times New Roman"/>
          <w:sz w:val="28"/>
          <w:szCs w:val="28"/>
          <w:lang w:eastAsia="uk-UA"/>
        </w:rPr>
      </w:pPr>
      <w:r w:rsidRPr="00EA04FE">
        <w:rPr>
          <w:rFonts w:ascii="Times New Roman" w:hAnsi="Times New Roman"/>
          <w:iCs/>
          <w:sz w:val="28"/>
          <w:szCs w:val="28"/>
          <w:lang w:eastAsia="uk-UA"/>
        </w:rPr>
        <w:t>По-друге</w:t>
      </w:r>
      <w:r w:rsidRPr="00EA04FE">
        <w:rPr>
          <w:rFonts w:ascii="Times New Roman" w:hAnsi="Times New Roman"/>
          <w:sz w:val="28"/>
          <w:szCs w:val="28"/>
          <w:lang w:eastAsia="uk-UA"/>
        </w:rPr>
        <w:t>,</w:t>
      </w:r>
      <w:r w:rsidRPr="00934CEB">
        <w:rPr>
          <w:rFonts w:ascii="Times New Roman" w:hAnsi="Times New Roman"/>
          <w:sz w:val="28"/>
          <w:szCs w:val="28"/>
          <w:lang w:eastAsia="uk-UA"/>
        </w:rPr>
        <w:t xml:space="preserve"> праця в більшості випадків ідентифікується з </w:t>
      </w:r>
      <w:r>
        <w:rPr>
          <w:rFonts w:ascii="Times New Roman" w:hAnsi="Times New Roman"/>
          <w:sz w:val="28"/>
          <w:szCs w:val="28"/>
          <w:lang w:eastAsia="uk-UA"/>
        </w:rPr>
        <w:t xml:space="preserve">особистим та професійним </w:t>
      </w:r>
      <w:r w:rsidRPr="00934CEB">
        <w:rPr>
          <w:rFonts w:ascii="Times New Roman" w:hAnsi="Times New Roman"/>
          <w:sz w:val="28"/>
          <w:szCs w:val="28"/>
          <w:lang w:eastAsia="uk-UA"/>
        </w:rPr>
        <w:t xml:space="preserve">потенціалом працівника. З трудовою діяльністю пов'язаний не тільки </w:t>
      </w:r>
      <w:r>
        <w:rPr>
          <w:rFonts w:ascii="Times New Roman" w:hAnsi="Times New Roman"/>
          <w:sz w:val="28"/>
          <w:szCs w:val="28"/>
          <w:lang w:eastAsia="uk-UA"/>
        </w:rPr>
        <w:t xml:space="preserve">його </w:t>
      </w:r>
      <w:r w:rsidRPr="00934CEB">
        <w:rPr>
          <w:rFonts w:ascii="Times New Roman" w:hAnsi="Times New Roman"/>
          <w:sz w:val="28"/>
          <w:szCs w:val="28"/>
          <w:lang w:eastAsia="uk-UA"/>
        </w:rPr>
        <w:t>дох</w:t>
      </w:r>
      <w:r>
        <w:rPr>
          <w:rFonts w:ascii="Times New Roman" w:hAnsi="Times New Roman"/>
          <w:sz w:val="28"/>
          <w:szCs w:val="28"/>
          <w:lang w:eastAsia="uk-UA"/>
        </w:rPr>
        <w:t>о</w:t>
      </w:r>
      <w:r w:rsidRPr="00934CEB">
        <w:rPr>
          <w:rFonts w:ascii="Times New Roman" w:hAnsi="Times New Roman"/>
          <w:sz w:val="28"/>
          <w:szCs w:val="28"/>
          <w:lang w:eastAsia="uk-UA"/>
        </w:rPr>
        <w:t xml:space="preserve">д, але </w:t>
      </w:r>
      <w:r>
        <w:rPr>
          <w:rFonts w:ascii="Times New Roman" w:hAnsi="Times New Roman"/>
          <w:sz w:val="28"/>
          <w:szCs w:val="28"/>
          <w:lang w:eastAsia="uk-UA"/>
        </w:rPr>
        <w:t>й</w:t>
      </w:r>
      <w:r w:rsidRPr="00934CEB">
        <w:rPr>
          <w:rFonts w:ascii="Times New Roman" w:hAnsi="Times New Roman"/>
          <w:sz w:val="28"/>
          <w:szCs w:val="28"/>
          <w:lang w:eastAsia="uk-UA"/>
        </w:rPr>
        <w:t xml:space="preserve"> можливість розвитку, самореалізації. </w:t>
      </w:r>
    </w:p>
    <w:p w:rsidR="00CF5357" w:rsidRPr="00EA04FE" w:rsidRDefault="00CF5357" w:rsidP="007A06E4">
      <w:pPr>
        <w:numPr>
          <w:ilvl w:val="0"/>
          <w:numId w:val="141"/>
        </w:numPr>
        <w:tabs>
          <w:tab w:val="left" w:pos="426"/>
        </w:tabs>
        <w:spacing w:after="0" w:line="360" w:lineRule="auto"/>
        <w:ind w:left="426" w:firstLine="0"/>
        <w:jc w:val="both"/>
        <w:rPr>
          <w:rFonts w:ascii="Times New Roman" w:eastAsia="Times New Roman" w:hAnsi="Times New Roman"/>
          <w:sz w:val="28"/>
          <w:szCs w:val="28"/>
          <w:lang w:eastAsia="ru-RU"/>
        </w:rPr>
      </w:pPr>
      <w:r w:rsidRPr="00EA04FE">
        <w:rPr>
          <w:rFonts w:ascii="Times New Roman" w:hAnsi="Times New Roman"/>
          <w:iCs/>
          <w:sz w:val="28"/>
          <w:szCs w:val="28"/>
          <w:lang w:eastAsia="uk-UA"/>
        </w:rPr>
        <w:t>По-третє</w:t>
      </w:r>
      <w:r w:rsidRPr="00EA04FE">
        <w:rPr>
          <w:rFonts w:ascii="Times New Roman" w:hAnsi="Times New Roman"/>
          <w:sz w:val="28"/>
          <w:szCs w:val="28"/>
          <w:lang w:eastAsia="uk-UA"/>
        </w:rPr>
        <w:t>,</w:t>
      </w:r>
      <w:r w:rsidRPr="00934CEB">
        <w:rPr>
          <w:rFonts w:ascii="Times New Roman" w:hAnsi="Times New Roman"/>
          <w:sz w:val="28"/>
          <w:szCs w:val="28"/>
          <w:lang w:eastAsia="uk-UA"/>
        </w:rPr>
        <w:t xml:space="preserve"> прац</w:t>
      </w:r>
      <w:r>
        <w:rPr>
          <w:rFonts w:ascii="Times New Roman" w:hAnsi="Times New Roman"/>
          <w:sz w:val="28"/>
          <w:szCs w:val="28"/>
          <w:lang w:eastAsia="uk-UA"/>
        </w:rPr>
        <w:t>я</w:t>
      </w:r>
      <w:r w:rsidRPr="00934CEB">
        <w:rPr>
          <w:rFonts w:ascii="Times New Roman" w:hAnsi="Times New Roman"/>
          <w:sz w:val="28"/>
          <w:szCs w:val="28"/>
          <w:lang w:eastAsia="uk-UA"/>
        </w:rPr>
        <w:t xml:space="preserve"> має соціальне вимірювання. В процесі трудової діяльності встановлюються соціальні зв'язки, формується соціальний статус людини. </w:t>
      </w:r>
    </w:p>
    <w:p w:rsidR="00CF5357" w:rsidRPr="00934CEB" w:rsidRDefault="00CF5357" w:rsidP="00CF5357">
      <w:pPr>
        <w:tabs>
          <w:tab w:val="left" w:pos="426"/>
        </w:tabs>
        <w:spacing w:after="0" w:line="360" w:lineRule="auto"/>
        <w:ind w:left="426"/>
        <w:jc w:val="both"/>
        <w:rPr>
          <w:rFonts w:ascii="Times New Roman" w:eastAsia="Times New Roman" w:hAnsi="Times New Roman"/>
          <w:sz w:val="28"/>
          <w:szCs w:val="28"/>
          <w:lang w:eastAsia="ru-RU"/>
        </w:rPr>
      </w:pPr>
      <w:r>
        <w:rPr>
          <w:rFonts w:ascii="Times New Roman" w:hAnsi="Times New Roman"/>
          <w:sz w:val="28"/>
          <w:szCs w:val="28"/>
          <w:lang w:eastAsia="uk-UA"/>
        </w:rPr>
        <w:tab/>
        <w:t>Але факт в</w:t>
      </w:r>
      <w:r w:rsidRPr="00934CEB">
        <w:rPr>
          <w:rFonts w:ascii="Times New Roman" w:hAnsi="Times New Roman"/>
          <w:sz w:val="28"/>
          <w:szCs w:val="28"/>
          <w:lang w:eastAsia="uk-UA"/>
        </w:rPr>
        <w:t xml:space="preserve">ивільнення працівника може потенційно загрожувати </w:t>
      </w:r>
      <w:r>
        <w:rPr>
          <w:rFonts w:ascii="Times New Roman" w:hAnsi="Times New Roman"/>
          <w:sz w:val="28"/>
          <w:szCs w:val="28"/>
          <w:lang w:eastAsia="uk-UA"/>
        </w:rPr>
        <w:t>р</w:t>
      </w:r>
      <w:r w:rsidRPr="00934CEB">
        <w:rPr>
          <w:rFonts w:ascii="Times New Roman" w:hAnsi="Times New Roman"/>
          <w:sz w:val="28"/>
          <w:szCs w:val="28"/>
          <w:lang w:eastAsia="uk-UA"/>
        </w:rPr>
        <w:t>еалізації вищеназваних функцій</w:t>
      </w:r>
      <w:r>
        <w:rPr>
          <w:rFonts w:ascii="Times New Roman" w:hAnsi="Times New Roman"/>
          <w:sz w:val="28"/>
          <w:szCs w:val="28"/>
          <w:lang w:eastAsia="uk-UA"/>
        </w:rPr>
        <w:t>, що визначає обов’</w:t>
      </w:r>
      <w:r w:rsidRPr="00D97BDF">
        <w:rPr>
          <w:rFonts w:ascii="Times New Roman" w:hAnsi="Times New Roman"/>
          <w:sz w:val="28"/>
          <w:szCs w:val="28"/>
          <w:lang w:eastAsia="uk-UA"/>
        </w:rPr>
        <w:t>язкову компенсаційну спрямованість роботи з персоналом у разі вивільнення</w:t>
      </w:r>
      <w:r w:rsidRPr="00934CEB">
        <w:rPr>
          <w:rFonts w:ascii="Times New Roman" w:hAnsi="Times New Roman"/>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EA04FE">
        <w:rPr>
          <w:rFonts w:ascii="Times New Roman" w:hAnsi="Times New Roman"/>
          <w:bCs/>
          <w:i/>
          <w:iCs/>
          <w:sz w:val="28"/>
          <w:szCs w:val="28"/>
          <w:lang w:eastAsia="uk-UA"/>
        </w:rPr>
        <w:t>Звільнення</w:t>
      </w:r>
      <w:r w:rsidRPr="00934CEB">
        <w:rPr>
          <w:rFonts w:ascii="Times New Roman" w:hAnsi="Times New Roman"/>
          <w:b/>
          <w:bCs/>
          <w:i/>
          <w:iCs/>
          <w:sz w:val="28"/>
          <w:szCs w:val="28"/>
          <w:lang w:eastAsia="uk-UA"/>
        </w:rPr>
        <w:t xml:space="preserve"> </w:t>
      </w:r>
      <w:r>
        <w:rPr>
          <w:rStyle w:val="11"/>
          <w:color w:val="000000"/>
          <w:sz w:val="28"/>
          <w:szCs w:val="28"/>
          <w:lang w:eastAsia="uk-UA"/>
        </w:rPr>
        <w:t>–</w:t>
      </w:r>
      <w:r w:rsidRPr="00934CEB">
        <w:rPr>
          <w:rFonts w:ascii="Times New Roman" w:hAnsi="Times New Roman"/>
          <w:sz w:val="28"/>
          <w:szCs w:val="28"/>
          <w:lang w:eastAsia="uk-UA"/>
        </w:rPr>
        <w:t xml:space="preserve"> </w:t>
      </w:r>
      <w:r>
        <w:rPr>
          <w:rFonts w:ascii="Times New Roman" w:hAnsi="Times New Roman"/>
          <w:sz w:val="28"/>
          <w:szCs w:val="28"/>
          <w:lang w:eastAsia="uk-UA"/>
        </w:rPr>
        <w:t xml:space="preserve">це </w:t>
      </w:r>
      <w:r w:rsidRPr="00934CEB">
        <w:rPr>
          <w:rFonts w:ascii="Times New Roman" w:hAnsi="Times New Roman"/>
          <w:sz w:val="28"/>
          <w:szCs w:val="28"/>
          <w:lang w:eastAsia="uk-UA"/>
        </w:rPr>
        <w:t>припинення трудового договору (контракту) між адміністрацією (</w:t>
      </w:r>
      <w:r>
        <w:rPr>
          <w:rFonts w:ascii="Times New Roman" w:hAnsi="Times New Roman"/>
          <w:sz w:val="28"/>
          <w:szCs w:val="28"/>
          <w:lang w:eastAsia="uk-UA"/>
        </w:rPr>
        <w:t>робото</w:t>
      </w:r>
      <w:r w:rsidRPr="00934CEB">
        <w:rPr>
          <w:rFonts w:ascii="Times New Roman" w:hAnsi="Times New Roman"/>
          <w:sz w:val="28"/>
          <w:szCs w:val="28"/>
          <w:lang w:eastAsia="uk-UA"/>
        </w:rPr>
        <w:t xml:space="preserve">давцем) і </w:t>
      </w:r>
      <w:r>
        <w:rPr>
          <w:rFonts w:ascii="Times New Roman" w:hAnsi="Times New Roman"/>
          <w:sz w:val="28"/>
          <w:szCs w:val="28"/>
          <w:lang w:eastAsia="uk-UA"/>
        </w:rPr>
        <w:t>праців</w:t>
      </w:r>
      <w:r w:rsidRPr="00934CEB">
        <w:rPr>
          <w:rFonts w:ascii="Times New Roman" w:hAnsi="Times New Roman"/>
          <w:sz w:val="28"/>
          <w:szCs w:val="28"/>
          <w:lang w:eastAsia="uk-UA"/>
        </w:rPr>
        <w:t xml:space="preserve">ником. Звільнення персоналу є одним з інструментів регулювання </w:t>
      </w:r>
      <w:r>
        <w:rPr>
          <w:rFonts w:ascii="Times New Roman" w:hAnsi="Times New Roman"/>
          <w:sz w:val="28"/>
          <w:szCs w:val="28"/>
          <w:lang w:eastAsia="uk-UA"/>
        </w:rPr>
        <w:t>трудового потенціалу</w:t>
      </w:r>
      <w:r w:rsidRPr="00934CEB">
        <w:rPr>
          <w:rFonts w:ascii="Times New Roman" w:hAnsi="Times New Roman"/>
          <w:sz w:val="28"/>
          <w:szCs w:val="28"/>
          <w:lang w:eastAsia="uk-UA"/>
        </w:rPr>
        <w:t xml:space="preserve"> організації</w:t>
      </w:r>
      <w:r>
        <w:rPr>
          <w:rFonts w:ascii="Times New Roman" w:hAnsi="Times New Roman"/>
          <w:sz w:val="28"/>
          <w:szCs w:val="28"/>
          <w:lang w:eastAsia="uk-UA"/>
        </w:rPr>
        <w:t xml:space="preserve"> (див. гл.2.2.)</w:t>
      </w:r>
      <w:r w:rsidRPr="00934CEB">
        <w:rPr>
          <w:rFonts w:ascii="Times New Roman" w:hAnsi="Times New Roman"/>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На практиці використовують наступні варіанти скорочення чисельності персоналу:</w:t>
      </w:r>
    </w:p>
    <w:p w:rsidR="00CF5357" w:rsidRPr="00934CEB" w:rsidRDefault="00CF5357" w:rsidP="007A06E4">
      <w:pPr>
        <w:numPr>
          <w:ilvl w:val="0"/>
          <w:numId w:val="142"/>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припинення найму на роботу;</w:t>
      </w:r>
    </w:p>
    <w:p w:rsidR="00CF5357" w:rsidRPr="00934CEB" w:rsidRDefault="00CF5357" w:rsidP="007A06E4">
      <w:pPr>
        <w:numPr>
          <w:ilvl w:val="0"/>
          <w:numId w:val="142"/>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переміщення на інші вільні місця;</w:t>
      </w:r>
    </w:p>
    <w:p w:rsidR="00CF5357" w:rsidRPr="00934CEB" w:rsidRDefault="00CF5357" w:rsidP="007A06E4">
      <w:pPr>
        <w:numPr>
          <w:ilvl w:val="0"/>
          <w:numId w:val="142"/>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скорочення тривалості робочого часу;</w:t>
      </w:r>
    </w:p>
    <w:p w:rsidR="00CF5357" w:rsidRPr="00934CEB" w:rsidRDefault="00CF5357" w:rsidP="007A06E4">
      <w:pPr>
        <w:numPr>
          <w:ilvl w:val="0"/>
          <w:numId w:val="142"/>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введення укороченого робочого тижня.</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Планування роботи з працівниками, що звільняються, базується на нескладній класифікації видів звільнень. Критерієм класифікації в даному випадку виступає ступінь добровільності відходу працівника з організації. По цьому критерію можна виділити </w:t>
      </w:r>
      <w:r w:rsidRPr="00EA04FE">
        <w:rPr>
          <w:rFonts w:ascii="Times New Roman" w:hAnsi="Times New Roman"/>
          <w:bCs/>
          <w:sz w:val="28"/>
          <w:szCs w:val="28"/>
          <w:lang w:eastAsia="uk-UA"/>
        </w:rPr>
        <w:t>три види звільнень</w:t>
      </w:r>
      <w:r w:rsidRPr="00EA04FE">
        <w:rPr>
          <w:rFonts w:ascii="Times New Roman" w:hAnsi="Times New Roman"/>
          <w:sz w:val="28"/>
          <w:szCs w:val="28"/>
          <w:lang w:eastAsia="uk-UA"/>
        </w:rPr>
        <w:t>:</w:t>
      </w:r>
    </w:p>
    <w:p w:rsidR="00CF5357" w:rsidRPr="00934CEB" w:rsidRDefault="00CF5357" w:rsidP="007A06E4">
      <w:pPr>
        <w:numPr>
          <w:ilvl w:val="0"/>
          <w:numId w:val="143"/>
        </w:numPr>
        <w:tabs>
          <w:tab w:val="left" w:pos="1134"/>
        </w:tabs>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lang w:eastAsia="uk-UA"/>
        </w:rPr>
        <w:t>З</w:t>
      </w:r>
      <w:r w:rsidRPr="00934CEB">
        <w:rPr>
          <w:rFonts w:ascii="Times New Roman" w:hAnsi="Times New Roman"/>
          <w:sz w:val="28"/>
          <w:szCs w:val="28"/>
          <w:lang w:eastAsia="uk-UA"/>
        </w:rPr>
        <w:t xml:space="preserve">вільнення за ініціативою працівника (у вітчизняній термінології </w:t>
      </w:r>
      <w:r>
        <w:rPr>
          <w:rStyle w:val="11"/>
          <w:color w:val="000000"/>
          <w:sz w:val="28"/>
          <w:szCs w:val="28"/>
          <w:lang w:eastAsia="uk-UA"/>
        </w:rPr>
        <w:t>–</w:t>
      </w:r>
      <w:r w:rsidRPr="00934CEB">
        <w:rPr>
          <w:rFonts w:ascii="Times New Roman" w:hAnsi="Times New Roman"/>
          <w:sz w:val="28"/>
          <w:szCs w:val="28"/>
          <w:lang w:eastAsia="uk-UA"/>
        </w:rPr>
        <w:t xml:space="preserve"> за власним бажанням)</w:t>
      </w:r>
      <w:r>
        <w:rPr>
          <w:rFonts w:ascii="Times New Roman" w:hAnsi="Times New Roman"/>
          <w:sz w:val="28"/>
          <w:szCs w:val="28"/>
          <w:lang w:eastAsia="uk-UA"/>
        </w:rPr>
        <w:t>.</w:t>
      </w:r>
      <w:r w:rsidRPr="00EA04FE">
        <w:rPr>
          <w:rFonts w:ascii="Times New Roman" w:hAnsi="Times New Roman"/>
          <w:sz w:val="28"/>
          <w:szCs w:val="28"/>
          <w:lang w:eastAsia="uk-UA"/>
        </w:rPr>
        <w:t xml:space="preserve"> </w:t>
      </w:r>
      <w:r w:rsidRPr="00934CEB">
        <w:rPr>
          <w:rFonts w:ascii="Times New Roman" w:hAnsi="Times New Roman"/>
          <w:sz w:val="28"/>
          <w:szCs w:val="28"/>
          <w:lang w:eastAsia="uk-UA"/>
        </w:rPr>
        <w:t xml:space="preserve">З позиції організації, якщо абстрагуватися від подальших проблем по найму і адаптації нових співробітників, це відносно безпроблемний вид звільнення. Рішення ухвалюється самим працівником, в більшості випадків оцінюється </w:t>
      </w:r>
      <w:r>
        <w:rPr>
          <w:rFonts w:ascii="Times New Roman" w:hAnsi="Times New Roman"/>
          <w:sz w:val="28"/>
          <w:szCs w:val="28"/>
          <w:lang w:eastAsia="uk-UA"/>
        </w:rPr>
        <w:t>ни</w:t>
      </w:r>
      <w:r w:rsidRPr="00934CEB">
        <w:rPr>
          <w:rFonts w:ascii="Times New Roman" w:hAnsi="Times New Roman"/>
          <w:sz w:val="28"/>
          <w:szCs w:val="28"/>
          <w:lang w:eastAsia="uk-UA"/>
        </w:rPr>
        <w:t xml:space="preserve">м позитивно, практично він готовий до змін </w:t>
      </w:r>
      <w:r>
        <w:rPr>
          <w:rFonts w:ascii="Times New Roman" w:hAnsi="Times New Roman"/>
          <w:sz w:val="28"/>
          <w:szCs w:val="28"/>
          <w:lang w:eastAsia="uk-UA"/>
        </w:rPr>
        <w:t>у</w:t>
      </w:r>
      <w:r w:rsidRPr="00934CEB">
        <w:rPr>
          <w:rFonts w:ascii="Times New Roman" w:hAnsi="Times New Roman"/>
          <w:sz w:val="28"/>
          <w:szCs w:val="28"/>
          <w:lang w:eastAsia="uk-UA"/>
        </w:rPr>
        <w:t xml:space="preserve"> професійній </w:t>
      </w:r>
      <w:r w:rsidRPr="00934CEB">
        <w:rPr>
          <w:rFonts w:ascii="Times New Roman" w:hAnsi="Times New Roman"/>
          <w:sz w:val="28"/>
          <w:szCs w:val="28"/>
          <w:lang w:eastAsia="uk-UA"/>
        </w:rPr>
        <w:lastRenderedPageBreak/>
        <w:t>діяльності і соціально</w:t>
      </w:r>
      <w:r>
        <w:rPr>
          <w:rFonts w:ascii="Times New Roman" w:hAnsi="Times New Roman"/>
          <w:sz w:val="28"/>
          <w:szCs w:val="28"/>
          <w:lang w:eastAsia="uk-UA"/>
        </w:rPr>
        <w:t>му</w:t>
      </w:r>
      <w:r w:rsidRPr="00934CEB">
        <w:rPr>
          <w:rFonts w:ascii="Times New Roman" w:hAnsi="Times New Roman"/>
          <w:sz w:val="28"/>
          <w:szCs w:val="28"/>
          <w:lang w:eastAsia="uk-UA"/>
        </w:rPr>
        <w:t xml:space="preserve"> середовищ</w:t>
      </w:r>
      <w:r>
        <w:rPr>
          <w:rFonts w:ascii="Times New Roman" w:hAnsi="Times New Roman"/>
          <w:sz w:val="28"/>
          <w:szCs w:val="28"/>
          <w:lang w:eastAsia="uk-UA"/>
        </w:rPr>
        <w:t>і</w:t>
      </w:r>
      <w:r w:rsidRPr="00934CEB">
        <w:rPr>
          <w:rFonts w:ascii="Times New Roman" w:hAnsi="Times New Roman"/>
          <w:sz w:val="28"/>
          <w:szCs w:val="28"/>
          <w:lang w:eastAsia="uk-UA"/>
        </w:rPr>
        <w:t xml:space="preserve">, необхідність підтримки </w:t>
      </w:r>
      <w:r>
        <w:rPr>
          <w:rFonts w:ascii="Times New Roman" w:hAnsi="Times New Roman"/>
          <w:sz w:val="28"/>
          <w:szCs w:val="28"/>
          <w:lang w:eastAsia="uk-UA"/>
        </w:rPr>
        <w:t xml:space="preserve">чи компенсації </w:t>
      </w:r>
      <w:r w:rsidRPr="00934CEB">
        <w:rPr>
          <w:rFonts w:ascii="Times New Roman" w:hAnsi="Times New Roman"/>
          <w:sz w:val="28"/>
          <w:szCs w:val="28"/>
          <w:lang w:eastAsia="uk-UA"/>
        </w:rPr>
        <w:t xml:space="preserve">з боку адміністрації, як правило, </w:t>
      </w:r>
      <w:r>
        <w:rPr>
          <w:rFonts w:ascii="Times New Roman" w:hAnsi="Times New Roman"/>
          <w:sz w:val="28"/>
          <w:szCs w:val="28"/>
          <w:lang w:eastAsia="uk-UA"/>
        </w:rPr>
        <w:t>незначн</w:t>
      </w:r>
      <w:r w:rsidRPr="00934CEB">
        <w:rPr>
          <w:rFonts w:ascii="Times New Roman" w:hAnsi="Times New Roman"/>
          <w:sz w:val="28"/>
          <w:szCs w:val="28"/>
          <w:lang w:eastAsia="uk-UA"/>
        </w:rPr>
        <w:t>а.</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У цій ситуації служба управління персоналом може:</w:t>
      </w:r>
      <w:r>
        <w:rPr>
          <w:rFonts w:ascii="Times New Roman" w:hAnsi="Times New Roman"/>
          <w:sz w:val="28"/>
          <w:szCs w:val="28"/>
          <w:lang w:eastAsia="uk-UA"/>
        </w:rPr>
        <w:t xml:space="preserve"> </w:t>
      </w:r>
      <w:r w:rsidRPr="00934CEB">
        <w:rPr>
          <w:rFonts w:ascii="Times New Roman" w:hAnsi="Times New Roman"/>
          <w:sz w:val="28"/>
          <w:szCs w:val="28"/>
          <w:lang w:eastAsia="uk-UA"/>
        </w:rPr>
        <w:t>провести завершальне інтерв'ю (</w:t>
      </w:r>
      <w:r>
        <w:rPr>
          <w:rFonts w:ascii="Times New Roman" w:hAnsi="Times New Roman"/>
          <w:sz w:val="28"/>
          <w:szCs w:val="28"/>
          <w:lang w:eastAsia="uk-UA"/>
        </w:rPr>
        <w:t>як в</w:t>
      </w:r>
      <w:r w:rsidRPr="00934CEB">
        <w:rPr>
          <w:rFonts w:ascii="Times New Roman" w:hAnsi="Times New Roman"/>
          <w:sz w:val="28"/>
          <w:szCs w:val="28"/>
          <w:lang w:eastAsia="uk-UA"/>
        </w:rPr>
        <w:t xml:space="preserve"> усній, так і у письмовій формі), в ході якого виявляються дійсні причини звільнення, а також оцінити різні аспекти виробничої діяльності (</w:t>
      </w:r>
      <w:r>
        <w:rPr>
          <w:rFonts w:ascii="Times New Roman" w:hAnsi="Times New Roman"/>
          <w:sz w:val="28"/>
          <w:szCs w:val="28"/>
          <w:lang w:eastAsia="uk-UA"/>
        </w:rPr>
        <w:t>соціально-</w:t>
      </w:r>
      <w:r w:rsidRPr="00934CEB">
        <w:rPr>
          <w:rFonts w:ascii="Times New Roman" w:hAnsi="Times New Roman"/>
          <w:sz w:val="28"/>
          <w:szCs w:val="28"/>
          <w:lang w:eastAsia="uk-UA"/>
        </w:rPr>
        <w:t>психологічний клімат, стиль керівництва, перспективи зростання, об'єктивність ділової оцінки і оплати прац</w:t>
      </w:r>
      <w:r>
        <w:rPr>
          <w:rFonts w:ascii="Times New Roman" w:hAnsi="Times New Roman"/>
          <w:sz w:val="28"/>
          <w:szCs w:val="28"/>
          <w:lang w:eastAsia="uk-UA"/>
        </w:rPr>
        <w:t>і</w:t>
      </w:r>
      <w:r w:rsidRPr="00934CEB">
        <w:rPr>
          <w:rFonts w:ascii="Times New Roman" w:hAnsi="Times New Roman"/>
          <w:sz w:val="28"/>
          <w:szCs w:val="28"/>
          <w:lang w:eastAsia="uk-UA"/>
        </w:rPr>
        <w:t>, вимоги до робочого місця</w:t>
      </w:r>
      <w:r>
        <w:rPr>
          <w:rFonts w:ascii="Times New Roman" w:hAnsi="Times New Roman"/>
          <w:sz w:val="28"/>
          <w:szCs w:val="28"/>
          <w:lang w:eastAsia="uk-UA"/>
        </w:rPr>
        <w:t>,</w:t>
      </w:r>
      <w:r w:rsidRPr="00934CEB">
        <w:rPr>
          <w:rFonts w:ascii="Times New Roman" w:hAnsi="Times New Roman"/>
          <w:sz w:val="28"/>
          <w:szCs w:val="28"/>
          <w:lang w:eastAsia="uk-UA"/>
        </w:rPr>
        <w:t xml:space="preserve"> умови праці і тому подібне);</w:t>
      </w:r>
      <w:r>
        <w:rPr>
          <w:rFonts w:ascii="Times New Roman" w:hAnsi="Times New Roman"/>
          <w:sz w:val="28"/>
          <w:szCs w:val="28"/>
          <w:lang w:eastAsia="uk-UA"/>
        </w:rPr>
        <w:t xml:space="preserve"> </w:t>
      </w:r>
      <w:r w:rsidRPr="00934CEB">
        <w:rPr>
          <w:rFonts w:ascii="Times New Roman" w:hAnsi="Times New Roman"/>
          <w:sz w:val="28"/>
          <w:szCs w:val="28"/>
          <w:lang w:eastAsia="uk-UA"/>
        </w:rPr>
        <w:t>інформувати працівника про його права і обов'язки при звільненні і т.п.;</w:t>
      </w:r>
      <w:r>
        <w:rPr>
          <w:rFonts w:ascii="Times New Roman" w:hAnsi="Times New Roman"/>
          <w:sz w:val="28"/>
          <w:szCs w:val="28"/>
          <w:lang w:eastAsia="uk-UA"/>
        </w:rPr>
        <w:t xml:space="preserve"> </w:t>
      </w:r>
      <w:r w:rsidRPr="00934CEB">
        <w:rPr>
          <w:rFonts w:ascii="Times New Roman" w:hAnsi="Times New Roman"/>
          <w:sz w:val="28"/>
          <w:szCs w:val="28"/>
          <w:lang w:eastAsia="uk-UA"/>
        </w:rPr>
        <w:t xml:space="preserve">отримати інформацію про </w:t>
      </w:r>
      <w:r>
        <w:rPr>
          <w:rFonts w:ascii="Times New Roman" w:hAnsi="Times New Roman"/>
          <w:sz w:val="28"/>
          <w:szCs w:val="28"/>
          <w:lang w:eastAsia="uk-UA"/>
        </w:rPr>
        <w:t>стан</w:t>
      </w:r>
      <w:r w:rsidRPr="00934CEB">
        <w:rPr>
          <w:rFonts w:ascii="Times New Roman" w:hAnsi="Times New Roman"/>
          <w:sz w:val="28"/>
          <w:szCs w:val="28"/>
          <w:lang w:eastAsia="uk-UA"/>
        </w:rPr>
        <w:t xml:space="preserve"> справ в організації через канал зворотного зв'язку;</w:t>
      </w:r>
      <w:r>
        <w:rPr>
          <w:rFonts w:ascii="Times New Roman" w:hAnsi="Times New Roman"/>
          <w:sz w:val="28"/>
          <w:szCs w:val="28"/>
          <w:lang w:eastAsia="uk-UA"/>
        </w:rPr>
        <w:t xml:space="preserve"> </w:t>
      </w:r>
      <w:r w:rsidRPr="00934CEB">
        <w:rPr>
          <w:rFonts w:ascii="Times New Roman" w:hAnsi="Times New Roman"/>
          <w:sz w:val="28"/>
          <w:szCs w:val="28"/>
          <w:lang w:eastAsia="uk-UA"/>
        </w:rPr>
        <w:t>частково або повністю зняти різні претензії сторін од</w:t>
      </w:r>
      <w:r>
        <w:rPr>
          <w:rFonts w:ascii="Times New Roman" w:hAnsi="Times New Roman"/>
          <w:sz w:val="28"/>
          <w:szCs w:val="28"/>
          <w:lang w:eastAsia="uk-UA"/>
        </w:rPr>
        <w:t>на</w:t>
      </w:r>
      <w:r w:rsidRPr="00934CEB">
        <w:rPr>
          <w:rFonts w:ascii="Times New Roman" w:hAnsi="Times New Roman"/>
          <w:sz w:val="28"/>
          <w:szCs w:val="28"/>
          <w:lang w:eastAsia="uk-UA"/>
        </w:rPr>
        <w:t xml:space="preserve"> до одно</w:t>
      </w:r>
      <w:r>
        <w:rPr>
          <w:rFonts w:ascii="Times New Roman" w:hAnsi="Times New Roman"/>
          <w:sz w:val="28"/>
          <w:szCs w:val="28"/>
          <w:lang w:eastAsia="uk-UA"/>
        </w:rPr>
        <w:t>ї</w:t>
      </w:r>
      <w:r w:rsidRPr="00934CEB">
        <w:rPr>
          <w:rFonts w:ascii="Times New Roman" w:hAnsi="Times New Roman"/>
          <w:sz w:val="28"/>
          <w:szCs w:val="28"/>
          <w:lang w:eastAsia="uk-UA"/>
        </w:rPr>
        <w:t>;</w:t>
      </w:r>
      <w:r>
        <w:rPr>
          <w:rFonts w:ascii="Times New Roman" w:hAnsi="Times New Roman"/>
          <w:sz w:val="28"/>
          <w:szCs w:val="28"/>
          <w:lang w:eastAsia="uk-UA"/>
        </w:rPr>
        <w:t xml:space="preserve"> </w:t>
      </w:r>
      <w:r w:rsidRPr="00934CEB">
        <w:rPr>
          <w:rFonts w:ascii="Times New Roman" w:hAnsi="Times New Roman"/>
          <w:sz w:val="28"/>
          <w:szCs w:val="28"/>
          <w:lang w:eastAsia="uk-UA"/>
        </w:rPr>
        <w:t>виявити недоліки в роботі з персоналом і не допустити подальших помилок у взаєминах адміністрації і співробітників.</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Проте в більшості випадків при звільненні співробітник або взагалі не схильний давати </w:t>
      </w:r>
      <w:r>
        <w:rPr>
          <w:rFonts w:ascii="Times New Roman" w:hAnsi="Times New Roman"/>
          <w:sz w:val="28"/>
          <w:szCs w:val="28"/>
          <w:lang w:eastAsia="uk-UA"/>
        </w:rPr>
        <w:t>будь-</w:t>
      </w:r>
      <w:r w:rsidRPr="00934CEB">
        <w:rPr>
          <w:rFonts w:ascii="Times New Roman" w:hAnsi="Times New Roman"/>
          <w:sz w:val="28"/>
          <w:szCs w:val="28"/>
          <w:lang w:eastAsia="uk-UA"/>
        </w:rPr>
        <w:t>яких оцінок, або робить це з великою часткою суб'єктивності.</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Головними цілями завершального інтерв'ю, як правило, є: спроба</w:t>
      </w:r>
      <w:r>
        <w:rPr>
          <w:rFonts w:ascii="Times New Roman" w:hAnsi="Times New Roman"/>
          <w:sz w:val="28"/>
          <w:szCs w:val="28"/>
          <w:lang w:eastAsia="uk-UA"/>
        </w:rPr>
        <w:t>,</w:t>
      </w:r>
      <w:r w:rsidRPr="00934CEB">
        <w:rPr>
          <w:rFonts w:ascii="Times New Roman" w:hAnsi="Times New Roman"/>
          <w:sz w:val="28"/>
          <w:szCs w:val="28"/>
          <w:lang w:eastAsia="uk-UA"/>
        </w:rPr>
        <w:t xml:space="preserve"> при необхідності</w:t>
      </w:r>
      <w:r>
        <w:rPr>
          <w:rFonts w:ascii="Times New Roman" w:hAnsi="Times New Roman"/>
          <w:sz w:val="28"/>
          <w:szCs w:val="28"/>
          <w:lang w:eastAsia="uk-UA"/>
        </w:rPr>
        <w:t>,</w:t>
      </w:r>
      <w:r w:rsidRPr="00934CEB">
        <w:rPr>
          <w:rFonts w:ascii="Times New Roman" w:hAnsi="Times New Roman"/>
          <w:sz w:val="28"/>
          <w:szCs w:val="28"/>
          <w:lang w:eastAsia="uk-UA"/>
        </w:rPr>
        <w:t xml:space="preserve"> вплинути на вирішення співробітника про звільнення і аналіз вузьких місць в організації.</w:t>
      </w:r>
    </w:p>
    <w:p w:rsidR="00CF5357" w:rsidRPr="00934CEB" w:rsidRDefault="00CF5357" w:rsidP="007A06E4">
      <w:pPr>
        <w:numPr>
          <w:ilvl w:val="0"/>
          <w:numId w:val="143"/>
        </w:numPr>
        <w:tabs>
          <w:tab w:val="left" w:pos="1134"/>
        </w:tabs>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lang w:eastAsia="uk-UA"/>
        </w:rPr>
        <w:t>З</w:t>
      </w:r>
      <w:r w:rsidRPr="00934CEB">
        <w:rPr>
          <w:rFonts w:ascii="Times New Roman" w:hAnsi="Times New Roman"/>
          <w:sz w:val="28"/>
          <w:szCs w:val="28"/>
          <w:lang w:eastAsia="uk-UA"/>
        </w:rPr>
        <w:t xml:space="preserve">вільнення за ініціативою </w:t>
      </w:r>
      <w:r>
        <w:rPr>
          <w:rFonts w:ascii="Times New Roman" w:hAnsi="Times New Roman"/>
          <w:sz w:val="28"/>
          <w:szCs w:val="28"/>
          <w:lang w:eastAsia="uk-UA"/>
        </w:rPr>
        <w:t>робото</w:t>
      </w:r>
      <w:r w:rsidRPr="00934CEB">
        <w:rPr>
          <w:rFonts w:ascii="Times New Roman" w:hAnsi="Times New Roman"/>
          <w:sz w:val="28"/>
          <w:szCs w:val="28"/>
          <w:lang w:eastAsia="uk-UA"/>
        </w:rPr>
        <w:t xml:space="preserve">давця (у вітчизняній термінології </w:t>
      </w:r>
      <w:r>
        <w:rPr>
          <w:rStyle w:val="11"/>
          <w:color w:val="000000"/>
          <w:sz w:val="28"/>
          <w:szCs w:val="28"/>
          <w:lang w:eastAsia="uk-UA"/>
        </w:rPr>
        <w:t>–</w:t>
      </w:r>
      <w:r w:rsidRPr="00934CEB">
        <w:rPr>
          <w:rFonts w:ascii="Times New Roman" w:hAnsi="Times New Roman"/>
          <w:sz w:val="28"/>
          <w:szCs w:val="28"/>
          <w:lang w:eastAsia="uk-UA"/>
        </w:rPr>
        <w:t xml:space="preserve"> за ініціативою адміністрації)</w:t>
      </w:r>
      <w:r>
        <w:rPr>
          <w:rFonts w:ascii="Times New Roman" w:hAnsi="Times New Roman"/>
          <w:sz w:val="28"/>
          <w:szCs w:val="28"/>
          <w:lang w:eastAsia="uk-UA"/>
        </w:rPr>
        <w:t>.</w:t>
      </w:r>
      <w:r w:rsidRPr="00EA04FE">
        <w:rPr>
          <w:rFonts w:ascii="Times New Roman" w:hAnsi="Times New Roman"/>
          <w:sz w:val="28"/>
          <w:szCs w:val="28"/>
          <w:lang w:eastAsia="uk-UA"/>
        </w:rPr>
        <w:t xml:space="preserve"> </w:t>
      </w:r>
      <w:r>
        <w:rPr>
          <w:rFonts w:ascii="Times New Roman" w:hAnsi="Times New Roman"/>
          <w:sz w:val="28"/>
          <w:szCs w:val="28"/>
          <w:lang w:eastAsia="uk-UA"/>
        </w:rPr>
        <w:t>Кодекс Законів про працю України</w:t>
      </w:r>
      <w:r w:rsidRPr="00934CEB">
        <w:rPr>
          <w:rFonts w:ascii="Times New Roman" w:hAnsi="Times New Roman"/>
          <w:sz w:val="28"/>
          <w:szCs w:val="28"/>
          <w:lang w:eastAsia="uk-UA"/>
        </w:rPr>
        <w:t xml:space="preserve"> визначає вичерпний перелік підстав звільнення за ініціативою адміністрації.</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Звільнення за ініціативою </w:t>
      </w:r>
      <w:r>
        <w:rPr>
          <w:rFonts w:ascii="Times New Roman" w:hAnsi="Times New Roman"/>
          <w:sz w:val="28"/>
          <w:szCs w:val="28"/>
          <w:lang w:eastAsia="uk-UA"/>
        </w:rPr>
        <w:t>робото</w:t>
      </w:r>
      <w:r w:rsidRPr="00934CEB">
        <w:rPr>
          <w:rFonts w:ascii="Times New Roman" w:hAnsi="Times New Roman"/>
          <w:sz w:val="28"/>
          <w:szCs w:val="28"/>
          <w:lang w:eastAsia="uk-UA"/>
        </w:rPr>
        <w:t xml:space="preserve">давця найчастіше відбувається </w:t>
      </w:r>
      <w:r>
        <w:rPr>
          <w:rFonts w:ascii="Times New Roman" w:hAnsi="Times New Roman"/>
          <w:sz w:val="28"/>
          <w:szCs w:val="28"/>
          <w:lang w:eastAsia="uk-UA"/>
        </w:rPr>
        <w:t>в</w:t>
      </w:r>
      <w:r w:rsidRPr="00934CEB">
        <w:rPr>
          <w:rFonts w:ascii="Times New Roman" w:hAnsi="Times New Roman"/>
          <w:sz w:val="28"/>
          <w:szCs w:val="28"/>
          <w:lang w:eastAsia="uk-UA"/>
        </w:rPr>
        <w:t xml:space="preserve">наслідок скорочення персоналу або закриття організації і переживається важко, тому що воно зачіпає </w:t>
      </w:r>
      <w:r>
        <w:rPr>
          <w:rFonts w:ascii="Times New Roman" w:hAnsi="Times New Roman"/>
          <w:sz w:val="28"/>
          <w:szCs w:val="28"/>
          <w:lang w:eastAsia="uk-UA"/>
        </w:rPr>
        <w:t>у</w:t>
      </w:r>
      <w:r w:rsidRPr="00934CEB">
        <w:rPr>
          <w:rFonts w:ascii="Times New Roman" w:hAnsi="Times New Roman"/>
          <w:sz w:val="28"/>
          <w:szCs w:val="28"/>
          <w:lang w:eastAsia="uk-UA"/>
        </w:rPr>
        <w:t xml:space="preserve">сі найважливіші сторони праці (професійні, соціальні, особово-психологічні, багато </w:t>
      </w:r>
      <w:r>
        <w:rPr>
          <w:rFonts w:ascii="Times New Roman" w:hAnsi="Times New Roman"/>
          <w:sz w:val="28"/>
          <w:szCs w:val="28"/>
          <w:lang w:eastAsia="uk-UA"/>
        </w:rPr>
        <w:t>працівників</w:t>
      </w:r>
      <w:r w:rsidRPr="00934CEB">
        <w:rPr>
          <w:rFonts w:ascii="Times New Roman" w:hAnsi="Times New Roman"/>
          <w:sz w:val="28"/>
          <w:szCs w:val="28"/>
          <w:lang w:eastAsia="uk-UA"/>
        </w:rPr>
        <w:t xml:space="preserve"> </w:t>
      </w:r>
      <w:r>
        <w:rPr>
          <w:rFonts w:ascii="Times New Roman" w:hAnsi="Times New Roman"/>
          <w:sz w:val="28"/>
          <w:szCs w:val="28"/>
          <w:lang w:eastAsia="uk-UA"/>
        </w:rPr>
        <w:t>відчувають</w:t>
      </w:r>
      <w:r w:rsidRPr="00934CEB">
        <w:rPr>
          <w:rFonts w:ascii="Times New Roman" w:hAnsi="Times New Roman"/>
          <w:sz w:val="28"/>
          <w:szCs w:val="28"/>
          <w:lang w:eastAsia="uk-UA"/>
        </w:rPr>
        <w:t xml:space="preserve"> страх, пригніченість, розгубленість, оскільки </w:t>
      </w:r>
      <w:r>
        <w:rPr>
          <w:rFonts w:ascii="Times New Roman" w:hAnsi="Times New Roman"/>
          <w:sz w:val="28"/>
          <w:szCs w:val="28"/>
          <w:lang w:eastAsia="uk-UA"/>
        </w:rPr>
        <w:t>їм</w:t>
      </w:r>
      <w:r w:rsidRPr="00934CEB">
        <w:rPr>
          <w:rFonts w:ascii="Times New Roman" w:hAnsi="Times New Roman"/>
          <w:sz w:val="28"/>
          <w:szCs w:val="28"/>
          <w:lang w:eastAsia="uk-UA"/>
        </w:rPr>
        <w:t xml:space="preserve"> потенційно, на невизначений термін, загрожує безробіття), має негативні наслідки (втрата соціальних взаємозв'язків або статусу).</w:t>
      </w:r>
      <w:r>
        <w:rPr>
          <w:rFonts w:ascii="Times New Roman" w:hAnsi="Times New Roman"/>
          <w:sz w:val="28"/>
          <w:szCs w:val="28"/>
          <w:lang w:eastAsia="uk-UA"/>
        </w:rPr>
        <w:t xml:space="preserve"> </w:t>
      </w:r>
      <w:r w:rsidRPr="00934CEB">
        <w:rPr>
          <w:rFonts w:ascii="Times New Roman" w:hAnsi="Times New Roman"/>
          <w:sz w:val="28"/>
          <w:szCs w:val="28"/>
          <w:lang w:eastAsia="uk-UA"/>
        </w:rPr>
        <w:t>При звільненні персоналу за ініціативою адміністрації особливу проблему представляє вивільнення персоналу при ліквідації підприємства, скороченні штату працівників і реорганізації виробництва.</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lastRenderedPageBreak/>
        <w:t xml:space="preserve">Система заходів щодо роботи із співробітниками, </w:t>
      </w:r>
      <w:r>
        <w:rPr>
          <w:rFonts w:ascii="Times New Roman" w:hAnsi="Times New Roman"/>
          <w:sz w:val="28"/>
          <w:szCs w:val="28"/>
          <w:lang w:eastAsia="uk-UA"/>
        </w:rPr>
        <w:t>які</w:t>
      </w:r>
      <w:r w:rsidRPr="00934CEB">
        <w:rPr>
          <w:rFonts w:ascii="Times New Roman" w:hAnsi="Times New Roman"/>
          <w:sz w:val="28"/>
          <w:szCs w:val="28"/>
          <w:lang w:eastAsia="uk-UA"/>
        </w:rPr>
        <w:t xml:space="preserve"> звільняються, може будуватися як на індивідуальній, так і на груповій основі.</w:t>
      </w:r>
      <w:r>
        <w:rPr>
          <w:rFonts w:ascii="Times New Roman" w:hAnsi="Times New Roman"/>
          <w:sz w:val="28"/>
          <w:szCs w:val="28"/>
          <w:lang w:eastAsia="uk-UA"/>
        </w:rPr>
        <w:t xml:space="preserve"> </w:t>
      </w:r>
      <w:r w:rsidRPr="00934CEB">
        <w:rPr>
          <w:rFonts w:ascii="Times New Roman" w:hAnsi="Times New Roman"/>
          <w:sz w:val="28"/>
          <w:szCs w:val="28"/>
          <w:lang w:eastAsia="uk-UA"/>
        </w:rPr>
        <w:t xml:space="preserve">Головний акцент в цій роботі робиться на передачі співробітникові повідомлення про звільнення і проведення консультативної роботи </w:t>
      </w:r>
      <w:r>
        <w:rPr>
          <w:rFonts w:ascii="Times New Roman" w:hAnsi="Times New Roman"/>
          <w:sz w:val="28"/>
          <w:szCs w:val="28"/>
          <w:lang w:eastAsia="uk-UA"/>
        </w:rPr>
        <w:t>з</w:t>
      </w:r>
      <w:r w:rsidRPr="00934CEB">
        <w:rPr>
          <w:rFonts w:ascii="Times New Roman" w:hAnsi="Times New Roman"/>
          <w:sz w:val="28"/>
          <w:szCs w:val="28"/>
          <w:lang w:eastAsia="uk-UA"/>
        </w:rPr>
        <w:t xml:space="preserve"> професійн</w:t>
      </w:r>
      <w:r>
        <w:rPr>
          <w:rFonts w:ascii="Times New Roman" w:hAnsi="Times New Roman"/>
          <w:sz w:val="28"/>
          <w:szCs w:val="28"/>
          <w:lang w:eastAsia="uk-UA"/>
        </w:rPr>
        <w:t>ої</w:t>
      </w:r>
      <w:r w:rsidRPr="00934CEB">
        <w:rPr>
          <w:rFonts w:ascii="Times New Roman" w:hAnsi="Times New Roman"/>
          <w:sz w:val="28"/>
          <w:szCs w:val="28"/>
          <w:lang w:eastAsia="uk-UA"/>
        </w:rPr>
        <w:t xml:space="preserve"> орієнтації і подальшому розвитку персоналу.</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Реалізація цієї системи заходів дозволяє вирішити декілька цільових завдань:</w:t>
      </w:r>
    </w:p>
    <w:p w:rsidR="00CF5357" w:rsidRPr="00934CEB" w:rsidRDefault="00CF5357" w:rsidP="007A06E4">
      <w:pPr>
        <w:numPr>
          <w:ilvl w:val="0"/>
          <w:numId w:val="144"/>
        </w:numPr>
        <w:spacing w:after="0" w:line="360" w:lineRule="auto"/>
        <w:jc w:val="both"/>
        <w:rPr>
          <w:rFonts w:ascii="Times New Roman" w:eastAsia="Times New Roman" w:hAnsi="Times New Roman"/>
          <w:sz w:val="28"/>
          <w:szCs w:val="28"/>
          <w:lang w:eastAsia="ru-RU"/>
        </w:rPr>
      </w:pPr>
      <w:r w:rsidRPr="00934CEB">
        <w:rPr>
          <w:rFonts w:ascii="Times New Roman" w:hAnsi="Times New Roman"/>
          <w:i/>
          <w:iCs/>
          <w:sz w:val="28"/>
          <w:szCs w:val="28"/>
          <w:lang w:eastAsia="uk-UA"/>
        </w:rPr>
        <w:t xml:space="preserve">з </w:t>
      </w:r>
      <w:r>
        <w:rPr>
          <w:rFonts w:ascii="Times New Roman" w:hAnsi="Times New Roman"/>
          <w:i/>
          <w:iCs/>
          <w:sz w:val="28"/>
          <w:szCs w:val="28"/>
          <w:lang w:eastAsia="uk-UA"/>
        </w:rPr>
        <w:t>точки зору</w:t>
      </w:r>
      <w:r w:rsidRPr="00934CEB">
        <w:rPr>
          <w:rFonts w:ascii="Times New Roman" w:hAnsi="Times New Roman"/>
          <w:i/>
          <w:iCs/>
          <w:sz w:val="28"/>
          <w:szCs w:val="28"/>
          <w:lang w:eastAsia="uk-UA"/>
        </w:rPr>
        <w:t xml:space="preserve"> організації </w:t>
      </w:r>
      <w:r>
        <w:rPr>
          <w:rStyle w:val="11"/>
          <w:color w:val="000000"/>
          <w:sz w:val="28"/>
          <w:szCs w:val="28"/>
          <w:lang w:eastAsia="uk-UA"/>
        </w:rPr>
        <w:t>–</w:t>
      </w:r>
      <w:r w:rsidRPr="00934CEB">
        <w:rPr>
          <w:rFonts w:ascii="Times New Roman" w:hAnsi="Times New Roman"/>
          <w:sz w:val="28"/>
          <w:szCs w:val="28"/>
          <w:lang w:eastAsia="uk-UA"/>
        </w:rPr>
        <w:t xml:space="preserve"> оптимізація витрат, що виникають при звільненні; аналіз і виявлення вузьких місць в підготовці співробітників і професійній поведінці; наочність процесу звільнення для персоналу організації, що залишається.</w:t>
      </w:r>
    </w:p>
    <w:p w:rsidR="00CF5357" w:rsidRPr="00934CEB" w:rsidRDefault="00CF5357" w:rsidP="007A06E4">
      <w:pPr>
        <w:numPr>
          <w:ilvl w:val="0"/>
          <w:numId w:val="144"/>
        </w:numPr>
        <w:spacing w:after="0" w:line="360" w:lineRule="auto"/>
        <w:jc w:val="both"/>
        <w:rPr>
          <w:rFonts w:ascii="Times New Roman" w:eastAsia="Times New Roman" w:hAnsi="Times New Roman"/>
          <w:sz w:val="28"/>
          <w:szCs w:val="28"/>
          <w:lang w:eastAsia="ru-RU"/>
        </w:rPr>
      </w:pPr>
      <w:r w:rsidRPr="00934CEB">
        <w:rPr>
          <w:rFonts w:ascii="Times New Roman" w:hAnsi="Times New Roman"/>
          <w:i/>
          <w:iCs/>
          <w:sz w:val="28"/>
          <w:szCs w:val="28"/>
          <w:lang w:eastAsia="uk-UA"/>
        </w:rPr>
        <w:t xml:space="preserve">з </w:t>
      </w:r>
      <w:r>
        <w:rPr>
          <w:rFonts w:ascii="Times New Roman" w:hAnsi="Times New Roman"/>
          <w:i/>
          <w:iCs/>
          <w:sz w:val="28"/>
          <w:szCs w:val="28"/>
          <w:lang w:eastAsia="uk-UA"/>
        </w:rPr>
        <w:t>точки зору працівн</w:t>
      </w:r>
      <w:r w:rsidRPr="00934CEB">
        <w:rPr>
          <w:rFonts w:ascii="Times New Roman" w:hAnsi="Times New Roman"/>
          <w:i/>
          <w:iCs/>
          <w:sz w:val="28"/>
          <w:szCs w:val="28"/>
          <w:lang w:eastAsia="uk-UA"/>
        </w:rPr>
        <w:t xml:space="preserve">ика </w:t>
      </w:r>
      <w:r>
        <w:rPr>
          <w:rStyle w:val="11"/>
          <w:color w:val="000000"/>
          <w:sz w:val="28"/>
          <w:szCs w:val="28"/>
          <w:lang w:eastAsia="uk-UA"/>
        </w:rPr>
        <w:t>–</w:t>
      </w:r>
      <w:r w:rsidRPr="00934CEB">
        <w:rPr>
          <w:rFonts w:ascii="Times New Roman" w:hAnsi="Times New Roman"/>
          <w:sz w:val="28"/>
          <w:szCs w:val="28"/>
          <w:lang w:eastAsia="uk-UA"/>
        </w:rPr>
        <w:t xml:space="preserve"> завдання можна розділити на монетарн</w:t>
      </w:r>
      <w:r>
        <w:rPr>
          <w:rFonts w:ascii="Times New Roman" w:hAnsi="Times New Roman"/>
          <w:sz w:val="28"/>
          <w:szCs w:val="28"/>
          <w:lang w:eastAsia="uk-UA"/>
        </w:rPr>
        <w:t>і</w:t>
      </w:r>
      <w:r w:rsidRPr="00934CEB">
        <w:rPr>
          <w:rFonts w:ascii="Times New Roman" w:hAnsi="Times New Roman"/>
          <w:sz w:val="28"/>
          <w:szCs w:val="28"/>
          <w:lang w:eastAsia="uk-UA"/>
        </w:rPr>
        <w:t>, соціально-психологічн</w:t>
      </w:r>
      <w:r>
        <w:rPr>
          <w:rFonts w:ascii="Times New Roman" w:hAnsi="Times New Roman"/>
          <w:sz w:val="28"/>
          <w:szCs w:val="28"/>
          <w:lang w:eastAsia="uk-UA"/>
        </w:rPr>
        <w:t>і</w:t>
      </w:r>
      <w:r w:rsidRPr="00934CEB">
        <w:rPr>
          <w:rFonts w:ascii="Times New Roman" w:hAnsi="Times New Roman"/>
          <w:sz w:val="28"/>
          <w:szCs w:val="28"/>
          <w:lang w:eastAsia="uk-UA"/>
        </w:rPr>
        <w:t>, кар'єрн</w:t>
      </w:r>
      <w:r>
        <w:rPr>
          <w:rFonts w:ascii="Times New Roman" w:hAnsi="Times New Roman"/>
          <w:sz w:val="28"/>
          <w:szCs w:val="28"/>
          <w:lang w:eastAsia="uk-UA"/>
        </w:rPr>
        <w:t>і</w:t>
      </w:r>
      <w:r w:rsidRPr="00934CEB">
        <w:rPr>
          <w:rFonts w:ascii="Times New Roman" w:hAnsi="Times New Roman"/>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У ряді випадків в практиці управління має місце масове вивільнення працівників, що представляє особливий випадок вивільнення, основними критеріями якого є показники чисельності працівників, що звільняються, у зв'язку з ліквідацією організації або скороченням чисельності </w:t>
      </w:r>
      <w:r>
        <w:rPr>
          <w:rFonts w:ascii="Times New Roman" w:hAnsi="Times New Roman"/>
          <w:sz w:val="28"/>
          <w:szCs w:val="28"/>
          <w:lang w:eastAsia="uk-UA"/>
        </w:rPr>
        <w:t>чи</w:t>
      </w:r>
      <w:r w:rsidRPr="00934CEB">
        <w:rPr>
          <w:rFonts w:ascii="Times New Roman" w:hAnsi="Times New Roman"/>
          <w:sz w:val="28"/>
          <w:szCs w:val="28"/>
          <w:lang w:eastAsia="uk-UA"/>
        </w:rPr>
        <w:t xml:space="preserve"> штату працівників за певний календарний період</w:t>
      </w:r>
      <w:r>
        <w:rPr>
          <w:rFonts w:ascii="Times New Roman" w:hAnsi="Times New Roman"/>
          <w:sz w:val="28"/>
          <w:szCs w:val="28"/>
          <w:lang w:eastAsia="uk-UA"/>
        </w:rPr>
        <w:t>:</w:t>
      </w:r>
    </w:p>
    <w:p w:rsidR="00CF5357" w:rsidRPr="00934CEB" w:rsidRDefault="00CF5357" w:rsidP="007A06E4">
      <w:pPr>
        <w:numPr>
          <w:ilvl w:val="0"/>
          <w:numId w:val="145"/>
        </w:numPr>
        <w:spacing w:after="0" w:line="360" w:lineRule="auto"/>
        <w:jc w:val="both"/>
        <w:rPr>
          <w:rFonts w:ascii="Times New Roman" w:eastAsia="Times New Roman" w:hAnsi="Times New Roman"/>
          <w:sz w:val="28"/>
          <w:szCs w:val="28"/>
          <w:lang w:eastAsia="ru-RU"/>
        </w:rPr>
      </w:pPr>
      <w:r>
        <w:rPr>
          <w:rFonts w:ascii="Times New Roman" w:hAnsi="Times New Roman"/>
          <w:bCs/>
          <w:i/>
          <w:iCs/>
          <w:sz w:val="28"/>
          <w:szCs w:val="28"/>
          <w:lang w:eastAsia="uk-UA"/>
        </w:rPr>
        <w:t>У</w:t>
      </w:r>
      <w:r w:rsidRPr="00E5124A">
        <w:rPr>
          <w:rFonts w:ascii="Times New Roman" w:hAnsi="Times New Roman"/>
          <w:bCs/>
          <w:i/>
          <w:iCs/>
          <w:sz w:val="28"/>
          <w:szCs w:val="28"/>
          <w:lang w:eastAsia="uk-UA"/>
        </w:rPr>
        <w:t>мовне вивільнення працівників</w:t>
      </w:r>
      <w:r w:rsidRPr="00934CEB">
        <w:rPr>
          <w:rFonts w:ascii="Times New Roman" w:hAnsi="Times New Roman"/>
          <w:b/>
          <w:bCs/>
          <w:i/>
          <w:iCs/>
          <w:sz w:val="28"/>
          <w:szCs w:val="28"/>
          <w:lang w:eastAsia="uk-UA"/>
        </w:rPr>
        <w:t xml:space="preserve"> </w:t>
      </w:r>
      <w:r w:rsidRPr="00934CEB">
        <w:rPr>
          <w:rFonts w:ascii="Times New Roman" w:hAnsi="Times New Roman"/>
          <w:sz w:val="28"/>
          <w:szCs w:val="28"/>
          <w:lang w:eastAsia="uk-UA"/>
        </w:rPr>
        <w:t>є економією робочої сили в результаті вдосконалення системи управління, поєднання професій, зростання продуктивності праці і продуктивності устаткування. Умовне вивільнення виражається розрахунковою величиною, похідною від величини потенційної економії робочого часу, отримуваної в результаті підвищення продуктивності праці.</w:t>
      </w:r>
    </w:p>
    <w:p w:rsidR="00CF5357" w:rsidRPr="00934CEB" w:rsidRDefault="00CF5357" w:rsidP="007A06E4">
      <w:pPr>
        <w:numPr>
          <w:ilvl w:val="0"/>
          <w:numId w:val="145"/>
        </w:numPr>
        <w:spacing w:after="0" w:line="360" w:lineRule="auto"/>
        <w:jc w:val="both"/>
        <w:rPr>
          <w:rFonts w:ascii="Times New Roman" w:eastAsia="Times New Roman" w:hAnsi="Times New Roman"/>
          <w:sz w:val="28"/>
          <w:szCs w:val="28"/>
          <w:lang w:eastAsia="ru-RU"/>
        </w:rPr>
      </w:pPr>
      <w:r>
        <w:rPr>
          <w:rFonts w:ascii="Times New Roman" w:hAnsi="Times New Roman"/>
          <w:bCs/>
          <w:i/>
          <w:iCs/>
          <w:sz w:val="28"/>
          <w:szCs w:val="28"/>
          <w:lang w:eastAsia="uk-UA"/>
        </w:rPr>
        <w:t>Л</w:t>
      </w:r>
      <w:r w:rsidRPr="00E5124A">
        <w:rPr>
          <w:rFonts w:ascii="Times New Roman" w:hAnsi="Times New Roman"/>
          <w:bCs/>
          <w:i/>
          <w:iCs/>
          <w:sz w:val="28"/>
          <w:szCs w:val="28"/>
          <w:lang w:eastAsia="uk-UA"/>
        </w:rPr>
        <w:t>окаут</w:t>
      </w:r>
      <w:r w:rsidRPr="00934CEB">
        <w:rPr>
          <w:rFonts w:ascii="Times New Roman" w:hAnsi="Times New Roman"/>
          <w:sz w:val="28"/>
          <w:szCs w:val="28"/>
          <w:lang w:eastAsia="uk-UA"/>
        </w:rPr>
        <w:t xml:space="preserve"> </w:t>
      </w:r>
      <w:r>
        <w:rPr>
          <w:rStyle w:val="11"/>
          <w:color w:val="000000"/>
          <w:sz w:val="28"/>
          <w:szCs w:val="28"/>
          <w:lang w:eastAsia="uk-UA"/>
        </w:rPr>
        <w:t>–</w:t>
      </w:r>
      <w:r w:rsidRPr="00B622D0">
        <w:rPr>
          <w:rStyle w:val="11"/>
          <w:color w:val="000000"/>
          <w:sz w:val="28"/>
          <w:szCs w:val="28"/>
          <w:lang w:eastAsia="uk-UA"/>
        </w:rPr>
        <w:t xml:space="preserve"> </w:t>
      </w:r>
      <w:r w:rsidRPr="00934CEB">
        <w:rPr>
          <w:rFonts w:ascii="Times New Roman" w:hAnsi="Times New Roman"/>
          <w:sz w:val="28"/>
          <w:szCs w:val="28"/>
          <w:lang w:eastAsia="uk-UA"/>
        </w:rPr>
        <w:t>масове звільнення працівників при банкрутстві підприємства або з метою придушення або запобігання страйку.</w:t>
      </w:r>
    </w:p>
    <w:p w:rsidR="00CF5357" w:rsidRPr="006B5BAC" w:rsidRDefault="00CF5357" w:rsidP="007A06E4">
      <w:pPr>
        <w:numPr>
          <w:ilvl w:val="0"/>
          <w:numId w:val="145"/>
        </w:numPr>
        <w:spacing w:after="0" w:line="360" w:lineRule="auto"/>
        <w:jc w:val="both"/>
        <w:rPr>
          <w:rFonts w:ascii="Times New Roman" w:eastAsia="Times New Roman" w:hAnsi="Times New Roman"/>
          <w:sz w:val="28"/>
          <w:szCs w:val="28"/>
          <w:lang w:eastAsia="ru-RU"/>
        </w:rPr>
      </w:pPr>
      <w:r>
        <w:rPr>
          <w:rFonts w:ascii="Times New Roman" w:hAnsi="Times New Roman"/>
          <w:bCs/>
          <w:i/>
          <w:iCs/>
          <w:sz w:val="28"/>
          <w:szCs w:val="28"/>
          <w:lang w:eastAsia="uk-UA"/>
        </w:rPr>
        <w:t>А</w:t>
      </w:r>
      <w:r w:rsidRPr="006B5BAC">
        <w:rPr>
          <w:rFonts w:ascii="Times New Roman" w:hAnsi="Times New Roman"/>
          <w:bCs/>
          <w:i/>
          <w:iCs/>
          <w:sz w:val="28"/>
          <w:szCs w:val="28"/>
          <w:lang w:eastAsia="uk-UA"/>
        </w:rPr>
        <w:t>утплейсмент</w:t>
      </w:r>
      <w:r w:rsidRPr="006B5BAC">
        <w:rPr>
          <w:rFonts w:ascii="Times New Roman" w:hAnsi="Times New Roman"/>
          <w:b/>
          <w:bCs/>
          <w:i/>
          <w:iCs/>
          <w:sz w:val="28"/>
          <w:szCs w:val="28"/>
          <w:lang w:eastAsia="uk-UA"/>
        </w:rPr>
        <w:t xml:space="preserve"> </w:t>
      </w:r>
      <w:r w:rsidRPr="006B5BAC">
        <w:rPr>
          <w:rStyle w:val="11"/>
          <w:color w:val="000000"/>
          <w:sz w:val="28"/>
          <w:szCs w:val="28"/>
          <w:lang w:eastAsia="uk-UA"/>
        </w:rPr>
        <w:t>–</w:t>
      </w:r>
      <w:r w:rsidRPr="006B5BAC">
        <w:rPr>
          <w:rFonts w:ascii="Times New Roman" w:hAnsi="Times New Roman"/>
          <w:sz w:val="28"/>
          <w:szCs w:val="28"/>
          <w:lang w:eastAsia="uk-UA"/>
        </w:rPr>
        <w:t xml:space="preserve"> форма розірвання трудового договору між підприємствами і працівниками, що передбачає залучення спеціалізованих організацій в цілях надання зацікавленим особам допомоги при працевлаштуванні. Послуги посередницької організації оплачує </w:t>
      </w:r>
      <w:r w:rsidRPr="006B5BAC">
        <w:rPr>
          <w:rFonts w:ascii="Times New Roman" w:hAnsi="Times New Roman"/>
          <w:sz w:val="28"/>
          <w:szCs w:val="28"/>
          <w:lang w:eastAsia="uk-UA"/>
        </w:rPr>
        <w:lastRenderedPageBreak/>
        <w:t>підприємство, з яким співробітник, що звільняється, розриває угоду. Участь</w:t>
      </w:r>
      <w:r w:rsidRPr="00466308">
        <w:rPr>
          <w:rFonts w:ascii="Times New Roman" w:hAnsi="Times New Roman"/>
          <w:sz w:val="28"/>
          <w:szCs w:val="28"/>
          <w:lang w:eastAsia="uk-UA"/>
        </w:rPr>
        <w:t xml:space="preserve"> </w:t>
      </w:r>
      <w:r w:rsidRPr="006B5BAC">
        <w:rPr>
          <w:rFonts w:ascii="Times New Roman" w:hAnsi="Times New Roman"/>
          <w:sz w:val="28"/>
          <w:szCs w:val="28"/>
          <w:lang w:eastAsia="uk-UA"/>
        </w:rPr>
        <w:t>незалежної третьої сторони у процедурі розірвання трудового договору дозволяє зняти напруженість і знайти компромісне рішення.</w:t>
      </w:r>
    </w:p>
    <w:p w:rsidR="00CF5357" w:rsidRPr="00934CEB" w:rsidRDefault="00CF5357" w:rsidP="007A06E4">
      <w:pPr>
        <w:numPr>
          <w:ilvl w:val="0"/>
          <w:numId w:val="145"/>
        </w:numPr>
        <w:spacing w:after="0" w:line="360" w:lineRule="auto"/>
        <w:jc w:val="both"/>
        <w:rPr>
          <w:rFonts w:ascii="Times New Roman" w:eastAsia="Times New Roman" w:hAnsi="Times New Roman"/>
          <w:sz w:val="28"/>
          <w:szCs w:val="28"/>
          <w:lang w:eastAsia="ru-RU"/>
        </w:rPr>
      </w:pPr>
      <w:r>
        <w:rPr>
          <w:rFonts w:ascii="Times New Roman" w:hAnsi="Times New Roman"/>
          <w:bCs/>
          <w:i/>
          <w:iCs/>
          <w:sz w:val="28"/>
          <w:szCs w:val="28"/>
          <w:lang w:eastAsia="uk-UA"/>
        </w:rPr>
        <w:t>З</w:t>
      </w:r>
      <w:r w:rsidRPr="006B5BAC">
        <w:rPr>
          <w:rFonts w:ascii="Times New Roman" w:hAnsi="Times New Roman"/>
          <w:bCs/>
          <w:i/>
          <w:iCs/>
          <w:sz w:val="28"/>
          <w:szCs w:val="28"/>
          <w:lang w:eastAsia="uk-UA"/>
        </w:rPr>
        <w:t>акінчення терміну контракту.</w:t>
      </w:r>
      <w:r w:rsidRPr="006B5BAC">
        <w:rPr>
          <w:rFonts w:ascii="Times New Roman" w:hAnsi="Times New Roman"/>
          <w:sz w:val="28"/>
          <w:szCs w:val="28"/>
          <w:lang w:eastAsia="uk-UA"/>
        </w:rPr>
        <w:t xml:space="preserve"> Звільнення </w:t>
      </w:r>
      <w:r>
        <w:rPr>
          <w:rFonts w:ascii="Times New Roman" w:hAnsi="Times New Roman"/>
          <w:sz w:val="28"/>
          <w:szCs w:val="28"/>
          <w:lang w:eastAsia="uk-UA"/>
        </w:rPr>
        <w:t>праців</w:t>
      </w:r>
      <w:r w:rsidRPr="006B5BAC">
        <w:rPr>
          <w:rFonts w:ascii="Times New Roman" w:hAnsi="Times New Roman"/>
          <w:sz w:val="28"/>
          <w:szCs w:val="28"/>
          <w:lang w:eastAsia="uk-UA"/>
        </w:rPr>
        <w:t xml:space="preserve">ника у зв'язку із закінченням терміну контракту може бути за ініціативою </w:t>
      </w:r>
      <w:r>
        <w:rPr>
          <w:rFonts w:ascii="Times New Roman" w:hAnsi="Times New Roman"/>
          <w:sz w:val="28"/>
          <w:szCs w:val="28"/>
          <w:lang w:eastAsia="uk-UA"/>
        </w:rPr>
        <w:t>робото</w:t>
      </w:r>
      <w:r w:rsidRPr="006B5BAC">
        <w:rPr>
          <w:rFonts w:ascii="Times New Roman" w:hAnsi="Times New Roman"/>
          <w:sz w:val="28"/>
          <w:szCs w:val="28"/>
          <w:lang w:eastAsia="uk-UA"/>
        </w:rPr>
        <w:t>давця (категорія «звільнення за ініціативою адміністрації») або за ініціативою працівника.</w:t>
      </w:r>
    </w:p>
    <w:p w:rsidR="00CF5357" w:rsidRPr="00934CEB" w:rsidRDefault="00CF5357" w:rsidP="007A06E4">
      <w:pPr>
        <w:numPr>
          <w:ilvl w:val="0"/>
          <w:numId w:val="143"/>
        </w:numPr>
        <w:spacing w:after="0" w:line="360" w:lineRule="auto"/>
        <w:jc w:val="both"/>
        <w:rPr>
          <w:rFonts w:ascii="Times New Roman" w:eastAsia="Times New Roman" w:hAnsi="Times New Roman"/>
          <w:sz w:val="28"/>
          <w:szCs w:val="28"/>
          <w:lang w:eastAsia="ru-RU"/>
        </w:rPr>
      </w:pPr>
      <w:r w:rsidRPr="006B5BAC">
        <w:rPr>
          <w:rFonts w:ascii="Times New Roman" w:hAnsi="Times New Roman"/>
          <w:sz w:val="28"/>
          <w:szCs w:val="28"/>
          <w:lang w:eastAsia="uk-UA"/>
        </w:rPr>
        <w:t>Вихід на пенсію</w:t>
      </w:r>
      <w:r>
        <w:rPr>
          <w:rFonts w:ascii="Times New Roman" w:hAnsi="Times New Roman"/>
          <w:sz w:val="28"/>
          <w:szCs w:val="28"/>
          <w:lang w:eastAsia="uk-UA"/>
        </w:rPr>
        <w:t xml:space="preserve"> </w:t>
      </w:r>
      <w:r>
        <w:rPr>
          <w:rStyle w:val="11"/>
          <w:color w:val="000000"/>
          <w:sz w:val="28"/>
          <w:szCs w:val="28"/>
          <w:lang w:eastAsia="uk-UA"/>
        </w:rPr>
        <w:t>–</w:t>
      </w:r>
      <w:r w:rsidRPr="006B5BAC">
        <w:rPr>
          <w:rFonts w:ascii="Times New Roman" w:hAnsi="Times New Roman"/>
          <w:sz w:val="28"/>
          <w:szCs w:val="28"/>
          <w:lang w:eastAsia="uk-UA"/>
        </w:rPr>
        <w:t xml:space="preserve"> третій вид звільнення характеризується рядом особливостей:</w:t>
      </w:r>
    </w:p>
    <w:p w:rsidR="00CF5357" w:rsidRPr="00934CEB" w:rsidRDefault="00CF5357" w:rsidP="007A06E4">
      <w:pPr>
        <w:numPr>
          <w:ilvl w:val="0"/>
          <w:numId w:val="146"/>
        </w:numPr>
        <w:spacing w:after="0" w:line="360" w:lineRule="auto"/>
        <w:jc w:val="both"/>
        <w:rPr>
          <w:rFonts w:ascii="Times New Roman" w:eastAsia="Times New Roman" w:hAnsi="Times New Roman"/>
          <w:sz w:val="28"/>
          <w:szCs w:val="28"/>
          <w:lang w:eastAsia="ru-RU"/>
        </w:rPr>
      </w:pPr>
      <w:r w:rsidRPr="006B5BAC">
        <w:rPr>
          <w:rFonts w:ascii="Times New Roman" w:hAnsi="Times New Roman"/>
          <w:iCs/>
          <w:sz w:val="28"/>
          <w:szCs w:val="28"/>
          <w:lang w:eastAsia="uk-UA"/>
        </w:rPr>
        <w:t>по-перше</w:t>
      </w:r>
      <w:r w:rsidRPr="006B5BAC">
        <w:rPr>
          <w:rFonts w:ascii="Times New Roman" w:hAnsi="Times New Roman"/>
          <w:sz w:val="28"/>
          <w:szCs w:val="28"/>
          <w:lang w:eastAsia="uk-UA"/>
        </w:rPr>
        <w:t>, може бути заздалегідь передбачений і спланований;</w:t>
      </w:r>
    </w:p>
    <w:p w:rsidR="00CF5357" w:rsidRPr="00934CEB" w:rsidRDefault="00CF5357" w:rsidP="007A06E4">
      <w:pPr>
        <w:numPr>
          <w:ilvl w:val="0"/>
          <w:numId w:val="146"/>
        </w:numPr>
        <w:spacing w:after="0" w:line="360" w:lineRule="auto"/>
        <w:jc w:val="both"/>
        <w:rPr>
          <w:rFonts w:ascii="Times New Roman" w:eastAsia="Times New Roman" w:hAnsi="Times New Roman"/>
          <w:sz w:val="28"/>
          <w:szCs w:val="28"/>
          <w:lang w:eastAsia="ru-RU"/>
        </w:rPr>
      </w:pPr>
      <w:r w:rsidRPr="006B5BAC">
        <w:rPr>
          <w:rFonts w:ascii="Times New Roman" w:hAnsi="Times New Roman"/>
          <w:iCs/>
          <w:sz w:val="28"/>
          <w:szCs w:val="28"/>
          <w:lang w:eastAsia="uk-UA"/>
        </w:rPr>
        <w:t>по-друге</w:t>
      </w:r>
      <w:r w:rsidRPr="006B5BAC">
        <w:rPr>
          <w:rFonts w:ascii="Times New Roman" w:hAnsi="Times New Roman"/>
          <w:sz w:val="28"/>
          <w:szCs w:val="28"/>
          <w:lang w:eastAsia="uk-UA"/>
        </w:rPr>
        <w:t>, пов'язаний із специфічними змінами в особистій сфері;</w:t>
      </w:r>
    </w:p>
    <w:p w:rsidR="00CF5357" w:rsidRPr="00934CEB" w:rsidRDefault="00CF5357" w:rsidP="007A06E4">
      <w:pPr>
        <w:numPr>
          <w:ilvl w:val="0"/>
          <w:numId w:val="146"/>
        </w:numPr>
        <w:spacing w:after="0" w:line="360" w:lineRule="auto"/>
        <w:jc w:val="both"/>
        <w:rPr>
          <w:rFonts w:ascii="Times New Roman" w:eastAsia="Times New Roman" w:hAnsi="Times New Roman"/>
          <w:sz w:val="28"/>
          <w:szCs w:val="28"/>
          <w:lang w:eastAsia="ru-RU"/>
        </w:rPr>
      </w:pPr>
      <w:r w:rsidRPr="006B5BAC">
        <w:rPr>
          <w:rFonts w:ascii="Times New Roman" w:hAnsi="Times New Roman"/>
          <w:iCs/>
          <w:sz w:val="28"/>
          <w:szCs w:val="28"/>
          <w:lang w:eastAsia="uk-UA"/>
        </w:rPr>
        <w:t>по-третє</w:t>
      </w:r>
      <w:r w:rsidRPr="006B5BAC">
        <w:rPr>
          <w:rFonts w:ascii="Times New Roman" w:hAnsi="Times New Roman"/>
          <w:sz w:val="28"/>
          <w:szCs w:val="28"/>
          <w:lang w:eastAsia="uk-UA"/>
        </w:rPr>
        <w:t>, зміни в образі життя людини наочні для його оточення;</w:t>
      </w:r>
    </w:p>
    <w:p w:rsidR="00CF5357" w:rsidRPr="00934CEB" w:rsidRDefault="00CF5357" w:rsidP="007A06E4">
      <w:pPr>
        <w:numPr>
          <w:ilvl w:val="0"/>
          <w:numId w:val="146"/>
        </w:numPr>
        <w:spacing w:after="0" w:line="360" w:lineRule="auto"/>
        <w:jc w:val="both"/>
        <w:rPr>
          <w:rFonts w:ascii="Times New Roman" w:eastAsia="Times New Roman" w:hAnsi="Times New Roman"/>
          <w:sz w:val="28"/>
          <w:szCs w:val="28"/>
          <w:lang w:eastAsia="ru-RU"/>
        </w:rPr>
      </w:pPr>
      <w:r w:rsidRPr="006B5BAC">
        <w:rPr>
          <w:rFonts w:ascii="Times New Roman" w:hAnsi="Times New Roman"/>
          <w:iCs/>
          <w:sz w:val="28"/>
          <w:szCs w:val="28"/>
          <w:lang w:eastAsia="uk-UA"/>
        </w:rPr>
        <w:t>по-четверте</w:t>
      </w:r>
      <w:r w:rsidRPr="006B5BAC">
        <w:rPr>
          <w:rFonts w:ascii="Times New Roman" w:hAnsi="Times New Roman"/>
          <w:sz w:val="28"/>
          <w:szCs w:val="28"/>
          <w:lang w:eastAsia="uk-UA"/>
        </w:rPr>
        <w:t>,</w:t>
      </w:r>
      <w:r w:rsidRPr="00934CEB">
        <w:rPr>
          <w:rFonts w:ascii="Times New Roman" w:hAnsi="Times New Roman"/>
          <w:sz w:val="28"/>
          <w:szCs w:val="28"/>
          <w:lang w:eastAsia="uk-UA"/>
        </w:rPr>
        <w:t xml:space="preserve"> людині властива деяка роздвоєність, розлад з самим собою.</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6B5BAC">
        <w:rPr>
          <w:rFonts w:ascii="Times New Roman" w:hAnsi="Times New Roman"/>
          <w:bCs/>
          <w:iCs/>
          <w:sz w:val="28"/>
          <w:szCs w:val="28"/>
          <w:lang w:eastAsia="uk-UA"/>
        </w:rPr>
        <w:t>Вищеозначене дозволяє виявити чинники, пов'язані з вивільненням персоналу</w:t>
      </w:r>
      <w:r>
        <w:rPr>
          <w:rFonts w:ascii="Times New Roman" w:hAnsi="Times New Roman"/>
          <w:bCs/>
          <w:iCs/>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У практиці сучасного управління відпрацьований спосіб оцінки економічної ефективності заходів щодо боротьби із зайвим переміщенням персоналу або його відходом. Він будується на зіставленні витрат по створенню стабільного, згуртованого колективу з економією, </w:t>
      </w:r>
      <w:r>
        <w:rPr>
          <w:rFonts w:ascii="Times New Roman" w:hAnsi="Times New Roman"/>
          <w:sz w:val="28"/>
          <w:szCs w:val="28"/>
          <w:lang w:eastAsia="uk-UA"/>
        </w:rPr>
        <w:t>яка</w:t>
      </w:r>
      <w:r w:rsidRPr="00934CEB">
        <w:rPr>
          <w:rFonts w:ascii="Times New Roman" w:hAnsi="Times New Roman"/>
          <w:sz w:val="28"/>
          <w:szCs w:val="28"/>
          <w:lang w:eastAsia="uk-UA"/>
        </w:rPr>
        <w:t xml:space="preserve"> отримується в результаті зниження втрат, пов'язаних з падінням продуктивності праці від відходу працівників. Ці втрати складаються за рахунок:</w:t>
      </w:r>
    </w:p>
    <w:p w:rsidR="00CF5357" w:rsidRPr="00934CEB" w:rsidRDefault="00CF5357" w:rsidP="007A06E4">
      <w:pPr>
        <w:numPr>
          <w:ilvl w:val="0"/>
          <w:numId w:val="147"/>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падіння продуктивності в період після ухвалення рішення про звільнення і оформлення документів про відхід (від двох тижнів до місяця);</w:t>
      </w:r>
    </w:p>
    <w:p w:rsidR="00CF5357" w:rsidRPr="00934CEB" w:rsidRDefault="00CF5357" w:rsidP="007A06E4">
      <w:pPr>
        <w:numPr>
          <w:ilvl w:val="0"/>
          <w:numId w:val="147"/>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втрат, пов'язаних з недостатньо високою продуктивністю праці в період після вступу на нову роботу (</w:t>
      </w:r>
      <w:r>
        <w:rPr>
          <w:rFonts w:ascii="Times New Roman" w:hAnsi="Times New Roman"/>
          <w:sz w:val="28"/>
          <w:szCs w:val="28"/>
          <w:lang w:eastAsia="uk-UA"/>
        </w:rPr>
        <w:t>через</w:t>
      </w:r>
      <w:r w:rsidRPr="00934CEB">
        <w:rPr>
          <w:rFonts w:ascii="Times New Roman" w:hAnsi="Times New Roman"/>
          <w:sz w:val="28"/>
          <w:szCs w:val="28"/>
          <w:lang w:eastAsia="uk-UA"/>
        </w:rPr>
        <w:t xml:space="preserve"> нов</w:t>
      </w:r>
      <w:r>
        <w:rPr>
          <w:rFonts w:ascii="Times New Roman" w:hAnsi="Times New Roman"/>
          <w:sz w:val="28"/>
          <w:szCs w:val="28"/>
          <w:lang w:eastAsia="uk-UA"/>
        </w:rPr>
        <w:t>і</w:t>
      </w:r>
      <w:r w:rsidRPr="00934CEB">
        <w:rPr>
          <w:rFonts w:ascii="Times New Roman" w:hAnsi="Times New Roman"/>
          <w:sz w:val="28"/>
          <w:szCs w:val="28"/>
          <w:lang w:eastAsia="uk-UA"/>
        </w:rPr>
        <w:t xml:space="preserve"> умов</w:t>
      </w:r>
      <w:r>
        <w:rPr>
          <w:rFonts w:ascii="Times New Roman" w:hAnsi="Times New Roman"/>
          <w:sz w:val="28"/>
          <w:szCs w:val="28"/>
          <w:lang w:eastAsia="uk-UA"/>
        </w:rPr>
        <w:t xml:space="preserve"> и</w:t>
      </w:r>
      <w:r w:rsidRPr="00934CEB">
        <w:rPr>
          <w:rFonts w:ascii="Times New Roman" w:hAnsi="Times New Roman"/>
          <w:sz w:val="28"/>
          <w:szCs w:val="28"/>
          <w:lang w:eastAsia="uk-UA"/>
        </w:rPr>
        <w:t xml:space="preserve"> праці, техніки, технології, ознайомлення з колективом </w:t>
      </w:r>
      <w:r>
        <w:rPr>
          <w:rStyle w:val="11"/>
          <w:color w:val="000000"/>
          <w:sz w:val="28"/>
          <w:szCs w:val="28"/>
          <w:lang w:eastAsia="uk-UA"/>
        </w:rPr>
        <w:t>–</w:t>
      </w:r>
      <w:r w:rsidRPr="00934CEB">
        <w:rPr>
          <w:rFonts w:ascii="Times New Roman" w:hAnsi="Times New Roman"/>
          <w:sz w:val="28"/>
          <w:szCs w:val="28"/>
          <w:lang w:eastAsia="uk-UA"/>
        </w:rPr>
        <w:t xml:space="preserve"> до 2</w:t>
      </w:r>
      <w:r w:rsidRPr="00B622D0">
        <w:rPr>
          <w:rFonts w:ascii="Times New Roman" w:hAnsi="Times New Roman"/>
          <w:sz w:val="28"/>
          <w:szCs w:val="28"/>
          <w:lang w:eastAsia="uk-UA"/>
        </w:rPr>
        <w:t xml:space="preserve"> </w:t>
      </w:r>
      <w:r>
        <w:rPr>
          <w:rStyle w:val="11"/>
          <w:color w:val="000000"/>
          <w:sz w:val="28"/>
          <w:szCs w:val="28"/>
          <w:lang w:eastAsia="uk-UA"/>
        </w:rPr>
        <w:t>–</w:t>
      </w:r>
      <w:r w:rsidRPr="00B622D0">
        <w:rPr>
          <w:rStyle w:val="11"/>
          <w:color w:val="000000"/>
          <w:sz w:val="28"/>
          <w:szCs w:val="28"/>
          <w:lang w:eastAsia="uk-UA"/>
        </w:rPr>
        <w:t xml:space="preserve"> </w:t>
      </w:r>
      <w:r w:rsidRPr="00934CEB">
        <w:rPr>
          <w:rFonts w:ascii="Times New Roman" w:hAnsi="Times New Roman"/>
          <w:sz w:val="28"/>
          <w:szCs w:val="28"/>
          <w:lang w:eastAsia="uk-UA"/>
        </w:rPr>
        <w:t>3 місяців);</w:t>
      </w:r>
    </w:p>
    <w:p w:rsidR="00CF5357" w:rsidRPr="00934CEB" w:rsidRDefault="00CF5357" w:rsidP="007A06E4">
      <w:pPr>
        <w:numPr>
          <w:ilvl w:val="0"/>
          <w:numId w:val="147"/>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втрат </w:t>
      </w:r>
      <w:r>
        <w:rPr>
          <w:rFonts w:ascii="Times New Roman" w:hAnsi="Times New Roman"/>
          <w:sz w:val="28"/>
          <w:szCs w:val="28"/>
          <w:lang w:eastAsia="uk-UA"/>
        </w:rPr>
        <w:t>через</w:t>
      </w:r>
      <w:r w:rsidRPr="00934CEB">
        <w:rPr>
          <w:rFonts w:ascii="Times New Roman" w:hAnsi="Times New Roman"/>
          <w:sz w:val="28"/>
          <w:szCs w:val="28"/>
          <w:lang w:eastAsia="uk-UA"/>
        </w:rPr>
        <w:t xml:space="preserve"> перерв</w:t>
      </w:r>
      <w:r>
        <w:rPr>
          <w:rFonts w:ascii="Times New Roman" w:hAnsi="Times New Roman"/>
          <w:sz w:val="28"/>
          <w:szCs w:val="28"/>
          <w:lang w:eastAsia="uk-UA"/>
        </w:rPr>
        <w:t>у</w:t>
      </w:r>
      <w:r w:rsidRPr="00934CEB">
        <w:rPr>
          <w:rFonts w:ascii="Times New Roman" w:hAnsi="Times New Roman"/>
          <w:sz w:val="28"/>
          <w:szCs w:val="28"/>
          <w:lang w:eastAsia="uk-UA"/>
        </w:rPr>
        <w:t xml:space="preserve"> в робочому стажі між звільненням і вступом на роботу (від 25 д</w:t>
      </w:r>
      <w:r>
        <w:rPr>
          <w:rFonts w:ascii="Times New Roman" w:hAnsi="Times New Roman"/>
          <w:sz w:val="28"/>
          <w:szCs w:val="28"/>
          <w:lang w:eastAsia="uk-UA"/>
        </w:rPr>
        <w:t>іб</w:t>
      </w:r>
      <w:r w:rsidRPr="00934CEB">
        <w:rPr>
          <w:rFonts w:ascii="Times New Roman" w:hAnsi="Times New Roman"/>
          <w:sz w:val="28"/>
          <w:szCs w:val="28"/>
          <w:lang w:eastAsia="uk-UA"/>
        </w:rPr>
        <w:t xml:space="preserve"> і більш</w:t>
      </w:r>
      <w:r>
        <w:rPr>
          <w:rFonts w:ascii="Times New Roman" w:hAnsi="Times New Roman"/>
          <w:sz w:val="28"/>
          <w:szCs w:val="28"/>
          <w:lang w:eastAsia="uk-UA"/>
        </w:rPr>
        <w:t>е</w:t>
      </w:r>
      <w:r w:rsidRPr="00934CEB">
        <w:rPr>
          <w:rFonts w:ascii="Times New Roman" w:hAnsi="Times New Roman"/>
          <w:sz w:val="28"/>
          <w:szCs w:val="28"/>
          <w:lang w:eastAsia="uk-UA"/>
        </w:rPr>
        <w:t>);</w:t>
      </w:r>
    </w:p>
    <w:p w:rsidR="00CF5357" w:rsidRPr="00934CEB" w:rsidRDefault="00CF5357" w:rsidP="007A06E4">
      <w:pPr>
        <w:numPr>
          <w:ilvl w:val="0"/>
          <w:numId w:val="147"/>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втрат, які несуть держава і </w:t>
      </w:r>
      <w:r>
        <w:rPr>
          <w:rFonts w:ascii="Times New Roman" w:hAnsi="Times New Roman"/>
          <w:sz w:val="28"/>
          <w:szCs w:val="28"/>
          <w:lang w:eastAsia="uk-UA"/>
        </w:rPr>
        <w:t>організація</w:t>
      </w:r>
      <w:r w:rsidRPr="00934CEB">
        <w:rPr>
          <w:rFonts w:ascii="Times New Roman" w:hAnsi="Times New Roman"/>
          <w:sz w:val="28"/>
          <w:szCs w:val="28"/>
          <w:lang w:eastAsia="uk-UA"/>
        </w:rPr>
        <w:t xml:space="preserve"> у зв'язку з витратами на навчання працівників (якщо людина змінює професію, то раніше зроблені витрати в </w:t>
      </w:r>
      <w:r w:rsidRPr="00934CEB">
        <w:rPr>
          <w:rFonts w:ascii="Times New Roman" w:hAnsi="Times New Roman"/>
          <w:sz w:val="28"/>
          <w:szCs w:val="28"/>
          <w:lang w:eastAsia="uk-UA"/>
        </w:rPr>
        <w:lastRenderedPageBreak/>
        <w:t xml:space="preserve">цій сфері </w:t>
      </w:r>
      <w:r>
        <w:rPr>
          <w:rFonts w:ascii="Times New Roman" w:hAnsi="Times New Roman"/>
          <w:sz w:val="28"/>
          <w:szCs w:val="28"/>
          <w:lang w:eastAsia="uk-UA"/>
        </w:rPr>
        <w:t>зник</w:t>
      </w:r>
      <w:r w:rsidRPr="00934CEB">
        <w:rPr>
          <w:rFonts w:ascii="Times New Roman" w:hAnsi="Times New Roman"/>
          <w:sz w:val="28"/>
          <w:szCs w:val="28"/>
          <w:lang w:eastAsia="uk-UA"/>
        </w:rPr>
        <w:t xml:space="preserve">ають, і, більш того, </w:t>
      </w:r>
      <w:r>
        <w:rPr>
          <w:rFonts w:ascii="Times New Roman" w:hAnsi="Times New Roman"/>
          <w:sz w:val="28"/>
          <w:szCs w:val="28"/>
          <w:lang w:eastAsia="uk-UA"/>
        </w:rPr>
        <w:t>її</w:t>
      </w:r>
      <w:r w:rsidRPr="00934CEB">
        <w:rPr>
          <w:rFonts w:ascii="Times New Roman" w:hAnsi="Times New Roman"/>
          <w:sz w:val="28"/>
          <w:szCs w:val="28"/>
          <w:lang w:eastAsia="uk-UA"/>
        </w:rPr>
        <w:t xml:space="preserve"> треба учити знову) і з адаптацією їх на нових робочих місцях (брак, поломка устаткування, простої і тому подібне).</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Процес звільнення вплив</w:t>
      </w:r>
      <w:r>
        <w:rPr>
          <w:rFonts w:ascii="Times New Roman" w:hAnsi="Times New Roman"/>
          <w:sz w:val="28"/>
          <w:szCs w:val="28"/>
          <w:lang w:eastAsia="uk-UA"/>
        </w:rPr>
        <w:t>ає</w:t>
      </w:r>
      <w:r w:rsidRPr="00934CEB">
        <w:rPr>
          <w:rFonts w:ascii="Times New Roman" w:hAnsi="Times New Roman"/>
          <w:sz w:val="28"/>
          <w:szCs w:val="28"/>
          <w:lang w:eastAsia="uk-UA"/>
        </w:rPr>
        <w:t xml:space="preserve"> не тільки на співробітників, що вивільняються, але </w:t>
      </w:r>
      <w:r>
        <w:rPr>
          <w:rFonts w:ascii="Times New Roman" w:hAnsi="Times New Roman"/>
          <w:sz w:val="28"/>
          <w:szCs w:val="28"/>
          <w:lang w:eastAsia="uk-UA"/>
        </w:rPr>
        <w:t>й</w:t>
      </w:r>
      <w:r w:rsidRPr="00934CEB">
        <w:rPr>
          <w:rFonts w:ascii="Times New Roman" w:hAnsi="Times New Roman"/>
          <w:sz w:val="28"/>
          <w:szCs w:val="28"/>
          <w:lang w:eastAsia="uk-UA"/>
        </w:rPr>
        <w:t xml:space="preserve"> на тих, хто залишається працювати в організації. Вони спостерігають за процесом вивільнення, за взаєминами адміністрації, безпосередніх керівників і співробітників в процесі звільнення і порівнюють реальні дії з офіційно проголошуваною політикою. Отримані за рахунок такого спостереження відомості впливають на подальшу трудову мотивацію. Завдяки професійним діям в процесі вивільнення персоналу</w:t>
      </w:r>
      <w:r>
        <w:rPr>
          <w:rFonts w:ascii="Times New Roman" w:hAnsi="Times New Roman"/>
          <w:sz w:val="28"/>
          <w:szCs w:val="28"/>
          <w:lang w:eastAsia="uk-UA"/>
        </w:rPr>
        <w:t>,</w:t>
      </w:r>
      <w:r w:rsidRPr="00934CEB">
        <w:rPr>
          <w:rFonts w:ascii="Times New Roman" w:hAnsi="Times New Roman"/>
          <w:sz w:val="28"/>
          <w:szCs w:val="28"/>
          <w:lang w:eastAsia="uk-UA"/>
        </w:rPr>
        <w:t xml:space="preserve"> адміністрація намагається в максимально можливому для даної ситуації ступені пов'язати інтереси кадрової політики з інтересами працівників.</w:t>
      </w:r>
    </w:p>
    <w:p w:rsidR="00CF5357" w:rsidRPr="00934CEB" w:rsidRDefault="00CF5357" w:rsidP="00CF5357">
      <w:pPr>
        <w:spacing w:after="0" w:line="360" w:lineRule="auto"/>
        <w:rPr>
          <w:rFonts w:ascii="Times New Roman" w:eastAsia="Times New Roman" w:hAnsi="Times New Roman"/>
          <w:sz w:val="28"/>
          <w:szCs w:val="28"/>
          <w:lang w:eastAsia="ru-RU"/>
        </w:rPr>
      </w:pPr>
      <w:r w:rsidRPr="00934CEB">
        <w:rPr>
          <w:rFonts w:ascii="Times New Roman" w:hAnsi="Times New Roman"/>
          <w:sz w:val="28"/>
          <w:szCs w:val="28"/>
          <w:lang w:eastAsia="uk-UA"/>
        </w:rPr>
        <w:t> </w:t>
      </w:r>
    </w:p>
    <w:p w:rsidR="00CF5357" w:rsidRPr="00466308" w:rsidRDefault="00CF5357" w:rsidP="00CF5357">
      <w:pPr>
        <w:spacing w:after="0" w:line="360" w:lineRule="auto"/>
        <w:jc w:val="center"/>
        <w:rPr>
          <w:rFonts w:ascii="Times New Roman" w:eastAsia="Times New Roman" w:hAnsi="Times New Roman"/>
          <w:sz w:val="28"/>
          <w:szCs w:val="28"/>
          <w:lang w:eastAsia="ru-RU"/>
        </w:rPr>
      </w:pPr>
      <w:r w:rsidRPr="00466308">
        <w:rPr>
          <w:rFonts w:ascii="Times New Roman" w:hAnsi="Times New Roman"/>
          <w:b/>
          <w:bCs/>
          <w:sz w:val="28"/>
          <w:szCs w:val="28"/>
          <w:lang w:eastAsia="uk-UA"/>
        </w:rPr>
        <w:t>3.6.1.  Система заходів щодо вивільнення персоналу</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Вивільнення персоналу, виступаючи одні</w:t>
      </w:r>
      <w:r>
        <w:rPr>
          <w:rFonts w:ascii="Times New Roman" w:hAnsi="Times New Roman"/>
          <w:sz w:val="28"/>
          <w:szCs w:val="28"/>
          <w:lang w:eastAsia="uk-UA"/>
        </w:rPr>
        <w:t>єю</w:t>
      </w:r>
      <w:r w:rsidRPr="00934CEB">
        <w:rPr>
          <w:rFonts w:ascii="Times New Roman" w:hAnsi="Times New Roman"/>
          <w:sz w:val="28"/>
          <w:szCs w:val="28"/>
          <w:lang w:eastAsia="uk-UA"/>
        </w:rPr>
        <w:t xml:space="preserve"> з кадрових технологій, вимагає пильної уваги.</w:t>
      </w:r>
      <w:r>
        <w:rPr>
          <w:rFonts w:ascii="Times New Roman" w:hAnsi="Times New Roman"/>
          <w:sz w:val="28"/>
          <w:szCs w:val="28"/>
          <w:lang w:eastAsia="uk-UA"/>
        </w:rPr>
        <w:t xml:space="preserve"> </w:t>
      </w:r>
      <w:r w:rsidRPr="00934CEB">
        <w:rPr>
          <w:rFonts w:ascii="Times New Roman" w:hAnsi="Times New Roman"/>
          <w:sz w:val="28"/>
          <w:szCs w:val="28"/>
          <w:lang w:eastAsia="uk-UA"/>
        </w:rPr>
        <w:t xml:space="preserve">Зважаючи </w:t>
      </w:r>
      <w:r>
        <w:rPr>
          <w:rFonts w:ascii="Times New Roman" w:hAnsi="Times New Roman"/>
          <w:sz w:val="28"/>
          <w:szCs w:val="28"/>
          <w:lang w:eastAsia="uk-UA"/>
        </w:rPr>
        <w:t>на важливість такої події, як ви</w:t>
      </w:r>
      <w:r w:rsidRPr="00934CEB">
        <w:rPr>
          <w:rFonts w:ascii="Times New Roman" w:hAnsi="Times New Roman"/>
          <w:sz w:val="28"/>
          <w:szCs w:val="28"/>
          <w:lang w:eastAsia="uk-UA"/>
        </w:rPr>
        <w:t>хід з організації, головним завданням служб управління персоналом при роботі із співробітниками, що звільняються, є максимально можливе пом'якшення переходу в іншу виробничу, соціальну, особ</w:t>
      </w:r>
      <w:r>
        <w:rPr>
          <w:rFonts w:ascii="Times New Roman" w:hAnsi="Times New Roman"/>
          <w:sz w:val="28"/>
          <w:szCs w:val="28"/>
          <w:lang w:eastAsia="uk-UA"/>
        </w:rPr>
        <w:t>ист</w:t>
      </w:r>
      <w:r w:rsidRPr="00934CEB">
        <w:rPr>
          <w:rFonts w:ascii="Times New Roman" w:hAnsi="Times New Roman"/>
          <w:sz w:val="28"/>
          <w:szCs w:val="28"/>
          <w:lang w:eastAsia="uk-UA"/>
        </w:rPr>
        <w:t>у ситуацію.</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Програма робіт при вивільненні персоналу є комплексною програмою заходів, що пров</w:t>
      </w:r>
      <w:r>
        <w:rPr>
          <w:rFonts w:ascii="Times New Roman" w:hAnsi="Times New Roman"/>
          <w:sz w:val="28"/>
          <w:szCs w:val="28"/>
          <w:lang w:eastAsia="uk-UA"/>
        </w:rPr>
        <w:t>а</w:t>
      </w:r>
      <w:r w:rsidRPr="00934CEB">
        <w:rPr>
          <w:rFonts w:ascii="Times New Roman" w:hAnsi="Times New Roman"/>
          <w:sz w:val="28"/>
          <w:szCs w:val="28"/>
          <w:lang w:eastAsia="uk-UA"/>
        </w:rPr>
        <w:t>дяться при звільненні співробітників за ініціативою адміністрації або після закінчення терміну трудового контракту.</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Служба управління персоналом </w:t>
      </w:r>
      <w:r>
        <w:rPr>
          <w:rFonts w:ascii="Times New Roman" w:hAnsi="Times New Roman"/>
          <w:sz w:val="28"/>
          <w:szCs w:val="28"/>
          <w:lang w:eastAsia="uk-UA"/>
        </w:rPr>
        <w:t xml:space="preserve">при цьому </w:t>
      </w:r>
      <w:r w:rsidRPr="00934CEB">
        <w:rPr>
          <w:rFonts w:ascii="Times New Roman" w:hAnsi="Times New Roman"/>
          <w:sz w:val="28"/>
          <w:szCs w:val="28"/>
          <w:lang w:eastAsia="uk-UA"/>
        </w:rPr>
        <w:t>намагається знайти можливості, що є для цього (методи). До них відносяться:</w:t>
      </w:r>
    </w:p>
    <w:p w:rsidR="00CF5357" w:rsidRPr="00934CEB" w:rsidRDefault="00CF5357" w:rsidP="007A06E4">
      <w:pPr>
        <w:numPr>
          <w:ilvl w:val="0"/>
          <w:numId w:val="148"/>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юридичні консультації з приводу виникаючих претензій і компенсацій;</w:t>
      </w:r>
    </w:p>
    <w:p w:rsidR="00CF5357" w:rsidRPr="00934CEB" w:rsidRDefault="00CF5357" w:rsidP="007A06E4">
      <w:pPr>
        <w:numPr>
          <w:ilvl w:val="0"/>
          <w:numId w:val="148"/>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допомога, що надається майбутнім </w:t>
      </w:r>
      <w:r>
        <w:rPr>
          <w:rFonts w:ascii="Times New Roman" w:hAnsi="Times New Roman"/>
          <w:sz w:val="28"/>
          <w:szCs w:val="28"/>
          <w:lang w:eastAsia="uk-UA"/>
        </w:rPr>
        <w:t>робото</w:t>
      </w:r>
      <w:r w:rsidRPr="00934CEB">
        <w:rPr>
          <w:rFonts w:ascii="Times New Roman" w:hAnsi="Times New Roman"/>
          <w:sz w:val="28"/>
          <w:szCs w:val="28"/>
          <w:lang w:eastAsia="uk-UA"/>
        </w:rPr>
        <w:t>давцям в процесі наведення довідок про співробітника;</w:t>
      </w:r>
    </w:p>
    <w:p w:rsidR="00CF5357" w:rsidRPr="00934CEB" w:rsidRDefault="00CF5357" w:rsidP="007A06E4">
      <w:pPr>
        <w:numPr>
          <w:ilvl w:val="0"/>
          <w:numId w:val="148"/>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психологічні консультації і психологічна підтримка при проведенні організаційних заходів, пов'язаних з вивільненням працівника;</w:t>
      </w:r>
    </w:p>
    <w:p w:rsidR="00CF5357" w:rsidRPr="00934CEB" w:rsidRDefault="00CF5357" w:rsidP="007A06E4">
      <w:pPr>
        <w:numPr>
          <w:ilvl w:val="0"/>
          <w:numId w:val="148"/>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lastRenderedPageBreak/>
        <w:t>формування нової системи цільових у</w:t>
      </w:r>
      <w:r>
        <w:rPr>
          <w:rFonts w:ascii="Times New Roman" w:hAnsi="Times New Roman"/>
          <w:sz w:val="28"/>
          <w:szCs w:val="28"/>
          <w:lang w:eastAsia="uk-UA"/>
        </w:rPr>
        <w:t>станов</w:t>
      </w:r>
      <w:r w:rsidRPr="00934CEB">
        <w:rPr>
          <w:rFonts w:ascii="Times New Roman" w:hAnsi="Times New Roman"/>
          <w:sz w:val="28"/>
          <w:szCs w:val="28"/>
          <w:lang w:eastAsia="uk-UA"/>
        </w:rPr>
        <w:t>, нових схем професійного і службового просування як умови успішної професійної переорієнтації співробітника.</w:t>
      </w:r>
    </w:p>
    <w:p w:rsidR="00CF5357" w:rsidRPr="00934CEB" w:rsidRDefault="00CF5357" w:rsidP="007A06E4">
      <w:pPr>
        <w:numPr>
          <w:ilvl w:val="0"/>
          <w:numId w:val="148"/>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Через цілеспрямоване використання методів самооцінки, психологічного тестування або бесіди з консультантом</w:t>
      </w:r>
      <w:r>
        <w:rPr>
          <w:rFonts w:ascii="Times New Roman" w:hAnsi="Times New Roman"/>
          <w:sz w:val="28"/>
          <w:szCs w:val="28"/>
          <w:lang w:eastAsia="uk-UA"/>
        </w:rPr>
        <w:t>,</w:t>
      </w:r>
      <w:r w:rsidRPr="00934CEB">
        <w:rPr>
          <w:rFonts w:ascii="Times New Roman" w:hAnsi="Times New Roman"/>
          <w:sz w:val="28"/>
          <w:szCs w:val="28"/>
          <w:lang w:eastAsia="uk-UA"/>
        </w:rPr>
        <w:t xml:space="preserve"> працівник приходить до переосмислення своїх професійних і особових позицій.</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364828">
        <w:rPr>
          <w:rFonts w:ascii="Times New Roman" w:hAnsi="Times New Roman"/>
          <w:bCs/>
          <w:sz w:val="28"/>
          <w:szCs w:val="28"/>
          <w:lang w:eastAsia="uk-UA"/>
        </w:rPr>
        <w:t xml:space="preserve">Тут слід звернути увагу на метод </w:t>
      </w:r>
      <w:r w:rsidRPr="00364828">
        <w:rPr>
          <w:rFonts w:ascii="Times New Roman" w:hAnsi="Times New Roman"/>
          <w:bCs/>
          <w:i/>
          <w:sz w:val="28"/>
          <w:szCs w:val="28"/>
          <w:lang w:eastAsia="uk-UA"/>
        </w:rPr>
        <w:t>«аутплейсмент»</w:t>
      </w:r>
      <w:r w:rsidRPr="00364828">
        <w:rPr>
          <w:rFonts w:ascii="Times New Roman" w:hAnsi="Times New Roman"/>
          <w:bCs/>
          <w:sz w:val="28"/>
          <w:szCs w:val="28"/>
          <w:lang w:eastAsia="uk-UA"/>
        </w:rPr>
        <w:t xml:space="preserve"> </w:t>
      </w:r>
      <w:r>
        <w:rPr>
          <w:rStyle w:val="11"/>
          <w:color w:val="000000"/>
          <w:sz w:val="28"/>
          <w:szCs w:val="28"/>
          <w:lang w:eastAsia="uk-UA"/>
        </w:rPr>
        <w:t>–</w:t>
      </w:r>
      <w:r w:rsidRPr="00934CEB">
        <w:rPr>
          <w:rFonts w:ascii="Times New Roman" w:hAnsi="Times New Roman"/>
          <w:sz w:val="28"/>
          <w:szCs w:val="28"/>
          <w:lang w:eastAsia="uk-UA"/>
        </w:rPr>
        <w:t xml:space="preserve"> </w:t>
      </w:r>
      <w:r>
        <w:rPr>
          <w:rFonts w:ascii="Times New Roman" w:hAnsi="Times New Roman"/>
          <w:sz w:val="28"/>
          <w:szCs w:val="28"/>
          <w:lang w:eastAsia="uk-UA"/>
        </w:rPr>
        <w:t xml:space="preserve">зовнішні </w:t>
      </w:r>
      <w:r w:rsidRPr="00934CEB">
        <w:rPr>
          <w:rFonts w:ascii="Times New Roman" w:hAnsi="Times New Roman"/>
          <w:sz w:val="28"/>
          <w:szCs w:val="28"/>
          <w:lang w:eastAsia="uk-UA"/>
        </w:rPr>
        <w:t>консультації співробітників, що підпадають під звільнення. При цьому переслідуються дві мет</w:t>
      </w:r>
      <w:r>
        <w:rPr>
          <w:rFonts w:ascii="Times New Roman" w:hAnsi="Times New Roman"/>
          <w:sz w:val="28"/>
          <w:szCs w:val="28"/>
          <w:lang w:eastAsia="uk-UA"/>
        </w:rPr>
        <w:t>и</w:t>
      </w:r>
      <w:r w:rsidRPr="00934CEB">
        <w:rPr>
          <w:rFonts w:ascii="Times New Roman" w:hAnsi="Times New Roman"/>
          <w:sz w:val="28"/>
          <w:szCs w:val="28"/>
          <w:lang w:eastAsia="uk-UA"/>
        </w:rPr>
        <w:t>: допомога співробітникові, що звільняється, і полегшення начальникові процесу звільнення.</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Основна увага </w:t>
      </w:r>
      <w:r>
        <w:rPr>
          <w:rFonts w:ascii="Times New Roman" w:hAnsi="Times New Roman"/>
          <w:sz w:val="28"/>
          <w:szCs w:val="28"/>
          <w:lang w:eastAsia="uk-UA"/>
        </w:rPr>
        <w:t>у</w:t>
      </w:r>
      <w:r w:rsidRPr="00934CEB">
        <w:rPr>
          <w:rFonts w:ascii="Times New Roman" w:hAnsi="Times New Roman"/>
          <w:sz w:val="28"/>
          <w:szCs w:val="28"/>
          <w:lang w:eastAsia="uk-UA"/>
        </w:rPr>
        <w:t xml:space="preserve"> програмі приділяється передачі співробітникові повідомлення про звільнення і проведенню консультативної роботи </w:t>
      </w:r>
      <w:r>
        <w:rPr>
          <w:rFonts w:ascii="Times New Roman" w:hAnsi="Times New Roman"/>
          <w:sz w:val="28"/>
          <w:szCs w:val="28"/>
          <w:lang w:eastAsia="uk-UA"/>
        </w:rPr>
        <w:t>з</w:t>
      </w:r>
      <w:r w:rsidRPr="00934CEB">
        <w:rPr>
          <w:rFonts w:ascii="Times New Roman" w:hAnsi="Times New Roman"/>
          <w:sz w:val="28"/>
          <w:szCs w:val="28"/>
          <w:lang w:eastAsia="uk-UA"/>
        </w:rPr>
        <w:t xml:space="preserve"> нов</w:t>
      </w:r>
      <w:r>
        <w:rPr>
          <w:rFonts w:ascii="Times New Roman" w:hAnsi="Times New Roman"/>
          <w:sz w:val="28"/>
          <w:szCs w:val="28"/>
          <w:lang w:eastAsia="uk-UA"/>
        </w:rPr>
        <w:t>ої</w:t>
      </w:r>
      <w:r w:rsidRPr="00934CEB">
        <w:rPr>
          <w:rFonts w:ascii="Times New Roman" w:hAnsi="Times New Roman"/>
          <w:sz w:val="28"/>
          <w:szCs w:val="28"/>
          <w:lang w:eastAsia="uk-UA"/>
        </w:rPr>
        <w:t xml:space="preserve"> професійній орієнтації.</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Процес виходу на пенсію, а також знаходження людини в новій соціальній ролі є в цивілізованих країнах об'єктом пильної уваги. Ця увага виходить як від держави, так і від організації, де </w:t>
      </w:r>
      <w:r>
        <w:rPr>
          <w:rFonts w:ascii="Times New Roman" w:hAnsi="Times New Roman"/>
          <w:sz w:val="28"/>
          <w:szCs w:val="28"/>
          <w:lang w:eastAsia="uk-UA"/>
        </w:rPr>
        <w:t>людина працювала</w:t>
      </w:r>
      <w:r w:rsidRPr="00934CEB">
        <w:rPr>
          <w:rFonts w:ascii="Times New Roman" w:hAnsi="Times New Roman"/>
          <w:sz w:val="28"/>
          <w:szCs w:val="28"/>
          <w:lang w:eastAsia="uk-UA"/>
        </w:rPr>
        <w:t xml:space="preserve"> і вноси</w:t>
      </w:r>
      <w:r>
        <w:rPr>
          <w:rFonts w:ascii="Times New Roman" w:hAnsi="Times New Roman"/>
          <w:sz w:val="28"/>
          <w:szCs w:val="28"/>
          <w:lang w:eastAsia="uk-UA"/>
        </w:rPr>
        <w:t>ла</w:t>
      </w:r>
      <w:r w:rsidRPr="00934CEB">
        <w:rPr>
          <w:rFonts w:ascii="Times New Roman" w:hAnsi="Times New Roman"/>
          <w:sz w:val="28"/>
          <w:szCs w:val="28"/>
          <w:lang w:eastAsia="uk-UA"/>
        </w:rPr>
        <w:t xml:space="preserve"> свій внесок в загальну справу. Свій конкретний вираз робота із співробітниками передпенсійного і пенсійного віку в зарубіжних компаніях знаходить в проведенні певних заходів, серед яких можна виділити два найбільш характерних:</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Курси підготовки до виходу на пенсію.</w:t>
      </w:r>
      <w:r>
        <w:rPr>
          <w:rFonts w:ascii="Times New Roman" w:hAnsi="Times New Roman"/>
          <w:sz w:val="28"/>
          <w:szCs w:val="28"/>
          <w:lang w:eastAsia="uk-UA"/>
        </w:rPr>
        <w:t xml:space="preserve"> </w:t>
      </w:r>
      <w:r w:rsidRPr="00934CEB">
        <w:rPr>
          <w:rFonts w:ascii="Times New Roman" w:hAnsi="Times New Roman"/>
          <w:sz w:val="28"/>
          <w:szCs w:val="28"/>
          <w:lang w:eastAsia="uk-UA"/>
        </w:rPr>
        <w:t>У зарубіжних організаціях такі курси допомагають співробітникам перейти в т</w:t>
      </w:r>
      <w:r>
        <w:rPr>
          <w:rFonts w:ascii="Times New Roman" w:hAnsi="Times New Roman"/>
          <w:sz w:val="28"/>
          <w:szCs w:val="28"/>
          <w:lang w:eastAsia="uk-UA"/>
        </w:rPr>
        <w:t>ой стан</w:t>
      </w:r>
      <w:r w:rsidRPr="00934CEB">
        <w:rPr>
          <w:rFonts w:ascii="Times New Roman" w:hAnsi="Times New Roman"/>
          <w:sz w:val="28"/>
          <w:szCs w:val="28"/>
          <w:lang w:eastAsia="uk-UA"/>
        </w:rPr>
        <w:t>, в якому вони можуть познайомитися з характерними рисами нового етапу свого життя. Вони можуть проводитися у формі циклів лекцій і бесід, одноденних і багатоденних семінарів з різних питань: правові норми і положення, пов'язані з відходом на пенсію; економічні аспекти подальшого життя; медичні проблеми; можливості побудови активного дозвілля і так далі</w:t>
      </w:r>
      <w:r>
        <w:rPr>
          <w:rFonts w:ascii="Times New Roman" w:hAnsi="Times New Roman"/>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«Ковзаюче пенс</w:t>
      </w:r>
      <w:r>
        <w:rPr>
          <w:rFonts w:ascii="Times New Roman" w:hAnsi="Times New Roman"/>
          <w:sz w:val="28"/>
          <w:szCs w:val="28"/>
          <w:lang w:eastAsia="uk-UA"/>
        </w:rPr>
        <w:t>іонування</w:t>
      </w:r>
      <w:r w:rsidRPr="00934CEB">
        <w:rPr>
          <w:rFonts w:ascii="Times New Roman" w:hAnsi="Times New Roman"/>
          <w:sz w:val="28"/>
          <w:szCs w:val="28"/>
          <w:lang w:eastAsia="uk-UA"/>
        </w:rPr>
        <w:t xml:space="preserve">» </w:t>
      </w:r>
      <w:r>
        <w:rPr>
          <w:rStyle w:val="11"/>
          <w:color w:val="000000"/>
          <w:sz w:val="28"/>
          <w:szCs w:val="28"/>
          <w:lang w:eastAsia="uk-UA"/>
        </w:rPr>
        <w:t>–</w:t>
      </w:r>
      <w:r w:rsidRPr="00934CEB">
        <w:rPr>
          <w:rFonts w:ascii="Times New Roman" w:hAnsi="Times New Roman"/>
          <w:sz w:val="28"/>
          <w:szCs w:val="28"/>
          <w:lang w:eastAsia="uk-UA"/>
        </w:rPr>
        <w:t xml:space="preserve"> практично дослівний переклад поширеного в зарубіжних організаціях поняття. Відмітною особливістю системи «ковзаючого </w:t>
      </w:r>
      <w:r w:rsidRPr="00FD11FD">
        <w:rPr>
          <w:rFonts w:ascii="Times New Roman" w:hAnsi="Times New Roman"/>
          <w:sz w:val="28"/>
          <w:szCs w:val="28"/>
          <w:lang w:eastAsia="uk-UA"/>
        </w:rPr>
        <w:t>пенс</w:t>
      </w:r>
      <w:r>
        <w:rPr>
          <w:rFonts w:ascii="Times New Roman" w:hAnsi="Times New Roman"/>
          <w:sz w:val="28"/>
          <w:szCs w:val="28"/>
          <w:lang w:eastAsia="uk-UA"/>
        </w:rPr>
        <w:t>і</w:t>
      </w:r>
      <w:r w:rsidRPr="00FD11FD">
        <w:rPr>
          <w:rFonts w:ascii="Times New Roman" w:hAnsi="Times New Roman"/>
          <w:sz w:val="28"/>
          <w:szCs w:val="28"/>
          <w:lang w:eastAsia="uk-UA"/>
        </w:rPr>
        <w:t>он</w:t>
      </w:r>
      <w:r>
        <w:rPr>
          <w:rFonts w:ascii="Times New Roman" w:hAnsi="Times New Roman"/>
          <w:sz w:val="28"/>
          <w:szCs w:val="28"/>
          <w:lang w:eastAsia="uk-UA"/>
        </w:rPr>
        <w:t>уванн</w:t>
      </w:r>
      <w:r w:rsidRPr="00FD11FD">
        <w:rPr>
          <w:rFonts w:ascii="Times New Roman" w:hAnsi="Times New Roman"/>
          <w:sz w:val="28"/>
          <w:szCs w:val="28"/>
          <w:lang w:eastAsia="uk-UA"/>
        </w:rPr>
        <w:t>я</w:t>
      </w:r>
      <w:r w:rsidRPr="00934CEB">
        <w:rPr>
          <w:rFonts w:ascii="Times New Roman" w:hAnsi="Times New Roman"/>
          <w:sz w:val="28"/>
          <w:szCs w:val="28"/>
          <w:lang w:eastAsia="uk-UA"/>
        </w:rPr>
        <w:t xml:space="preserve">» є її достатньо точні тимчасові рамки по відношенню до </w:t>
      </w:r>
      <w:r w:rsidRPr="00934CEB">
        <w:rPr>
          <w:rFonts w:ascii="Times New Roman" w:hAnsi="Times New Roman"/>
          <w:sz w:val="28"/>
          <w:szCs w:val="28"/>
          <w:lang w:eastAsia="uk-UA"/>
        </w:rPr>
        <w:lastRenderedPageBreak/>
        <w:t>конкретного співробітника з 6</w:t>
      </w:r>
      <w:r>
        <w:rPr>
          <w:rFonts w:ascii="Times New Roman" w:hAnsi="Times New Roman"/>
          <w:sz w:val="28"/>
          <w:szCs w:val="28"/>
          <w:lang w:eastAsia="uk-UA"/>
        </w:rPr>
        <w:t xml:space="preserve">0 </w:t>
      </w:r>
      <w:r>
        <w:rPr>
          <w:rStyle w:val="11"/>
          <w:color w:val="000000"/>
          <w:sz w:val="28"/>
          <w:szCs w:val="28"/>
          <w:lang w:eastAsia="uk-UA"/>
        </w:rPr>
        <w:t xml:space="preserve">– </w:t>
      </w:r>
      <w:r w:rsidRPr="00934CEB">
        <w:rPr>
          <w:rFonts w:ascii="Times New Roman" w:hAnsi="Times New Roman"/>
          <w:sz w:val="28"/>
          <w:szCs w:val="28"/>
          <w:lang w:eastAsia="uk-UA"/>
        </w:rPr>
        <w:t>61 до 65 років для чоловіків і з 55</w:t>
      </w:r>
      <w:r>
        <w:rPr>
          <w:rFonts w:ascii="Times New Roman" w:hAnsi="Times New Roman"/>
          <w:sz w:val="28"/>
          <w:szCs w:val="28"/>
          <w:lang w:eastAsia="uk-UA"/>
        </w:rPr>
        <w:t xml:space="preserve"> </w:t>
      </w:r>
      <w:r>
        <w:rPr>
          <w:rStyle w:val="11"/>
          <w:color w:val="000000"/>
          <w:sz w:val="28"/>
          <w:szCs w:val="28"/>
          <w:lang w:eastAsia="uk-UA"/>
        </w:rPr>
        <w:t xml:space="preserve">– </w:t>
      </w:r>
      <w:r w:rsidRPr="00934CEB">
        <w:rPr>
          <w:rFonts w:ascii="Times New Roman" w:hAnsi="Times New Roman"/>
          <w:sz w:val="28"/>
          <w:szCs w:val="28"/>
          <w:lang w:eastAsia="uk-UA"/>
        </w:rPr>
        <w:t>56 до 60 років для жінок, частково система діє навіть після відходу співробітника на пенсію. Система заходів передбачає поступовий перехід до неповної зайнятості (неповно</w:t>
      </w:r>
      <w:r>
        <w:rPr>
          <w:rFonts w:ascii="Times New Roman" w:hAnsi="Times New Roman"/>
          <w:sz w:val="28"/>
          <w:szCs w:val="28"/>
          <w:lang w:eastAsia="uk-UA"/>
        </w:rPr>
        <w:t>го</w:t>
      </w:r>
      <w:r w:rsidRPr="00934CEB">
        <w:rPr>
          <w:rFonts w:ascii="Times New Roman" w:hAnsi="Times New Roman"/>
          <w:sz w:val="28"/>
          <w:szCs w:val="28"/>
          <w:lang w:eastAsia="uk-UA"/>
        </w:rPr>
        <w:t xml:space="preserve"> робочо</w:t>
      </w:r>
      <w:r>
        <w:rPr>
          <w:rFonts w:ascii="Times New Roman" w:hAnsi="Times New Roman"/>
          <w:sz w:val="28"/>
          <w:szCs w:val="28"/>
          <w:lang w:eastAsia="uk-UA"/>
        </w:rPr>
        <w:t>го</w:t>
      </w:r>
      <w:r w:rsidRPr="00934CEB">
        <w:rPr>
          <w:rFonts w:ascii="Times New Roman" w:hAnsi="Times New Roman"/>
          <w:sz w:val="28"/>
          <w:szCs w:val="28"/>
          <w:lang w:eastAsia="uk-UA"/>
        </w:rPr>
        <w:t xml:space="preserve"> тижн</w:t>
      </w:r>
      <w:r>
        <w:rPr>
          <w:rFonts w:ascii="Times New Roman" w:hAnsi="Times New Roman"/>
          <w:sz w:val="28"/>
          <w:szCs w:val="28"/>
          <w:lang w:eastAsia="uk-UA"/>
        </w:rPr>
        <w:t>я</w:t>
      </w:r>
      <w:r w:rsidRPr="00934CEB">
        <w:rPr>
          <w:rFonts w:ascii="Times New Roman" w:hAnsi="Times New Roman"/>
          <w:sz w:val="28"/>
          <w:szCs w:val="28"/>
          <w:lang w:eastAsia="uk-UA"/>
        </w:rPr>
        <w:t xml:space="preserve"> або неповно</w:t>
      </w:r>
      <w:r>
        <w:rPr>
          <w:rFonts w:ascii="Times New Roman" w:hAnsi="Times New Roman"/>
          <w:sz w:val="28"/>
          <w:szCs w:val="28"/>
          <w:lang w:eastAsia="uk-UA"/>
        </w:rPr>
        <w:t>го</w:t>
      </w:r>
      <w:r w:rsidRPr="00934CEB">
        <w:rPr>
          <w:rFonts w:ascii="Times New Roman" w:hAnsi="Times New Roman"/>
          <w:sz w:val="28"/>
          <w:szCs w:val="28"/>
          <w:lang w:eastAsia="uk-UA"/>
        </w:rPr>
        <w:t xml:space="preserve"> робочо</w:t>
      </w:r>
      <w:r>
        <w:rPr>
          <w:rFonts w:ascii="Times New Roman" w:hAnsi="Times New Roman"/>
          <w:sz w:val="28"/>
          <w:szCs w:val="28"/>
          <w:lang w:eastAsia="uk-UA"/>
        </w:rPr>
        <w:t>го</w:t>
      </w:r>
      <w:r w:rsidRPr="00934CEB">
        <w:rPr>
          <w:rFonts w:ascii="Times New Roman" w:hAnsi="Times New Roman"/>
          <w:sz w:val="28"/>
          <w:szCs w:val="28"/>
          <w:lang w:eastAsia="uk-UA"/>
        </w:rPr>
        <w:t xml:space="preserve"> дн</w:t>
      </w:r>
      <w:r>
        <w:rPr>
          <w:rFonts w:ascii="Times New Roman" w:hAnsi="Times New Roman"/>
          <w:sz w:val="28"/>
          <w:szCs w:val="28"/>
          <w:lang w:eastAsia="uk-UA"/>
        </w:rPr>
        <w:t>я</w:t>
      </w:r>
      <w:r w:rsidRPr="00934CEB">
        <w:rPr>
          <w:rFonts w:ascii="Times New Roman" w:hAnsi="Times New Roman"/>
          <w:sz w:val="28"/>
          <w:szCs w:val="28"/>
          <w:lang w:eastAsia="uk-UA"/>
        </w:rPr>
        <w:t>) і певні зміни в оплаті праці. Час від часу колишній працівник фірми запрошується як консультант, експерт для вирішення виробничих проблем, для участі в різних нарадах, інструктором для участі в процесі навчання персоналу, наставництва, управління адаптацією нових співробітників і тому подібне</w:t>
      </w:r>
      <w:r>
        <w:rPr>
          <w:rFonts w:ascii="Times New Roman" w:hAnsi="Times New Roman"/>
          <w:sz w:val="28"/>
          <w:szCs w:val="28"/>
          <w:lang w:eastAsia="uk-UA"/>
        </w:rPr>
        <w:t>. Таким чином, відбувається підтримка кадрового потенціалу організації</w:t>
      </w:r>
    </w:p>
    <w:p w:rsidR="00CF5357" w:rsidRPr="00934CEB" w:rsidRDefault="00CF5357" w:rsidP="00CF5357">
      <w:pPr>
        <w:spacing w:after="0" w:line="360" w:lineRule="auto"/>
        <w:jc w:val="center"/>
        <w:rPr>
          <w:rFonts w:ascii="Times New Roman" w:eastAsia="Times New Roman" w:hAnsi="Times New Roman"/>
          <w:b/>
          <w:sz w:val="28"/>
          <w:szCs w:val="28"/>
          <w:lang w:eastAsia="ru-RU"/>
        </w:rPr>
      </w:pPr>
      <w:r w:rsidRPr="002F2280">
        <w:rPr>
          <w:rFonts w:ascii="Times New Roman" w:hAnsi="Times New Roman"/>
          <w:b/>
          <w:bCs/>
          <w:iCs/>
          <w:sz w:val="28"/>
          <w:szCs w:val="28"/>
          <w:lang w:eastAsia="uk-UA"/>
        </w:rPr>
        <w:t>Етапи заходів щодо вивільнення персоналу</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В ході звільнення з боку організації має бути розроблена система заходів щодо вивільнення персоналу. Така система може передбачати три </w:t>
      </w:r>
      <w:r w:rsidRPr="002F2280">
        <w:rPr>
          <w:rFonts w:ascii="Times New Roman" w:hAnsi="Times New Roman"/>
          <w:bCs/>
          <w:sz w:val="28"/>
          <w:szCs w:val="28"/>
          <w:lang w:eastAsia="uk-UA"/>
        </w:rPr>
        <w:t>етапи:</w:t>
      </w:r>
      <w:r w:rsidRPr="002F2280">
        <w:rPr>
          <w:rFonts w:ascii="Times New Roman" w:hAnsi="Times New Roman"/>
          <w:sz w:val="28"/>
          <w:szCs w:val="28"/>
          <w:lang w:eastAsia="uk-UA"/>
        </w:rPr>
        <w:t xml:space="preserve"> п</w:t>
      </w:r>
      <w:r w:rsidRPr="00934CEB">
        <w:rPr>
          <w:rFonts w:ascii="Times New Roman" w:hAnsi="Times New Roman"/>
          <w:sz w:val="28"/>
          <w:szCs w:val="28"/>
          <w:lang w:eastAsia="uk-UA"/>
        </w:rPr>
        <w:t>ідготовка; передача працівникові повідомлення про звільнення; консультування.</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2F2280">
        <w:rPr>
          <w:rFonts w:ascii="Times New Roman" w:hAnsi="Times New Roman"/>
          <w:bCs/>
          <w:sz w:val="28"/>
          <w:szCs w:val="28"/>
          <w:lang w:eastAsia="uk-UA"/>
        </w:rPr>
        <w:t>Перший етап</w:t>
      </w:r>
      <w:r w:rsidRPr="00934CEB">
        <w:rPr>
          <w:rFonts w:ascii="Times New Roman" w:hAnsi="Times New Roman"/>
          <w:b/>
          <w:bCs/>
          <w:sz w:val="28"/>
          <w:szCs w:val="28"/>
          <w:lang w:eastAsia="uk-UA"/>
        </w:rPr>
        <w:t xml:space="preserve"> </w:t>
      </w:r>
      <w:r>
        <w:rPr>
          <w:rStyle w:val="11"/>
          <w:color w:val="000000"/>
          <w:sz w:val="28"/>
          <w:szCs w:val="28"/>
          <w:lang w:eastAsia="uk-UA"/>
        </w:rPr>
        <w:t>–</w:t>
      </w:r>
      <w:r w:rsidRPr="00934CEB">
        <w:rPr>
          <w:rFonts w:ascii="Times New Roman" w:hAnsi="Times New Roman"/>
          <w:sz w:val="28"/>
          <w:szCs w:val="28"/>
          <w:lang w:eastAsia="uk-UA"/>
        </w:rPr>
        <w:t xml:space="preserve"> підготовчий. На даному етапі визначаються критерії відбору претендентів на вивільнення, ухвалюється рішення </w:t>
      </w:r>
      <w:r>
        <w:rPr>
          <w:rFonts w:ascii="Times New Roman" w:hAnsi="Times New Roman"/>
          <w:sz w:val="28"/>
          <w:szCs w:val="28"/>
          <w:lang w:eastAsia="uk-UA"/>
        </w:rPr>
        <w:t>щодо</w:t>
      </w:r>
      <w:r w:rsidRPr="00934CEB">
        <w:rPr>
          <w:rFonts w:ascii="Times New Roman" w:hAnsi="Times New Roman"/>
          <w:sz w:val="28"/>
          <w:szCs w:val="28"/>
          <w:lang w:eastAsia="uk-UA"/>
        </w:rPr>
        <w:t xml:space="preserve"> звільнення співробітників, визначається правове забезпечення ухваленого рішення, розробляється система заходів щодо підтримки працівників, що звільняються. На підготовчому етапі адміністрація вирішує питання про необхідність звільнення і використання конкретної системи заходів, залежно від причини звільнення співробітника. Організація може і зобов'язана сприяти </w:t>
      </w:r>
      <w:r>
        <w:rPr>
          <w:rFonts w:ascii="Times New Roman" w:hAnsi="Times New Roman"/>
          <w:sz w:val="28"/>
          <w:szCs w:val="28"/>
          <w:lang w:eastAsia="uk-UA"/>
        </w:rPr>
        <w:t xml:space="preserve">людині </w:t>
      </w:r>
      <w:r w:rsidRPr="00934CEB">
        <w:rPr>
          <w:rFonts w:ascii="Times New Roman" w:hAnsi="Times New Roman"/>
          <w:sz w:val="28"/>
          <w:szCs w:val="28"/>
          <w:lang w:eastAsia="uk-UA"/>
        </w:rPr>
        <w:t>при скороченні чисельності або штату працівників і має право не брати на себе обов'язк</w:t>
      </w:r>
      <w:r>
        <w:rPr>
          <w:rFonts w:ascii="Times New Roman" w:hAnsi="Times New Roman"/>
          <w:sz w:val="28"/>
          <w:szCs w:val="28"/>
          <w:lang w:eastAsia="uk-UA"/>
        </w:rPr>
        <w:t>и</w:t>
      </w:r>
      <w:r w:rsidRPr="00934CEB">
        <w:rPr>
          <w:rFonts w:ascii="Times New Roman" w:hAnsi="Times New Roman"/>
          <w:sz w:val="28"/>
          <w:szCs w:val="28"/>
          <w:lang w:eastAsia="uk-UA"/>
        </w:rPr>
        <w:t xml:space="preserve"> </w:t>
      </w:r>
      <w:r>
        <w:rPr>
          <w:rFonts w:ascii="Times New Roman" w:hAnsi="Times New Roman"/>
          <w:sz w:val="28"/>
          <w:szCs w:val="28"/>
          <w:lang w:eastAsia="uk-UA"/>
        </w:rPr>
        <w:t>щодо</w:t>
      </w:r>
      <w:r w:rsidRPr="00934CEB">
        <w:rPr>
          <w:rFonts w:ascii="Times New Roman" w:hAnsi="Times New Roman"/>
          <w:sz w:val="28"/>
          <w:szCs w:val="28"/>
          <w:lang w:eastAsia="uk-UA"/>
        </w:rPr>
        <w:t xml:space="preserve"> підтримці співробітника у разі його звільнення за </w:t>
      </w:r>
      <w:r>
        <w:rPr>
          <w:rFonts w:ascii="Times New Roman" w:hAnsi="Times New Roman"/>
          <w:sz w:val="28"/>
          <w:szCs w:val="28"/>
          <w:lang w:eastAsia="uk-UA"/>
        </w:rPr>
        <w:t>порушення трудової дисципліни</w:t>
      </w:r>
      <w:r w:rsidRPr="00934CEB">
        <w:rPr>
          <w:rFonts w:ascii="Times New Roman" w:hAnsi="Times New Roman"/>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2F2280">
        <w:rPr>
          <w:rFonts w:ascii="Times New Roman" w:hAnsi="Times New Roman"/>
          <w:bCs/>
          <w:sz w:val="28"/>
          <w:szCs w:val="28"/>
          <w:lang w:eastAsia="uk-UA"/>
        </w:rPr>
        <w:t>Другий етап</w:t>
      </w:r>
      <w:r w:rsidRPr="00934CEB">
        <w:rPr>
          <w:rFonts w:ascii="Times New Roman" w:hAnsi="Times New Roman"/>
          <w:b/>
          <w:bCs/>
          <w:sz w:val="28"/>
          <w:szCs w:val="28"/>
          <w:lang w:eastAsia="uk-UA"/>
        </w:rPr>
        <w:t xml:space="preserve"> </w:t>
      </w:r>
      <w:r w:rsidRPr="00934CEB">
        <w:rPr>
          <w:rFonts w:ascii="Times New Roman" w:hAnsi="Times New Roman"/>
          <w:sz w:val="28"/>
          <w:szCs w:val="28"/>
          <w:lang w:eastAsia="uk-UA"/>
        </w:rPr>
        <w:t>– інформаційний. Доведення до співробітника повідомлення (у письмовій формі, у вигляді наказів, розпоряджень усно</w:t>
      </w:r>
      <w:r>
        <w:rPr>
          <w:rFonts w:ascii="Times New Roman" w:hAnsi="Times New Roman"/>
          <w:sz w:val="28"/>
          <w:szCs w:val="28"/>
          <w:lang w:eastAsia="uk-UA"/>
        </w:rPr>
        <w:t xml:space="preserve"> та і</w:t>
      </w:r>
      <w:r w:rsidRPr="00934CEB">
        <w:rPr>
          <w:rFonts w:ascii="Times New Roman" w:hAnsi="Times New Roman"/>
          <w:sz w:val="28"/>
          <w:szCs w:val="28"/>
          <w:lang w:eastAsia="uk-UA"/>
        </w:rPr>
        <w:t>ндивідуально) про звільнення</w:t>
      </w:r>
      <w:r>
        <w:rPr>
          <w:rFonts w:ascii="Times New Roman" w:hAnsi="Times New Roman"/>
          <w:sz w:val="28"/>
          <w:szCs w:val="28"/>
          <w:lang w:eastAsia="uk-UA"/>
        </w:rPr>
        <w:t>,</w:t>
      </w:r>
      <w:r w:rsidRPr="00934CEB">
        <w:rPr>
          <w:rFonts w:ascii="Times New Roman" w:hAnsi="Times New Roman"/>
          <w:sz w:val="28"/>
          <w:szCs w:val="28"/>
          <w:lang w:eastAsia="uk-UA"/>
        </w:rPr>
        <w:t xml:space="preserve"> робить процес вивільнення офіційним</w:t>
      </w:r>
      <w:r>
        <w:rPr>
          <w:rFonts w:ascii="Times New Roman" w:hAnsi="Times New Roman"/>
          <w:sz w:val="28"/>
          <w:szCs w:val="28"/>
          <w:lang w:eastAsia="uk-UA"/>
        </w:rPr>
        <w:t>, що</w:t>
      </w:r>
      <w:r w:rsidRPr="00934CEB">
        <w:rPr>
          <w:rFonts w:ascii="Times New Roman" w:hAnsi="Times New Roman"/>
          <w:sz w:val="28"/>
          <w:szCs w:val="28"/>
          <w:lang w:eastAsia="uk-UA"/>
        </w:rPr>
        <w:t xml:space="preserve"> є початковим пунктом для подальшої консультаційної роботи.</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2F2280">
        <w:rPr>
          <w:rFonts w:ascii="Times New Roman" w:hAnsi="Times New Roman"/>
          <w:bCs/>
          <w:sz w:val="28"/>
          <w:szCs w:val="28"/>
          <w:lang w:eastAsia="uk-UA"/>
        </w:rPr>
        <w:t>Третій етап</w:t>
      </w:r>
      <w:r w:rsidRPr="00934CEB">
        <w:rPr>
          <w:rFonts w:ascii="Times New Roman" w:hAnsi="Times New Roman"/>
          <w:b/>
          <w:bCs/>
          <w:sz w:val="28"/>
          <w:szCs w:val="28"/>
          <w:lang w:eastAsia="uk-UA"/>
        </w:rPr>
        <w:t xml:space="preserve"> </w:t>
      </w:r>
      <w:r w:rsidRPr="00934CEB">
        <w:rPr>
          <w:rFonts w:ascii="Times New Roman" w:hAnsi="Times New Roman"/>
          <w:sz w:val="28"/>
          <w:szCs w:val="28"/>
          <w:lang w:eastAsia="uk-UA"/>
        </w:rPr>
        <w:t xml:space="preserve">– консультаційний. Характеризується комплексом заходів, </w:t>
      </w:r>
      <w:r>
        <w:rPr>
          <w:rFonts w:ascii="Times New Roman" w:hAnsi="Times New Roman"/>
          <w:sz w:val="28"/>
          <w:szCs w:val="28"/>
          <w:lang w:eastAsia="uk-UA"/>
        </w:rPr>
        <w:t>спрямова</w:t>
      </w:r>
      <w:r w:rsidRPr="00934CEB">
        <w:rPr>
          <w:rFonts w:ascii="Times New Roman" w:hAnsi="Times New Roman"/>
          <w:sz w:val="28"/>
          <w:szCs w:val="28"/>
          <w:lang w:eastAsia="uk-UA"/>
        </w:rPr>
        <w:t>них на юридичне</w:t>
      </w:r>
      <w:r>
        <w:rPr>
          <w:rFonts w:ascii="Times New Roman" w:hAnsi="Times New Roman"/>
          <w:sz w:val="28"/>
          <w:szCs w:val="28"/>
          <w:lang w:eastAsia="uk-UA"/>
        </w:rPr>
        <w:t xml:space="preserve"> і</w:t>
      </w:r>
      <w:r w:rsidRPr="00934CEB">
        <w:rPr>
          <w:rFonts w:ascii="Times New Roman" w:hAnsi="Times New Roman"/>
          <w:sz w:val="28"/>
          <w:szCs w:val="28"/>
          <w:lang w:eastAsia="uk-UA"/>
        </w:rPr>
        <w:t xml:space="preserve"> психологічне консультування співробітників, на </w:t>
      </w:r>
      <w:r w:rsidRPr="00934CEB">
        <w:rPr>
          <w:rFonts w:ascii="Times New Roman" w:hAnsi="Times New Roman"/>
          <w:sz w:val="28"/>
          <w:szCs w:val="28"/>
          <w:lang w:eastAsia="uk-UA"/>
        </w:rPr>
        <w:lastRenderedPageBreak/>
        <w:t xml:space="preserve">формування нових цільових установок і професійної затребуваності звільнених працівників. На даному етапі звільненим співробітникам </w:t>
      </w:r>
      <w:r>
        <w:rPr>
          <w:rFonts w:ascii="Times New Roman" w:hAnsi="Times New Roman"/>
          <w:sz w:val="28"/>
          <w:szCs w:val="28"/>
          <w:lang w:eastAsia="uk-UA"/>
        </w:rPr>
        <w:t>надається допомога</w:t>
      </w:r>
      <w:r w:rsidRPr="00934CEB">
        <w:rPr>
          <w:rFonts w:ascii="Times New Roman" w:hAnsi="Times New Roman"/>
          <w:sz w:val="28"/>
          <w:szCs w:val="28"/>
          <w:lang w:eastAsia="uk-UA"/>
        </w:rPr>
        <w:t xml:space="preserve"> в пошу</w:t>
      </w:r>
      <w:r>
        <w:rPr>
          <w:rFonts w:ascii="Times New Roman" w:hAnsi="Times New Roman"/>
          <w:sz w:val="28"/>
          <w:szCs w:val="28"/>
          <w:lang w:eastAsia="uk-UA"/>
        </w:rPr>
        <w:t>ці</w:t>
      </w:r>
      <w:r w:rsidRPr="00934CEB">
        <w:rPr>
          <w:rFonts w:ascii="Times New Roman" w:hAnsi="Times New Roman"/>
          <w:sz w:val="28"/>
          <w:szCs w:val="28"/>
          <w:lang w:eastAsia="uk-UA"/>
        </w:rPr>
        <w:t xml:space="preserve"> нового місця роботи.</w:t>
      </w:r>
      <w:r>
        <w:rPr>
          <w:rFonts w:ascii="Times New Roman" w:hAnsi="Times New Roman"/>
          <w:sz w:val="28"/>
          <w:szCs w:val="28"/>
          <w:lang w:eastAsia="uk-UA"/>
        </w:rPr>
        <w:t xml:space="preserve"> Цей пошук</w:t>
      </w:r>
      <w:r w:rsidRPr="00934CEB">
        <w:rPr>
          <w:rFonts w:ascii="Times New Roman" w:hAnsi="Times New Roman"/>
          <w:sz w:val="28"/>
          <w:szCs w:val="28"/>
          <w:lang w:eastAsia="uk-UA"/>
        </w:rPr>
        <w:t xml:space="preserve"> включає три фази:</w:t>
      </w:r>
    </w:p>
    <w:p w:rsidR="00CF5357" w:rsidRPr="00934CEB" w:rsidRDefault="00CF5357" w:rsidP="007A06E4">
      <w:pPr>
        <w:numPr>
          <w:ilvl w:val="0"/>
          <w:numId w:val="149"/>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через консультації робиться спроба розглянути всі невдачі роботи на колишніх посадах і намітити нові професійні і особисті цілі</w:t>
      </w:r>
      <w:r>
        <w:rPr>
          <w:rFonts w:ascii="Times New Roman" w:hAnsi="Times New Roman"/>
          <w:sz w:val="28"/>
          <w:szCs w:val="28"/>
          <w:lang w:eastAsia="uk-UA"/>
        </w:rPr>
        <w:t>;</w:t>
      </w:r>
    </w:p>
    <w:p w:rsidR="00CF5357" w:rsidRPr="00934CEB" w:rsidRDefault="00CF5357" w:rsidP="007A06E4">
      <w:pPr>
        <w:numPr>
          <w:ilvl w:val="0"/>
          <w:numId w:val="149"/>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формується схема пошуку нового робочого місця (наприклад, розробка необхідних документів, створення мережі контактів </w:t>
      </w:r>
      <w:r>
        <w:rPr>
          <w:rFonts w:ascii="Times New Roman" w:hAnsi="Times New Roman"/>
          <w:sz w:val="28"/>
          <w:szCs w:val="28"/>
          <w:lang w:eastAsia="uk-UA"/>
        </w:rPr>
        <w:t>з</w:t>
      </w:r>
      <w:r w:rsidRPr="00934CEB">
        <w:rPr>
          <w:rFonts w:ascii="Times New Roman" w:hAnsi="Times New Roman"/>
          <w:sz w:val="28"/>
          <w:szCs w:val="28"/>
          <w:lang w:eastAsia="uk-UA"/>
        </w:rPr>
        <w:t xml:space="preserve"> пошуку роботи, тренінг по проведенню співбесіди і тому подібне)</w:t>
      </w:r>
      <w:r>
        <w:rPr>
          <w:rFonts w:ascii="Times New Roman" w:hAnsi="Times New Roman"/>
          <w:sz w:val="28"/>
          <w:szCs w:val="28"/>
          <w:lang w:eastAsia="uk-UA"/>
        </w:rPr>
        <w:t>;</w:t>
      </w:r>
    </w:p>
    <w:p w:rsidR="00CF5357" w:rsidRPr="00934CEB" w:rsidRDefault="00CF5357" w:rsidP="007A06E4">
      <w:pPr>
        <w:numPr>
          <w:ilvl w:val="0"/>
          <w:numId w:val="149"/>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пошук робочих місць (допомога у виборі з різних пропозицій про роботу з погляду</w:t>
      </w:r>
      <w:r>
        <w:rPr>
          <w:rFonts w:ascii="Times New Roman" w:hAnsi="Times New Roman"/>
          <w:sz w:val="28"/>
          <w:szCs w:val="28"/>
          <w:lang w:eastAsia="uk-UA"/>
        </w:rPr>
        <w:t xml:space="preserve"> на</w:t>
      </w:r>
      <w:r w:rsidRPr="00934CEB">
        <w:rPr>
          <w:rFonts w:ascii="Times New Roman" w:hAnsi="Times New Roman"/>
          <w:sz w:val="28"/>
          <w:szCs w:val="28"/>
          <w:lang w:eastAsia="uk-UA"/>
        </w:rPr>
        <w:t xml:space="preserve"> індивідуальн</w:t>
      </w:r>
      <w:r>
        <w:rPr>
          <w:rFonts w:ascii="Times New Roman" w:hAnsi="Times New Roman"/>
          <w:sz w:val="28"/>
          <w:szCs w:val="28"/>
          <w:lang w:eastAsia="uk-UA"/>
        </w:rPr>
        <w:t>і</w:t>
      </w:r>
      <w:r w:rsidRPr="00934CEB">
        <w:rPr>
          <w:rFonts w:ascii="Times New Roman" w:hAnsi="Times New Roman"/>
          <w:sz w:val="28"/>
          <w:szCs w:val="28"/>
          <w:lang w:eastAsia="uk-UA"/>
        </w:rPr>
        <w:t xml:space="preserve"> установк</w:t>
      </w:r>
      <w:r>
        <w:rPr>
          <w:rFonts w:ascii="Times New Roman" w:hAnsi="Times New Roman"/>
          <w:sz w:val="28"/>
          <w:szCs w:val="28"/>
          <w:lang w:eastAsia="uk-UA"/>
        </w:rPr>
        <w:t>и</w:t>
      </w:r>
      <w:r w:rsidRPr="00934CEB">
        <w:rPr>
          <w:rFonts w:ascii="Times New Roman" w:hAnsi="Times New Roman"/>
          <w:sz w:val="28"/>
          <w:szCs w:val="28"/>
          <w:lang w:eastAsia="uk-UA"/>
        </w:rPr>
        <w:t>).</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С</w:t>
      </w:r>
      <w:r w:rsidRPr="00934CEB">
        <w:rPr>
          <w:rFonts w:ascii="Times New Roman" w:hAnsi="Times New Roman"/>
          <w:sz w:val="28"/>
          <w:szCs w:val="28"/>
          <w:lang w:eastAsia="uk-UA"/>
        </w:rPr>
        <w:t>еред основних напрямів підтримки працівників, що вивільняються, можна виділити:</w:t>
      </w:r>
    </w:p>
    <w:p w:rsidR="00CF5357" w:rsidRPr="00934CEB" w:rsidRDefault="00CF5357" w:rsidP="007A06E4">
      <w:pPr>
        <w:numPr>
          <w:ilvl w:val="0"/>
          <w:numId w:val="150"/>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виплат</w:t>
      </w:r>
      <w:r>
        <w:rPr>
          <w:rFonts w:ascii="Times New Roman" w:hAnsi="Times New Roman"/>
          <w:sz w:val="28"/>
          <w:szCs w:val="28"/>
          <w:lang w:eastAsia="uk-UA"/>
        </w:rPr>
        <w:t>у</w:t>
      </w:r>
      <w:r w:rsidRPr="00934CEB">
        <w:rPr>
          <w:rFonts w:ascii="Times New Roman" w:hAnsi="Times New Roman"/>
          <w:sz w:val="28"/>
          <w:szCs w:val="28"/>
          <w:lang w:eastAsia="uk-UA"/>
        </w:rPr>
        <w:t xml:space="preserve"> компенсації при втраті роботи;</w:t>
      </w:r>
    </w:p>
    <w:p w:rsidR="00CF5357" w:rsidRPr="00934CEB" w:rsidRDefault="00CF5357" w:rsidP="007A06E4">
      <w:pPr>
        <w:numPr>
          <w:ilvl w:val="0"/>
          <w:numId w:val="150"/>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сприяння в новому працевлаштуванні;</w:t>
      </w:r>
    </w:p>
    <w:p w:rsidR="00CF5357" w:rsidRPr="00934CEB" w:rsidRDefault="00CF5357" w:rsidP="007A06E4">
      <w:pPr>
        <w:numPr>
          <w:ilvl w:val="0"/>
          <w:numId w:val="150"/>
        </w:numPr>
        <w:spacing w:after="0" w:line="360" w:lineRule="auto"/>
        <w:jc w:val="both"/>
        <w:rPr>
          <w:rFonts w:ascii="Times New Roman" w:eastAsia="Times New Roman" w:hAnsi="Times New Roman"/>
          <w:sz w:val="28"/>
          <w:szCs w:val="28"/>
          <w:lang w:eastAsia="ru-RU"/>
        </w:rPr>
      </w:pPr>
      <w:r w:rsidRPr="00934CEB">
        <w:rPr>
          <w:rFonts w:ascii="Times New Roman" w:hAnsi="Times New Roman"/>
          <w:sz w:val="28"/>
          <w:szCs w:val="28"/>
          <w:lang w:eastAsia="uk-UA"/>
        </w:rPr>
        <w:t>психологічн</w:t>
      </w:r>
      <w:r>
        <w:rPr>
          <w:rFonts w:ascii="Times New Roman" w:hAnsi="Times New Roman"/>
          <w:sz w:val="28"/>
          <w:szCs w:val="28"/>
          <w:lang w:eastAsia="uk-UA"/>
        </w:rPr>
        <w:t>у</w:t>
      </w:r>
      <w:r w:rsidRPr="00934CEB">
        <w:rPr>
          <w:rFonts w:ascii="Times New Roman" w:hAnsi="Times New Roman"/>
          <w:sz w:val="28"/>
          <w:szCs w:val="28"/>
          <w:lang w:eastAsia="uk-UA"/>
        </w:rPr>
        <w:t xml:space="preserve"> адаптаці</w:t>
      </w:r>
      <w:r>
        <w:rPr>
          <w:rFonts w:ascii="Times New Roman" w:hAnsi="Times New Roman"/>
          <w:sz w:val="28"/>
          <w:szCs w:val="28"/>
          <w:lang w:eastAsia="uk-UA"/>
        </w:rPr>
        <w:t>ю</w:t>
      </w:r>
      <w:r w:rsidRPr="00934CEB">
        <w:rPr>
          <w:rFonts w:ascii="Times New Roman" w:hAnsi="Times New Roman"/>
          <w:sz w:val="28"/>
          <w:szCs w:val="28"/>
          <w:lang w:eastAsia="uk-UA"/>
        </w:rPr>
        <w:t xml:space="preserve"> до умов втрати роботи.</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sidRPr="00934CEB">
        <w:rPr>
          <w:rFonts w:ascii="Times New Roman" w:hAnsi="Times New Roman"/>
          <w:sz w:val="28"/>
          <w:szCs w:val="28"/>
          <w:lang w:eastAsia="uk-UA"/>
        </w:rPr>
        <w:t xml:space="preserve">Працівникам, що вивільняються з </w:t>
      </w:r>
      <w:r>
        <w:rPr>
          <w:rFonts w:ascii="Times New Roman" w:hAnsi="Times New Roman"/>
          <w:sz w:val="28"/>
          <w:szCs w:val="28"/>
          <w:lang w:eastAsia="uk-UA"/>
        </w:rPr>
        <w:t>організації</w:t>
      </w:r>
      <w:r w:rsidRPr="00934CEB">
        <w:rPr>
          <w:rFonts w:ascii="Times New Roman" w:hAnsi="Times New Roman"/>
          <w:sz w:val="28"/>
          <w:szCs w:val="28"/>
          <w:lang w:eastAsia="uk-UA"/>
        </w:rPr>
        <w:t>, надаються наступні права і гарантії:</w:t>
      </w:r>
      <w:r>
        <w:rPr>
          <w:rFonts w:ascii="Times New Roman" w:hAnsi="Times New Roman"/>
          <w:sz w:val="28"/>
          <w:szCs w:val="28"/>
          <w:lang w:eastAsia="uk-UA"/>
        </w:rPr>
        <w:t xml:space="preserve"> </w:t>
      </w:r>
      <w:r w:rsidRPr="00934CEB">
        <w:rPr>
          <w:rFonts w:ascii="Times New Roman" w:hAnsi="Times New Roman"/>
          <w:sz w:val="28"/>
          <w:szCs w:val="28"/>
          <w:lang w:eastAsia="uk-UA"/>
        </w:rPr>
        <w:t>зберігається безперервний трудовий стаж, якщо перерва в роботі не перевищила трьох місяців;</w:t>
      </w:r>
      <w:r>
        <w:rPr>
          <w:rFonts w:ascii="Times New Roman" w:hAnsi="Times New Roman"/>
          <w:sz w:val="28"/>
          <w:szCs w:val="28"/>
          <w:lang w:eastAsia="uk-UA"/>
        </w:rPr>
        <w:t xml:space="preserve"> </w:t>
      </w:r>
      <w:r w:rsidRPr="00934CEB">
        <w:rPr>
          <w:rFonts w:ascii="Times New Roman" w:hAnsi="Times New Roman"/>
          <w:sz w:val="28"/>
          <w:szCs w:val="28"/>
          <w:lang w:eastAsia="uk-UA"/>
        </w:rPr>
        <w:t>виплачується вихідна допомога у розмірі середнього місячного заробітку;</w:t>
      </w:r>
      <w:r>
        <w:rPr>
          <w:rFonts w:ascii="Times New Roman" w:hAnsi="Times New Roman"/>
          <w:sz w:val="28"/>
          <w:szCs w:val="28"/>
          <w:lang w:eastAsia="uk-UA"/>
        </w:rPr>
        <w:t xml:space="preserve"> </w:t>
      </w:r>
      <w:r w:rsidRPr="00934CEB">
        <w:rPr>
          <w:rFonts w:ascii="Times New Roman" w:hAnsi="Times New Roman"/>
          <w:sz w:val="28"/>
          <w:szCs w:val="28"/>
          <w:lang w:eastAsia="uk-UA"/>
        </w:rPr>
        <w:t xml:space="preserve">зберігається середня заробітна плата на період працевлаштування при скороченні чисельності, але не понад два місяці з дня звільнення з урахуванням виплати вихідної допомоги, а також як виняток і протягом третього місяця з дня звільнення за рішенням органу по працевлаштуванню за умови, якщо працівник завчасно звернувся в цей орган і не був </w:t>
      </w:r>
      <w:r>
        <w:rPr>
          <w:rFonts w:ascii="Times New Roman" w:hAnsi="Times New Roman"/>
          <w:sz w:val="28"/>
          <w:szCs w:val="28"/>
          <w:lang w:eastAsia="uk-UA"/>
        </w:rPr>
        <w:t>ни</w:t>
      </w:r>
      <w:r w:rsidRPr="00934CEB">
        <w:rPr>
          <w:rFonts w:ascii="Times New Roman" w:hAnsi="Times New Roman"/>
          <w:sz w:val="28"/>
          <w:szCs w:val="28"/>
          <w:lang w:eastAsia="uk-UA"/>
        </w:rPr>
        <w:t>м працевлаштований;</w:t>
      </w:r>
      <w:r>
        <w:rPr>
          <w:rFonts w:ascii="Times New Roman" w:hAnsi="Times New Roman"/>
          <w:sz w:val="28"/>
          <w:szCs w:val="28"/>
          <w:lang w:eastAsia="uk-UA"/>
        </w:rPr>
        <w:t xml:space="preserve"> з</w:t>
      </w:r>
      <w:r w:rsidRPr="00934CEB">
        <w:rPr>
          <w:rFonts w:ascii="Times New Roman" w:hAnsi="Times New Roman"/>
          <w:sz w:val="28"/>
          <w:szCs w:val="28"/>
          <w:lang w:eastAsia="uk-UA"/>
        </w:rPr>
        <w:t>берігається середня заробітна плата з урахуванням місячної вихідної допомоги при ліквідації і реорганізації підприємства на період працевлаштування, але не більше ніж на три місяці.</w:t>
      </w:r>
    </w:p>
    <w:p w:rsidR="00CF5357" w:rsidRDefault="00CF5357" w:rsidP="00CF5357">
      <w:pPr>
        <w:spacing w:after="0" w:line="360" w:lineRule="auto"/>
        <w:ind w:firstLine="708"/>
        <w:jc w:val="both"/>
        <w:rPr>
          <w:rFonts w:ascii="Times New Roman" w:hAnsi="Times New Roman"/>
          <w:bCs/>
          <w:iCs/>
          <w:sz w:val="28"/>
          <w:szCs w:val="28"/>
          <w:lang w:eastAsia="uk-UA"/>
        </w:rPr>
      </w:pPr>
      <w:r>
        <w:rPr>
          <w:rFonts w:ascii="Times New Roman" w:hAnsi="Times New Roman"/>
          <w:bCs/>
          <w:iCs/>
          <w:sz w:val="28"/>
          <w:szCs w:val="28"/>
          <w:lang w:eastAsia="uk-UA"/>
        </w:rPr>
        <w:t>Недотримання цих гарантій є однією з найнебезпечних для організації управлінських помилок, адже прямо чи опосередковано впливають як на стан кадрового потенціалу, так і на загальний імідж організації.</w:t>
      </w:r>
    </w:p>
    <w:p w:rsidR="00CF5357" w:rsidRDefault="00CF5357" w:rsidP="00CF5357">
      <w:pPr>
        <w:spacing w:after="0" w:line="360" w:lineRule="auto"/>
        <w:ind w:firstLine="708"/>
        <w:jc w:val="both"/>
        <w:rPr>
          <w:rFonts w:ascii="Times New Roman" w:hAnsi="Times New Roman"/>
          <w:sz w:val="28"/>
          <w:szCs w:val="28"/>
          <w:lang w:eastAsia="uk-UA"/>
        </w:rPr>
      </w:pPr>
      <w:r>
        <w:rPr>
          <w:rFonts w:ascii="Times New Roman" w:hAnsi="Times New Roman"/>
          <w:bCs/>
          <w:iCs/>
          <w:sz w:val="28"/>
          <w:szCs w:val="28"/>
          <w:lang w:eastAsia="uk-UA"/>
        </w:rPr>
        <w:lastRenderedPageBreak/>
        <w:t>Однією з найпоширених помилок, що впливають на практику роботи з персоналом, є недостатня увага до з</w:t>
      </w:r>
      <w:r w:rsidRPr="00066463">
        <w:rPr>
          <w:rFonts w:ascii="Times New Roman" w:hAnsi="Times New Roman"/>
          <w:bCs/>
          <w:iCs/>
          <w:sz w:val="28"/>
          <w:szCs w:val="28"/>
          <w:lang w:eastAsia="uk-UA"/>
        </w:rPr>
        <w:t>аборони і обмеження на звільнення</w:t>
      </w:r>
      <w:r>
        <w:rPr>
          <w:rFonts w:ascii="Times New Roman" w:hAnsi="Times New Roman"/>
          <w:bCs/>
          <w:iCs/>
          <w:sz w:val="28"/>
          <w:szCs w:val="28"/>
          <w:lang w:eastAsia="uk-UA"/>
        </w:rPr>
        <w:t>. Адже з</w:t>
      </w:r>
      <w:r w:rsidRPr="00934CEB">
        <w:rPr>
          <w:rFonts w:ascii="Times New Roman" w:hAnsi="Times New Roman"/>
          <w:sz w:val="28"/>
          <w:szCs w:val="28"/>
          <w:lang w:eastAsia="uk-UA"/>
        </w:rPr>
        <w:t>аборони і обмеження –</w:t>
      </w:r>
      <w:r>
        <w:rPr>
          <w:rFonts w:ascii="Times New Roman" w:hAnsi="Times New Roman"/>
          <w:sz w:val="28"/>
          <w:szCs w:val="28"/>
          <w:lang w:eastAsia="uk-UA"/>
        </w:rPr>
        <w:t xml:space="preserve"> це </w:t>
      </w:r>
      <w:r w:rsidRPr="00934CEB">
        <w:rPr>
          <w:rFonts w:ascii="Times New Roman" w:hAnsi="Times New Roman"/>
          <w:sz w:val="28"/>
          <w:szCs w:val="28"/>
          <w:lang w:eastAsia="uk-UA"/>
        </w:rPr>
        <w:t xml:space="preserve">правова норма, </w:t>
      </w:r>
      <w:r>
        <w:rPr>
          <w:rFonts w:ascii="Times New Roman" w:hAnsi="Times New Roman"/>
          <w:sz w:val="28"/>
          <w:szCs w:val="28"/>
          <w:lang w:eastAsia="uk-UA"/>
        </w:rPr>
        <w:t>яка</w:t>
      </w:r>
      <w:r w:rsidRPr="00934CEB">
        <w:rPr>
          <w:rFonts w:ascii="Times New Roman" w:hAnsi="Times New Roman"/>
          <w:sz w:val="28"/>
          <w:szCs w:val="28"/>
          <w:lang w:eastAsia="uk-UA"/>
        </w:rPr>
        <w:t xml:space="preserve"> передбачає гарантії і пільги у разі скорочення для певних категорій працівників. За законодавством </w:t>
      </w:r>
      <w:r>
        <w:rPr>
          <w:rFonts w:ascii="Times New Roman" w:hAnsi="Times New Roman"/>
          <w:sz w:val="28"/>
          <w:szCs w:val="28"/>
          <w:lang w:eastAsia="uk-UA"/>
        </w:rPr>
        <w:t xml:space="preserve">України, </w:t>
      </w:r>
      <w:r w:rsidRPr="00934CEB">
        <w:rPr>
          <w:rFonts w:ascii="Times New Roman" w:hAnsi="Times New Roman"/>
          <w:sz w:val="28"/>
          <w:szCs w:val="28"/>
          <w:lang w:eastAsia="uk-UA"/>
        </w:rPr>
        <w:t>до таких категорій відносяться:</w:t>
      </w:r>
      <w:r>
        <w:rPr>
          <w:rFonts w:ascii="Times New Roman" w:hAnsi="Times New Roman"/>
          <w:sz w:val="28"/>
          <w:szCs w:val="28"/>
          <w:lang w:eastAsia="uk-UA"/>
        </w:rPr>
        <w:t xml:space="preserve"> </w:t>
      </w:r>
      <w:r w:rsidRPr="00934CEB">
        <w:rPr>
          <w:rFonts w:ascii="Times New Roman" w:hAnsi="Times New Roman"/>
          <w:sz w:val="28"/>
          <w:szCs w:val="28"/>
          <w:lang w:eastAsia="uk-UA"/>
        </w:rPr>
        <w:t>вагітні жінки і жінки, що мають дітей у віці до трьох років;особи, що виховують дітей без матери;</w:t>
      </w:r>
      <w:r>
        <w:rPr>
          <w:rFonts w:ascii="Times New Roman" w:hAnsi="Times New Roman"/>
          <w:sz w:val="28"/>
          <w:szCs w:val="28"/>
          <w:lang w:eastAsia="uk-UA"/>
        </w:rPr>
        <w:t xml:space="preserve"> </w:t>
      </w:r>
      <w:r w:rsidRPr="00934CEB">
        <w:rPr>
          <w:rFonts w:ascii="Times New Roman" w:hAnsi="Times New Roman"/>
          <w:sz w:val="28"/>
          <w:szCs w:val="28"/>
          <w:lang w:eastAsia="uk-UA"/>
        </w:rPr>
        <w:t xml:space="preserve">працівники молодше 18 років </w:t>
      </w:r>
      <w:r>
        <w:rPr>
          <w:rFonts w:ascii="Times New Roman" w:hAnsi="Times New Roman"/>
          <w:sz w:val="28"/>
          <w:szCs w:val="28"/>
          <w:lang w:eastAsia="uk-UA"/>
        </w:rPr>
        <w:t>та</w:t>
      </w:r>
      <w:r w:rsidRPr="00934CEB">
        <w:rPr>
          <w:rFonts w:ascii="Times New Roman" w:hAnsi="Times New Roman"/>
          <w:sz w:val="28"/>
          <w:szCs w:val="28"/>
          <w:lang w:eastAsia="uk-UA"/>
        </w:rPr>
        <w:t xml:space="preserve"> ін.</w:t>
      </w:r>
    </w:p>
    <w:p w:rsidR="00CF5357" w:rsidRPr="00934CEB"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 xml:space="preserve">Помилки при вивільненні персоналу не завжди є результатом неуважності чи неповаги до правових норм у сфері праці. Динаміка зовнішнього середовища часто не дає змогу керівництву зорієнтуватись. Ця проблема потребує втілення у практику управління персоналом інноваційних технологій руху персоналу. </w:t>
      </w:r>
    </w:p>
    <w:p w:rsidR="00CF5357" w:rsidRPr="00D53DE8" w:rsidRDefault="00CF5357" w:rsidP="00CF5357">
      <w:pPr>
        <w:spacing w:after="0" w:line="360" w:lineRule="auto"/>
        <w:ind w:firstLine="708"/>
        <w:jc w:val="both"/>
        <w:rPr>
          <w:rFonts w:ascii="Times New Roman" w:eastAsia="Times New Roman" w:hAnsi="Times New Roman"/>
          <w:sz w:val="28"/>
          <w:szCs w:val="28"/>
          <w:lang w:eastAsia="ru-RU"/>
        </w:rPr>
      </w:pPr>
      <w:r>
        <w:rPr>
          <w:rFonts w:ascii="Times New Roman" w:hAnsi="Times New Roman"/>
          <w:sz w:val="28"/>
          <w:szCs w:val="28"/>
          <w:lang w:eastAsia="uk-UA"/>
        </w:rPr>
        <w:t>Так, в</w:t>
      </w:r>
      <w:r w:rsidRPr="00934CEB">
        <w:rPr>
          <w:rFonts w:ascii="Times New Roman" w:hAnsi="Times New Roman"/>
          <w:sz w:val="28"/>
          <w:szCs w:val="28"/>
          <w:lang w:eastAsia="uk-UA"/>
        </w:rPr>
        <w:t xml:space="preserve">ивільнення персоналу незалежно від причин має бути економічно доцільним і </w:t>
      </w:r>
      <w:r>
        <w:rPr>
          <w:rFonts w:ascii="Times New Roman" w:hAnsi="Times New Roman"/>
          <w:sz w:val="28"/>
          <w:szCs w:val="28"/>
          <w:lang w:eastAsia="uk-UA"/>
        </w:rPr>
        <w:t xml:space="preserve">навіть </w:t>
      </w:r>
      <w:r w:rsidRPr="00934CEB">
        <w:rPr>
          <w:rFonts w:ascii="Times New Roman" w:hAnsi="Times New Roman"/>
          <w:sz w:val="28"/>
          <w:szCs w:val="28"/>
          <w:lang w:eastAsia="uk-UA"/>
        </w:rPr>
        <w:t xml:space="preserve">соціально ефективним. </w:t>
      </w:r>
      <w:r w:rsidRPr="00D53DE8">
        <w:rPr>
          <w:rFonts w:ascii="Times New Roman" w:eastAsia="Times New Roman" w:hAnsi="Times New Roman"/>
          <w:sz w:val="28"/>
          <w:szCs w:val="28"/>
          <w:lang w:eastAsia="ru-RU"/>
        </w:rPr>
        <w:t xml:space="preserve">Багато компаній у своїй діяльності стикаються із ситуаціями, коли колектив перевантажений, приймати в штат нового співробітника нерентабельно, а робота повинна бути виконана професійно й вчасно. У такому випадку може допомогти </w:t>
      </w:r>
      <w:r w:rsidRPr="00D53DE8">
        <w:rPr>
          <w:rFonts w:ascii="Times New Roman" w:eastAsia="Times New Roman" w:hAnsi="Times New Roman"/>
          <w:i/>
          <w:sz w:val="28"/>
          <w:szCs w:val="28"/>
          <w:lang w:eastAsia="ru-RU"/>
        </w:rPr>
        <w:t>аутсорсинг (аутстаффінг)</w:t>
      </w:r>
      <w:r w:rsidRPr="00D53DE8">
        <w:rPr>
          <w:rFonts w:ascii="Times New Roman" w:eastAsia="Times New Roman" w:hAnsi="Times New Roman"/>
          <w:sz w:val="28"/>
          <w:szCs w:val="28"/>
          <w:lang w:eastAsia="ru-RU"/>
        </w:rPr>
        <w:t xml:space="preserve"> персоналу. </w:t>
      </w:r>
    </w:p>
    <w:p w:rsidR="00CF5357" w:rsidRPr="00D53DE8" w:rsidRDefault="00CF5357" w:rsidP="00CF5357">
      <w:pPr>
        <w:spacing w:after="0" w:line="360" w:lineRule="auto"/>
        <w:ind w:right="-1" w:firstLine="60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Ці</w:t>
      </w:r>
      <w:r w:rsidRPr="00D53DE8">
        <w:rPr>
          <w:rFonts w:ascii="Times New Roman" w:eastAsia="Times New Roman" w:hAnsi="Times New Roman"/>
          <w:sz w:val="28"/>
          <w:szCs w:val="28"/>
          <w:lang w:eastAsia="ru-RU"/>
        </w:rPr>
        <w:t xml:space="preserve"> персонал</w:t>
      </w:r>
      <w:r>
        <w:rPr>
          <w:rFonts w:ascii="Times New Roman" w:eastAsia="Times New Roman" w:hAnsi="Times New Roman"/>
          <w:sz w:val="28"/>
          <w:szCs w:val="28"/>
          <w:lang w:eastAsia="ru-RU"/>
        </w:rPr>
        <w:t>-технології</w:t>
      </w:r>
      <w:r w:rsidRPr="00D53DE8">
        <w:rPr>
          <w:rFonts w:ascii="Times New Roman" w:eastAsia="Times New Roman" w:hAnsi="Times New Roman"/>
          <w:sz w:val="28"/>
          <w:szCs w:val="28"/>
          <w:lang w:eastAsia="ru-RU"/>
        </w:rPr>
        <w:t xml:space="preserve"> в даний час не дуже розвинен</w:t>
      </w:r>
      <w:r>
        <w:rPr>
          <w:rFonts w:ascii="Times New Roman" w:eastAsia="Times New Roman" w:hAnsi="Times New Roman"/>
          <w:sz w:val="28"/>
          <w:szCs w:val="28"/>
          <w:lang w:eastAsia="ru-RU"/>
        </w:rPr>
        <w:t>і</w:t>
      </w:r>
      <w:r w:rsidRPr="00D53DE8">
        <w:rPr>
          <w:rFonts w:ascii="Times New Roman" w:eastAsia="Times New Roman" w:hAnsi="Times New Roman"/>
          <w:sz w:val="28"/>
          <w:szCs w:val="28"/>
          <w:lang w:eastAsia="ru-RU"/>
        </w:rPr>
        <w:t xml:space="preserve"> в Україні, </w:t>
      </w:r>
      <w:r>
        <w:rPr>
          <w:rFonts w:ascii="Times New Roman" w:eastAsia="Times New Roman" w:hAnsi="Times New Roman"/>
          <w:sz w:val="28"/>
          <w:szCs w:val="28"/>
          <w:lang w:eastAsia="ru-RU"/>
        </w:rPr>
        <w:t>їх</w:t>
      </w:r>
      <w:r w:rsidRPr="00D53DE8">
        <w:rPr>
          <w:rFonts w:ascii="Times New Roman" w:eastAsia="Times New Roman" w:hAnsi="Times New Roman"/>
          <w:sz w:val="28"/>
          <w:szCs w:val="28"/>
          <w:lang w:eastAsia="ru-RU"/>
        </w:rPr>
        <w:t xml:space="preserve"> термінологія поки що не усталена, тому на практиці застос</w:t>
      </w:r>
      <w:r>
        <w:rPr>
          <w:rFonts w:ascii="Times New Roman" w:eastAsia="Times New Roman" w:hAnsi="Times New Roman"/>
          <w:sz w:val="28"/>
          <w:szCs w:val="28"/>
          <w:lang w:eastAsia="ru-RU"/>
        </w:rPr>
        <w:t>ов</w:t>
      </w:r>
      <w:r w:rsidRPr="00D53DE8">
        <w:rPr>
          <w:rFonts w:ascii="Times New Roman" w:eastAsia="Times New Roman" w:hAnsi="Times New Roman"/>
          <w:sz w:val="28"/>
          <w:szCs w:val="28"/>
          <w:lang w:eastAsia="ru-RU"/>
        </w:rPr>
        <w:t>уються кілька назв цього процесу. Най</w:t>
      </w:r>
      <w:r>
        <w:rPr>
          <w:rFonts w:ascii="Times New Roman" w:eastAsia="Times New Roman" w:hAnsi="Times New Roman"/>
          <w:sz w:val="28"/>
          <w:szCs w:val="28"/>
          <w:lang w:eastAsia="ru-RU"/>
        </w:rPr>
        <w:t xml:space="preserve">більш </w:t>
      </w:r>
      <w:r w:rsidRPr="00D53DE8">
        <w:rPr>
          <w:rFonts w:ascii="Times New Roman" w:eastAsia="Times New Roman" w:hAnsi="Times New Roman"/>
          <w:sz w:val="28"/>
          <w:szCs w:val="28"/>
          <w:lang w:eastAsia="ru-RU"/>
        </w:rPr>
        <w:t>поширен</w:t>
      </w:r>
      <w:r>
        <w:rPr>
          <w:rFonts w:ascii="Times New Roman" w:eastAsia="Times New Roman" w:hAnsi="Times New Roman"/>
          <w:sz w:val="28"/>
          <w:szCs w:val="28"/>
          <w:lang w:eastAsia="ru-RU"/>
        </w:rPr>
        <w:t>ими є наступні</w:t>
      </w:r>
      <w:r w:rsidRPr="00D53DE8">
        <w:rPr>
          <w:rFonts w:ascii="Times New Roman" w:eastAsia="Times New Roman" w:hAnsi="Times New Roman"/>
          <w:sz w:val="28"/>
          <w:szCs w:val="28"/>
          <w:lang w:eastAsia="ru-RU"/>
        </w:rPr>
        <w:t>:</w:t>
      </w:r>
    </w:p>
    <w:p w:rsidR="00CF5357" w:rsidRPr="00D53DE8" w:rsidRDefault="00CF5357" w:rsidP="007A06E4">
      <w:pPr>
        <w:numPr>
          <w:ilvl w:val="0"/>
          <w:numId w:val="167"/>
        </w:numPr>
        <w:spacing w:after="0" w:line="360" w:lineRule="auto"/>
        <w:ind w:right="-1"/>
        <w:jc w:val="both"/>
        <w:rPr>
          <w:rFonts w:ascii="Times New Roman" w:eastAsia="Times New Roman" w:hAnsi="Times New Roman"/>
          <w:sz w:val="28"/>
          <w:szCs w:val="28"/>
          <w:lang w:eastAsia="ru-RU"/>
        </w:rPr>
      </w:pPr>
      <w:r w:rsidRPr="00D53DE8">
        <w:rPr>
          <w:rFonts w:ascii="Times New Roman" w:eastAsia="Times New Roman" w:hAnsi="Times New Roman"/>
          <w:sz w:val="28"/>
          <w:szCs w:val="28"/>
          <w:lang w:eastAsia="ru-RU"/>
        </w:rPr>
        <w:t xml:space="preserve">Лізинг персоналу </w:t>
      </w:r>
      <w:r w:rsidRPr="00934CEB">
        <w:rPr>
          <w:rFonts w:ascii="Times New Roman" w:hAnsi="Times New Roman"/>
          <w:sz w:val="28"/>
          <w:szCs w:val="28"/>
          <w:lang w:eastAsia="uk-UA"/>
        </w:rPr>
        <w:t>–</w:t>
      </w:r>
      <w:r w:rsidRPr="00D53DE8">
        <w:rPr>
          <w:rFonts w:ascii="Times New Roman" w:eastAsia="Times New Roman" w:hAnsi="Times New Roman"/>
          <w:sz w:val="28"/>
          <w:szCs w:val="28"/>
          <w:lang w:eastAsia="ru-RU"/>
        </w:rPr>
        <w:t xml:space="preserve"> оренда персоналу на довгостроковій основі. </w:t>
      </w:r>
      <w:r>
        <w:rPr>
          <w:rFonts w:ascii="Times New Roman" w:eastAsia="Times New Roman" w:hAnsi="Times New Roman"/>
          <w:sz w:val="28"/>
          <w:szCs w:val="28"/>
          <w:lang w:eastAsia="ru-RU"/>
        </w:rPr>
        <w:t xml:space="preserve">Організація не вивільняє чисельну кількість співробітників, а «здає їх в оренду» лізинговій компанії. </w:t>
      </w:r>
      <w:r w:rsidRPr="00D53DE8">
        <w:rPr>
          <w:rFonts w:ascii="Times New Roman" w:eastAsia="Times New Roman" w:hAnsi="Times New Roman"/>
          <w:sz w:val="28"/>
          <w:szCs w:val="28"/>
          <w:lang w:eastAsia="ru-RU"/>
        </w:rPr>
        <w:t xml:space="preserve">Компанія-наймач оплачує тільки послуги </w:t>
      </w:r>
      <w:r>
        <w:rPr>
          <w:rFonts w:ascii="Times New Roman" w:eastAsia="Times New Roman" w:hAnsi="Times New Roman"/>
          <w:sz w:val="28"/>
          <w:szCs w:val="28"/>
          <w:lang w:eastAsia="ru-RU"/>
        </w:rPr>
        <w:t xml:space="preserve">спеціалізованої </w:t>
      </w:r>
      <w:r w:rsidRPr="00D53DE8">
        <w:rPr>
          <w:rFonts w:ascii="Times New Roman" w:eastAsia="Times New Roman" w:hAnsi="Times New Roman"/>
          <w:sz w:val="28"/>
          <w:szCs w:val="28"/>
          <w:lang w:eastAsia="ru-RU"/>
        </w:rPr>
        <w:t>аген</w:t>
      </w:r>
      <w:r>
        <w:rPr>
          <w:rFonts w:ascii="Times New Roman" w:eastAsia="Times New Roman" w:hAnsi="Times New Roman"/>
          <w:sz w:val="28"/>
          <w:szCs w:val="28"/>
          <w:lang w:eastAsia="ru-RU"/>
        </w:rPr>
        <w:t>ції</w:t>
      </w:r>
      <w:r w:rsidRPr="00D53DE8">
        <w:rPr>
          <w:rFonts w:ascii="Times New Roman" w:eastAsia="Times New Roman" w:hAnsi="Times New Roman"/>
          <w:sz w:val="28"/>
          <w:szCs w:val="28"/>
          <w:lang w:eastAsia="ru-RU"/>
        </w:rPr>
        <w:t xml:space="preserve">, не </w:t>
      </w:r>
      <w:r>
        <w:rPr>
          <w:rFonts w:ascii="Times New Roman" w:eastAsia="Times New Roman" w:hAnsi="Times New Roman"/>
          <w:sz w:val="28"/>
          <w:szCs w:val="28"/>
          <w:lang w:eastAsia="ru-RU"/>
        </w:rPr>
        <w:t>по</w:t>
      </w:r>
      <w:r w:rsidRPr="00D53DE8">
        <w:rPr>
          <w:rFonts w:ascii="Times New Roman" w:eastAsia="Times New Roman" w:hAnsi="Times New Roman"/>
          <w:sz w:val="28"/>
          <w:szCs w:val="28"/>
          <w:lang w:eastAsia="ru-RU"/>
        </w:rPr>
        <w:t xml:space="preserve">в'язуючи себе зі співробітником юридичними відносинами. </w:t>
      </w:r>
      <w:r>
        <w:rPr>
          <w:rFonts w:ascii="Times New Roman" w:eastAsia="Times New Roman" w:hAnsi="Times New Roman"/>
          <w:sz w:val="28"/>
          <w:szCs w:val="28"/>
          <w:lang w:eastAsia="ru-RU"/>
        </w:rPr>
        <w:t>Працівник</w:t>
      </w:r>
      <w:r w:rsidRPr="00D53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являє собою</w:t>
      </w:r>
      <w:r w:rsidRPr="00D53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персонал</w:t>
      </w:r>
      <w:r w:rsidRPr="00D53DE8">
        <w:rPr>
          <w:rFonts w:ascii="Times New Roman" w:eastAsia="Times New Roman" w:hAnsi="Times New Roman"/>
          <w:sz w:val="28"/>
          <w:szCs w:val="28"/>
          <w:lang w:eastAsia="ru-RU"/>
        </w:rPr>
        <w:t xml:space="preserve"> компанії-лізингодавця. </w:t>
      </w:r>
    </w:p>
    <w:p w:rsidR="00CF5357" w:rsidRPr="00D53DE8" w:rsidRDefault="00CF5357" w:rsidP="007A06E4">
      <w:pPr>
        <w:numPr>
          <w:ilvl w:val="0"/>
          <w:numId w:val="167"/>
        </w:numPr>
        <w:spacing w:after="0" w:line="360" w:lineRule="auto"/>
        <w:ind w:right="-1"/>
        <w:jc w:val="both"/>
        <w:rPr>
          <w:rFonts w:ascii="Times New Roman" w:eastAsia="Times New Roman" w:hAnsi="Times New Roman"/>
          <w:sz w:val="28"/>
          <w:szCs w:val="28"/>
          <w:lang w:eastAsia="ru-RU"/>
        </w:rPr>
      </w:pPr>
      <w:r w:rsidRPr="00D53DE8">
        <w:rPr>
          <w:rFonts w:ascii="Times New Roman" w:eastAsia="Times New Roman" w:hAnsi="Times New Roman"/>
          <w:sz w:val="28"/>
          <w:szCs w:val="28"/>
          <w:lang w:eastAsia="ru-RU"/>
        </w:rPr>
        <w:t xml:space="preserve">Temporary staffing </w:t>
      </w:r>
      <w:r w:rsidRPr="00934CEB">
        <w:rPr>
          <w:rFonts w:ascii="Times New Roman" w:hAnsi="Times New Roman"/>
          <w:sz w:val="28"/>
          <w:szCs w:val="28"/>
          <w:lang w:eastAsia="uk-UA"/>
        </w:rPr>
        <w:t>–</w:t>
      </w:r>
      <w:r w:rsidRPr="00D53DE8">
        <w:rPr>
          <w:rFonts w:ascii="Times New Roman" w:eastAsia="Times New Roman" w:hAnsi="Times New Roman"/>
          <w:sz w:val="28"/>
          <w:szCs w:val="28"/>
          <w:lang w:eastAsia="ru-RU"/>
        </w:rPr>
        <w:t xml:space="preserve"> набір персоналу на короткостроковий період (звичайно до трьох місяців). Найчастіше ця послуга затребувана при проведенні маркетингових заходів або виконанні невеликих проектів. Підбір </w:t>
      </w:r>
      <w:r>
        <w:rPr>
          <w:rFonts w:ascii="Times New Roman" w:eastAsia="Times New Roman" w:hAnsi="Times New Roman"/>
          <w:sz w:val="28"/>
          <w:szCs w:val="28"/>
          <w:lang w:eastAsia="ru-RU"/>
        </w:rPr>
        <w:t>персоналу</w:t>
      </w:r>
      <w:r w:rsidRPr="00D53DE8">
        <w:rPr>
          <w:rFonts w:ascii="Times New Roman" w:eastAsia="Times New Roman" w:hAnsi="Times New Roman"/>
          <w:sz w:val="28"/>
          <w:szCs w:val="28"/>
          <w:lang w:eastAsia="ru-RU"/>
        </w:rPr>
        <w:t xml:space="preserve"> провадить рекрутингове агентство, і воно ж відповідає за співробітника. </w:t>
      </w:r>
    </w:p>
    <w:p w:rsidR="00CF5357" w:rsidRPr="00D53DE8" w:rsidRDefault="00CF5357" w:rsidP="007A06E4">
      <w:pPr>
        <w:numPr>
          <w:ilvl w:val="0"/>
          <w:numId w:val="167"/>
        </w:numPr>
        <w:spacing w:after="0" w:line="360" w:lineRule="auto"/>
        <w:ind w:right="-1"/>
        <w:jc w:val="both"/>
        <w:rPr>
          <w:rFonts w:ascii="Times New Roman" w:eastAsia="Times New Roman" w:hAnsi="Times New Roman"/>
          <w:sz w:val="28"/>
          <w:szCs w:val="28"/>
          <w:lang w:eastAsia="ru-RU"/>
        </w:rPr>
      </w:pPr>
      <w:r w:rsidRPr="00D53DE8">
        <w:rPr>
          <w:rFonts w:ascii="Times New Roman" w:eastAsia="Times New Roman" w:hAnsi="Times New Roman"/>
          <w:sz w:val="28"/>
          <w:szCs w:val="28"/>
          <w:lang w:eastAsia="ru-RU"/>
        </w:rPr>
        <w:lastRenderedPageBreak/>
        <w:t xml:space="preserve">Аутстафінг персоналу </w:t>
      </w:r>
      <w:r w:rsidRPr="00934CEB">
        <w:rPr>
          <w:rFonts w:ascii="Times New Roman" w:hAnsi="Times New Roman"/>
          <w:sz w:val="28"/>
          <w:szCs w:val="28"/>
          <w:lang w:eastAsia="uk-UA"/>
        </w:rPr>
        <w:t>–</w:t>
      </w:r>
      <w:r>
        <w:rPr>
          <w:rFonts w:ascii="Times New Roman" w:hAnsi="Times New Roman"/>
          <w:sz w:val="28"/>
          <w:szCs w:val="28"/>
          <w:lang w:eastAsia="uk-UA"/>
        </w:rPr>
        <w:t xml:space="preserve"> </w:t>
      </w:r>
      <w:r w:rsidRPr="00D53DE8">
        <w:rPr>
          <w:rFonts w:ascii="Times New Roman" w:eastAsia="Times New Roman" w:hAnsi="Times New Roman"/>
          <w:sz w:val="28"/>
          <w:szCs w:val="28"/>
          <w:lang w:eastAsia="ru-RU"/>
        </w:rPr>
        <w:t xml:space="preserve">компанія приймає у свій штат вже працюючого в клієнтській компанії спеціаліста. При цьому відповідальність несуть обидві сторони, а формальну роботу (оформлення трудової книжки, відрахування податків і т.д.) бере на себе аутсорсингова компанія. </w:t>
      </w:r>
    </w:p>
    <w:p w:rsidR="00CF5357" w:rsidRDefault="00CF5357" w:rsidP="007A06E4">
      <w:pPr>
        <w:numPr>
          <w:ilvl w:val="0"/>
          <w:numId w:val="167"/>
        </w:numPr>
        <w:spacing w:after="0" w:line="360" w:lineRule="auto"/>
        <w:ind w:right="-1"/>
        <w:jc w:val="both"/>
        <w:rPr>
          <w:rFonts w:ascii="Times New Roman" w:eastAsia="Times New Roman" w:hAnsi="Times New Roman"/>
          <w:sz w:val="28"/>
          <w:szCs w:val="28"/>
          <w:lang w:eastAsia="ru-RU"/>
        </w:rPr>
      </w:pPr>
      <w:r w:rsidRPr="00D53DE8">
        <w:rPr>
          <w:rFonts w:ascii="Times New Roman" w:eastAsia="Times New Roman" w:hAnsi="Times New Roman"/>
          <w:sz w:val="28"/>
          <w:szCs w:val="28"/>
          <w:lang w:eastAsia="ru-RU"/>
        </w:rPr>
        <w:t xml:space="preserve">Аутсорсинг персоналу </w:t>
      </w:r>
      <w:r w:rsidRPr="00934CEB">
        <w:rPr>
          <w:rFonts w:ascii="Times New Roman" w:hAnsi="Times New Roman"/>
          <w:sz w:val="28"/>
          <w:szCs w:val="28"/>
          <w:lang w:eastAsia="uk-UA"/>
        </w:rPr>
        <w:t>–</w:t>
      </w:r>
      <w:r w:rsidRPr="00D53DE8">
        <w:rPr>
          <w:rFonts w:ascii="Times New Roman" w:eastAsia="Times New Roman" w:hAnsi="Times New Roman"/>
          <w:sz w:val="28"/>
          <w:szCs w:val="28"/>
          <w:lang w:eastAsia="ru-RU"/>
        </w:rPr>
        <w:t xml:space="preserve"> покупка не праці певного спеціаліста, а послуги, що необхідна компанії в конкретний період часу. Перелік питань, які можна вирішити в такий спосіб‚ досить великий. В основному це стосується вирішення завдань, не пов'язаних з профільною діяльністю компанії-замовника.</w:t>
      </w:r>
    </w:p>
    <w:p w:rsidR="00CF5357" w:rsidRDefault="00CF5357" w:rsidP="00CF5357">
      <w:pPr>
        <w:spacing w:after="0" w:line="360" w:lineRule="auto"/>
        <w:ind w:right="-1"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Впровадження цих технологій свого часу створило умови для розвитку організацій, навіть за умов необхідного скорочення персоналу. </w:t>
      </w:r>
    </w:p>
    <w:p w:rsidR="00CF5357" w:rsidRPr="00D164F7" w:rsidRDefault="00CF5357" w:rsidP="00CF5357">
      <w:pPr>
        <w:spacing w:after="0" w:line="360" w:lineRule="auto"/>
        <w:ind w:right="-1" w:firstLine="709"/>
        <w:jc w:val="both"/>
        <w:rPr>
          <w:rFonts w:ascii="Times New Roman" w:hAnsi="Times New Roman"/>
          <w:sz w:val="28"/>
          <w:szCs w:val="28"/>
          <w:lang w:eastAsia="uk-UA"/>
        </w:rPr>
      </w:pPr>
      <w:r>
        <w:rPr>
          <w:rFonts w:ascii="Times New Roman" w:eastAsia="Times New Roman" w:hAnsi="Times New Roman"/>
          <w:sz w:val="28"/>
          <w:szCs w:val="28"/>
          <w:lang w:eastAsia="ru-RU"/>
        </w:rPr>
        <w:t>Сьогодні п</w:t>
      </w:r>
      <w:r w:rsidRPr="00D164F7">
        <w:rPr>
          <w:rFonts w:ascii="Times New Roman" w:eastAsia="Times New Roman" w:hAnsi="Times New Roman"/>
          <w:sz w:val="28"/>
          <w:szCs w:val="28"/>
          <w:lang w:eastAsia="ru-RU"/>
        </w:rPr>
        <w:t xml:space="preserve">оняття аутсорсингу (аутстаффінгу) персоналу все більш упевнено впроваджується в лексикон управлінської діяльності вітчизняних компаній. </w:t>
      </w:r>
      <w:r>
        <w:rPr>
          <w:rFonts w:ascii="Times New Roman" w:eastAsia="Times New Roman" w:hAnsi="Times New Roman"/>
          <w:sz w:val="28"/>
          <w:szCs w:val="28"/>
          <w:lang w:eastAsia="ru-RU"/>
        </w:rPr>
        <w:t>У</w:t>
      </w:r>
      <w:r w:rsidRPr="00D53DE8">
        <w:rPr>
          <w:rFonts w:ascii="Times New Roman" w:eastAsia="Times New Roman" w:hAnsi="Times New Roman"/>
          <w:sz w:val="28"/>
          <w:szCs w:val="28"/>
          <w:lang w:eastAsia="ru-RU"/>
        </w:rPr>
        <w:t xml:space="preserve"> США й Західній Європі аутсорсинг (аутстаффінг) персоналу відноситься до числа напрямків‚ які досить швидко розвиваються</w:t>
      </w:r>
      <w:r>
        <w:rPr>
          <w:rFonts w:ascii="Times New Roman" w:eastAsia="Times New Roman" w:hAnsi="Times New Roman"/>
          <w:sz w:val="28"/>
          <w:szCs w:val="28"/>
          <w:lang w:eastAsia="ru-RU"/>
        </w:rPr>
        <w:t>. З одного боку</w:t>
      </w:r>
      <w:r w:rsidRPr="00D53DE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 вельми прибуткова діяльність, яка </w:t>
      </w:r>
      <w:r w:rsidRPr="00D53DE8">
        <w:rPr>
          <w:rFonts w:ascii="Times New Roman" w:eastAsia="Times New Roman" w:hAnsi="Times New Roman"/>
          <w:sz w:val="28"/>
          <w:szCs w:val="28"/>
          <w:lang w:eastAsia="ru-RU"/>
        </w:rPr>
        <w:t xml:space="preserve">що приносить аутсорсинговим компаніям дохід понад $60 млрд. у рік. </w:t>
      </w:r>
      <w:r>
        <w:rPr>
          <w:rFonts w:ascii="Times New Roman" w:eastAsia="Times New Roman" w:hAnsi="Times New Roman"/>
          <w:sz w:val="28"/>
          <w:szCs w:val="28"/>
          <w:lang w:eastAsia="ru-RU"/>
        </w:rPr>
        <w:t xml:space="preserve">З іншого </w:t>
      </w:r>
      <w:r w:rsidRPr="00934CEB">
        <w:rPr>
          <w:rFonts w:ascii="Times New Roman" w:hAnsi="Times New Roman"/>
          <w:sz w:val="28"/>
          <w:szCs w:val="28"/>
          <w:lang w:eastAsia="uk-UA"/>
        </w:rPr>
        <w:t>–</w:t>
      </w:r>
      <w:r>
        <w:rPr>
          <w:rFonts w:ascii="Times New Roman" w:hAnsi="Times New Roman"/>
          <w:sz w:val="28"/>
          <w:szCs w:val="28"/>
          <w:lang w:eastAsia="uk-UA"/>
        </w:rPr>
        <w:t xml:space="preserve"> це дієвий механізм підтримки організацій, які вимушені вивільняти свій персонал. Але найголовнішим є той факт, що їх застосування дозволяє мінімізувати соціальні збитки, зберігаючи та відтворюючи робочу силу. </w:t>
      </w:r>
    </w:p>
    <w:p w:rsidR="00CF5357" w:rsidRPr="00D164F7" w:rsidRDefault="00CF5357" w:rsidP="003B189A">
      <w:pPr>
        <w:spacing w:after="0" w:line="360" w:lineRule="auto"/>
        <w:ind w:right="-1" w:firstLine="709"/>
        <w:jc w:val="both"/>
        <w:rPr>
          <w:rFonts w:ascii="Times New Roman" w:hAnsi="Times New Roman"/>
          <w:b/>
          <w:sz w:val="28"/>
          <w:szCs w:val="28"/>
        </w:rPr>
      </w:pPr>
      <w:r>
        <w:rPr>
          <w:rFonts w:ascii="Times New Roman" w:eastAsia="Times New Roman" w:hAnsi="Times New Roman"/>
          <w:sz w:val="28"/>
          <w:szCs w:val="28"/>
          <w:lang w:eastAsia="ru-RU"/>
        </w:rPr>
        <w:t>П</w:t>
      </w:r>
      <w:r w:rsidRPr="00D164F7">
        <w:rPr>
          <w:rFonts w:ascii="Times New Roman" w:eastAsia="Times New Roman" w:hAnsi="Times New Roman"/>
          <w:sz w:val="28"/>
          <w:szCs w:val="28"/>
          <w:lang w:eastAsia="ru-RU"/>
        </w:rPr>
        <w:t>рактичне використання аутсорсингу (аутстаффінгу) персоналу в Україні зустрічається відносно рідко</w:t>
      </w:r>
      <w:r>
        <w:rPr>
          <w:rFonts w:ascii="Times New Roman" w:eastAsia="Times New Roman" w:hAnsi="Times New Roman"/>
          <w:sz w:val="28"/>
          <w:szCs w:val="28"/>
          <w:lang w:eastAsia="ru-RU"/>
        </w:rPr>
        <w:t xml:space="preserve"> і головною причиною тому є неготовність вітчизняного законодавства, зокрема трудового, до широкого впровадження цих технологій забезпечення руху працівників.</w:t>
      </w:r>
      <w:r w:rsidRPr="00D164F7">
        <w:rPr>
          <w:rFonts w:ascii="Times New Roman" w:eastAsia="Times New Roman" w:hAnsi="Times New Roman"/>
          <w:sz w:val="28"/>
          <w:szCs w:val="28"/>
          <w:lang w:eastAsia="ru-RU"/>
        </w:rPr>
        <w:t xml:space="preserve"> </w:t>
      </w:r>
    </w:p>
    <w:p w:rsidR="00CF5357" w:rsidRPr="00E36AEA" w:rsidRDefault="00CF5357" w:rsidP="00CF5357">
      <w:pPr>
        <w:pStyle w:val="bodytxt"/>
        <w:widowControl w:val="0"/>
        <w:tabs>
          <w:tab w:val="left" w:pos="993"/>
        </w:tabs>
        <w:spacing w:before="0" w:beforeAutospacing="0" w:after="0" w:afterAutospacing="0" w:line="360" w:lineRule="auto"/>
        <w:jc w:val="center"/>
        <w:rPr>
          <w:rFonts w:ascii="Times New Roman" w:hAnsi="Times New Roman" w:cs="Times New Roman"/>
          <w:sz w:val="28"/>
          <w:szCs w:val="28"/>
          <w:lang w:val="uk-UA"/>
        </w:rPr>
      </w:pPr>
      <w:r w:rsidRPr="00E36AEA">
        <w:rPr>
          <w:rFonts w:ascii="Times New Roman" w:hAnsi="Times New Roman" w:cs="Times New Roman"/>
          <w:b/>
          <w:sz w:val="28"/>
          <w:szCs w:val="28"/>
          <w:lang w:val="uk-UA"/>
        </w:rPr>
        <w:t>Контрольні питання:</w:t>
      </w:r>
    </w:p>
    <w:p w:rsidR="00CF5357" w:rsidRPr="00B622D0" w:rsidRDefault="00CF5357" w:rsidP="007A06E4">
      <w:pPr>
        <w:widowControl w:val="0"/>
        <w:numPr>
          <w:ilvl w:val="0"/>
          <w:numId w:val="126"/>
        </w:numPr>
        <w:spacing w:after="0" w:line="360" w:lineRule="auto"/>
        <w:jc w:val="both"/>
        <w:rPr>
          <w:rFonts w:ascii="Times New Roman" w:hAnsi="Times New Roman"/>
          <w:sz w:val="28"/>
          <w:szCs w:val="28"/>
        </w:rPr>
      </w:pPr>
      <w:r w:rsidRPr="00B622D0">
        <w:rPr>
          <w:rFonts w:ascii="Times New Roman" w:hAnsi="Times New Roman"/>
          <w:sz w:val="28"/>
          <w:szCs w:val="28"/>
        </w:rPr>
        <w:t xml:space="preserve"> Дайте загальну характеристику аналітичної кадрової діяльності.</w:t>
      </w:r>
    </w:p>
    <w:p w:rsidR="00CF5357" w:rsidRPr="00B622D0" w:rsidRDefault="00CF5357" w:rsidP="007A06E4">
      <w:pPr>
        <w:widowControl w:val="0"/>
        <w:numPr>
          <w:ilvl w:val="0"/>
          <w:numId w:val="126"/>
        </w:numPr>
        <w:spacing w:after="0" w:line="360" w:lineRule="auto"/>
        <w:jc w:val="both"/>
        <w:rPr>
          <w:rFonts w:ascii="Times New Roman" w:hAnsi="Times New Roman"/>
          <w:sz w:val="28"/>
          <w:szCs w:val="28"/>
        </w:rPr>
      </w:pPr>
      <w:r>
        <w:rPr>
          <w:rFonts w:ascii="Times New Roman" w:hAnsi="Times New Roman"/>
          <w:sz w:val="28"/>
          <w:szCs w:val="28"/>
        </w:rPr>
        <w:t xml:space="preserve"> Визначить особливості соціологічного підходу до сегментації ринку праці.</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Pr>
          <w:rFonts w:ascii="Times New Roman" w:hAnsi="Times New Roman"/>
          <w:sz w:val="28"/>
          <w:szCs w:val="28"/>
        </w:rPr>
        <w:t>Як співвідносяться прогнозування та планування персоналу?</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За якими</w:t>
      </w:r>
      <w:r w:rsidRPr="00B622D0">
        <w:rPr>
          <w:rFonts w:ascii="Times New Roman" w:hAnsi="Times New Roman"/>
          <w:sz w:val="28"/>
          <w:szCs w:val="28"/>
        </w:rPr>
        <w:t xml:space="preserve"> </w:t>
      </w:r>
      <w:r w:rsidRPr="00E36AEA">
        <w:rPr>
          <w:rFonts w:ascii="Times New Roman" w:hAnsi="Times New Roman"/>
          <w:sz w:val="28"/>
          <w:szCs w:val="28"/>
        </w:rPr>
        <w:t>критеріями визначається потреба організації в персоналі?</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 xml:space="preserve">В чому сутність планування персоналу організації? Які типи планування є </w:t>
      </w:r>
      <w:r w:rsidRPr="00E36AEA">
        <w:rPr>
          <w:rFonts w:ascii="Times New Roman" w:hAnsi="Times New Roman"/>
          <w:sz w:val="28"/>
          <w:szCs w:val="28"/>
        </w:rPr>
        <w:lastRenderedPageBreak/>
        <w:t>провідними?</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Охарактеризуйте складові процесу відбору персоналу, назвіть його етапи.</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Порівняйте зовнішні та внутриорганізаційні джерела пошуку персоналу.</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Визначте зміст трудової адаптації персоналу, охарактеризуйте адаптаційні технології</w:t>
      </w:r>
      <w:r>
        <w:rPr>
          <w:rFonts w:ascii="Times New Roman" w:hAnsi="Times New Roman"/>
          <w:sz w:val="28"/>
          <w:szCs w:val="28"/>
        </w:rPr>
        <w:t>.</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В чому сутність розвитку персоналу як складової формування організаційної поведінки?</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Назвіть види професійної кар’єри, охарактеризуйте її як засіб розвитку трудового потенціалу організації.</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Охарактеризуйте трудову мотивацію як засіб формування організаційної поведінки.</w:t>
      </w:r>
    </w:p>
    <w:p w:rsidR="00CF5357" w:rsidRPr="00E36AEA"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Визначте сутність конфлікту в організації, охарактеризуйте типи конфліктів. В чому відмінності конфліктів міжособових та організаційних?</w:t>
      </w:r>
    </w:p>
    <w:p w:rsidR="00CF5357" w:rsidRPr="00D164F7" w:rsidRDefault="00CF5357" w:rsidP="007A06E4">
      <w:pPr>
        <w:widowControl w:val="0"/>
        <w:numPr>
          <w:ilvl w:val="0"/>
          <w:numId w:val="126"/>
        </w:numPr>
        <w:spacing w:after="0" w:line="360" w:lineRule="auto"/>
        <w:jc w:val="both"/>
        <w:rPr>
          <w:rFonts w:ascii="Times New Roman" w:hAnsi="Times New Roman"/>
          <w:sz w:val="28"/>
          <w:szCs w:val="28"/>
        </w:rPr>
      </w:pPr>
      <w:r w:rsidRPr="00E36AEA">
        <w:rPr>
          <w:rFonts w:ascii="Times New Roman" w:hAnsi="Times New Roman"/>
          <w:sz w:val="28"/>
          <w:szCs w:val="28"/>
        </w:rPr>
        <w:t>Визначте можливості управління конфлікт</w:t>
      </w:r>
      <w:r>
        <w:rPr>
          <w:rFonts w:ascii="Times New Roman" w:hAnsi="Times New Roman"/>
          <w:sz w:val="28"/>
          <w:szCs w:val="28"/>
        </w:rPr>
        <w:t>ами</w:t>
      </w:r>
      <w:r w:rsidRPr="00E36AEA">
        <w:rPr>
          <w:rFonts w:ascii="Times New Roman" w:hAnsi="Times New Roman"/>
          <w:sz w:val="28"/>
          <w:szCs w:val="28"/>
        </w:rPr>
        <w:t xml:space="preserve"> в організації через управління персоналом.</w:t>
      </w:r>
    </w:p>
    <w:p w:rsidR="00CF5357" w:rsidRPr="00D164F7" w:rsidRDefault="00CF5357" w:rsidP="007A06E4">
      <w:pPr>
        <w:widowControl w:val="0"/>
        <w:numPr>
          <w:ilvl w:val="0"/>
          <w:numId w:val="126"/>
        </w:numPr>
        <w:spacing w:after="0" w:line="360" w:lineRule="auto"/>
        <w:jc w:val="both"/>
        <w:rPr>
          <w:rFonts w:ascii="Times New Roman" w:hAnsi="Times New Roman"/>
          <w:sz w:val="28"/>
          <w:szCs w:val="28"/>
        </w:rPr>
      </w:pPr>
      <w:r>
        <w:rPr>
          <w:rFonts w:ascii="Times New Roman" w:hAnsi="Times New Roman"/>
          <w:sz w:val="28"/>
          <w:szCs w:val="28"/>
        </w:rPr>
        <w:t xml:space="preserve"> Позначте зміст понять «вивільнення» та «звільнення». Яким чином робота з персоналом сприятиме мінімізації соціальних втрат при вивільнення персоналу?</w:t>
      </w:r>
    </w:p>
    <w:p w:rsidR="00CF5357" w:rsidRPr="003B189A" w:rsidRDefault="00CF5357" w:rsidP="00926B30">
      <w:pPr>
        <w:widowControl w:val="0"/>
        <w:numPr>
          <w:ilvl w:val="0"/>
          <w:numId w:val="126"/>
        </w:numPr>
        <w:spacing w:after="0" w:line="360" w:lineRule="auto"/>
        <w:jc w:val="both"/>
        <w:rPr>
          <w:rFonts w:ascii="Times New Roman" w:hAnsi="Times New Roman"/>
          <w:sz w:val="28"/>
          <w:szCs w:val="28"/>
        </w:rPr>
      </w:pPr>
      <w:r w:rsidRPr="003B189A">
        <w:rPr>
          <w:rFonts w:ascii="Times New Roman" w:hAnsi="Times New Roman"/>
          <w:sz w:val="28"/>
          <w:szCs w:val="28"/>
        </w:rPr>
        <w:t xml:space="preserve"> Охарактеризуйте зміст інноваційних персонал-технологій у русі персоналу. Визначте перспективи їх впровадження в Україні.</w:t>
      </w:r>
    </w:p>
    <w:p w:rsidR="00CF5357" w:rsidRPr="00E36AEA" w:rsidRDefault="00CF5357" w:rsidP="00CF5357">
      <w:pPr>
        <w:widowControl w:val="0"/>
        <w:spacing w:after="0" w:line="360" w:lineRule="auto"/>
        <w:jc w:val="center"/>
        <w:rPr>
          <w:rFonts w:ascii="Times New Roman" w:hAnsi="Times New Roman"/>
          <w:b/>
          <w:sz w:val="28"/>
          <w:szCs w:val="28"/>
        </w:rPr>
      </w:pPr>
      <w:r w:rsidRPr="00E36AEA">
        <w:rPr>
          <w:rFonts w:ascii="Times New Roman" w:hAnsi="Times New Roman"/>
          <w:b/>
          <w:sz w:val="28"/>
          <w:szCs w:val="28"/>
        </w:rPr>
        <w:t>Література</w:t>
      </w:r>
    </w:p>
    <w:p w:rsidR="00CF5357" w:rsidRPr="003F56C5" w:rsidRDefault="00CF5357" w:rsidP="007A06E4">
      <w:pPr>
        <w:numPr>
          <w:ilvl w:val="0"/>
          <w:numId w:val="168"/>
        </w:numPr>
        <w:autoSpaceDE w:val="0"/>
        <w:autoSpaceDN w:val="0"/>
        <w:adjustRightInd w:val="0"/>
        <w:spacing w:after="0" w:line="360" w:lineRule="auto"/>
        <w:jc w:val="both"/>
        <w:rPr>
          <w:rFonts w:ascii="Times New Roman" w:hAnsi="Times New Roman"/>
          <w:sz w:val="28"/>
          <w:szCs w:val="28"/>
          <w:lang w:eastAsia="ru-RU"/>
        </w:rPr>
      </w:pPr>
      <w:r w:rsidRPr="003F56C5">
        <w:rPr>
          <w:rFonts w:ascii="Times New Roman" w:hAnsi="Times New Roman"/>
          <w:sz w:val="28"/>
          <w:szCs w:val="28"/>
          <w:lang w:eastAsia="ru-RU"/>
        </w:rPr>
        <w:t>Аникин Б.А., Рудая И.Л. Аутсорсинг и аутстаффинг: высокие технологии менеджмента: Учеб. пособие. – М.: ИНФРА-М, 2006. – 208 с.</w:t>
      </w:r>
    </w:p>
    <w:p w:rsidR="00CF5357" w:rsidRPr="003F56C5" w:rsidRDefault="00CF5357" w:rsidP="007A06E4">
      <w:pPr>
        <w:widowControl w:val="0"/>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Бандурка А.М., Бочарова С.П., Землянская Е.В. Психология управления. – Х. – Симферополь: Фортуна-пресс – Реноме, 1998. – с. 105-139, 169-224, 317-371.</w:t>
      </w:r>
    </w:p>
    <w:p w:rsidR="00CF5357" w:rsidRPr="003F56C5" w:rsidRDefault="00CF5357" w:rsidP="007A06E4">
      <w:pPr>
        <w:widowControl w:val="0"/>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Библиотека управляющего персоналом: мировой опыт. Современный менеджмент: теория и практика. Обзорная информация. – Сост. В.И. Яровой.Под. ред. г.В. Щекина – К.: МАУП, 1994. –144с.</w:t>
      </w:r>
    </w:p>
    <w:p w:rsidR="00CF5357" w:rsidRPr="003F56C5" w:rsidRDefault="00CF5357" w:rsidP="007A06E4">
      <w:pPr>
        <w:pStyle w:val="a4"/>
        <w:numPr>
          <w:ilvl w:val="0"/>
          <w:numId w:val="168"/>
        </w:numPr>
        <w:spacing w:line="360" w:lineRule="auto"/>
        <w:jc w:val="both"/>
        <w:rPr>
          <w:color w:val="000000"/>
          <w:sz w:val="28"/>
          <w:szCs w:val="28"/>
        </w:rPr>
      </w:pPr>
      <w:r w:rsidRPr="003F56C5">
        <w:rPr>
          <w:color w:val="000000"/>
          <w:sz w:val="28"/>
          <w:szCs w:val="28"/>
        </w:rPr>
        <w:t xml:space="preserve">Волкова О. В. Ринок праці. Навчальний посібник. - К.: Центр учбової літерату-ри, 2007. </w:t>
      </w:r>
      <w:r w:rsidRPr="003F56C5">
        <w:rPr>
          <w:sz w:val="28"/>
          <w:szCs w:val="28"/>
          <w:lang w:val="uk-UA"/>
        </w:rPr>
        <w:t>–</w:t>
      </w:r>
      <w:r w:rsidRPr="003F56C5">
        <w:rPr>
          <w:color w:val="000000"/>
          <w:sz w:val="28"/>
          <w:szCs w:val="28"/>
        </w:rPr>
        <w:t xml:space="preserve"> 624 с</w:t>
      </w:r>
    </w:p>
    <w:p w:rsidR="00CF5357" w:rsidRPr="003F56C5" w:rsidRDefault="00CF5357" w:rsidP="007A06E4">
      <w:pPr>
        <w:widowControl w:val="0"/>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lastRenderedPageBreak/>
        <w:t>Козер Л. Функции социального конфликта //Американская социологическая мысль. – М. – 1996.С.542–556.</w:t>
      </w:r>
    </w:p>
    <w:p w:rsidR="00CF5357" w:rsidRPr="003F56C5" w:rsidRDefault="00CF5357" w:rsidP="007A06E4">
      <w:pPr>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 xml:space="preserve">Колпаков В. Маркетинг персоналу: Навчальний посібник для студ. серед. і вищ. навч. закладів/ Віктор Колпаков,; Міжрегіональна академія управління персоналом. – К.: МАУП, 2006. – 405 с. </w:t>
      </w:r>
    </w:p>
    <w:p w:rsidR="00CF5357" w:rsidRPr="003F56C5" w:rsidRDefault="00CF5357" w:rsidP="007A06E4">
      <w:pPr>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iCs/>
          <w:sz w:val="28"/>
          <w:szCs w:val="28"/>
        </w:rPr>
        <w:t xml:space="preserve">Кузьмін О.Є., Мельник О.Г. </w:t>
      </w:r>
      <w:r w:rsidRPr="003F56C5">
        <w:rPr>
          <w:rFonts w:ascii="Times New Roman" w:hAnsi="Times New Roman"/>
          <w:sz w:val="28"/>
          <w:szCs w:val="28"/>
        </w:rPr>
        <w:t xml:space="preserve">Основи менеджменту: Підручник / </w:t>
      </w:r>
      <w:r w:rsidRPr="003F56C5">
        <w:rPr>
          <w:rFonts w:ascii="Times New Roman" w:hAnsi="Times New Roman"/>
          <w:iCs/>
          <w:sz w:val="28"/>
          <w:szCs w:val="28"/>
        </w:rPr>
        <w:t xml:space="preserve">О.Є. Кузьмін,  О.Г. Мельник. </w:t>
      </w:r>
      <w:r w:rsidRPr="003F56C5">
        <w:rPr>
          <w:rFonts w:ascii="Times New Roman" w:hAnsi="Times New Roman"/>
          <w:sz w:val="28"/>
          <w:szCs w:val="28"/>
        </w:rPr>
        <w:t>– К.: “Академвидав”, 2003. – 416 с.</w:t>
      </w:r>
    </w:p>
    <w:p w:rsidR="00CF5357" w:rsidRPr="003F56C5" w:rsidRDefault="00CF5357" w:rsidP="007A06E4">
      <w:pPr>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 xml:space="preserve">Управление персоналом: 100 экзаменационных ответов : экспресс–справочник для студентов вузов / И.В. Волковыский, В.Р. Гаспарян, Ю.Ф. Гордиенко, Е.В. Пальчикова . – Изд. 2–е, перераб. и доп. – М. ; Ростов–на–Дону : МарТ : МарТ, 2004 . – 256 с. </w:t>
      </w:r>
    </w:p>
    <w:p w:rsidR="00CF5357" w:rsidRPr="003F56C5" w:rsidRDefault="00CF5357" w:rsidP="007A06E4">
      <w:pPr>
        <w:widowControl w:val="0"/>
        <w:numPr>
          <w:ilvl w:val="0"/>
          <w:numId w:val="168"/>
        </w:numPr>
        <w:tabs>
          <w:tab w:val="left" w:pos="0"/>
          <w:tab w:val="left" w:pos="426"/>
        </w:tabs>
        <w:spacing w:after="0" w:line="360" w:lineRule="auto"/>
        <w:jc w:val="both"/>
        <w:rPr>
          <w:rFonts w:ascii="Times New Roman" w:hAnsi="Times New Roman"/>
          <w:sz w:val="28"/>
          <w:szCs w:val="28"/>
        </w:rPr>
      </w:pPr>
      <w:r w:rsidRPr="003F56C5">
        <w:rPr>
          <w:rFonts w:ascii="Times New Roman" w:hAnsi="Times New Roman"/>
          <w:iCs/>
          <w:sz w:val="28"/>
          <w:szCs w:val="28"/>
        </w:rPr>
        <w:t xml:space="preserve">Мастенбрук </w:t>
      </w:r>
      <w:r w:rsidRPr="003F56C5">
        <w:rPr>
          <w:rFonts w:ascii="Times New Roman" w:hAnsi="Times New Roman"/>
          <w:sz w:val="28"/>
          <w:szCs w:val="28"/>
        </w:rPr>
        <w:t>У. Управление конфликтными ситуациями и развитие организации; Пер. сангл. – М.: ИНФРА–М, 1996. – 256 с.</w:t>
      </w:r>
    </w:p>
    <w:p w:rsidR="00CF5357" w:rsidRPr="003F56C5" w:rsidRDefault="00CF5357" w:rsidP="007A06E4">
      <w:pPr>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 xml:space="preserve">Менеджмент персоналу: Навчальний посібник/ В. М. Данюк, В. М Петюх, С. О. Цимбалюк та ін.; За заг. ред. В. М. Данюка, В. М. Петюха; М–во освіти і науки України, КНЕУ. – К.: КНЕУ, 2005. – 398 с. </w:t>
      </w:r>
    </w:p>
    <w:p w:rsidR="00CF5357" w:rsidRPr="003F56C5" w:rsidRDefault="00CF5357" w:rsidP="007A06E4">
      <w:pPr>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 xml:space="preserve">Мистецтво управління персоналом / Ред. Н. Черепухіна (гол.) та ін., Уклад.: Людмила Савицька, Віктор Тарнавський та ін., Пер. з рос.: Людмила Метелюк та ін.. – К.: Вид–во Олексія Капусти. – 2002. – 299 с. </w:t>
      </w:r>
    </w:p>
    <w:p w:rsidR="00CF5357" w:rsidRPr="003F56C5" w:rsidRDefault="00CF5357" w:rsidP="007A06E4">
      <w:pPr>
        <w:numPr>
          <w:ilvl w:val="0"/>
          <w:numId w:val="168"/>
        </w:numPr>
        <w:tabs>
          <w:tab w:val="left" w:pos="426"/>
        </w:tabs>
        <w:spacing w:after="0" w:line="360" w:lineRule="auto"/>
        <w:jc w:val="both"/>
        <w:outlineLvl w:val="0"/>
        <w:rPr>
          <w:rFonts w:ascii="Times New Roman" w:hAnsi="Times New Roman"/>
          <w:bCs/>
          <w:color w:val="000000"/>
          <w:kern w:val="36"/>
          <w:sz w:val="28"/>
          <w:szCs w:val="28"/>
        </w:rPr>
      </w:pPr>
      <w:r w:rsidRPr="003F56C5">
        <w:rPr>
          <w:rFonts w:ascii="Times New Roman" w:hAnsi="Times New Roman"/>
          <w:bCs/>
          <w:sz w:val="28"/>
          <w:szCs w:val="28"/>
        </w:rPr>
        <w:t>Цветаев, В.М.</w:t>
      </w:r>
      <w:r w:rsidRPr="003F56C5">
        <w:rPr>
          <w:rFonts w:ascii="Times New Roman" w:hAnsi="Times New Roman"/>
          <w:sz w:val="28"/>
          <w:szCs w:val="28"/>
        </w:rPr>
        <w:t xml:space="preserve"> Управление персоналом / В.М. Цветаев. – СПб: Питер, 2000. – 192 с. </w:t>
      </w:r>
    </w:p>
    <w:p w:rsidR="00CF5357" w:rsidRPr="003F56C5" w:rsidRDefault="00CF5357" w:rsidP="007A06E4">
      <w:pPr>
        <w:numPr>
          <w:ilvl w:val="0"/>
          <w:numId w:val="168"/>
        </w:numPr>
        <w:tabs>
          <w:tab w:val="left" w:pos="426"/>
        </w:tabs>
        <w:spacing w:after="0" w:line="360" w:lineRule="auto"/>
        <w:jc w:val="both"/>
        <w:outlineLvl w:val="0"/>
        <w:rPr>
          <w:rFonts w:ascii="Times New Roman" w:hAnsi="Times New Roman"/>
          <w:bCs/>
          <w:color w:val="000000"/>
          <w:kern w:val="36"/>
          <w:sz w:val="28"/>
          <w:szCs w:val="28"/>
        </w:rPr>
      </w:pPr>
      <w:r w:rsidRPr="003F56C5">
        <w:rPr>
          <w:rFonts w:ascii="Times New Roman" w:hAnsi="Times New Roman"/>
          <w:sz w:val="28"/>
          <w:szCs w:val="28"/>
        </w:rPr>
        <w:t xml:space="preserve">Управління персоналом: Навчальний посібник/ Микола Виноградський, Світлана Беляєва, Алла Виноградська, Олена Шканова,; М–во освіти і науки України, Київ. економ. ін–т менеджм. ("Екомен"). – К.: Центр навчальної літератури, 2006. – 500 с. </w:t>
      </w:r>
    </w:p>
    <w:p w:rsidR="00CF5357" w:rsidRPr="003F56C5" w:rsidRDefault="00CF5357" w:rsidP="007A06E4">
      <w:pPr>
        <w:numPr>
          <w:ilvl w:val="0"/>
          <w:numId w:val="168"/>
        </w:numPr>
        <w:tabs>
          <w:tab w:val="left" w:pos="426"/>
        </w:tabs>
        <w:spacing w:after="0" w:line="360" w:lineRule="auto"/>
        <w:jc w:val="both"/>
        <w:outlineLvl w:val="0"/>
        <w:rPr>
          <w:rFonts w:ascii="Times New Roman" w:hAnsi="Times New Roman"/>
          <w:bCs/>
          <w:color w:val="000000"/>
          <w:kern w:val="36"/>
          <w:sz w:val="28"/>
          <w:szCs w:val="28"/>
        </w:rPr>
      </w:pPr>
      <w:r w:rsidRPr="003F56C5">
        <w:rPr>
          <w:rFonts w:ascii="Times New Roman" w:hAnsi="Times New Roman"/>
          <w:bCs/>
          <w:color w:val="000000"/>
          <w:kern w:val="36"/>
          <w:sz w:val="28"/>
          <w:szCs w:val="28"/>
        </w:rPr>
        <w:t>Фролов С. С. Социология организаций: Учебник. – М.: Гардарики, 2001. – 304 с.</w:t>
      </w:r>
    </w:p>
    <w:p w:rsidR="00CF5357" w:rsidRPr="003F56C5" w:rsidRDefault="00CF5357" w:rsidP="007A06E4">
      <w:pPr>
        <w:numPr>
          <w:ilvl w:val="0"/>
          <w:numId w:val="168"/>
        </w:numPr>
        <w:tabs>
          <w:tab w:val="left" w:pos="426"/>
        </w:tabs>
        <w:spacing w:after="0" w:line="360" w:lineRule="auto"/>
        <w:jc w:val="both"/>
        <w:rPr>
          <w:rFonts w:ascii="Times New Roman" w:hAnsi="Times New Roman"/>
          <w:sz w:val="28"/>
          <w:szCs w:val="28"/>
        </w:rPr>
      </w:pPr>
      <w:r w:rsidRPr="003F56C5">
        <w:rPr>
          <w:rFonts w:ascii="Times New Roman" w:hAnsi="Times New Roman"/>
          <w:sz w:val="28"/>
          <w:szCs w:val="28"/>
        </w:rPr>
        <w:t xml:space="preserve">Хміль Ф. Управління персоналом: Підручник/ Федір Хміль. – К.: Академвидав, 2006. – 487 с. </w:t>
      </w:r>
    </w:p>
    <w:p w:rsidR="00CF5357" w:rsidRPr="003F56C5" w:rsidRDefault="00CF5357" w:rsidP="00CF5357">
      <w:pPr>
        <w:spacing w:after="0" w:line="360" w:lineRule="auto"/>
        <w:rPr>
          <w:rFonts w:ascii="Times New Roman" w:hAnsi="Times New Roman"/>
          <w:sz w:val="28"/>
          <w:szCs w:val="28"/>
        </w:rPr>
      </w:pPr>
    </w:p>
    <w:p w:rsidR="00CF5357" w:rsidRPr="00074FE9" w:rsidRDefault="00CF5357" w:rsidP="00CF5357"/>
    <w:p w:rsidR="00EE42FB" w:rsidRPr="004C313B" w:rsidRDefault="00EE42FB" w:rsidP="00EE42FB">
      <w:pPr>
        <w:jc w:val="both"/>
        <w:rPr>
          <w:rFonts w:ascii="Times New Roman" w:hAnsi="Times New Roman"/>
          <w:b/>
          <w:bCs/>
          <w:sz w:val="28"/>
          <w:szCs w:val="28"/>
        </w:rPr>
      </w:pPr>
      <w:r w:rsidRPr="004C313B">
        <w:rPr>
          <w:rFonts w:ascii="Times New Roman" w:hAnsi="Times New Roman"/>
          <w:b/>
          <w:bCs/>
          <w:sz w:val="28"/>
          <w:szCs w:val="28"/>
        </w:rPr>
        <w:t xml:space="preserve">Глава 4. </w:t>
      </w:r>
    </w:p>
    <w:p w:rsidR="00EE42FB" w:rsidRPr="004C313B" w:rsidRDefault="00EE42FB" w:rsidP="00EE42FB">
      <w:pPr>
        <w:jc w:val="both"/>
        <w:rPr>
          <w:rFonts w:ascii="Times New Roman" w:hAnsi="Times New Roman"/>
          <w:b/>
          <w:bCs/>
          <w:sz w:val="28"/>
          <w:szCs w:val="28"/>
        </w:rPr>
      </w:pPr>
    </w:p>
    <w:p w:rsidR="00EE42FB" w:rsidRPr="004C313B" w:rsidRDefault="00EE42FB" w:rsidP="00EE42FB">
      <w:pPr>
        <w:jc w:val="both"/>
        <w:rPr>
          <w:rFonts w:ascii="Times New Roman" w:hAnsi="Times New Roman"/>
          <w:b/>
          <w:bCs/>
          <w:sz w:val="28"/>
          <w:szCs w:val="28"/>
        </w:rPr>
      </w:pPr>
      <w:r w:rsidRPr="004C313B">
        <w:rPr>
          <w:rFonts w:ascii="Times New Roman" w:hAnsi="Times New Roman"/>
          <w:b/>
          <w:bCs/>
          <w:sz w:val="28"/>
          <w:szCs w:val="28"/>
          <w:lang w:val="en-US"/>
        </w:rPr>
        <w:t>PR</w:t>
      </w:r>
      <w:r w:rsidRPr="004C313B">
        <w:rPr>
          <w:rFonts w:ascii="Times New Roman" w:hAnsi="Times New Roman"/>
          <w:b/>
          <w:bCs/>
          <w:sz w:val="28"/>
          <w:szCs w:val="28"/>
        </w:rPr>
        <w:t xml:space="preserve"> В УПРАВЛІННІ ПЕРСОНАЛОМ</w:t>
      </w:r>
    </w:p>
    <w:p w:rsidR="00EE42FB" w:rsidRPr="004C313B" w:rsidRDefault="00EE42FB" w:rsidP="00EE42FB">
      <w:pPr>
        <w:jc w:val="both"/>
        <w:rPr>
          <w:rFonts w:ascii="Times New Roman" w:hAnsi="Times New Roman"/>
          <w:b/>
          <w:bCs/>
          <w:sz w:val="28"/>
          <w:szCs w:val="28"/>
        </w:rPr>
      </w:pPr>
    </w:p>
    <w:p w:rsidR="00EE42FB" w:rsidRPr="004C313B" w:rsidRDefault="00EE42FB" w:rsidP="00EE42FB">
      <w:pPr>
        <w:jc w:val="both"/>
        <w:rPr>
          <w:rFonts w:ascii="Times New Roman" w:hAnsi="Times New Roman"/>
          <w:b/>
          <w:bCs/>
          <w:sz w:val="28"/>
          <w:szCs w:val="28"/>
        </w:rPr>
      </w:pPr>
      <w:r w:rsidRPr="004C313B">
        <w:rPr>
          <w:rFonts w:ascii="Times New Roman" w:hAnsi="Times New Roman"/>
          <w:b/>
          <w:bCs/>
          <w:sz w:val="28"/>
          <w:szCs w:val="28"/>
        </w:rPr>
        <w:t xml:space="preserve">4.1. Сутність, функції та засоби </w:t>
      </w:r>
      <w:r w:rsidRPr="004C313B">
        <w:rPr>
          <w:rFonts w:ascii="Times New Roman" w:hAnsi="Times New Roman"/>
          <w:b/>
          <w:bCs/>
          <w:sz w:val="28"/>
          <w:szCs w:val="28"/>
          <w:lang w:val="en-US"/>
        </w:rPr>
        <w:t>PR</w:t>
      </w:r>
      <w:r w:rsidRPr="004C313B">
        <w:rPr>
          <w:rFonts w:ascii="Times New Roman" w:hAnsi="Times New Roman"/>
          <w:b/>
          <w:bCs/>
          <w:sz w:val="28"/>
          <w:szCs w:val="28"/>
        </w:rPr>
        <w:t>-діяльності.</w:t>
      </w:r>
    </w:p>
    <w:p w:rsidR="00EE42FB" w:rsidRPr="004C313B" w:rsidRDefault="00EE42FB" w:rsidP="00EE42FB">
      <w:pPr>
        <w:spacing w:line="360" w:lineRule="auto"/>
        <w:jc w:val="both"/>
        <w:rPr>
          <w:rFonts w:ascii="Times New Roman" w:hAnsi="Times New Roman"/>
          <w:b/>
          <w:sz w:val="28"/>
          <w:szCs w:val="28"/>
        </w:rPr>
      </w:pPr>
    </w:p>
    <w:p w:rsidR="00EE42FB" w:rsidRPr="004C313B" w:rsidRDefault="00EE42FB" w:rsidP="00EE42FB">
      <w:pPr>
        <w:spacing w:line="360" w:lineRule="auto"/>
        <w:ind w:firstLine="720"/>
        <w:jc w:val="both"/>
        <w:rPr>
          <w:rFonts w:ascii="Times New Roman" w:hAnsi="Times New Roman"/>
          <w:bCs/>
          <w:sz w:val="28"/>
          <w:szCs w:val="28"/>
        </w:rPr>
      </w:pPr>
      <w:r w:rsidRPr="004C313B">
        <w:rPr>
          <w:rFonts w:ascii="Times New Roman" w:hAnsi="Times New Roman"/>
          <w:b/>
          <w:sz w:val="28"/>
          <w:szCs w:val="28"/>
        </w:rPr>
        <w:t>4.1. Сутність соціально-технологічного підходу. Визначення соціальної технології.</w:t>
      </w:r>
    </w:p>
    <w:p w:rsidR="00EE42FB" w:rsidRPr="004C313B" w:rsidRDefault="00EE42FB" w:rsidP="00EE42FB">
      <w:pPr>
        <w:spacing w:line="360" w:lineRule="auto"/>
        <w:ind w:firstLine="720"/>
        <w:jc w:val="both"/>
        <w:rPr>
          <w:rFonts w:ascii="Times New Roman" w:hAnsi="Times New Roman"/>
          <w:sz w:val="28"/>
        </w:rPr>
      </w:pPr>
      <w:r w:rsidRPr="004C313B">
        <w:rPr>
          <w:rFonts w:ascii="Times New Roman" w:hAnsi="Times New Roman"/>
          <w:sz w:val="28"/>
        </w:rPr>
        <w:t>Ключовою проблемою сучасної соціології є проблема комплексного використання знань, що накопичені нею. Зараз часткові соціологічні теорії здатні описувати і почасти регулювати тільки ті області дійсності, що відносяться до безпосередньої сфери їхніх інтересів. Використання групи спеціальних теорій для комплексного вирішення великої соціальної проблеми викликає ряд труднощів  від неповної відповідності понятійного апарата і до суттєвою різницею обраних методів дослідження. Це, відповідно, веде до неможливістю використання результатів досліджень декількома соціологічними напрямками (через їхню непорівнянність).</w:t>
      </w:r>
    </w:p>
    <w:p w:rsidR="00EE42FB" w:rsidRDefault="00EE42FB" w:rsidP="00EE42FB">
      <w:pPr>
        <w:pStyle w:val="af7"/>
        <w:ind w:firstLine="709"/>
        <w:rPr>
          <w:sz w:val="28"/>
          <w:lang w:val="uk-UA"/>
        </w:rPr>
      </w:pPr>
      <w:r w:rsidRPr="004C313B">
        <w:rPr>
          <w:sz w:val="28"/>
          <w:lang w:val="uk-UA"/>
        </w:rPr>
        <w:t>Пра</w:t>
      </w:r>
      <w:r>
        <w:rPr>
          <w:sz w:val="28"/>
          <w:lang w:val="uk-UA"/>
        </w:rPr>
        <w:t xml:space="preserve">гнення упорядкувати (змінити чи сформувати) систему соціальних відносин, тобто вирішити практичну соціально значиму проблему, приводить до необхідності пошуку (виявлення) діючих (для визначеної соціальної проблеми і соціальної ситуації) соціальних регуляторів, і відповідних прийомів оперування ними (послідовність, інтенсивність і т.п.). Фактично, це і є технологічний підхід, що спирається на алгоритмізоване бачення рішення проблеми, при якому кожен технологічний крок, будучи розвитком результату попереднього кроку і, вирішуючи визначене завдання, системно спрямований до досягнення поставленої мети. Власне, поява терміна “соціальна технологія” можна пов'язувати з науковим освоєнням людиною соціального середовища, виявленням повторюваних у соціальному житті процесів. Немаловажну роль у впровадженні технологічності в соціальне життя зіграло розуміння сталості, циклічності, процесів відтворення людини і суспільства. </w:t>
      </w:r>
    </w:p>
    <w:p w:rsidR="00EE42FB" w:rsidRDefault="00EE42FB" w:rsidP="00EE42FB">
      <w:pPr>
        <w:pStyle w:val="af7"/>
        <w:ind w:firstLine="709"/>
        <w:rPr>
          <w:sz w:val="28"/>
          <w:lang w:val="uk-UA"/>
        </w:rPr>
      </w:pPr>
      <w:r>
        <w:rPr>
          <w:sz w:val="28"/>
          <w:lang w:val="uk-UA"/>
        </w:rPr>
        <w:lastRenderedPageBreak/>
        <w:t>Однак, і в соціальному житті технологія, у цілому повторює шлях пройдений технологією в матеріальному виробництві. До дійсного моменту ми маємо деяку кількість технологій, активно використовуваних людиною, як у повсякденній практиці, так і для вирішення деяких специфічних проблем. Ці технології здебільшого носять раціональний характер і оптимізовані на підставі великого досвіду, при цьому вони мають досить типовий недолік, сутність якого є не у використанні або частковому використанні накопичених наукових знань. Дотепер соціальна діяльність будується інтуїтивно і має лише вкраплення наукових знань.</w:t>
      </w:r>
    </w:p>
    <w:p w:rsidR="00EE42FB" w:rsidRDefault="00EE42FB" w:rsidP="00EE42FB">
      <w:pPr>
        <w:pStyle w:val="af7"/>
        <w:ind w:firstLine="709"/>
        <w:rPr>
          <w:sz w:val="28"/>
          <w:lang w:val="uk-UA"/>
        </w:rPr>
      </w:pPr>
      <w:r>
        <w:rPr>
          <w:sz w:val="28"/>
          <w:lang w:val="uk-UA"/>
        </w:rPr>
        <w:t>Таким чином, будучи логічним розвитком соціології і таким, що розуміється як деякий, новий спосіб соціологічного мислення, соціально-технологічний підхід являє собою новий міждисциплінарний спосіб використання наявних знань і уявлень у практичній соціальній діяльності.</w:t>
      </w:r>
    </w:p>
    <w:p w:rsidR="00EE42FB" w:rsidRDefault="00EE42FB" w:rsidP="00EE42FB">
      <w:pPr>
        <w:pStyle w:val="af7"/>
        <w:ind w:firstLine="709"/>
        <w:rPr>
          <w:sz w:val="28"/>
          <w:lang w:val="uk-UA"/>
        </w:rPr>
      </w:pPr>
      <w:r>
        <w:rPr>
          <w:sz w:val="28"/>
          <w:lang w:val="uk-UA"/>
        </w:rPr>
        <w:t>Укажемо деякий набір ознак, що відмежовують технологічну діяльність від будь-який іншої. Ці ознаки властиві технологіям як матеріальним, так і соціальним:</w:t>
      </w:r>
    </w:p>
    <w:p w:rsidR="00EE42FB" w:rsidRDefault="00EE42FB" w:rsidP="00EE42FB">
      <w:pPr>
        <w:pStyle w:val="af7"/>
        <w:ind w:firstLine="709"/>
        <w:rPr>
          <w:sz w:val="28"/>
          <w:lang w:val="uk-UA"/>
        </w:rPr>
      </w:pPr>
      <w:r>
        <w:rPr>
          <w:sz w:val="28"/>
          <w:lang w:val="uk-UA"/>
        </w:rPr>
        <w:t>1.  Наявність перетворюючої діяльності (саме перетворення, а не тільки пізнання об'єкта, відмежовує технологію від наукової діяльності).</w:t>
      </w:r>
    </w:p>
    <w:p w:rsidR="00EE42FB" w:rsidRDefault="00EE42FB" w:rsidP="00EE42FB">
      <w:pPr>
        <w:pStyle w:val="af7"/>
        <w:ind w:firstLine="709"/>
        <w:rPr>
          <w:sz w:val="28"/>
          <w:lang w:val="uk-UA"/>
        </w:rPr>
      </w:pPr>
      <w:r>
        <w:rPr>
          <w:sz w:val="28"/>
          <w:lang w:val="uk-UA"/>
        </w:rPr>
        <w:t xml:space="preserve">Відмежуванням перетворюючої діяльності від діяльності пізнавальної може служити її орієнтація на той чи інший об'єкт. У випадку науково-пізнавальної діяльності її об'єктом завжди є система знань, уявлень про механізми функціонування тих чи інших явищ. </w:t>
      </w:r>
    </w:p>
    <w:p w:rsidR="00EE42FB" w:rsidRDefault="00EE42FB" w:rsidP="00EE42FB">
      <w:pPr>
        <w:pStyle w:val="af7"/>
        <w:ind w:firstLine="709"/>
        <w:rPr>
          <w:sz w:val="28"/>
          <w:lang w:val="uk-UA"/>
        </w:rPr>
      </w:pPr>
      <w:r>
        <w:rPr>
          <w:sz w:val="28"/>
          <w:lang w:val="uk-UA"/>
        </w:rPr>
        <w:t xml:space="preserve">2. Наявність мети </w:t>
      </w:r>
      <w:r w:rsidRPr="00C77526">
        <w:rPr>
          <w:sz w:val="28"/>
        </w:rPr>
        <w:t>–</w:t>
      </w:r>
      <w:r>
        <w:rPr>
          <w:sz w:val="28"/>
          <w:lang w:val="uk-UA"/>
        </w:rPr>
        <w:t xml:space="preserve"> технологія виступає як доцільна система дій.</w:t>
      </w:r>
    </w:p>
    <w:p w:rsidR="00EE42FB" w:rsidRDefault="00EE42FB" w:rsidP="00EE42FB">
      <w:pPr>
        <w:pStyle w:val="af7"/>
        <w:ind w:firstLine="709"/>
        <w:rPr>
          <w:sz w:val="28"/>
          <w:lang w:val="uk-UA"/>
        </w:rPr>
      </w:pPr>
      <w:r>
        <w:rPr>
          <w:sz w:val="28"/>
          <w:lang w:val="uk-UA"/>
        </w:rPr>
        <w:t xml:space="preserve">Доцільність </w:t>
      </w:r>
      <w:r w:rsidRPr="00C77526">
        <w:rPr>
          <w:sz w:val="28"/>
        </w:rPr>
        <w:t>–</w:t>
      </w:r>
      <w:r>
        <w:rPr>
          <w:sz w:val="28"/>
          <w:lang w:val="uk-UA"/>
        </w:rPr>
        <w:t xml:space="preserve"> ніяка діяльність не може бути визнана технологією, якщо вона не має у своєму ґрунті мети. Ціль </w:t>
      </w:r>
      <w:r w:rsidRPr="00C77526">
        <w:rPr>
          <w:sz w:val="28"/>
          <w:lang w:val="uk-UA"/>
        </w:rPr>
        <w:t>–</w:t>
      </w:r>
      <w:r>
        <w:rPr>
          <w:sz w:val="28"/>
          <w:lang w:val="uk-UA"/>
        </w:rPr>
        <w:t xml:space="preserve"> це один з елементів поведінки і свідомої діяльності людини, що характеризується передбаченням у мисленні результату діяльності і шляхів його досягнення за допомогою визначених засобів. Ціль виступає як спосіб інтеграції різних дій людини в деяку послідовність чи систему. Аналіз діяльності як цілеспрямованої припускає виявлення невідповідності між наявною життєвою ситуацією і метою: здійснення мети є процесом подолання цієї невідповідності.</w:t>
      </w:r>
    </w:p>
    <w:p w:rsidR="00EE42FB" w:rsidRDefault="00EE42FB" w:rsidP="00EE42FB">
      <w:pPr>
        <w:pStyle w:val="af7"/>
        <w:ind w:firstLine="709"/>
        <w:rPr>
          <w:sz w:val="28"/>
          <w:lang w:val="uk-UA"/>
        </w:rPr>
      </w:pPr>
      <w:r>
        <w:rPr>
          <w:sz w:val="28"/>
          <w:lang w:val="uk-UA"/>
        </w:rPr>
        <w:t>3. Системність (діяльність повинна бути орієнтована не тільки на мету, але і на зовнішні умови, повинна мати властивості самоідентифікації, повинна бути організована. У кінцевому рахунку діяльність, що складається з деякого набору елементів, у цілому повинна давати ефект більший, ніж проста сума ефектів елементів).</w:t>
      </w:r>
    </w:p>
    <w:p w:rsidR="00EE42FB" w:rsidRDefault="00EE42FB" w:rsidP="00EE42FB">
      <w:pPr>
        <w:pStyle w:val="af7"/>
        <w:ind w:firstLine="709"/>
        <w:rPr>
          <w:rFonts w:eastAsia="Arial Unicode MS"/>
          <w:sz w:val="28"/>
          <w:lang w:val="uk-UA"/>
        </w:rPr>
      </w:pPr>
      <w:r>
        <w:rPr>
          <w:sz w:val="28"/>
          <w:lang w:val="uk-UA"/>
        </w:rPr>
        <w:t>4. Наявність деякої сукупності методів (діяльність, для перетворення в технологію повинна бути заснована на використанні набору методів, доступних для відтворення і таких, що дозволяють досягати передбаченого результату).</w:t>
      </w:r>
    </w:p>
    <w:p w:rsidR="00EE42FB" w:rsidRPr="00C77526" w:rsidRDefault="00EE42FB" w:rsidP="00EE42FB">
      <w:pPr>
        <w:pStyle w:val="af7"/>
        <w:ind w:firstLine="709"/>
        <w:rPr>
          <w:i/>
          <w:sz w:val="28"/>
          <w:lang w:val="uk-UA"/>
        </w:rPr>
      </w:pPr>
      <w:r w:rsidRPr="00C77526">
        <w:rPr>
          <w:i/>
          <w:sz w:val="28"/>
          <w:lang w:val="uk-UA"/>
        </w:rPr>
        <w:t xml:space="preserve">Виходячи з цього, в узагальненому вигляді соціальна технологія являє собою системну сукупність методів зміни стану і властивостей соціальних об'єктів чи зміни соціальної ситуації для досягнення певної заздалегідь визначеної цілі. </w:t>
      </w:r>
    </w:p>
    <w:p w:rsidR="00EE42FB" w:rsidRDefault="00EE42FB" w:rsidP="00EE42FB">
      <w:pPr>
        <w:pStyle w:val="21"/>
        <w:rPr>
          <w:sz w:val="28"/>
          <w:szCs w:val="28"/>
          <w:lang w:val="uk-UA"/>
        </w:rPr>
      </w:pPr>
      <w:r w:rsidRPr="003B04A0">
        <w:rPr>
          <w:sz w:val="28"/>
          <w:szCs w:val="28"/>
          <w:lang w:val="uk-UA"/>
        </w:rPr>
        <w:lastRenderedPageBreak/>
        <w:t>Таким чином, соціально-технологічний підхід, будучи логічним розвитком соціології, і такий, що розуміється як новий спосіб соціологічного мислення, являє собою новий міждисциплінарний спосіб використання наявних знань і уявлень у практичній соціальній діяльності.</w:t>
      </w:r>
    </w:p>
    <w:p w:rsidR="00EE42FB" w:rsidRPr="003B04A0" w:rsidRDefault="00EE42FB" w:rsidP="00EE42FB">
      <w:pPr>
        <w:pStyle w:val="21"/>
        <w:ind w:firstLine="720"/>
        <w:rPr>
          <w:sz w:val="28"/>
          <w:szCs w:val="28"/>
          <w:lang w:val="uk-UA"/>
        </w:rPr>
      </w:pPr>
      <w:r>
        <w:rPr>
          <w:sz w:val="28"/>
          <w:szCs w:val="28"/>
          <w:lang w:val="uk-UA"/>
        </w:rPr>
        <w:t>Останнім часом в Росії, спираючись на соціально-технологічний підхід та соціологію управління, розроблюються принципи та методи соціально-технологічної культури фахівців різних спеціальностей, і, в першу чергу – фахівців в галузі управління.</w:t>
      </w:r>
    </w:p>
    <w:p w:rsidR="00EE42FB" w:rsidRPr="00B85A6C" w:rsidRDefault="00EE42FB" w:rsidP="00EE42FB">
      <w:pPr>
        <w:pStyle w:val="af7"/>
        <w:ind w:firstLine="720"/>
        <w:rPr>
          <w:b/>
          <w:sz w:val="28"/>
          <w:szCs w:val="28"/>
          <w:lang w:val="uk-UA"/>
        </w:rPr>
      </w:pPr>
    </w:p>
    <w:p w:rsidR="00EE42FB" w:rsidRPr="00EE42FB" w:rsidRDefault="00EE42FB" w:rsidP="00EE42FB">
      <w:pPr>
        <w:pStyle w:val="af7"/>
        <w:jc w:val="center"/>
        <w:rPr>
          <w:b/>
          <w:sz w:val="28"/>
          <w:szCs w:val="28"/>
          <w:lang w:val="uk-UA"/>
        </w:rPr>
      </w:pPr>
      <w:r>
        <w:rPr>
          <w:b/>
          <w:sz w:val="28"/>
          <w:szCs w:val="28"/>
          <w:lang w:val="uk-UA"/>
        </w:rPr>
        <w:t>Паблі</w:t>
      </w:r>
      <w:r w:rsidRPr="00B85A6C">
        <w:rPr>
          <w:b/>
          <w:sz w:val="28"/>
          <w:szCs w:val="28"/>
          <w:lang w:val="uk-UA"/>
        </w:rPr>
        <w:t>к рілейшнз</w:t>
      </w:r>
      <w:r>
        <w:rPr>
          <w:b/>
          <w:sz w:val="28"/>
          <w:szCs w:val="28"/>
          <w:lang w:val="uk-UA"/>
        </w:rPr>
        <w:t xml:space="preserve"> як соціальна технологія</w:t>
      </w:r>
    </w:p>
    <w:p w:rsidR="00EE42FB" w:rsidRPr="001F00E7" w:rsidRDefault="00EE42FB" w:rsidP="00EE42FB">
      <w:pPr>
        <w:pStyle w:val="af7"/>
        <w:ind w:firstLine="720"/>
        <w:rPr>
          <w:sz w:val="28"/>
          <w:szCs w:val="28"/>
          <w:lang w:val="uk-UA"/>
        </w:rPr>
      </w:pPr>
      <w:r w:rsidRPr="00B85A6C">
        <w:rPr>
          <w:sz w:val="28"/>
          <w:szCs w:val="28"/>
          <w:lang w:val="uk-UA"/>
        </w:rPr>
        <w:t>Серед численних соціальних технологій</w:t>
      </w:r>
      <w:r>
        <w:rPr>
          <w:sz w:val="28"/>
          <w:szCs w:val="28"/>
          <w:lang w:val="uk-UA"/>
        </w:rPr>
        <w:t xml:space="preserve"> найбільш поширені і відомі </w:t>
      </w:r>
      <w:r w:rsidRPr="00E901BB">
        <w:rPr>
          <w:sz w:val="28"/>
          <w:szCs w:val="28"/>
          <w:lang w:val="uk-UA"/>
        </w:rPr>
        <w:t>освітні соціальні технолог</w:t>
      </w:r>
      <w:r w:rsidRPr="001F00E7">
        <w:rPr>
          <w:sz w:val="28"/>
          <w:szCs w:val="28"/>
          <w:lang w:val="uk-UA"/>
        </w:rPr>
        <w:t>ії, політичні, електоральні, технології соціальної роботи, технології керування персоналом, технології просування товару і послуг до споживача, нейро-л</w:t>
      </w:r>
      <w:r>
        <w:rPr>
          <w:sz w:val="28"/>
          <w:szCs w:val="28"/>
          <w:lang w:val="uk-UA"/>
        </w:rPr>
        <w:t>і</w:t>
      </w:r>
      <w:r w:rsidRPr="001F00E7">
        <w:rPr>
          <w:sz w:val="28"/>
          <w:szCs w:val="28"/>
          <w:lang w:val="uk-UA"/>
        </w:rPr>
        <w:t>нгвістич</w:t>
      </w:r>
      <w:r>
        <w:rPr>
          <w:sz w:val="28"/>
          <w:szCs w:val="28"/>
          <w:lang w:val="uk-UA"/>
        </w:rPr>
        <w:t>н</w:t>
      </w:r>
      <w:r w:rsidRPr="001F00E7">
        <w:rPr>
          <w:sz w:val="28"/>
          <w:szCs w:val="28"/>
          <w:lang w:val="uk-UA"/>
        </w:rPr>
        <w:t xml:space="preserve">е програмування, реклама і </w:t>
      </w:r>
      <w:r>
        <w:rPr>
          <w:sz w:val="28"/>
          <w:szCs w:val="28"/>
          <w:lang w:val="uk-UA"/>
        </w:rPr>
        <w:t>т.п.</w:t>
      </w:r>
      <w:r w:rsidRPr="001F00E7">
        <w:rPr>
          <w:sz w:val="28"/>
          <w:szCs w:val="28"/>
          <w:lang w:val="uk-UA"/>
        </w:rPr>
        <w:t xml:space="preserve">  </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t xml:space="preserve">До соціальних технологій відносяться також і технології ефективних </w:t>
      </w:r>
      <w:r w:rsidRPr="009D7E18">
        <w:rPr>
          <w:rFonts w:ascii="Times New Roman" w:hAnsi="Times New Roman"/>
          <w:i/>
          <w:sz w:val="28"/>
          <w:szCs w:val="28"/>
        </w:rPr>
        <w:t>зв’язків з громадськістю</w:t>
      </w:r>
      <w:r w:rsidRPr="009D7E18">
        <w:rPr>
          <w:rFonts w:ascii="Times New Roman" w:hAnsi="Times New Roman"/>
          <w:sz w:val="28"/>
          <w:szCs w:val="28"/>
        </w:rPr>
        <w:t xml:space="preserve">, або англійською мовою: </w:t>
      </w:r>
      <w:r w:rsidRPr="009D7E18">
        <w:rPr>
          <w:rFonts w:ascii="Times New Roman" w:hAnsi="Times New Roman"/>
          <w:i/>
          <w:sz w:val="28"/>
          <w:szCs w:val="28"/>
        </w:rPr>
        <w:t>public relation</w:t>
      </w:r>
      <w:r w:rsidRPr="009D7E18">
        <w:rPr>
          <w:rFonts w:ascii="Times New Roman" w:hAnsi="Times New Roman"/>
          <w:sz w:val="28"/>
          <w:szCs w:val="28"/>
        </w:rPr>
        <w:t xml:space="preserve"> (паблік рілейшнз), що позначається в скороченому вигляді двома літерами PR (пі ар).</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t>Існує близько 500 дефініцій PR. Наведемо деякі з них:</w:t>
      </w:r>
    </w:p>
    <w:p w:rsidR="00EE42FB" w:rsidRPr="009D7E18" w:rsidRDefault="00EE42FB" w:rsidP="007A06E4">
      <w:pPr>
        <w:numPr>
          <w:ilvl w:val="0"/>
          <w:numId w:val="175"/>
        </w:numPr>
        <w:spacing w:after="0" w:line="360" w:lineRule="auto"/>
        <w:jc w:val="both"/>
        <w:rPr>
          <w:rFonts w:ascii="Times New Roman" w:hAnsi="Times New Roman"/>
          <w:sz w:val="28"/>
          <w:szCs w:val="28"/>
        </w:rPr>
      </w:pPr>
      <w:r w:rsidRPr="009D7E18">
        <w:rPr>
          <w:rFonts w:ascii="Times New Roman" w:hAnsi="Times New Roman"/>
          <w:sz w:val="28"/>
          <w:szCs w:val="28"/>
        </w:rPr>
        <w:t>Наука і мистецтво встановлення взаємного розуміння, доброзичливості та спільних інтересів між організацією (особистістю, або фірмою чи установою) та громадськістю.</w:t>
      </w:r>
    </w:p>
    <w:p w:rsidR="00EE42FB" w:rsidRPr="009D7E18" w:rsidRDefault="00EE42FB" w:rsidP="007A06E4">
      <w:pPr>
        <w:numPr>
          <w:ilvl w:val="0"/>
          <w:numId w:val="175"/>
        </w:numPr>
        <w:spacing w:after="0" w:line="360" w:lineRule="auto"/>
        <w:jc w:val="both"/>
        <w:rPr>
          <w:rFonts w:ascii="Times New Roman" w:hAnsi="Times New Roman"/>
          <w:sz w:val="28"/>
          <w:szCs w:val="28"/>
        </w:rPr>
      </w:pPr>
      <w:r w:rsidRPr="009D7E18">
        <w:rPr>
          <w:rFonts w:ascii="Times New Roman" w:hAnsi="Times New Roman"/>
          <w:sz w:val="28"/>
          <w:szCs w:val="28"/>
        </w:rPr>
        <w:t>PR - функція керування діяльністю організації.</w:t>
      </w:r>
    </w:p>
    <w:p w:rsidR="00EE42FB" w:rsidRPr="009D7E18" w:rsidRDefault="00EE42FB" w:rsidP="007A06E4">
      <w:pPr>
        <w:numPr>
          <w:ilvl w:val="0"/>
          <w:numId w:val="175"/>
        </w:numPr>
        <w:spacing w:after="0" w:line="360" w:lineRule="auto"/>
        <w:jc w:val="both"/>
        <w:rPr>
          <w:rFonts w:ascii="Times New Roman" w:hAnsi="Times New Roman"/>
          <w:sz w:val="28"/>
          <w:szCs w:val="28"/>
        </w:rPr>
      </w:pPr>
      <w:r w:rsidRPr="009D7E18">
        <w:rPr>
          <w:rFonts w:ascii="Times New Roman" w:hAnsi="Times New Roman"/>
          <w:sz w:val="28"/>
          <w:szCs w:val="28"/>
        </w:rPr>
        <w:t>PR - спеціальна система управління інформацією (процесом виробництва інформації і поширенням готової інформаційної продукції) для цілеспрямованого формування громадської думки, що забезпечує довіру до організації.</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Зазначимо, що тут (і в подальшому) під організацією розуміється будь який суб’єкт діяльності – особа, підприємство, фірма, політична партія й т.п.</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lastRenderedPageBreak/>
        <w:t xml:space="preserve">Паблік рілейшнз як виду діяльності притаманні всі ознаки соціальної технології: </w:t>
      </w:r>
    </w:p>
    <w:p w:rsidR="00EE42FB" w:rsidRPr="009D7E18" w:rsidRDefault="00EE42FB" w:rsidP="007A06E4">
      <w:pPr>
        <w:pStyle w:val="15"/>
        <w:numPr>
          <w:ilvl w:val="0"/>
          <w:numId w:val="173"/>
        </w:numPr>
        <w:rPr>
          <w:sz w:val="28"/>
          <w:szCs w:val="28"/>
          <w:lang w:val="uk-UA"/>
        </w:rPr>
      </w:pPr>
      <w:r w:rsidRPr="009D7E18">
        <w:rPr>
          <w:sz w:val="28"/>
          <w:szCs w:val="28"/>
          <w:lang w:val="uk-UA"/>
        </w:rPr>
        <w:t>Цілью PR-діяльності є гармонізація відносин суб'єкта PR з інтересами тих, від кого залежить розвиток суб'єкта.</w:t>
      </w:r>
    </w:p>
    <w:p w:rsidR="00EE42FB" w:rsidRPr="009D7E18" w:rsidRDefault="00EE42FB" w:rsidP="007A06E4">
      <w:pPr>
        <w:numPr>
          <w:ilvl w:val="0"/>
          <w:numId w:val="173"/>
        </w:numPr>
        <w:spacing w:after="0" w:line="360" w:lineRule="auto"/>
        <w:jc w:val="both"/>
        <w:rPr>
          <w:rFonts w:ascii="Times New Roman" w:hAnsi="Times New Roman"/>
          <w:sz w:val="28"/>
          <w:szCs w:val="28"/>
        </w:rPr>
      </w:pPr>
      <w:r w:rsidRPr="009D7E18">
        <w:rPr>
          <w:rFonts w:ascii="Times New Roman" w:hAnsi="Times New Roman"/>
          <w:sz w:val="28"/>
          <w:szCs w:val="28"/>
        </w:rPr>
        <w:t>Ціль досягається завдяки певної перетворчої діяльності, результатом якої є зміна ставлення об'єкта PR до організації, що забезпечує довіру до неї та взаємне розуміння;</w:t>
      </w:r>
    </w:p>
    <w:p w:rsidR="00EE42FB" w:rsidRPr="009D7E18" w:rsidRDefault="00EE42FB" w:rsidP="007A06E4">
      <w:pPr>
        <w:numPr>
          <w:ilvl w:val="0"/>
          <w:numId w:val="173"/>
        </w:numPr>
        <w:spacing w:after="0" w:line="360" w:lineRule="auto"/>
        <w:jc w:val="both"/>
        <w:rPr>
          <w:rFonts w:ascii="Times New Roman" w:hAnsi="Times New Roman"/>
          <w:sz w:val="28"/>
          <w:szCs w:val="28"/>
        </w:rPr>
      </w:pPr>
      <w:r w:rsidRPr="009D7E18">
        <w:rPr>
          <w:rFonts w:ascii="Times New Roman" w:hAnsi="Times New Roman"/>
          <w:sz w:val="28"/>
          <w:szCs w:val="28"/>
        </w:rPr>
        <w:t>Принцип системності реалізується у формування відносин спільності інтересів суб'єкта PR і організації, у системному врахуванні взаємних інтересів, у врахуванні обставин соціального середовища в PR-взаємодії;</w:t>
      </w:r>
    </w:p>
    <w:p w:rsidR="00EE42FB" w:rsidRPr="009D7E18" w:rsidRDefault="00EE42FB" w:rsidP="007A06E4">
      <w:pPr>
        <w:numPr>
          <w:ilvl w:val="0"/>
          <w:numId w:val="173"/>
        </w:numPr>
        <w:spacing w:after="0" w:line="360" w:lineRule="auto"/>
        <w:jc w:val="both"/>
        <w:rPr>
          <w:rFonts w:ascii="Times New Roman" w:hAnsi="Times New Roman"/>
          <w:sz w:val="28"/>
          <w:szCs w:val="28"/>
        </w:rPr>
      </w:pPr>
      <w:r w:rsidRPr="009D7E18">
        <w:rPr>
          <w:rFonts w:ascii="Times New Roman" w:hAnsi="Times New Roman"/>
          <w:sz w:val="28"/>
          <w:szCs w:val="28"/>
        </w:rPr>
        <w:t>PR-вплив на об'єкт PR здійснюється і послідовно у відповідності із зазначеним планом.</w:t>
      </w:r>
    </w:p>
    <w:p w:rsidR="00EE42FB" w:rsidRPr="009D7E18" w:rsidRDefault="00EE42FB" w:rsidP="00EE42FB">
      <w:pPr>
        <w:spacing w:line="360" w:lineRule="auto"/>
        <w:ind w:firstLine="425"/>
        <w:jc w:val="both"/>
        <w:rPr>
          <w:rFonts w:ascii="Times New Roman" w:hAnsi="Times New Roman"/>
          <w:sz w:val="28"/>
          <w:szCs w:val="28"/>
        </w:rPr>
      </w:pPr>
      <w:r w:rsidRPr="009D7E18">
        <w:rPr>
          <w:rFonts w:ascii="Times New Roman" w:hAnsi="Times New Roman"/>
          <w:sz w:val="28"/>
          <w:szCs w:val="28"/>
        </w:rPr>
        <w:t>Як зазначалося, однією з функцій PR є функція керування діяльністю організації, що є важливим для роботи з її персоналом. Здійснення цієї функції має такі напрямки:</w:t>
      </w:r>
    </w:p>
    <w:p w:rsidR="00EE42FB" w:rsidRPr="009D7E18" w:rsidRDefault="00EE42FB" w:rsidP="007A06E4">
      <w:pPr>
        <w:numPr>
          <w:ilvl w:val="0"/>
          <w:numId w:val="174"/>
        </w:numPr>
        <w:spacing w:after="0" w:line="360" w:lineRule="auto"/>
        <w:jc w:val="both"/>
        <w:rPr>
          <w:rFonts w:ascii="Times New Roman" w:hAnsi="Times New Roman"/>
          <w:sz w:val="28"/>
          <w:szCs w:val="28"/>
        </w:rPr>
      </w:pPr>
      <w:r w:rsidRPr="009D7E18">
        <w:rPr>
          <w:rFonts w:ascii="Times New Roman" w:hAnsi="Times New Roman"/>
          <w:sz w:val="28"/>
          <w:szCs w:val="28"/>
        </w:rPr>
        <w:t>Передбачення, аналіз і інтерпретація громадської думки, відносин і спірних питань, здатних позитивно чи негативно вплинути на діяльність і плани організації;</w:t>
      </w:r>
    </w:p>
    <w:p w:rsidR="00EE42FB" w:rsidRPr="009D7E18" w:rsidRDefault="00EE42FB" w:rsidP="007A06E4">
      <w:pPr>
        <w:numPr>
          <w:ilvl w:val="0"/>
          <w:numId w:val="174"/>
        </w:numPr>
        <w:spacing w:after="0" w:line="360" w:lineRule="auto"/>
        <w:jc w:val="both"/>
        <w:rPr>
          <w:rFonts w:ascii="Times New Roman" w:hAnsi="Times New Roman"/>
          <w:sz w:val="28"/>
          <w:szCs w:val="28"/>
        </w:rPr>
      </w:pPr>
      <w:r w:rsidRPr="009D7E18">
        <w:rPr>
          <w:rFonts w:ascii="Times New Roman" w:hAnsi="Times New Roman"/>
          <w:sz w:val="28"/>
          <w:szCs w:val="28"/>
        </w:rPr>
        <w:t>Консультування керівництва всіх рівнів організації з питань прийняття рішень, визначення напрямків дій і комунікації з обов'язковим врахуванням громадських наслідків цієї діяльності;</w:t>
      </w:r>
    </w:p>
    <w:p w:rsidR="00EE42FB" w:rsidRPr="009D7E18" w:rsidRDefault="00EE42FB" w:rsidP="007A06E4">
      <w:pPr>
        <w:numPr>
          <w:ilvl w:val="0"/>
          <w:numId w:val="174"/>
        </w:numPr>
        <w:spacing w:after="0" w:line="360" w:lineRule="auto"/>
        <w:jc w:val="both"/>
        <w:rPr>
          <w:rFonts w:ascii="Times New Roman" w:hAnsi="Times New Roman"/>
          <w:sz w:val="28"/>
          <w:szCs w:val="28"/>
        </w:rPr>
      </w:pPr>
      <w:r w:rsidRPr="009D7E18">
        <w:rPr>
          <w:rFonts w:ascii="Times New Roman" w:hAnsi="Times New Roman"/>
          <w:sz w:val="28"/>
          <w:szCs w:val="28"/>
        </w:rPr>
        <w:t>Постійна розробка, виконання й оцінка програм комунікативної діяльності для забезпечення розуміння громадськістю (внутрішньою та зовнішньою) цілей організації;</w:t>
      </w:r>
    </w:p>
    <w:p w:rsidR="00EE42FB" w:rsidRPr="009D7E18" w:rsidRDefault="00EE42FB" w:rsidP="007A06E4">
      <w:pPr>
        <w:numPr>
          <w:ilvl w:val="0"/>
          <w:numId w:val="174"/>
        </w:numPr>
        <w:spacing w:after="0" w:line="360" w:lineRule="auto"/>
        <w:jc w:val="both"/>
        <w:rPr>
          <w:rFonts w:ascii="Times New Roman" w:hAnsi="Times New Roman"/>
          <w:sz w:val="28"/>
          <w:szCs w:val="28"/>
        </w:rPr>
      </w:pPr>
      <w:r w:rsidRPr="009D7E18">
        <w:rPr>
          <w:rFonts w:ascii="Times New Roman" w:hAnsi="Times New Roman"/>
          <w:sz w:val="28"/>
          <w:szCs w:val="28"/>
        </w:rPr>
        <w:t>Планування і реалізація зусиль організації, спрямованих на удосконалення соціальної політики (внутрішня і зовнішня громадськість).</w:t>
      </w:r>
    </w:p>
    <w:p w:rsidR="00EE42FB" w:rsidRPr="009D7E18" w:rsidRDefault="00EE42FB" w:rsidP="00EE42FB">
      <w:pPr>
        <w:spacing w:line="360" w:lineRule="auto"/>
        <w:ind w:firstLine="426"/>
        <w:jc w:val="both"/>
        <w:rPr>
          <w:rFonts w:ascii="Times New Roman" w:hAnsi="Times New Roman"/>
          <w:b/>
          <w:sz w:val="28"/>
          <w:szCs w:val="28"/>
        </w:rPr>
      </w:pP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lastRenderedPageBreak/>
        <w:t xml:space="preserve">Досить часто будь яку інформаційну роботу з громадськістю відносять до сфери паблік рілейшнз. З легкої руки журналістів у засобах масової інформації почали з’являтися терміни «чорний пиар», «білий піар», глагол «піарити», в сенсі «рекламувати», і тому подібні перекручення. Досить часто такі, </w:t>
      </w:r>
      <w:r w:rsidRPr="009D7E18">
        <w:rPr>
          <w:rFonts w:ascii="Times New Roman" w:hAnsi="Times New Roman"/>
          <w:i/>
          <w:sz w:val="28"/>
          <w:szCs w:val="28"/>
        </w:rPr>
        <w:t>споріднені до PR види діяльності,</w:t>
      </w:r>
      <w:r w:rsidRPr="009D7E18">
        <w:rPr>
          <w:rFonts w:ascii="Times New Roman" w:hAnsi="Times New Roman"/>
          <w:b/>
          <w:sz w:val="28"/>
          <w:szCs w:val="28"/>
        </w:rPr>
        <w:t xml:space="preserve"> </w:t>
      </w:r>
      <w:r w:rsidRPr="009D7E18">
        <w:rPr>
          <w:rFonts w:ascii="Times New Roman" w:hAnsi="Times New Roman"/>
          <w:sz w:val="28"/>
          <w:szCs w:val="28"/>
        </w:rPr>
        <w:t>є лише засобами, які спеціалісти з PR використовують в своїй роботі:</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b/>
          <w:sz w:val="28"/>
          <w:szCs w:val="28"/>
        </w:rPr>
        <w:t>Прес-посередництво:</w:t>
      </w:r>
      <w:r w:rsidRPr="009D7E18">
        <w:rPr>
          <w:rFonts w:ascii="Times New Roman" w:hAnsi="Times New Roman"/>
          <w:sz w:val="28"/>
          <w:szCs w:val="28"/>
        </w:rPr>
        <w:t xml:space="preserve"> інформування громадськості через ЗМІ про діяльність організації, яке здійснює її службовець, що відповідає за цю справу. В більш широкому плані це написання матеріалів або організація спеціальних заходів з метою привернення уваги засобів масової інформації і забезпечення громадської помітності. До нього близьке </w:t>
      </w:r>
      <w:r w:rsidRPr="009D7E18">
        <w:rPr>
          <w:rFonts w:ascii="Times New Roman" w:hAnsi="Times New Roman"/>
          <w:i/>
          <w:sz w:val="28"/>
          <w:szCs w:val="28"/>
        </w:rPr>
        <w:t>пабліситі</w:t>
      </w:r>
      <w:r w:rsidRPr="009D7E18">
        <w:rPr>
          <w:rFonts w:ascii="Times New Roman" w:hAnsi="Times New Roman"/>
          <w:sz w:val="28"/>
          <w:szCs w:val="28"/>
        </w:rPr>
        <w:t xml:space="preserve"> (англ. </w:t>
      </w:r>
      <w:r w:rsidRPr="009D7E18">
        <w:rPr>
          <w:rFonts w:ascii="Times New Roman" w:hAnsi="Times New Roman"/>
          <w:i/>
          <w:sz w:val="28"/>
          <w:szCs w:val="28"/>
          <w:lang w:val="en-US"/>
        </w:rPr>
        <w:t>p</w:t>
      </w:r>
      <w:r w:rsidRPr="009D7E18">
        <w:rPr>
          <w:rFonts w:ascii="Times New Roman" w:hAnsi="Times New Roman"/>
          <w:i/>
          <w:sz w:val="28"/>
          <w:szCs w:val="28"/>
        </w:rPr>
        <w:t>ublicity</w:t>
      </w:r>
      <w:r w:rsidRPr="009D7E18">
        <w:rPr>
          <w:rFonts w:ascii="Times New Roman" w:hAnsi="Times New Roman"/>
          <w:sz w:val="28"/>
          <w:szCs w:val="28"/>
        </w:rPr>
        <w:t xml:space="preserve"> - публічність, відомість, популярність) - інформація з незалежного джерела, що використовується ЗМІ, і має цінність новини. Цей метод розміщення інформації в ЗМІ полягає у фактичному рекламуванні в ЗМІ організації та її діяльності (продукції). Використовується як елемент системи PR.</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t>Соціальні технології</w:t>
      </w:r>
      <w:r w:rsidRPr="009D7E18">
        <w:rPr>
          <w:rFonts w:ascii="Times New Roman" w:hAnsi="Times New Roman"/>
          <w:i/>
          <w:sz w:val="28"/>
          <w:szCs w:val="28"/>
        </w:rPr>
        <w:t xml:space="preserve">, спрямовані на безпосередньо виробляючого працівника </w:t>
      </w:r>
      <w:r w:rsidRPr="009D7E18">
        <w:rPr>
          <w:rFonts w:ascii="Times New Roman" w:hAnsi="Times New Roman"/>
          <w:sz w:val="28"/>
          <w:szCs w:val="28"/>
        </w:rPr>
        <w:t>(такі як “фордизм”, “людські відносини” і т.п.) почали формуватися у виробництві на початку ХХ ст. Причиною створювання них</w:t>
      </w:r>
      <w:r w:rsidRPr="009D7E18">
        <w:rPr>
          <w:rFonts w:ascii="Times New Roman" w:hAnsi="Times New Roman"/>
          <w:b/>
          <w:sz w:val="28"/>
          <w:szCs w:val="28"/>
        </w:rPr>
        <w:t xml:space="preserve"> </w:t>
      </w:r>
      <w:r w:rsidRPr="009D7E18">
        <w:rPr>
          <w:rFonts w:ascii="Times New Roman" w:hAnsi="Times New Roman"/>
          <w:sz w:val="28"/>
          <w:szCs w:val="28"/>
        </w:rPr>
        <w:t xml:space="preserve">стало вичерпання можливостей технічного підвищення ефективності роботи. Пізніше одержали розвиток технології, </w:t>
      </w:r>
      <w:r w:rsidRPr="009D7E18">
        <w:rPr>
          <w:rFonts w:ascii="Times New Roman" w:hAnsi="Times New Roman"/>
          <w:i/>
          <w:sz w:val="28"/>
          <w:szCs w:val="28"/>
        </w:rPr>
        <w:t>орієнтовані на зміни структури організацій та на керівні елементи організацій,</w:t>
      </w:r>
      <w:r w:rsidRPr="009D7E18">
        <w:rPr>
          <w:rFonts w:ascii="Times New Roman" w:hAnsi="Times New Roman"/>
          <w:b/>
          <w:sz w:val="28"/>
          <w:szCs w:val="28"/>
        </w:rPr>
        <w:t xml:space="preserve"> </w:t>
      </w:r>
      <w:r w:rsidRPr="009D7E18">
        <w:rPr>
          <w:rFonts w:ascii="Times New Roman" w:hAnsi="Times New Roman"/>
          <w:sz w:val="28"/>
          <w:szCs w:val="28"/>
        </w:rPr>
        <w:t>(ці технології також піддаються постійній модернізації і змінам). Зараз більшість технологій, орієнтованих на людину у виробництві, об'єднана поняттям</w:t>
      </w:r>
      <w:r w:rsidRPr="009D7E18">
        <w:rPr>
          <w:rFonts w:ascii="Times New Roman" w:hAnsi="Times New Roman"/>
          <w:b/>
          <w:sz w:val="28"/>
          <w:szCs w:val="28"/>
        </w:rPr>
        <w:t xml:space="preserve"> </w:t>
      </w:r>
      <w:r w:rsidRPr="009D7E18">
        <w:rPr>
          <w:rFonts w:ascii="Times New Roman" w:hAnsi="Times New Roman"/>
          <w:i/>
          <w:sz w:val="28"/>
          <w:szCs w:val="28"/>
        </w:rPr>
        <w:t>“менеджмент”</w:t>
      </w:r>
      <w:r w:rsidRPr="009D7E18">
        <w:rPr>
          <w:rFonts w:ascii="Times New Roman" w:hAnsi="Times New Roman"/>
          <w:sz w:val="28"/>
          <w:szCs w:val="28"/>
        </w:rPr>
        <w:t xml:space="preserve"> (у це поняття входять технології керування, технології ухвалення рішень і т.п.). Судячи з цього, менеджмент спрямований на персонал організації, на її внутрішню громадськість, але він не тотожній PR, а лише, як буде зазначено нижче, у ряді випадків використовує методи PR.</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lastRenderedPageBreak/>
        <w:t xml:space="preserve">З виробництва також виростають </w:t>
      </w:r>
      <w:r w:rsidRPr="009D7E18">
        <w:rPr>
          <w:rFonts w:ascii="Times New Roman" w:hAnsi="Times New Roman"/>
          <w:i/>
          <w:sz w:val="28"/>
          <w:szCs w:val="28"/>
        </w:rPr>
        <w:t xml:space="preserve">соціальні технології, що орієнтовані </w:t>
      </w:r>
      <w:r w:rsidRPr="009D7E18">
        <w:rPr>
          <w:rFonts w:ascii="Times New Roman" w:hAnsi="Times New Roman"/>
          <w:sz w:val="28"/>
          <w:szCs w:val="28"/>
        </w:rPr>
        <w:t xml:space="preserve">не на працівника, а </w:t>
      </w:r>
      <w:r w:rsidRPr="009D7E18">
        <w:rPr>
          <w:rFonts w:ascii="Times New Roman" w:hAnsi="Times New Roman"/>
          <w:bCs/>
          <w:i/>
          <w:sz w:val="28"/>
          <w:szCs w:val="28"/>
        </w:rPr>
        <w:t>на людину, що споживає</w:t>
      </w:r>
      <w:r w:rsidRPr="009D7E18">
        <w:rPr>
          <w:rFonts w:ascii="Times New Roman" w:hAnsi="Times New Roman"/>
          <w:bCs/>
          <w:sz w:val="28"/>
          <w:szCs w:val="28"/>
        </w:rPr>
        <w:t xml:space="preserve">, і на суспільство в цілому. Такі соціальні технології орієнтовані найчастіше не на підтримку модифікації суспільних зв'язків і відносин, а на зміну свідомості індивіда. До них відносяться </w:t>
      </w:r>
      <w:r w:rsidRPr="009D7E18">
        <w:rPr>
          <w:rFonts w:ascii="Times New Roman" w:hAnsi="Times New Roman"/>
          <w:i/>
          <w:sz w:val="28"/>
          <w:szCs w:val="28"/>
        </w:rPr>
        <w:t>реклама</w:t>
      </w:r>
      <w:r w:rsidRPr="009D7E18">
        <w:rPr>
          <w:rFonts w:ascii="Times New Roman" w:hAnsi="Times New Roman"/>
          <w:sz w:val="28"/>
          <w:szCs w:val="28"/>
        </w:rPr>
        <w:t xml:space="preserve"> (з лат. </w:t>
      </w:r>
      <w:r w:rsidRPr="009D7E18">
        <w:rPr>
          <w:rFonts w:ascii="Times New Roman" w:hAnsi="Times New Roman"/>
          <w:i/>
          <w:iCs/>
          <w:sz w:val="28"/>
          <w:szCs w:val="28"/>
          <w:lang w:val="la-Latn"/>
        </w:rPr>
        <w:t>reclamare</w:t>
      </w:r>
      <w:r w:rsidRPr="009D7E18">
        <w:rPr>
          <w:rFonts w:ascii="Times New Roman" w:hAnsi="Times New Roman"/>
          <w:sz w:val="28"/>
          <w:szCs w:val="28"/>
        </w:rPr>
        <w:t xml:space="preserve"> — стверджувати, викрикувати, протестувати) – інформація, що розповсюджується будь якими засобами, в будь якій формі, і адресована невизначеному колу осіб, метою якої є залучення уваги до об’єкту рекламування, підтримка інтересу до нього та формування мотивації попиту на продукт. Рекламою переслідується вигода пряма чи непряма. PR же, нагадуємо, - це створення і поширення інформації, спрямованої на формування довіри до організації та створення і розвиток спільних інтересів. Іноді реклама виступає як інструмент PR. До реклами близькі технології </w:t>
      </w:r>
      <w:r w:rsidRPr="009D7E18">
        <w:rPr>
          <w:rFonts w:ascii="Times New Roman" w:hAnsi="Times New Roman"/>
          <w:i/>
          <w:sz w:val="28"/>
          <w:szCs w:val="28"/>
        </w:rPr>
        <w:t>промоушн</w:t>
      </w:r>
      <w:r w:rsidRPr="009D7E18">
        <w:rPr>
          <w:rFonts w:ascii="Times New Roman" w:hAnsi="Times New Roman"/>
          <w:b/>
          <w:sz w:val="28"/>
          <w:szCs w:val="28"/>
        </w:rPr>
        <w:t xml:space="preserve"> </w:t>
      </w:r>
      <w:r w:rsidRPr="009D7E18">
        <w:rPr>
          <w:rFonts w:ascii="Times New Roman" w:hAnsi="Times New Roman"/>
          <w:sz w:val="28"/>
          <w:szCs w:val="28"/>
        </w:rPr>
        <w:t xml:space="preserve">(з анг. </w:t>
      </w:r>
      <w:r w:rsidRPr="009D7E18">
        <w:rPr>
          <w:rFonts w:ascii="Times New Roman" w:hAnsi="Times New Roman"/>
          <w:i/>
          <w:sz w:val="28"/>
          <w:szCs w:val="28"/>
        </w:rPr>
        <w:t xml:space="preserve">promotion – </w:t>
      </w:r>
      <w:r w:rsidRPr="009D7E18">
        <w:rPr>
          <w:rFonts w:ascii="Times New Roman" w:hAnsi="Times New Roman"/>
          <w:sz w:val="28"/>
          <w:szCs w:val="28"/>
        </w:rPr>
        <w:t>просування, сприяння, підтримка).</w:t>
      </w:r>
      <w:r w:rsidRPr="009D7E18">
        <w:rPr>
          <w:rFonts w:ascii="Times New Roman" w:hAnsi="Times New Roman"/>
          <w:color w:val="008000"/>
          <w:sz w:val="28"/>
          <w:szCs w:val="28"/>
        </w:rPr>
        <w:t xml:space="preserve"> </w:t>
      </w:r>
      <w:r w:rsidRPr="009D7E18">
        <w:rPr>
          <w:rFonts w:ascii="Times New Roman" w:hAnsi="Times New Roman"/>
          <w:sz w:val="28"/>
          <w:szCs w:val="28"/>
        </w:rPr>
        <w:t xml:space="preserve">В PR використовується як один з етапів PR, що передбачає спеціальні зусилля, спрямовані на залучення і формування інтересу громадськості до особистості, до товару або до організації чи напрямку її діяльності. Часто використовується у маркетингу.  </w:t>
      </w:r>
      <w:r w:rsidRPr="009D7E18">
        <w:rPr>
          <w:rFonts w:ascii="Times New Roman" w:hAnsi="Times New Roman"/>
          <w:i/>
          <w:sz w:val="28"/>
          <w:szCs w:val="28"/>
        </w:rPr>
        <w:t>Маркетинг</w:t>
      </w:r>
      <w:r w:rsidRPr="009D7E18">
        <w:rPr>
          <w:rFonts w:ascii="Times New Roman" w:hAnsi="Times New Roman"/>
          <w:b/>
          <w:sz w:val="28"/>
          <w:szCs w:val="28"/>
        </w:rPr>
        <w:t xml:space="preserve"> </w:t>
      </w:r>
      <w:r w:rsidRPr="009D7E18">
        <w:rPr>
          <w:rFonts w:ascii="Times New Roman" w:hAnsi="Times New Roman"/>
          <w:sz w:val="28"/>
          <w:szCs w:val="28"/>
        </w:rPr>
        <w:t xml:space="preserve">(від англ. </w:t>
      </w:r>
      <w:r w:rsidRPr="009D7E18">
        <w:rPr>
          <w:rFonts w:ascii="Times New Roman" w:hAnsi="Times New Roman"/>
          <w:bCs/>
          <w:i/>
          <w:sz w:val="28"/>
          <w:szCs w:val="28"/>
        </w:rPr>
        <w:t>marketing</w:t>
      </w:r>
      <w:r w:rsidRPr="009D7E18">
        <w:rPr>
          <w:rFonts w:ascii="Times New Roman" w:hAnsi="Times New Roman"/>
          <w:sz w:val="28"/>
          <w:szCs w:val="28"/>
        </w:rPr>
        <w:t xml:space="preserve"> — продаж, торгівля на ринку)</w:t>
      </w:r>
      <w:r w:rsidRPr="009D7E18">
        <w:rPr>
          <w:rFonts w:ascii="Times New Roman" w:hAnsi="Times New Roman"/>
          <w:b/>
          <w:sz w:val="28"/>
          <w:szCs w:val="28"/>
        </w:rPr>
        <w:t xml:space="preserve">  </w:t>
      </w:r>
      <w:r w:rsidRPr="009D7E18">
        <w:rPr>
          <w:rFonts w:ascii="Times New Roman" w:hAnsi="Times New Roman"/>
          <w:sz w:val="28"/>
          <w:szCs w:val="28"/>
        </w:rPr>
        <w:t xml:space="preserve">як вид діяльності, почав формуватися порівняно недавно – на початку 50–х років минулого століття, в країнах з розвиненою ринковою економікою, коли пропозиції товарів почали обганяти попит на них. Таким чином,   </w:t>
      </w:r>
      <w:r w:rsidRPr="009D7E18">
        <w:rPr>
          <w:rFonts w:ascii="Times New Roman" w:hAnsi="Times New Roman"/>
          <w:i/>
          <w:sz w:val="28"/>
          <w:szCs w:val="28"/>
        </w:rPr>
        <w:t>маркетинг - це соціальний процес задоволення потреб та бажань індивідів і груп, що здійснюється методами планування і просування (поширення) на ринок ідей, товарів, послуг для організації вільного  обміну.</w:t>
      </w:r>
      <w:r w:rsidRPr="009D7E18">
        <w:rPr>
          <w:rFonts w:ascii="Times New Roman" w:hAnsi="Times New Roman"/>
          <w:sz w:val="28"/>
          <w:szCs w:val="28"/>
        </w:rPr>
        <w:t xml:space="preserve"> Маркетингова діяльність як зазначалося, широко застосовує методи PR.</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t xml:space="preserve">Однак, окрім цього паблік рілейшнз не є тільки технологічним знанням та технологічною діяльністю.  Як у будь якої розвиненої діяльності у PR часто виникають типові ситуації, що потребують стандартних рішень, їй притаманні внутрішні закономірності, знання яких дозволить більш ефективно проводити роботу із громадськістю. Нагадаємо, що пошук </w:t>
      </w:r>
      <w:r w:rsidRPr="009D7E18">
        <w:rPr>
          <w:rFonts w:ascii="Times New Roman" w:hAnsi="Times New Roman"/>
          <w:sz w:val="28"/>
          <w:szCs w:val="28"/>
        </w:rPr>
        <w:lastRenderedPageBreak/>
        <w:t>закономірностей для формулювання певних законів є одним із завдань науки. Таким чином, можливий погляд на</w:t>
      </w:r>
      <w:r w:rsidRPr="009D7E18">
        <w:rPr>
          <w:rFonts w:ascii="Times New Roman" w:hAnsi="Times New Roman"/>
          <w:b/>
          <w:sz w:val="28"/>
          <w:szCs w:val="28"/>
        </w:rPr>
        <w:t xml:space="preserve"> </w:t>
      </w:r>
      <w:r w:rsidRPr="009D7E18">
        <w:rPr>
          <w:rFonts w:ascii="Times New Roman" w:hAnsi="Times New Roman"/>
          <w:i/>
          <w:sz w:val="28"/>
          <w:szCs w:val="28"/>
        </w:rPr>
        <w:t>PR як на науку,</w:t>
      </w:r>
      <w:r w:rsidRPr="009D7E18">
        <w:rPr>
          <w:rFonts w:ascii="Times New Roman" w:hAnsi="Times New Roman"/>
          <w:b/>
          <w:sz w:val="28"/>
          <w:szCs w:val="28"/>
        </w:rPr>
        <w:t xml:space="preserve"> </w:t>
      </w:r>
      <w:r w:rsidRPr="009D7E18">
        <w:rPr>
          <w:rFonts w:ascii="Times New Roman" w:hAnsi="Times New Roman"/>
          <w:sz w:val="28"/>
          <w:szCs w:val="28"/>
        </w:rPr>
        <w:t>предмет якої пов'язаний із систематичною діяльністю, що спрямована на розробку та використання методів достовірного інформування громадськості для формування взаємного розуміння, доброзичливості та спільних інтересів між організацією (особистістю, або фірмою чи установою) та громадськістю.</w:t>
      </w:r>
    </w:p>
    <w:p w:rsidR="00EE42FB" w:rsidRPr="009D7E18" w:rsidRDefault="00EE42FB" w:rsidP="00EE42FB">
      <w:pPr>
        <w:pStyle w:val="15"/>
        <w:keepNext w:val="0"/>
        <w:ind w:firstLine="720"/>
        <w:outlineLvl w:val="9"/>
        <w:rPr>
          <w:lang w:val="uk-UA"/>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rPr>
        <w:t>Громадськість як об'єкт діяльності PR</w:t>
      </w:r>
    </w:p>
    <w:p w:rsidR="00EE42FB" w:rsidRPr="009D7E18" w:rsidRDefault="00EE42FB" w:rsidP="00EE42FB">
      <w:pPr>
        <w:spacing w:line="360" w:lineRule="auto"/>
        <w:ind w:left="425" w:firstLine="720"/>
        <w:jc w:val="both"/>
        <w:rPr>
          <w:rFonts w:ascii="Times New Roman" w:hAnsi="Times New Roman"/>
          <w:sz w:val="28"/>
          <w:szCs w:val="28"/>
        </w:rPr>
      </w:pPr>
      <w:r w:rsidRPr="009D7E18">
        <w:rPr>
          <w:rFonts w:ascii="Times New Roman" w:hAnsi="Times New Roman"/>
          <w:sz w:val="28"/>
          <w:szCs w:val="28"/>
        </w:rPr>
        <w:t xml:space="preserve">«Громадськість» є базовим поняттям в PR. Німецький філософ  Юрген Габермас вважає, що громадськість – це ті зрізи соціального, котрі були зароджені ще в Древній Греції. Суть її у відкритості, спільності людської життєдіяльності, здатності встановлювати багатомірні комунікації. На його думку «громадськість» це специфічний соціальний квазісуб’єкт, що є орієнтований на раціональне обговорення спільних проблем з участю всіх громадян. Цей термін Габермас пов’язує із поняттям </w:t>
      </w:r>
      <w:r w:rsidRPr="009D7E18">
        <w:rPr>
          <w:rFonts w:ascii="Times New Roman" w:eastAsia="TimesNewRoman" w:hAnsi="Times New Roman"/>
          <w:sz w:val="28"/>
          <w:szCs w:val="28"/>
        </w:rPr>
        <w:t xml:space="preserve"> «публічна сфера», маючи на увазі певну область її діяльності на відмінність від приватного життя. Однак </w:t>
      </w:r>
      <w:r w:rsidRPr="009D7E18">
        <w:rPr>
          <w:rFonts w:ascii="Times New Roman" w:hAnsi="Times New Roman"/>
          <w:sz w:val="28"/>
          <w:szCs w:val="28"/>
        </w:rPr>
        <w:t>громадськість не є сталим соціальним квазісуб’єктом, вона, на думку американського філософа Д.Дьюї, є активним соціальним утворенням, яке в певний момент об’єднує всіх тих, хто стикається зі спільною проблемою і може разом шукати шляхи її розв’язання. Таким чином, до громадськості належить не все населення, а лише частина його, що проявляє активність щодо певної проблеми (реагує на ситуацію, що виникла) і має спільні погляди (інтереси, позиції) або спільне ставлення до певної проблеми.</w:t>
      </w:r>
    </w:p>
    <w:p w:rsidR="00EE42FB" w:rsidRPr="009D7E18" w:rsidRDefault="00EE42FB" w:rsidP="00EE42FB">
      <w:pPr>
        <w:autoSpaceDE w:val="0"/>
        <w:autoSpaceDN w:val="0"/>
        <w:adjustRightInd w:val="0"/>
        <w:spacing w:line="360" w:lineRule="auto"/>
        <w:ind w:left="425" w:firstLine="720"/>
        <w:jc w:val="both"/>
        <w:rPr>
          <w:rFonts w:ascii="Times New Roman" w:hAnsi="Times New Roman"/>
          <w:b/>
          <w:iCs/>
          <w:sz w:val="28"/>
          <w:szCs w:val="28"/>
        </w:rPr>
      </w:pPr>
      <w:r w:rsidRPr="009D7E18">
        <w:rPr>
          <w:rFonts w:ascii="Times New Roman" w:hAnsi="Times New Roman"/>
          <w:sz w:val="28"/>
          <w:szCs w:val="28"/>
        </w:rPr>
        <w:t xml:space="preserve">Це так званий ситуативний підхід в теорії та практиці паблик рілейшнз, коли під поняттям "громадськість" (активна аудиторія) мається на увазі будь-яка група людей, що за певних обставин так або інакше згуртувалася навколо конкретних спільних інтересів або переживань. Однак без спілкування між собою угрупування людей перестає бути дієздатним, тому під </w:t>
      </w:r>
      <w:r w:rsidRPr="009D7E18">
        <w:rPr>
          <w:rFonts w:ascii="Times New Roman" w:hAnsi="Times New Roman"/>
          <w:bCs/>
          <w:i/>
          <w:iCs/>
          <w:sz w:val="28"/>
          <w:szCs w:val="28"/>
        </w:rPr>
        <w:t>громадськістю слід розуміти</w:t>
      </w:r>
      <w:r w:rsidRPr="009D7E18">
        <w:rPr>
          <w:rFonts w:ascii="Times New Roman" w:hAnsi="Times New Roman"/>
          <w:i/>
          <w:iCs/>
          <w:sz w:val="28"/>
          <w:szCs w:val="28"/>
        </w:rPr>
        <w:t xml:space="preserve"> це сукупний суб’єкт соціальної комунікації, що представлений </w:t>
      </w:r>
      <w:r w:rsidRPr="009D7E18">
        <w:rPr>
          <w:rFonts w:ascii="Times New Roman" w:hAnsi="Times New Roman"/>
          <w:i/>
          <w:iCs/>
          <w:sz w:val="28"/>
          <w:szCs w:val="28"/>
        </w:rPr>
        <w:lastRenderedPageBreak/>
        <w:t>окремими людьми, соціальними групами, інститутами або організаціями, які сприймають інформацію щодо певного комунікатора та реагують на неї.</w:t>
      </w:r>
    </w:p>
    <w:p w:rsidR="00EE42FB" w:rsidRPr="009D7E18" w:rsidRDefault="00EE42FB" w:rsidP="00EE42FB">
      <w:pPr>
        <w:autoSpaceDE w:val="0"/>
        <w:autoSpaceDN w:val="0"/>
        <w:adjustRightInd w:val="0"/>
        <w:spacing w:line="360" w:lineRule="auto"/>
        <w:ind w:left="425" w:firstLine="720"/>
        <w:jc w:val="both"/>
        <w:rPr>
          <w:rFonts w:ascii="Times New Roman" w:hAnsi="Times New Roman"/>
          <w:sz w:val="28"/>
          <w:szCs w:val="28"/>
        </w:rPr>
      </w:pPr>
      <w:r w:rsidRPr="009D7E18">
        <w:rPr>
          <w:rFonts w:ascii="Times New Roman" w:hAnsi="Times New Roman"/>
          <w:sz w:val="28"/>
          <w:szCs w:val="28"/>
        </w:rPr>
        <w:t xml:space="preserve">Та частина населення, яка не проявляє певної активності і не реагує на проблему, ще не належить до громадськості, але і в неї можуть бути </w:t>
      </w:r>
      <w:r w:rsidRPr="009D7E18">
        <w:rPr>
          <w:rFonts w:ascii="Times New Roman" w:hAnsi="Times New Roman"/>
          <w:iCs/>
          <w:sz w:val="28"/>
          <w:szCs w:val="28"/>
        </w:rPr>
        <w:t xml:space="preserve">люди, соціальні групи та організації, яких тим чи іншим боком торкається виникла ситуація. </w:t>
      </w:r>
      <w:r w:rsidRPr="009D7E18">
        <w:rPr>
          <w:rFonts w:ascii="Times New Roman" w:hAnsi="Times New Roman"/>
          <w:sz w:val="28"/>
          <w:szCs w:val="28"/>
        </w:rPr>
        <w:t xml:space="preserve">Їх називають латентною (прихованою, нереалізованою) громадськістю. Але завдяки комунікації та спілкуванню людей між собою латентна громадськість може бути перетворена на активну. При цьому щодо змін за шкалою «латентність-активність» громадськість перебуває в наступних станах: </w:t>
      </w:r>
    </w:p>
    <w:p w:rsidR="00EE42FB" w:rsidRPr="009D7E18" w:rsidRDefault="00EE42FB" w:rsidP="007A06E4">
      <w:pPr>
        <w:numPr>
          <w:ilvl w:val="0"/>
          <w:numId w:val="176"/>
        </w:numPr>
        <w:autoSpaceDE w:val="0"/>
        <w:autoSpaceDN w:val="0"/>
        <w:adjustRightInd w:val="0"/>
        <w:spacing w:after="0" w:line="360" w:lineRule="auto"/>
        <w:jc w:val="both"/>
        <w:rPr>
          <w:rFonts w:ascii="Times New Roman" w:hAnsi="Times New Roman"/>
          <w:sz w:val="28"/>
          <w:szCs w:val="28"/>
        </w:rPr>
      </w:pPr>
      <w:r w:rsidRPr="009D7E18">
        <w:rPr>
          <w:rFonts w:ascii="Times New Roman" w:hAnsi="Times New Roman"/>
          <w:sz w:val="28"/>
          <w:szCs w:val="28"/>
        </w:rPr>
        <w:t>Усвідомлення в наявності проблеми, що може торкатися суб'єкта особисто.</w:t>
      </w:r>
    </w:p>
    <w:p w:rsidR="00EE42FB" w:rsidRPr="009D7E18" w:rsidRDefault="00EE42FB" w:rsidP="007A06E4">
      <w:pPr>
        <w:numPr>
          <w:ilvl w:val="0"/>
          <w:numId w:val="176"/>
        </w:numPr>
        <w:spacing w:after="0" w:line="360" w:lineRule="auto"/>
        <w:jc w:val="both"/>
        <w:rPr>
          <w:rFonts w:ascii="Times New Roman" w:hAnsi="Times New Roman"/>
          <w:sz w:val="28"/>
          <w:szCs w:val="28"/>
        </w:rPr>
      </w:pPr>
      <w:r w:rsidRPr="009D7E18">
        <w:rPr>
          <w:rFonts w:ascii="Times New Roman" w:hAnsi="Times New Roman"/>
          <w:sz w:val="28"/>
          <w:szCs w:val="28"/>
        </w:rPr>
        <w:t>Усвідомлення потреби в інформації щодо проблемної ситуації.</w:t>
      </w:r>
    </w:p>
    <w:p w:rsidR="00EE42FB" w:rsidRPr="009D7E18" w:rsidRDefault="00EE42FB" w:rsidP="007A06E4">
      <w:pPr>
        <w:numPr>
          <w:ilvl w:val="0"/>
          <w:numId w:val="176"/>
        </w:numPr>
        <w:spacing w:after="0" w:line="360" w:lineRule="auto"/>
        <w:jc w:val="both"/>
        <w:rPr>
          <w:rFonts w:ascii="Times New Roman" w:hAnsi="Times New Roman"/>
          <w:sz w:val="28"/>
          <w:szCs w:val="28"/>
        </w:rPr>
      </w:pPr>
      <w:r w:rsidRPr="009D7E18">
        <w:rPr>
          <w:rFonts w:ascii="Times New Roman" w:hAnsi="Times New Roman"/>
          <w:sz w:val="28"/>
          <w:szCs w:val="28"/>
        </w:rPr>
        <w:t>Усвідомлення через одержану інформацію обмеження особистих прав і інтересів, відчуття утиску під дією зовнішніх факторів та пошук шляхів виходу з конкретної проблемної ситуації. Якщо люди (групи, організації) вважають, що здатні щось змінити або вплинути на проблемну ситуацію, вони шукатимуть додаткову інформацію для того, щоб скласти план дії.</w:t>
      </w:r>
    </w:p>
    <w:p w:rsidR="00EE42FB" w:rsidRPr="009D7E18" w:rsidRDefault="00EE42FB" w:rsidP="007A06E4">
      <w:pPr>
        <w:numPr>
          <w:ilvl w:val="0"/>
          <w:numId w:val="176"/>
        </w:numPr>
        <w:spacing w:after="0" w:line="360" w:lineRule="auto"/>
        <w:jc w:val="both"/>
        <w:rPr>
          <w:rFonts w:ascii="Times New Roman" w:hAnsi="Times New Roman"/>
          <w:sz w:val="28"/>
          <w:szCs w:val="28"/>
        </w:rPr>
      </w:pPr>
      <w:r w:rsidRPr="009D7E18">
        <w:rPr>
          <w:rFonts w:ascii="Times New Roman" w:hAnsi="Times New Roman"/>
          <w:sz w:val="28"/>
          <w:szCs w:val="28"/>
        </w:rPr>
        <w:t>Активна включеність у вирішення проблеми (обговорення і діяльність з її вирішення). На цьому рівні люди чим більше бачать себе втягнутими в проблемну ситуацію та відчувають її вплив на собі, тим ще більше вони будуть спілкуватися та шукати нової інформації з цього приводу.</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Це певна типологія громадськості, яка враховує ступень її активності. Зазначимо, що всі рівні громадськості вимагають різних PR-методів і різного рівня інформаційного впливу.</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У цілому громадськість може бути класифікована за різними критеріями. У науковій літературі можна зустріти десятки різноманітних типологій, бо у ситуаційному підході до групування громадськості процес її групування спирається на особливості реагування людей на певні проблеми або ситуації, а не просто на збіг рис їх індивідуальних особливостей. Фактично, саме </w:t>
      </w:r>
      <w:r w:rsidRPr="009D7E18">
        <w:rPr>
          <w:rFonts w:ascii="Times New Roman" w:hAnsi="Times New Roman"/>
          <w:sz w:val="28"/>
          <w:szCs w:val="28"/>
        </w:rPr>
        <w:lastRenderedPageBreak/>
        <w:t xml:space="preserve">специфічні проблеми та ситуації детермінують склад, розмір, силу реакції кожної з релевантних груп громадськості. </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Найпростішій поділ громадськості здійснюється по відношенню її до організації, коли розрізняють зовнішню щодо неї та внутрішню громадськість. </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bCs/>
          <w:i/>
          <w:sz w:val="28"/>
          <w:szCs w:val="28"/>
        </w:rPr>
        <w:t>Внутрішня громадськість</w:t>
      </w:r>
      <w:r w:rsidRPr="009D7E18">
        <w:rPr>
          <w:rFonts w:ascii="Times New Roman" w:hAnsi="Times New Roman"/>
          <w:b/>
          <w:bCs/>
          <w:sz w:val="28"/>
          <w:szCs w:val="28"/>
        </w:rPr>
        <w:t xml:space="preserve"> </w:t>
      </w:r>
      <w:r w:rsidRPr="009D7E18">
        <w:rPr>
          <w:rFonts w:ascii="Times New Roman" w:hAnsi="Times New Roman"/>
          <w:sz w:val="28"/>
          <w:szCs w:val="28"/>
        </w:rPr>
        <w:t>– це працівники певної організації, незалежно від того, які функції і в яких функціональних підрозділах вони виконують. Досить поширеним терміном для позначення цієї категорії громадськості є термін «персонал».</w:t>
      </w:r>
    </w:p>
    <w:p w:rsidR="00EE42FB" w:rsidRPr="009D7E18" w:rsidRDefault="00EE42FB" w:rsidP="00EE42FB">
      <w:pPr>
        <w:autoSpaceDE w:val="0"/>
        <w:autoSpaceDN w:val="0"/>
        <w:adjustRightInd w:val="0"/>
        <w:spacing w:line="360" w:lineRule="auto"/>
        <w:ind w:firstLine="720"/>
        <w:jc w:val="both"/>
        <w:rPr>
          <w:rFonts w:ascii="Times New Roman" w:hAnsi="Times New Roman"/>
          <w:b/>
          <w:bCs/>
          <w:sz w:val="28"/>
          <w:szCs w:val="28"/>
        </w:rPr>
      </w:pPr>
      <w:r w:rsidRPr="009D7E18">
        <w:rPr>
          <w:rFonts w:ascii="Times New Roman" w:hAnsi="Times New Roman"/>
          <w:bCs/>
          <w:sz w:val="28"/>
          <w:szCs w:val="28"/>
        </w:rPr>
        <w:t>Таким чином, внутрішньою громадськістю може бути:</w:t>
      </w:r>
    </w:p>
    <w:p w:rsidR="00EE42FB" w:rsidRPr="009D7E18" w:rsidRDefault="00EE42FB" w:rsidP="00EE42FB">
      <w:pPr>
        <w:autoSpaceDE w:val="0"/>
        <w:autoSpaceDN w:val="0"/>
        <w:adjustRightInd w:val="0"/>
        <w:spacing w:line="360" w:lineRule="auto"/>
        <w:ind w:firstLine="720"/>
        <w:jc w:val="both"/>
        <w:rPr>
          <w:rFonts w:ascii="Times New Roman" w:hAnsi="Times New Roman"/>
          <w:iCs/>
          <w:sz w:val="28"/>
          <w:szCs w:val="28"/>
        </w:rPr>
      </w:pPr>
      <w:r w:rsidRPr="009D7E18">
        <w:rPr>
          <w:rFonts w:ascii="Times New Roman" w:hAnsi="Times New Roman"/>
          <w:sz w:val="28"/>
          <w:szCs w:val="28"/>
        </w:rPr>
        <w:t xml:space="preserve">- </w:t>
      </w:r>
      <w:r w:rsidRPr="009D7E18">
        <w:rPr>
          <w:rFonts w:ascii="Times New Roman" w:hAnsi="Times New Roman"/>
          <w:iCs/>
          <w:sz w:val="28"/>
          <w:szCs w:val="28"/>
        </w:rPr>
        <w:t>персонал у цілому (усі зайняті в певній організації);</w:t>
      </w:r>
    </w:p>
    <w:p w:rsidR="00EE42FB" w:rsidRPr="009D7E18" w:rsidRDefault="00EE42FB" w:rsidP="00EE42FB">
      <w:pPr>
        <w:autoSpaceDE w:val="0"/>
        <w:autoSpaceDN w:val="0"/>
        <w:adjustRightInd w:val="0"/>
        <w:spacing w:line="360" w:lineRule="auto"/>
        <w:ind w:firstLine="720"/>
        <w:jc w:val="both"/>
        <w:rPr>
          <w:rFonts w:ascii="Times New Roman" w:hAnsi="Times New Roman"/>
          <w:iCs/>
          <w:sz w:val="28"/>
          <w:szCs w:val="28"/>
        </w:rPr>
      </w:pPr>
      <w:r w:rsidRPr="009D7E18">
        <w:rPr>
          <w:rFonts w:ascii="Times New Roman" w:hAnsi="Times New Roman"/>
          <w:sz w:val="28"/>
          <w:szCs w:val="28"/>
        </w:rPr>
        <w:t xml:space="preserve">- </w:t>
      </w:r>
      <w:r w:rsidRPr="009D7E18">
        <w:rPr>
          <w:rFonts w:ascii="Times New Roman" w:hAnsi="Times New Roman"/>
          <w:iCs/>
          <w:sz w:val="28"/>
          <w:szCs w:val="28"/>
        </w:rPr>
        <w:t>працівники окремих підрозділів;</w:t>
      </w:r>
    </w:p>
    <w:p w:rsidR="00EE42FB" w:rsidRPr="009D7E18" w:rsidRDefault="00EE42FB" w:rsidP="00EE42FB">
      <w:pPr>
        <w:autoSpaceDE w:val="0"/>
        <w:autoSpaceDN w:val="0"/>
        <w:adjustRightInd w:val="0"/>
        <w:spacing w:line="360" w:lineRule="auto"/>
        <w:ind w:firstLine="720"/>
        <w:jc w:val="both"/>
        <w:rPr>
          <w:rFonts w:ascii="Times New Roman" w:hAnsi="Times New Roman"/>
          <w:iCs/>
          <w:sz w:val="28"/>
          <w:szCs w:val="28"/>
        </w:rPr>
      </w:pPr>
      <w:r w:rsidRPr="009D7E18">
        <w:rPr>
          <w:rFonts w:ascii="Times New Roman" w:hAnsi="Times New Roman"/>
          <w:sz w:val="28"/>
          <w:szCs w:val="28"/>
        </w:rPr>
        <w:t xml:space="preserve">- </w:t>
      </w:r>
      <w:r w:rsidRPr="009D7E18">
        <w:rPr>
          <w:rFonts w:ascii="Times New Roman" w:hAnsi="Times New Roman"/>
          <w:iCs/>
          <w:sz w:val="28"/>
          <w:szCs w:val="28"/>
        </w:rPr>
        <w:t>керівники окремих структурних підрозділів;</w:t>
      </w:r>
    </w:p>
    <w:p w:rsidR="00EE42FB" w:rsidRPr="009D7E18" w:rsidRDefault="00EE42FB" w:rsidP="00EE42FB">
      <w:pPr>
        <w:autoSpaceDE w:val="0"/>
        <w:autoSpaceDN w:val="0"/>
        <w:adjustRightInd w:val="0"/>
        <w:spacing w:line="360" w:lineRule="auto"/>
        <w:ind w:firstLine="720"/>
        <w:jc w:val="both"/>
        <w:rPr>
          <w:rFonts w:ascii="Times New Roman" w:hAnsi="Times New Roman"/>
          <w:iCs/>
          <w:sz w:val="28"/>
          <w:szCs w:val="28"/>
        </w:rPr>
      </w:pPr>
      <w:r w:rsidRPr="009D7E18">
        <w:rPr>
          <w:rFonts w:ascii="Times New Roman" w:hAnsi="Times New Roman"/>
          <w:sz w:val="28"/>
          <w:szCs w:val="28"/>
        </w:rPr>
        <w:t xml:space="preserve">- </w:t>
      </w:r>
      <w:r w:rsidRPr="009D7E18">
        <w:rPr>
          <w:rFonts w:ascii="Times New Roman" w:hAnsi="Times New Roman"/>
          <w:iCs/>
          <w:sz w:val="28"/>
          <w:szCs w:val="28"/>
        </w:rPr>
        <w:t>підлеглі різного рівня.</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Крім такого структурно-функціонального поділу, внутрішня громадськість може бути в разі необхідності структурована і за умовними критеріями (демографічними, освітніми, професійними, за інтересами, за потребами тощо).</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bCs/>
          <w:i/>
          <w:sz w:val="28"/>
          <w:szCs w:val="28"/>
        </w:rPr>
        <w:t>Зовнішня громадськість</w:t>
      </w:r>
      <w:r w:rsidRPr="009D7E18">
        <w:rPr>
          <w:rFonts w:ascii="Times New Roman" w:hAnsi="Times New Roman"/>
          <w:b/>
          <w:bCs/>
          <w:sz w:val="28"/>
          <w:szCs w:val="28"/>
        </w:rPr>
        <w:t xml:space="preserve"> </w:t>
      </w:r>
      <w:r w:rsidRPr="009D7E18">
        <w:rPr>
          <w:rFonts w:ascii="Times New Roman" w:hAnsi="Times New Roman"/>
          <w:sz w:val="28"/>
          <w:szCs w:val="28"/>
        </w:rPr>
        <w:t>– це комуніканти (об’єкти PR-діяльності), які знаходяться за межами організації – комунікатора (суб’єкта PR-діяльності). Структура зовнішньої громадськості конкретної установи може містити різні соціальні групи та організації, проте їх об’єднує саме місцезнаходження: за її межами і те, що в їх прихильності та співпраці з якими зацікавлена організація.</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i/>
          <w:sz w:val="28"/>
          <w:szCs w:val="28"/>
        </w:rPr>
        <w:t>З точки зору оцінки зовнішньою громадськістю діяльності організації</w:t>
      </w:r>
      <w:r w:rsidRPr="009D7E18">
        <w:rPr>
          <w:rFonts w:ascii="Times New Roman" w:hAnsi="Times New Roman"/>
          <w:sz w:val="28"/>
          <w:szCs w:val="28"/>
        </w:rPr>
        <w:t xml:space="preserve"> її поділяють на групи:</w:t>
      </w:r>
    </w:p>
    <w:p w:rsidR="00EE42FB" w:rsidRPr="009D7E18" w:rsidRDefault="00EE42FB" w:rsidP="007A06E4">
      <w:pPr>
        <w:numPr>
          <w:ilvl w:val="0"/>
          <w:numId w:val="177"/>
        </w:numPr>
        <w:spacing w:after="0" w:line="360" w:lineRule="auto"/>
        <w:jc w:val="both"/>
        <w:rPr>
          <w:rFonts w:ascii="Times New Roman" w:hAnsi="Times New Roman"/>
          <w:sz w:val="28"/>
          <w:szCs w:val="28"/>
        </w:rPr>
      </w:pPr>
      <w:r w:rsidRPr="009D7E18">
        <w:rPr>
          <w:rFonts w:ascii="Times New Roman" w:hAnsi="Times New Roman"/>
          <w:sz w:val="28"/>
          <w:szCs w:val="28"/>
        </w:rPr>
        <w:t xml:space="preserve">прибічники, </w:t>
      </w:r>
    </w:p>
    <w:p w:rsidR="00EE42FB" w:rsidRPr="009D7E18" w:rsidRDefault="00EE42FB" w:rsidP="007A06E4">
      <w:pPr>
        <w:numPr>
          <w:ilvl w:val="0"/>
          <w:numId w:val="177"/>
        </w:numPr>
        <w:spacing w:after="0" w:line="360" w:lineRule="auto"/>
        <w:jc w:val="both"/>
        <w:rPr>
          <w:rFonts w:ascii="Times New Roman" w:hAnsi="Times New Roman"/>
          <w:sz w:val="28"/>
          <w:szCs w:val="28"/>
        </w:rPr>
      </w:pPr>
      <w:r w:rsidRPr="009D7E18">
        <w:rPr>
          <w:rFonts w:ascii="Times New Roman" w:hAnsi="Times New Roman"/>
          <w:sz w:val="28"/>
          <w:szCs w:val="28"/>
        </w:rPr>
        <w:lastRenderedPageBreak/>
        <w:t>опоненти,</w:t>
      </w:r>
    </w:p>
    <w:p w:rsidR="00EE42FB" w:rsidRPr="009D7E18" w:rsidRDefault="00EE42FB" w:rsidP="007A06E4">
      <w:pPr>
        <w:numPr>
          <w:ilvl w:val="0"/>
          <w:numId w:val="177"/>
        </w:numPr>
        <w:spacing w:after="0" w:line="360" w:lineRule="auto"/>
        <w:jc w:val="both"/>
        <w:rPr>
          <w:rFonts w:ascii="Times New Roman" w:hAnsi="Times New Roman"/>
          <w:sz w:val="28"/>
          <w:szCs w:val="28"/>
        </w:rPr>
      </w:pPr>
      <w:r w:rsidRPr="009D7E18">
        <w:rPr>
          <w:rFonts w:ascii="Times New Roman" w:hAnsi="Times New Roman"/>
          <w:sz w:val="28"/>
          <w:szCs w:val="28"/>
        </w:rPr>
        <w:t xml:space="preserve">байдужі і такі, що не визначилися. </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t>Цілком очевидно, що організація або установа має по-різному проводити інформаційно-комунікаційну роботу з тими, хто підтримує її, і з тими, хто виступає проти. Наприклад, щодо своїх прибічників організація повинна налагоджувати такі комунікації, які зміцнювали б їх довіру до неї. Що до опонентів, то за необхідністю змінити їх думку на свою користь організація зобов’язана вдаватися до всебічної аргументації своєї позиції і їх переконання. Вирішальне значення, особливо в політичній сфері та в електоральній діяльності, має байдужа до організації громадськість, бо саме вона є потенційним резервом збільшення кількості прибічників організації. Їй мусить приділятися найбільша увага в інформаційно-комунікаційній роботі.</w:t>
      </w:r>
    </w:p>
    <w:p w:rsidR="00EE42FB" w:rsidRPr="009D7E18" w:rsidRDefault="00EE42FB" w:rsidP="00EE42FB">
      <w:pPr>
        <w:spacing w:line="360" w:lineRule="auto"/>
        <w:ind w:left="426" w:firstLine="720"/>
        <w:jc w:val="both"/>
        <w:rPr>
          <w:rFonts w:ascii="Times New Roman" w:hAnsi="Times New Roman"/>
          <w:sz w:val="28"/>
          <w:szCs w:val="28"/>
        </w:rPr>
      </w:pPr>
      <w:r w:rsidRPr="009D7E18">
        <w:rPr>
          <w:rFonts w:ascii="Times New Roman" w:hAnsi="Times New Roman"/>
          <w:sz w:val="28"/>
          <w:szCs w:val="28"/>
        </w:rPr>
        <w:t xml:space="preserve">Більш змістовну і досить плідну в практичному відношенні типологізацію громадськості запропонував американський дослідник Д. Гендрікс, в якій він  виділяє сім основних груп громадськості, на які мусить бути спрямована інформаційно-комунікативна робота будь-якої організації. За деякими уточненнями ця більш широка </w:t>
      </w:r>
      <w:r w:rsidRPr="009D7E18">
        <w:rPr>
          <w:rFonts w:ascii="Times New Roman" w:hAnsi="Times New Roman"/>
          <w:i/>
          <w:sz w:val="28"/>
          <w:szCs w:val="28"/>
        </w:rPr>
        <w:t xml:space="preserve">типологія з позицій інтересів організації </w:t>
      </w:r>
      <w:r w:rsidRPr="009D7E18">
        <w:rPr>
          <w:rFonts w:ascii="Times New Roman" w:hAnsi="Times New Roman"/>
          <w:sz w:val="28"/>
          <w:szCs w:val="28"/>
        </w:rPr>
        <w:t>може бути представлена у вигляді:</w:t>
      </w:r>
    </w:p>
    <w:p w:rsidR="00EE42FB" w:rsidRPr="009D7E18" w:rsidRDefault="00EE42FB" w:rsidP="007A06E4">
      <w:pPr>
        <w:numPr>
          <w:ilvl w:val="0"/>
          <w:numId w:val="178"/>
        </w:numPr>
        <w:tabs>
          <w:tab w:val="clear" w:pos="1146"/>
          <w:tab w:val="num" w:pos="786"/>
        </w:tabs>
        <w:autoSpaceDE w:val="0"/>
        <w:autoSpaceDN w:val="0"/>
        <w:adjustRightInd w:val="0"/>
        <w:spacing w:after="0" w:line="360" w:lineRule="auto"/>
        <w:ind w:left="786"/>
        <w:jc w:val="both"/>
        <w:rPr>
          <w:rFonts w:ascii="Times New Roman" w:hAnsi="Times New Roman"/>
          <w:sz w:val="28"/>
          <w:szCs w:val="28"/>
        </w:rPr>
      </w:pPr>
      <w:r w:rsidRPr="009D7E18">
        <w:rPr>
          <w:rFonts w:ascii="Times New Roman" w:hAnsi="Times New Roman"/>
          <w:sz w:val="28"/>
          <w:szCs w:val="28"/>
        </w:rPr>
        <w:t xml:space="preserve">Громадськість власне організації, у тому числі керівний та службовий персонал центрального офісу, головні спеціалісти різного профілю, виробничий персонал різних рівнів, обслуговуючий персонал на виробництві, заслужені та почесні члени організації та інші. Деякі автори, додаючи до цієї групи пенсіонерів та членів родин персоналу, називають цю групу «своєю громадськістю». </w:t>
      </w:r>
    </w:p>
    <w:p w:rsidR="00EE42FB" w:rsidRPr="009D7E18" w:rsidRDefault="00EE42FB" w:rsidP="007A06E4">
      <w:pPr>
        <w:numPr>
          <w:ilvl w:val="0"/>
          <w:numId w:val="178"/>
        </w:numPr>
        <w:tabs>
          <w:tab w:val="clear" w:pos="1146"/>
          <w:tab w:val="num" w:pos="786"/>
        </w:tabs>
        <w:autoSpaceDE w:val="0"/>
        <w:autoSpaceDN w:val="0"/>
        <w:adjustRightInd w:val="0"/>
        <w:spacing w:after="0" w:line="360" w:lineRule="auto"/>
        <w:ind w:left="786"/>
        <w:jc w:val="both"/>
        <w:rPr>
          <w:rFonts w:ascii="Times New Roman" w:hAnsi="Times New Roman"/>
          <w:iCs/>
          <w:sz w:val="28"/>
          <w:szCs w:val="28"/>
        </w:rPr>
      </w:pPr>
      <w:r w:rsidRPr="009D7E18">
        <w:rPr>
          <w:rFonts w:ascii="Times New Roman" w:hAnsi="Times New Roman"/>
          <w:iCs/>
          <w:sz w:val="28"/>
          <w:szCs w:val="28"/>
        </w:rPr>
        <w:t>Потенційні та реальні споживачі продукції чи послуг, що виробляється організацією.</w:t>
      </w:r>
    </w:p>
    <w:p w:rsidR="00EE42FB" w:rsidRPr="009D7E18" w:rsidRDefault="00EE42FB" w:rsidP="007A06E4">
      <w:pPr>
        <w:numPr>
          <w:ilvl w:val="0"/>
          <w:numId w:val="178"/>
        </w:numPr>
        <w:tabs>
          <w:tab w:val="clear" w:pos="1146"/>
          <w:tab w:val="num" w:pos="786"/>
        </w:tabs>
        <w:autoSpaceDE w:val="0"/>
        <w:autoSpaceDN w:val="0"/>
        <w:adjustRightInd w:val="0"/>
        <w:spacing w:after="0" w:line="360" w:lineRule="auto"/>
        <w:ind w:left="786"/>
        <w:jc w:val="both"/>
        <w:rPr>
          <w:rFonts w:ascii="Times New Roman" w:hAnsi="Times New Roman"/>
          <w:iCs/>
          <w:sz w:val="28"/>
          <w:szCs w:val="28"/>
        </w:rPr>
      </w:pPr>
      <w:r w:rsidRPr="009D7E18">
        <w:rPr>
          <w:rFonts w:ascii="Times New Roman" w:hAnsi="Times New Roman"/>
          <w:iCs/>
          <w:sz w:val="28"/>
          <w:szCs w:val="28"/>
        </w:rPr>
        <w:t>Партнери організації: організації, що подібні за профілем діяльності,  постачальники, посередницькі організації тощо.</w:t>
      </w:r>
    </w:p>
    <w:p w:rsidR="00EE42FB" w:rsidRPr="009D7E18" w:rsidRDefault="00EE42FB" w:rsidP="007A06E4">
      <w:pPr>
        <w:numPr>
          <w:ilvl w:val="0"/>
          <w:numId w:val="178"/>
        </w:numPr>
        <w:tabs>
          <w:tab w:val="clear" w:pos="1146"/>
          <w:tab w:val="num" w:pos="786"/>
        </w:tabs>
        <w:autoSpaceDE w:val="0"/>
        <w:autoSpaceDN w:val="0"/>
        <w:adjustRightInd w:val="0"/>
        <w:spacing w:after="0" w:line="360" w:lineRule="auto"/>
        <w:ind w:left="786"/>
        <w:jc w:val="both"/>
        <w:rPr>
          <w:rFonts w:ascii="Times New Roman" w:hAnsi="Times New Roman"/>
          <w:iCs/>
          <w:sz w:val="28"/>
          <w:szCs w:val="28"/>
        </w:rPr>
      </w:pPr>
      <w:r w:rsidRPr="009D7E18">
        <w:rPr>
          <w:rFonts w:ascii="Times New Roman" w:hAnsi="Times New Roman"/>
          <w:sz w:val="28"/>
          <w:szCs w:val="28"/>
        </w:rPr>
        <w:lastRenderedPageBreak/>
        <w:t>Інвестори для фінансової підтримки організації, у тому числі реальні та потенційні, для чого здійснюється у мережі фінансової й економічної діяльності пошук певних людей і організацій для надання їм необхідної інформації.</w:t>
      </w:r>
    </w:p>
    <w:p w:rsidR="00EE42FB" w:rsidRPr="009D7E18" w:rsidRDefault="00EE42FB" w:rsidP="007A06E4">
      <w:pPr>
        <w:numPr>
          <w:ilvl w:val="0"/>
          <w:numId w:val="178"/>
        </w:numPr>
        <w:tabs>
          <w:tab w:val="clear" w:pos="1146"/>
          <w:tab w:val="num" w:pos="786"/>
        </w:tabs>
        <w:autoSpaceDE w:val="0"/>
        <w:autoSpaceDN w:val="0"/>
        <w:adjustRightInd w:val="0"/>
        <w:spacing w:after="0" w:line="360" w:lineRule="auto"/>
        <w:ind w:left="786"/>
        <w:jc w:val="both"/>
        <w:rPr>
          <w:rFonts w:ascii="Times New Roman" w:hAnsi="Times New Roman"/>
          <w:sz w:val="28"/>
          <w:szCs w:val="28"/>
        </w:rPr>
      </w:pPr>
      <w:r w:rsidRPr="009D7E18">
        <w:rPr>
          <w:rFonts w:ascii="Times New Roman" w:hAnsi="Times New Roman"/>
          <w:iCs/>
          <w:sz w:val="28"/>
          <w:szCs w:val="28"/>
        </w:rPr>
        <w:t xml:space="preserve">Засоби масової інформації (ЗМІ) - </w:t>
      </w:r>
      <w:r w:rsidRPr="009D7E18">
        <w:rPr>
          <w:rFonts w:ascii="Times New Roman" w:hAnsi="Times New Roman"/>
          <w:sz w:val="28"/>
          <w:szCs w:val="28"/>
        </w:rPr>
        <w:t>місцеві, загальнонаціональні, спеціальні, включаючи пресу, телебачення, радіомовлення та відомчі засоби</w:t>
      </w:r>
      <w:r w:rsidRPr="009D7E18">
        <w:rPr>
          <w:rFonts w:ascii="Times New Roman" w:hAnsi="Times New Roman"/>
          <w:iCs/>
          <w:sz w:val="28"/>
          <w:szCs w:val="28"/>
        </w:rPr>
        <w:t>, які можуть бути використані організацією для інформування громадськості про свою діяльність і плани та створення зв’язків з нею</w:t>
      </w:r>
      <w:r w:rsidRPr="009D7E18">
        <w:rPr>
          <w:rFonts w:ascii="Times New Roman" w:hAnsi="Times New Roman"/>
          <w:sz w:val="28"/>
          <w:szCs w:val="28"/>
        </w:rPr>
        <w:t>.</w:t>
      </w:r>
    </w:p>
    <w:p w:rsidR="00EE42FB" w:rsidRPr="009D7E18" w:rsidRDefault="00EE42FB" w:rsidP="007A06E4">
      <w:pPr>
        <w:numPr>
          <w:ilvl w:val="0"/>
          <w:numId w:val="178"/>
        </w:numPr>
        <w:tabs>
          <w:tab w:val="clear" w:pos="1146"/>
          <w:tab w:val="num" w:pos="360"/>
          <w:tab w:val="num" w:pos="786"/>
        </w:tabs>
        <w:autoSpaceDE w:val="0"/>
        <w:autoSpaceDN w:val="0"/>
        <w:adjustRightInd w:val="0"/>
        <w:spacing w:after="0" w:line="360" w:lineRule="auto"/>
        <w:ind w:left="786"/>
        <w:jc w:val="both"/>
        <w:rPr>
          <w:rFonts w:ascii="Times New Roman" w:hAnsi="Times New Roman"/>
          <w:sz w:val="28"/>
          <w:szCs w:val="28"/>
        </w:rPr>
      </w:pPr>
      <w:r w:rsidRPr="009D7E18">
        <w:rPr>
          <w:rFonts w:ascii="Times New Roman" w:hAnsi="Times New Roman"/>
          <w:sz w:val="28"/>
          <w:szCs w:val="28"/>
        </w:rPr>
        <w:t xml:space="preserve">Державні організації </w:t>
      </w:r>
      <w:r w:rsidRPr="009D7E18">
        <w:rPr>
          <w:rFonts w:ascii="Times New Roman" w:hAnsi="Times New Roman"/>
          <w:iCs/>
          <w:sz w:val="28"/>
          <w:szCs w:val="28"/>
        </w:rPr>
        <w:t>(як центральні – міністерство, відомство тощо, так і місцеві)</w:t>
      </w:r>
      <w:r w:rsidRPr="009D7E18">
        <w:rPr>
          <w:rFonts w:ascii="Times New Roman" w:hAnsi="Times New Roman"/>
          <w:sz w:val="28"/>
          <w:szCs w:val="28"/>
        </w:rPr>
        <w:t xml:space="preserve"> включаючи представників законодавчої, виконавчої і судової влади центрального та місцевого рівня.</w:t>
      </w:r>
    </w:p>
    <w:p w:rsidR="00EE42FB" w:rsidRPr="009D7E18" w:rsidRDefault="00EE42FB" w:rsidP="007A06E4">
      <w:pPr>
        <w:numPr>
          <w:ilvl w:val="0"/>
          <w:numId w:val="178"/>
        </w:numPr>
        <w:tabs>
          <w:tab w:val="clear" w:pos="1146"/>
          <w:tab w:val="num" w:pos="360"/>
          <w:tab w:val="num" w:pos="786"/>
        </w:tabs>
        <w:autoSpaceDE w:val="0"/>
        <w:autoSpaceDN w:val="0"/>
        <w:adjustRightInd w:val="0"/>
        <w:spacing w:after="0" w:line="360" w:lineRule="auto"/>
        <w:ind w:left="786"/>
        <w:jc w:val="both"/>
        <w:rPr>
          <w:rFonts w:ascii="Times New Roman" w:hAnsi="Times New Roman"/>
          <w:sz w:val="28"/>
          <w:szCs w:val="28"/>
        </w:rPr>
      </w:pPr>
      <w:r w:rsidRPr="009D7E18">
        <w:rPr>
          <w:rFonts w:ascii="Times New Roman" w:hAnsi="Times New Roman"/>
          <w:sz w:val="28"/>
          <w:szCs w:val="28"/>
        </w:rPr>
        <w:t>Місцева громадськість (лідери й активісти місцевих громадських, ділових, політичних, релігійних, культурних та інших організацій), органи місцевого самоврядування та їх засоби інформації.</w:t>
      </w:r>
    </w:p>
    <w:p w:rsidR="00EE42FB" w:rsidRPr="009D7E18" w:rsidRDefault="00EE42FB" w:rsidP="007A06E4">
      <w:pPr>
        <w:numPr>
          <w:ilvl w:val="0"/>
          <w:numId w:val="178"/>
        </w:numPr>
        <w:tabs>
          <w:tab w:val="clear" w:pos="1146"/>
          <w:tab w:val="num" w:pos="360"/>
          <w:tab w:val="num" w:pos="786"/>
        </w:tabs>
        <w:autoSpaceDE w:val="0"/>
        <w:autoSpaceDN w:val="0"/>
        <w:adjustRightInd w:val="0"/>
        <w:spacing w:after="0" w:line="360" w:lineRule="auto"/>
        <w:ind w:left="786"/>
        <w:jc w:val="both"/>
        <w:rPr>
          <w:rFonts w:ascii="Times New Roman" w:hAnsi="Times New Roman"/>
          <w:sz w:val="28"/>
          <w:szCs w:val="28"/>
        </w:rPr>
      </w:pPr>
      <w:r w:rsidRPr="009D7E18">
        <w:rPr>
          <w:rFonts w:ascii="Times New Roman" w:hAnsi="Times New Roman"/>
          <w:sz w:val="28"/>
          <w:szCs w:val="28"/>
        </w:rPr>
        <w:t xml:space="preserve">Міжнародні організації (в разі необхідності). </w:t>
      </w:r>
    </w:p>
    <w:p w:rsidR="00EE42FB" w:rsidRPr="009D7E18" w:rsidRDefault="00EE42FB" w:rsidP="007A06E4">
      <w:pPr>
        <w:numPr>
          <w:ilvl w:val="0"/>
          <w:numId w:val="178"/>
        </w:numPr>
        <w:tabs>
          <w:tab w:val="clear" w:pos="1146"/>
          <w:tab w:val="num" w:pos="786"/>
        </w:tabs>
        <w:autoSpaceDE w:val="0"/>
        <w:autoSpaceDN w:val="0"/>
        <w:adjustRightInd w:val="0"/>
        <w:spacing w:after="0" w:line="360" w:lineRule="auto"/>
        <w:ind w:left="786"/>
        <w:jc w:val="both"/>
        <w:rPr>
          <w:rFonts w:ascii="Times New Roman" w:hAnsi="Times New Roman"/>
          <w:sz w:val="28"/>
          <w:szCs w:val="28"/>
        </w:rPr>
      </w:pPr>
      <w:r w:rsidRPr="009D7E18">
        <w:rPr>
          <w:rFonts w:ascii="Times New Roman" w:hAnsi="Times New Roman"/>
          <w:sz w:val="28"/>
          <w:szCs w:val="28"/>
        </w:rPr>
        <w:t>Громадськість груп особливого інтересу, їхні канали інформації, лідери та керівники організацій (в разі необхідності).</w:t>
      </w:r>
    </w:p>
    <w:p w:rsidR="00EE42FB" w:rsidRPr="009D7E18" w:rsidRDefault="00EE42FB" w:rsidP="00EE42FB">
      <w:pPr>
        <w:autoSpaceDE w:val="0"/>
        <w:autoSpaceDN w:val="0"/>
        <w:adjustRightInd w:val="0"/>
        <w:spacing w:line="360" w:lineRule="auto"/>
        <w:ind w:left="426" w:firstLine="720"/>
        <w:jc w:val="both"/>
        <w:rPr>
          <w:rStyle w:val="ae"/>
          <w:rFonts w:ascii="Times New Roman" w:hAnsi="Times New Roman"/>
          <w:b w:val="0"/>
          <w:sz w:val="28"/>
          <w:szCs w:val="28"/>
        </w:rPr>
      </w:pPr>
      <w:r w:rsidRPr="009D7E18">
        <w:rPr>
          <w:rFonts w:ascii="Times New Roman" w:hAnsi="Times New Roman"/>
          <w:sz w:val="28"/>
          <w:szCs w:val="28"/>
        </w:rPr>
        <w:t xml:space="preserve">Під </w:t>
      </w:r>
      <w:r w:rsidRPr="009D7E18">
        <w:rPr>
          <w:rStyle w:val="ae"/>
          <w:rFonts w:ascii="Times New Roman" w:hAnsi="Times New Roman"/>
          <w:b w:val="0"/>
          <w:sz w:val="28"/>
          <w:szCs w:val="28"/>
        </w:rPr>
        <w:t>групами інтересів (</w:t>
      </w:r>
      <w:r w:rsidRPr="009D7E18">
        <w:rPr>
          <w:rFonts w:ascii="Times New Roman" w:hAnsi="Times New Roman"/>
          <w:sz w:val="28"/>
          <w:szCs w:val="28"/>
        </w:rPr>
        <w:t>цільовими групами)</w:t>
      </w:r>
      <w:r w:rsidRPr="009D7E18">
        <w:rPr>
          <w:rFonts w:ascii="Times New Roman" w:hAnsi="Times New Roman"/>
          <w:b/>
          <w:sz w:val="28"/>
          <w:szCs w:val="28"/>
        </w:rPr>
        <w:t xml:space="preserve"> </w:t>
      </w:r>
      <w:r w:rsidRPr="009D7E18">
        <w:rPr>
          <w:rFonts w:ascii="Times New Roman" w:hAnsi="Times New Roman"/>
          <w:sz w:val="28"/>
          <w:szCs w:val="28"/>
        </w:rPr>
        <w:t>розуміють як</w:t>
      </w:r>
      <w:r w:rsidRPr="009D7E18">
        <w:rPr>
          <w:rFonts w:ascii="Times New Roman" w:hAnsi="Times New Roman"/>
          <w:b/>
          <w:sz w:val="28"/>
          <w:szCs w:val="28"/>
        </w:rPr>
        <w:t xml:space="preserve"> </w:t>
      </w:r>
      <w:r w:rsidRPr="009D7E18">
        <w:rPr>
          <w:rStyle w:val="ae"/>
          <w:rFonts w:ascii="Times New Roman" w:hAnsi="Times New Roman"/>
          <w:b w:val="0"/>
          <w:sz w:val="28"/>
          <w:szCs w:val="28"/>
        </w:rPr>
        <w:t>добровільні об'єднання людей, створені для вираження і задоволення їхніх інтересів у відносинах з різними політичними інститутами, насамперед із державою.</w:t>
      </w:r>
    </w:p>
    <w:p w:rsidR="00EE42FB" w:rsidRPr="009D7E18" w:rsidRDefault="00EE42FB" w:rsidP="00EE42FB">
      <w:pPr>
        <w:pStyle w:val="af7"/>
        <w:ind w:left="568"/>
        <w:rPr>
          <w:b/>
          <w:bCs/>
          <w:sz w:val="28"/>
          <w:szCs w:val="28"/>
          <w:lang w:val="uk-UA"/>
        </w:rPr>
      </w:pPr>
    </w:p>
    <w:p w:rsidR="00EE42FB" w:rsidRPr="009D7E18" w:rsidRDefault="00EE42FB" w:rsidP="00EE42FB">
      <w:pPr>
        <w:pStyle w:val="af7"/>
        <w:jc w:val="center"/>
        <w:rPr>
          <w:b/>
          <w:bCs/>
          <w:sz w:val="28"/>
          <w:szCs w:val="28"/>
        </w:rPr>
      </w:pPr>
      <w:r w:rsidRPr="009D7E18">
        <w:rPr>
          <w:b/>
          <w:bCs/>
          <w:sz w:val="28"/>
          <w:szCs w:val="28"/>
          <w:lang w:val="uk-UA"/>
        </w:rPr>
        <w:t>Інформування та зв’язки з громадськістю як професійна діяльність: становлення в Україні</w:t>
      </w:r>
    </w:p>
    <w:p w:rsidR="00EE42FB" w:rsidRPr="009D7E18" w:rsidRDefault="00EE42FB" w:rsidP="00EE42FB">
      <w:pPr>
        <w:pStyle w:val="211"/>
        <w:rPr>
          <w:sz w:val="28"/>
          <w:szCs w:val="28"/>
          <w:lang w:val="ru-RU"/>
        </w:rPr>
      </w:pPr>
      <w:r w:rsidRPr="009D7E18">
        <w:rPr>
          <w:sz w:val="28"/>
          <w:szCs w:val="28"/>
        </w:rPr>
        <w:t xml:space="preserve">За часи радянської влади громадська думка практично не враховувалася </w:t>
      </w:r>
      <w:r w:rsidRPr="009D7E18">
        <w:rPr>
          <w:sz w:val="28"/>
          <w:szCs w:val="28"/>
          <w:lang w:val="ru-RU"/>
        </w:rPr>
        <w:t xml:space="preserve">владою </w:t>
      </w:r>
      <w:r w:rsidRPr="009D7E18">
        <w:rPr>
          <w:sz w:val="28"/>
          <w:szCs w:val="28"/>
        </w:rPr>
        <w:t>ні в регулюванні соціальних процесів та відносин, ні в підготовці та прийнятті управлінських рішень. Навіть така політична структура як КПРС після декларації перебудови та відкритості і до самого розпаду СРСР не створювала спеціальних служб із зв’язків з громадськістю, а діяла старими, роками перевіреними методами.</w:t>
      </w:r>
    </w:p>
    <w:p w:rsidR="00EE42FB" w:rsidRPr="00E8198A" w:rsidRDefault="00EE42FB" w:rsidP="00EE42FB">
      <w:pPr>
        <w:pStyle w:val="211"/>
        <w:rPr>
          <w:sz w:val="28"/>
          <w:szCs w:val="28"/>
        </w:rPr>
      </w:pPr>
      <w:r w:rsidRPr="009D7E18">
        <w:rPr>
          <w:sz w:val="28"/>
          <w:szCs w:val="28"/>
        </w:rPr>
        <w:t xml:space="preserve">Перші кроки становлення PR в СРСР та в Україні і розвиток методів зв’язків з громадськістю були зроблені зовсім не політичними структурами. Зазначимо, </w:t>
      </w:r>
      <w:r w:rsidRPr="009D7E18">
        <w:rPr>
          <w:sz w:val="28"/>
          <w:szCs w:val="28"/>
        </w:rPr>
        <w:lastRenderedPageBreak/>
        <w:t xml:space="preserve">що більш всього як з початком перебудови, так і деяким чином до неї, від зростання соціальної активності населення потерпали не політичні структури, а окремі державно-господарчі галузі, діяльність яких тоді викликала невдоволення громадськості. Так у 80-х роках минулого століття під тиском громадськості був припинений “проект століття” – перекидання частини стоку сибірських та північних річок у південні регіони СРСР. А після аварії на Чорнобильській АЕС у 1986 р. в Радянському Союзі виникла суттєва громадська опозиція діяльності ядерно-енергетичної галузі. До розпаду СРСР за перші чотири роки свого </w:t>
      </w:r>
      <w:r w:rsidRPr="00E8198A">
        <w:rPr>
          <w:sz w:val="28"/>
          <w:szCs w:val="28"/>
        </w:rPr>
        <w:t>існування антиядерний рух за підтримкою населення домігся значних результатів. За цей період у цілому було припинено будівництво і проектування близько 60 атомних станцій, різко скоротилися й темпи введення ядерних енергетичних потужностей. У Казахстані антиядерний рух "Невада-Семипалатинськ" домігся заборони парламентом республіки проведення випробувань ядерної зброї на Семипалатинськом полігоні, підсилилися виступи громадських об'єднань жителів Півночі проти ядерних випробувань на острові Нова Земля. Таким чином, розвиток гром</w:t>
      </w:r>
      <w:r>
        <w:rPr>
          <w:sz w:val="28"/>
          <w:szCs w:val="28"/>
        </w:rPr>
        <w:t>а</w:t>
      </w:r>
      <w:r w:rsidRPr="00E8198A">
        <w:rPr>
          <w:sz w:val="28"/>
          <w:szCs w:val="28"/>
        </w:rPr>
        <w:t xml:space="preserve">дської активності і демократичних основ у житті радянського суспільства наприкінці 80-х років минулого століття став причиною пильного інтересу великих організаційних утворень (у першу чергу, держбюджетних галузей і відомств) до технологій взаємодії з громадськістю («паблик рилейшнз»). </w:t>
      </w:r>
    </w:p>
    <w:p w:rsidR="00EE42FB" w:rsidRPr="009D7E18" w:rsidRDefault="00EE42FB" w:rsidP="00EE42FB">
      <w:pPr>
        <w:spacing w:line="360" w:lineRule="auto"/>
        <w:ind w:firstLine="680"/>
        <w:jc w:val="both"/>
        <w:rPr>
          <w:rFonts w:ascii="Times New Roman" w:hAnsi="Times New Roman"/>
          <w:sz w:val="28"/>
          <w:szCs w:val="28"/>
        </w:rPr>
      </w:pPr>
      <w:r w:rsidRPr="009D7E18">
        <w:rPr>
          <w:rFonts w:ascii="Times New Roman" w:hAnsi="Times New Roman"/>
          <w:sz w:val="28"/>
          <w:szCs w:val="28"/>
        </w:rPr>
        <w:t xml:space="preserve">Це пояснює, чому в Радянському Союзі до формування структур по зв'язках із громадськістю однієї з перших звернулася ядерно-енергетична галузь, яка потрапила після аварії на Чорнобильської АЕС під серйозну обструкцію громадськості, що привело до зниження фінансування галузі і закриття значного числа споруджуваних ядерно-енергетичних об'єктів. Намагаючись зробити цей процес менш руйнівним, керівництво галузі прийняло рішення розпочати роботу з формування громадської думки на користь діяльності ядерної енергетики в СРСР  та її розвитку. Першим кроком до цього було рішення Бюро Ради міністрів СРСР з паливно-енергетичного комплексу від 15.08.1988 р. про створення Міжвідомчої ради по інформації та зв'язках з громадськістю (МВР-ІЗГ) «з метою </w:t>
      </w:r>
      <w:r w:rsidRPr="009D7E18">
        <w:rPr>
          <w:rFonts w:ascii="Times New Roman" w:hAnsi="Times New Roman"/>
          <w:sz w:val="28"/>
          <w:szCs w:val="28"/>
        </w:rPr>
        <w:lastRenderedPageBreak/>
        <w:t xml:space="preserve">координації пропагандистської роботи із широкого висвітлення проблем, що випливають з об'єктивної необхідності здійснення програми розвитку атомної енергетики в СРСР і застосування атомної енергії в різних областях народного господарства». В якості загальносоюзного виконавчого органу МВР-ІЗГ був створений Центр громадської інформації (ЦГІ). Організація PR-діяльності наприкінці 80-х років була в СРСР край новою справою, тому для ядерної енергетики спочатку була обрана одна з найпростіших її форм – інформаційна модель зв’язків з громадськістю. </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t>Структура PR-діяльності ядерної галузі, керована Центром громадської інформації (ЦГІ), мала три складових. В інституті ЦНДІатомінформ був створений окремий підрозділ, куди входили три лабораторії з планування, координації, методичного забезпеченню об'єктивного інформування громадськості, а також підготовки інформації з оборонних питань використання атомної енергії, в яких фахівцями накопичувалася, перероблювалася і готувалася базова інформація для інформування широкої громадськості. ЦГІ була підпорядкована система регіональних центрів громадського інформування (РЦГІ), та інформаційні центри на АЕС та інших значних ядерно-енергетичних об’єктах. Останнім ставилося завдання інформувати відвідувачів об’єктів та мешканців прилеглих до ядерно-енергетичних об’єктів населених пунктів про діяльність об’єкту, радіаційний стан та подібні питання, а також відповідна  діяльність в кризових ситуаціях.</w:t>
      </w:r>
    </w:p>
    <w:p w:rsidR="00EE42FB" w:rsidRPr="009D7E18" w:rsidRDefault="00EE42FB" w:rsidP="00EE42FB">
      <w:pPr>
        <w:spacing w:line="360" w:lineRule="auto"/>
        <w:ind w:firstLine="680"/>
        <w:jc w:val="both"/>
        <w:rPr>
          <w:rFonts w:ascii="Times New Roman" w:hAnsi="Times New Roman"/>
          <w:sz w:val="28"/>
          <w:szCs w:val="28"/>
        </w:rPr>
      </w:pPr>
      <w:r w:rsidRPr="009D7E18">
        <w:rPr>
          <w:rFonts w:ascii="Times New Roman" w:hAnsi="Times New Roman"/>
          <w:sz w:val="28"/>
          <w:szCs w:val="28"/>
        </w:rPr>
        <w:t xml:space="preserve">Система РЦГІ створювалася для широкого інформування населення СРСР із різноманітних питань ядерної енергетики та радіаційної небезпеки. Завданням РЦГІ була взаємодія з регіональною пресою, республіканською й обласною владою, громадськими організаціями, інформаційна і методична підтримка інформаційних центрів на ядерно-технічних підприємствах. Регіональні центри були розташовані у Москві, Ленінграді, Горькому, Мурманську, Свердловську та у Харкові і охоплювали своєю роботою досить значні території. Так Південно-Західному РЦГІ було доручено проведення інформаційної роботи в регіоні, що </w:t>
      </w:r>
      <w:r w:rsidRPr="009D7E18">
        <w:rPr>
          <w:rFonts w:ascii="Times New Roman" w:hAnsi="Times New Roman"/>
          <w:sz w:val="28"/>
          <w:szCs w:val="28"/>
        </w:rPr>
        <w:lastRenderedPageBreak/>
        <w:t>спочатку включав в себе Україну, Кавказ, Ростовську область та Калмикію. Згодом територія Південно-Західному РЦГІ  роботи була обмежена лише Україною. Створений РЦГІ був у Харкові при Харківському фізико-технічному інституті (зараз Національній науковий центр “Харківський фізико-технічний інститут”), який в той час був у підпорядкуванні міністерства Середнього машинобудування. Керівництво центром було доручено автору цих рядків. Початку роботи - складанню її стратегії та тактики, сприяло короткочасне стажування у Франції при департаменті із зв’язків з громадськістю ядерно-енергетичної фірми “Електрисіті де Франс”.</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t xml:space="preserve">На всеукраїнському рівні РЦГІ здійснював загальне інформування населення через товариство “Знання” та через республіканську пресу зусиллями кореспондента РАТАУ, який за сумісництвом працював у РЦГІ. Центр також провів низку соціологічних досліджень, серед яких було перше в Україні опитування мешканців Чорнобильської зони, здійснене з допомогою РЦГІ. Але головні зусилля приділялися зв’язкам з тими групами населення, яким тоді більш за все довіряло населення республіки з питань радіаційної небезпеки та ядерної енергії, і які, крім того, могли стати впливовим джерелом помилкової інформації населення. Такими групами в той час були “зелені” - неурядові організації природозахисників, та населення регіонів розташування АЕС (враховуючи й співробітників станцій). При цьому безпосереднє спілкування та інформування “зелених” проводилося співробітниками РЦГІ, а при роботі  в регіонах розташування атомних станцій РЦГІ брав на себе функції інформаційного та методичного забезпечення інформаційних центрів на АЕС, а також проведення соціологічних досліджень в містах-супутниках АЕС. Встановлення зв’язків з неурядовими природозахисними організаціями як з опонентами діяльності галузі РЦГІ розпочав майже одночасно з їх легітимацією – з І з’їзду “Зеленого світу”, що відбувся у Києві у 1989 р. Розвиток відносин із “зеленими” проходив у кількох напрямах. Значно увага приділялася вивченню стану та еволюції природозахисного руху в Україні. Цими та іншими роботами РЦГІ фактично поклав початок дослідженню громадських рухів у вітчизняній соціології. </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lastRenderedPageBreak/>
        <w:t>Слід зазначити, що після Чорнобильській аварії в України виникла край висока екологічна напруженість населення, що супроводжувалася дратівливою реакцією людей на будь-які позитивні відомості щодо ядерної енергетики. Таке активне неприйняття населенням позитивної інформації з ядерно-енергетичних питань створювало значні проблеми при інформуванні. В цій ситуації використання лише інформаційної моделі зв’язків з громадськістю не було достатньо ефективним, виникала необхідність й у соціологічній діагностиці особливостей соціальної напруженості населення. Це спонукало РЦГІ до вивчення громадської думки для розробки ефективних методів та напрямів інформаційної діяльності. З цією метою був запроваджений постійний моніторинг української преси з питань ядерної енергетики та радіаційної безпеки - аналізувалися республіканські та місцеві газети (тих областей, де були розташовані АЕС, або йшло їх будівництво) – бралося до розгляду по одному виданню виконавчої влади та молодіжне видання. Щотижня в РЦГІ складалися дайджести преси по вказаним питанням, які направлялися в інформаційні центри АЕС і до ЦНДІатомінформ, а щомісяця робився аналітичний огляд преси.</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t>Крім того протягом 1990-1992 років РЦГІ були організовані і проведені соціологічні дослідження громадської думки з питань ядерної енергетики та радіаційної безпеки населення міст-супутників АЕС: в Південно-Українську, Енергодарі (двічі) та Нетешіні, а також працівників відповідно Південно-Української, Запорізької та Хмельницької атомних станцій. Результати досліджень, їх аналіз та рекомендації надсилалися керівництву АЕС та у інформаційні центри при атомних станцій для корекції їх роботи з населенням.</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t xml:space="preserve">У 1991 р. РГЦІ була запропонована концепція еколого-соціологічного моніторингу в зоні розташування атомної станції. У 1991 р. Центр здійснив соціологічну частину моніторингу - були опитані мешканці м. Енергодару, де розташована Запорізька АЕС, та низки навколишніх сіл, а також робітники стації. Одержані результати дозволили зробити порівняльний аналіз громадської </w:t>
      </w:r>
      <w:r w:rsidRPr="009D7E18">
        <w:rPr>
          <w:rFonts w:ascii="Times New Roman" w:hAnsi="Times New Roman"/>
          <w:sz w:val="28"/>
          <w:szCs w:val="28"/>
        </w:rPr>
        <w:lastRenderedPageBreak/>
        <w:t>думки із дослідженнями в Енергодарі попереднього року, та з опитуваннями в інших регіонах.</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t xml:space="preserve">Одним із випробувань дієвості служби PR була кризова ситуація, яка сталася в Харкові навесні 1991 р. Це була короткочасна, але потужна дезінформаційна акція, сутність якої полягала в тім, що невідомі особи майже одночасно від імені санепідемстанції або подібних закладів охорони здоров’я телефонували вранці до багатьох дитсадків Харкова. </w:t>
      </w:r>
    </w:p>
    <w:p w:rsidR="00EE42FB" w:rsidRPr="009D7E18" w:rsidRDefault="00EE42FB" w:rsidP="00EE42FB">
      <w:pPr>
        <w:tabs>
          <w:tab w:val="left" w:pos="360"/>
        </w:tabs>
        <w:spacing w:line="360" w:lineRule="auto"/>
        <w:ind w:firstLine="624"/>
        <w:jc w:val="both"/>
        <w:rPr>
          <w:rFonts w:ascii="Times New Roman" w:hAnsi="Times New Roman"/>
          <w:sz w:val="28"/>
          <w:szCs w:val="28"/>
        </w:rPr>
      </w:pPr>
      <w:r w:rsidRPr="009D7E18">
        <w:rPr>
          <w:rFonts w:ascii="Times New Roman" w:hAnsi="Times New Roman"/>
          <w:sz w:val="28"/>
          <w:szCs w:val="28"/>
        </w:rPr>
        <w:t xml:space="preserve">Вона повідомляли про вибух ядерного реактору, який мовби стався у Харківському фізико-технічному інституті, і у зв’язку з чим рекомендували щільно зачинити всі вікна і не виводити дітей на прогулянки. Чутки про радіаційне зараження Харкова швидко поширювалися містом і на тлі соціальної напруженості, що була спричинена Чорнобильською аварією, у значної частини населення виникли панічні настрої. Інформаційна протидія акції була ускладнена тим, що криза була створена у п’ятницю, напередодні вихідних днів у редакціях газет, у ХФТІ та в інших установах. Тому в перші дні зв’язки з населенням були обмежені  роз’яснювальними зверненнями  до громадян з приводу події, які здійснювалися регулярно по місцевому телебаченню, а також відповідями на телефонні дзвінки до інформаційного центру та підрозділів ХФТІ. Але вже в понеділок була організована широко представницька бесіда директора інституту з представниками партійних, радянських та господарчих органів міста, з “зеленими”, з репортерами провідних газет Харківщини та телебачення. Гості по обраних ними маршрутах здійснили з дозиметрами екскурсії по ХФТІ, вільно спілкуючись з працівниками інституту. Одним із корисних результатів цього заходу була низка репортажів по телебаченню та в газетах Харкова загальним тиражем 250-300 тис. примірників. </w:t>
      </w:r>
    </w:p>
    <w:p w:rsidR="00EE42FB" w:rsidRPr="009D7E18" w:rsidRDefault="00EE42FB" w:rsidP="00EE42FB">
      <w:pPr>
        <w:pStyle w:val="af7"/>
        <w:ind w:firstLine="709"/>
        <w:rPr>
          <w:b/>
          <w:bCs/>
          <w:sz w:val="28"/>
          <w:szCs w:val="28"/>
          <w:lang w:val="uk-UA"/>
        </w:rPr>
      </w:pPr>
    </w:p>
    <w:p w:rsidR="00EE42FB" w:rsidRPr="009D7E18" w:rsidRDefault="00EE42FB" w:rsidP="00EE42FB">
      <w:pPr>
        <w:pStyle w:val="af7"/>
        <w:jc w:val="center"/>
        <w:rPr>
          <w:b/>
          <w:bCs/>
          <w:sz w:val="28"/>
          <w:szCs w:val="28"/>
        </w:rPr>
      </w:pPr>
      <w:r w:rsidRPr="009D7E18">
        <w:rPr>
          <w:b/>
          <w:bCs/>
          <w:sz w:val="28"/>
          <w:szCs w:val="28"/>
          <w:lang w:val="uk-UA"/>
        </w:rPr>
        <w:t>Соціальний стереотип та імідж в структурі PR</w:t>
      </w:r>
    </w:p>
    <w:p w:rsidR="00EE42FB" w:rsidRPr="009D7E18" w:rsidRDefault="00EE42FB" w:rsidP="00EE42FB">
      <w:pPr>
        <w:pStyle w:val="a4"/>
        <w:spacing w:line="360" w:lineRule="auto"/>
        <w:ind w:firstLine="720"/>
        <w:jc w:val="both"/>
        <w:rPr>
          <w:sz w:val="28"/>
          <w:szCs w:val="28"/>
          <w:lang w:val="uk-UA"/>
        </w:rPr>
      </w:pPr>
      <w:r w:rsidRPr="009D7E18">
        <w:rPr>
          <w:rStyle w:val="ae"/>
          <w:b w:val="0"/>
          <w:sz w:val="28"/>
          <w:szCs w:val="28"/>
          <w:lang w:val="uk-UA"/>
        </w:rPr>
        <w:t xml:space="preserve">Одним із найважливіших аспектів загального сприйняття і оцінки організації є уявлення, яке вона призводить, тобто її </w:t>
      </w:r>
      <w:r w:rsidRPr="009D7E18">
        <w:rPr>
          <w:rStyle w:val="ae"/>
          <w:b w:val="0"/>
          <w:i/>
          <w:sz w:val="28"/>
          <w:szCs w:val="28"/>
          <w:lang w:val="uk-UA"/>
        </w:rPr>
        <w:t>імідж</w:t>
      </w:r>
      <w:r w:rsidRPr="009D7E18">
        <w:rPr>
          <w:rStyle w:val="ae"/>
          <w:sz w:val="28"/>
          <w:szCs w:val="28"/>
          <w:lang w:val="uk-UA"/>
        </w:rPr>
        <w:t xml:space="preserve"> </w:t>
      </w:r>
      <w:r w:rsidRPr="009D7E18">
        <w:rPr>
          <w:rStyle w:val="ae"/>
          <w:b w:val="0"/>
          <w:sz w:val="28"/>
          <w:szCs w:val="28"/>
          <w:lang w:val="uk-UA"/>
        </w:rPr>
        <w:t xml:space="preserve">(образ). Поняття </w:t>
      </w:r>
      <w:r w:rsidRPr="009D7E18">
        <w:rPr>
          <w:rStyle w:val="ae"/>
          <w:b w:val="0"/>
          <w:sz w:val="28"/>
          <w:szCs w:val="28"/>
          <w:lang w:val="uk-UA"/>
        </w:rPr>
        <w:lastRenderedPageBreak/>
        <w:t xml:space="preserve">«імідж» </w:t>
      </w:r>
      <w:r w:rsidRPr="009D7E18">
        <w:rPr>
          <w:sz w:val="28"/>
          <w:szCs w:val="28"/>
          <w:lang w:val="uk-UA"/>
        </w:rPr>
        <w:t>(</w:t>
      </w:r>
      <w:hyperlink r:id="rId31" w:tooltip="Англійська мова" w:history="1">
        <w:r w:rsidRPr="009D7E18">
          <w:rPr>
            <w:rStyle w:val="ad"/>
            <w:sz w:val="28"/>
            <w:szCs w:val="28"/>
            <w:lang w:val="uk-UA"/>
          </w:rPr>
          <w:t>англ.</w:t>
        </w:r>
      </w:hyperlink>
      <w:r w:rsidRPr="009D7E18">
        <w:rPr>
          <w:sz w:val="28"/>
          <w:szCs w:val="28"/>
          <w:lang w:val="uk-UA"/>
        </w:rPr>
        <w:t xml:space="preserve"> </w:t>
      </w:r>
      <w:r w:rsidRPr="009D7E18">
        <w:rPr>
          <w:i/>
          <w:iCs/>
          <w:sz w:val="28"/>
          <w:szCs w:val="28"/>
          <w:lang w:val="uk-UA"/>
        </w:rPr>
        <w:t>image)</w:t>
      </w:r>
      <w:r w:rsidRPr="009D7E18">
        <w:rPr>
          <w:sz w:val="28"/>
          <w:szCs w:val="28"/>
          <w:lang w:val="uk-UA"/>
        </w:rPr>
        <w:t xml:space="preserve"> походить від </w:t>
      </w:r>
      <w:hyperlink r:id="rId32" w:tooltip="Латинська мова" w:history="1">
        <w:r w:rsidRPr="009D7E18">
          <w:rPr>
            <w:rStyle w:val="ad"/>
            <w:sz w:val="28"/>
            <w:szCs w:val="28"/>
            <w:lang w:val="uk-UA"/>
          </w:rPr>
          <w:t>латинського</w:t>
        </w:r>
      </w:hyperlink>
      <w:r w:rsidRPr="009D7E18">
        <w:rPr>
          <w:sz w:val="28"/>
          <w:szCs w:val="28"/>
          <w:lang w:val="uk-UA"/>
        </w:rPr>
        <w:t xml:space="preserve"> </w:t>
      </w:r>
      <w:r w:rsidRPr="009D7E18">
        <w:rPr>
          <w:i/>
          <w:iCs/>
          <w:sz w:val="28"/>
          <w:szCs w:val="28"/>
          <w:lang w:val="uk-UA"/>
        </w:rPr>
        <w:t>imago, imitari</w:t>
      </w:r>
      <w:r w:rsidRPr="009D7E18">
        <w:rPr>
          <w:sz w:val="28"/>
          <w:szCs w:val="28"/>
          <w:lang w:val="uk-UA"/>
        </w:rPr>
        <w:t xml:space="preserve"> — «імітувати» — штучна </w:t>
      </w:r>
      <w:hyperlink r:id="rId33" w:tooltip="Імітація" w:history="1">
        <w:r w:rsidRPr="009D7E18">
          <w:rPr>
            <w:rStyle w:val="ad"/>
            <w:sz w:val="28"/>
            <w:szCs w:val="28"/>
            <w:lang w:val="uk-UA"/>
          </w:rPr>
          <w:t>імітація</w:t>
        </w:r>
      </w:hyperlink>
      <w:r w:rsidRPr="009D7E18">
        <w:rPr>
          <w:sz w:val="28"/>
          <w:szCs w:val="28"/>
          <w:lang w:val="uk-UA"/>
        </w:rPr>
        <w:t xml:space="preserve"> або подання зовнішньої форми будь-якого </w:t>
      </w:r>
      <w:hyperlink r:id="rId34" w:tooltip="Об'єкт" w:history="1">
        <w:r w:rsidRPr="009D7E18">
          <w:rPr>
            <w:rStyle w:val="ad"/>
            <w:sz w:val="28"/>
            <w:szCs w:val="28"/>
            <w:lang w:val="uk-UA"/>
          </w:rPr>
          <w:t>об'єкту</w:t>
        </w:r>
      </w:hyperlink>
      <w:r w:rsidRPr="009D7E18">
        <w:rPr>
          <w:sz w:val="28"/>
          <w:szCs w:val="28"/>
          <w:lang w:val="uk-UA"/>
        </w:rPr>
        <w:t xml:space="preserve">, особливо особи. Тобто імідж є мислене уявлення про </w:t>
      </w:r>
      <w:hyperlink r:id="rId35" w:tooltip="Людина" w:history="1">
        <w:r w:rsidRPr="009D7E18">
          <w:rPr>
            <w:rStyle w:val="ad"/>
            <w:sz w:val="28"/>
            <w:szCs w:val="28"/>
            <w:lang w:val="uk-UA"/>
          </w:rPr>
          <w:t>людину</w:t>
        </w:r>
      </w:hyperlink>
      <w:r w:rsidRPr="009D7E18">
        <w:rPr>
          <w:sz w:val="28"/>
          <w:szCs w:val="28"/>
          <w:lang w:val="uk-UA"/>
        </w:rPr>
        <w:t xml:space="preserve">, </w:t>
      </w:r>
      <w:hyperlink r:id="rId36" w:tooltip="Товар" w:history="1">
        <w:r w:rsidRPr="009D7E18">
          <w:rPr>
            <w:rStyle w:val="ad"/>
            <w:sz w:val="28"/>
            <w:szCs w:val="28"/>
            <w:lang w:val="uk-UA"/>
          </w:rPr>
          <w:t>товар</w:t>
        </w:r>
      </w:hyperlink>
      <w:r w:rsidRPr="009D7E18">
        <w:rPr>
          <w:sz w:val="28"/>
          <w:szCs w:val="28"/>
          <w:lang w:val="uk-UA"/>
        </w:rPr>
        <w:t xml:space="preserve"> чи організацію, що формується у масовій свідомості стихійно або цілеспрямовано за допомогою засобів масової інформації та методів </w:t>
      </w:r>
      <w:r w:rsidRPr="009D7E18">
        <w:rPr>
          <w:sz w:val="28"/>
          <w:szCs w:val="28"/>
          <w:lang w:val="en-US"/>
        </w:rPr>
        <w:t>PR</w:t>
      </w:r>
      <w:r w:rsidRPr="009D7E18">
        <w:rPr>
          <w:sz w:val="28"/>
          <w:szCs w:val="28"/>
          <w:lang w:val="uk-UA"/>
        </w:rPr>
        <w:t xml:space="preserve">. Імідж представляє собою вид певної соціальної установки, і за своєю суттю близький до соціального </w:t>
      </w:r>
      <w:r w:rsidRPr="009D7E18">
        <w:rPr>
          <w:color w:val="000000"/>
          <w:sz w:val="28"/>
          <w:szCs w:val="28"/>
          <w:lang w:val="uk-UA" w:eastAsia="uk-UA"/>
        </w:rPr>
        <w:t>стереотипу – стійкої, емоційно забарвленої  і спрощеної моделі об’єктивної реальності. Таким чином, стихійно виниклий імідж – це оцінка, ставлення до кого-небудь (чого-небудь) на ґрунті стереотипів, що склалися. Виходячи з цього, розглянемо природу соціальних стереотипів.</w:t>
      </w:r>
    </w:p>
    <w:p w:rsidR="00EE42FB" w:rsidRPr="009D7E18" w:rsidRDefault="00EE42FB" w:rsidP="00EE42FB">
      <w:pPr>
        <w:pStyle w:val="FR2"/>
        <w:spacing w:before="40" w:line="360" w:lineRule="auto"/>
        <w:ind w:firstLine="720"/>
        <w:jc w:val="both"/>
        <w:rPr>
          <w:b w:val="0"/>
          <w:sz w:val="28"/>
          <w:szCs w:val="28"/>
          <w:lang w:val="uk-UA"/>
        </w:rPr>
      </w:pPr>
      <w:r w:rsidRPr="009D7E18">
        <w:rPr>
          <w:rStyle w:val="ae"/>
          <w:i/>
          <w:sz w:val="28"/>
          <w:szCs w:val="28"/>
          <w:lang w:val="uk-UA"/>
        </w:rPr>
        <w:t>Соціальний стереотип</w:t>
      </w:r>
      <w:r w:rsidRPr="009D7E18">
        <w:rPr>
          <w:rStyle w:val="ae"/>
          <w:b/>
          <w:sz w:val="28"/>
          <w:szCs w:val="28"/>
          <w:lang w:val="uk-UA"/>
        </w:rPr>
        <w:t xml:space="preserve"> </w:t>
      </w:r>
      <w:r w:rsidRPr="009D7E18">
        <w:rPr>
          <w:b w:val="0"/>
          <w:color w:val="000000"/>
          <w:sz w:val="28"/>
          <w:szCs w:val="28"/>
          <w:lang w:val="uk-UA"/>
        </w:rPr>
        <w:t xml:space="preserve">(від грецк. </w:t>
      </w:r>
      <w:r w:rsidRPr="009D7E18">
        <w:rPr>
          <w:b w:val="0"/>
          <w:i/>
          <w:color w:val="000000"/>
          <w:sz w:val="28"/>
          <w:szCs w:val="28"/>
        </w:rPr>
        <w:t>stereos</w:t>
      </w:r>
      <w:r w:rsidRPr="009D7E18">
        <w:rPr>
          <w:b w:val="0"/>
          <w:color w:val="000000"/>
          <w:sz w:val="28"/>
          <w:szCs w:val="28"/>
          <w:lang w:val="uk-UA"/>
        </w:rPr>
        <w:t xml:space="preserve"> — твердий, міцний і </w:t>
      </w:r>
      <w:r w:rsidRPr="009D7E18">
        <w:rPr>
          <w:b w:val="0"/>
          <w:i/>
          <w:color w:val="000000"/>
          <w:sz w:val="28"/>
          <w:szCs w:val="28"/>
        </w:rPr>
        <w:t>typos</w:t>
      </w:r>
      <w:r w:rsidRPr="009D7E18">
        <w:rPr>
          <w:b w:val="0"/>
          <w:color w:val="000000"/>
          <w:sz w:val="28"/>
          <w:szCs w:val="28"/>
          <w:lang w:val="uk-UA"/>
        </w:rPr>
        <w:t xml:space="preserve"> — форма, зразок)</w:t>
      </w:r>
      <w:r w:rsidRPr="009D7E18">
        <w:rPr>
          <w:rStyle w:val="ae"/>
          <w:b/>
          <w:sz w:val="28"/>
          <w:szCs w:val="28"/>
          <w:lang w:val="uk-UA"/>
        </w:rPr>
        <w:t xml:space="preserve"> </w:t>
      </w:r>
      <w:r w:rsidRPr="009D7E18">
        <w:rPr>
          <w:rStyle w:val="ae"/>
          <w:sz w:val="28"/>
          <w:szCs w:val="28"/>
          <w:lang w:val="uk-UA"/>
        </w:rPr>
        <w:t>є універсальним інструментом розпізнавання і передачі суспільно значущої інформації в процесах взаємодії людей з навколишнім світом і один з одним.</w:t>
      </w:r>
      <w:r w:rsidRPr="009D7E18">
        <w:rPr>
          <w:b w:val="0"/>
          <w:sz w:val="28"/>
          <w:szCs w:val="28"/>
          <w:lang w:val="uk-UA"/>
        </w:rPr>
        <w:t xml:space="preserve"> Поняття соціального стереотипу вперше було введено в науковий обіг американським дослідником засобів масової інформації У.Ліппманом у 1922 р. для позначення поширених у громадській думці упереджених уявлень про членів різноманітних національно-етнічних, соціально-політичних та професійних груп. Стереотипизовані форми думок і суджень з приводу соціально-політичних питань трактувалися ним як своєрідні "вижимки" з пануючих зведень загальноприйнятих морально-етичних правил, домінуючих соціальних уявлень та тверджень, поширених у засобах політичної пропаганди і агітації.</w:t>
      </w:r>
    </w:p>
    <w:p w:rsidR="00EE42FB" w:rsidRDefault="00EE42FB" w:rsidP="00EE42FB">
      <w:pPr>
        <w:pStyle w:val="af7"/>
        <w:ind w:firstLine="709"/>
        <w:rPr>
          <w:sz w:val="28"/>
          <w:szCs w:val="28"/>
          <w:lang w:val="uk-UA"/>
        </w:rPr>
      </w:pPr>
      <w:r w:rsidRPr="009D7E18">
        <w:rPr>
          <w:sz w:val="28"/>
          <w:szCs w:val="28"/>
          <w:lang w:val="uk-UA"/>
        </w:rPr>
        <w:t>Відповідно до положень У. Ліппмана соціальні стереотипи являють собою основний розумовий матеріал, на якому будується суспільна свідомість. На його думку у мисленні стереотипи виконують роль простих реакцій на зовнішні стимули</w:t>
      </w:r>
      <w:r w:rsidRPr="009D7E18">
        <w:rPr>
          <w:noProof/>
          <w:sz w:val="28"/>
          <w:szCs w:val="28"/>
          <w:lang w:val="uk-UA"/>
        </w:rPr>
        <w:t xml:space="preserve"> –</w:t>
      </w:r>
      <w:r w:rsidRPr="009D7E18">
        <w:rPr>
          <w:sz w:val="28"/>
          <w:szCs w:val="28"/>
          <w:lang w:val="uk-UA"/>
        </w:rPr>
        <w:t xml:space="preserve"> це стійкі, емоційно забарвлені, спрощені моделі об'єктивної реальності, що викликають у людини почуття симпатії або антипатії до явища, яке асоціюється з тим або іншим набутим нею досвідом.  Психологічне підґрунтя стереотипу становить  установка, що формується в процесі попередньої практики людей, їх діяльності і залежить від накопиченого ними досвіду. Практично це готовність с</w:t>
      </w:r>
      <w:r w:rsidRPr="00AE74EA">
        <w:rPr>
          <w:sz w:val="28"/>
          <w:szCs w:val="28"/>
          <w:lang w:val="uk-UA"/>
        </w:rPr>
        <w:t>приймати явище або предмет певним чином, у певному світлі, в залежності від попереднього досвіду сприйняття.</w:t>
      </w:r>
    </w:p>
    <w:p w:rsidR="00EE42FB" w:rsidRPr="0067611E" w:rsidRDefault="00EE42FB" w:rsidP="00EE42FB">
      <w:pPr>
        <w:pStyle w:val="FR2"/>
        <w:spacing w:before="0" w:line="360" w:lineRule="auto"/>
        <w:ind w:firstLine="720"/>
        <w:jc w:val="both"/>
        <w:rPr>
          <w:b w:val="0"/>
          <w:sz w:val="28"/>
          <w:szCs w:val="28"/>
          <w:lang w:val="uk-UA"/>
        </w:rPr>
      </w:pPr>
      <w:r>
        <w:rPr>
          <w:b w:val="0"/>
          <w:sz w:val="28"/>
          <w:szCs w:val="28"/>
          <w:lang w:val="uk-UA"/>
        </w:rPr>
        <w:t>С</w:t>
      </w:r>
      <w:r w:rsidRPr="0067611E">
        <w:rPr>
          <w:b w:val="0"/>
          <w:sz w:val="28"/>
          <w:szCs w:val="28"/>
          <w:lang w:val="uk-UA"/>
        </w:rPr>
        <w:t xml:space="preserve">тереотипи мають об'єктивну природу і являють собою невід'ємну властивість психіки людини узагальнювати. Справді, якби людина не володіла </w:t>
      </w:r>
      <w:r w:rsidRPr="0067611E">
        <w:rPr>
          <w:b w:val="0"/>
          <w:sz w:val="28"/>
          <w:szCs w:val="28"/>
          <w:lang w:val="uk-UA"/>
        </w:rPr>
        <w:lastRenderedPageBreak/>
        <w:t>даром стереотип</w:t>
      </w:r>
      <w:r>
        <w:rPr>
          <w:b w:val="0"/>
          <w:sz w:val="28"/>
          <w:szCs w:val="28"/>
          <w:lang w:val="uk-UA"/>
        </w:rPr>
        <w:t>и</w:t>
      </w:r>
      <w:r w:rsidRPr="0067611E">
        <w:rPr>
          <w:b w:val="0"/>
          <w:sz w:val="28"/>
          <w:szCs w:val="28"/>
          <w:lang w:val="uk-UA"/>
        </w:rPr>
        <w:t>зування, узагальнення, спрощення, схематизації оточуючої дійсності, вона не змогла б швидко орієнтуватися у безперервно зростаючому потоці інформації, яка постійно ускладнюється та все більше диференціюється. Цю можливість забезпечує здатність головного мозку людини виробляти узагальнені уявлення про явища, факти і т.</w:t>
      </w:r>
      <w:r>
        <w:rPr>
          <w:b w:val="0"/>
          <w:sz w:val="28"/>
          <w:szCs w:val="28"/>
          <w:lang w:val="uk-UA"/>
        </w:rPr>
        <w:t>п</w:t>
      </w:r>
      <w:r w:rsidRPr="0067611E">
        <w:rPr>
          <w:b w:val="0"/>
          <w:sz w:val="28"/>
          <w:szCs w:val="28"/>
          <w:lang w:val="uk-UA"/>
        </w:rPr>
        <w:t>., що формуються на основі попередніх знань людини, а також нової інформації, що до неї надходить.</w:t>
      </w:r>
    </w:p>
    <w:p w:rsidR="00EE42FB" w:rsidRDefault="00EE42FB" w:rsidP="00EE42FB">
      <w:pPr>
        <w:pStyle w:val="FR2"/>
        <w:spacing w:before="0" w:line="360" w:lineRule="auto"/>
        <w:ind w:left="80" w:firstLine="720"/>
        <w:jc w:val="both"/>
        <w:rPr>
          <w:b w:val="0"/>
          <w:sz w:val="28"/>
          <w:szCs w:val="28"/>
          <w:lang w:val="uk-UA"/>
        </w:rPr>
      </w:pPr>
      <w:r w:rsidRPr="0067611E">
        <w:rPr>
          <w:b w:val="0"/>
          <w:sz w:val="28"/>
          <w:szCs w:val="28"/>
          <w:lang w:val="uk-UA"/>
        </w:rPr>
        <w:t>Щоб стати зрозумілими та доступними для переважної більшості або спеціально в</w:t>
      </w:r>
      <w:r>
        <w:rPr>
          <w:b w:val="0"/>
          <w:sz w:val="28"/>
          <w:szCs w:val="28"/>
          <w:lang w:val="uk-UA"/>
        </w:rPr>
        <w:t>і</w:t>
      </w:r>
      <w:r w:rsidRPr="0067611E">
        <w:rPr>
          <w:b w:val="0"/>
          <w:sz w:val="28"/>
          <w:szCs w:val="28"/>
          <w:lang w:val="uk-UA"/>
        </w:rPr>
        <w:t>докремленої частини громадськості, стереотипи (а ними можуть виступати певні оцінки, судження, що набувають форми понять) мають абстрагуватися від деталей, доступних лише фахівцям, і передавати сутність події, явища одним словом, реченням, малюнком, зрозумілим для всіх або більшості.</w:t>
      </w:r>
      <w:r>
        <w:rPr>
          <w:b w:val="0"/>
          <w:sz w:val="28"/>
          <w:szCs w:val="28"/>
          <w:lang w:val="uk-UA"/>
        </w:rPr>
        <w:t xml:space="preserve"> </w:t>
      </w:r>
    </w:p>
    <w:p w:rsidR="00EE42FB" w:rsidRDefault="00EE42FB" w:rsidP="00EE42FB">
      <w:pPr>
        <w:pStyle w:val="FR2"/>
        <w:spacing w:before="0" w:line="360" w:lineRule="auto"/>
        <w:ind w:left="80" w:firstLine="720"/>
        <w:jc w:val="both"/>
        <w:rPr>
          <w:b w:val="0"/>
          <w:sz w:val="28"/>
          <w:szCs w:val="28"/>
          <w:lang w:val="uk-UA"/>
        </w:rPr>
      </w:pPr>
      <w:r w:rsidRPr="003F0054">
        <w:rPr>
          <w:b w:val="0"/>
          <w:sz w:val="28"/>
          <w:szCs w:val="28"/>
          <w:lang w:val="uk-UA"/>
        </w:rPr>
        <w:t>Стереотип, як і будь-яке психічне утворення, поєднує у собі дві взаємодіючі засади</w:t>
      </w:r>
      <w:r w:rsidRPr="003F0054">
        <w:rPr>
          <w:b w:val="0"/>
          <w:noProof/>
          <w:sz w:val="28"/>
          <w:szCs w:val="28"/>
          <w:lang w:val="uk-UA"/>
        </w:rPr>
        <w:t xml:space="preserve"> -</w:t>
      </w:r>
      <w:r w:rsidRPr="003F0054">
        <w:rPr>
          <w:b w:val="0"/>
          <w:sz w:val="28"/>
          <w:szCs w:val="28"/>
          <w:lang w:val="uk-UA"/>
        </w:rPr>
        <w:t xml:space="preserve"> знання та ставлення, з яких та або </w:t>
      </w:r>
      <w:r>
        <w:rPr>
          <w:b w:val="0"/>
          <w:sz w:val="28"/>
          <w:szCs w:val="28"/>
          <w:lang w:val="uk-UA"/>
        </w:rPr>
        <w:t>інша може ставати домінантою. При цьому для</w:t>
      </w:r>
      <w:r w:rsidRPr="003F0054">
        <w:rPr>
          <w:b w:val="0"/>
          <w:sz w:val="28"/>
          <w:szCs w:val="28"/>
          <w:lang w:val="uk-UA"/>
        </w:rPr>
        <w:t xml:space="preserve"> соціального стереотипу переважного значення набуває ставлення, тобто емоційно забарвлене оціночне утворення, яке одночасно все ж пов'язане з волею та мисленням людини, що й прокладає місток до єдності ставлення і знання як раціонального елементу стереотипу</w:t>
      </w:r>
      <w:r>
        <w:rPr>
          <w:b w:val="0"/>
          <w:sz w:val="28"/>
          <w:szCs w:val="28"/>
          <w:lang w:val="uk-UA"/>
        </w:rPr>
        <w:t>.</w:t>
      </w:r>
    </w:p>
    <w:p w:rsidR="00EE42FB" w:rsidRPr="00AE55FF" w:rsidRDefault="00EE42FB" w:rsidP="00EE42FB">
      <w:pPr>
        <w:pStyle w:val="FR2"/>
        <w:spacing w:before="0" w:line="360" w:lineRule="auto"/>
        <w:ind w:firstLine="480"/>
        <w:jc w:val="both"/>
        <w:rPr>
          <w:b w:val="0"/>
          <w:sz w:val="28"/>
          <w:szCs w:val="28"/>
          <w:lang w:val="uk-UA"/>
        </w:rPr>
      </w:pPr>
      <w:r w:rsidRPr="00AE55FF">
        <w:rPr>
          <w:b w:val="0"/>
          <w:sz w:val="28"/>
          <w:szCs w:val="28"/>
          <w:lang w:val="uk-UA"/>
        </w:rPr>
        <w:t xml:space="preserve">Ступінь істинності оцінок або суджень, які виносить індивід на підставі стереотипів (образів), прямо пропорційний глибині його пізнань у тій галузі життя, в якій вони формуються. Тут надто важливо, який зміст приховується за стереотипом, як глибоко він схоплює істотні взаємозв'язки явищ, типові риси, притаманні подіям або цим явищам. Якщо зв'язки, на яких зосереджується увага, або риси, що наголошуються, неістотні та поверхові, то утворюваний стереотип (образ) далекий від життя. Це стереотип хибний, псевдостереотип (псевдообраз). І навпаки, якщо зв'язки та риси реальних явищ, які схоплені стереотипом, істотні та визначальні, то у такому випадку стереотип наближається до істинного. Такий стереотип складається повільно і формується за участю апарату логічного мислення, на підставі реального досвіду. </w:t>
      </w:r>
    </w:p>
    <w:p w:rsidR="00EE42FB" w:rsidRPr="00AE55FF" w:rsidRDefault="00EE42FB" w:rsidP="00EE42FB">
      <w:pPr>
        <w:pStyle w:val="FR2"/>
        <w:spacing w:before="0" w:line="360" w:lineRule="auto"/>
        <w:ind w:firstLine="480"/>
        <w:jc w:val="both"/>
        <w:rPr>
          <w:b w:val="0"/>
          <w:sz w:val="28"/>
          <w:szCs w:val="28"/>
          <w:lang w:val="uk-UA"/>
        </w:rPr>
      </w:pPr>
      <w:r w:rsidRPr="00AE55FF">
        <w:rPr>
          <w:b w:val="0"/>
          <w:sz w:val="28"/>
          <w:szCs w:val="28"/>
          <w:lang w:val="uk-UA"/>
        </w:rPr>
        <w:t>Звідси стереотипи мають важливе значення для оцінки людиною соціально-</w:t>
      </w:r>
      <w:r w:rsidRPr="00AE55FF">
        <w:rPr>
          <w:b w:val="0"/>
          <w:sz w:val="28"/>
          <w:szCs w:val="28"/>
          <w:lang w:val="uk-UA"/>
        </w:rPr>
        <w:lastRenderedPageBreak/>
        <w:t>політичних явищ та процесів, але вони відіграють подвійну, як позитивну, так і негативну роль. З одного боку, стереотипи досить "економні" для свідомості та поведінки людини, оскільки сприяють істотному "скороченню" процесу пізнання і розуміння всього того, що відбувається в світі та навколо людини, а також швидкому (часто автоматичному) прийняттю необхідних рішень. Не сприяючи точності й аналітичності пізнання, вони прискорюють можливості поведінкової реакції на основі насамперед емоційного сприймання або неприймання інформації, її "попадання" або "непопадання" в жорсткі, проте певні рамки. Тому в повсякденному житті люди часто  поводяться шаблонно, у відповідності до стереотипів, що склалися. В</w:t>
      </w:r>
      <w:r>
        <w:rPr>
          <w:b w:val="0"/>
          <w:sz w:val="28"/>
          <w:szCs w:val="28"/>
          <w:lang w:val="uk-UA"/>
        </w:rPr>
        <w:t xml:space="preserve"> цьому випадку стереотипи</w:t>
      </w:r>
      <w:r w:rsidRPr="00AE55FF">
        <w:rPr>
          <w:b w:val="0"/>
          <w:sz w:val="28"/>
          <w:szCs w:val="28"/>
          <w:lang w:val="uk-UA"/>
        </w:rPr>
        <w:t xml:space="preserve"> допомагають швидко орієнтуватися в тих обставинах життя, які не вимагають спеціальних розумових аналітичних зусиль і не потребують особливо відповідального індивідуального рішення.</w:t>
      </w:r>
    </w:p>
    <w:p w:rsidR="00EE42FB" w:rsidRPr="00AE55FF" w:rsidRDefault="00EE42FB" w:rsidP="00EE42FB">
      <w:pPr>
        <w:pStyle w:val="FR2"/>
        <w:spacing w:before="0" w:line="360" w:lineRule="auto"/>
        <w:ind w:firstLine="400"/>
        <w:jc w:val="both"/>
        <w:rPr>
          <w:b w:val="0"/>
          <w:sz w:val="28"/>
          <w:szCs w:val="28"/>
          <w:lang w:val="uk-UA"/>
        </w:rPr>
      </w:pPr>
      <w:r w:rsidRPr="00AE55FF">
        <w:rPr>
          <w:b w:val="0"/>
          <w:sz w:val="28"/>
          <w:szCs w:val="28"/>
          <w:lang w:val="uk-UA"/>
        </w:rPr>
        <w:t xml:space="preserve">З іншого боку, спрощуючи процес соціального пізнання, стереотипи призводять до формування досить примітивної соціальної свідомості, для якої вагу насамперед мають всілякі упередження, що нерідко зводить поведінку людини до набору простих, почасти неадекватних автоматичних емоційних реакцій. </w:t>
      </w:r>
      <w:r>
        <w:rPr>
          <w:b w:val="0"/>
          <w:sz w:val="28"/>
          <w:szCs w:val="28"/>
          <w:lang w:val="uk-UA"/>
        </w:rPr>
        <w:t xml:space="preserve">В цьому сенсі </w:t>
      </w:r>
      <w:r w:rsidRPr="00AE55FF">
        <w:rPr>
          <w:b w:val="0"/>
          <w:sz w:val="28"/>
          <w:szCs w:val="28"/>
          <w:lang w:val="uk-UA"/>
        </w:rPr>
        <w:t>стереотипи</w:t>
      </w:r>
      <w:r>
        <w:rPr>
          <w:b w:val="0"/>
          <w:sz w:val="28"/>
          <w:szCs w:val="28"/>
          <w:lang w:val="uk-UA"/>
        </w:rPr>
        <w:t xml:space="preserve"> можна розуміти як звичку, </w:t>
      </w:r>
      <w:r w:rsidRPr="00026BBE">
        <w:rPr>
          <w:b w:val="0"/>
          <w:sz w:val="28"/>
          <w:szCs w:val="28"/>
          <w:lang w:val="uk-UA"/>
        </w:rPr>
        <w:t xml:space="preserve">що не потребує індивідуально відповідального рішення, а лише </w:t>
      </w:r>
      <w:r>
        <w:rPr>
          <w:b w:val="0"/>
          <w:sz w:val="28"/>
          <w:szCs w:val="28"/>
          <w:lang w:val="uk-UA"/>
        </w:rPr>
        <w:t>д</w:t>
      </w:r>
      <w:r w:rsidRPr="00026BBE">
        <w:rPr>
          <w:b w:val="0"/>
          <w:sz w:val="28"/>
          <w:szCs w:val="28"/>
          <w:lang w:val="uk-UA"/>
        </w:rPr>
        <w:t xml:space="preserve">отримання загальних правил поведінки інших людей або «свого» соціального шару. </w:t>
      </w:r>
      <w:r w:rsidRPr="00AE55FF">
        <w:rPr>
          <w:b w:val="0"/>
          <w:sz w:val="28"/>
          <w:szCs w:val="28"/>
          <w:lang w:val="uk-UA"/>
        </w:rPr>
        <w:t xml:space="preserve">Такі стандарти автоматичної реакції (поведінки) відіграють негативну роль у ситуаціях, де потрібна повна і об'єктивна інформація, її аналітична оцінка, прийняття самостійних рішень, здійснення складного соціально-політичного вибору. Завдяки цьому нерідко стереотипи </w:t>
      </w:r>
      <w:r>
        <w:rPr>
          <w:b w:val="0"/>
          <w:sz w:val="28"/>
          <w:szCs w:val="28"/>
          <w:lang w:val="uk-UA"/>
        </w:rPr>
        <w:t xml:space="preserve">можуть затверджувати </w:t>
      </w:r>
      <w:r w:rsidRPr="00AE55FF">
        <w:rPr>
          <w:b w:val="0"/>
          <w:sz w:val="28"/>
          <w:szCs w:val="28"/>
          <w:lang w:val="uk-UA"/>
        </w:rPr>
        <w:t xml:space="preserve">в масовій свідомості </w:t>
      </w:r>
      <w:r>
        <w:rPr>
          <w:b w:val="0"/>
          <w:sz w:val="28"/>
          <w:szCs w:val="28"/>
          <w:lang w:val="uk-UA"/>
        </w:rPr>
        <w:t>негативні риси у відтворенні соціальних відносин</w:t>
      </w:r>
      <w:r w:rsidRPr="00AE55FF">
        <w:rPr>
          <w:b w:val="0"/>
          <w:sz w:val="28"/>
          <w:szCs w:val="28"/>
          <w:lang w:val="uk-UA"/>
        </w:rPr>
        <w:t>,</w:t>
      </w:r>
      <w:r>
        <w:rPr>
          <w:b w:val="0"/>
          <w:sz w:val="28"/>
          <w:szCs w:val="28"/>
          <w:lang w:val="uk-UA"/>
        </w:rPr>
        <w:t xml:space="preserve"> </w:t>
      </w:r>
      <w:r w:rsidRPr="00AE55FF">
        <w:rPr>
          <w:b w:val="0"/>
          <w:sz w:val="28"/>
          <w:szCs w:val="28"/>
          <w:lang w:val="uk-UA"/>
        </w:rPr>
        <w:t>сприяю</w:t>
      </w:r>
      <w:r>
        <w:rPr>
          <w:b w:val="0"/>
          <w:sz w:val="28"/>
          <w:szCs w:val="28"/>
          <w:lang w:val="uk-UA"/>
        </w:rPr>
        <w:t>чи</w:t>
      </w:r>
      <w:r w:rsidRPr="00AE55FF">
        <w:rPr>
          <w:b w:val="0"/>
          <w:sz w:val="28"/>
          <w:szCs w:val="28"/>
          <w:lang w:val="uk-UA"/>
        </w:rPr>
        <w:t xml:space="preserve"> виникненню і закріпленню упереджень, неприйняття нового тощо.</w:t>
      </w:r>
    </w:p>
    <w:p w:rsidR="00EE42FB" w:rsidRPr="007B7C47" w:rsidRDefault="00EE42FB" w:rsidP="00EE42FB">
      <w:pPr>
        <w:pStyle w:val="FR2"/>
        <w:spacing w:before="0" w:line="360" w:lineRule="auto"/>
        <w:ind w:firstLine="720"/>
        <w:jc w:val="both"/>
        <w:rPr>
          <w:b w:val="0"/>
          <w:sz w:val="28"/>
          <w:szCs w:val="28"/>
          <w:lang w:val="uk-UA"/>
        </w:rPr>
      </w:pPr>
      <w:r w:rsidRPr="00AE55FF">
        <w:rPr>
          <w:b w:val="0"/>
          <w:sz w:val="28"/>
          <w:szCs w:val="28"/>
          <w:lang w:val="uk-UA"/>
        </w:rPr>
        <w:t>Отже, стереотип, і це наголошує У.</w:t>
      </w:r>
      <w:r>
        <w:rPr>
          <w:b w:val="0"/>
          <w:sz w:val="28"/>
          <w:szCs w:val="28"/>
          <w:lang w:val="uk-UA"/>
        </w:rPr>
        <w:t xml:space="preserve"> </w:t>
      </w:r>
      <w:r w:rsidRPr="00AE55FF">
        <w:rPr>
          <w:b w:val="0"/>
          <w:sz w:val="28"/>
          <w:szCs w:val="28"/>
          <w:lang w:val="uk-UA"/>
        </w:rPr>
        <w:t xml:space="preserve">Ліппман, базується на певних об'єктивних закономірностях функціонування людської психіки. Вся справа лише в тому, заради яких інтересів ці закономірності використовуються. Наголошуючи на ролі стереотипів у впливі на громадську думку, Ліппман, </w:t>
      </w:r>
      <w:r w:rsidRPr="00AE55FF">
        <w:rPr>
          <w:b w:val="0"/>
          <w:sz w:val="28"/>
          <w:szCs w:val="28"/>
          <w:lang w:val="uk-UA"/>
        </w:rPr>
        <w:lastRenderedPageBreak/>
        <w:t>зокрема, зазначав, що читач не просто отримує новини, а новини з елементом навіювання, що підказує, як вони мають бути сприйняті. Він чує повідомлення, але не такі об'єктивні, як факти, а стереотип</w:t>
      </w:r>
      <w:r>
        <w:rPr>
          <w:b w:val="0"/>
          <w:sz w:val="28"/>
          <w:szCs w:val="28"/>
          <w:lang w:val="uk-UA"/>
        </w:rPr>
        <w:t>и</w:t>
      </w:r>
      <w:r w:rsidRPr="00AE55FF">
        <w:rPr>
          <w:b w:val="0"/>
          <w:sz w:val="28"/>
          <w:szCs w:val="28"/>
          <w:lang w:val="uk-UA"/>
        </w:rPr>
        <w:t>зовані у відповідності з певним способом поведінки, оскільки, перш ніж надійти до читача, кожний газетний матеріал піддає</w:t>
      </w:r>
      <w:r w:rsidRPr="00C8067E">
        <w:rPr>
          <w:b w:val="0"/>
          <w:sz w:val="28"/>
          <w:szCs w:val="28"/>
          <w:lang w:val="uk-UA"/>
        </w:rPr>
        <w:t xml:space="preserve">ться </w:t>
      </w:r>
      <w:r w:rsidRPr="007B7C47">
        <w:rPr>
          <w:b w:val="0"/>
          <w:sz w:val="28"/>
          <w:szCs w:val="28"/>
          <w:lang w:val="uk-UA"/>
        </w:rPr>
        <w:t>обробці, мета якої</w:t>
      </w:r>
      <w:r w:rsidRPr="007B7C47">
        <w:rPr>
          <w:b w:val="0"/>
          <w:noProof/>
          <w:sz w:val="28"/>
          <w:szCs w:val="28"/>
          <w:lang w:val="uk-UA"/>
        </w:rPr>
        <w:t xml:space="preserve"> -</w:t>
      </w:r>
      <w:r w:rsidRPr="007B7C47">
        <w:rPr>
          <w:b w:val="0"/>
          <w:sz w:val="28"/>
          <w:szCs w:val="28"/>
          <w:lang w:val="uk-UA"/>
        </w:rPr>
        <w:t xml:space="preserve"> відібрати те, що друкувати, визначити, у якому саме місці розташувати, який відвести обсяг для повідомлення і що акцентувати.</w:t>
      </w:r>
    </w:p>
    <w:p w:rsidR="00EE42FB" w:rsidRPr="00CF7255" w:rsidRDefault="00EE42FB" w:rsidP="00EE42FB">
      <w:pPr>
        <w:pStyle w:val="FR2"/>
        <w:spacing w:before="0" w:line="360" w:lineRule="auto"/>
        <w:ind w:firstLine="720"/>
        <w:jc w:val="both"/>
        <w:rPr>
          <w:b w:val="0"/>
          <w:sz w:val="28"/>
          <w:szCs w:val="28"/>
          <w:lang w:val="uk-UA" w:eastAsia="uk-UA"/>
        </w:rPr>
      </w:pPr>
      <w:r w:rsidRPr="00C77526">
        <w:rPr>
          <w:b w:val="0"/>
          <w:i/>
          <w:sz w:val="28"/>
          <w:szCs w:val="28"/>
          <w:lang w:val="uk-UA"/>
        </w:rPr>
        <w:t>Поняття іміджу</w:t>
      </w:r>
      <w:r w:rsidRPr="007B7C47">
        <w:rPr>
          <w:b w:val="0"/>
          <w:sz w:val="28"/>
          <w:szCs w:val="28"/>
          <w:lang w:val="uk-UA"/>
        </w:rPr>
        <w:t xml:space="preserve">, як вже зазначалося, спирається на розуміння природи стереотипів, і за механізмами свого виникнення він близький до стереотипів. Але в </w:t>
      </w:r>
      <w:r>
        <w:rPr>
          <w:b w:val="0"/>
          <w:sz w:val="28"/>
          <w:szCs w:val="28"/>
          <w:lang w:val="uk-UA"/>
        </w:rPr>
        <w:t>практичному оп</w:t>
      </w:r>
      <w:r w:rsidRPr="007B7C47">
        <w:rPr>
          <w:b w:val="0"/>
          <w:sz w:val="28"/>
          <w:szCs w:val="28"/>
          <w:lang w:val="uk-UA"/>
        </w:rPr>
        <w:t>еруванні по</w:t>
      </w:r>
      <w:r w:rsidRPr="00BE0C43">
        <w:rPr>
          <w:b w:val="0"/>
          <w:sz w:val="28"/>
          <w:szCs w:val="28"/>
          <w:lang w:val="uk-UA"/>
        </w:rPr>
        <w:t>няттям іміджу акцентується увага перш за все на тому, що імідж є своєрідною оцінкою організації – людини, установи, події, яка виникла на ґрунті певних уявлень. Зазначимо, що і</w:t>
      </w:r>
      <w:r w:rsidRPr="00BE0C43">
        <w:rPr>
          <w:b w:val="0"/>
          <w:sz w:val="28"/>
          <w:szCs w:val="28"/>
          <w:lang w:val="uk-UA" w:eastAsia="uk-UA"/>
        </w:rPr>
        <w:t>мідж як такий не є сучасним винаходом. Наприклад, попереду військ Чингисхана поширювалася чутка про них як про жорстоких во</w:t>
      </w:r>
      <w:r>
        <w:rPr>
          <w:b w:val="0"/>
          <w:sz w:val="28"/>
          <w:szCs w:val="28"/>
          <w:lang w:val="uk-UA" w:eastAsia="uk-UA"/>
        </w:rPr>
        <w:t>як</w:t>
      </w:r>
      <w:r w:rsidRPr="00BE0C43">
        <w:rPr>
          <w:b w:val="0"/>
          <w:sz w:val="28"/>
          <w:szCs w:val="28"/>
          <w:lang w:val="uk-UA" w:eastAsia="uk-UA"/>
        </w:rPr>
        <w:t xml:space="preserve">. </w:t>
      </w:r>
      <w:r>
        <w:rPr>
          <w:b w:val="0"/>
          <w:sz w:val="28"/>
          <w:szCs w:val="28"/>
          <w:lang w:val="uk-UA" w:eastAsia="uk-UA"/>
        </w:rPr>
        <w:t>Так п</w:t>
      </w:r>
      <w:r w:rsidRPr="00BE0C43">
        <w:rPr>
          <w:b w:val="0"/>
          <w:sz w:val="28"/>
          <w:szCs w:val="28"/>
          <w:lang w:val="uk-UA" w:eastAsia="uk-UA"/>
        </w:rPr>
        <w:t>овідомлялося, що вони виріза</w:t>
      </w:r>
      <w:r>
        <w:rPr>
          <w:b w:val="0"/>
          <w:sz w:val="28"/>
          <w:szCs w:val="28"/>
          <w:lang w:val="uk-UA" w:eastAsia="uk-UA"/>
        </w:rPr>
        <w:t>ють</w:t>
      </w:r>
      <w:r w:rsidRPr="00BE0C43">
        <w:rPr>
          <w:b w:val="0"/>
          <w:sz w:val="28"/>
          <w:szCs w:val="28"/>
          <w:lang w:val="uk-UA" w:eastAsia="uk-UA"/>
        </w:rPr>
        <w:t xml:space="preserve"> усіх мешканців, якщо місто не здав</w:t>
      </w:r>
      <w:r>
        <w:rPr>
          <w:b w:val="0"/>
          <w:sz w:val="28"/>
          <w:szCs w:val="28"/>
          <w:lang w:val="uk-UA" w:eastAsia="uk-UA"/>
        </w:rPr>
        <w:t>єть</w:t>
      </w:r>
      <w:r w:rsidRPr="00BE0C43">
        <w:rPr>
          <w:b w:val="0"/>
          <w:sz w:val="28"/>
          <w:szCs w:val="28"/>
          <w:lang w:val="uk-UA" w:eastAsia="uk-UA"/>
        </w:rPr>
        <w:t xml:space="preserve">ся </w:t>
      </w:r>
      <w:r>
        <w:rPr>
          <w:b w:val="0"/>
          <w:sz w:val="28"/>
          <w:szCs w:val="28"/>
          <w:lang w:val="uk-UA" w:eastAsia="uk-UA"/>
        </w:rPr>
        <w:t xml:space="preserve">їм </w:t>
      </w:r>
      <w:r w:rsidRPr="00BE0C43">
        <w:rPr>
          <w:b w:val="0"/>
          <w:sz w:val="28"/>
          <w:szCs w:val="28"/>
          <w:lang w:val="uk-UA" w:eastAsia="uk-UA"/>
        </w:rPr>
        <w:t>до застосування облогових приладів. Такий імідж допомагав Чингисхан</w:t>
      </w:r>
      <w:r>
        <w:rPr>
          <w:b w:val="0"/>
          <w:sz w:val="28"/>
          <w:szCs w:val="28"/>
          <w:lang w:val="uk-UA" w:eastAsia="uk-UA"/>
        </w:rPr>
        <w:t>у</w:t>
      </w:r>
      <w:r w:rsidRPr="00BE0C43">
        <w:rPr>
          <w:b w:val="0"/>
          <w:sz w:val="28"/>
          <w:szCs w:val="28"/>
          <w:lang w:val="uk-UA" w:eastAsia="uk-UA"/>
        </w:rPr>
        <w:t xml:space="preserve"> завойовувати міста. </w:t>
      </w:r>
      <w:r>
        <w:rPr>
          <w:b w:val="0"/>
          <w:sz w:val="28"/>
          <w:szCs w:val="28"/>
          <w:lang w:val="uk-UA" w:eastAsia="uk-UA"/>
        </w:rPr>
        <w:t>В</w:t>
      </w:r>
      <w:r w:rsidRPr="00BE0C43">
        <w:rPr>
          <w:b w:val="0"/>
          <w:sz w:val="28"/>
          <w:szCs w:val="28"/>
          <w:lang w:val="uk-UA"/>
        </w:rPr>
        <w:t xml:space="preserve"> наш час</w:t>
      </w:r>
      <w:r>
        <w:rPr>
          <w:b w:val="0"/>
          <w:sz w:val="28"/>
          <w:szCs w:val="28"/>
          <w:lang w:val="uk-UA"/>
        </w:rPr>
        <w:t xml:space="preserve"> інформаційних технологій</w:t>
      </w:r>
      <w:r w:rsidRPr="00BE0C43">
        <w:rPr>
          <w:b w:val="0"/>
          <w:sz w:val="28"/>
          <w:szCs w:val="28"/>
          <w:lang w:val="uk-UA"/>
        </w:rPr>
        <w:t xml:space="preserve"> значення іміджу зростає, тому, що він є природнім продуктом обробки великих масивів інформації. Від того, що ми не в змозі зберегти весь цей об’єм, ми починаємо </w:t>
      </w:r>
      <w:r w:rsidRPr="00CF7255">
        <w:rPr>
          <w:b w:val="0"/>
          <w:sz w:val="28"/>
          <w:szCs w:val="28"/>
          <w:lang w:val="uk-UA"/>
        </w:rPr>
        <w:t xml:space="preserve">користуватися </w:t>
      </w:r>
      <w:r w:rsidRPr="00CF7255">
        <w:rPr>
          <w:b w:val="0"/>
          <w:sz w:val="28"/>
          <w:szCs w:val="28"/>
          <w:lang w:val="uk-UA" w:eastAsia="uk-UA"/>
        </w:rPr>
        <w:t xml:space="preserve">ярличками, що відсилають </w:t>
      </w:r>
      <w:r>
        <w:rPr>
          <w:b w:val="0"/>
          <w:sz w:val="28"/>
          <w:szCs w:val="28"/>
          <w:lang w:val="uk-UA" w:eastAsia="uk-UA"/>
        </w:rPr>
        <w:t xml:space="preserve">нас </w:t>
      </w:r>
      <w:r w:rsidRPr="00CF7255">
        <w:rPr>
          <w:b w:val="0"/>
          <w:sz w:val="28"/>
          <w:szCs w:val="28"/>
          <w:lang w:val="uk-UA" w:eastAsia="uk-UA"/>
        </w:rPr>
        <w:t>до відповідних ним ситуацій. Вдало обрані ярлички закріп</w:t>
      </w:r>
      <w:r w:rsidRPr="00CF7255">
        <w:rPr>
          <w:b w:val="0"/>
          <w:sz w:val="28"/>
          <w:szCs w:val="28"/>
          <w:lang w:val="uk-UA" w:eastAsia="uk-UA"/>
        </w:rPr>
        <w:softHyphen/>
        <w:t xml:space="preserve">люються, і у будь-якої ситуації ми користуємося такими ярличками-іміджами.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На відміну від вчених-психологів, соціальних психологів або соціологів, які здебільшого досліджують об'єктивну природу стереотипів, психологічних образів (іміджів), фахівці паблік рілейшнз розглядають концепцію іміджу організації насамперед з точки зору того, як остання сприймається людьми у соціальному сенсі, в якості впливового суб'єкта суспільства. Імідж організації потрібен для того, щоб люди розуміли і оцінювали її роль у економічному, політичному та соціальному житті конкретної місцевості або країни в цілому. За допомогою іміджу організація прагне справити сприятливе враження про себе не </w:t>
      </w:r>
      <w:r w:rsidRPr="009D7E18">
        <w:rPr>
          <w:rFonts w:ascii="Times New Roman" w:hAnsi="Times New Roman"/>
          <w:sz w:val="28"/>
          <w:szCs w:val="28"/>
        </w:rPr>
        <w:lastRenderedPageBreak/>
        <w:t>лише серед своїх службовців, а у більш широкому масштабі – серед людей, які взагалі не мають ніякого відношення до неї або її діяльності.</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В останні роки термін «імідж» стало незвичайно популярним, стали звичним такі визначення, як «імідж політика», «імідж організації», «імідж проекту», «імідж міста або регіону» та ін. З'явилося чимало фахівців з формування «ефективного іміджу» - іміджмейкерів, побачили світло публікації з проблемі іміджу, навіть заявлений новий науковий напрям – иміджелогія. У процес формування привабливого іміджу активно ввімкнулася наука, насамперед психологія. Це природно, тому що імідж – не що інше, </w:t>
      </w:r>
      <w:r w:rsidRPr="009D7E18">
        <w:rPr>
          <w:rFonts w:ascii="Times New Roman" w:hAnsi="Times New Roman"/>
          <w:iCs/>
          <w:sz w:val="28"/>
          <w:szCs w:val="28"/>
        </w:rPr>
        <w:t>як особливий психічний образ</w:t>
      </w:r>
      <w:r w:rsidRPr="009D7E18">
        <w:rPr>
          <w:rFonts w:ascii="Times New Roman" w:hAnsi="Times New Roman"/>
          <w:sz w:val="28"/>
          <w:szCs w:val="28"/>
        </w:rPr>
        <w:t xml:space="preserve"> і склад його сугубо психологічний. А проблема психічного образа в психології вивчена дуже добре, особливо в таких її напрямках, як психологія особистості, психологія сприйняття, психологія відносин, соціальна психологія та ін. Тому психологічні знання можуть бути досить корисними в іміджмейкерській діяльності. </w:t>
      </w:r>
    </w:p>
    <w:p w:rsidR="00EE42FB" w:rsidRPr="009D7E18" w:rsidRDefault="00EE42FB" w:rsidP="00EE42FB">
      <w:pPr>
        <w:pStyle w:val="12"/>
        <w:spacing w:line="360" w:lineRule="auto"/>
        <w:ind w:firstLine="720"/>
        <w:rPr>
          <w:sz w:val="28"/>
          <w:szCs w:val="28"/>
          <w:lang w:val="uk-UA"/>
        </w:rPr>
      </w:pPr>
      <w:r w:rsidRPr="009D7E18">
        <w:rPr>
          <w:sz w:val="28"/>
          <w:szCs w:val="28"/>
          <w:lang w:val="uk-UA"/>
        </w:rPr>
        <w:t xml:space="preserve">Американські фахівці взагалі розглядають імідж як сильне враження, яку справляє особа, організація або інститут на одну або більше груп громадськості, і таке, що володіє більшими регуляторними властивостями. Тобто імідж - це особливий психічний образ, що сильно й певним чином впливає на емоції, поведінку й відносини особистості або групи.  З погляду психологів імідж – </w:t>
      </w:r>
      <w:r w:rsidRPr="009D7E18">
        <w:rPr>
          <w:i/>
          <w:sz w:val="28"/>
          <w:szCs w:val="28"/>
          <w:lang w:val="uk-UA"/>
        </w:rPr>
        <w:t xml:space="preserve">це </w:t>
      </w:r>
      <w:r w:rsidRPr="009D7E18">
        <w:rPr>
          <w:i/>
          <w:iCs/>
          <w:sz w:val="28"/>
          <w:szCs w:val="28"/>
          <w:lang w:val="uk-UA"/>
        </w:rPr>
        <w:t>маніпуляційний, привабливий, легко сприйнятий психічний образ, що впливає на емоційну сферу людини (іноді на його підсвідомість), а через це – на пояснювальні механізми свідомості й поведінки, на вибір, здійснюваний людиною</w:t>
      </w:r>
      <w:r w:rsidRPr="009D7E18">
        <w:rPr>
          <w:i/>
          <w:sz w:val="28"/>
          <w:szCs w:val="28"/>
          <w:lang w:val="uk-UA"/>
        </w:rPr>
        <w:t>.</w:t>
      </w:r>
      <w:r w:rsidRPr="009D7E18">
        <w:rPr>
          <w:sz w:val="28"/>
          <w:szCs w:val="28"/>
          <w:lang w:val="uk-UA"/>
        </w:rPr>
        <w:t xml:space="preserve">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Дія іміджу заснована на сильнім емоційнім враженні, коли знижуються механізми свідомого контролю. У цьому головна відмінність іміджу від психічного образу, що відображає характеристики кого-небудь або чого-небудь. Можна стверджувати, що репутація, престиж – категорії розумові, коли відношення виникає в результаті усвідомленого вибору, раціонального аргументованого порівняння. Імідж же скоріше дає ілюзію якостей і </w:t>
      </w:r>
      <w:r w:rsidRPr="009D7E18">
        <w:rPr>
          <w:rFonts w:ascii="Times New Roman" w:hAnsi="Times New Roman"/>
          <w:sz w:val="28"/>
          <w:szCs w:val="28"/>
        </w:rPr>
        <w:lastRenderedPageBreak/>
        <w:t>властивостей. Тому зараз багато організацій почали боротися саме за формування свого привабливого іміджу, а не за свою репутацію або престиж.</w:t>
      </w:r>
    </w:p>
    <w:p w:rsidR="00EE42FB" w:rsidRPr="009D7E18" w:rsidRDefault="00EE42FB" w:rsidP="00EE42FB">
      <w:pPr>
        <w:pStyle w:val="a4"/>
        <w:rPr>
          <w:lang w:val="uk-UA"/>
        </w:rPr>
      </w:pPr>
    </w:p>
    <w:p w:rsidR="00EE42FB" w:rsidRPr="009D7E18" w:rsidRDefault="00EE42FB" w:rsidP="00EE42FB">
      <w:pPr>
        <w:pStyle w:val="FR2"/>
        <w:spacing w:before="0" w:line="360" w:lineRule="auto"/>
        <w:ind w:firstLine="720"/>
        <w:jc w:val="both"/>
        <w:rPr>
          <w:bCs/>
          <w:sz w:val="28"/>
          <w:szCs w:val="28"/>
          <w:lang w:val="uk-UA"/>
        </w:rPr>
      </w:pPr>
      <w:r w:rsidRPr="009D7E18">
        <w:rPr>
          <w:bCs/>
          <w:sz w:val="28"/>
          <w:szCs w:val="28"/>
          <w:lang w:val="uk-UA"/>
        </w:rPr>
        <w:t>4.2. Зв'язки організації із зовнішньою громадськістю: формування іміджу та набір персоналу.</w:t>
      </w:r>
    </w:p>
    <w:p w:rsidR="00EE42FB" w:rsidRPr="009D7E18" w:rsidRDefault="00EE42FB" w:rsidP="00EE42FB">
      <w:pPr>
        <w:pStyle w:val="FR2"/>
        <w:spacing w:before="0" w:line="360" w:lineRule="auto"/>
        <w:ind w:firstLine="720"/>
        <w:jc w:val="both"/>
        <w:rPr>
          <w:b w:val="0"/>
          <w:sz w:val="28"/>
          <w:szCs w:val="28"/>
          <w:lang w:val="uk-UA"/>
        </w:rPr>
      </w:pPr>
    </w:p>
    <w:p w:rsidR="00EE42FB" w:rsidRPr="009D7E18" w:rsidRDefault="00EE42FB" w:rsidP="00EE42FB">
      <w:pPr>
        <w:pStyle w:val="FR2"/>
        <w:spacing w:before="0" w:line="360" w:lineRule="auto"/>
        <w:rPr>
          <w:sz w:val="28"/>
          <w:szCs w:val="28"/>
          <w:lang w:val="uk-UA" w:eastAsia="uk-UA"/>
        </w:rPr>
      </w:pPr>
      <w:r w:rsidRPr="009D7E18">
        <w:rPr>
          <w:sz w:val="28"/>
          <w:szCs w:val="28"/>
          <w:lang w:val="uk-UA" w:eastAsia="uk-UA"/>
        </w:rPr>
        <w:t>Формування позитивного іміджу організації</w:t>
      </w:r>
    </w:p>
    <w:p w:rsidR="00EE42FB" w:rsidRPr="009D7E18" w:rsidRDefault="00EE42FB" w:rsidP="00EE42FB">
      <w:pPr>
        <w:pStyle w:val="FR2"/>
        <w:spacing w:before="0" w:line="360" w:lineRule="auto"/>
        <w:ind w:firstLine="720"/>
        <w:jc w:val="both"/>
        <w:rPr>
          <w:b w:val="0"/>
          <w:sz w:val="28"/>
          <w:szCs w:val="28"/>
          <w:lang w:val="uk-UA"/>
        </w:rPr>
      </w:pPr>
      <w:r w:rsidRPr="009D7E18">
        <w:rPr>
          <w:b w:val="0"/>
          <w:sz w:val="28"/>
          <w:szCs w:val="28"/>
          <w:lang w:val="uk-UA"/>
        </w:rPr>
        <w:t>Формування позитивного іміджу організації й корпоративних відносин у ній є одними з головних завдань діяльності «паблік рілейшнз». Значимість їх обумовлена тим, що між ними повинне бути гармонічна відповідність, тому що стан корпоративних відносин суттєво впливає на імідж управлінської команди, а найголовніше - на імідж персоналу організації, а ці види іміджу є важливими структурними компонентами іміджу організації.</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Сучасна організація, створена для досягнення конкретних цілей, здійснює свою діяльність в умовах різноманітних взаємодій і взаємозв'язків, в оточенні, що має різноманітні інтереси - економічні, політичні, правові, соціальні та ін. До того ж організація постійно перебуває в системі різноманітних впливів, які безсумнівно пов’язані з її діяльністю та ухваленням рішень. Тому регулювання цих складних взаємодій і є однієї з найважливіших функцій організації, що обумовлює успішність її діяльності. Така регуляція відносин з іншими організаціями, групами, громадськістю в основному спрямована на досягнення взаємної довіри, гармонізацію відносин з ними. Це припускає спеціальне планування та реалізацію комунікацій із  зовнішньою громадськістю та обмін інформацією на основі гнучкої взаємодії й зворотних зв'язків, тобто здійснення РR-діяльності. Завдяки РR-методам вирішуються різноманітні завдання, однак незалежно від їхнього виду й утримування, центральним з них є </w:t>
      </w:r>
      <w:r w:rsidRPr="009D7E18">
        <w:rPr>
          <w:rFonts w:ascii="Times New Roman" w:hAnsi="Times New Roman"/>
          <w:bCs/>
          <w:i/>
          <w:iCs/>
          <w:sz w:val="28"/>
          <w:szCs w:val="28"/>
        </w:rPr>
        <w:t>формування позитивного іміджу,</w:t>
      </w:r>
      <w:r w:rsidRPr="009D7E18">
        <w:rPr>
          <w:rFonts w:ascii="Times New Roman" w:hAnsi="Times New Roman"/>
          <w:i/>
          <w:iCs/>
          <w:sz w:val="28"/>
          <w:szCs w:val="28"/>
        </w:rPr>
        <w:t xml:space="preserve"> </w:t>
      </w:r>
      <w:r w:rsidRPr="009D7E18">
        <w:rPr>
          <w:rFonts w:ascii="Times New Roman" w:hAnsi="Times New Roman"/>
          <w:sz w:val="28"/>
          <w:szCs w:val="28"/>
        </w:rPr>
        <w:t xml:space="preserve">а на його основі - збереження репутації й вибудуваних довірчих відносин. Основним показником, що свідчать про знак (позитивний або негативний) іміджу соціального об'єкта є рівень довіри до нього. Довіра також </w:t>
      </w:r>
      <w:r w:rsidRPr="009D7E18">
        <w:rPr>
          <w:rFonts w:ascii="Times New Roman" w:hAnsi="Times New Roman"/>
          <w:sz w:val="28"/>
          <w:szCs w:val="28"/>
        </w:rPr>
        <w:lastRenderedPageBreak/>
        <w:t xml:space="preserve">являє собою вид соціально-психологічної установки, яка визначає характер дій стосовно кого-небудь або чого-небудь. Тому всяка РR-діяльність повинна починатися зі створення позитивного іміджу організації, а надалі – з проведення його моніторингу та удосконалювання. Недарма одне з найважливіших правил реклами говорить: перш, ніж приступитися до рекламних акцій або рекламної політики, подбайте про свій сприятливий імідж.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Зазначимо на наявність певного протиріччя, що виникає при формуванні іміджу. З одного боку РR проголошує необхідність досягнення довіри, прагнення до чесних корпоративних відносин, заснованих на всеосяжнім інформуванні, діалозі та ін., однак імідж – це образ насамперед маніпулятивний. На жаль, часто образ, що декларується, не відповідає дійсному, хоча й схожа на нього. Економічні інтереси ще більш впливові. Звідси випливає висновок: в організації взаємодій з партнерами треба, безумовно, прагнути до реалізації головних принципів РR, але при цьому пам'ятати, що існують і приховувані цілі, які визначають активність, у тому числі й при застосовувані та формуванні привабливого іміджу.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Заради справедливості, слід вказати, що існує й інша точка зору щодо психологічної сутності іміджу. Її прихильники розглядають імідж як підсумок адекватного сприйняття організації, її керівника, персоналу, політики або діяльності. Тобто передбачається, що маніпулятивні дії не виявляють вирішального впливу на образ організації або їх взагалі немає. Наявний досвід показує, що в остаточному підсумку реальна практика буде сильніше трансльованого іміджу, але для цього необхідно час, іноді досить тривалий.</w:t>
      </w:r>
    </w:p>
    <w:p w:rsidR="00EE42FB" w:rsidRPr="009D7E18" w:rsidRDefault="00EE42FB" w:rsidP="00EE42FB">
      <w:pPr>
        <w:pStyle w:val="12"/>
        <w:spacing w:line="360" w:lineRule="auto"/>
        <w:ind w:firstLine="720"/>
        <w:rPr>
          <w:noProof/>
          <w:sz w:val="28"/>
          <w:szCs w:val="28"/>
          <w:lang w:val="uk-UA"/>
        </w:rPr>
      </w:pPr>
      <w:r w:rsidRPr="009D7E18">
        <w:rPr>
          <w:sz w:val="28"/>
          <w:szCs w:val="28"/>
          <w:lang w:val="uk-UA" w:eastAsia="uk-UA"/>
        </w:rPr>
        <w:t>Формування іміджу дуже часто спирається на відомий принцип пропаганди, згідно  з яким простіше не витрачати зусилля на руйнацію стереотипу, що склався, а будувати свій стереотип, спираючись на вже існуючий.</w:t>
      </w:r>
      <w:r w:rsidRPr="009D7E18">
        <w:rPr>
          <w:noProof/>
          <w:sz w:val="28"/>
          <w:szCs w:val="28"/>
          <w:lang w:val="uk-UA"/>
        </w:rPr>
        <w:t xml:space="preserve"> Імідж у цьому сенсі і є тим новим стереотипом, який створюється у відповідності до необхідного уявлення про організацію, однак на грунті тих відомостей, що вже є в аудиторії.</w:t>
      </w:r>
    </w:p>
    <w:p w:rsidR="00EE42FB" w:rsidRPr="009D7E18" w:rsidRDefault="00EE42FB" w:rsidP="00EE42FB">
      <w:pPr>
        <w:widowControl w:val="0"/>
        <w:spacing w:line="360" w:lineRule="auto"/>
        <w:ind w:firstLine="708"/>
        <w:jc w:val="both"/>
        <w:rPr>
          <w:rFonts w:ascii="Times New Roman" w:eastAsia="MS Mincho" w:hAnsi="Times New Roman"/>
          <w:sz w:val="28"/>
          <w:szCs w:val="28"/>
        </w:rPr>
      </w:pPr>
      <w:r w:rsidRPr="009D7E18">
        <w:rPr>
          <w:rFonts w:ascii="Times New Roman" w:hAnsi="Times New Roman"/>
          <w:noProof/>
          <w:sz w:val="28"/>
          <w:szCs w:val="28"/>
        </w:rPr>
        <w:lastRenderedPageBreak/>
        <w:t xml:space="preserve">Створення іміджу здійснюється на основі різноманітної інформації, що розповсюджується різними джерелами про організацію, і яку називають іміджформуючою інформацією. </w:t>
      </w:r>
      <w:r w:rsidRPr="009D7E18">
        <w:rPr>
          <w:rFonts w:ascii="Times New Roman" w:eastAsia="MS Mincho" w:hAnsi="Times New Roman"/>
          <w:sz w:val="28"/>
          <w:szCs w:val="28"/>
        </w:rPr>
        <w:t>Як будь-яка система, імідж організації характеризується наявністю складу провідних її елементів:</w:t>
      </w:r>
    </w:p>
    <w:p w:rsidR="00EE42FB" w:rsidRPr="009D7E18" w:rsidRDefault="00EE42FB" w:rsidP="00EE42FB">
      <w:pPr>
        <w:widowControl w:val="0"/>
        <w:tabs>
          <w:tab w:val="left" w:pos="993"/>
        </w:tabs>
        <w:spacing w:line="360" w:lineRule="auto"/>
        <w:ind w:firstLine="709"/>
        <w:jc w:val="both"/>
        <w:rPr>
          <w:rFonts w:ascii="Times New Roman" w:hAnsi="Times New Roman"/>
          <w:noProof/>
          <w:sz w:val="28"/>
          <w:szCs w:val="28"/>
        </w:rPr>
      </w:pPr>
      <w:r w:rsidRPr="009D7E18">
        <w:rPr>
          <w:rFonts w:ascii="Times New Roman" w:eastAsia="MS Mincho" w:hAnsi="Times New Roman"/>
          <w:sz w:val="28"/>
          <w:szCs w:val="28"/>
        </w:rPr>
        <w:t xml:space="preserve">1. </w:t>
      </w:r>
      <w:r w:rsidRPr="009D7E18">
        <w:rPr>
          <w:rFonts w:ascii="Times New Roman" w:hAnsi="Times New Roman"/>
          <w:noProof/>
          <w:sz w:val="28"/>
          <w:szCs w:val="28"/>
        </w:rPr>
        <w:t>Іміджформуюча інформація, яку поширює комунікатор.</w:t>
      </w:r>
    </w:p>
    <w:p w:rsidR="00EE42FB" w:rsidRPr="009D7E18" w:rsidRDefault="00EE42FB" w:rsidP="00EE42FB">
      <w:pPr>
        <w:widowControl w:val="0"/>
        <w:tabs>
          <w:tab w:val="left" w:pos="993"/>
        </w:tabs>
        <w:spacing w:line="360" w:lineRule="auto"/>
        <w:ind w:firstLine="709"/>
        <w:jc w:val="both"/>
        <w:rPr>
          <w:rFonts w:ascii="Times New Roman" w:eastAsia="MS Mincho" w:hAnsi="Times New Roman"/>
          <w:sz w:val="28"/>
          <w:szCs w:val="28"/>
        </w:rPr>
      </w:pPr>
      <w:r w:rsidRPr="009D7E18">
        <w:rPr>
          <w:rFonts w:ascii="Times New Roman" w:hAnsi="Times New Roman"/>
          <w:noProof/>
          <w:sz w:val="28"/>
          <w:szCs w:val="28"/>
        </w:rPr>
        <w:t>2.</w:t>
      </w:r>
      <w:r w:rsidRPr="009D7E18">
        <w:rPr>
          <w:rFonts w:ascii="Times New Roman" w:eastAsia="MS Mincho" w:hAnsi="Times New Roman"/>
          <w:sz w:val="28"/>
          <w:szCs w:val="28"/>
        </w:rPr>
        <w:tab/>
      </w:r>
      <w:r w:rsidRPr="009D7E18">
        <w:rPr>
          <w:rFonts w:ascii="Times New Roman" w:hAnsi="Times New Roman"/>
          <w:noProof/>
          <w:sz w:val="28"/>
          <w:szCs w:val="28"/>
        </w:rPr>
        <w:t>Комунікатор – суб'єкт створення іміджу. У процесі створення позитивного іміджу організації носієм іміджформуючої інформації виступає її представник (представники), призначений для комунікацій з громадськістю, засоби масової інформації, безпосередньо сама організація (з позицій її візуального іміджу).</w:t>
      </w:r>
    </w:p>
    <w:p w:rsidR="00EE42FB" w:rsidRPr="009D7E18" w:rsidRDefault="00EE42FB" w:rsidP="00EE42FB">
      <w:pPr>
        <w:widowControl w:val="0"/>
        <w:tabs>
          <w:tab w:val="left" w:pos="993"/>
        </w:tabs>
        <w:spacing w:line="360" w:lineRule="auto"/>
        <w:ind w:firstLine="709"/>
        <w:jc w:val="both"/>
        <w:rPr>
          <w:rFonts w:ascii="Times New Roman" w:hAnsi="Times New Roman"/>
          <w:noProof/>
          <w:sz w:val="28"/>
          <w:szCs w:val="28"/>
        </w:rPr>
      </w:pPr>
      <w:r w:rsidRPr="009D7E18">
        <w:rPr>
          <w:rFonts w:ascii="Times New Roman" w:eastAsia="MS Mincho" w:hAnsi="Times New Roman"/>
          <w:sz w:val="28"/>
          <w:szCs w:val="28"/>
        </w:rPr>
        <w:t>3. Канали інформування – ЗМІ, виступи відповідальних осіб, виставки, презентації, «дні відкритих дверей», чутки й т.п.</w:t>
      </w:r>
    </w:p>
    <w:p w:rsidR="00EE42FB" w:rsidRPr="009D7E18" w:rsidRDefault="00EE42FB" w:rsidP="00EE42FB">
      <w:pPr>
        <w:widowControl w:val="0"/>
        <w:spacing w:line="360" w:lineRule="auto"/>
        <w:ind w:firstLine="709"/>
        <w:jc w:val="both"/>
        <w:rPr>
          <w:rFonts w:ascii="Times New Roman" w:hAnsi="Times New Roman"/>
          <w:sz w:val="28"/>
          <w:szCs w:val="28"/>
        </w:rPr>
      </w:pPr>
      <w:r w:rsidRPr="009D7E18">
        <w:rPr>
          <w:rFonts w:ascii="Times New Roman" w:eastAsia="MS Mincho" w:hAnsi="Times New Roman"/>
          <w:sz w:val="28"/>
          <w:szCs w:val="28"/>
        </w:rPr>
        <w:t xml:space="preserve">4. Реципієнт – сторона, яка сприймає інформацію й вступає у взаємодію з організацією. У залежності від поставленої цілі нею може бути масова аудиторія, або окрема група чи групи громадськості, на які спрямовується інформаційний вплив. </w:t>
      </w:r>
    </w:p>
    <w:p w:rsidR="00EE42FB" w:rsidRPr="009D7E18" w:rsidRDefault="00EE42FB" w:rsidP="00EE42FB">
      <w:pPr>
        <w:pStyle w:val="FR2"/>
        <w:spacing w:before="0" w:line="360" w:lineRule="auto"/>
        <w:ind w:firstLine="720"/>
        <w:jc w:val="both"/>
        <w:rPr>
          <w:b w:val="0"/>
          <w:sz w:val="28"/>
          <w:szCs w:val="28"/>
          <w:lang w:val="uk-UA"/>
        </w:rPr>
      </w:pPr>
      <w:r w:rsidRPr="009D7E18">
        <w:rPr>
          <w:b w:val="0"/>
          <w:noProof/>
          <w:sz w:val="28"/>
          <w:szCs w:val="28"/>
          <w:lang w:val="uk-UA"/>
        </w:rPr>
        <w:t xml:space="preserve">Імідж організації може поліпшуватись, якщо суб'єкти його формування та поширення (комунікатор і канали інформування) мають позитивний імідж, або погіршуватись, якщо їх імідж є негативним. За характером одержання іміджформуюча інформація, що сприяє виникненню в її одержувача необхідної установки – готовності, діяти щодо організації певним чином, підрозділяється на пряму й непряму. Пряма іміджформуюча інформація – та, яку людина одержує при безпосередньому контакті з організацією і яка може бути підготовлена необхідним для створення позитивного іміджу чином. Алі думка про організацію може бути створена, як зазначалося, і без будь-якої цілеспрямованої інформації про неї, тобто опосередковано. Непряма – опосередкована, іміджформуюча інформація – це та інформація, яку людина одержує через «третіх осіб» – джерел, які можуть і не бути зацікавлені в створенні позитивного іміджу організації. До </w:t>
      </w:r>
      <w:r w:rsidRPr="009D7E18">
        <w:rPr>
          <w:b w:val="0"/>
          <w:noProof/>
          <w:sz w:val="28"/>
          <w:szCs w:val="28"/>
          <w:lang w:val="uk-UA"/>
        </w:rPr>
        <w:lastRenderedPageBreak/>
        <w:t>непрямої іміджформуючої інформації відноситься й так звана неофіційна інформація про організацію, що подається в легендах, чутках, плітках, анонімках, які грають дуже велику роль у створенні іміджу.</w:t>
      </w:r>
      <w:r w:rsidRPr="009D7E18">
        <w:rPr>
          <w:b w:val="0"/>
          <w:sz w:val="28"/>
          <w:szCs w:val="28"/>
          <w:lang w:val="uk-UA"/>
        </w:rPr>
        <w:t xml:space="preserve"> Найбільш дієвими є чуткі (плітки) у суспільстві, де існує низький рівень довіри до офіційної інформації. Інша справа, якщо інформація виходить від лідера думки (особи, чиї позиції, погляди і, нарешті, думка приймаються більшістю даної групи людей).</w:t>
      </w:r>
    </w:p>
    <w:p w:rsidR="00EE42FB" w:rsidRPr="009D7E18" w:rsidRDefault="00EE42FB" w:rsidP="00EE42FB">
      <w:pPr>
        <w:pStyle w:val="FR2"/>
        <w:spacing w:before="0" w:line="360" w:lineRule="auto"/>
        <w:ind w:firstLine="720"/>
        <w:jc w:val="both"/>
        <w:rPr>
          <w:b w:val="0"/>
          <w:sz w:val="28"/>
          <w:szCs w:val="28"/>
          <w:lang w:val="uk-UA"/>
        </w:rPr>
      </w:pPr>
      <w:r w:rsidRPr="009D7E18">
        <w:rPr>
          <w:b w:val="0"/>
          <w:sz w:val="28"/>
          <w:szCs w:val="28"/>
          <w:lang w:val="uk-UA"/>
        </w:rPr>
        <w:t xml:space="preserve">Як приклад непрямого і досить ефективного інформування населення наведу технологію "ретлянслятори " (службовою мовою – "троянський кінь"), яка вже багато років використовується департаментом </w:t>
      </w:r>
      <w:r w:rsidRPr="009D7E18">
        <w:rPr>
          <w:b w:val="0"/>
          <w:sz w:val="28"/>
          <w:szCs w:val="28"/>
          <w:lang w:val="en-US"/>
        </w:rPr>
        <w:t>PR</w:t>
      </w:r>
      <w:r w:rsidRPr="009D7E18">
        <w:rPr>
          <w:b w:val="0"/>
          <w:sz w:val="28"/>
          <w:szCs w:val="28"/>
          <w:lang w:val="uk-UA"/>
        </w:rPr>
        <w:t xml:space="preserve"> відомої французької фірмі «Електрісіті де Франс» (EdF). Ця соціальна технологія складається з наступних процедур. На ґрунті соціологічних опитувань були відокремлені групи, які користуються найбільшою довірою французів – це викладачі та медичні робітники, яким в подальшому й була надана головна увага «піарщиків» фірми. Ці групи й були визначені як "ретранслятори" – передавачі довірчої інформації про ядерну енергію від менеджерів EdF населенню Франції. Визначальними факторами цього вибору було наступне:</w:t>
      </w:r>
    </w:p>
    <w:p w:rsidR="00EE42FB" w:rsidRPr="009D7E18" w:rsidRDefault="00EE42FB" w:rsidP="007A06E4">
      <w:pPr>
        <w:numPr>
          <w:ilvl w:val="0"/>
          <w:numId w:val="195"/>
        </w:numPr>
        <w:overflowPunct w:val="0"/>
        <w:autoSpaceDE w:val="0"/>
        <w:autoSpaceDN w:val="0"/>
        <w:adjustRightInd w:val="0"/>
        <w:spacing w:after="0" w:line="360" w:lineRule="auto"/>
        <w:jc w:val="both"/>
        <w:textAlignment w:val="baseline"/>
        <w:rPr>
          <w:rFonts w:ascii="Times New Roman" w:hAnsi="Times New Roman"/>
          <w:sz w:val="28"/>
          <w:szCs w:val="28"/>
        </w:rPr>
      </w:pPr>
      <w:r w:rsidRPr="009D7E18">
        <w:rPr>
          <w:rFonts w:ascii="Times New Roman" w:hAnsi="Times New Roman"/>
          <w:sz w:val="28"/>
          <w:szCs w:val="28"/>
        </w:rPr>
        <w:t>Викладачі користуються довірою учнів та їх батьків, а до думки лікарів обов’язково прислухаються пацієнти;</w:t>
      </w:r>
    </w:p>
    <w:p w:rsidR="00EE42FB" w:rsidRPr="009D7E18" w:rsidRDefault="00EE42FB" w:rsidP="007A06E4">
      <w:pPr>
        <w:numPr>
          <w:ilvl w:val="0"/>
          <w:numId w:val="195"/>
        </w:numPr>
        <w:overflowPunct w:val="0"/>
        <w:autoSpaceDE w:val="0"/>
        <w:autoSpaceDN w:val="0"/>
        <w:adjustRightInd w:val="0"/>
        <w:spacing w:after="0" w:line="360" w:lineRule="auto"/>
        <w:jc w:val="both"/>
        <w:textAlignment w:val="baseline"/>
        <w:rPr>
          <w:rFonts w:ascii="Times New Roman" w:hAnsi="Times New Roman"/>
          <w:sz w:val="28"/>
        </w:rPr>
      </w:pPr>
      <w:r w:rsidRPr="009D7E18">
        <w:rPr>
          <w:rFonts w:ascii="Times New Roman" w:hAnsi="Times New Roman"/>
          <w:sz w:val="28"/>
        </w:rPr>
        <w:t>вони складають частину чітко організованої системи, що полегшує поширення інформації та проведення з ними акцій спілкування;</w:t>
      </w:r>
    </w:p>
    <w:p w:rsidR="00EE42FB" w:rsidRPr="009D7E18" w:rsidRDefault="00EE42FB" w:rsidP="007A06E4">
      <w:pPr>
        <w:numPr>
          <w:ilvl w:val="0"/>
          <w:numId w:val="195"/>
        </w:numPr>
        <w:overflowPunct w:val="0"/>
        <w:autoSpaceDE w:val="0"/>
        <w:autoSpaceDN w:val="0"/>
        <w:adjustRightInd w:val="0"/>
        <w:spacing w:after="0" w:line="360" w:lineRule="auto"/>
        <w:jc w:val="both"/>
        <w:textAlignment w:val="baseline"/>
        <w:rPr>
          <w:rFonts w:ascii="Times New Roman" w:hAnsi="Times New Roman"/>
          <w:sz w:val="28"/>
        </w:rPr>
      </w:pPr>
      <w:r w:rsidRPr="009D7E18">
        <w:rPr>
          <w:rFonts w:ascii="Times New Roman" w:hAnsi="Times New Roman"/>
          <w:sz w:val="28"/>
        </w:rPr>
        <w:t>ці особи професійно зацікавлені в одержанні інформації та в інформаційної підтримці.</w:t>
      </w:r>
    </w:p>
    <w:p w:rsidR="00EE42FB" w:rsidRPr="009D7E18" w:rsidRDefault="00EE42FB" w:rsidP="00EE42FB">
      <w:pPr>
        <w:spacing w:line="360" w:lineRule="auto"/>
        <w:ind w:firstLine="709"/>
        <w:jc w:val="both"/>
        <w:rPr>
          <w:rFonts w:ascii="Times New Roman" w:hAnsi="Times New Roman"/>
          <w:sz w:val="28"/>
        </w:rPr>
      </w:pPr>
      <w:r w:rsidRPr="009D7E18">
        <w:rPr>
          <w:rFonts w:ascii="Times New Roman" w:hAnsi="Times New Roman"/>
          <w:sz w:val="28"/>
        </w:rPr>
        <w:t xml:space="preserve">Вказаним групам населення фахівцями </w:t>
      </w:r>
      <w:r w:rsidRPr="009D7E18">
        <w:rPr>
          <w:rFonts w:ascii="Times New Roman" w:hAnsi="Times New Roman"/>
          <w:sz w:val="28"/>
          <w:szCs w:val="28"/>
        </w:rPr>
        <w:t>EdF</w:t>
      </w:r>
      <w:r w:rsidRPr="009D7E18">
        <w:rPr>
          <w:rFonts w:ascii="Times New Roman" w:hAnsi="Times New Roman"/>
          <w:sz w:val="28"/>
        </w:rPr>
        <w:t xml:space="preserve"> розсилаються комплекти спеціальних брошур, а по бажаннях тих, хто відгукнувся – а таких до третини адресатів, систематично і безкоштовно надсилають додаткові матеріали, постійно враховуючи зауваження та побажання кореспондентів з корекції їх змісту. Для "ретлянсляторів" фірма організує відвідування АЕС, конференції та табори, де вони безкоштовно проходять курс навчання з екологічної проблематики, пов’язаної з ядерною енергією. Завдяки ретельній роботі французькою фірмою EdF з цих людей, які найчастіше спілкуються з населенням </w:t>
      </w:r>
      <w:r w:rsidRPr="009D7E18">
        <w:rPr>
          <w:rFonts w:ascii="Times New Roman" w:hAnsi="Times New Roman"/>
          <w:sz w:val="28"/>
        </w:rPr>
        <w:lastRenderedPageBreak/>
        <w:t>і користуються його довірою, була підготовлена численна група "ретлянсляторів", в якій кожний з них може відповісти на будь-яке запитання пересічного француза про ядерну енергетику, а відповідь буде мати позитивне забарвлення щодо неї.</w:t>
      </w:r>
    </w:p>
    <w:p w:rsidR="00EE42FB" w:rsidRPr="009D7E18" w:rsidRDefault="00EE42FB" w:rsidP="00EE42FB">
      <w:pPr>
        <w:pStyle w:val="FR2"/>
        <w:spacing w:before="0" w:line="360" w:lineRule="auto"/>
        <w:ind w:firstLine="720"/>
        <w:jc w:val="both"/>
        <w:rPr>
          <w:b w:val="0"/>
          <w:sz w:val="28"/>
          <w:szCs w:val="28"/>
          <w:lang w:val="uk-UA"/>
        </w:rPr>
      </w:pPr>
      <w:r w:rsidRPr="009D7E18">
        <w:rPr>
          <w:b w:val="0"/>
          <w:sz w:val="28"/>
          <w:szCs w:val="28"/>
          <w:lang w:val="uk-UA" w:eastAsia="uk-UA"/>
        </w:rPr>
        <w:t xml:space="preserve">На ґрунті інтеграції різноманітної інформації про організацію – про її діяльність, ділове спілкування, поведінку співробітників і т.п., створюється узагальнене уявлення людей про неї, тобто її імідж. </w:t>
      </w:r>
      <w:r w:rsidRPr="009D7E18">
        <w:rPr>
          <w:b w:val="0"/>
          <w:i/>
          <w:sz w:val="28"/>
          <w:szCs w:val="28"/>
          <w:lang w:val="uk-UA"/>
        </w:rPr>
        <w:t>Загальна структура іміджу</w:t>
      </w:r>
      <w:r w:rsidRPr="009D7E18">
        <w:rPr>
          <w:b w:val="0"/>
          <w:sz w:val="28"/>
          <w:szCs w:val="28"/>
          <w:lang w:val="uk-UA"/>
        </w:rPr>
        <w:t xml:space="preserve"> будь-якої організації, сформованого для зовнішньої громадськості, складається з наступних компонентів:</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візуальний імідж організації – це уявлення про організацію, субстратом якого є зорові відчуття, що фіксують інформацію про інтер'єр офісу, приймальню керівника, кабінет, символіку організації;</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рекламний імідж (пабліситі) – рекламна відомість («добрі відгуки», «добра реклама»);</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імідж керівника або основних керівників організації - уявлення про можливості, ціннісні орієнтації, психологічні характеристики та зовнішність керівників;</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 xml:space="preserve">імідж персоналу – збірне, узагальнене уявлення про персонал організації, що включає: мобільність (швидкість і якість обслуговування); акуратність у виконанні посадових обов'язків; точність виконання роботи; інформованість; висококваліфіковану фахову підготовку; культуру спілкування: комунікабельність (приязність у спілкуванні, успіх); а також уявлення про стиль життя, суспільний </w:t>
      </w:r>
      <w:r w:rsidRPr="009D7E18">
        <w:rPr>
          <w:b w:val="0"/>
          <w:color w:val="000000"/>
          <w:sz w:val="28"/>
          <w:szCs w:val="28"/>
          <w:lang w:val="uk-UA"/>
        </w:rPr>
        <w:t xml:space="preserve">статус </w:t>
      </w:r>
      <w:r w:rsidRPr="009D7E18">
        <w:rPr>
          <w:b w:val="0"/>
          <w:sz w:val="28"/>
          <w:szCs w:val="28"/>
          <w:lang w:val="uk-UA"/>
        </w:rPr>
        <w:t>і деякі особистісні (психологічні) характеристики працівників організації;</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 xml:space="preserve">імідж продукції (товару, послуги) - відображає наскільки якісну та потрібну людям продукцію організація вироблює; </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 xml:space="preserve">імідж управлінський та фінансовий – чи ефективно організація управляється, чи варто бути її акціонером або партнером; </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rPr>
      </w:pPr>
      <w:r w:rsidRPr="009D7E18">
        <w:rPr>
          <w:b w:val="0"/>
          <w:sz w:val="28"/>
          <w:szCs w:val="28"/>
          <w:lang w:val="uk-UA"/>
        </w:rPr>
        <w:t xml:space="preserve">імідж соціальний – чи активна й корисна організація як член суспільства; </w:t>
      </w:r>
    </w:p>
    <w:p w:rsidR="00EE42FB" w:rsidRPr="009D7E18" w:rsidRDefault="00EE42FB" w:rsidP="007A06E4">
      <w:pPr>
        <w:pStyle w:val="FR2"/>
        <w:numPr>
          <w:ilvl w:val="0"/>
          <w:numId w:val="179"/>
        </w:numPr>
        <w:tabs>
          <w:tab w:val="clear" w:pos="720"/>
          <w:tab w:val="num" w:pos="360"/>
        </w:tabs>
        <w:spacing w:before="0" w:line="360" w:lineRule="auto"/>
        <w:ind w:left="360"/>
        <w:jc w:val="both"/>
        <w:rPr>
          <w:b w:val="0"/>
          <w:sz w:val="28"/>
          <w:szCs w:val="28"/>
          <w:lang w:val="uk-UA" w:eastAsia="uk-UA"/>
        </w:rPr>
      </w:pPr>
      <w:r w:rsidRPr="009D7E18">
        <w:rPr>
          <w:b w:val="0"/>
          <w:sz w:val="28"/>
          <w:szCs w:val="28"/>
          <w:lang w:val="uk-UA"/>
        </w:rPr>
        <w:lastRenderedPageBreak/>
        <w:t>імідж організації як роботодавця -  як організація ставитися до своїх робітників: чи добра в них зарплатня та «соціальний пакет», чи є можливість кар'єрного зростання й т.п.</w:t>
      </w:r>
    </w:p>
    <w:p w:rsidR="00EE42FB" w:rsidRPr="009D7E18" w:rsidRDefault="00EE42FB" w:rsidP="00EE42FB">
      <w:pPr>
        <w:autoSpaceDE w:val="0"/>
        <w:autoSpaceDN w:val="0"/>
        <w:adjustRightInd w:val="0"/>
        <w:spacing w:line="360" w:lineRule="auto"/>
        <w:ind w:firstLine="357"/>
        <w:jc w:val="both"/>
        <w:rPr>
          <w:rFonts w:ascii="Times New Roman" w:hAnsi="Times New Roman"/>
          <w:sz w:val="28"/>
          <w:szCs w:val="28"/>
        </w:rPr>
      </w:pPr>
      <w:r w:rsidRPr="009D7E18">
        <w:rPr>
          <w:rFonts w:ascii="Times New Roman" w:hAnsi="Times New Roman"/>
          <w:sz w:val="28"/>
          <w:szCs w:val="28"/>
        </w:rPr>
        <w:t>У відповідності до обраної цільовою аудиторії та структурної моделі іміджу і проводитися необхідна іміджмейкерська робота</w:t>
      </w:r>
      <w:r w:rsidRPr="009D7E18">
        <w:rPr>
          <w:rFonts w:ascii="Times New Roman" w:hAnsi="Times New Roman"/>
          <w:b/>
          <w:sz w:val="28"/>
          <w:szCs w:val="28"/>
        </w:rPr>
        <w:t>.</w:t>
      </w:r>
      <w:r w:rsidRPr="009D7E18">
        <w:rPr>
          <w:rFonts w:ascii="Times New Roman" w:hAnsi="Times New Roman"/>
          <w:sz w:val="28"/>
          <w:szCs w:val="28"/>
        </w:rPr>
        <w:t xml:space="preserve"> </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p>
    <w:p w:rsidR="00EE42FB" w:rsidRPr="009D7E18" w:rsidRDefault="00EE42FB" w:rsidP="00EE42FB">
      <w:pPr>
        <w:autoSpaceDE w:val="0"/>
        <w:autoSpaceDN w:val="0"/>
        <w:adjustRightInd w:val="0"/>
        <w:spacing w:line="360" w:lineRule="auto"/>
        <w:jc w:val="center"/>
        <w:rPr>
          <w:rFonts w:ascii="Times New Roman" w:hAnsi="Times New Roman"/>
          <w:b/>
          <w:bCs/>
          <w:sz w:val="28"/>
          <w:szCs w:val="28"/>
        </w:rPr>
      </w:pPr>
      <w:r w:rsidRPr="009D7E18">
        <w:rPr>
          <w:rFonts w:ascii="Times New Roman" w:hAnsi="Times New Roman"/>
          <w:b/>
          <w:sz w:val="28"/>
          <w:szCs w:val="28"/>
        </w:rPr>
        <w:t>Зв'язки з громадськістю й набір персоналу в організації</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rPr>
        <w:t>До кола обов'язків фахівців PR-служби входить також участь у роботі з прийому на роботу нових спеціалістів. Метою цього є виявлення в них таких необхідних для сучасної ділової сфери якостей, як бажання добитися успіху, вміння спілкуватися, здатність до генерування ідей, готовність обстоювати свою думку, інноваціоність і т.д. В складних випадках, коли з’являться необхідність в бесідах із родинами службовців, то цю роботу теж виконують фахівців PR-служби.</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Перш ніж організація запропонує кому-небудь роботу,  вона повинна  знайти людей, які прагли б одержати її. Приймання на роботу людей для  заповнення недоліку трудових ресурсів – це ряд дій, що вживають  організацією для залучення кандидатів, що володіють якостями, необхідними для  досягнення цілей, поставлених організацією.</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Добір персоналу починається з опису вакансії й аналізу її на адекватність ситуації, що склалася на кадровому ринку й у компанії-роботодавці. При необхідності опис вакансії коректується.</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Набір ведуть, спираючись на </w:t>
      </w:r>
      <w:r w:rsidRPr="009D7E18">
        <w:rPr>
          <w:rFonts w:ascii="Times New Roman" w:hAnsi="Times New Roman" w:cs="Times New Roman"/>
          <w:i/>
          <w:sz w:val="28"/>
          <w:szCs w:val="28"/>
          <w:lang w:val="uk-UA"/>
        </w:rPr>
        <w:t>зовнішні та внутрішні джерела</w:t>
      </w:r>
      <w:r w:rsidRPr="009D7E18">
        <w:rPr>
          <w:rFonts w:ascii="Times New Roman" w:hAnsi="Times New Roman" w:cs="Times New Roman"/>
          <w:sz w:val="28"/>
          <w:szCs w:val="28"/>
          <w:lang w:val="uk-UA"/>
        </w:rPr>
        <w:t xml:space="preserve">. Більшість організацій воліє проводити набір в основному усередині своєї організації, тому що просування по  службі своїх працівників обходиться дешевше. Крім того, це підвищує їхню зацікавленість, поліпшує моральний клімат  і підсилює прихильність працівників до фірми. Згідно з теорією очікувань відносно мотивації можна вважатися, що якщо працівники вірять в існування залежності </w:t>
      </w:r>
      <w:r w:rsidRPr="009D7E18">
        <w:rPr>
          <w:rFonts w:ascii="Times New Roman" w:hAnsi="Times New Roman" w:cs="Times New Roman"/>
          <w:sz w:val="28"/>
          <w:szCs w:val="28"/>
          <w:lang w:val="uk-UA"/>
        </w:rPr>
        <w:lastRenderedPageBreak/>
        <w:t>їх службового росту від  ступеня ефективності їх роботи, то вони  будуть зацікавлені в більш продуктивній праці. Можливим недоліком підходу до розв'язку проблеми винятково за рахунок внутрішніх резервів є те, що в організацію не приходять нові люди зі свіжими поглядами, що може привести до застою. Популярним методом набору за рахунок внутрішніх резервів є повідомлення усіх своїх службовців про будь-які вакансії, що відкриваються, та основні підходи й критерії, по яких буде проводитися відбір на посаду. Це дає службовцям можливість податі свою заява до того, як адміністрацією будуть розглядатися заяви кандидатів із зовні.</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Ще одним з  методів спирання на внутрішню громадськість при наборі персоналу є звернення до своїх працівників із проханням порекомендувати на роботу своїх друзів або знайомих. Співробітники компанії одержують список вакансій компанії, і у випадку якщо хтось зі співробітників «закриває» позицію своїм кандидатом, рекомендатель одержує винагороду або заохочення в якій-небудь формі (оплачуваний відпочинок, премія, коштовний подарунок і т.п.). Основна привабливість рекрутингу по рекомендаціях у тому, що дана технологія дозволяє «достукатися» до пасивних кандидатів, які не перебувають в активному пошуку роботи, але найчастіше є самими бажаними кадрами для компаній. Також у компаній з'являється можливість більш особистісного пошуку кандидатів, тому що крім офіційного, сухого резюме, вони одержують «живу» рекомендацію від людини, яка знайома з потенційним кандидатом.</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Вказані методи спираються на налагоджені зв'язки організації з внутрішньою громадськістю й будуть здійснюватися ефективно при позитивному іміджеві організації.</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Щодо </w:t>
      </w:r>
      <w:r w:rsidRPr="009D7E18">
        <w:rPr>
          <w:rFonts w:ascii="Times New Roman" w:hAnsi="Times New Roman" w:cs="Times New Roman"/>
          <w:i/>
          <w:sz w:val="28"/>
          <w:szCs w:val="28"/>
          <w:lang w:val="uk-UA"/>
        </w:rPr>
        <w:t>зовнішніх джерел набору</w:t>
      </w:r>
      <w:r w:rsidRPr="009D7E18">
        <w:rPr>
          <w:rFonts w:ascii="Times New Roman" w:hAnsi="Times New Roman" w:cs="Times New Roman"/>
          <w:sz w:val="28"/>
          <w:szCs w:val="28"/>
          <w:lang w:val="uk-UA"/>
        </w:rPr>
        <w:t>, те традиційні форми наймання співробітників, прийняті в радянські часи, після впровадження ринкових форм економіки перетерпіли багато змін або набули нових раніш невідомих форм. Наприклад, розподіл як форма працевлаштування молодих фахівців практично зійшла нанівець і зараз існує у вкрай малій кількості вузів, що здебільшого випускають військових фахівців.</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lastRenderedPageBreak/>
        <w:t xml:space="preserve"> Останнім часом Державна служба зайнятості, приватні кадрові агенції та спеціалізовані інтернет-сайти пошуку персоналу</w:t>
      </w:r>
      <w:r w:rsidRPr="009D7E18">
        <w:rPr>
          <w:rFonts w:ascii="Times New Roman" w:hAnsi="Times New Roman" w:cs="Times New Roman"/>
          <w:bCs/>
          <w:sz w:val="28"/>
          <w:szCs w:val="28"/>
          <w:lang w:val="uk-UA"/>
        </w:rPr>
        <w:t xml:space="preserve"> пропонують для різних організацій таку послугу як </w:t>
      </w:r>
      <w:r w:rsidRPr="009D7E18">
        <w:rPr>
          <w:rFonts w:ascii="Times New Roman" w:hAnsi="Times New Roman" w:cs="Times New Roman"/>
          <w:bCs/>
          <w:i/>
          <w:sz w:val="28"/>
          <w:szCs w:val="28"/>
          <w:lang w:val="uk-UA"/>
        </w:rPr>
        <w:t>рекрутинг</w:t>
      </w:r>
      <w:r w:rsidRPr="009D7E18">
        <w:rPr>
          <w:rFonts w:ascii="Times New Roman" w:hAnsi="Times New Roman" w:cs="Times New Roman"/>
          <w:i/>
          <w:sz w:val="28"/>
          <w:szCs w:val="28"/>
          <w:lang w:val="uk-UA"/>
        </w:rPr>
        <w:t>.</w:t>
      </w:r>
      <w:r w:rsidRPr="009D7E18">
        <w:rPr>
          <w:rFonts w:ascii="Times New Roman" w:hAnsi="Times New Roman" w:cs="Times New Roman"/>
          <w:sz w:val="28"/>
          <w:szCs w:val="28"/>
          <w:lang w:val="uk-UA"/>
        </w:rPr>
        <w:t xml:space="preserve"> Звернення до них є достатньо ефективним способом набору персоналу, тому що відразу ж ними провадиться й відбір за професійними якостями. Стандартним засобом </w:t>
      </w:r>
      <w:r w:rsidRPr="009D7E18">
        <w:rPr>
          <w:rFonts w:ascii="Times New Roman" w:hAnsi="Times New Roman" w:cs="Times New Roman"/>
          <w:i/>
          <w:sz w:val="28"/>
          <w:szCs w:val="28"/>
          <w:lang w:val="uk-UA"/>
        </w:rPr>
        <w:t>зовнішнього набору</w:t>
      </w:r>
      <w:r w:rsidRPr="009D7E18">
        <w:rPr>
          <w:rFonts w:ascii="Times New Roman" w:hAnsi="Times New Roman" w:cs="Times New Roman"/>
          <w:b/>
          <w:sz w:val="28"/>
          <w:szCs w:val="28"/>
          <w:lang w:val="uk-UA"/>
        </w:rPr>
        <w:t xml:space="preserve"> </w:t>
      </w:r>
      <w:r w:rsidRPr="009D7E18">
        <w:rPr>
          <w:rFonts w:ascii="Times New Roman" w:hAnsi="Times New Roman" w:cs="Times New Roman"/>
          <w:sz w:val="28"/>
          <w:szCs w:val="28"/>
          <w:lang w:val="uk-UA"/>
        </w:rPr>
        <w:t>є публікація оголошень про набір у газетах і професійних журналах, повідомлення по радіо і ТБ.</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 До технологій масового підбору персоналу з допомогою PR інструментів можна віднести </w:t>
      </w:r>
      <w:r w:rsidRPr="009D7E18">
        <w:rPr>
          <w:rFonts w:ascii="Times New Roman" w:hAnsi="Times New Roman" w:cs="Times New Roman"/>
          <w:i/>
          <w:sz w:val="28"/>
          <w:szCs w:val="28"/>
          <w:lang w:val="uk-UA"/>
        </w:rPr>
        <w:t>промоутерські акції.</w:t>
      </w:r>
      <w:r w:rsidRPr="009D7E18">
        <w:rPr>
          <w:rFonts w:ascii="Times New Roman" w:hAnsi="Times New Roman" w:cs="Times New Roman"/>
          <w:sz w:val="28"/>
          <w:szCs w:val="28"/>
          <w:lang w:val="uk-UA"/>
        </w:rPr>
        <w:t xml:space="preserve"> Якщо, наприклад, організації потрібний лінійний персонал для роботи в магазині,  і для даних співробітників в організації не дуже високі вимоги, те діючим методом стане, наприклад, проведення промо-акції</w:t>
      </w:r>
      <w:r w:rsidRPr="009D7E18">
        <w:rPr>
          <w:rFonts w:ascii="Times New Roman" w:hAnsi="Times New Roman" w:cs="Times New Roman"/>
          <w:bCs/>
          <w:sz w:val="28"/>
          <w:szCs w:val="28"/>
          <w:lang w:val="uk-UA"/>
        </w:rPr>
        <w:t xml:space="preserve"> «А ти записався в … (продавці, касири, супервайзеры, мерчендайзеры, контролери, фасувальники) компанії «Х»?». Сутність її полягає в тім, що у жвавих місцях міста в години пік промоутери, одягнуті у фірмові футболки або куртки з написом «А ти записався?</w:t>
      </w:r>
      <w:r w:rsidRPr="009D7E18">
        <w:rPr>
          <w:rFonts w:ascii="Times New Roman" w:hAnsi="Times New Roman" w:cs="Times New Roman"/>
          <w:sz w:val="28"/>
          <w:szCs w:val="28"/>
          <w:lang w:val="uk-UA"/>
        </w:rPr>
        <w:t>» і логотипом  компанії, роздають листівки з переліком відкритих вакансій, вимог до кандидатів і, звичайно ж, з інформацією про компанію та місце й час проведення співбесіди. Промоутерами можуть бути як робітники організації, так і можна замовити промо-послуги у відповідному агентстві.</w:t>
      </w:r>
    </w:p>
    <w:p w:rsidR="00EE42FB" w:rsidRPr="00735CCE"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i/>
          <w:sz w:val="28"/>
          <w:szCs w:val="28"/>
          <w:lang w:val="uk-UA"/>
        </w:rPr>
        <w:t>Презентація організації</w:t>
      </w:r>
      <w:r w:rsidRPr="009D7E18">
        <w:rPr>
          <w:rFonts w:ascii="Times New Roman" w:hAnsi="Times New Roman" w:cs="Times New Roman"/>
          <w:sz w:val="28"/>
          <w:szCs w:val="28"/>
          <w:lang w:val="uk-UA"/>
        </w:rPr>
        <w:t xml:space="preserve"> є стандартною </w:t>
      </w:r>
      <w:r w:rsidRPr="009D7E18">
        <w:rPr>
          <w:rFonts w:ascii="Times New Roman" w:hAnsi="Times New Roman" w:cs="Times New Roman"/>
          <w:sz w:val="28"/>
          <w:szCs w:val="28"/>
          <w:lang w:val="en-US"/>
        </w:rPr>
        <w:t>PR</w:t>
      </w:r>
      <w:r w:rsidRPr="009D7E18">
        <w:rPr>
          <w:rFonts w:ascii="Times New Roman" w:hAnsi="Times New Roman" w:cs="Times New Roman"/>
          <w:sz w:val="28"/>
          <w:szCs w:val="28"/>
          <w:lang w:val="uk-UA"/>
        </w:rPr>
        <w:t>-акцією, яку проводять, якщо організація (фабрика, завод, компанія, банк і т.п.) тільки починає свою роботу і вона маловідома в місті. Метою презентації є формування іміджу організації та масовий підбір персоналу. Для запрошення потенційних співробітників використовуються (в залежності від необхідної кількості) місцеві ЗМІ (газети, телебачення, інтернет-портали), дошки оголошень у місцях скупчення людей і на місцевих біржах праці. У цьому разі теж проводитися промо-акція, тільки промоутери роздають не запрошення на співбесіду, а запрошення на презентацію. Їі проводять у приміщенні самої організації, або в спеціально орендованому залі близько до центру міста. У програмі презен</w:t>
      </w:r>
      <w:r w:rsidRPr="005F034A">
        <w:rPr>
          <w:rFonts w:ascii="Times New Roman" w:hAnsi="Times New Roman" w:cs="Times New Roman"/>
          <w:sz w:val="28"/>
          <w:szCs w:val="28"/>
          <w:lang w:val="uk-UA"/>
        </w:rPr>
        <w:t>таці</w:t>
      </w:r>
      <w:r>
        <w:rPr>
          <w:rFonts w:ascii="Times New Roman" w:hAnsi="Times New Roman" w:cs="Times New Roman"/>
          <w:sz w:val="28"/>
          <w:szCs w:val="28"/>
          <w:lang w:val="uk-UA"/>
        </w:rPr>
        <w:t xml:space="preserve">ї </w:t>
      </w:r>
      <w:r w:rsidRPr="005F034A">
        <w:rPr>
          <w:rFonts w:ascii="Times New Roman" w:hAnsi="Times New Roman" w:cs="Times New Roman"/>
          <w:sz w:val="28"/>
          <w:szCs w:val="28"/>
          <w:lang w:val="uk-UA"/>
        </w:rPr>
        <w:t>виступи з розповіддю про організацію, її плани, соціальну з</w:t>
      </w:r>
      <w:r w:rsidRPr="00735CCE">
        <w:rPr>
          <w:rFonts w:ascii="Times New Roman" w:hAnsi="Times New Roman" w:cs="Times New Roman"/>
          <w:sz w:val="28"/>
          <w:szCs w:val="28"/>
          <w:lang w:val="uk-UA"/>
        </w:rPr>
        <w:t xml:space="preserve">начущість, про професії й </w:t>
      </w:r>
      <w:r w:rsidRPr="00735CCE">
        <w:rPr>
          <w:rFonts w:ascii="Times New Roman" w:hAnsi="Times New Roman" w:cs="Times New Roman"/>
          <w:sz w:val="28"/>
          <w:szCs w:val="28"/>
          <w:lang w:val="uk-UA"/>
        </w:rPr>
        <w:lastRenderedPageBreak/>
        <w:t>вимоги до персоналу, корпоративний фільм і спілкування присутніх з провідними робітниками організації. Можливий фуршет.</w:t>
      </w:r>
    </w:p>
    <w:p w:rsidR="00EE42FB" w:rsidRPr="00735CCE" w:rsidRDefault="00EE42FB" w:rsidP="00EE42FB">
      <w:pPr>
        <w:pStyle w:val="HTML"/>
        <w:spacing w:line="360" w:lineRule="auto"/>
        <w:ind w:firstLine="919"/>
        <w:jc w:val="both"/>
        <w:rPr>
          <w:rFonts w:ascii="Times New Roman" w:hAnsi="Times New Roman" w:cs="Times New Roman"/>
          <w:sz w:val="28"/>
          <w:szCs w:val="28"/>
          <w:lang w:val="uk-UA"/>
        </w:rPr>
      </w:pPr>
      <w:r w:rsidRPr="00735CCE">
        <w:rPr>
          <w:rFonts w:ascii="Times New Roman" w:hAnsi="Times New Roman" w:cs="Times New Roman"/>
          <w:sz w:val="28"/>
          <w:szCs w:val="28"/>
          <w:lang w:val="uk-UA"/>
        </w:rPr>
        <w:t xml:space="preserve">Pr-акція </w:t>
      </w:r>
      <w:r w:rsidRPr="00DE4264">
        <w:rPr>
          <w:rFonts w:ascii="Times New Roman" w:hAnsi="Times New Roman" w:cs="Times New Roman"/>
          <w:i/>
          <w:sz w:val="28"/>
          <w:szCs w:val="28"/>
          <w:lang w:val="uk-UA"/>
        </w:rPr>
        <w:t>«День відкритих дверей компанії»</w:t>
      </w:r>
      <w:r w:rsidRPr="00735CCE">
        <w:rPr>
          <w:rFonts w:ascii="Times New Roman" w:hAnsi="Times New Roman" w:cs="Times New Roman"/>
          <w:sz w:val="28"/>
          <w:szCs w:val="28"/>
          <w:lang w:val="uk-UA"/>
        </w:rPr>
        <w:t xml:space="preserve"> теж має за мету формування іміджу організації та масовий підбір персоналу, але вона обов'язково проводитися на території організації з оглядовою екскурсією, і має регулярний характер.</w:t>
      </w:r>
    </w:p>
    <w:p w:rsidR="00EE42FB" w:rsidRPr="00735CCE" w:rsidRDefault="00EE42FB" w:rsidP="00EE42FB">
      <w:pPr>
        <w:pStyle w:val="HTML"/>
        <w:spacing w:line="360" w:lineRule="auto"/>
        <w:ind w:firstLine="919"/>
        <w:jc w:val="both"/>
        <w:rPr>
          <w:rFonts w:ascii="Times New Roman" w:hAnsi="Times New Roman"/>
          <w:sz w:val="28"/>
          <w:szCs w:val="28"/>
          <w:lang w:val="uk-UA"/>
        </w:rPr>
      </w:pPr>
      <w:r w:rsidRPr="00735CCE">
        <w:rPr>
          <w:rFonts w:ascii="Times New Roman" w:hAnsi="Times New Roman"/>
          <w:sz w:val="28"/>
          <w:szCs w:val="28"/>
          <w:lang w:val="uk-UA"/>
        </w:rPr>
        <w:t xml:space="preserve">Таку ж саме мету переслідує і </w:t>
      </w:r>
      <w:r w:rsidRPr="00DE4264">
        <w:rPr>
          <w:rFonts w:ascii="Times New Roman" w:hAnsi="Times New Roman"/>
          <w:i/>
          <w:sz w:val="28"/>
          <w:szCs w:val="28"/>
          <w:lang w:val="uk-UA"/>
        </w:rPr>
        <w:t>участь в міському Ярмарку вакансій</w:t>
      </w:r>
      <w:r w:rsidRPr="00735CCE">
        <w:rPr>
          <w:rFonts w:ascii="Times New Roman" w:hAnsi="Times New Roman"/>
          <w:sz w:val="28"/>
          <w:szCs w:val="28"/>
          <w:lang w:val="uk-UA"/>
        </w:rPr>
        <w:t>, на якому представники організації мають можливість представити стенд з інформацією про неї, транслювати корпоративний фільм, спілкуватися з відвіду</w:t>
      </w:r>
      <w:r>
        <w:rPr>
          <w:rFonts w:ascii="Times New Roman" w:hAnsi="Times New Roman"/>
          <w:sz w:val="28"/>
          <w:szCs w:val="28"/>
          <w:lang w:val="uk-UA"/>
        </w:rPr>
        <w:t>ва</w:t>
      </w:r>
      <w:r w:rsidRPr="00735CCE">
        <w:rPr>
          <w:rFonts w:ascii="Times New Roman" w:hAnsi="Times New Roman"/>
          <w:sz w:val="28"/>
          <w:szCs w:val="28"/>
          <w:lang w:val="uk-UA"/>
        </w:rPr>
        <w:t>ч</w:t>
      </w:r>
      <w:r>
        <w:rPr>
          <w:rFonts w:ascii="Times New Roman" w:hAnsi="Times New Roman"/>
          <w:sz w:val="28"/>
          <w:szCs w:val="28"/>
          <w:lang w:val="uk-UA"/>
        </w:rPr>
        <w:t>а</w:t>
      </w:r>
      <w:r w:rsidRPr="00735CCE">
        <w:rPr>
          <w:rFonts w:ascii="Times New Roman" w:hAnsi="Times New Roman"/>
          <w:sz w:val="28"/>
          <w:szCs w:val="28"/>
          <w:lang w:val="uk-UA"/>
        </w:rPr>
        <w:t>ми.</w:t>
      </w:r>
    </w:p>
    <w:p w:rsidR="00EE42FB" w:rsidRDefault="00EE42FB" w:rsidP="00EE42FB">
      <w:pPr>
        <w:pStyle w:val="HTML"/>
        <w:spacing w:line="360" w:lineRule="auto"/>
        <w:ind w:firstLine="919"/>
        <w:jc w:val="both"/>
        <w:rPr>
          <w:rFonts w:ascii="Times New Roman" w:hAnsi="Times New Roman" w:cs="Times New Roman"/>
          <w:sz w:val="28"/>
          <w:szCs w:val="28"/>
          <w:lang w:val="uk-UA"/>
        </w:rPr>
      </w:pPr>
      <w:r w:rsidRPr="00DE4264">
        <w:rPr>
          <w:rFonts w:ascii="Times New Roman" w:hAnsi="Times New Roman"/>
          <w:i/>
          <w:sz w:val="28"/>
          <w:szCs w:val="28"/>
          <w:lang w:val="uk-UA"/>
        </w:rPr>
        <w:t>І</w:t>
      </w:r>
      <w:hyperlink r:id="rId37" w:tooltip="Інформація" w:history="1">
        <w:r w:rsidRPr="00DE4264">
          <w:rPr>
            <w:rStyle w:val="ad"/>
            <w:rFonts w:ascii="Times New Roman" w:hAnsi="Times New Roman"/>
            <w:i/>
            <w:sz w:val="28"/>
            <w:szCs w:val="28"/>
            <w:lang w:val="uk-UA"/>
          </w:rPr>
          <w:t>нформаційне</w:t>
        </w:r>
      </w:hyperlink>
      <w:r w:rsidRPr="00DE4264">
        <w:rPr>
          <w:rFonts w:ascii="Times New Roman" w:hAnsi="Times New Roman"/>
          <w:i/>
          <w:sz w:val="28"/>
          <w:szCs w:val="28"/>
          <w:lang w:val="uk-UA"/>
        </w:rPr>
        <w:t xml:space="preserve"> оголошення</w:t>
      </w:r>
      <w:r w:rsidRPr="00735CCE">
        <w:rPr>
          <w:rFonts w:ascii="Times New Roman" w:hAnsi="Times New Roman"/>
          <w:sz w:val="28"/>
          <w:szCs w:val="28"/>
          <w:lang w:val="uk-UA"/>
        </w:rPr>
        <w:t xml:space="preserve"> теж є </w:t>
      </w:r>
      <w:r w:rsidRPr="00DB232F">
        <w:rPr>
          <w:rFonts w:ascii="Times New Roman" w:hAnsi="Times New Roman" w:cs="Times New Roman"/>
          <w:sz w:val="28"/>
          <w:szCs w:val="28"/>
          <w:lang w:val="en-US"/>
        </w:rPr>
        <w:t>PR</w:t>
      </w:r>
      <w:r w:rsidRPr="00DB232F">
        <w:rPr>
          <w:rFonts w:ascii="Times New Roman" w:hAnsi="Times New Roman" w:cs="Times New Roman"/>
          <w:sz w:val="28"/>
          <w:szCs w:val="28"/>
          <w:lang w:val="uk-UA"/>
        </w:rPr>
        <w:t>-</w:t>
      </w:r>
      <w:r>
        <w:rPr>
          <w:rFonts w:ascii="Times New Roman" w:hAnsi="Times New Roman" w:cs="Times New Roman"/>
          <w:sz w:val="28"/>
          <w:szCs w:val="28"/>
          <w:lang w:val="uk-UA"/>
        </w:rPr>
        <w:t>технологі</w:t>
      </w:r>
      <w:r w:rsidRPr="00DB232F">
        <w:rPr>
          <w:rFonts w:ascii="Times New Roman" w:hAnsi="Times New Roman" w:cs="Times New Roman"/>
          <w:sz w:val="28"/>
          <w:szCs w:val="28"/>
          <w:lang w:val="uk-UA"/>
        </w:rPr>
        <w:t>єю</w:t>
      </w:r>
      <w:r w:rsidRPr="00735CCE">
        <w:rPr>
          <w:rFonts w:ascii="Times New Roman" w:hAnsi="Times New Roman"/>
          <w:sz w:val="28"/>
          <w:szCs w:val="28"/>
          <w:lang w:val="uk-UA"/>
        </w:rPr>
        <w:t xml:space="preserve">, якщо воно створене незвичайним чином, привертає до собі увагу </w:t>
      </w:r>
      <w:r>
        <w:rPr>
          <w:rFonts w:ascii="Times New Roman" w:hAnsi="Times New Roman"/>
          <w:sz w:val="28"/>
          <w:szCs w:val="28"/>
          <w:lang w:val="uk-UA"/>
        </w:rPr>
        <w:t>та</w:t>
      </w:r>
      <w:r w:rsidRPr="00735CCE">
        <w:rPr>
          <w:rFonts w:ascii="Times New Roman" w:hAnsi="Times New Roman" w:cs="Times New Roman"/>
          <w:sz w:val="28"/>
          <w:szCs w:val="28"/>
          <w:lang w:val="uk-UA"/>
        </w:rPr>
        <w:t xml:space="preserve"> інтерес і спрямовано на певну групу громадськості. Для цього необхідно правильно сформулювати текст оголошення, щоб </w:t>
      </w:r>
      <w:r>
        <w:rPr>
          <w:rFonts w:ascii="Times New Roman" w:hAnsi="Times New Roman" w:cs="Times New Roman"/>
          <w:sz w:val="28"/>
          <w:szCs w:val="28"/>
          <w:lang w:val="uk-UA"/>
        </w:rPr>
        <w:t>воно заінтересувало</w:t>
      </w:r>
      <w:r w:rsidRPr="00735CCE">
        <w:rPr>
          <w:rFonts w:ascii="Times New Roman" w:hAnsi="Times New Roman" w:cs="Times New Roman"/>
          <w:sz w:val="28"/>
          <w:szCs w:val="28"/>
          <w:lang w:val="uk-UA"/>
        </w:rPr>
        <w:t xml:space="preserve"> найбільш п</w:t>
      </w:r>
      <w:r>
        <w:rPr>
          <w:rFonts w:ascii="Times New Roman" w:hAnsi="Times New Roman" w:cs="Times New Roman"/>
          <w:sz w:val="28"/>
          <w:szCs w:val="28"/>
          <w:lang w:val="uk-UA"/>
        </w:rPr>
        <w:t>отрібних організації</w:t>
      </w:r>
      <w:r w:rsidRPr="00735CCE">
        <w:rPr>
          <w:rFonts w:ascii="Times New Roman" w:hAnsi="Times New Roman" w:cs="Times New Roman"/>
          <w:sz w:val="28"/>
          <w:szCs w:val="28"/>
          <w:lang w:val="uk-UA"/>
        </w:rPr>
        <w:t xml:space="preserve"> кандидатів. Для прикладу наведемо мовою оригіналу два оголошення про набір персоналу, які кілька років тому були розміщені на інформаційних дошках у Харкові:</w:t>
      </w:r>
    </w:p>
    <w:p w:rsidR="00EE42FB" w:rsidRPr="009D7E18" w:rsidRDefault="00EE42FB" w:rsidP="00EE42FB">
      <w:pPr>
        <w:spacing w:before="100" w:beforeAutospacing="1" w:after="100" w:afterAutospacing="1" w:line="360" w:lineRule="auto"/>
        <w:ind w:firstLine="720"/>
        <w:jc w:val="center"/>
        <w:rPr>
          <w:rFonts w:ascii="Times New Roman" w:hAnsi="Times New Roman"/>
          <w:sz w:val="28"/>
          <w:szCs w:val="28"/>
        </w:rPr>
      </w:pPr>
      <w:r w:rsidRPr="009D7E18">
        <w:rPr>
          <w:rFonts w:ascii="Times New Roman" w:hAnsi="Times New Roman"/>
          <w:sz w:val="28"/>
          <w:szCs w:val="28"/>
        </w:rPr>
        <w:t>СПЕШИТЕ!</w:t>
      </w:r>
    </w:p>
    <w:p w:rsidR="00EE42FB" w:rsidRPr="009D7E18" w:rsidRDefault="00EE42FB" w:rsidP="00EE42FB">
      <w:pPr>
        <w:spacing w:before="100" w:beforeAutospacing="1" w:after="100" w:afterAutospacing="1" w:line="360" w:lineRule="auto"/>
        <w:ind w:firstLine="720"/>
        <w:jc w:val="center"/>
        <w:rPr>
          <w:rFonts w:ascii="Times New Roman" w:hAnsi="Times New Roman"/>
          <w:sz w:val="28"/>
          <w:szCs w:val="28"/>
        </w:rPr>
      </w:pPr>
      <w:r w:rsidRPr="009D7E18">
        <w:rPr>
          <w:rFonts w:ascii="Times New Roman" w:hAnsi="Times New Roman"/>
          <w:sz w:val="28"/>
          <w:szCs w:val="28"/>
        </w:rPr>
        <w:t>Срочно набираем в новый офис молодой весёлый колектив.</w:t>
      </w:r>
    </w:p>
    <w:p w:rsidR="00EE42FB" w:rsidRPr="009D7E18" w:rsidRDefault="00EE42FB" w:rsidP="00EE42FB">
      <w:pPr>
        <w:spacing w:before="100" w:beforeAutospacing="1" w:after="100" w:afterAutospacing="1" w:line="360" w:lineRule="auto"/>
        <w:ind w:firstLine="720"/>
        <w:jc w:val="center"/>
        <w:rPr>
          <w:rFonts w:ascii="Times New Roman" w:hAnsi="Times New Roman"/>
          <w:sz w:val="28"/>
          <w:szCs w:val="28"/>
        </w:rPr>
      </w:pPr>
      <w:r w:rsidRPr="009D7E18">
        <w:rPr>
          <w:rFonts w:ascii="Times New Roman" w:hAnsi="Times New Roman"/>
          <w:sz w:val="28"/>
          <w:szCs w:val="28"/>
        </w:rPr>
        <w:t>(телефоны для связи)</w:t>
      </w:r>
    </w:p>
    <w:p w:rsidR="00EE42FB" w:rsidRPr="009D7E18" w:rsidRDefault="00EE42FB" w:rsidP="00EE42FB">
      <w:pPr>
        <w:spacing w:before="100" w:beforeAutospacing="1" w:after="100" w:afterAutospacing="1" w:line="360" w:lineRule="auto"/>
        <w:ind w:firstLine="720"/>
        <w:jc w:val="center"/>
        <w:rPr>
          <w:rFonts w:ascii="Times New Roman" w:hAnsi="Times New Roman"/>
          <w:sz w:val="28"/>
          <w:szCs w:val="28"/>
        </w:rPr>
      </w:pPr>
      <w:r w:rsidRPr="009D7E18">
        <w:rPr>
          <w:rFonts w:ascii="Times New Roman" w:hAnsi="Times New Roman"/>
          <w:sz w:val="28"/>
          <w:szCs w:val="28"/>
        </w:rPr>
        <w:t>---------------------------------------------------</w:t>
      </w:r>
    </w:p>
    <w:p w:rsidR="00EE42FB" w:rsidRPr="009D7E18" w:rsidRDefault="00EE42FB" w:rsidP="00EE42FB">
      <w:pPr>
        <w:spacing w:before="100" w:beforeAutospacing="1" w:after="100" w:afterAutospacing="1" w:line="360" w:lineRule="auto"/>
        <w:ind w:firstLine="720"/>
        <w:jc w:val="center"/>
        <w:rPr>
          <w:rFonts w:ascii="Times New Roman" w:hAnsi="Times New Roman"/>
          <w:b/>
          <w:sz w:val="36"/>
          <w:szCs w:val="36"/>
        </w:rPr>
      </w:pPr>
      <w:r w:rsidRPr="009D7E18">
        <w:rPr>
          <w:rFonts w:ascii="Times New Roman" w:hAnsi="Times New Roman"/>
          <w:sz w:val="36"/>
          <w:szCs w:val="36"/>
        </w:rPr>
        <w:t>РАБОТА</w:t>
      </w:r>
    </w:p>
    <w:p w:rsidR="00EE42FB" w:rsidRPr="009D7E18" w:rsidRDefault="00EE42FB" w:rsidP="00EE42FB">
      <w:pPr>
        <w:spacing w:before="100" w:beforeAutospacing="1" w:after="100" w:afterAutospacing="1" w:line="240" w:lineRule="atLeast"/>
        <w:ind w:firstLine="720"/>
        <w:jc w:val="center"/>
        <w:rPr>
          <w:rFonts w:ascii="Times New Roman" w:hAnsi="Times New Roman"/>
          <w:sz w:val="28"/>
          <w:szCs w:val="28"/>
          <w:u w:val="single"/>
        </w:rPr>
      </w:pPr>
      <w:r w:rsidRPr="009D7E18">
        <w:rPr>
          <w:rFonts w:ascii="Times New Roman" w:hAnsi="Times New Roman"/>
          <w:sz w:val="28"/>
          <w:szCs w:val="28"/>
          <w:u w:val="single"/>
        </w:rPr>
        <w:t>СПЕЦИАЛЬНОЕ ПРЕДЛОЖЕНИЕ</w:t>
      </w:r>
    </w:p>
    <w:p w:rsidR="00EE42FB" w:rsidRPr="009D7E18" w:rsidRDefault="00EE42FB" w:rsidP="00EE42FB">
      <w:pPr>
        <w:spacing w:before="100" w:beforeAutospacing="1" w:after="100" w:afterAutospacing="1" w:line="240" w:lineRule="atLeast"/>
        <w:ind w:firstLine="720"/>
        <w:jc w:val="center"/>
        <w:rPr>
          <w:rFonts w:ascii="Times New Roman" w:hAnsi="Times New Roman"/>
          <w:sz w:val="28"/>
          <w:szCs w:val="28"/>
        </w:rPr>
      </w:pPr>
      <w:r w:rsidRPr="009D7E18">
        <w:rPr>
          <w:rFonts w:ascii="Times New Roman" w:hAnsi="Times New Roman"/>
          <w:sz w:val="28"/>
          <w:szCs w:val="28"/>
        </w:rPr>
        <w:t>СУПЕРМАРКЕТА «КЛАСС»</w:t>
      </w:r>
    </w:p>
    <w:p w:rsidR="00EE42FB" w:rsidRPr="009D7E18" w:rsidRDefault="00EE42FB" w:rsidP="00EE42FB">
      <w:pPr>
        <w:spacing w:before="100" w:beforeAutospacing="1" w:after="100" w:afterAutospacing="1" w:line="360" w:lineRule="auto"/>
        <w:ind w:firstLine="2127"/>
        <w:rPr>
          <w:rFonts w:ascii="Times New Roman" w:hAnsi="Times New Roman"/>
          <w:sz w:val="28"/>
          <w:szCs w:val="28"/>
        </w:rPr>
      </w:pPr>
      <w:r w:rsidRPr="009D7E18">
        <w:rPr>
          <w:rFonts w:ascii="Times New Roman" w:hAnsi="Times New Roman"/>
          <w:sz w:val="36"/>
          <w:szCs w:val="36"/>
        </w:rPr>
        <w:t>КОНТРОЛЕР</w:t>
      </w:r>
      <w:r w:rsidRPr="009D7E18">
        <w:rPr>
          <w:rFonts w:ascii="Times New Roman" w:hAnsi="Times New Roman"/>
          <w:sz w:val="28"/>
          <w:szCs w:val="28"/>
        </w:rPr>
        <w:t xml:space="preserve">  (помощник кассира, 18-</w:t>
      </w:r>
      <w:smartTag w:uri="urn:schemas-microsoft-com:office:smarttags" w:element="metricconverter">
        <w:smartTagPr>
          <w:attr w:name="ProductID" w:val="40 л"/>
        </w:smartTagPr>
        <w:r w:rsidRPr="009D7E18">
          <w:rPr>
            <w:rFonts w:ascii="Times New Roman" w:hAnsi="Times New Roman"/>
            <w:sz w:val="28"/>
            <w:szCs w:val="28"/>
          </w:rPr>
          <w:t>40 л</w:t>
        </w:r>
      </w:smartTag>
      <w:r w:rsidRPr="009D7E18">
        <w:rPr>
          <w:rFonts w:ascii="Times New Roman" w:hAnsi="Times New Roman"/>
          <w:sz w:val="28"/>
          <w:szCs w:val="28"/>
        </w:rPr>
        <w:t>.)</w:t>
      </w:r>
    </w:p>
    <w:p w:rsidR="00EE42FB" w:rsidRPr="009D7E18" w:rsidRDefault="00EE42FB" w:rsidP="00EE42FB">
      <w:pPr>
        <w:spacing w:before="100" w:beforeAutospacing="1" w:after="100" w:afterAutospacing="1" w:line="360" w:lineRule="auto"/>
        <w:ind w:firstLine="2127"/>
        <w:rPr>
          <w:rFonts w:ascii="Times New Roman" w:hAnsi="Times New Roman"/>
          <w:sz w:val="28"/>
          <w:szCs w:val="28"/>
        </w:rPr>
      </w:pPr>
      <w:r w:rsidRPr="009D7E18">
        <w:rPr>
          <w:rFonts w:ascii="Times New Roman" w:hAnsi="Times New Roman"/>
          <w:sz w:val="36"/>
          <w:szCs w:val="36"/>
        </w:rPr>
        <w:lastRenderedPageBreak/>
        <w:t>РАБОТНИК ЗАЛА</w:t>
      </w:r>
      <w:r w:rsidRPr="009D7E18">
        <w:rPr>
          <w:rFonts w:ascii="Times New Roman" w:hAnsi="Times New Roman"/>
          <w:sz w:val="28"/>
          <w:szCs w:val="28"/>
        </w:rPr>
        <w:t xml:space="preserve"> (мужчины от 18 лет)</w:t>
      </w:r>
    </w:p>
    <w:p w:rsidR="00EE42FB" w:rsidRPr="009D7E18" w:rsidRDefault="00EE42FB" w:rsidP="00EE42FB">
      <w:pPr>
        <w:spacing w:before="100" w:beforeAutospacing="1" w:after="100" w:afterAutospacing="1" w:line="360" w:lineRule="auto"/>
        <w:ind w:firstLine="2127"/>
        <w:rPr>
          <w:rFonts w:ascii="Times New Roman" w:hAnsi="Times New Roman"/>
          <w:sz w:val="28"/>
          <w:szCs w:val="28"/>
        </w:rPr>
      </w:pPr>
      <w:r w:rsidRPr="009D7E18">
        <w:rPr>
          <w:rFonts w:ascii="Times New Roman" w:hAnsi="Times New Roman"/>
          <w:sz w:val="36"/>
          <w:szCs w:val="36"/>
        </w:rPr>
        <w:t>ГРУЗЧИК</w:t>
      </w:r>
      <w:r w:rsidRPr="009D7E18">
        <w:rPr>
          <w:rFonts w:ascii="Times New Roman" w:hAnsi="Times New Roman"/>
          <w:sz w:val="28"/>
          <w:szCs w:val="28"/>
        </w:rPr>
        <w:t xml:space="preserve"> (мужчины от 18 лет)</w:t>
      </w:r>
    </w:p>
    <w:p w:rsidR="00EE42FB" w:rsidRPr="009D7E18" w:rsidRDefault="00EE42FB" w:rsidP="00EE42FB">
      <w:pPr>
        <w:spacing w:before="100" w:beforeAutospacing="1" w:after="100" w:afterAutospacing="1" w:line="360" w:lineRule="auto"/>
        <w:ind w:firstLine="2127"/>
        <w:rPr>
          <w:rFonts w:ascii="Times New Roman" w:hAnsi="Times New Roman"/>
          <w:sz w:val="28"/>
          <w:szCs w:val="28"/>
        </w:rPr>
      </w:pPr>
      <w:r w:rsidRPr="009D7E18">
        <w:rPr>
          <w:rFonts w:ascii="Times New Roman" w:hAnsi="Times New Roman"/>
          <w:sz w:val="36"/>
          <w:szCs w:val="36"/>
        </w:rPr>
        <w:t>ФАСОВЩИК</w:t>
      </w:r>
      <w:r w:rsidRPr="009D7E18">
        <w:rPr>
          <w:rFonts w:ascii="Times New Roman" w:hAnsi="Times New Roman"/>
          <w:sz w:val="28"/>
          <w:szCs w:val="28"/>
        </w:rPr>
        <w:t xml:space="preserve"> (мужчины от 18 лет) </w:t>
      </w:r>
    </w:p>
    <w:p w:rsidR="00EE42FB" w:rsidRPr="009D7E18" w:rsidRDefault="00EE42FB" w:rsidP="00EE42FB">
      <w:pPr>
        <w:spacing w:before="100" w:beforeAutospacing="1" w:after="100" w:afterAutospacing="1"/>
        <w:rPr>
          <w:rFonts w:ascii="Times New Roman" w:hAnsi="Times New Roman"/>
          <w:sz w:val="28"/>
          <w:szCs w:val="28"/>
          <w:u w:val="single"/>
        </w:rPr>
      </w:pPr>
      <w:r w:rsidRPr="009D7E18">
        <w:rPr>
          <w:rFonts w:ascii="Times New Roman" w:hAnsi="Times New Roman"/>
          <w:sz w:val="28"/>
          <w:szCs w:val="28"/>
          <w:u w:val="single"/>
        </w:rPr>
        <w:t>ТОЛЬКО ДЛЯ ВАС:</w:t>
      </w:r>
    </w:p>
    <w:p w:rsidR="00EE42FB" w:rsidRPr="009D7E18" w:rsidRDefault="00EE42FB" w:rsidP="007A06E4">
      <w:pPr>
        <w:numPr>
          <w:ilvl w:val="0"/>
          <w:numId w:val="180"/>
        </w:numPr>
        <w:spacing w:before="100" w:beforeAutospacing="1" w:after="100" w:afterAutospacing="1" w:line="240" w:lineRule="auto"/>
        <w:rPr>
          <w:rFonts w:ascii="Times New Roman" w:hAnsi="Times New Roman"/>
          <w:sz w:val="28"/>
          <w:szCs w:val="28"/>
        </w:rPr>
      </w:pPr>
      <w:r w:rsidRPr="009D7E18">
        <w:rPr>
          <w:rFonts w:ascii="Times New Roman" w:hAnsi="Times New Roman"/>
          <w:sz w:val="28"/>
          <w:szCs w:val="28"/>
        </w:rPr>
        <w:t>Высокая оплата труда!</w:t>
      </w:r>
    </w:p>
    <w:p w:rsidR="00EE42FB" w:rsidRPr="009D7E18" w:rsidRDefault="00EE42FB" w:rsidP="007A06E4">
      <w:pPr>
        <w:numPr>
          <w:ilvl w:val="0"/>
          <w:numId w:val="180"/>
        </w:numPr>
        <w:spacing w:before="100" w:beforeAutospacing="1" w:after="100" w:afterAutospacing="1" w:line="240" w:lineRule="auto"/>
        <w:rPr>
          <w:rFonts w:ascii="Times New Roman" w:hAnsi="Times New Roman"/>
          <w:sz w:val="28"/>
          <w:szCs w:val="28"/>
        </w:rPr>
      </w:pPr>
      <w:r w:rsidRPr="009D7E18">
        <w:rPr>
          <w:rFonts w:ascii="Times New Roman" w:hAnsi="Times New Roman"/>
          <w:sz w:val="28"/>
          <w:szCs w:val="28"/>
        </w:rPr>
        <w:t>Социальный пакет!</w:t>
      </w:r>
    </w:p>
    <w:p w:rsidR="00EE42FB" w:rsidRPr="009D7E18" w:rsidRDefault="00EE42FB" w:rsidP="007A06E4">
      <w:pPr>
        <w:numPr>
          <w:ilvl w:val="0"/>
          <w:numId w:val="180"/>
        </w:numPr>
        <w:spacing w:before="100" w:beforeAutospacing="1" w:after="100" w:afterAutospacing="1" w:line="240" w:lineRule="auto"/>
        <w:rPr>
          <w:rFonts w:ascii="Times New Roman" w:hAnsi="Times New Roman"/>
          <w:sz w:val="28"/>
          <w:szCs w:val="28"/>
        </w:rPr>
      </w:pPr>
      <w:r w:rsidRPr="009D7E18">
        <w:rPr>
          <w:rFonts w:ascii="Times New Roman" w:hAnsi="Times New Roman"/>
          <w:sz w:val="28"/>
          <w:szCs w:val="28"/>
        </w:rPr>
        <w:t>Премии и подъёмные 200 грн – каждому!</w:t>
      </w:r>
    </w:p>
    <w:p w:rsidR="00EE42FB" w:rsidRPr="009D7E18" w:rsidRDefault="00EE42FB" w:rsidP="007A06E4">
      <w:pPr>
        <w:numPr>
          <w:ilvl w:val="0"/>
          <w:numId w:val="180"/>
        </w:numPr>
        <w:spacing w:before="100" w:beforeAutospacing="1" w:after="100" w:afterAutospacing="1" w:line="240" w:lineRule="auto"/>
        <w:rPr>
          <w:rFonts w:ascii="Times New Roman" w:hAnsi="Times New Roman"/>
          <w:sz w:val="28"/>
          <w:szCs w:val="28"/>
        </w:rPr>
      </w:pPr>
      <w:r w:rsidRPr="009D7E18">
        <w:rPr>
          <w:rFonts w:ascii="Times New Roman" w:hAnsi="Times New Roman"/>
          <w:sz w:val="28"/>
          <w:szCs w:val="28"/>
        </w:rPr>
        <w:t>Бесплатные обеды!</w:t>
      </w:r>
    </w:p>
    <w:p w:rsidR="00EE42FB" w:rsidRPr="009D7E18" w:rsidRDefault="00EE42FB" w:rsidP="007A06E4">
      <w:pPr>
        <w:numPr>
          <w:ilvl w:val="0"/>
          <w:numId w:val="180"/>
        </w:numPr>
        <w:spacing w:before="100" w:beforeAutospacing="1" w:after="100" w:afterAutospacing="1" w:line="240" w:lineRule="auto"/>
        <w:rPr>
          <w:rFonts w:ascii="Times New Roman" w:hAnsi="Times New Roman"/>
          <w:sz w:val="28"/>
          <w:szCs w:val="28"/>
        </w:rPr>
      </w:pPr>
      <w:r w:rsidRPr="009D7E18">
        <w:rPr>
          <w:rFonts w:ascii="Times New Roman" w:hAnsi="Times New Roman"/>
          <w:sz w:val="28"/>
          <w:szCs w:val="28"/>
        </w:rPr>
        <w:t>Обучение и планирование вашей карьеры в нашей компании!</w:t>
      </w:r>
    </w:p>
    <w:p w:rsidR="00EE42FB" w:rsidRPr="009D7E18" w:rsidRDefault="00EE42FB" w:rsidP="007A06E4">
      <w:pPr>
        <w:numPr>
          <w:ilvl w:val="0"/>
          <w:numId w:val="180"/>
        </w:numPr>
        <w:spacing w:before="100" w:beforeAutospacing="1" w:after="100" w:afterAutospacing="1" w:line="240" w:lineRule="auto"/>
        <w:rPr>
          <w:rFonts w:ascii="Times New Roman" w:hAnsi="Times New Roman"/>
          <w:sz w:val="28"/>
          <w:szCs w:val="28"/>
        </w:rPr>
      </w:pPr>
      <w:r w:rsidRPr="009D7E18">
        <w:rPr>
          <w:rFonts w:ascii="Times New Roman" w:hAnsi="Times New Roman"/>
          <w:sz w:val="28"/>
          <w:szCs w:val="28"/>
        </w:rPr>
        <w:t>Дружный колектив!</w:t>
      </w:r>
    </w:p>
    <w:p w:rsidR="00EE42FB" w:rsidRPr="009D7E18" w:rsidRDefault="00EE42FB" w:rsidP="00EE42FB">
      <w:pPr>
        <w:spacing w:before="100" w:beforeAutospacing="1" w:after="100" w:afterAutospacing="1"/>
        <w:ind w:firstLine="720"/>
        <w:rPr>
          <w:rFonts w:ascii="Times New Roman" w:hAnsi="Times New Roman"/>
          <w:i/>
          <w:sz w:val="24"/>
          <w:szCs w:val="24"/>
        </w:rPr>
      </w:pPr>
      <w:r w:rsidRPr="009D7E18">
        <w:rPr>
          <w:rFonts w:ascii="Times New Roman" w:hAnsi="Times New Roman"/>
          <w:i/>
          <w:sz w:val="24"/>
          <w:szCs w:val="24"/>
        </w:rPr>
        <w:t>По вопросам трудоустройства обращаться по адресу…</w:t>
      </w:r>
    </w:p>
    <w:p w:rsidR="00EE42FB" w:rsidRPr="009D7E18" w:rsidRDefault="00EE42FB" w:rsidP="00EE42FB">
      <w:pPr>
        <w:spacing w:before="100" w:beforeAutospacing="1" w:after="100" w:afterAutospacing="1"/>
        <w:ind w:firstLine="720"/>
        <w:rPr>
          <w:rFonts w:ascii="Times New Roman" w:hAnsi="Times New Roman"/>
          <w:i/>
          <w:sz w:val="24"/>
          <w:szCs w:val="24"/>
        </w:rPr>
      </w:pPr>
      <w:r w:rsidRPr="009D7E18">
        <w:rPr>
          <w:rFonts w:ascii="Times New Roman" w:hAnsi="Times New Roman"/>
          <w:i/>
          <w:sz w:val="24"/>
          <w:szCs w:val="24"/>
        </w:rPr>
        <w:t xml:space="preserve">Телефоны…. </w:t>
      </w:r>
    </w:p>
    <w:p w:rsidR="00EE42FB" w:rsidRPr="009D7E18" w:rsidRDefault="00EE42FB" w:rsidP="00EE42FB">
      <w:pPr>
        <w:spacing w:before="100" w:beforeAutospacing="1" w:after="100" w:afterAutospacing="1" w:line="360" w:lineRule="auto"/>
        <w:ind w:firstLine="919"/>
        <w:jc w:val="center"/>
        <w:rPr>
          <w:rFonts w:ascii="Times New Roman" w:hAnsi="Times New Roman"/>
          <w:sz w:val="28"/>
          <w:szCs w:val="28"/>
        </w:rPr>
      </w:pPr>
      <w:r w:rsidRPr="009D7E18">
        <w:rPr>
          <w:rFonts w:ascii="Times New Roman" w:hAnsi="Times New Roman"/>
          <w:sz w:val="28"/>
          <w:szCs w:val="28"/>
        </w:rPr>
        <w:t>-----------------------------------------</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 Ці були об'яви спрямовані в першу чергу на молодіжну страту й вони враховують її інтереси.</w:t>
      </w:r>
    </w:p>
    <w:p w:rsidR="00EE42FB" w:rsidRPr="009D7E18" w:rsidRDefault="00EE42FB" w:rsidP="00EE42FB">
      <w:pPr>
        <w:pStyle w:val="HTML"/>
        <w:spacing w:line="360" w:lineRule="auto"/>
        <w:ind w:firstLine="919"/>
        <w:jc w:val="both"/>
        <w:rPr>
          <w:rFonts w:ascii="Times New Roman" w:hAnsi="Times New Roman" w:cs="Times New Roman"/>
          <w:sz w:val="28"/>
          <w:szCs w:val="28"/>
          <w:lang w:val="uk-UA"/>
        </w:rPr>
      </w:pPr>
      <w:r w:rsidRPr="009D7E18">
        <w:rPr>
          <w:rFonts w:ascii="Times New Roman" w:hAnsi="Times New Roman" w:cs="Times New Roman"/>
          <w:i/>
          <w:sz w:val="28"/>
          <w:szCs w:val="28"/>
          <w:lang w:val="uk-UA"/>
        </w:rPr>
        <w:t>Набір персоналу в учбових закладах</w:t>
      </w:r>
      <w:r w:rsidRPr="009D7E18">
        <w:rPr>
          <w:rFonts w:ascii="Times New Roman" w:hAnsi="Times New Roman" w:cs="Times New Roman"/>
          <w:sz w:val="28"/>
          <w:szCs w:val="28"/>
          <w:lang w:val="uk-UA"/>
        </w:rPr>
        <w:t xml:space="preserve"> теж використовує техніку зв’язків з громадськістю. Сутність технології полягає в тім, що організація посилає в навчальні заклади свого спеціаліста (його називають вербувальником), який проводить бесіди з випускниками </w:t>
      </w:r>
      <w:hyperlink r:id="rId38" w:tooltip="Вуз" w:history="1">
        <w:r w:rsidRPr="009D7E18">
          <w:rPr>
            <w:rFonts w:ascii="Times New Roman" w:hAnsi="Times New Roman" w:cs="Times New Roman"/>
            <w:sz w:val="28"/>
            <w:szCs w:val="28"/>
            <w:lang w:val="uk-UA"/>
          </w:rPr>
          <w:t>вузів</w:t>
        </w:r>
      </w:hyperlink>
      <w:r w:rsidRPr="009D7E18">
        <w:rPr>
          <w:rFonts w:ascii="Times New Roman" w:hAnsi="Times New Roman" w:cs="Times New Roman"/>
          <w:sz w:val="28"/>
          <w:szCs w:val="28"/>
          <w:lang w:val="uk-UA"/>
        </w:rPr>
        <w:t xml:space="preserve"> або студентами старших курсів, одночасно описуючи їм діяльність своєї організації. Звичайно, що в більшості студентів і випускників ВНЗ немає навичок і досвіду роботи, тому головним завданням вербувальника є розгледіти потенційні можливості кандидатів, їхні майбутні керівні посади в компанії. Після попередніх бесід вербувальник пропонує обраним кандидатам нанести візит до організації в більш пізній час. Далі зі студентом у відділі кадрів іде така ж робота, як і зі звичайними кандидатами.</w:t>
      </w:r>
    </w:p>
    <w:p w:rsidR="00EE42FB" w:rsidRPr="009D7E18" w:rsidRDefault="00EE42FB" w:rsidP="00EE42FB">
      <w:pPr>
        <w:jc w:val="both"/>
        <w:rPr>
          <w:rFonts w:ascii="Times New Roman" w:hAnsi="Times New Roman"/>
          <w:bCs/>
          <w:sz w:val="28"/>
          <w:szCs w:val="28"/>
        </w:rPr>
      </w:pPr>
    </w:p>
    <w:p w:rsidR="00EE42FB" w:rsidRPr="009D7E18" w:rsidRDefault="00EE42FB" w:rsidP="00EE42FB">
      <w:pPr>
        <w:spacing w:line="360" w:lineRule="auto"/>
        <w:ind w:firstLine="720"/>
        <w:jc w:val="both"/>
        <w:rPr>
          <w:rFonts w:ascii="Times New Roman" w:hAnsi="Times New Roman"/>
          <w:b/>
          <w:bCs/>
          <w:sz w:val="28"/>
          <w:szCs w:val="28"/>
        </w:rPr>
      </w:pPr>
      <w:r w:rsidRPr="009D7E18">
        <w:rPr>
          <w:rFonts w:ascii="Times New Roman" w:hAnsi="Times New Roman"/>
          <w:b/>
          <w:bCs/>
          <w:sz w:val="28"/>
          <w:szCs w:val="28"/>
        </w:rPr>
        <w:lastRenderedPageBreak/>
        <w:t xml:space="preserve">4.3. Внутрішній </w:t>
      </w:r>
      <w:r w:rsidRPr="009D7E18">
        <w:rPr>
          <w:rFonts w:ascii="Times New Roman" w:hAnsi="Times New Roman"/>
          <w:b/>
          <w:bCs/>
          <w:sz w:val="28"/>
          <w:szCs w:val="28"/>
          <w:lang w:val="en-US"/>
        </w:rPr>
        <w:t>PR</w:t>
      </w:r>
      <w:r w:rsidRPr="009D7E18">
        <w:rPr>
          <w:rFonts w:ascii="Times New Roman" w:hAnsi="Times New Roman"/>
          <w:b/>
          <w:bCs/>
          <w:sz w:val="28"/>
          <w:szCs w:val="28"/>
        </w:rPr>
        <w:t xml:space="preserve"> в організаціях і робота з персоналом.</w:t>
      </w:r>
    </w:p>
    <w:p w:rsidR="00EE42FB" w:rsidRPr="009D7E18" w:rsidRDefault="00EE42FB" w:rsidP="00EE42FB">
      <w:pPr>
        <w:spacing w:line="360" w:lineRule="auto"/>
        <w:jc w:val="both"/>
        <w:rPr>
          <w:rFonts w:ascii="Times New Roman" w:hAnsi="Times New Roman"/>
          <w:b/>
          <w:bCs/>
          <w:sz w:val="28"/>
          <w:szCs w:val="28"/>
          <w:lang w:val="ru-RU"/>
        </w:rPr>
      </w:pPr>
    </w:p>
    <w:p w:rsidR="00EE42FB" w:rsidRPr="009D7E18" w:rsidRDefault="00EE42FB" w:rsidP="00EE42FB">
      <w:pPr>
        <w:spacing w:line="360" w:lineRule="auto"/>
        <w:jc w:val="center"/>
        <w:rPr>
          <w:rFonts w:ascii="Times New Roman" w:hAnsi="Times New Roman"/>
          <w:b/>
          <w:bCs/>
          <w:sz w:val="28"/>
          <w:szCs w:val="28"/>
        </w:rPr>
      </w:pPr>
      <w:r w:rsidRPr="009D7E18">
        <w:rPr>
          <w:rFonts w:ascii="Times New Roman" w:hAnsi="Times New Roman"/>
          <w:b/>
          <w:sz w:val="28"/>
          <w:szCs w:val="28"/>
        </w:rPr>
        <w:t>Формування корпоративної культури.</w:t>
      </w:r>
    </w:p>
    <w:p w:rsidR="00EE42FB" w:rsidRPr="009D7E18" w:rsidRDefault="003E585B" w:rsidP="00EE42FB">
      <w:pPr>
        <w:pStyle w:val="a4"/>
        <w:spacing w:line="360" w:lineRule="auto"/>
        <w:ind w:firstLine="720"/>
        <w:jc w:val="both"/>
        <w:rPr>
          <w:sz w:val="28"/>
          <w:szCs w:val="28"/>
          <w:lang w:val="uk-UA"/>
        </w:rPr>
      </w:pPr>
      <w:hyperlink r:id="rId39" w:tooltip="Паблік рілейшнз" w:history="1">
        <w:r w:rsidR="00EE42FB" w:rsidRPr="009D7E18">
          <w:rPr>
            <w:rStyle w:val="ad"/>
            <w:sz w:val="28"/>
            <w:szCs w:val="28"/>
            <w:lang w:val="uk-UA"/>
          </w:rPr>
          <w:t>Паблік рілейшнз</w:t>
        </w:r>
      </w:hyperlink>
      <w:r w:rsidR="00EE42FB" w:rsidRPr="009D7E18">
        <w:rPr>
          <w:sz w:val="28"/>
          <w:szCs w:val="28"/>
          <w:lang w:val="uk-UA"/>
        </w:rPr>
        <w:t xml:space="preserve"> це </w:t>
      </w:r>
      <w:hyperlink r:id="rId40" w:tooltip="функція" w:history="1">
        <w:r w:rsidR="00EE42FB" w:rsidRPr="009D7E18">
          <w:rPr>
            <w:rStyle w:val="ad"/>
            <w:sz w:val="28"/>
            <w:szCs w:val="28"/>
            <w:lang w:val="uk-UA"/>
          </w:rPr>
          <w:t>функція</w:t>
        </w:r>
      </w:hyperlink>
      <w:r w:rsidR="00EE42FB" w:rsidRPr="009D7E18">
        <w:rPr>
          <w:sz w:val="28"/>
          <w:szCs w:val="28"/>
          <w:lang w:val="uk-UA"/>
        </w:rPr>
        <w:t xml:space="preserve"> </w:t>
      </w:r>
      <w:hyperlink r:id="rId41" w:tooltip="Менеджмент" w:history="1">
        <w:r w:rsidR="00EE42FB" w:rsidRPr="009D7E18">
          <w:rPr>
            <w:rStyle w:val="ad"/>
            <w:sz w:val="28"/>
            <w:szCs w:val="28"/>
            <w:lang w:val="uk-UA"/>
          </w:rPr>
          <w:t>менеджменту</w:t>
        </w:r>
      </w:hyperlink>
      <w:r w:rsidR="00EE42FB" w:rsidRPr="009D7E18">
        <w:rPr>
          <w:sz w:val="28"/>
          <w:szCs w:val="28"/>
          <w:lang w:val="uk-UA"/>
        </w:rPr>
        <w:t xml:space="preserve">, яка </w:t>
      </w:r>
      <w:hyperlink r:id="rId42" w:tooltip="Встанови" w:history="1">
        <w:r w:rsidR="00EE42FB" w:rsidRPr="009D7E18">
          <w:rPr>
            <w:rStyle w:val="ad"/>
            <w:sz w:val="28"/>
            <w:szCs w:val="28"/>
            <w:lang w:val="uk-UA"/>
          </w:rPr>
          <w:t>встановлює</w:t>
        </w:r>
      </w:hyperlink>
      <w:r w:rsidR="00EE42FB" w:rsidRPr="009D7E18">
        <w:rPr>
          <w:sz w:val="28"/>
          <w:szCs w:val="28"/>
          <w:lang w:val="uk-UA"/>
        </w:rPr>
        <w:t xml:space="preserve"> і підтримує взаємовигідні відносини між </w:t>
      </w:r>
      <w:hyperlink r:id="rId43" w:tooltip="Організація" w:history="1">
        <w:r w:rsidR="00EE42FB" w:rsidRPr="009D7E18">
          <w:rPr>
            <w:rStyle w:val="ad"/>
            <w:sz w:val="28"/>
            <w:szCs w:val="28"/>
            <w:lang w:val="uk-UA"/>
          </w:rPr>
          <w:t>організацією</w:t>
        </w:r>
      </w:hyperlink>
      <w:r w:rsidR="00EE42FB" w:rsidRPr="009D7E18">
        <w:rPr>
          <w:sz w:val="28"/>
          <w:szCs w:val="28"/>
          <w:lang w:val="uk-UA"/>
        </w:rPr>
        <w:t xml:space="preserve"> та громадськістю, від якої залежить успіх або невдача в роботі організації.</w:t>
      </w:r>
      <w:r w:rsidR="00EE42FB" w:rsidRPr="009D7E18">
        <w:rPr>
          <w:rStyle w:val="af8"/>
          <w:sz w:val="28"/>
          <w:lang w:val="uk-UA"/>
        </w:rPr>
        <w:t xml:space="preserve"> Внутрішнім PR називають сплановану роботу, що проводять PR-служби і менеджери організації з внутрішньою громадськістю для підвищення ефективності діяльності організації. В цілому їх завд</w:t>
      </w:r>
      <w:r w:rsidR="00EE42FB" w:rsidRPr="009D7E18">
        <w:rPr>
          <w:sz w:val="28"/>
          <w:szCs w:val="28"/>
          <w:lang w:val="uk-UA"/>
        </w:rPr>
        <w:t xml:space="preserve">ання щодо </w:t>
      </w:r>
      <w:r w:rsidR="00EE42FB" w:rsidRPr="009D7E18">
        <w:rPr>
          <w:rStyle w:val="af8"/>
          <w:sz w:val="28"/>
          <w:lang w:val="uk-UA"/>
        </w:rPr>
        <w:t>внутрішньої громадськості</w:t>
      </w:r>
      <w:r w:rsidR="00EE42FB" w:rsidRPr="009D7E18">
        <w:rPr>
          <w:sz w:val="28"/>
          <w:szCs w:val="28"/>
          <w:lang w:val="uk-UA"/>
        </w:rPr>
        <w:t xml:space="preserve"> полягають у наступному:</w:t>
      </w:r>
    </w:p>
    <w:p w:rsidR="00EE42FB" w:rsidRPr="009D7E18" w:rsidRDefault="00EE42FB" w:rsidP="007A06E4">
      <w:pPr>
        <w:numPr>
          <w:ilvl w:val="0"/>
          <w:numId w:val="187"/>
        </w:numPr>
        <w:spacing w:after="0" w:line="360" w:lineRule="auto"/>
        <w:jc w:val="both"/>
        <w:rPr>
          <w:rFonts w:ascii="Times New Roman" w:hAnsi="Times New Roman"/>
          <w:sz w:val="28"/>
          <w:szCs w:val="28"/>
        </w:rPr>
      </w:pPr>
      <w:r w:rsidRPr="009D7E18">
        <w:rPr>
          <w:rFonts w:ascii="Times New Roman" w:hAnsi="Times New Roman"/>
          <w:sz w:val="28"/>
          <w:szCs w:val="28"/>
        </w:rPr>
        <w:t>оцінювати оперативний стан організації і його причини;</w:t>
      </w:r>
    </w:p>
    <w:p w:rsidR="00EE42FB" w:rsidRPr="009D7E18" w:rsidRDefault="00EE42FB" w:rsidP="007A06E4">
      <w:pPr>
        <w:numPr>
          <w:ilvl w:val="0"/>
          <w:numId w:val="187"/>
        </w:numPr>
        <w:spacing w:after="0" w:line="360" w:lineRule="auto"/>
        <w:jc w:val="both"/>
        <w:rPr>
          <w:rFonts w:ascii="Times New Roman" w:hAnsi="Times New Roman"/>
          <w:sz w:val="28"/>
          <w:szCs w:val="28"/>
        </w:rPr>
      </w:pPr>
      <w:r w:rsidRPr="009D7E18">
        <w:rPr>
          <w:rFonts w:ascii="Times New Roman" w:hAnsi="Times New Roman"/>
          <w:sz w:val="28"/>
          <w:szCs w:val="28"/>
        </w:rPr>
        <w:t>визначати в ясній формі концепцію підвищення продуктивності;</w:t>
      </w:r>
    </w:p>
    <w:p w:rsidR="00EE42FB" w:rsidRPr="009D7E18" w:rsidRDefault="00EE42FB" w:rsidP="007A06E4">
      <w:pPr>
        <w:numPr>
          <w:ilvl w:val="0"/>
          <w:numId w:val="187"/>
        </w:numPr>
        <w:spacing w:after="0" w:line="360" w:lineRule="auto"/>
        <w:jc w:val="both"/>
        <w:rPr>
          <w:rFonts w:ascii="Times New Roman" w:hAnsi="Times New Roman"/>
          <w:sz w:val="28"/>
          <w:szCs w:val="28"/>
        </w:rPr>
      </w:pPr>
      <w:r w:rsidRPr="009D7E18">
        <w:rPr>
          <w:rFonts w:ascii="Times New Roman" w:hAnsi="Times New Roman"/>
          <w:sz w:val="28"/>
          <w:szCs w:val="28"/>
        </w:rPr>
        <w:t>намічати моделі вищих досягнень;</w:t>
      </w:r>
    </w:p>
    <w:p w:rsidR="00EE42FB" w:rsidRPr="009D7E18" w:rsidRDefault="00EE42FB" w:rsidP="007A06E4">
      <w:pPr>
        <w:numPr>
          <w:ilvl w:val="0"/>
          <w:numId w:val="187"/>
        </w:numPr>
        <w:spacing w:after="0" w:line="360" w:lineRule="auto"/>
        <w:jc w:val="both"/>
        <w:rPr>
          <w:rFonts w:ascii="Times New Roman" w:hAnsi="Times New Roman"/>
          <w:sz w:val="28"/>
          <w:szCs w:val="28"/>
        </w:rPr>
      </w:pPr>
      <w:r w:rsidRPr="009D7E18">
        <w:rPr>
          <w:rFonts w:ascii="Times New Roman" w:hAnsi="Times New Roman"/>
          <w:sz w:val="28"/>
          <w:szCs w:val="28"/>
        </w:rPr>
        <w:t>пояснювати важливість організаційного вдосконалення;</w:t>
      </w:r>
    </w:p>
    <w:p w:rsidR="00EE42FB" w:rsidRPr="009D7E18" w:rsidRDefault="00EE42FB" w:rsidP="007A06E4">
      <w:pPr>
        <w:numPr>
          <w:ilvl w:val="0"/>
          <w:numId w:val="187"/>
        </w:numPr>
        <w:spacing w:after="0" w:line="360" w:lineRule="auto"/>
        <w:jc w:val="both"/>
        <w:rPr>
          <w:rFonts w:ascii="Times New Roman" w:hAnsi="Times New Roman"/>
          <w:sz w:val="28"/>
          <w:szCs w:val="28"/>
        </w:rPr>
      </w:pPr>
      <w:r w:rsidRPr="009D7E18">
        <w:rPr>
          <w:rFonts w:ascii="Times New Roman" w:hAnsi="Times New Roman"/>
          <w:sz w:val="28"/>
          <w:szCs w:val="28"/>
        </w:rPr>
        <w:t>розробляти рекомендації керівництву з цих питань організаційної і кадрової політики та планів її вдосконалення.</w:t>
      </w:r>
    </w:p>
    <w:p w:rsidR="00EE42FB" w:rsidRPr="00B73AE4" w:rsidRDefault="00EE42FB" w:rsidP="00EE42FB">
      <w:pPr>
        <w:pStyle w:val="a4"/>
        <w:spacing w:line="360" w:lineRule="auto"/>
        <w:ind w:firstLine="720"/>
        <w:jc w:val="both"/>
        <w:rPr>
          <w:sz w:val="28"/>
          <w:szCs w:val="28"/>
          <w:lang w:val="uk-UA"/>
        </w:rPr>
      </w:pPr>
      <w:r w:rsidRPr="009D7E18">
        <w:rPr>
          <w:sz w:val="28"/>
          <w:szCs w:val="28"/>
          <w:lang w:val="uk-UA"/>
        </w:rPr>
        <w:t xml:space="preserve">Тобто, завдання служб </w:t>
      </w:r>
      <w:r w:rsidRPr="009D7E18">
        <w:rPr>
          <w:sz w:val="28"/>
          <w:szCs w:val="28"/>
          <w:lang w:val="en-US"/>
        </w:rPr>
        <w:t>PR</w:t>
      </w:r>
      <w:r w:rsidRPr="009D7E18">
        <w:rPr>
          <w:sz w:val="28"/>
          <w:szCs w:val="28"/>
          <w:lang w:val="uk-UA"/>
        </w:rPr>
        <w:t xml:space="preserve"> в організації полягає в тому, щоб контролювати "внутрішню" громадськість, сприяти найбільш ефективному управлінню людським фактором, сенс якого в тому, що сучасні надскладні </w:t>
      </w:r>
      <w:hyperlink r:id="rId44" w:tooltip="техніка" w:history="1">
        <w:r w:rsidRPr="009D7E18">
          <w:rPr>
            <w:rStyle w:val="ad"/>
            <w:sz w:val="28"/>
            <w:szCs w:val="28"/>
            <w:lang w:val="uk-UA"/>
          </w:rPr>
          <w:t>техніка</w:t>
        </w:r>
      </w:hyperlink>
      <w:r w:rsidRPr="009D7E18">
        <w:rPr>
          <w:sz w:val="28"/>
          <w:szCs w:val="28"/>
          <w:lang w:val="uk-UA"/>
        </w:rPr>
        <w:t xml:space="preserve"> і технології мертві без знань, професіоналізму, відповідальності людини. Ефективність діяльності служб </w:t>
      </w:r>
      <w:r w:rsidRPr="009D7E18">
        <w:rPr>
          <w:sz w:val="28"/>
          <w:szCs w:val="28"/>
          <w:lang w:val="en-US"/>
        </w:rPr>
        <w:t>PR</w:t>
      </w:r>
      <w:r w:rsidRPr="009D7E18">
        <w:rPr>
          <w:sz w:val="28"/>
          <w:szCs w:val="28"/>
          <w:lang w:val="uk-UA"/>
        </w:rPr>
        <w:t xml:space="preserve"> залежить від глибини </w:t>
      </w:r>
      <w:hyperlink r:id="rId45" w:tooltip="Розуміння" w:history="1">
        <w:r w:rsidRPr="009D7E18">
          <w:rPr>
            <w:rStyle w:val="ad"/>
            <w:sz w:val="28"/>
            <w:szCs w:val="28"/>
            <w:lang w:val="uk-UA"/>
          </w:rPr>
          <w:t>розуміння</w:t>
        </w:r>
      </w:hyperlink>
      <w:r w:rsidRPr="009D7E18">
        <w:rPr>
          <w:sz w:val="28"/>
          <w:szCs w:val="28"/>
          <w:lang w:val="uk-UA"/>
        </w:rPr>
        <w:t xml:space="preserve"> соціально-психологічної характеристик персоналу, який розглядається не тільки як сукупність особистостей. Сьогоднішній працівник це не "наймана сила". Ефективність діяльності сучасної компанії залежить від згуртованості персоналу, від довірчих, зацікавлених відносин між керівництвом і співробітниками, від надійності вертикальних і го</w:t>
      </w:r>
      <w:r w:rsidRPr="00EE42FB">
        <w:rPr>
          <w:sz w:val="28"/>
          <w:szCs w:val="28"/>
          <w:lang w:val="uk-UA"/>
        </w:rPr>
        <w:t xml:space="preserve">ризонтальних зв'язків. </w:t>
      </w:r>
    </w:p>
    <w:p w:rsidR="00EE42FB" w:rsidRPr="00EA3235" w:rsidRDefault="00EE42FB" w:rsidP="00EE42FB">
      <w:pPr>
        <w:pStyle w:val="af7"/>
        <w:ind w:firstLine="709"/>
        <w:rPr>
          <w:sz w:val="28"/>
          <w:szCs w:val="28"/>
          <w:lang w:val="uk-UA"/>
        </w:rPr>
      </w:pPr>
      <w:r w:rsidRPr="00EA3235">
        <w:rPr>
          <w:sz w:val="28"/>
          <w:szCs w:val="28"/>
          <w:lang w:val="uk-UA"/>
        </w:rPr>
        <w:t xml:space="preserve">Одним з напрямків PR у системі менеджменту є формування корпоративної культури в організації. </w:t>
      </w:r>
      <w:r w:rsidRPr="00DE4264">
        <w:rPr>
          <w:i/>
          <w:iCs/>
          <w:sz w:val="28"/>
          <w:szCs w:val="28"/>
          <w:lang w:val="uk-UA"/>
        </w:rPr>
        <w:t>Корпорація</w:t>
      </w:r>
      <w:r w:rsidRPr="00EA3235">
        <w:rPr>
          <w:sz w:val="28"/>
          <w:szCs w:val="28"/>
          <w:lang w:val="uk-UA"/>
        </w:rPr>
        <w:t xml:space="preserve"> визначається як </w:t>
      </w:r>
      <w:r w:rsidRPr="00EA3235">
        <w:rPr>
          <w:sz w:val="28"/>
          <w:szCs w:val="28"/>
          <w:lang w:val="uk-UA"/>
        </w:rPr>
        <w:lastRenderedPageBreak/>
        <w:t xml:space="preserve">співтовариство, союз групи людей, об'єднаних спільністю яких-небудь інтересів. Відповідно, </w:t>
      </w:r>
      <w:r w:rsidRPr="00DE4264">
        <w:rPr>
          <w:i/>
          <w:iCs/>
          <w:sz w:val="28"/>
          <w:szCs w:val="28"/>
          <w:lang w:val="uk-UA"/>
        </w:rPr>
        <w:t>корпоративні відносини</w:t>
      </w:r>
      <w:r w:rsidRPr="00EA3235">
        <w:rPr>
          <w:sz w:val="28"/>
          <w:szCs w:val="28"/>
          <w:lang w:val="uk-UA"/>
        </w:rPr>
        <w:t xml:space="preserve"> розглядаються як результат усвідомлення </w:t>
      </w:r>
      <w:r>
        <w:rPr>
          <w:sz w:val="28"/>
          <w:szCs w:val="28"/>
          <w:lang w:val="uk-UA"/>
        </w:rPr>
        <w:t>усіма</w:t>
      </w:r>
      <w:r w:rsidRPr="00EA3235">
        <w:rPr>
          <w:sz w:val="28"/>
          <w:szCs w:val="28"/>
          <w:lang w:val="uk-UA"/>
        </w:rPr>
        <w:t xml:space="preserve"> учасниками взаємодій</w:t>
      </w:r>
      <w:r>
        <w:rPr>
          <w:sz w:val="28"/>
          <w:szCs w:val="28"/>
          <w:lang w:val="uk-UA"/>
        </w:rPr>
        <w:t xml:space="preserve"> своєї</w:t>
      </w:r>
      <w:r w:rsidRPr="00EA3235">
        <w:rPr>
          <w:sz w:val="28"/>
          <w:szCs w:val="28"/>
          <w:lang w:val="uk-UA"/>
        </w:rPr>
        <w:t xml:space="preserve"> приналежності до єдиної спільності. Для організації корпоративні відносини дуже важливі, тому що якщо вони сформовані, між учасниками взаємодій виникає симпатія, гармонується психологічний клімат, у роботі підвищується рівень взаємовиручки й взаємодопомоги, підвищується відповідальність, знижується рівень і гострота конфліктів. Розвиток корпоративних відносин сприяє поліпшенню економічних показників діяльності організації. </w:t>
      </w:r>
    </w:p>
    <w:p w:rsidR="00EE42FB" w:rsidRPr="00EA3235" w:rsidRDefault="00EE42FB" w:rsidP="00EE42FB">
      <w:pPr>
        <w:pStyle w:val="afc"/>
        <w:spacing w:line="360" w:lineRule="auto"/>
        <w:ind w:firstLine="720"/>
        <w:jc w:val="both"/>
        <w:rPr>
          <w:sz w:val="28"/>
          <w:szCs w:val="28"/>
          <w:lang w:val="uk-UA"/>
        </w:rPr>
      </w:pPr>
      <w:r w:rsidRPr="00DE4264">
        <w:rPr>
          <w:i/>
          <w:sz w:val="28"/>
          <w:szCs w:val="28"/>
          <w:lang w:val="uk-UA"/>
        </w:rPr>
        <w:t xml:space="preserve">Постійний і розвинений стан корпоративних відносин в організації, тобто сукупність правил, звичаїв, традицій, норм етики й узвичаєні практики бізнесу й керування, які не закріплені законодавчо, але дуже важливі для успішної діяльності конкретної організації, називають корпоративною культурою. </w:t>
      </w:r>
      <w:r>
        <w:rPr>
          <w:sz w:val="28"/>
          <w:szCs w:val="28"/>
          <w:lang w:val="uk-UA"/>
        </w:rPr>
        <w:t xml:space="preserve">До сутності корпоративної культури відносяться й ті етнічні та ціннісні установки, яким слідують керівництво та менеджери організації. Складовими компонентами такої корпоративної культури можуть бути прагнення і готовність до перемін, розуміння перспективності ринкових механізмів, здатність до тверезого аналізу стану справ. </w:t>
      </w:r>
      <w:r w:rsidRPr="00A35261">
        <w:rPr>
          <w:sz w:val="28"/>
          <w:szCs w:val="28"/>
          <w:lang w:val="uk-UA"/>
        </w:rPr>
        <w:t xml:space="preserve">Поняття </w:t>
      </w:r>
      <w:r w:rsidRPr="0088496D">
        <w:rPr>
          <w:sz w:val="28"/>
          <w:szCs w:val="28"/>
          <w:lang w:val="uk-UA"/>
        </w:rPr>
        <w:t>корпоративної культури</w:t>
      </w:r>
      <w:r w:rsidRPr="00A35261">
        <w:rPr>
          <w:sz w:val="28"/>
          <w:szCs w:val="28"/>
          <w:lang w:val="uk-UA"/>
        </w:rPr>
        <w:t xml:space="preserve"> виникло в 20-е роки</w:t>
      </w:r>
      <w:r>
        <w:rPr>
          <w:sz w:val="28"/>
          <w:szCs w:val="28"/>
          <w:lang w:val="uk-UA"/>
        </w:rPr>
        <w:t xml:space="preserve"> минулого століття</w:t>
      </w:r>
      <w:r w:rsidRPr="00A35261">
        <w:rPr>
          <w:sz w:val="28"/>
          <w:szCs w:val="28"/>
          <w:lang w:val="uk-UA"/>
        </w:rPr>
        <w:t>, коли економічний розвиток капіталістичних країн привів до формування великих фірм і корпорацій, слідством чого з'явилося усвідомлення ними свого особливого місця в інфраструктурі економічних, торговельних і промислових зв'язків, так і до необхідності особливого впорядкування взаємин усередині організації.</w:t>
      </w:r>
      <w:r>
        <w:rPr>
          <w:sz w:val="28"/>
          <w:szCs w:val="28"/>
          <w:lang w:val="uk-UA"/>
        </w:rPr>
        <w:t xml:space="preserve"> </w:t>
      </w:r>
      <w:r w:rsidRPr="00A35261">
        <w:rPr>
          <w:sz w:val="28"/>
          <w:szCs w:val="28"/>
          <w:lang w:val="uk-UA"/>
        </w:rPr>
        <w:t xml:space="preserve">Стан </w:t>
      </w:r>
      <w:r w:rsidRPr="0088496D">
        <w:rPr>
          <w:sz w:val="28"/>
          <w:szCs w:val="28"/>
          <w:lang w:val="uk-UA"/>
        </w:rPr>
        <w:t>корпоративної культури</w:t>
      </w:r>
      <w:r>
        <w:rPr>
          <w:sz w:val="28"/>
          <w:szCs w:val="28"/>
          <w:lang w:val="uk-UA"/>
        </w:rPr>
        <w:t>,</w:t>
      </w:r>
      <w:r w:rsidRPr="00A35261">
        <w:rPr>
          <w:sz w:val="28"/>
          <w:szCs w:val="28"/>
          <w:lang w:val="uk-UA"/>
        </w:rPr>
        <w:t xml:space="preserve"> її особливості є </w:t>
      </w:r>
      <w:r w:rsidRPr="00ED45F5">
        <w:rPr>
          <w:sz w:val="28"/>
          <w:szCs w:val="28"/>
          <w:lang w:val="uk-UA"/>
        </w:rPr>
        <w:t>передумовами для створення іміджу підприємства.</w:t>
      </w:r>
    </w:p>
    <w:p w:rsidR="00EE42FB" w:rsidRPr="00EA3235" w:rsidRDefault="00EE42FB" w:rsidP="00EE42FB">
      <w:pPr>
        <w:pStyle w:val="af7"/>
        <w:ind w:firstLine="709"/>
        <w:rPr>
          <w:sz w:val="28"/>
          <w:szCs w:val="28"/>
          <w:lang w:val="uk-UA"/>
        </w:rPr>
      </w:pPr>
      <w:r w:rsidRPr="00EA3235">
        <w:rPr>
          <w:sz w:val="28"/>
          <w:szCs w:val="28"/>
          <w:lang w:val="uk-UA"/>
        </w:rPr>
        <w:t xml:space="preserve">Формування корпоративної культури припускає створення працюючій людині таких соціальних, побутових, психологічних і інших умов в організації, у яких вона почуває себе комфортно. Матеріальне стимулювання й визнання важливості ролі кожного співробітника в спільних справах, розширення його участі в керуванні, його ролі в розвитку організації, участь у зовнішній діяльності (переговори, контакти поза фірмою), прояв відповідальності перед </w:t>
      </w:r>
      <w:r>
        <w:rPr>
          <w:sz w:val="28"/>
          <w:szCs w:val="28"/>
          <w:lang w:val="uk-UA"/>
        </w:rPr>
        <w:t xml:space="preserve">фірмою в здійсненні її завдань </w:t>
      </w:r>
      <w:r w:rsidRPr="00DE4264">
        <w:rPr>
          <w:sz w:val="28"/>
          <w:szCs w:val="28"/>
          <w:lang w:val="uk-UA"/>
        </w:rPr>
        <w:t>–</w:t>
      </w:r>
      <w:r w:rsidRPr="00EA3235">
        <w:rPr>
          <w:sz w:val="28"/>
          <w:szCs w:val="28"/>
          <w:lang w:val="uk-UA"/>
        </w:rPr>
        <w:t xml:space="preserve"> веде до росту ефективності діяльності організації. Так, наприклад, стрижнем внутрішньофірмової політики в японських компаніях є опо</w:t>
      </w:r>
      <w:r w:rsidRPr="009E366D">
        <w:rPr>
          <w:sz w:val="28"/>
          <w:szCs w:val="28"/>
          <w:lang w:val="uk-UA"/>
        </w:rPr>
        <w:t xml:space="preserve">ра на </w:t>
      </w:r>
      <w:hyperlink r:id="rId46" w:tooltip="Колектив" w:history="1">
        <w:r w:rsidRPr="009E366D">
          <w:rPr>
            <w:rStyle w:val="ad"/>
            <w:sz w:val="28"/>
            <w:szCs w:val="28"/>
            <w:lang w:val="uk-UA"/>
          </w:rPr>
          <w:t>колективну</w:t>
        </w:r>
      </w:hyperlink>
      <w:r w:rsidRPr="009E366D">
        <w:rPr>
          <w:sz w:val="28"/>
          <w:szCs w:val="28"/>
          <w:lang w:val="uk-UA"/>
        </w:rPr>
        <w:t xml:space="preserve"> </w:t>
      </w:r>
      <w:hyperlink r:id="rId47" w:tooltip="Відповідальність" w:history="1">
        <w:r w:rsidRPr="009E366D">
          <w:rPr>
            <w:rStyle w:val="ad"/>
            <w:sz w:val="28"/>
            <w:szCs w:val="28"/>
            <w:lang w:val="uk-UA"/>
          </w:rPr>
          <w:t>відповідальність</w:t>
        </w:r>
      </w:hyperlink>
      <w:r w:rsidRPr="009E366D">
        <w:rPr>
          <w:sz w:val="28"/>
          <w:szCs w:val="28"/>
          <w:lang w:val="uk-UA"/>
        </w:rPr>
        <w:t xml:space="preserve"> і </w:t>
      </w:r>
      <w:hyperlink r:id="rId48" w:tooltip="Колектив" w:history="1">
        <w:r w:rsidRPr="009E366D">
          <w:rPr>
            <w:rStyle w:val="ad"/>
            <w:sz w:val="28"/>
            <w:szCs w:val="28"/>
            <w:lang w:val="uk-UA"/>
          </w:rPr>
          <w:t>колективні</w:t>
        </w:r>
      </w:hyperlink>
      <w:r w:rsidRPr="009E366D">
        <w:rPr>
          <w:sz w:val="28"/>
          <w:szCs w:val="28"/>
          <w:lang w:val="uk-UA"/>
        </w:rPr>
        <w:t xml:space="preserve"> розв'язок. Це </w:t>
      </w:r>
      <w:hyperlink r:id="rId49" w:tooltip="Відповідь" w:history="1">
        <w:r w:rsidRPr="009E366D">
          <w:rPr>
            <w:rStyle w:val="ad"/>
            <w:sz w:val="28"/>
            <w:szCs w:val="28"/>
            <w:lang w:val="uk-UA"/>
          </w:rPr>
          <w:t>відповідає</w:t>
        </w:r>
      </w:hyperlink>
      <w:r w:rsidRPr="009E366D">
        <w:rPr>
          <w:sz w:val="28"/>
          <w:szCs w:val="28"/>
          <w:lang w:val="uk-UA"/>
        </w:rPr>
        <w:t xml:space="preserve">  національному характеру, у якім керівна риса </w:t>
      </w:r>
      <w:hyperlink r:id="rId50" w:tooltip="Колектив" w:history="1">
        <w:r w:rsidRPr="009E366D">
          <w:rPr>
            <w:rStyle w:val="ad"/>
            <w:sz w:val="28"/>
            <w:szCs w:val="28"/>
            <w:lang w:val="uk-UA"/>
          </w:rPr>
          <w:t>колективізм</w:t>
        </w:r>
      </w:hyperlink>
      <w:r w:rsidRPr="009E366D">
        <w:rPr>
          <w:sz w:val="28"/>
          <w:szCs w:val="28"/>
          <w:lang w:val="uk-UA"/>
        </w:rPr>
        <w:t xml:space="preserve">. У японській фірмі служба по зв'язках із громадськістю роз'ясняє </w:t>
      </w:r>
      <w:r w:rsidRPr="009E366D">
        <w:rPr>
          <w:sz w:val="28"/>
          <w:szCs w:val="28"/>
          <w:lang w:val="uk-UA"/>
        </w:rPr>
        <w:lastRenderedPageBreak/>
        <w:t xml:space="preserve">працівникові, що його добробут </w:t>
      </w:r>
      <w:r w:rsidRPr="00EA3235">
        <w:rPr>
          <w:sz w:val="28"/>
          <w:szCs w:val="28"/>
          <w:lang w:val="uk-UA"/>
        </w:rPr>
        <w:t xml:space="preserve">залежить від добробуту фірми, від гармонії роботи й капіталу. </w:t>
      </w:r>
    </w:p>
    <w:p w:rsidR="00EE42FB" w:rsidRPr="00074CDB" w:rsidRDefault="00EE42FB" w:rsidP="00EE42FB">
      <w:pPr>
        <w:pStyle w:val="af7"/>
        <w:ind w:firstLine="709"/>
        <w:rPr>
          <w:sz w:val="28"/>
          <w:szCs w:val="28"/>
          <w:lang w:val="uk-UA"/>
        </w:rPr>
      </w:pPr>
      <w:r w:rsidRPr="00074CDB">
        <w:rPr>
          <w:sz w:val="28"/>
          <w:szCs w:val="28"/>
          <w:lang w:val="uk-UA"/>
        </w:rPr>
        <w:t>Сучасний працівник повинен бути зацікавлений в успіхах фірми, в результатах своєї праці. Зацікавленість складається з наступних мотивів: відповідність характеру роботи характер</w:t>
      </w:r>
      <w:r>
        <w:rPr>
          <w:sz w:val="28"/>
          <w:szCs w:val="28"/>
          <w:lang w:val="uk-UA"/>
        </w:rPr>
        <w:t>у</w:t>
      </w:r>
      <w:r w:rsidRPr="00074CDB">
        <w:rPr>
          <w:sz w:val="28"/>
          <w:szCs w:val="28"/>
          <w:lang w:val="uk-UA"/>
        </w:rPr>
        <w:t xml:space="preserve"> працівника; зарплата, що виконує функцію зворотного зв'язку і склада</w:t>
      </w:r>
      <w:r>
        <w:rPr>
          <w:sz w:val="28"/>
          <w:szCs w:val="28"/>
          <w:lang w:val="uk-UA"/>
        </w:rPr>
        <w:t>є</w:t>
      </w:r>
      <w:r w:rsidRPr="00074CDB">
        <w:rPr>
          <w:sz w:val="28"/>
          <w:szCs w:val="28"/>
          <w:lang w:val="uk-UA"/>
        </w:rPr>
        <w:t xml:space="preserve">ться на основі </w:t>
      </w:r>
      <w:r>
        <w:rPr>
          <w:sz w:val="28"/>
          <w:szCs w:val="28"/>
          <w:lang w:val="uk-UA"/>
        </w:rPr>
        <w:t xml:space="preserve">його </w:t>
      </w:r>
      <w:r w:rsidRPr="00074CDB">
        <w:rPr>
          <w:sz w:val="28"/>
          <w:szCs w:val="28"/>
          <w:lang w:val="uk-UA"/>
        </w:rPr>
        <w:t>особистого вкладу, участі в роботі колективу і участі в прибутках; комфорт на робочому місці, відсутність якого повинно компенсуватися грошової надбавкою; почуття господаря, випробовуване на будь-якому робочому місці; самоврядування</w:t>
      </w:r>
      <w:r>
        <w:rPr>
          <w:sz w:val="28"/>
          <w:szCs w:val="28"/>
          <w:lang w:val="uk-UA"/>
        </w:rPr>
        <w:t>,</w:t>
      </w:r>
      <w:r w:rsidRPr="00074CDB">
        <w:rPr>
          <w:sz w:val="28"/>
          <w:szCs w:val="28"/>
          <w:lang w:val="uk-UA"/>
        </w:rPr>
        <w:t xml:space="preserve"> впевненість працівника в тому, що висловлена </w:t>
      </w:r>
      <w:r w:rsidRPr="00074CDB">
        <w:rPr>
          <w:rFonts w:eastAsia="Arial Unicode MS" w:hAnsi="Arial Unicode MS"/>
          <w:sz w:val="28"/>
          <w:szCs w:val="28"/>
          <w:lang w:val="uk-UA"/>
        </w:rPr>
        <w:t>​​</w:t>
      </w:r>
      <w:r w:rsidRPr="00074CDB">
        <w:rPr>
          <w:sz w:val="28"/>
          <w:szCs w:val="28"/>
          <w:lang w:val="uk-UA"/>
        </w:rPr>
        <w:t xml:space="preserve">ним думка, з'єднавшись з думками інших, може впливати на технологію виробництва, організацію управління, підбір і розстановку персоналу. Ці мотиви повинні мати на увазі служби PR при розробці своїх програм по роботі з персоналом. Служба зв'язків з громадськістю в організації повинна визначати внутрішньофірмову політику, яка передбачає перш за все: </w:t>
      </w:r>
    </w:p>
    <w:p w:rsidR="00EE42FB" w:rsidRPr="00074CDB" w:rsidRDefault="00EE42FB" w:rsidP="007A06E4">
      <w:pPr>
        <w:pStyle w:val="af7"/>
        <w:numPr>
          <w:ilvl w:val="0"/>
          <w:numId w:val="183"/>
        </w:numPr>
        <w:spacing w:before="0" w:line="360" w:lineRule="auto"/>
        <w:jc w:val="both"/>
        <w:rPr>
          <w:sz w:val="28"/>
          <w:szCs w:val="28"/>
          <w:lang w:val="uk-UA"/>
        </w:rPr>
      </w:pPr>
      <w:r w:rsidRPr="00074CDB">
        <w:rPr>
          <w:sz w:val="28"/>
          <w:szCs w:val="28"/>
          <w:lang w:val="uk-UA"/>
        </w:rPr>
        <w:t>об'єднання персоналу на основі індивідуальних цілей (зарплата</w:t>
      </w:r>
      <w:r>
        <w:rPr>
          <w:sz w:val="28"/>
          <w:szCs w:val="28"/>
          <w:lang w:val="uk-UA"/>
        </w:rPr>
        <w:t>, премії, нагороди</w:t>
      </w:r>
      <w:r w:rsidRPr="00074CDB">
        <w:rPr>
          <w:sz w:val="28"/>
          <w:szCs w:val="28"/>
          <w:lang w:val="uk-UA"/>
        </w:rPr>
        <w:t xml:space="preserve">) для досягнення спільної мети (прибуток і процвітання фірми); </w:t>
      </w:r>
    </w:p>
    <w:p w:rsidR="00EE42FB" w:rsidRPr="00074CDB" w:rsidRDefault="00EE42FB" w:rsidP="007A06E4">
      <w:pPr>
        <w:pStyle w:val="af7"/>
        <w:numPr>
          <w:ilvl w:val="0"/>
          <w:numId w:val="183"/>
        </w:numPr>
        <w:spacing w:before="0" w:line="360" w:lineRule="auto"/>
        <w:jc w:val="both"/>
        <w:rPr>
          <w:sz w:val="28"/>
          <w:szCs w:val="28"/>
          <w:lang w:val="uk-UA"/>
        </w:rPr>
      </w:pPr>
      <w:r w:rsidRPr="00074CDB">
        <w:rPr>
          <w:sz w:val="28"/>
          <w:szCs w:val="28"/>
          <w:lang w:val="uk-UA"/>
        </w:rPr>
        <w:t>створення ідеології та іміджу фірми, у підтримці як</w:t>
      </w:r>
      <w:r>
        <w:rPr>
          <w:sz w:val="28"/>
          <w:szCs w:val="28"/>
          <w:lang w:val="uk-UA"/>
        </w:rPr>
        <w:t>их</w:t>
      </w:r>
      <w:r w:rsidRPr="00074CDB">
        <w:rPr>
          <w:sz w:val="28"/>
          <w:szCs w:val="28"/>
          <w:lang w:val="uk-UA"/>
        </w:rPr>
        <w:t xml:space="preserve"> бере участь персонал; </w:t>
      </w:r>
    </w:p>
    <w:p w:rsidR="00EE42FB" w:rsidRPr="00074CDB" w:rsidRDefault="00EE42FB" w:rsidP="007A06E4">
      <w:pPr>
        <w:pStyle w:val="af7"/>
        <w:numPr>
          <w:ilvl w:val="0"/>
          <w:numId w:val="183"/>
        </w:numPr>
        <w:spacing w:before="0" w:line="360" w:lineRule="auto"/>
        <w:jc w:val="both"/>
        <w:rPr>
          <w:sz w:val="28"/>
          <w:szCs w:val="28"/>
          <w:lang w:val="uk-UA"/>
        </w:rPr>
      </w:pPr>
      <w:r w:rsidRPr="00074CDB">
        <w:rPr>
          <w:sz w:val="28"/>
          <w:szCs w:val="28"/>
          <w:lang w:val="uk-UA"/>
        </w:rPr>
        <w:t xml:space="preserve">взаєморозуміння між керівництвом і персоналом; </w:t>
      </w:r>
    </w:p>
    <w:p w:rsidR="00EE42FB" w:rsidRPr="00074CDB" w:rsidRDefault="00EE42FB" w:rsidP="007A06E4">
      <w:pPr>
        <w:pStyle w:val="af7"/>
        <w:numPr>
          <w:ilvl w:val="0"/>
          <w:numId w:val="183"/>
        </w:numPr>
        <w:spacing w:before="0" w:line="360" w:lineRule="auto"/>
        <w:jc w:val="both"/>
        <w:rPr>
          <w:sz w:val="28"/>
          <w:szCs w:val="28"/>
          <w:lang w:val="uk-UA"/>
        </w:rPr>
      </w:pPr>
      <w:r w:rsidRPr="00074CDB">
        <w:rPr>
          <w:sz w:val="28"/>
          <w:szCs w:val="28"/>
          <w:lang w:val="uk-UA"/>
        </w:rPr>
        <w:t xml:space="preserve">створення єдиної системи об'єктивних оцінок вкладу кожного працівника в успіх фірми; </w:t>
      </w:r>
    </w:p>
    <w:p w:rsidR="00EE42FB" w:rsidRPr="00074CDB" w:rsidRDefault="00EE42FB" w:rsidP="007A06E4">
      <w:pPr>
        <w:pStyle w:val="af7"/>
        <w:numPr>
          <w:ilvl w:val="0"/>
          <w:numId w:val="183"/>
        </w:numPr>
        <w:spacing w:before="0" w:line="360" w:lineRule="auto"/>
        <w:jc w:val="both"/>
        <w:rPr>
          <w:sz w:val="28"/>
          <w:szCs w:val="28"/>
          <w:lang w:val="uk-UA"/>
        </w:rPr>
      </w:pPr>
      <w:r w:rsidRPr="00074CDB">
        <w:rPr>
          <w:sz w:val="28"/>
          <w:szCs w:val="28"/>
          <w:lang w:val="uk-UA"/>
        </w:rPr>
        <w:t xml:space="preserve">підтримання високого рівня професіоналізму; </w:t>
      </w:r>
    </w:p>
    <w:p w:rsidR="00EE42FB" w:rsidRPr="00074CDB" w:rsidRDefault="00EE42FB" w:rsidP="007A06E4">
      <w:pPr>
        <w:pStyle w:val="af7"/>
        <w:numPr>
          <w:ilvl w:val="0"/>
          <w:numId w:val="183"/>
        </w:numPr>
        <w:spacing w:before="0" w:line="360" w:lineRule="auto"/>
        <w:jc w:val="both"/>
        <w:rPr>
          <w:sz w:val="28"/>
          <w:szCs w:val="28"/>
          <w:lang w:val="uk-UA"/>
        </w:rPr>
      </w:pPr>
      <w:r w:rsidRPr="00074CDB">
        <w:rPr>
          <w:sz w:val="28"/>
          <w:szCs w:val="28"/>
          <w:lang w:val="uk-UA"/>
        </w:rPr>
        <w:t>контроль за вмотивованістю</w:t>
      </w:r>
      <w:r>
        <w:rPr>
          <w:sz w:val="28"/>
          <w:szCs w:val="28"/>
          <w:lang w:val="uk-UA"/>
        </w:rPr>
        <w:t xml:space="preserve"> дій керівництва</w:t>
      </w:r>
      <w:r w:rsidRPr="00074CDB">
        <w:rPr>
          <w:sz w:val="28"/>
          <w:szCs w:val="28"/>
          <w:lang w:val="uk-UA"/>
        </w:rPr>
        <w:t>, підтримання</w:t>
      </w:r>
      <w:r>
        <w:rPr>
          <w:sz w:val="28"/>
          <w:szCs w:val="28"/>
          <w:lang w:val="uk-UA"/>
        </w:rPr>
        <w:t>м</w:t>
      </w:r>
      <w:r w:rsidRPr="00074CDB">
        <w:rPr>
          <w:sz w:val="28"/>
          <w:szCs w:val="28"/>
          <w:lang w:val="uk-UA"/>
        </w:rPr>
        <w:t xml:space="preserve"> сприятливого психологічного та морального клімату. </w:t>
      </w:r>
    </w:p>
    <w:p w:rsidR="00EE42FB" w:rsidRPr="00EA3235" w:rsidRDefault="00EE42FB" w:rsidP="00EE42FB">
      <w:pPr>
        <w:pStyle w:val="af7"/>
        <w:ind w:firstLine="709"/>
        <w:rPr>
          <w:sz w:val="28"/>
          <w:lang w:val="uk-UA"/>
        </w:rPr>
      </w:pPr>
      <w:r w:rsidRPr="00074CDB">
        <w:rPr>
          <w:sz w:val="28"/>
          <w:lang w:val="uk-UA"/>
        </w:rPr>
        <w:t xml:space="preserve">Серед </w:t>
      </w:r>
      <w:r w:rsidRPr="00DE4264">
        <w:rPr>
          <w:i/>
          <w:sz w:val="28"/>
          <w:lang w:val="uk-UA"/>
        </w:rPr>
        <w:t xml:space="preserve">провідних факторів, що сприяють формуванню корпоративних відносин, </w:t>
      </w:r>
      <w:r w:rsidRPr="00074CDB">
        <w:rPr>
          <w:sz w:val="28"/>
          <w:lang w:val="uk-UA"/>
        </w:rPr>
        <w:t xml:space="preserve">є володіння часткою власності. Для його реалізації методи </w:t>
      </w:r>
      <w:r w:rsidRPr="00074CDB">
        <w:rPr>
          <w:sz w:val="28"/>
          <w:szCs w:val="28"/>
          <w:lang w:val="uk-UA"/>
        </w:rPr>
        <w:t>PR спрямовуються на виникнення у персоналу організації</w:t>
      </w:r>
      <w:r w:rsidRPr="00074CDB">
        <w:rPr>
          <w:sz w:val="28"/>
          <w:lang w:val="uk-UA"/>
        </w:rPr>
        <w:t xml:space="preserve"> так званого «інстинкту власності» або «інстинкту хазяїна», чи</w:t>
      </w:r>
      <w:r>
        <w:rPr>
          <w:sz w:val="28"/>
          <w:lang w:val="uk-UA"/>
        </w:rPr>
        <w:t>, іншими словами,</w:t>
      </w:r>
      <w:r w:rsidRPr="00074CDB">
        <w:rPr>
          <w:sz w:val="28"/>
          <w:lang w:val="uk-UA"/>
        </w:rPr>
        <w:t xml:space="preserve"> «відчуття власності» (за П.А. Столипіним). З психологічного погляду, якщо кожний робітник в організації буде ще й певною мірою</w:t>
      </w:r>
      <w:r w:rsidRPr="00EA3235">
        <w:rPr>
          <w:sz w:val="28"/>
          <w:lang w:val="uk-UA"/>
        </w:rPr>
        <w:t xml:space="preserve"> відчувати себе її власником, то в нього доко</w:t>
      </w:r>
      <w:r>
        <w:rPr>
          <w:sz w:val="28"/>
          <w:lang w:val="uk-UA"/>
        </w:rPr>
        <w:t>рінно зміниться ставлення до неї</w:t>
      </w:r>
      <w:r w:rsidRPr="00EA3235">
        <w:rPr>
          <w:sz w:val="28"/>
          <w:lang w:val="uk-UA"/>
        </w:rPr>
        <w:t xml:space="preserve"> і відносини </w:t>
      </w:r>
      <w:r>
        <w:rPr>
          <w:sz w:val="28"/>
          <w:lang w:val="uk-UA"/>
        </w:rPr>
        <w:t>з</w:t>
      </w:r>
      <w:r w:rsidRPr="00EA3235">
        <w:rPr>
          <w:sz w:val="28"/>
          <w:lang w:val="uk-UA"/>
        </w:rPr>
        <w:t xml:space="preserve"> товариш</w:t>
      </w:r>
      <w:r>
        <w:rPr>
          <w:sz w:val="28"/>
          <w:lang w:val="uk-UA"/>
        </w:rPr>
        <w:t>ами по роботі</w:t>
      </w:r>
      <w:r w:rsidRPr="00EA3235">
        <w:rPr>
          <w:sz w:val="28"/>
          <w:lang w:val="uk-UA"/>
        </w:rPr>
        <w:t xml:space="preserve"> й керівни</w:t>
      </w:r>
      <w:r>
        <w:rPr>
          <w:sz w:val="28"/>
          <w:lang w:val="uk-UA"/>
        </w:rPr>
        <w:t>цтвом</w:t>
      </w:r>
      <w:r w:rsidRPr="00EA3235">
        <w:rPr>
          <w:sz w:val="28"/>
          <w:lang w:val="uk-UA"/>
        </w:rPr>
        <w:t xml:space="preserve">. Було доведено, що </w:t>
      </w:r>
      <w:r>
        <w:rPr>
          <w:sz w:val="28"/>
          <w:lang w:val="uk-UA"/>
        </w:rPr>
        <w:t>зараз</w:t>
      </w:r>
      <w:r w:rsidRPr="00EA3235">
        <w:rPr>
          <w:sz w:val="28"/>
          <w:lang w:val="uk-UA"/>
        </w:rPr>
        <w:t xml:space="preserve"> для формування корпоративних відносин досить привабливої є так звана індивідуально-корпоративна, або ліберально-общинна форма власності. Аналіз результативності діяльності трьох типів керівників - хазяїн-підприємець, традиційний менеджер і </w:t>
      </w:r>
      <w:r>
        <w:rPr>
          <w:sz w:val="28"/>
          <w:lang w:val="uk-UA"/>
        </w:rPr>
        <w:t>і</w:t>
      </w:r>
      <w:r w:rsidRPr="00EA3235">
        <w:rPr>
          <w:sz w:val="28"/>
          <w:lang w:val="uk-UA"/>
        </w:rPr>
        <w:t>нтрапренер (тобто один з менеджерів, що є співвласником), найбільшу ефективність практично за всіма</w:t>
      </w:r>
      <w:r>
        <w:rPr>
          <w:sz w:val="28"/>
          <w:lang w:val="uk-UA"/>
        </w:rPr>
        <w:t xml:space="preserve"> показниками відзначена саме в і</w:t>
      </w:r>
      <w:r w:rsidRPr="00EA3235">
        <w:rPr>
          <w:sz w:val="28"/>
          <w:lang w:val="uk-UA"/>
        </w:rPr>
        <w:t>нтрапренеров. Причому чимало з них не прагнуть стать повн</w:t>
      </w:r>
      <w:r>
        <w:rPr>
          <w:sz w:val="28"/>
          <w:lang w:val="uk-UA"/>
        </w:rPr>
        <w:t>ими</w:t>
      </w:r>
      <w:r w:rsidRPr="00EA3235">
        <w:rPr>
          <w:sz w:val="28"/>
          <w:lang w:val="uk-UA"/>
        </w:rPr>
        <w:t xml:space="preserve"> й одноособовими хазяями, </w:t>
      </w:r>
      <w:r>
        <w:rPr>
          <w:sz w:val="28"/>
          <w:lang w:val="uk-UA"/>
        </w:rPr>
        <w:t>в</w:t>
      </w:r>
      <w:r w:rsidRPr="00EA3235">
        <w:rPr>
          <w:sz w:val="28"/>
          <w:lang w:val="uk-UA"/>
        </w:rPr>
        <w:t xml:space="preserve">важаючи, що </w:t>
      </w:r>
      <w:r>
        <w:rPr>
          <w:sz w:val="28"/>
          <w:lang w:val="uk-UA"/>
        </w:rPr>
        <w:t xml:space="preserve">саме </w:t>
      </w:r>
      <w:r w:rsidRPr="00EA3235">
        <w:rPr>
          <w:sz w:val="28"/>
          <w:lang w:val="uk-UA"/>
        </w:rPr>
        <w:t xml:space="preserve">таке колективне керування й володіння більш вигідне. </w:t>
      </w:r>
    </w:p>
    <w:p w:rsidR="00EE42FB" w:rsidRPr="00EA3235" w:rsidRDefault="00EE42FB" w:rsidP="00EE42FB">
      <w:pPr>
        <w:pStyle w:val="af7"/>
        <w:ind w:firstLine="709"/>
        <w:rPr>
          <w:sz w:val="28"/>
          <w:lang w:val="uk-UA"/>
        </w:rPr>
      </w:pPr>
      <w:r w:rsidRPr="00EA3235">
        <w:rPr>
          <w:sz w:val="28"/>
          <w:lang w:val="uk-UA"/>
        </w:rPr>
        <w:lastRenderedPageBreak/>
        <w:t>Як приклад цього приведемо відому МНТК «Мікрохірургія ока», де її засновник С. М. Федоров реалізував саме таку індивідуально-корпоративну форму власності. У цій організації ніхто не мав фіксованої заробітної плати, усі співробітники, будучи власниками, одержували певний відсоток от прибутки, пропорційний трудовому внеску й обсягу володінь активами. Фінансова система була гранично «прозорої й гласної» і ефективність роботи персоналу була досить високою.</w:t>
      </w:r>
    </w:p>
    <w:p w:rsidR="00EE42FB" w:rsidRPr="00EA3235" w:rsidRDefault="00EE42FB" w:rsidP="00EE42FB">
      <w:pPr>
        <w:pStyle w:val="af7"/>
        <w:ind w:firstLine="709"/>
        <w:rPr>
          <w:sz w:val="28"/>
          <w:lang w:val="uk-UA"/>
        </w:rPr>
      </w:pPr>
      <w:r w:rsidRPr="00EA3235">
        <w:rPr>
          <w:sz w:val="28"/>
          <w:lang w:val="uk-UA"/>
        </w:rPr>
        <w:t xml:space="preserve"> </w:t>
      </w:r>
      <w:r>
        <w:rPr>
          <w:sz w:val="28"/>
          <w:lang w:val="uk-UA"/>
        </w:rPr>
        <w:t>Крім</w:t>
      </w:r>
      <w:r w:rsidRPr="002B2B21">
        <w:rPr>
          <w:sz w:val="28"/>
        </w:rPr>
        <w:t xml:space="preserve"> фактор</w:t>
      </w:r>
      <w:r>
        <w:rPr>
          <w:sz w:val="28"/>
          <w:lang w:val="uk-UA"/>
        </w:rPr>
        <w:t>у</w:t>
      </w:r>
      <w:r w:rsidRPr="002B2B21">
        <w:rPr>
          <w:sz w:val="28"/>
        </w:rPr>
        <w:t xml:space="preserve"> в</w:t>
      </w:r>
      <w:r>
        <w:rPr>
          <w:sz w:val="28"/>
          <w:lang w:val="uk-UA"/>
        </w:rPr>
        <w:t>о</w:t>
      </w:r>
      <w:r w:rsidRPr="002B2B21">
        <w:rPr>
          <w:sz w:val="28"/>
        </w:rPr>
        <w:t>л</w:t>
      </w:r>
      <w:r>
        <w:rPr>
          <w:sz w:val="28"/>
          <w:lang w:val="uk-UA"/>
        </w:rPr>
        <w:t>одіння</w:t>
      </w:r>
      <w:r w:rsidRPr="002B2B21">
        <w:rPr>
          <w:sz w:val="28"/>
        </w:rPr>
        <w:t xml:space="preserve"> част</w:t>
      </w:r>
      <w:r>
        <w:rPr>
          <w:sz w:val="28"/>
          <w:lang w:val="uk-UA"/>
        </w:rPr>
        <w:t>кою власності</w:t>
      </w:r>
      <w:r w:rsidRPr="002B2B21">
        <w:rPr>
          <w:sz w:val="28"/>
        </w:rPr>
        <w:t xml:space="preserve"> важ</w:t>
      </w:r>
      <w:r>
        <w:rPr>
          <w:sz w:val="28"/>
          <w:lang w:val="uk-UA"/>
        </w:rPr>
        <w:t>ливе</w:t>
      </w:r>
      <w:r w:rsidRPr="002B2B21">
        <w:rPr>
          <w:sz w:val="28"/>
        </w:rPr>
        <w:t xml:space="preserve"> значен</w:t>
      </w:r>
      <w:r>
        <w:rPr>
          <w:sz w:val="28"/>
          <w:lang w:val="uk-UA"/>
        </w:rPr>
        <w:t>ня має</w:t>
      </w:r>
      <w:r w:rsidRPr="002B2B21">
        <w:rPr>
          <w:sz w:val="28"/>
        </w:rPr>
        <w:t xml:space="preserve"> </w:t>
      </w:r>
      <w:r w:rsidRPr="00DE4264">
        <w:rPr>
          <w:i/>
          <w:sz w:val="28"/>
          <w:lang w:val="uk-UA"/>
        </w:rPr>
        <w:t xml:space="preserve">рівень економічного мислення </w:t>
      </w:r>
      <w:r w:rsidRPr="00EA3235">
        <w:rPr>
          <w:sz w:val="28"/>
          <w:lang w:val="uk-UA"/>
        </w:rPr>
        <w:t>персоналу. Тому вважається необхідним постійна й цілеспрямована робота з підвищенн</w:t>
      </w:r>
      <w:r>
        <w:rPr>
          <w:sz w:val="28"/>
          <w:lang w:val="uk-UA"/>
        </w:rPr>
        <w:t>я кваліфікації персоналу та його</w:t>
      </w:r>
      <w:r w:rsidRPr="00EA3235">
        <w:rPr>
          <w:sz w:val="28"/>
          <w:lang w:val="uk-UA"/>
        </w:rPr>
        <w:t xml:space="preserve"> економічної компетентності. Це дозволить стимулювати бажання</w:t>
      </w:r>
      <w:r>
        <w:rPr>
          <w:sz w:val="28"/>
          <w:lang w:val="uk-UA"/>
        </w:rPr>
        <w:t xml:space="preserve"> робітників</w:t>
      </w:r>
      <w:r w:rsidRPr="00EA3235">
        <w:rPr>
          <w:sz w:val="28"/>
          <w:lang w:val="uk-UA"/>
        </w:rPr>
        <w:t xml:space="preserve"> брати участь у керуванні </w:t>
      </w:r>
      <w:r>
        <w:rPr>
          <w:sz w:val="28"/>
          <w:lang w:val="uk-UA"/>
        </w:rPr>
        <w:t xml:space="preserve">організацією </w:t>
      </w:r>
      <w:r w:rsidRPr="00EA3235">
        <w:rPr>
          <w:sz w:val="28"/>
          <w:lang w:val="uk-UA"/>
        </w:rPr>
        <w:t xml:space="preserve">в якості асоційованого власника, розкріпачить і підвищить ініціативу. </w:t>
      </w:r>
    </w:p>
    <w:p w:rsidR="00EE42FB" w:rsidRPr="00EA3235" w:rsidRDefault="00EE42FB" w:rsidP="00EE42FB">
      <w:pPr>
        <w:pStyle w:val="af7"/>
        <w:ind w:firstLine="709"/>
        <w:rPr>
          <w:sz w:val="28"/>
          <w:lang w:val="uk-UA"/>
        </w:rPr>
      </w:pPr>
      <w:r w:rsidRPr="00DE4264">
        <w:rPr>
          <w:i/>
          <w:sz w:val="28"/>
          <w:szCs w:val="28"/>
          <w:lang w:val="uk-UA"/>
        </w:rPr>
        <w:t>Психологічна культура</w:t>
      </w:r>
      <w:r w:rsidRPr="00EA3235">
        <w:rPr>
          <w:sz w:val="28"/>
          <w:szCs w:val="28"/>
          <w:lang w:val="uk-UA"/>
        </w:rPr>
        <w:t xml:space="preserve"> персоналу й керівництва теж </w:t>
      </w:r>
      <w:r w:rsidRPr="00EA3235">
        <w:rPr>
          <w:sz w:val="28"/>
          <w:lang w:val="uk-UA"/>
        </w:rPr>
        <w:t xml:space="preserve">сприяють формуванню корпоративних відносин в організації. </w:t>
      </w:r>
      <w:r w:rsidRPr="00EA3235">
        <w:rPr>
          <w:bCs/>
          <w:sz w:val="28"/>
          <w:szCs w:val="28"/>
          <w:lang w:val="uk-UA"/>
        </w:rPr>
        <w:t>Психологічна культура</w:t>
      </w:r>
      <w:r w:rsidRPr="00EA3235">
        <w:rPr>
          <w:b/>
          <w:bCs/>
          <w:sz w:val="28"/>
          <w:szCs w:val="28"/>
          <w:lang w:val="uk-UA"/>
        </w:rPr>
        <w:t xml:space="preserve"> - </w:t>
      </w:r>
      <w:r w:rsidRPr="00EA3235">
        <w:rPr>
          <w:sz w:val="28"/>
          <w:szCs w:val="28"/>
          <w:lang w:val="uk-UA"/>
        </w:rPr>
        <w:t>у розвиненому виді це досить висока якість самоорганізації й саморегуляції будь-якої життєдіяльності людину, різних видів його базових прагнень і тенденцій, відносин. Це оптимально організований процес життя</w:t>
      </w:r>
      <w:r>
        <w:rPr>
          <w:sz w:val="28"/>
          <w:szCs w:val="28"/>
          <w:lang w:val="uk-UA"/>
        </w:rPr>
        <w:t xml:space="preserve"> людини</w:t>
      </w:r>
      <w:r w:rsidRPr="00EA3235">
        <w:rPr>
          <w:sz w:val="28"/>
          <w:szCs w:val="28"/>
          <w:lang w:val="uk-UA"/>
        </w:rPr>
        <w:t>. За допомогою розвиненої психологічної культури люд</w:t>
      </w:r>
      <w:r>
        <w:rPr>
          <w:sz w:val="28"/>
          <w:szCs w:val="28"/>
          <w:lang w:val="uk-UA"/>
        </w:rPr>
        <w:t>ина</w:t>
      </w:r>
      <w:r w:rsidRPr="00EA3235">
        <w:rPr>
          <w:sz w:val="28"/>
          <w:szCs w:val="28"/>
          <w:lang w:val="uk-UA"/>
        </w:rPr>
        <w:t xml:space="preserve"> гармонійно враховує як внутрішні вимоги психіки</w:t>
      </w:r>
      <w:r>
        <w:rPr>
          <w:sz w:val="28"/>
          <w:szCs w:val="28"/>
          <w:lang w:val="uk-UA"/>
        </w:rPr>
        <w:t xml:space="preserve"> та</w:t>
      </w:r>
      <w:r w:rsidRPr="00EA3235">
        <w:rPr>
          <w:sz w:val="28"/>
          <w:szCs w:val="28"/>
          <w:lang w:val="uk-UA"/>
        </w:rPr>
        <w:t xml:space="preserve"> тіла, так і зовнішні вимоги соціальних і природних середовищ </w:t>
      </w:r>
      <w:r>
        <w:rPr>
          <w:sz w:val="28"/>
          <w:szCs w:val="28"/>
          <w:lang w:val="uk-UA"/>
        </w:rPr>
        <w:t xml:space="preserve">свого </w:t>
      </w:r>
      <w:r w:rsidRPr="00EA3235">
        <w:rPr>
          <w:sz w:val="28"/>
          <w:szCs w:val="28"/>
          <w:lang w:val="uk-UA"/>
        </w:rPr>
        <w:t>життя. Висока психологічна культура сприяє:</w:t>
      </w:r>
      <w:r w:rsidRPr="00EA3235">
        <w:rPr>
          <w:sz w:val="28"/>
          <w:lang w:val="uk-UA"/>
        </w:rPr>
        <w:t xml:space="preserve"> </w:t>
      </w:r>
    </w:p>
    <w:p w:rsidR="00EE42FB" w:rsidRPr="00EA3235" w:rsidRDefault="00EE42FB" w:rsidP="007A06E4">
      <w:pPr>
        <w:pStyle w:val="af7"/>
        <w:numPr>
          <w:ilvl w:val="0"/>
          <w:numId w:val="181"/>
        </w:numPr>
        <w:spacing w:before="0" w:line="360" w:lineRule="auto"/>
        <w:jc w:val="both"/>
        <w:rPr>
          <w:sz w:val="28"/>
          <w:lang w:val="uk-UA"/>
        </w:rPr>
      </w:pPr>
      <w:r w:rsidRPr="00EA3235">
        <w:rPr>
          <w:sz w:val="28"/>
          <w:lang w:val="uk-UA"/>
        </w:rPr>
        <w:t>корпоративному мисленню, усвідомленню почуття причетності</w:t>
      </w:r>
      <w:r>
        <w:rPr>
          <w:sz w:val="28"/>
          <w:lang w:val="uk-UA"/>
        </w:rPr>
        <w:t xml:space="preserve"> до результатів роботи і</w:t>
      </w:r>
      <w:r w:rsidRPr="00EA3235">
        <w:rPr>
          <w:sz w:val="28"/>
          <w:lang w:val="uk-UA"/>
        </w:rPr>
        <w:t xml:space="preserve"> відповідальност</w:t>
      </w:r>
      <w:r>
        <w:rPr>
          <w:sz w:val="28"/>
          <w:lang w:val="uk-UA"/>
        </w:rPr>
        <w:t>і за них</w:t>
      </w:r>
      <w:r w:rsidRPr="00EA3235">
        <w:rPr>
          <w:sz w:val="28"/>
          <w:lang w:val="uk-UA"/>
        </w:rPr>
        <w:t xml:space="preserve">; </w:t>
      </w:r>
    </w:p>
    <w:p w:rsidR="00EE42FB" w:rsidRPr="00EA3235" w:rsidRDefault="00EE42FB" w:rsidP="007A06E4">
      <w:pPr>
        <w:pStyle w:val="af7"/>
        <w:numPr>
          <w:ilvl w:val="0"/>
          <w:numId w:val="181"/>
        </w:numPr>
        <w:spacing w:before="0" w:line="360" w:lineRule="auto"/>
        <w:jc w:val="both"/>
        <w:rPr>
          <w:sz w:val="28"/>
          <w:lang w:val="uk-UA"/>
        </w:rPr>
      </w:pPr>
      <w:r>
        <w:rPr>
          <w:sz w:val="28"/>
          <w:lang w:val="uk-UA"/>
        </w:rPr>
        <w:t>самоі</w:t>
      </w:r>
      <w:r w:rsidRPr="00EA3235">
        <w:rPr>
          <w:sz w:val="28"/>
          <w:lang w:val="uk-UA"/>
        </w:rPr>
        <w:t>дентифі</w:t>
      </w:r>
      <w:r>
        <w:rPr>
          <w:sz w:val="28"/>
          <w:lang w:val="uk-UA"/>
        </w:rPr>
        <w:t>к</w:t>
      </w:r>
      <w:r w:rsidRPr="00EA3235">
        <w:rPr>
          <w:sz w:val="28"/>
          <w:lang w:val="uk-UA"/>
        </w:rPr>
        <w:t>аці</w:t>
      </w:r>
      <w:r>
        <w:rPr>
          <w:sz w:val="28"/>
          <w:lang w:val="uk-UA"/>
        </w:rPr>
        <w:t>ї</w:t>
      </w:r>
      <w:r w:rsidRPr="00EA3235">
        <w:rPr>
          <w:sz w:val="28"/>
          <w:lang w:val="uk-UA"/>
        </w:rPr>
        <w:t xml:space="preserve"> в компанії; </w:t>
      </w:r>
    </w:p>
    <w:p w:rsidR="00EE42FB" w:rsidRPr="00EA3235" w:rsidRDefault="00EE42FB" w:rsidP="007A06E4">
      <w:pPr>
        <w:pStyle w:val="af7"/>
        <w:numPr>
          <w:ilvl w:val="0"/>
          <w:numId w:val="181"/>
        </w:numPr>
        <w:spacing w:before="0" w:line="360" w:lineRule="auto"/>
        <w:jc w:val="both"/>
        <w:rPr>
          <w:sz w:val="28"/>
          <w:lang w:val="uk-UA"/>
        </w:rPr>
      </w:pPr>
      <w:r>
        <w:rPr>
          <w:sz w:val="28"/>
          <w:lang w:val="uk-UA"/>
        </w:rPr>
        <w:t>установці і</w:t>
      </w:r>
      <w:r w:rsidRPr="00EA3235">
        <w:rPr>
          <w:sz w:val="28"/>
          <w:lang w:val="uk-UA"/>
        </w:rPr>
        <w:t xml:space="preserve"> сильн</w:t>
      </w:r>
      <w:r>
        <w:rPr>
          <w:sz w:val="28"/>
          <w:lang w:val="uk-UA"/>
        </w:rPr>
        <w:t>ої</w:t>
      </w:r>
      <w:r w:rsidRPr="00EA3235">
        <w:rPr>
          <w:sz w:val="28"/>
          <w:lang w:val="uk-UA"/>
        </w:rPr>
        <w:t xml:space="preserve"> мотиваці</w:t>
      </w:r>
      <w:r>
        <w:rPr>
          <w:sz w:val="28"/>
          <w:lang w:val="uk-UA"/>
        </w:rPr>
        <w:t>ї</w:t>
      </w:r>
      <w:r w:rsidRPr="00EA3235">
        <w:rPr>
          <w:sz w:val="28"/>
          <w:lang w:val="uk-UA"/>
        </w:rPr>
        <w:t xml:space="preserve"> на досягнення загальних корпоративних цілей і інтересів. </w:t>
      </w:r>
    </w:p>
    <w:p w:rsidR="00EE42FB" w:rsidRPr="00EA3235" w:rsidRDefault="00EE42FB" w:rsidP="00EE42FB">
      <w:pPr>
        <w:pStyle w:val="af7"/>
        <w:ind w:firstLine="709"/>
        <w:rPr>
          <w:sz w:val="28"/>
          <w:lang w:val="uk-UA"/>
        </w:rPr>
      </w:pPr>
      <w:r w:rsidRPr="00EA3235">
        <w:rPr>
          <w:sz w:val="28"/>
          <w:lang w:val="uk-UA"/>
        </w:rPr>
        <w:t xml:space="preserve">Значний вплив на формування корпоративних відносин виявляє й такий фактор як </w:t>
      </w:r>
      <w:r w:rsidRPr="00DE4264">
        <w:rPr>
          <w:i/>
          <w:sz w:val="28"/>
          <w:lang w:val="uk-UA"/>
        </w:rPr>
        <w:t>стиль керівництва організацією</w:t>
      </w:r>
      <w:r w:rsidRPr="00EA3235">
        <w:rPr>
          <w:sz w:val="28"/>
          <w:lang w:val="uk-UA"/>
        </w:rPr>
        <w:t>. Зараз найбільш прогресивним у ць</w:t>
      </w:r>
      <w:r>
        <w:rPr>
          <w:sz w:val="28"/>
          <w:lang w:val="uk-UA"/>
        </w:rPr>
        <w:t>ому сенсі вважається патерналіз</w:t>
      </w:r>
      <w:r w:rsidRPr="00EA3235">
        <w:rPr>
          <w:sz w:val="28"/>
          <w:lang w:val="uk-UA"/>
        </w:rPr>
        <w:t xml:space="preserve">м, при якім керівник або хазяїн розглядає персонал буквально як членів своєї родини, відповідно будує </w:t>
      </w:r>
      <w:r>
        <w:rPr>
          <w:sz w:val="28"/>
          <w:lang w:val="uk-UA"/>
        </w:rPr>
        <w:t>свої</w:t>
      </w:r>
      <w:r w:rsidRPr="00EA3235">
        <w:rPr>
          <w:sz w:val="28"/>
          <w:lang w:val="uk-UA"/>
        </w:rPr>
        <w:t xml:space="preserve"> відносини з ними. У цьому випадку навіть недо</w:t>
      </w:r>
      <w:r>
        <w:rPr>
          <w:sz w:val="28"/>
          <w:lang w:val="uk-UA"/>
        </w:rPr>
        <w:t>лік</w:t>
      </w:r>
      <w:r w:rsidRPr="00EA3235">
        <w:rPr>
          <w:sz w:val="28"/>
          <w:lang w:val="uk-UA"/>
        </w:rPr>
        <w:t xml:space="preserve">и в стилі керування, наприклад, деяка авторитарність, будуть сприйматися крізь призму «сімейних інтересів». </w:t>
      </w:r>
    </w:p>
    <w:p w:rsidR="00EE42FB" w:rsidRPr="00EA3235" w:rsidRDefault="00EE42FB" w:rsidP="00EE42FB">
      <w:pPr>
        <w:pStyle w:val="af7"/>
        <w:ind w:firstLine="709"/>
        <w:rPr>
          <w:sz w:val="28"/>
          <w:lang w:val="uk-UA"/>
        </w:rPr>
      </w:pPr>
      <w:r w:rsidRPr="00DE4264">
        <w:rPr>
          <w:i/>
          <w:sz w:val="28"/>
          <w:lang w:val="uk-UA"/>
        </w:rPr>
        <w:t>Бачення особистої перспективи</w:t>
      </w:r>
      <w:r>
        <w:rPr>
          <w:b/>
          <w:sz w:val="28"/>
          <w:lang w:val="uk-UA"/>
        </w:rPr>
        <w:t xml:space="preserve"> </w:t>
      </w:r>
      <w:r w:rsidRPr="004D4DB5">
        <w:rPr>
          <w:sz w:val="28"/>
          <w:lang w:val="uk-UA"/>
        </w:rPr>
        <w:t>відіграє</w:t>
      </w:r>
      <w:r w:rsidRPr="00EA3235">
        <w:rPr>
          <w:sz w:val="28"/>
          <w:lang w:val="uk-UA"/>
        </w:rPr>
        <w:t xml:space="preserve"> значну роль</w:t>
      </w:r>
      <w:r>
        <w:rPr>
          <w:sz w:val="28"/>
          <w:lang w:val="uk-UA"/>
        </w:rPr>
        <w:t xml:space="preserve"> у</w:t>
      </w:r>
      <w:r w:rsidRPr="00EA3235">
        <w:rPr>
          <w:sz w:val="28"/>
          <w:lang w:val="uk-UA"/>
        </w:rPr>
        <w:t xml:space="preserve"> системі корпоративних відносин</w:t>
      </w:r>
      <w:r w:rsidRPr="00EA3235">
        <w:rPr>
          <w:b/>
          <w:sz w:val="28"/>
          <w:lang w:val="uk-UA"/>
        </w:rPr>
        <w:t>.</w:t>
      </w:r>
      <w:r w:rsidRPr="00EA3235">
        <w:rPr>
          <w:sz w:val="28"/>
          <w:lang w:val="uk-UA"/>
        </w:rPr>
        <w:t xml:space="preserve"> Тому доцільно </w:t>
      </w:r>
      <w:r>
        <w:rPr>
          <w:sz w:val="28"/>
          <w:lang w:val="uk-UA"/>
        </w:rPr>
        <w:t xml:space="preserve">керівництву </w:t>
      </w:r>
      <w:r w:rsidRPr="00EA3235">
        <w:rPr>
          <w:sz w:val="28"/>
          <w:lang w:val="uk-UA"/>
        </w:rPr>
        <w:t xml:space="preserve">розробляти </w:t>
      </w:r>
      <w:r>
        <w:rPr>
          <w:sz w:val="28"/>
          <w:lang w:val="uk-UA"/>
        </w:rPr>
        <w:t xml:space="preserve">для </w:t>
      </w:r>
      <w:r w:rsidRPr="00EA3235">
        <w:rPr>
          <w:sz w:val="28"/>
          <w:lang w:val="uk-UA"/>
        </w:rPr>
        <w:t xml:space="preserve">просунутої частини персоналу </w:t>
      </w:r>
      <w:r>
        <w:rPr>
          <w:sz w:val="28"/>
          <w:lang w:val="uk-UA"/>
        </w:rPr>
        <w:t>особисті</w:t>
      </w:r>
      <w:r w:rsidRPr="00EA3235">
        <w:rPr>
          <w:sz w:val="28"/>
          <w:lang w:val="uk-UA"/>
        </w:rPr>
        <w:t xml:space="preserve"> програми індивідуально-професійного розвитку, а для деяких </w:t>
      </w:r>
      <w:r>
        <w:rPr>
          <w:sz w:val="28"/>
          <w:lang w:val="uk-UA"/>
        </w:rPr>
        <w:t xml:space="preserve">з них </w:t>
      </w:r>
      <w:r w:rsidRPr="00DE4264">
        <w:rPr>
          <w:sz w:val="28"/>
        </w:rPr>
        <w:t>–</w:t>
      </w:r>
      <w:r>
        <w:rPr>
          <w:sz w:val="28"/>
          <w:lang w:val="uk-UA"/>
        </w:rPr>
        <w:t xml:space="preserve"> </w:t>
      </w:r>
      <w:r w:rsidRPr="00EA3235">
        <w:rPr>
          <w:sz w:val="28"/>
          <w:lang w:val="uk-UA"/>
        </w:rPr>
        <w:t xml:space="preserve">і індивідуальні плани професійної кар'єри. </w:t>
      </w:r>
    </w:p>
    <w:p w:rsidR="00EE42FB" w:rsidRDefault="00EE42FB" w:rsidP="00EE42FB">
      <w:pPr>
        <w:pStyle w:val="af7"/>
        <w:ind w:firstLine="720"/>
        <w:rPr>
          <w:sz w:val="28"/>
          <w:lang w:val="uk-UA"/>
        </w:rPr>
      </w:pPr>
      <w:r w:rsidRPr="00EA3235">
        <w:rPr>
          <w:sz w:val="28"/>
          <w:lang w:val="uk-UA"/>
        </w:rPr>
        <w:t xml:space="preserve">Серед </w:t>
      </w:r>
      <w:r>
        <w:rPr>
          <w:sz w:val="28"/>
          <w:lang w:val="uk-UA"/>
        </w:rPr>
        <w:t>інших</w:t>
      </w:r>
      <w:r w:rsidRPr="00EA3235">
        <w:rPr>
          <w:sz w:val="28"/>
          <w:lang w:val="uk-UA"/>
        </w:rPr>
        <w:t xml:space="preserve"> факторів, які сприяють формуванню корпоративних відносин, потрібно назвати комфортні умови праці й авторитет керівника або лідера</w:t>
      </w:r>
      <w:r>
        <w:rPr>
          <w:sz w:val="28"/>
          <w:lang w:val="uk-UA"/>
        </w:rPr>
        <w:t xml:space="preserve"> організації</w:t>
      </w:r>
      <w:r w:rsidRPr="00EA3235">
        <w:rPr>
          <w:sz w:val="28"/>
          <w:lang w:val="uk-UA"/>
        </w:rPr>
        <w:t>.</w:t>
      </w:r>
    </w:p>
    <w:p w:rsidR="009D7E18" w:rsidRPr="00EA3235" w:rsidRDefault="009D7E18" w:rsidP="00EE42FB">
      <w:pPr>
        <w:pStyle w:val="af7"/>
        <w:ind w:firstLine="720"/>
        <w:rPr>
          <w:sz w:val="28"/>
          <w:lang w:val="uk-UA"/>
        </w:rPr>
      </w:pPr>
    </w:p>
    <w:p w:rsidR="00EE42FB" w:rsidRDefault="00EE42FB" w:rsidP="00EE42FB">
      <w:pPr>
        <w:pStyle w:val="af7"/>
        <w:ind w:firstLine="720"/>
        <w:rPr>
          <w:b/>
          <w:sz w:val="28"/>
          <w:szCs w:val="28"/>
          <w:lang w:val="uk-UA"/>
        </w:rPr>
      </w:pPr>
    </w:p>
    <w:p w:rsidR="00EE42FB" w:rsidRPr="00292D2B" w:rsidRDefault="00EE42FB" w:rsidP="00EE42FB">
      <w:pPr>
        <w:pStyle w:val="af7"/>
        <w:jc w:val="center"/>
        <w:rPr>
          <w:sz w:val="28"/>
          <w:lang w:val="uk-UA"/>
        </w:rPr>
      </w:pPr>
      <w:r w:rsidRPr="00292D2B">
        <w:rPr>
          <w:b/>
          <w:sz w:val="28"/>
          <w:szCs w:val="28"/>
          <w:lang w:val="uk-UA"/>
        </w:rPr>
        <w:lastRenderedPageBreak/>
        <w:t xml:space="preserve">Внутрішньофірмова комунікація – сутність, цілі, </w:t>
      </w:r>
      <w:r>
        <w:rPr>
          <w:b/>
          <w:sz w:val="28"/>
          <w:szCs w:val="28"/>
          <w:lang w:val="en-US"/>
        </w:rPr>
        <w:t>PR</w:t>
      </w:r>
      <w:r w:rsidRPr="00292D2B">
        <w:rPr>
          <w:b/>
          <w:sz w:val="28"/>
          <w:szCs w:val="28"/>
          <w:lang w:val="uk-UA"/>
        </w:rPr>
        <w:t>-за</w:t>
      </w:r>
      <w:r>
        <w:rPr>
          <w:b/>
          <w:sz w:val="28"/>
          <w:szCs w:val="28"/>
          <w:lang w:val="en-US"/>
        </w:rPr>
        <w:t>c</w:t>
      </w:r>
      <w:r w:rsidRPr="00292D2B">
        <w:rPr>
          <w:b/>
          <w:sz w:val="28"/>
          <w:szCs w:val="28"/>
          <w:lang w:val="uk-UA"/>
        </w:rPr>
        <w:t>оби.</w:t>
      </w:r>
    </w:p>
    <w:p w:rsidR="00EE42FB" w:rsidRPr="00292D2B" w:rsidRDefault="00EE42FB" w:rsidP="00EE42FB">
      <w:pPr>
        <w:pStyle w:val="af7"/>
        <w:ind w:firstLine="720"/>
        <w:rPr>
          <w:sz w:val="28"/>
          <w:szCs w:val="28"/>
          <w:lang w:val="uk-UA"/>
        </w:rPr>
      </w:pPr>
      <w:r w:rsidRPr="00292D2B">
        <w:rPr>
          <w:sz w:val="28"/>
          <w:szCs w:val="28"/>
          <w:lang w:val="uk-UA"/>
        </w:rPr>
        <w:t xml:space="preserve">Доброзичливі відносини службовців в організації – це теж частина її корпоративної культури. Найбільш ефективною організацією відносин співробітників організації є стан, коли вони виступають єдиною командою, </w:t>
      </w:r>
      <w:r>
        <w:rPr>
          <w:sz w:val="28"/>
          <w:szCs w:val="28"/>
          <w:lang w:val="uk-UA"/>
        </w:rPr>
        <w:t>і н</w:t>
      </w:r>
      <w:r w:rsidRPr="00292D2B">
        <w:rPr>
          <w:sz w:val="28"/>
          <w:szCs w:val="28"/>
          <w:lang w:val="uk-UA"/>
        </w:rPr>
        <w:t>а</w:t>
      </w:r>
      <w:r>
        <w:rPr>
          <w:sz w:val="28"/>
          <w:szCs w:val="28"/>
          <w:lang w:val="uk-UA"/>
        </w:rPr>
        <w:t>віть</w:t>
      </w:r>
      <w:r w:rsidRPr="00292D2B">
        <w:rPr>
          <w:sz w:val="28"/>
          <w:szCs w:val="28"/>
          <w:lang w:val="uk-UA"/>
        </w:rPr>
        <w:t xml:space="preserve"> прості виконавці стають учасниками спільної діяльності. </w:t>
      </w:r>
    </w:p>
    <w:p w:rsidR="00EE42FB" w:rsidRPr="00292D2B" w:rsidRDefault="00EE42FB" w:rsidP="00EE42FB">
      <w:pPr>
        <w:pStyle w:val="af7"/>
        <w:ind w:firstLine="720"/>
        <w:rPr>
          <w:sz w:val="28"/>
          <w:szCs w:val="28"/>
          <w:lang w:val="uk-UA"/>
        </w:rPr>
      </w:pPr>
      <w:r w:rsidRPr="00292D2B">
        <w:rPr>
          <w:sz w:val="28"/>
          <w:szCs w:val="28"/>
          <w:lang w:val="uk-UA"/>
        </w:rPr>
        <w:t xml:space="preserve">Завданням </w:t>
      </w:r>
      <w:r w:rsidRPr="00292D2B">
        <w:rPr>
          <w:sz w:val="28"/>
          <w:szCs w:val="28"/>
          <w:lang w:val="en-US"/>
        </w:rPr>
        <w:t>PR</w:t>
      </w:r>
      <w:r w:rsidRPr="00292D2B">
        <w:rPr>
          <w:sz w:val="28"/>
          <w:szCs w:val="28"/>
          <w:lang w:val="uk-UA"/>
        </w:rPr>
        <w:t>-</w:t>
      </w:r>
      <w:r w:rsidRPr="00292D2B">
        <w:rPr>
          <w:sz w:val="28"/>
          <w:szCs w:val="28"/>
          <w:lang w:val="en-US"/>
        </w:rPr>
        <w:t>c</w:t>
      </w:r>
      <w:r w:rsidRPr="00292D2B">
        <w:rPr>
          <w:sz w:val="28"/>
          <w:szCs w:val="28"/>
          <w:lang w:val="uk-UA"/>
        </w:rPr>
        <w:t>лужби та психологів організації є формування відносин її службовців таким чином, щоб вони сприяли підвищенню ефективності діяльності організації. Існують два основні напрямки формування сприятливих відносин службовців в організації:</w:t>
      </w:r>
    </w:p>
    <w:p w:rsidR="00EE42FB" w:rsidRPr="00292D2B" w:rsidRDefault="00EE42FB" w:rsidP="007A06E4">
      <w:pPr>
        <w:pStyle w:val="af7"/>
        <w:numPr>
          <w:ilvl w:val="0"/>
          <w:numId w:val="184"/>
        </w:numPr>
        <w:spacing w:before="0" w:line="360" w:lineRule="auto"/>
        <w:jc w:val="both"/>
        <w:rPr>
          <w:sz w:val="28"/>
          <w:szCs w:val="28"/>
          <w:lang w:val="uk-UA"/>
        </w:rPr>
      </w:pPr>
      <w:r w:rsidRPr="00292D2B">
        <w:rPr>
          <w:sz w:val="28"/>
          <w:szCs w:val="28"/>
          <w:lang w:val="uk-UA"/>
        </w:rPr>
        <w:t>удосконалення взаємин між працівниками - формування сприятливого соціально-психологічного клімату в організації (горизонтальний рівень);</w:t>
      </w:r>
    </w:p>
    <w:p w:rsidR="00EE42FB" w:rsidRPr="00292D2B" w:rsidRDefault="00EE42FB" w:rsidP="007A06E4">
      <w:pPr>
        <w:pStyle w:val="af7"/>
        <w:numPr>
          <w:ilvl w:val="0"/>
          <w:numId w:val="184"/>
        </w:numPr>
        <w:spacing w:before="0" w:line="360" w:lineRule="auto"/>
        <w:jc w:val="both"/>
        <w:rPr>
          <w:sz w:val="28"/>
          <w:szCs w:val="28"/>
          <w:lang w:val="uk-UA"/>
        </w:rPr>
      </w:pPr>
      <w:r w:rsidRPr="00292D2B">
        <w:rPr>
          <w:sz w:val="28"/>
          <w:szCs w:val="28"/>
          <w:lang w:val="uk-UA"/>
        </w:rPr>
        <w:t>удосконалення взаємин керівництва й працівників (вертикальний рівень).</w:t>
      </w:r>
    </w:p>
    <w:p w:rsidR="00EE42FB" w:rsidRPr="00292D2B" w:rsidRDefault="00EE42FB" w:rsidP="00EE42FB">
      <w:pPr>
        <w:pStyle w:val="af7"/>
        <w:ind w:firstLine="720"/>
        <w:rPr>
          <w:sz w:val="28"/>
          <w:szCs w:val="28"/>
          <w:lang w:val="uk-UA"/>
        </w:rPr>
      </w:pPr>
      <w:r w:rsidRPr="00292D2B">
        <w:rPr>
          <w:sz w:val="28"/>
          <w:szCs w:val="28"/>
          <w:lang w:val="uk-UA"/>
        </w:rPr>
        <w:t xml:space="preserve">Одним з основних </w:t>
      </w:r>
      <w:r>
        <w:rPr>
          <w:sz w:val="28"/>
          <w:szCs w:val="28"/>
          <w:lang w:val="uk-UA"/>
        </w:rPr>
        <w:t>м</w:t>
      </w:r>
      <w:r w:rsidRPr="00292D2B">
        <w:rPr>
          <w:sz w:val="28"/>
          <w:szCs w:val="28"/>
          <w:lang w:val="uk-UA"/>
        </w:rPr>
        <w:t>е</w:t>
      </w:r>
      <w:r>
        <w:rPr>
          <w:sz w:val="28"/>
          <w:szCs w:val="28"/>
          <w:lang w:val="uk-UA"/>
        </w:rPr>
        <w:t>тод</w:t>
      </w:r>
      <w:r w:rsidRPr="00292D2B">
        <w:rPr>
          <w:sz w:val="28"/>
          <w:szCs w:val="28"/>
          <w:lang w:val="uk-UA"/>
        </w:rPr>
        <w:t xml:space="preserve">ів </w:t>
      </w:r>
      <w:r>
        <w:rPr>
          <w:sz w:val="28"/>
          <w:szCs w:val="28"/>
          <w:lang w:val="en-US"/>
        </w:rPr>
        <w:t>PR</w:t>
      </w:r>
      <w:r>
        <w:rPr>
          <w:sz w:val="28"/>
          <w:szCs w:val="28"/>
          <w:lang w:val="uk-UA"/>
        </w:rPr>
        <w:t xml:space="preserve"> – зв’язків з громадськістю</w:t>
      </w:r>
      <w:r w:rsidRPr="00292D2B">
        <w:rPr>
          <w:sz w:val="28"/>
          <w:szCs w:val="28"/>
          <w:lang w:val="uk-UA"/>
        </w:rPr>
        <w:t xml:space="preserve"> </w:t>
      </w:r>
      <w:r>
        <w:rPr>
          <w:sz w:val="28"/>
          <w:szCs w:val="28"/>
          <w:lang w:val="uk-UA"/>
        </w:rPr>
        <w:t>в організації</w:t>
      </w:r>
      <w:r w:rsidRPr="00292D2B">
        <w:rPr>
          <w:sz w:val="28"/>
          <w:szCs w:val="28"/>
          <w:lang w:val="uk-UA"/>
        </w:rPr>
        <w:t xml:space="preserve"> є комунікація, акт спілкування, </w:t>
      </w:r>
      <w:r>
        <w:rPr>
          <w:sz w:val="28"/>
          <w:szCs w:val="28"/>
          <w:lang w:val="uk-UA"/>
        </w:rPr>
        <w:t xml:space="preserve">тобто </w:t>
      </w:r>
      <w:r w:rsidRPr="00292D2B">
        <w:rPr>
          <w:sz w:val="28"/>
          <w:szCs w:val="28"/>
          <w:lang w:val="uk-UA"/>
        </w:rPr>
        <w:t>зв'язок між двома або більше індивідами, за допомогою якого відбувається обмін інформацією поміж співробітниками та між співробітниками і керівництвом.</w:t>
      </w:r>
      <w:r>
        <w:rPr>
          <w:sz w:val="28"/>
          <w:szCs w:val="28"/>
          <w:lang w:val="uk-UA"/>
        </w:rPr>
        <w:t xml:space="preserve"> </w:t>
      </w:r>
      <w:r w:rsidRPr="00DE4264">
        <w:rPr>
          <w:i/>
          <w:sz w:val="28"/>
          <w:szCs w:val="28"/>
          <w:lang w:val="uk-UA"/>
        </w:rPr>
        <w:t>Внутрішньофірмова комунікація</w:t>
      </w:r>
      <w:r w:rsidRPr="00292D2B">
        <w:rPr>
          <w:b/>
          <w:sz w:val="28"/>
          <w:szCs w:val="28"/>
          <w:lang w:val="uk-UA"/>
        </w:rPr>
        <w:t xml:space="preserve"> – </w:t>
      </w:r>
      <w:r w:rsidRPr="00292D2B">
        <w:rPr>
          <w:sz w:val="28"/>
          <w:szCs w:val="28"/>
          <w:lang w:val="uk-UA"/>
        </w:rPr>
        <w:t xml:space="preserve">це двосторонній потік інформації інтелектуального або емоційного </w:t>
      </w:r>
      <w:r>
        <w:rPr>
          <w:sz w:val="28"/>
          <w:szCs w:val="28"/>
          <w:lang w:val="uk-UA"/>
        </w:rPr>
        <w:t>наповнення</w:t>
      </w:r>
      <w:r w:rsidRPr="00292D2B">
        <w:rPr>
          <w:sz w:val="28"/>
          <w:szCs w:val="28"/>
          <w:lang w:val="uk-UA"/>
        </w:rPr>
        <w:t xml:space="preserve"> з реалізацією зворотного зв'язку, коли одна сторона одержує інформацію й одночасно відповідає на неї</w:t>
      </w:r>
      <w:r>
        <w:rPr>
          <w:sz w:val="28"/>
          <w:szCs w:val="28"/>
          <w:lang w:val="uk-UA"/>
        </w:rPr>
        <w:t xml:space="preserve">. Робота </w:t>
      </w:r>
      <w:r>
        <w:rPr>
          <w:sz w:val="28"/>
          <w:szCs w:val="28"/>
          <w:lang w:val="en-US"/>
        </w:rPr>
        <w:t>PR</w:t>
      </w:r>
      <w:r w:rsidRPr="00292D2B">
        <w:rPr>
          <w:sz w:val="28"/>
          <w:szCs w:val="28"/>
          <w:lang w:val="uk-UA"/>
        </w:rPr>
        <w:t>-</w:t>
      </w:r>
      <w:r>
        <w:rPr>
          <w:sz w:val="28"/>
          <w:szCs w:val="28"/>
          <w:lang w:val="en-US"/>
        </w:rPr>
        <w:t>c</w:t>
      </w:r>
      <w:r w:rsidRPr="00292D2B">
        <w:rPr>
          <w:sz w:val="28"/>
          <w:szCs w:val="28"/>
          <w:lang w:val="uk-UA"/>
        </w:rPr>
        <w:t>лужб</w:t>
      </w:r>
      <w:r>
        <w:rPr>
          <w:sz w:val="28"/>
          <w:szCs w:val="28"/>
          <w:lang w:val="uk-UA"/>
        </w:rPr>
        <w:t>и організації полягає не тільки у підтримці здійснення в</w:t>
      </w:r>
      <w:r w:rsidRPr="006D3A37">
        <w:rPr>
          <w:sz w:val="28"/>
          <w:szCs w:val="28"/>
          <w:lang w:val="uk-UA"/>
        </w:rPr>
        <w:t>нутрішн</w:t>
      </w:r>
      <w:r>
        <w:rPr>
          <w:sz w:val="28"/>
          <w:szCs w:val="28"/>
          <w:lang w:val="uk-UA"/>
        </w:rPr>
        <w:t>ьо</w:t>
      </w:r>
      <w:r w:rsidRPr="006D3A37">
        <w:rPr>
          <w:sz w:val="28"/>
          <w:szCs w:val="28"/>
          <w:lang w:val="uk-UA"/>
        </w:rPr>
        <w:t>фірмов</w:t>
      </w:r>
      <w:r>
        <w:rPr>
          <w:sz w:val="28"/>
          <w:szCs w:val="28"/>
          <w:lang w:val="uk-UA"/>
        </w:rPr>
        <w:t>ої</w:t>
      </w:r>
      <w:r w:rsidRPr="006D3A37">
        <w:rPr>
          <w:sz w:val="28"/>
          <w:szCs w:val="28"/>
          <w:lang w:val="uk-UA"/>
        </w:rPr>
        <w:t xml:space="preserve"> комунікаці</w:t>
      </w:r>
      <w:r>
        <w:rPr>
          <w:sz w:val="28"/>
          <w:szCs w:val="28"/>
          <w:lang w:val="uk-UA"/>
        </w:rPr>
        <w:t xml:space="preserve">ї, а й у цілеспрямованої діяльності із </w:t>
      </w:r>
      <w:r w:rsidRPr="00292D2B">
        <w:rPr>
          <w:sz w:val="28"/>
          <w:szCs w:val="28"/>
          <w:lang w:val="uk-UA"/>
        </w:rPr>
        <w:t>залучення співробітників у процес вироблення й реалізації управлінських рі</w:t>
      </w:r>
      <w:r>
        <w:rPr>
          <w:sz w:val="28"/>
          <w:szCs w:val="28"/>
          <w:lang w:val="uk-UA"/>
        </w:rPr>
        <w:t>шень, тобто із становлення та розвитку на комунікаційному ґрунті корпоративних відносин, оволодінню співробітниками організації корпоративною культурою. Вказана ц</w:t>
      </w:r>
      <w:r w:rsidRPr="00292D2B">
        <w:rPr>
          <w:sz w:val="28"/>
          <w:szCs w:val="28"/>
          <w:lang w:val="uk-UA"/>
        </w:rPr>
        <w:t>іль</w:t>
      </w:r>
      <w:r>
        <w:rPr>
          <w:sz w:val="28"/>
          <w:szCs w:val="28"/>
          <w:lang w:val="uk-UA"/>
        </w:rPr>
        <w:t xml:space="preserve"> р</w:t>
      </w:r>
      <w:r w:rsidRPr="00292D2B">
        <w:rPr>
          <w:sz w:val="28"/>
          <w:szCs w:val="28"/>
          <w:lang w:val="uk-UA"/>
        </w:rPr>
        <w:t>еалізується за допомогою</w:t>
      </w:r>
      <w:r>
        <w:rPr>
          <w:sz w:val="28"/>
          <w:szCs w:val="28"/>
          <w:lang w:val="uk-UA"/>
        </w:rPr>
        <w:t xml:space="preserve"> цільових</w:t>
      </w:r>
      <w:r w:rsidRPr="00292D2B">
        <w:rPr>
          <w:sz w:val="28"/>
          <w:szCs w:val="28"/>
          <w:lang w:val="uk-UA"/>
        </w:rPr>
        <w:t xml:space="preserve"> PR-</w:t>
      </w:r>
      <w:r>
        <w:rPr>
          <w:sz w:val="28"/>
          <w:szCs w:val="28"/>
          <w:lang w:val="uk-UA"/>
        </w:rPr>
        <w:t>звернень – інформаційних повідомлень</w:t>
      </w:r>
      <w:r w:rsidRPr="00292D2B">
        <w:rPr>
          <w:sz w:val="28"/>
          <w:szCs w:val="28"/>
          <w:lang w:val="uk-UA"/>
        </w:rPr>
        <w:t>, завдання яких</w:t>
      </w:r>
      <w:r>
        <w:rPr>
          <w:sz w:val="28"/>
          <w:szCs w:val="28"/>
          <w:lang w:val="uk-UA"/>
        </w:rPr>
        <w:t xml:space="preserve"> п</w:t>
      </w:r>
      <w:r w:rsidRPr="00292D2B">
        <w:rPr>
          <w:sz w:val="28"/>
          <w:szCs w:val="28"/>
          <w:lang w:val="uk-UA"/>
        </w:rPr>
        <w:t>ослаб</w:t>
      </w:r>
      <w:r>
        <w:rPr>
          <w:sz w:val="28"/>
          <w:szCs w:val="28"/>
          <w:lang w:val="uk-UA"/>
        </w:rPr>
        <w:t>ити</w:t>
      </w:r>
      <w:r w:rsidRPr="00292D2B">
        <w:rPr>
          <w:sz w:val="28"/>
          <w:szCs w:val="28"/>
          <w:lang w:val="uk-UA"/>
        </w:rPr>
        <w:t xml:space="preserve"> (знят</w:t>
      </w:r>
      <w:r>
        <w:rPr>
          <w:sz w:val="28"/>
          <w:szCs w:val="28"/>
          <w:lang w:val="uk-UA"/>
        </w:rPr>
        <w:t>и</w:t>
      </w:r>
      <w:r w:rsidRPr="00292D2B">
        <w:rPr>
          <w:sz w:val="28"/>
          <w:szCs w:val="28"/>
          <w:lang w:val="uk-UA"/>
        </w:rPr>
        <w:t>) негативн</w:t>
      </w:r>
      <w:r>
        <w:rPr>
          <w:sz w:val="28"/>
          <w:szCs w:val="28"/>
          <w:lang w:val="uk-UA"/>
        </w:rPr>
        <w:t>і</w:t>
      </w:r>
      <w:r w:rsidRPr="00292D2B">
        <w:rPr>
          <w:sz w:val="28"/>
          <w:szCs w:val="28"/>
          <w:lang w:val="uk-UA"/>
        </w:rPr>
        <w:t xml:space="preserve"> аспект</w:t>
      </w:r>
      <w:r>
        <w:rPr>
          <w:sz w:val="28"/>
          <w:szCs w:val="28"/>
          <w:lang w:val="uk-UA"/>
        </w:rPr>
        <w:t>и</w:t>
      </w:r>
      <w:r w:rsidRPr="00292D2B">
        <w:rPr>
          <w:sz w:val="28"/>
          <w:szCs w:val="28"/>
          <w:lang w:val="uk-UA"/>
        </w:rPr>
        <w:t xml:space="preserve"> у взаєминах керівництва й службовців </w:t>
      </w:r>
      <w:r>
        <w:rPr>
          <w:sz w:val="28"/>
          <w:szCs w:val="28"/>
          <w:lang w:val="uk-UA"/>
        </w:rPr>
        <w:t>та</w:t>
      </w:r>
      <w:r w:rsidRPr="00292D2B">
        <w:rPr>
          <w:sz w:val="28"/>
          <w:szCs w:val="28"/>
          <w:lang w:val="uk-UA"/>
        </w:rPr>
        <w:t xml:space="preserve"> посил</w:t>
      </w:r>
      <w:r>
        <w:rPr>
          <w:sz w:val="28"/>
          <w:szCs w:val="28"/>
          <w:lang w:val="uk-UA"/>
        </w:rPr>
        <w:t>ити</w:t>
      </w:r>
      <w:r w:rsidRPr="00292D2B">
        <w:rPr>
          <w:sz w:val="28"/>
          <w:szCs w:val="28"/>
          <w:lang w:val="uk-UA"/>
        </w:rPr>
        <w:t xml:space="preserve"> позитивн</w:t>
      </w:r>
      <w:r>
        <w:rPr>
          <w:sz w:val="28"/>
          <w:szCs w:val="28"/>
          <w:lang w:val="uk-UA"/>
        </w:rPr>
        <w:t>і</w:t>
      </w:r>
      <w:r w:rsidRPr="00292D2B">
        <w:rPr>
          <w:sz w:val="28"/>
          <w:szCs w:val="28"/>
          <w:lang w:val="uk-UA"/>
        </w:rPr>
        <w:t>.</w:t>
      </w:r>
      <w:r>
        <w:rPr>
          <w:sz w:val="28"/>
          <w:szCs w:val="28"/>
          <w:lang w:val="uk-UA"/>
        </w:rPr>
        <w:t xml:space="preserve"> </w:t>
      </w:r>
      <w:r w:rsidRPr="00292D2B">
        <w:rPr>
          <w:sz w:val="28"/>
          <w:szCs w:val="28"/>
          <w:lang w:val="uk-UA"/>
        </w:rPr>
        <w:t>Ефективність PR-</w:t>
      </w:r>
      <w:r>
        <w:rPr>
          <w:sz w:val="28"/>
          <w:szCs w:val="28"/>
          <w:lang w:val="uk-UA"/>
        </w:rPr>
        <w:t>звернень</w:t>
      </w:r>
      <w:r w:rsidRPr="00292D2B">
        <w:rPr>
          <w:sz w:val="28"/>
          <w:szCs w:val="28"/>
          <w:lang w:val="uk-UA"/>
        </w:rPr>
        <w:t xml:space="preserve"> залежить від:</w:t>
      </w:r>
    </w:p>
    <w:p w:rsidR="00EE42FB" w:rsidRDefault="00EE42FB" w:rsidP="007A06E4">
      <w:pPr>
        <w:pStyle w:val="af7"/>
        <w:numPr>
          <w:ilvl w:val="0"/>
          <w:numId w:val="185"/>
        </w:numPr>
        <w:spacing w:before="0" w:line="360" w:lineRule="auto"/>
        <w:jc w:val="both"/>
        <w:rPr>
          <w:sz w:val="28"/>
          <w:szCs w:val="28"/>
          <w:lang w:val="uk-UA"/>
        </w:rPr>
      </w:pPr>
      <w:r w:rsidRPr="00292D2B">
        <w:rPr>
          <w:sz w:val="28"/>
          <w:szCs w:val="28"/>
          <w:lang w:val="uk-UA"/>
        </w:rPr>
        <w:t>залучення всіх співробітників у процес вироблення й реалізації управл</w:t>
      </w:r>
      <w:r>
        <w:rPr>
          <w:sz w:val="28"/>
          <w:szCs w:val="28"/>
          <w:lang w:val="uk-UA"/>
        </w:rPr>
        <w:t>інських</w:t>
      </w:r>
      <w:r w:rsidRPr="00292D2B">
        <w:rPr>
          <w:sz w:val="28"/>
          <w:szCs w:val="28"/>
          <w:lang w:val="uk-UA"/>
        </w:rPr>
        <w:t xml:space="preserve"> рі</w:t>
      </w:r>
      <w:r>
        <w:rPr>
          <w:sz w:val="28"/>
          <w:szCs w:val="28"/>
          <w:lang w:val="uk-UA"/>
        </w:rPr>
        <w:t>шень</w:t>
      </w:r>
      <w:r w:rsidRPr="00292D2B">
        <w:rPr>
          <w:sz w:val="28"/>
          <w:szCs w:val="28"/>
          <w:lang w:val="uk-UA"/>
        </w:rPr>
        <w:t>;</w:t>
      </w:r>
    </w:p>
    <w:p w:rsidR="00EE42FB" w:rsidRPr="00292D2B" w:rsidRDefault="00EE42FB" w:rsidP="007A06E4">
      <w:pPr>
        <w:pStyle w:val="af7"/>
        <w:numPr>
          <w:ilvl w:val="0"/>
          <w:numId w:val="185"/>
        </w:numPr>
        <w:spacing w:before="0" w:line="360" w:lineRule="auto"/>
        <w:jc w:val="both"/>
        <w:rPr>
          <w:sz w:val="28"/>
          <w:szCs w:val="28"/>
          <w:lang w:val="uk-UA"/>
        </w:rPr>
      </w:pPr>
      <w:r w:rsidRPr="00292D2B">
        <w:rPr>
          <w:sz w:val="28"/>
          <w:szCs w:val="28"/>
          <w:lang w:val="uk-UA"/>
        </w:rPr>
        <w:t>узгодження інтересів керівни</w:t>
      </w:r>
      <w:r>
        <w:rPr>
          <w:sz w:val="28"/>
          <w:szCs w:val="28"/>
          <w:lang w:val="uk-UA"/>
        </w:rPr>
        <w:t>цтва</w:t>
      </w:r>
      <w:r w:rsidRPr="00292D2B">
        <w:rPr>
          <w:sz w:val="28"/>
          <w:szCs w:val="28"/>
          <w:lang w:val="uk-UA"/>
        </w:rPr>
        <w:t xml:space="preserve"> і підлеглих;</w:t>
      </w:r>
    </w:p>
    <w:p w:rsidR="00EE42FB" w:rsidRPr="00FE35AD" w:rsidRDefault="00EE42FB" w:rsidP="007A06E4">
      <w:pPr>
        <w:pStyle w:val="af7"/>
        <w:numPr>
          <w:ilvl w:val="0"/>
          <w:numId w:val="185"/>
        </w:numPr>
        <w:spacing w:before="0" w:line="360" w:lineRule="auto"/>
        <w:jc w:val="both"/>
        <w:rPr>
          <w:sz w:val="28"/>
          <w:szCs w:val="28"/>
          <w:lang w:val="uk-UA"/>
        </w:rPr>
      </w:pPr>
      <w:r w:rsidRPr="00FE35AD">
        <w:rPr>
          <w:sz w:val="28"/>
          <w:szCs w:val="28"/>
          <w:lang w:val="uk-UA"/>
        </w:rPr>
        <w:t xml:space="preserve">вибір відповідних </w:t>
      </w:r>
      <w:r w:rsidRPr="00FE35AD">
        <w:rPr>
          <w:sz w:val="28"/>
          <w:szCs w:val="28"/>
          <w:lang w:val="en-US"/>
        </w:rPr>
        <w:t>PR</w:t>
      </w:r>
      <w:r w:rsidRPr="00FE35AD">
        <w:rPr>
          <w:sz w:val="28"/>
          <w:szCs w:val="28"/>
          <w:lang w:val="uk-UA"/>
        </w:rPr>
        <w:t>-засобів.</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Відповідно до завдань підвищення ефективності роботи організації </w:t>
      </w:r>
      <w:r w:rsidRPr="009D7E18">
        <w:rPr>
          <w:rFonts w:ascii="Times New Roman" w:hAnsi="Times New Roman"/>
          <w:i/>
          <w:sz w:val="28"/>
          <w:szCs w:val="28"/>
        </w:rPr>
        <w:t>вдосконалення відносин</w:t>
      </w:r>
      <w:r w:rsidRPr="009D7E18">
        <w:rPr>
          <w:rFonts w:ascii="Times New Roman" w:hAnsi="Times New Roman"/>
          <w:sz w:val="28"/>
          <w:szCs w:val="28"/>
        </w:rPr>
        <w:t xml:space="preserve"> керівництва й працівників здійснюється PR-службою організації </w:t>
      </w:r>
      <w:r w:rsidRPr="009D7E18">
        <w:rPr>
          <w:rFonts w:ascii="Times New Roman" w:hAnsi="Times New Roman"/>
          <w:i/>
          <w:sz w:val="28"/>
          <w:szCs w:val="28"/>
        </w:rPr>
        <w:t>за наступною програмою</w:t>
      </w:r>
      <w:r w:rsidRPr="009D7E18">
        <w:rPr>
          <w:rFonts w:ascii="Times New Roman" w:hAnsi="Times New Roman"/>
          <w:sz w:val="28"/>
          <w:szCs w:val="28"/>
        </w:rPr>
        <w:t>:</w:t>
      </w:r>
    </w:p>
    <w:p w:rsidR="00EE42FB" w:rsidRPr="009D7E18" w:rsidRDefault="00EE42FB" w:rsidP="007A06E4">
      <w:pPr>
        <w:numPr>
          <w:ilvl w:val="0"/>
          <w:numId w:val="186"/>
        </w:numPr>
        <w:tabs>
          <w:tab w:val="clear" w:pos="927"/>
          <w:tab w:val="num" w:pos="360"/>
        </w:tabs>
        <w:spacing w:after="0" w:line="360" w:lineRule="auto"/>
        <w:ind w:left="360"/>
        <w:jc w:val="both"/>
        <w:rPr>
          <w:rFonts w:ascii="Times New Roman" w:hAnsi="Times New Roman"/>
          <w:sz w:val="28"/>
          <w:szCs w:val="28"/>
        </w:rPr>
      </w:pPr>
      <w:r w:rsidRPr="009D7E18">
        <w:rPr>
          <w:rFonts w:ascii="Times New Roman" w:hAnsi="Times New Roman"/>
          <w:sz w:val="28"/>
          <w:szCs w:val="28"/>
        </w:rPr>
        <w:t>Вивчення структури й принципів керівництва в організації та особливостей керування.</w:t>
      </w:r>
    </w:p>
    <w:p w:rsidR="00EE42FB" w:rsidRPr="009D7E18" w:rsidRDefault="00EE42FB" w:rsidP="007A06E4">
      <w:pPr>
        <w:numPr>
          <w:ilvl w:val="0"/>
          <w:numId w:val="186"/>
        </w:numPr>
        <w:tabs>
          <w:tab w:val="clear" w:pos="927"/>
          <w:tab w:val="num" w:pos="360"/>
        </w:tabs>
        <w:spacing w:after="0" w:line="360" w:lineRule="auto"/>
        <w:ind w:left="360"/>
        <w:jc w:val="both"/>
        <w:rPr>
          <w:rFonts w:ascii="Times New Roman" w:hAnsi="Times New Roman"/>
          <w:sz w:val="28"/>
          <w:szCs w:val="28"/>
        </w:rPr>
      </w:pPr>
      <w:r w:rsidRPr="009D7E18">
        <w:rPr>
          <w:rFonts w:ascii="Times New Roman" w:hAnsi="Times New Roman"/>
          <w:sz w:val="28"/>
          <w:szCs w:val="28"/>
        </w:rPr>
        <w:lastRenderedPageBreak/>
        <w:t>Розробка загальної концепції програми вдосконалення відносин в організації та внутрішньофірмової комунікації.</w:t>
      </w:r>
    </w:p>
    <w:p w:rsidR="00EE42FB" w:rsidRPr="009D7E18" w:rsidRDefault="00EE42FB" w:rsidP="007A06E4">
      <w:pPr>
        <w:numPr>
          <w:ilvl w:val="0"/>
          <w:numId w:val="186"/>
        </w:numPr>
        <w:tabs>
          <w:tab w:val="clear" w:pos="927"/>
          <w:tab w:val="num" w:pos="360"/>
        </w:tabs>
        <w:spacing w:after="0" w:line="360" w:lineRule="auto"/>
        <w:ind w:left="360"/>
        <w:jc w:val="both"/>
        <w:rPr>
          <w:rFonts w:ascii="Times New Roman" w:hAnsi="Times New Roman"/>
          <w:sz w:val="28"/>
          <w:szCs w:val="28"/>
        </w:rPr>
      </w:pPr>
      <w:r w:rsidRPr="009D7E18">
        <w:rPr>
          <w:rFonts w:ascii="Times New Roman" w:hAnsi="Times New Roman"/>
          <w:sz w:val="28"/>
          <w:szCs w:val="28"/>
        </w:rPr>
        <w:t>Дослідження цільової аудиторії: сегментація, диференціація співробітників за службовим становищем, по інтересах, потребах, соціально-психологічних установках (керуючі, фахівці, допоміжний персонал; або: керівництво, досвідчені фахівці, працівники без фахової освіти, новачки).</w:t>
      </w:r>
    </w:p>
    <w:p w:rsidR="00EE42FB" w:rsidRPr="009D7E18" w:rsidRDefault="00EE42FB" w:rsidP="007A06E4">
      <w:pPr>
        <w:numPr>
          <w:ilvl w:val="0"/>
          <w:numId w:val="186"/>
        </w:numPr>
        <w:tabs>
          <w:tab w:val="clear" w:pos="927"/>
          <w:tab w:val="num" w:pos="360"/>
        </w:tabs>
        <w:spacing w:after="0" w:line="360" w:lineRule="auto"/>
        <w:ind w:left="360"/>
        <w:jc w:val="both"/>
        <w:rPr>
          <w:rFonts w:ascii="Times New Roman" w:hAnsi="Times New Roman"/>
          <w:sz w:val="28"/>
          <w:szCs w:val="28"/>
        </w:rPr>
      </w:pPr>
      <w:r w:rsidRPr="009D7E18">
        <w:rPr>
          <w:rFonts w:ascii="Times New Roman" w:hAnsi="Times New Roman"/>
          <w:sz w:val="28"/>
          <w:szCs w:val="28"/>
        </w:rPr>
        <w:t xml:space="preserve"> Створення внутрішньофірмових комунікацій:</w:t>
      </w:r>
    </w:p>
    <w:p w:rsidR="00EE42FB" w:rsidRPr="009D7E18" w:rsidRDefault="00EE42FB" w:rsidP="007A06E4">
      <w:pPr>
        <w:numPr>
          <w:ilvl w:val="0"/>
          <w:numId w:val="182"/>
        </w:numPr>
        <w:tabs>
          <w:tab w:val="clear" w:pos="987"/>
          <w:tab w:val="num" w:pos="420"/>
        </w:tabs>
        <w:spacing w:after="0" w:line="360" w:lineRule="auto"/>
        <w:ind w:left="420"/>
        <w:jc w:val="both"/>
        <w:rPr>
          <w:rFonts w:ascii="Times New Roman" w:hAnsi="Times New Roman"/>
          <w:sz w:val="28"/>
          <w:szCs w:val="28"/>
        </w:rPr>
      </w:pPr>
      <w:r w:rsidRPr="009D7E18">
        <w:rPr>
          <w:rFonts w:ascii="Times New Roman" w:hAnsi="Times New Roman"/>
          <w:sz w:val="28"/>
          <w:szCs w:val="28"/>
        </w:rPr>
        <w:t>виявлення об'єктивної картини взаємин малих груп в організації;</w:t>
      </w:r>
    </w:p>
    <w:p w:rsidR="00EE42FB" w:rsidRPr="009D7E18" w:rsidRDefault="00EE42FB" w:rsidP="007A06E4">
      <w:pPr>
        <w:numPr>
          <w:ilvl w:val="0"/>
          <w:numId w:val="182"/>
        </w:numPr>
        <w:tabs>
          <w:tab w:val="clear" w:pos="987"/>
          <w:tab w:val="num" w:pos="420"/>
        </w:tabs>
        <w:spacing w:after="0" w:line="360" w:lineRule="auto"/>
        <w:ind w:left="420"/>
        <w:jc w:val="both"/>
        <w:rPr>
          <w:rFonts w:ascii="Times New Roman" w:hAnsi="Times New Roman"/>
          <w:sz w:val="28"/>
          <w:szCs w:val="28"/>
        </w:rPr>
      </w:pPr>
      <w:r w:rsidRPr="009D7E18">
        <w:rPr>
          <w:rFonts w:ascii="Times New Roman" w:hAnsi="Times New Roman"/>
          <w:sz w:val="28"/>
          <w:szCs w:val="28"/>
        </w:rPr>
        <w:t>визначення конкретних адресатів PR-впливу;</w:t>
      </w:r>
    </w:p>
    <w:p w:rsidR="00EE42FB" w:rsidRPr="009D7E18" w:rsidRDefault="00EE42FB" w:rsidP="007A06E4">
      <w:pPr>
        <w:numPr>
          <w:ilvl w:val="0"/>
          <w:numId w:val="182"/>
        </w:numPr>
        <w:tabs>
          <w:tab w:val="clear" w:pos="987"/>
          <w:tab w:val="num" w:pos="420"/>
        </w:tabs>
        <w:spacing w:after="0" w:line="360" w:lineRule="auto"/>
        <w:ind w:left="420"/>
        <w:jc w:val="both"/>
        <w:rPr>
          <w:rFonts w:ascii="Times New Roman" w:hAnsi="Times New Roman"/>
          <w:sz w:val="28"/>
          <w:szCs w:val="28"/>
        </w:rPr>
      </w:pPr>
      <w:r w:rsidRPr="009D7E18">
        <w:rPr>
          <w:rFonts w:ascii="Times New Roman" w:hAnsi="Times New Roman"/>
          <w:sz w:val="28"/>
          <w:szCs w:val="28"/>
        </w:rPr>
        <w:t>формування механізму впливу: створення системи інформації в сукупності з діями (соціальними технологіями) по вдосконаленню відносин між співробітниками та поміж керівництвом і співробітниками;</w:t>
      </w:r>
    </w:p>
    <w:p w:rsidR="00EE42FB" w:rsidRPr="009D7E18" w:rsidRDefault="00EE42FB" w:rsidP="007A06E4">
      <w:pPr>
        <w:numPr>
          <w:ilvl w:val="0"/>
          <w:numId w:val="182"/>
        </w:numPr>
        <w:tabs>
          <w:tab w:val="clear" w:pos="987"/>
          <w:tab w:val="num" w:pos="420"/>
        </w:tabs>
        <w:spacing w:after="0" w:line="360" w:lineRule="auto"/>
        <w:ind w:left="420"/>
        <w:jc w:val="both"/>
        <w:rPr>
          <w:rFonts w:ascii="Times New Roman" w:hAnsi="Times New Roman"/>
          <w:sz w:val="28"/>
          <w:szCs w:val="28"/>
        </w:rPr>
      </w:pPr>
      <w:r w:rsidRPr="009D7E18">
        <w:rPr>
          <w:rFonts w:ascii="Times New Roman" w:hAnsi="Times New Roman"/>
          <w:sz w:val="28"/>
          <w:szCs w:val="28"/>
        </w:rPr>
        <w:t xml:space="preserve">удосконалення існуючих внутрішньофірмових комунікацій.  </w:t>
      </w:r>
    </w:p>
    <w:p w:rsidR="00EE42FB" w:rsidRPr="009D7E18" w:rsidRDefault="00EE42FB" w:rsidP="00EE42FB">
      <w:pPr>
        <w:pStyle w:val="af7"/>
        <w:ind w:firstLine="720"/>
        <w:rPr>
          <w:sz w:val="28"/>
          <w:szCs w:val="28"/>
          <w:lang w:val="uk-UA"/>
        </w:rPr>
      </w:pPr>
      <w:r w:rsidRPr="009D7E18">
        <w:rPr>
          <w:sz w:val="28"/>
          <w:szCs w:val="28"/>
          <w:lang w:val="uk-UA"/>
        </w:rPr>
        <w:t xml:space="preserve">Для поширення PR-звернень і формування внутрішньофірмової комунікації використовують відповідний </w:t>
      </w:r>
      <w:r w:rsidRPr="009D7E18">
        <w:rPr>
          <w:sz w:val="28"/>
          <w:szCs w:val="28"/>
          <w:lang w:val="en-US"/>
        </w:rPr>
        <w:t>PR</w:t>
      </w:r>
      <w:r w:rsidRPr="009D7E18">
        <w:rPr>
          <w:sz w:val="28"/>
          <w:szCs w:val="28"/>
          <w:lang w:val="uk-UA"/>
        </w:rPr>
        <w:t>-інструментарій, який виконує інформаційне завдання й створює сприятливу соціально-психологічну атмосферу в колективі:</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1. </w:t>
      </w:r>
      <w:r w:rsidRPr="009D7E18">
        <w:rPr>
          <w:rFonts w:ascii="Times New Roman" w:hAnsi="Times New Roman"/>
          <w:i/>
          <w:sz w:val="28"/>
          <w:szCs w:val="28"/>
        </w:rPr>
        <w:t>Корпоративні ЗМІ</w:t>
      </w:r>
      <w:r w:rsidRPr="009D7E18">
        <w:rPr>
          <w:rFonts w:ascii="Times New Roman" w:hAnsi="Times New Roman"/>
          <w:sz w:val="28"/>
          <w:szCs w:val="28"/>
        </w:rPr>
        <w:t xml:space="preserve">: </w:t>
      </w:r>
      <w:hyperlink r:id="rId51" w:tooltip="Газета" w:history="1">
        <w:r w:rsidRPr="009D7E18">
          <w:rPr>
            <w:rStyle w:val="ad"/>
            <w:rFonts w:ascii="Times New Roman" w:hAnsi="Times New Roman"/>
            <w:sz w:val="28"/>
            <w:szCs w:val="28"/>
          </w:rPr>
          <w:t>газета</w:t>
        </w:r>
      </w:hyperlink>
      <w:r w:rsidRPr="009D7E18">
        <w:rPr>
          <w:rFonts w:ascii="Times New Roman" w:hAnsi="Times New Roman"/>
          <w:sz w:val="28"/>
          <w:szCs w:val="28"/>
        </w:rPr>
        <w:t xml:space="preserve">, журнал, інформаційний бюлетень і т.п. </w:t>
      </w:r>
      <w:r w:rsidRPr="009D7E18">
        <w:rPr>
          <w:rFonts w:ascii="Times New Roman" w:hAnsi="Times New Roman"/>
          <w:sz w:val="28"/>
          <w:szCs w:val="28"/>
        </w:rPr>
        <w:br/>
        <w:t xml:space="preserve">Корпоративна </w:t>
      </w:r>
      <w:hyperlink r:id="rId52" w:tooltip="Газета" w:history="1">
        <w:r w:rsidRPr="009D7E18">
          <w:rPr>
            <w:rStyle w:val="ad"/>
            <w:rFonts w:ascii="Times New Roman" w:hAnsi="Times New Roman"/>
            <w:sz w:val="28"/>
            <w:szCs w:val="28"/>
          </w:rPr>
          <w:t>газета</w:t>
        </w:r>
      </w:hyperlink>
      <w:r w:rsidRPr="009D7E18">
        <w:rPr>
          <w:rFonts w:ascii="Times New Roman" w:hAnsi="Times New Roman"/>
          <w:sz w:val="28"/>
          <w:szCs w:val="28"/>
        </w:rPr>
        <w:t xml:space="preserve"> (або журнал) інформує про компанію, її завдання, цілі, успіхи, </w:t>
      </w:r>
      <w:hyperlink r:id="rId53" w:tooltip="Новина" w:history="1">
        <w:r w:rsidRPr="009D7E18">
          <w:rPr>
            <w:rStyle w:val="ad"/>
            <w:rFonts w:ascii="Times New Roman" w:hAnsi="Times New Roman"/>
            <w:sz w:val="28"/>
            <w:szCs w:val="28"/>
          </w:rPr>
          <w:t>новини</w:t>
        </w:r>
      </w:hyperlink>
      <w:r w:rsidRPr="009D7E18">
        <w:rPr>
          <w:rFonts w:ascii="Times New Roman" w:hAnsi="Times New Roman"/>
          <w:sz w:val="28"/>
          <w:szCs w:val="28"/>
        </w:rPr>
        <w:t xml:space="preserve">, продукти та послуги. Цільове призначення корпоративної газети - формування лояльності до діяльності фірми серед співробітників, клієнтів і партнерів, які є читацькою аудиторією газети. У випадку, якщо новий випуск газети готується кожен тиждень або кожен </w:t>
      </w:r>
      <w:hyperlink r:id="rId54" w:tooltip="Місяць" w:history="1">
        <w:r w:rsidRPr="009D7E18">
          <w:rPr>
            <w:rStyle w:val="ad"/>
            <w:rFonts w:ascii="Times New Roman" w:hAnsi="Times New Roman"/>
            <w:sz w:val="28"/>
            <w:szCs w:val="28"/>
          </w:rPr>
          <w:t>місяць</w:t>
        </w:r>
      </w:hyperlink>
      <w:r w:rsidRPr="009D7E18">
        <w:rPr>
          <w:rFonts w:ascii="Times New Roman" w:hAnsi="Times New Roman"/>
          <w:sz w:val="28"/>
          <w:szCs w:val="28"/>
        </w:rPr>
        <w:t>, вона виконує информучу функцію для співробітників і є каналом поширення новинної інформації. Одна з небезпек - це сприйняття співробітниками газети як офіційного видання, виходу якого не чекають, тай, отримавши, не читають. Для запобігання такій ситуації необхідно максимально орієнтуватися на очікування співробітників - пропонувати співробітникам стати авторами статей або цілих рубрик, а описуючи будь-яку подію, важливо залучати в якості інтерв'юйованих осіб учасників минулих заходів та розміщувати групові фотографії.</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lastRenderedPageBreak/>
        <w:t xml:space="preserve"> 2. </w:t>
      </w:r>
      <w:r w:rsidRPr="009D7E18">
        <w:rPr>
          <w:rFonts w:ascii="Times New Roman" w:hAnsi="Times New Roman"/>
          <w:i/>
          <w:sz w:val="28"/>
          <w:szCs w:val="28"/>
        </w:rPr>
        <w:t>«Гарячий» телефон</w:t>
      </w:r>
      <w:r w:rsidRPr="009D7E18">
        <w:rPr>
          <w:rFonts w:ascii="Times New Roman" w:hAnsi="Times New Roman"/>
          <w:sz w:val="28"/>
          <w:szCs w:val="28"/>
        </w:rPr>
        <w:t>. Для підвищення його дієвості необхідно своєчасно інформувати персонал про позитивні зміни в організації, що були здійснені завдяки сигналам з боку громадськості.</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3. </w:t>
      </w:r>
      <w:r w:rsidRPr="009D7E18">
        <w:rPr>
          <w:rFonts w:ascii="Times New Roman" w:hAnsi="Times New Roman"/>
          <w:i/>
          <w:sz w:val="28"/>
          <w:szCs w:val="28"/>
        </w:rPr>
        <w:t>Інформаційні стенди</w:t>
      </w:r>
      <w:r w:rsidRPr="009D7E18">
        <w:rPr>
          <w:rFonts w:ascii="Times New Roman" w:hAnsi="Times New Roman"/>
          <w:sz w:val="28"/>
          <w:szCs w:val="28"/>
        </w:rPr>
        <w:t xml:space="preserve"> (дошки оголошень), з оперативною інформацією про досягнення організації та її окремих робітників. В підрозділах крім офіційної інформації доцільно розміщувати повідомлення про дні народження співробітників, інші об'яви. Корисним також є створення «Дошки пошани», де розміщується інформація про провідних співробітників, стенду з </w:t>
      </w:r>
      <w:hyperlink r:id="rId55" w:tooltip="Фотографія" w:history="1">
        <w:r w:rsidRPr="009D7E18">
          <w:rPr>
            <w:rStyle w:val="ad"/>
            <w:rFonts w:ascii="Times New Roman" w:hAnsi="Times New Roman"/>
            <w:sz w:val="28"/>
            <w:szCs w:val="28"/>
          </w:rPr>
          <w:t>фотографіями</w:t>
        </w:r>
      </w:hyperlink>
      <w:r w:rsidRPr="009D7E18">
        <w:rPr>
          <w:rFonts w:ascii="Times New Roman" w:hAnsi="Times New Roman"/>
          <w:sz w:val="28"/>
          <w:szCs w:val="28"/>
        </w:rPr>
        <w:t>, що відображають історію компанії.</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4. </w:t>
      </w:r>
      <w:r w:rsidRPr="009D7E18">
        <w:rPr>
          <w:rFonts w:ascii="Times New Roman" w:hAnsi="Times New Roman"/>
          <w:i/>
          <w:sz w:val="28"/>
          <w:szCs w:val="28"/>
        </w:rPr>
        <w:t>Учбові тренінги</w:t>
      </w:r>
      <w:r w:rsidRPr="009D7E18">
        <w:rPr>
          <w:rFonts w:ascii="Times New Roman" w:hAnsi="Times New Roman"/>
          <w:sz w:val="28"/>
          <w:szCs w:val="28"/>
        </w:rPr>
        <w:t xml:space="preserve">, які виконують не тільки навчальну функцію, а й налагоджують зв'язки між співробітниками, підсилюють прихильність працівника до своєї компанії. Так, наприклад, першим тренінгом для співробітників компанії може стати </w:t>
      </w:r>
      <w:r w:rsidRPr="009D7E18">
        <w:rPr>
          <w:rFonts w:ascii="Times New Roman" w:hAnsi="Times New Roman"/>
          <w:i/>
          <w:sz w:val="28"/>
          <w:szCs w:val="28"/>
        </w:rPr>
        <w:t>Welcome!-тренінг</w:t>
      </w:r>
      <w:r w:rsidRPr="009D7E18">
        <w:rPr>
          <w:rFonts w:ascii="Times New Roman" w:hAnsi="Times New Roman"/>
          <w:sz w:val="28"/>
          <w:szCs w:val="28"/>
        </w:rPr>
        <w:t>. На цьому тренінгові новачкам показують 10-15-ти хвилинний фільм про компанію, розповідають про її історію та структуру, про досягнення компанії та її ключових співробітників, про продукцію компанії, про особливості ринку в цілому. Завершується тренінг екскурсією по організації. В тренінгові групи бажано включати співробітників різних підрозділів, що дозволяє їм краще познайомитися один з одним, обмінятися досвідом.</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5. </w:t>
      </w:r>
      <w:r w:rsidRPr="009D7E18">
        <w:rPr>
          <w:rFonts w:ascii="Times New Roman" w:hAnsi="Times New Roman"/>
          <w:i/>
          <w:sz w:val="28"/>
          <w:szCs w:val="28"/>
        </w:rPr>
        <w:t>Особисті зустрічі</w:t>
      </w:r>
      <w:r w:rsidRPr="009D7E18">
        <w:rPr>
          <w:rFonts w:ascii="Times New Roman" w:hAnsi="Times New Roman"/>
          <w:sz w:val="28"/>
          <w:szCs w:val="28"/>
        </w:rPr>
        <w:t xml:space="preserve"> керівника фірми з співробітниками, які спрямовані на ділове спілкування. Як джерело отримання управлінської інформації вони високо цінується службовцями. Службовець відчуває свою залученість до вироблення корпоративної політики, важливих управлінських рішень.</w:t>
      </w:r>
    </w:p>
    <w:p w:rsidR="00EE42FB" w:rsidRPr="009D7E18" w:rsidRDefault="00EE42FB" w:rsidP="00EE42FB">
      <w:pPr>
        <w:pStyle w:val="a4"/>
        <w:spacing w:line="360" w:lineRule="auto"/>
        <w:jc w:val="both"/>
        <w:rPr>
          <w:sz w:val="28"/>
          <w:szCs w:val="28"/>
          <w:lang w:val="uk-UA"/>
        </w:rPr>
      </w:pPr>
      <w:r w:rsidRPr="009D7E18">
        <w:rPr>
          <w:sz w:val="28"/>
          <w:szCs w:val="28"/>
          <w:lang w:val="uk-UA"/>
        </w:rPr>
        <w:t xml:space="preserve">6. </w:t>
      </w:r>
      <w:r w:rsidRPr="009D7E18">
        <w:rPr>
          <w:i/>
          <w:sz w:val="28"/>
          <w:szCs w:val="28"/>
          <w:lang w:val="uk-UA"/>
        </w:rPr>
        <w:t>Збори та брифінги</w:t>
      </w:r>
      <w:r w:rsidRPr="009D7E18">
        <w:rPr>
          <w:b/>
          <w:sz w:val="28"/>
          <w:szCs w:val="28"/>
          <w:lang w:val="uk-UA"/>
        </w:rPr>
        <w:t xml:space="preserve">, </w:t>
      </w:r>
      <w:r w:rsidRPr="009D7E18">
        <w:rPr>
          <w:sz w:val="28"/>
          <w:szCs w:val="28"/>
          <w:lang w:val="uk-UA"/>
        </w:rPr>
        <w:t xml:space="preserve">які можуть проводитися з різних приводів і з різною регулярністю. Головне значення таких заходів полягає у напівформальному спілкуванні присутніх, що дозволяє познайомитися та обмінятися інформацією десяткам присутніх. Завданням PR-служби є створення можливостей для безпосередніх комунікацій співробітників організації.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lastRenderedPageBreak/>
        <w:t xml:space="preserve">7. </w:t>
      </w:r>
      <w:r w:rsidRPr="009D7E18">
        <w:rPr>
          <w:rFonts w:ascii="Times New Roman" w:hAnsi="Times New Roman"/>
          <w:i/>
          <w:sz w:val="28"/>
          <w:szCs w:val="28"/>
        </w:rPr>
        <w:t>Масові заходи</w:t>
      </w:r>
      <w:r w:rsidRPr="009D7E18">
        <w:rPr>
          <w:rFonts w:ascii="Times New Roman" w:hAnsi="Times New Roman"/>
          <w:b/>
          <w:sz w:val="28"/>
          <w:szCs w:val="28"/>
        </w:rPr>
        <w:t xml:space="preserve">, </w:t>
      </w:r>
      <w:r w:rsidRPr="009D7E18">
        <w:rPr>
          <w:rFonts w:ascii="Times New Roman" w:hAnsi="Times New Roman"/>
          <w:sz w:val="28"/>
          <w:szCs w:val="28"/>
        </w:rPr>
        <w:t xml:space="preserve">що здійснюються для неофіційного спілкування, в якому превалює неофіційна інформація, а важливими для комунікації є не соціальна або професійна ролі присутніх, а їх особистісні якості. Метою організації неофіційного спілкування персоналу є підвищення стану корпоративності в організації. Такими масовими заходами є, в першу чергу, корпоративні свята, проведення яких ініціюють PR-фахівці організації. Це можуть бути День народження компанії, Новий рік, відповідні </w:t>
      </w:r>
      <w:hyperlink r:id="rId56" w:tooltip="Професія" w:history="1">
        <w:r w:rsidRPr="009D7E18">
          <w:rPr>
            <w:rStyle w:val="ad"/>
            <w:rFonts w:ascii="Times New Roman" w:hAnsi="Times New Roman"/>
            <w:sz w:val="28"/>
            <w:szCs w:val="28"/>
          </w:rPr>
          <w:t>професійні</w:t>
        </w:r>
      </w:hyperlink>
      <w:r w:rsidRPr="009D7E18">
        <w:rPr>
          <w:rFonts w:ascii="Times New Roman" w:hAnsi="Times New Roman"/>
          <w:sz w:val="28"/>
          <w:szCs w:val="28"/>
        </w:rPr>
        <w:t xml:space="preserve"> свята або ж святкування річниці або п'ятиріччя роботи співробітника в компанії. </w:t>
      </w:r>
      <w:r w:rsidRPr="009D7E18">
        <w:rPr>
          <w:rFonts w:ascii="Times New Roman" w:hAnsi="Times New Roman"/>
        </w:rPr>
        <w:t xml:space="preserve"> </w:t>
      </w:r>
      <w:r w:rsidRPr="009D7E18">
        <w:rPr>
          <w:rFonts w:ascii="Times New Roman" w:hAnsi="Times New Roman"/>
          <w:sz w:val="28"/>
          <w:szCs w:val="28"/>
        </w:rPr>
        <w:t xml:space="preserve">Якщо стоїть завдання підвищення командності в різних підрозділах, то можна провести , наприклад, турніри з </w:t>
      </w:r>
      <w:hyperlink r:id="rId57" w:tooltip="Футбол" w:history="1">
        <w:r w:rsidRPr="009D7E18">
          <w:rPr>
            <w:rStyle w:val="ad"/>
            <w:rFonts w:ascii="Times New Roman" w:hAnsi="Times New Roman"/>
            <w:sz w:val="28"/>
            <w:szCs w:val="28"/>
          </w:rPr>
          <w:t>футболу</w:t>
        </w:r>
      </w:hyperlink>
      <w:r w:rsidRPr="009D7E18">
        <w:rPr>
          <w:rFonts w:ascii="Times New Roman" w:hAnsi="Times New Roman"/>
          <w:sz w:val="28"/>
          <w:szCs w:val="28"/>
        </w:rPr>
        <w:t xml:space="preserve">, </w:t>
      </w:r>
      <w:hyperlink r:id="rId58" w:tooltip="Волейбол" w:history="1">
        <w:r w:rsidRPr="009D7E18">
          <w:rPr>
            <w:rStyle w:val="ad"/>
            <w:rFonts w:ascii="Times New Roman" w:hAnsi="Times New Roman"/>
            <w:sz w:val="28"/>
            <w:szCs w:val="28"/>
          </w:rPr>
          <w:t>волейболу</w:t>
        </w:r>
      </w:hyperlink>
      <w:r w:rsidRPr="009D7E18">
        <w:rPr>
          <w:rFonts w:ascii="Times New Roman" w:hAnsi="Times New Roman"/>
          <w:sz w:val="28"/>
          <w:szCs w:val="28"/>
        </w:rPr>
        <w:t xml:space="preserve">, боулінгу, шахів і т.п., регламент яких передбачає «кубкову систему» </w:t>
      </w:r>
      <w:r w:rsidRPr="009D7E18">
        <w:rPr>
          <w:rFonts w:ascii="Times New Roman" w:eastAsia="Arial Unicode MS" w:hAnsi="Times New Roman"/>
          <w:sz w:val="28"/>
          <w:szCs w:val="28"/>
        </w:rPr>
        <w:t>​​</w:t>
      </w:r>
      <w:r w:rsidRPr="009D7E18">
        <w:rPr>
          <w:rFonts w:ascii="Times New Roman" w:hAnsi="Times New Roman"/>
          <w:sz w:val="28"/>
          <w:szCs w:val="28"/>
        </w:rPr>
        <w:t xml:space="preserve">змагань. При організації і проведенні масових заходів важливо активно використовувати інструменти внутрішнього PR. Оголошення про майбутній корпоративний турнір, регламент, перелік команд і прізвищами капітанів можна розміщувати на інформаційних дошках, розсилати по підрозділах електронною поштою. Важливо докладно інформувати учасників про всі новини, щоб підвищити загальний інтерес до заходу. </w:t>
      </w:r>
      <w:hyperlink r:id="rId59" w:tooltip="Інформація" w:history="1">
        <w:r w:rsidRPr="009D7E18">
          <w:rPr>
            <w:rStyle w:val="ad"/>
            <w:rFonts w:ascii="Times New Roman" w:hAnsi="Times New Roman"/>
            <w:sz w:val="28"/>
            <w:szCs w:val="28"/>
          </w:rPr>
          <w:t>Інформацію</w:t>
        </w:r>
      </w:hyperlink>
      <w:r w:rsidRPr="009D7E18">
        <w:rPr>
          <w:rFonts w:ascii="Times New Roman" w:hAnsi="Times New Roman"/>
          <w:sz w:val="28"/>
          <w:szCs w:val="28"/>
        </w:rPr>
        <w:t xml:space="preserve"> про проходження турніру та фотографії можна розмістити в корпоративній газеті або на корпоративному сайті.</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8. </w:t>
      </w:r>
      <w:r w:rsidRPr="009D7E18">
        <w:rPr>
          <w:rFonts w:ascii="Times New Roman" w:hAnsi="Times New Roman"/>
          <w:i/>
          <w:sz w:val="28"/>
          <w:szCs w:val="28"/>
        </w:rPr>
        <w:t>Підтримка традицій</w:t>
      </w:r>
      <w:r w:rsidRPr="009D7E18">
        <w:rPr>
          <w:rFonts w:ascii="Times New Roman" w:hAnsi="Times New Roman"/>
          <w:sz w:val="28"/>
          <w:szCs w:val="28"/>
        </w:rPr>
        <w:t>, що виникли у підрозділах і базуються на неформальному спілкуванні, та які здійснюється у вигляді різних форм, наприклад, «зустрічі за кавою» на перерві, «виїзди на природу» у вихідні, екскурсійні, туристські подорожі й т.п.</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9. </w:t>
      </w:r>
      <w:r w:rsidRPr="009D7E18">
        <w:rPr>
          <w:rFonts w:ascii="Times New Roman" w:hAnsi="Times New Roman"/>
          <w:i/>
          <w:sz w:val="28"/>
          <w:szCs w:val="28"/>
        </w:rPr>
        <w:t>Корпоративна символіка</w:t>
      </w:r>
      <w:r w:rsidRPr="009D7E18">
        <w:rPr>
          <w:rFonts w:ascii="Times New Roman" w:hAnsi="Times New Roman"/>
          <w:sz w:val="28"/>
          <w:szCs w:val="28"/>
        </w:rPr>
        <w:t>: сумки, парасольки, краватки, значки і т.п. з логотипом компанії.</w:t>
      </w:r>
    </w:p>
    <w:p w:rsidR="00EE42FB" w:rsidRPr="009D7E18" w:rsidRDefault="00EE42FB" w:rsidP="00EE42FB">
      <w:pPr>
        <w:pStyle w:val="af7"/>
        <w:ind w:firstLine="709"/>
        <w:rPr>
          <w:sz w:val="28"/>
          <w:lang w:val="uk-UA"/>
        </w:rPr>
      </w:pPr>
      <w:r w:rsidRPr="009D7E18">
        <w:rPr>
          <w:sz w:val="28"/>
          <w:lang w:val="uk-UA"/>
        </w:rPr>
        <w:t xml:space="preserve">Важливу роль у ефективному функціювані колективу організації і, як наслідок, у підвищенні ефективності її діяльності, грає організаційна культура керівника. Реалізація принципу патерналізму в організації веде до оптимізації ділового і управлінського спілкування. Той чи інший стиль спілкування з персоналом оцінюється людьми як прояв ставлення до них, особливо якщо спілкування здійснюється у системі, що організована ієрархічно. Серед загальних психологічних засобів позитивного впливу керівника на підлеглих </w:t>
      </w:r>
      <w:r w:rsidRPr="009D7E18">
        <w:rPr>
          <w:sz w:val="28"/>
          <w:lang w:val="uk-UA"/>
        </w:rPr>
        <w:lastRenderedPageBreak/>
        <w:t>найбільш ефективними є:</w:t>
      </w:r>
      <w:r w:rsidRPr="009D7E18">
        <w:rPr>
          <w:sz w:val="28"/>
          <w:szCs w:val="28"/>
          <w:lang w:val="uk-UA"/>
        </w:rPr>
        <w:t xml:space="preserve"> здійснення особистісного підходу до співробітника, зменшення</w:t>
      </w:r>
      <w:r w:rsidRPr="009D7E18">
        <w:rPr>
          <w:sz w:val="28"/>
          <w:lang w:val="uk-UA"/>
        </w:rPr>
        <w:t xml:space="preserve"> частки субординаційного спілкування та підвищення частки службово-товаристського і, навіть, довірчого спілкування, доброзичливість, конструктивність.</w:t>
      </w:r>
    </w:p>
    <w:p w:rsidR="00EE42FB" w:rsidRPr="009D7E18" w:rsidRDefault="00EE42FB" w:rsidP="00EE42FB">
      <w:pPr>
        <w:spacing w:line="360" w:lineRule="auto"/>
        <w:ind w:firstLine="720"/>
        <w:jc w:val="both"/>
        <w:rPr>
          <w:rFonts w:ascii="Times New Roman" w:hAnsi="Times New Roman"/>
          <w:b/>
          <w:sz w:val="28"/>
          <w:szCs w:val="28"/>
        </w:rPr>
      </w:pPr>
      <w:r w:rsidRPr="009D7E18">
        <w:rPr>
          <w:rFonts w:ascii="Times New Roman" w:hAnsi="Times New Roman"/>
          <w:sz w:val="28"/>
          <w:szCs w:val="28"/>
        </w:rPr>
        <w:t>Зразкову</w:t>
      </w:r>
      <w:r w:rsidRPr="009D7E18">
        <w:rPr>
          <w:rFonts w:ascii="Times New Roman" w:hAnsi="Times New Roman"/>
          <w:b/>
          <w:sz w:val="28"/>
          <w:szCs w:val="28"/>
        </w:rPr>
        <w:t xml:space="preserve"> </w:t>
      </w:r>
      <w:r w:rsidRPr="009D7E18">
        <w:rPr>
          <w:rFonts w:ascii="Times New Roman" w:hAnsi="Times New Roman"/>
          <w:i/>
          <w:sz w:val="28"/>
          <w:szCs w:val="28"/>
        </w:rPr>
        <w:t>модель комунікації керівництва з працівниками організації</w:t>
      </w:r>
      <w:r w:rsidRPr="009D7E18">
        <w:rPr>
          <w:rFonts w:ascii="Times New Roman" w:hAnsi="Times New Roman"/>
          <w:b/>
          <w:sz w:val="28"/>
          <w:szCs w:val="28"/>
        </w:rPr>
        <w:t xml:space="preserve"> </w:t>
      </w:r>
      <w:r w:rsidRPr="009D7E18">
        <w:rPr>
          <w:rFonts w:ascii="Times New Roman" w:hAnsi="Times New Roman"/>
          <w:sz w:val="28"/>
          <w:szCs w:val="28"/>
        </w:rPr>
        <w:t>можна представити у вигляді необхідних дій</w:t>
      </w:r>
      <w:r w:rsidRPr="009D7E18">
        <w:rPr>
          <w:rFonts w:ascii="Times New Roman" w:hAnsi="Times New Roman"/>
          <w:b/>
          <w:sz w:val="28"/>
          <w:szCs w:val="28"/>
        </w:rPr>
        <w:t>:</w:t>
      </w:r>
    </w:p>
    <w:p w:rsidR="00EE42FB" w:rsidRPr="009D7E18" w:rsidRDefault="00EE42FB" w:rsidP="007A06E4">
      <w:pPr>
        <w:numPr>
          <w:ilvl w:val="0"/>
          <w:numId w:val="188"/>
        </w:numPr>
        <w:spacing w:after="0" w:line="360" w:lineRule="auto"/>
        <w:jc w:val="both"/>
        <w:rPr>
          <w:rFonts w:ascii="Times New Roman" w:hAnsi="Times New Roman"/>
          <w:sz w:val="28"/>
          <w:szCs w:val="28"/>
        </w:rPr>
      </w:pPr>
      <w:r w:rsidRPr="009D7E18">
        <w:rPr>
          <w:rFonts w:ascii="Times New Roman" w:hAnsi="Times New Roman"/>
          <w:sz w:val="28"/>
          <w:szCs w:val="28"/>
        </w:rPr>
        <w:t>інформувати всіх працівників про досягнення, цілі та пріоритети у діяльності організації, а також про те, які це може принести їм вигоди;</w:t>
      </w:r>
    </w:p>
    <w:p w:rsidR="00EE42FB" w:rsidRPr="009D7E18" w:rsidRDefault="00EE42FB" w:rsidP="007A06E4">
      <w:pPr>
        <w:numPr>
          <w:ilvl w:val="0"/>
          <w:numId w:val="188"/>
        </w:numPr>
        <w:spacing w:after="0" w:line="360" w:lineRule="auto"/>
        <w:jc w:val="both"/>
        <w:rPr>
          <w:rFonts w:ascii="Times New Roman" w:hAnsi="Times New Roman"/>
          <w:sz w:val="28"/>
          <w:szCs w:val="28"/>
        </w:rPr>
      </w:pPr>
      <w:r w:rsidRPr="009D7E18">
        <w:rPr>
          <w:rFonts w:ascii="Times New Roman" w:hAnsi="Times New Roman"/>
          <w:sz w:val="28"/>
          <w:szCs w:val="28"/>
        </w:rPr>
        <w:t>забезпечувати працівників інформацією, щодо їх можливого  кар'єрного зростання (вакансії, перспективи розвитку організації, поточне навчання);</w:t>
      </w:r>
    </w:p>
    <w:p w:rsidR="00EE42FB" w:rsidRPr="009D7E18" w:rsidRDefault="00EE42FB" w:rsidP="007A06E4">
      <w:pPr>
        <w:numPr>
          <w:ilvl w:val="0"/>
          <w:numId w:val="188"/>
        </w:numPr>
        <w:spacing w:after="0" w:line="360" w:lineRule="auto"/>
        <w:jc w:val="both"/>
        <w:rPr>
          <w:rFonts w:ascii="Times New Roman" w:hAnsi="Times New Roman"/>
          <w:sz w:val="28"/>
          <w:szCs w:val="28"/>
        </w:rPr>
      </w:pPr>
      <w:r w:rsidRPr="009D7E18">
        <w:rPr>
          <w:rFonts w:ascii="Times New Roman" w:hAnsi="Times New Roman"/>
          <w:sz w:val="28"/>
          <w:szCs w:val="28"/>
        </w:rPr>
        <w:t>забезпечувати умови керівникам підрозділів для їх самостійного визначення завдань і обов'язків підлеглих та оцінки ефективності роботи;</w:t>
      </w:r>
    </w:p>
    <w:p w:rsidR="00EE42FB" w:rsidRPr="009D7E18" w:rsidRDefault="00EE42FB" w:rsidP="007A06E4">
      <w:pPr>
        <w:numPr>
          <w:ilvl w:val="0"/>
          <w:numId w:val="188"/>
        </w:numPr>
        <w:spacing w:after="0" w:line="360" w:lineRule="auto"/>
        <w:jc w:val="both"/>
        <w:rPr>
          <w:rFonts w:ascii="Times New Roman" w:hAnsi="Times New Roman"/>
          <w:sz w:val="28"/>
          <w:szCs w:val="28"/>
        </w:rPr>
      </w:pPr>
      <w:r w:rsidRPr="009D7E18">
        <w:rPr>
          <w:rFonts w:ascii="Times New Roman" w:hAnsi="Times New Roman"/>
          <w:sz w:val="28"/>
          <w:szCs w:val="28"/>
        </w:rPr>
        <w:t>доводити до всіх співробітників  вимоги до якості їх роботи й продукції;</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Однак це лише інформаційна частина моделі. Ефективна комунікація виникає завдяки с</w:t>
      </w:r>
      <w:r w:rsidRPr="009D7E18">
        <w:rPr>
          <w:rFonts w:ascii="Times New Roman" w:hAnsi="Times New Roman"/>
          <w:bCs/>
          <w:sz w:val="28"/>
          <w:szCs w:val="28"/>
        </w:rPr>
        <w:t xml:space="preserve">творенню зворотних зв'язків в спілкуванні керівника із працівниками. Для цього керівник організації мусить (за допомогою </w:t>
      </w:r>
      <w:r w:rsidRPr="009D7E18">
        <w:rPr>
          <w:rFonts w:ascii="Times New Roman" w:hAnsi="Times New Roman"/>
          <w:bCs/>
          <w:sz w:val="28"/>
          <w:szCs w:val="28"/>
          <w:lang w:val="en-US"/>
        </w:rPr>
        <w:t>PR</w:t>
      </w:r>
      <w:r w:rsidRPr="009D7E18">
        <w:rPr>
          <w:rFonts w:ascii="Times New Roman" w:hAnsi="Times New Roman"/>
          <w:bCs/>
          <w:sz w:val="28"/>
          <w:szCs w:val="28"/>
        </w:rPr>
        <w:t>-служби):</w:t>
      </w:r>
    </w:p>
    <w:p w:rsidR="00EE42FB" w:rsidRPr="009D7E18" w:rsidRDefault="00EE42FB" w:rsidP="007A06E4">
      <w:pPr>
        <w:numPr>
          <w:ilvl w:val="0"/>
          <w:numId w:val="191"/>
        </w:numPr>
        <w:spacing w:after="0" w:line="360" w:lineRule="auto"/>
        <w:jc w:val="both"/>
        <w:rPr>
          <w:rFonts w:ascii="Times New Roman" w:hAnsi="Times New Roman"/>
          <w:sz w:val="28"/>
          <w:szCs w:val="28"/>
        </w:rPr>
      </w:pPr>
      <w:r w:rsidRPr="009D7E18">
        <w:rPr>
          <w:rFonts w:ascii="Times New Roman" w:hAnsi="Times New Roman"/>
          <w:sz w:val="28"/>
          <w:szCs w:val="28"/>
        </w:rPr>
        <w:t>стимулювати відкриті дискусії між керівниками й співробітниками;</w:t>
      </w:r>
    </w:p>
    <w:p w:rsidR="00EE42FB" w:rsidRPr="009D7E18" w:rsidRDefault="00EE42FB" w:rsidP="007A06E4">
      <w:pPr>
        <w:numPr>
          <w:ilvl w:val="0"/>
          <w:numId w:val="191"/>
        </w:numPr>
        <w:spacing w:after="0" w:line="360" w:lineRule="auto"/>
        <w:jc w:val="both"/>
        <w:rPr>
          <w:rFonts w:ascii="Times New Roman" w:hAnsi="Times New Roman"/>
          <w:sz w:val="28"/>
          <w:szCs w:val="28"/>
        </w:rPr>
      </w:pPr>
      <w:r w:rsidRPr="009D7E18">
        <w:rPr>
          <w:rFonts w:ascii="Times New Roman" w:hAnsi="Times New Roman"/>
          <w:sz w:val="28"/>
          <w:szCs w:val="28"/>
        </w:rPr>
        <w:t>втягувати співробітників у процедуру розробки планів діяльності організації;</w:t>
      </w:r>
    </w:p>
    <w:p w:rsidR="00EE42FB" w:rsidRPr="009D7E18" w:rsidRDefault="00EE42FB" w:rsidP="007A06E4">
      <w:pPr>
        <w:pStyle w:val="af7"/>
        <w:numPr>
          <w:ilvl w:val="0"/>
          <w:numId w:val="191"/>
        </w:numPr>
        <w:spacing w:before="0" w:line="360" w:lineRule="auto"/>
        <w:jc w:val="both"/>
        <w:rPr>
          <w:sz w:val="28"/>
          <w:szCs w:val="28"/>
          <w:lang w:val="uk-UA"/>
        </w:rPr>
      </w:pPr>
      <w:r w:rsidRPr="009D7E18">
        <w:rPr>
          <w:sz w:val="28"/>
          <w:szCs w:val="28"/>
          <w:lang w:val="uk-UA"/>
        </w:rPr>
        <w:t>заохочувати прагнення працівників до рекомендацій з удосконалення діяльності організації;</w:t>
      </w:r>
    </w:p>
    <w:p w:rsidR="00EE42FB" w:rsidRPr="009D7E18" w:rsidRDefault="00EE42FB" w:rsidP="007A06E4">
      <w:pPr>
        <w:pStyle w:val="af7"/>
        <w:numPr>
          <w:ilvl w:val="0"/>
          <w:numId w:val="191"/>
        </w:numPr>
        <w:spacing w:before="0" w:line="360" w:lineRule="auto"/>
        <w:jc w:val="both"/>
        <w:rPr>
          <w:sz w:val="28"/>
          <w:szCs w:val="28"/>
          <w:lang w:val="uk-UA"/>
        </w:rPr>
      </w:pPr>
      <w:r w:rsidRPr="009D7E18">
        <w:rPr>
          <w:sz w:val="28"/>
          <w:szCs w:val="28"/>
          <w:lang w:val="uk-UA"/>
        </w:rPr>
        <w:t>одержувати відомості від працівників про їхні кар'єрні плани;</w:t>
      </w:r>
    </w:p>
    <w:p w:rsidR="00EE42FB" w:rsidRPr="009D7E18" w:rsidRDefault="00EE42FB" w:rsidP="007A06E4">
      <w:pPr>
        <w:pStyle w:val="af7"/>
        <w:numPr>
          <w:ilvl w:val="0"/>
          <w:numId w:val="191"/>
        </w:numPr>
        <w:spacing w:before="0" w:line="360" w:lineRule="auto"/>
        <w:jc w:val="both"/>
        <w:rPr>
          <w:sz w:val="28"/>
          <w:szCs w:val="28"/>
          <w:lang w:val="uk-UA"/>
        </w:rPr>
      </w:pPr>
      <w:r w:rsidRPr="009D7E18">
        <w:rPr>
          <w:sz w:val="28"/>
          <w:szCs w:val="28"/>
          <w:lang w:val="uk-UA"/>
        </w:rPr>
        <w:t>заохочувати працівників до висловлення їх проблем;</w:t>
      </w:r>
    </w:p>
    <w:p w:rsidR="00EE42FB" w:rsidRPr="009D7E18" w:rsidRDefault="00EE42FB" w:rsidP="007A06E4">
      <w:pPr>
        <w:pStyle w:val="af7"/>
        <w:numPr>
          <w:ilvl w:val="0"/>
          <w:numId w:val="191"/>
        </w:numPr>
        <w:spacing w:before="0" w:line="360" w:lineRule="auto"/>
        <w:jc w:val="both"/>
        <w:rPr>
          <w:sz w:val="28"/>
          <w:szCs w:val="28"/>
          <w:lang w:val="uk-UA"/>
        </w:rPr>
      </w:pPr>
      <w:r w:rsidRPr="009D7E18">
        <w:rPr>
          <w:sz w:val="28"/>
          <w:szCs w:val="28"/>
          <w:lang w:val="uk-UA"/>
        </w:rPr>
        <w:t>своєчасно вирішувати проблеми працівників.</w:t>
      </w:r>
    </w:p>
    <w:p w:rsidR="00EE42FB" w:rsidRPr="009D7E18" w:rsidRDefault="00EE42FB" w:rsidP="00EE42FB">
      <w:pPr>
        <w:pStyle w:val="af7"/>
        <w:ind w:firstLine="709"/>
        <w:rPr>
          <w:sz w:val="28"/>
          <w:szCs w:val="28"/>
          <w:lang w:val="uk-UA"/>
        </w:rPr>
      </w:pPr>
    </w:p>
    <w:p w:rsidR="00EE42FB" w:rsidRPr="009D7E18" w:rsidRDefault="00EE42FB" w:rsidP="00EE42FB">
      <w:pPr>
        <w:pStyle w:val="af7"/>
        <w:jc w:val="center"/>
        <w:rPr>
          <w:b/>
          <w:sz w:val="28"/>
          <w:szCs w:val="28"/>
          <w:lang w:val="uk-UA"/>
        </w:rPr>
      </w:pPr>
      <w:r w:rsidRPr="009D7E18">
        <w:rPr>
          <w:b/>
          <w:sz w:val="28"/>
          <w:szCs w:val="28"/>
          <w:lang w:val="uk-UA"/>
        </w:rPr>
        <w:t>Внутрішня громадськість: імідж керівника та імідж організації</w:t>
      </w:r>
    </w:p>
    <w:p w:rsidR="00EE42FB" w:rsidRPr="009D7E18" w:rsidRDefault="00EE42FB" w:rsidP="00EE42FB">
      <w:pPr>
        <w:pStyle w:val="af7"/>
        <w:ind w:firstLine="709"/>
        <w:rPr>
          <w:b/>
          <w:bCs/>
          <w:i/>
          <w:sz w:val="28"/>
          <w:szCs w:val="28"/>
          <w:lang w:val="uk-UA"/>
        </w:rPr>
      </w:pPr>
      <w:r w:rsidRPr="009D7E18">
        <w:rPr>
          <w:sz w:val="28"/>
          <w:szCs w:val="28"/>
          <w:lang w:val="uk-UA"/>
        </w:rPr>
        <w:t>Під</w:t>
      </w:r>
      <w:r w:rsidRPr="009D7E18">
        <w:rPr>
          <w:b/>
          <w:sz w:val="28"/>
          <w:szCs w:val="28"/>
          <w:lang w:val="uk-UA"/>
        </w:rPr>
        <w:t xml:space="preserve"> </w:t>
      </w:r>
      <w:r w:rsidRPr="009D7E18">
        <w:rPr>
          <w:i/>
          <w:sz w:val="28"/>
          <w:szCs w:val="28"/>
          <w:lang w:val="uk-UA"/>
        </w:rPr>
        <w:t>внутрішнім іміджем організації</w:t>
      </w:r>
      <w:r w:rsidRPr="009D7E18">
        <w:rPr>
          <w:b/>
          <w:sz w:val="28"/>
          <w:szCs w:val="28"/>
          <w:lang w:val="uk-UA"/>
        </w:rPr>
        <w:t xml:space="preserve"> </w:t>
      </w:r>
      <w:r w:rsidRPr="009D7E18">
        <w:rPr>
          <w:sz w:val="28"/>
          <w:szCs w:val="28"/>
          <w:lang w:val="uk-UA"/>
        </w:rPr>
        <w:t xml:space="preserve">розуміють сукупні характеристики організації, які створюють певне «бачення» її образу в очах робітників. Як зазначалося вище, позитивний внутрішній імідж, точніше, трансляція його робітниками організації є важливою складовою у формуванні загального іміджу організації. У спрощеному вигляді </w:t>
      </w:r>
      <w:r w:rsidRPr="009D7E18">
        <w:rPr>
          <w:bCs/>
          <w:i/>
          <w:sz w:val="28"/>
          <w:szCs w:val="28"/>
          <w:lang w:val="uk-UA"/>
        </w:rPr>
        <w:t>PR-технологія з формування іміджу організації в середовищі її внутрішньої громадськості:</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lastRenderedPageBreak/>
        <w:t xml:space="preserve">Дублювання </w:t>
      </w:r>
      <w:r w:rsidRPr="009D7E18">
        <w:rPr>
          <w:rFonts w:ascii="Times New Roman" w:hAnsi="Times New Roman"/>
          <w:bCs/>
          <w:sz w:val="28"/>
          <w:szCs w:val="28"/>
        </w:rPr>
        <w:t>PR</w:t>
      </w:r>
      <w:r w:rsidRPr="009D7E18">
        <w:rPr>
          <w:rFonts w:ascii="Times New Roman" w:hAnsi="Times New Roman"/>
          <w:b/>
          <w:bCs/>
          <w:sz w:val="28"/>
          <w:szCs w:val="28"/>
        </w:rPr>
        <w:t>-</w:t>
      </w:r>
      <w:r w:rsidRPr="009D7E18">
        <w:rPr>
          <w:rFonts w:ascii="Times New Roman" w:hAnsi="Times New Roman"/>
          <w:sz w:val="28"/>
          <w:szCs w:val="28"/>
        </w:rPr>
        <w:t>службою через інформаційні джерела корпоративної преси цілі та завдання організації, що були проголошені її керівником як вищим авторитетом.</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Одержання додаткової інформації від керівника про засоби та методи досягнення цілі організації та поетапні завдання її досягнення.</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 xml:space="preserve">Формулювання </w:t>
      </w:r>
      <w:r w:rsidRPr="009D7E18">
        <w:rPr>
          <w:rFonts w:ascii="Times New Roman" w:hAnsi="Times New Roman"/>
          <w:bCs/>
          <w:sz w:val="28"/>
          <w:szCs w:val="28"/>
        </w:rPr>
        <w:t>PR</w:t>
      </w:r>
      <w:r w:rsidRPr="009D7E18">
        <w:rPr>
          <w:rFonts w:ascii="Times New Roman" w:hAnsi="Times New Roman"/>
          <w:b/>
          <w:bCs/>
          <w:sz w:val="28"/>
          <w:szCs w:val="28"/>
        </w:rPr>
        <w:t>-</w:t>
      </w:r>
      <w:r w:rsidRPr="009D7E18">
        <w:rPr>
          <w:rFonts w:ascii="Times New Roman" w:hAnsi="Times New Roman"/>
          <w:sz w:val="28"/>
          <w:szCs w:val="28"/>
        </w:rPr>
        <w:t>службою лозунгу, емблеми, короткого повідомлення про ціль організації та шляхи її досягнення.</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Проведення розгорнутого інформування громадськості про ціль та наступні завдання організації в промовах на загальних зборах, в корпоративній пресі т.п.</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Наочне підтвердження поетапної реалізації цілі та виконання поточних завдань організації – інформація про конкретні успіхи та досягнення.</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Проведення службою PR роботи в підрозділах з усвідомлення їх  робітниками особистої причетності до позитивних результатів діяльності організації.</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Підтвердження керівництвом організації цієї причетності (грамоти, подяки, поздоровлення).</w:t>
      </w:r>
    </w:p>
    <w:p w:rsidR="00EE42FB" w:rsidRPr="009D7E18" w:rsidRDefault="00EE42FB" w:rsidP="007A06E4">
      <w:pPr>
        <w:numPr>
          <w:ilvl w:val="0"/>
          <w:numId w:val="189"/>
        </w:numPr>
        <w:spacing w:after="0" w:line="360" w:lineRule="auto"/>
        <w:jc w:val="both"/>
        <w:rPr>
          <w:rFonts w:ascii="Times New Roman" w:hAnsi="Times New Roman"/>
          <w:sz w:val="28"/>
          <w:szCs w:val="28"/>
        </w:rPr>
      </w:pPr>
      <w:r w:rsidRPr="009D7E18">
        <w:rPr>
          <w:rFonts w:ascii="Times New Roman" w:hAnsi="Times New Roman"/>
          <w:sz w:val="28"/>
          <w:szCs w:val="28"/>
        </w:rPr>
        <w:t>Реалізація зворотного зв’язку - зондування думки внутрішній громадськості з питань:</w:t>
      </w:r>
    </w:p>
    <w:p w:rsidR="00EE42FB" w:rsidRPr="009D7E18" w:rsidRDefault="00EE42FB" w:rsidP="007A06E4">
      <w:pPr>
        <w:numPr>
          <w:ilvl w:val="1"/>
          <w:numId w:val="189"/>
        </w:numPr>
        <w:spacing w:after="0" w:line="360" w:lineRule="auto"/>
        <w:jc w:val="both"/>
        <w:rPr>
          <w:rFonts w:ascii="Times New Roman" w:hAnsi="Times New Roman"/>
          <w:sz w:val="28"/>
          <w:szCs w:val="28"/>
        </w:rPr>
      </w:pPr>
      <w:r w:rsidRPr="009D7E18">
        <w:rPr>
          <w:rFonts w:ascii="Times New Roman" w:hAnsi="Times New Roman"/>
          <w:sz w:val="28"/>
          <w:szCs w:val="28"/>
        </w:rPr>
        <w:t>яким вони бачать імідж організації,</w:t>
      </w:r>
    </w:p>
    <w:p w:rsidR="00EE42FB" w:rsidRPr="009D7E18" w:rsidRDefault="00EE42FB" w:rsidP="007A06E4">
      <w:pPr>
        <w:numPr>
          <w:ilvl w:val="1"/>
          <w:numId w:val="189"/>
        </w:numPr>
        <w:spacing w:after="0" w:line="360" w:lineRule="auto"/>
        <w:jc w:val="both"/>
        <w:rPr>
          <w:rFonts w:ascii="Times New Roman" w:hAnsi="Times New Roman"/>
          <w:sz w:val="28"/>
          <w:szCs w:val="28"/>
        </w:rPr>
      </w:pPr>
      <w:r w:rsidRPr="009D7E18">
        <w:rPr>
          <w:rFonts w:ascii="Times New Roman" w:hAnsi="Times New Roman"/>
          <w:sz w:val="28"/>
          <w:szCs w:val="28"/>
        </w:rPr>
        <w:t>яким хочуть бачити,</w:t>
      </w:r>
    </w:p>
    <w:p w:rsidR="00EE42FB" w:rsidRPr="009D7E18" w:rsidRDefault="00EE42FB" w:rsidP="007A06E4">
      <w:pPr>
        <w:numPr>
          <w:ilvl w:val="1"/>
          <w:numId w:val="189"/>
        </w:numPr>
        <w:spacing w:after="0" w:line="360" w:lineRule="auto"/>
        <w:jc w:val="both"/>
        <w:rPr>
          <w:rFonts w:ascii="Times New Roman" w:hAnsi="Times New Roman"/>
          <w:sz w:val="28"/>
          <w:szCs w:val="28"/>
        </w:rPr>
      </w:pPr>
      <w:r w:rsidRPr="009D7E18">
        <w:rPr>
          <w:rFonts w:ascii="Times New Roman" w:hAnsi="Times New Roman"/>
          <w:sz w:val="28"/>
          <w:szCs w:val="28"/>
        </w:rPr>
        <w:t>які, на думку робітників, є причини невідповідності.</w:t>
      </w:r>
    </w:p>
    <w:p w:rsidR="00EE42FB" w:rsidRPr="009D7E18" w:rsidRDefault="00EE42FB" w:rsidP="00EE42FB">
      <w:pPr>
        <w:pStyle w:val="af7"/>
        <w:ind w:firstLine="709"/>
        <w:rPr>
          <w:color w:val="454545"/>
          <w:sz w:val="28"/>
          <w:szCs w:val="28"/>
          <w:lang w:val="uk-UA"/>
        </w:rPr>
      </w:pPr>
      <w:r w:rsidRPr="009D7E18">
        <w:rPr>
          <w:sz w:val="28"/>
          <w:szCs w:val="28"/>
          <w:lang w:val="uk-UA"/>
        </w:rPr>
        <w:t xml:space="preserve">Справедливим є твердження, що позитивний внутрішній імідж спирається на розвинені корпоративні відносини в організації, її корпоративну культуру, та на особистий імідж керівника. </w:t>
      </w:r>
      <w:r w:rsidRPr="009D7E18">
        <w:rPr>
          <w:color w:val="454545"/>
          <w:sz w:val="28"/>
          <w:szCs w:val="28"/>
          <w:lang w:val="uk-UA"/>
        </w:rPr>
        <w:t>Отже, PR-службі організації та її керівникові для створення позитивного іміджу керівника слід дотримуватись таких рекомендацій:</w:t>
      </w:r>
    </w:p>
    <w:p w:rsidR="00EE42FB" w:rsidRPr="009D7E18" w:rsidRDefault="00EE42FB" w:rsidP="00EE42FB">
      <w:pPr>
        <w:pStyle w:val="af7"/>
        <w:ind w:firstLine="709"/>
        <w:rPr>
          <w:color w:val="454545"/>
          <w:sz w:val="28"/>
          <w:szCs w:val="28"/>
          <w:lang w:val="uk-UA"/>
        </w:rPr>
      </w:pPr>
      <w:r w:rsidRPr="009D7E18">
        <w:rPr>
          <w:color w:val="454545"/>
          <w:sz w:val="28"/>
          <w:szCs w:val="28"/>
          <w:lang w:val="uk-UA"/>
        </w:rPr>
        <w:t>1. Цілеспрямоване формування іміджу можливе лише при спиранні на реальні характеристики особистості, а не шляхом цілком штучного створення іміджу, що підтверджує необхідність індивідуального підходу до створення іміджу керівника.</w:t>
      </w:r>
    </w:p>
    <w:p w:rsidR="00EE42FB" w:rsidRPr="009D7E18" w:rsidRDefault="00EE42FB" w:rsidP="00EE42FB">
      <w:pPr>
        <w:pStyle w:val="af7"/>
        <w:ind w:firstLine="709"/>
        <w:rPr>
          <w:color w:val="454545"/>
          <w:sz w:val="28"/>
          <w:szCs w:val="28"/>
          <w:lang w:val="uk-UA"/>
        </w:rPr>
      </w:pPr>
      <w:r w:rsidRPr="009D7E18">
        <w:rPr>
          <w:color w:val="454545"/>
          <w:sz w:val="28"/>
          <w:szCs w:val="28"/>
          <w:lang w:val="uk-UA"/>
        </w:rPr>
        <w:t xml:space="preserve">2. Створення іміджу ґрунтується не тільки на активізації реальних якостей керівника, які визнаються соціально бажаними широкій громадськості, </w:t>
      </w:r>
      <w:r w:rsidRPr="009D7E18">
        <w:rPr>
          <w:color w:val="454545"/>
          <w:sz w:val="28"/>
          <w:szCs w:val="28"/>
          <w:lang w:val="uk-UA"/>
        </w:rPr>
        <w:lastRenderedPageBreak/>
        <w:t>а й на знанні соціально-психологічних закономірностей</w:t>
      </w:r>
      <w:r w:rsidRPr="009D7E18">
        <w:rPr>
          <w:rFonts w:eastAsia="MS Mincho"/>
          <w:sz w:val="28"/>
          <w:szCs w:val="28"/>
          <w:lang w:val="uk-UA"/>
        </w:rPr>
        <w:t xml:space="preserve"> реципієнтів</w:t>
      </w:r>
      <w:r w:rsidRPr="009D7E18">
        <w:rPr>
          <w:color w:val="454545"/>
          <w:sz w:val="28"/>
          <w:szCs w:val="28"/>
          <w:lang w:val="uk-UA"/>
        </w:rPr>
        <w:t>, що пов'язані з процесом міжособистісного сприйняття.</w:t>
      </w:r>
    </w:p>
    <w:p w:rsidR="00EE42FB" w:rsidRPr="009D7E18" w:rsidRDefault="00EE42FB" w:rsidP="00EE42FB">
      <w:pPr>
        <w:pStyle w:val="af7"/>
        <w:ind w:firstLine="709"/>
        <w:rPr>
          <w:color w:val="454545"/>
          <w:sz w:val="28"/>
          <w:szCs w:val="28"/>
          <w:lang w:val="uk-UA"/>
        </w:rPr>
      </w:pPr>
      <w:r w:rsidRPr="009D7E18">
        <w:rPr>
          <w:color w:val="454545"/>
          <w:sz w:val="28"/>
          <w:szCs w:val="28"/>
          <w:lang w:val="uk-UA"/>
        </w:rPr>
        <w:t>3. Елементи зовнішності, манер, одягу та інші невербальні компоненти комунікації, при цілеспрямованому формуванні іміджу комплексно входять до структури самопрезентації. Розвиток навичок самопрезентації у керівника, як можливості подати себе іншим людям, сприяє більш позитивному сприйняттю керівника з боку його оточення.</w:t>
      </w:r>
    </w:p>
    <w:p w:rsidR="00EE42FB" w:rsidRPr="009D7E18" w:rsidRDefault="00EE42FB" w:rsidP="00EE42FB">
      <w:pPr>
        <w:pStyle w:val="af7"/>
        <w:ind w:firstLine="709"/>
        <w:rPr>
          <w:sz w:val="28"/>
          <w:szCs w:val="28"/>
          <w:lang w:val="uk-UA"/>
        </w:rPr>
      </w:pPr>
      <w:r w:rsidRPr="009D7E18">
        <w:rPr>
          <w:color w:val="454545"/>
          <w:sz w:val="28"/>
          <w:szCs w:val="28"/>
          <w:lang w:val="uk-UA"/>
        </w:rPr>
        <w:t xml:space="preserve">4. При формуванні іміджу керівника необхідно враховувати очікування підлеглих щодо особистості управлінця. </w:t>
      </w:r>
      <w:r w:rsidRPr="009D7E18">
        <w:rPr>
          <w:sz w:val="28"/>
          <w:szCs w:val="28"/>
          <w:lang w:val="uk-UA"/>
        </w:rPr>
        <w:t xml:space="preserve">Основні правила поведінки керівника з підлеглими, що </w:t>
      </w:r>
      <w:r w:rsidRPr="009D7E18">
        <w:rPr>
          <w:color w:val="454545"/>
          <w:sz w:val="28"/>
          <w:szCs w:val="28"/>
          <w:lang w:val="uk-UA"/>
        </w:rPr>
        <w:t xml:space="preserve">істотно </w:t>
      </w:r>
      <w:r w:rsidRPr="009D7E18">
        <w:rPr>
          <w:sz w:val="28"/>
          <w:szCs w:val="28"/>
          <w:lang w:val="uk-UA"/>
        </w:rPr>
        <w:t>впливають на формування його іміджу:</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Будьте уважним до чужої думки.</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Майте нескінченне терпіння.</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Будьте слушним, особливо відносно підлеглих.</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Будьте увічливим, ніколи не дратуйтесь.</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Не будьте багатослівним.</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Завжди дякуйте підлеглому за гарну роботу</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Не робить зауважень підлеглому в присутності третьої особи.</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Не сперечайтеся по дріб'язках, це тільки утруднює роботу.</w:t>
      </w:r>
    </w:p>
    <w:p w:rsidR="00EE42FB" w:rsidRPr="009D7E18" w:rsidRDefault="00EE42FB" w:rsidP="007A06E4">
      <w:pPr>
        <w:pStyle w:val="af7"/>
        <w:numPr>
          <w:ilvl w:val="0"/>
          <w:numId w:val="190"/>
        </w:numPr>
        <w:spacing w:before="0" w:line="360" w:lineRule="auto"/>
        <w:jc w:val="both"/>
        <w:rPr>
          <w:sz w:val="28"/>
          <w:szCs w:val="28"/>
          <w:lang w:val="uk-UA"/>
        </w:rPr>
      </w:pPr>
      <w:r w:rsidRPr="009D7E18">
        <w:rPr>
          <w:sz w:val="28"/>
          <w:szCs w:val="28"/>
          <w:lang w:val="uk-UA"/>
        </w:rPr>
        <w:t>Якщо ваше розпорядження виявилося помилковим, визнайте помилку.</w:t>
      </w:r>
    </w:p>
    <w:p w:rsidR="00EE42FB" w:rsidRPr="00EE42FB" w:rsidRDefault="00EE42FB" w:rsidP="00EE42FB">
      <w:pPr>
        <w:pStyle w:val="af7"/>
        <w:ind w:firstLine="709"/>
        <w:rPr>
          <w:sz w:val="28"/>
          <w:szCs w:val="28"/>
          <w:lang w:val="uk-UA"/>
        </w:rPr>
      </w:pPr>
      <w:r w:rsidRPr="009D7E18">
        <w:rPr>
          <w:sz w:val="28"/>
          <w:szCs w:val="28"/>
          <w:lang w:val="uk-UA"/>
        </w:rPr>
        <w:t xml:space="preserve">Таким чином для керівника створити позитивний та привабливий власний імідж </w:t>
      </w:r>
      <w:r w:rsidRPr="009D7E18">
        <w:rPr>
          <w:sz w:val="28"/>
          <w:szCs w:val="28"/>
        </w:rPr>
        <w:t>–</w:t>
      </w:r>
      <w:r w:rsidRPr="009D7E18">
        <w:rPr>
          <w:sz w:val="28"/>
          <w:szCs w:val="28"/>
          <w:lang w:val="uk-UA"/>
        </w:rPr>
        <w:t xml:space="preserve"> означає працювати не тільки на підвищення особистого статусу, але й на загальну ефективність організації. Т</w:t>
      </w:r>
      <w:r w:rsidRPr="00EE42FB">
        <w:rPr>
          <w:sz w:val="28"/>
          <w:szCs w:val="28"/>
          <w:lang w:val="uk-UA"/>
        </w:rPr>
        <w:t xml:space="preserve">ому, формуючи власний імідж, керівник формує одночасно і імідж всієї організації. Позитивний імідж, який веде до емоційних реакцій довіри і, нерідко, симпатії, може сприяти більш швидкому процесу створення загальних інтересів і мотивувати інших працювати як можна продуктивніше. Крім того, при всіх інших ситуативних умовах позитивний імідж дає більше гарантій для здійснення співробітництва, ніж для конфронтації. </w:t>
      </w:r>
    </w:p>
    <w:p w:rsidR="00EE42FB" w:rsidRPr="00EE42FB" w:rsidRDefault="00EE42FB" w:rsidP="00EE42FB">
      <w:pPr>
        <w:rPr>
          <w:b/>
          <w:sz w:val="28"/>
          <w:szCs w:val="28"/>
        </w:rPr>
      </w:pPr>
    </w:p>
    <w:p w:rsidR="00EE42FB" w:rsidRPr="00EE42FB" w:rsidRDefault="00EE42FB" w:rsidP="00EE42FB">
      <w:pPr>
        <w:jc w:val="center"/>
        <w:rPr>
          <w:rFonts w:ascii="Times New Roman" w:hAnsi="Times New Roman"/>
          <w:b/>
          <w:sz w:val="28"/>
          <w:szCs w:val="28"/>
        </w:rPr>
      </w:pPr>
      <w:r w:rsidRPr="00EE42FB">
        <w:rPr>
          <w:rFonts w:ascii="Times New Roman" w:hAnsi="Times New Roman"/>
          <w:b/>
          <w:sz w:val="28"/>
          <w:szCs w:val="28"/>
        </w:rPr>
        <w:t>Література</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sz w:val="28"/>
          <w:szCs w:val="28"/>
        </w:rPr>
      </w:pPr>
      <w:r w:rsidRPr="00EE42FB">
        <w:rPr>
          <w:rFonts w:ascii="Times New Roman" w:hAnsi="Times New Roman"/>
          <w:sz w:val="28"/>
          <w:szCs w:val="28"/>
        </w:rPr>
        <w:t xml:space="preserve">Алешина И. Паблик рилейшнз для менежеров и маркетологов / Ирина Алешина. - М.: “ГНОМ-ПРЕСС”, 1997 - 256 с. </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color w:val="000000"/>
          <w:sz w:val="28"/>
          <w:szCs w:val="28"/>
        </w:rPr>
        <w:t>Афанасьев С.В. Формирование корпоративного имиджа как основная составляющая PR-стратегии / С. Афанасьев. - М.: Изд-во МГУ, 2005. – 184 с.</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color w:val="000000"/>
          <w:sz w:val="28"/>
          <w:szCs w:val="28"/>
        </w:rPr>
        <w:lastRenderedPageBreak/>
        <w:t>Грин Э. Креативность в паблик рилейшнз / Э. Грин. – СПб.: Нева, 2004 – 196 с.</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sz w:val="28"/>
          <w:szCs w:val="28"/>
        </w:rPr>
        <w:t>Даулинг Г. Репутация фирмы: создание, управление и оценка эфективности. / Г. Даулинг – М.: Имидж-контакт, 2003. – 368 с.</w:t>
      </w:r>
      <w:r w:rsidRPr="00EE42FB">
        <w:rPr>
          <w:rFonts w:ascii="Times New Roman" w:hAnsi="Times New Roman"/>
          <w:color w:val="000000"/>
          <w:sz w:val="28"/>
          <w:szCs w:val="28"/>
        </w:rPr>
        <w:t xml:space="preserve"> </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color w:val="000000"/>
          <w:sz w:val="28"/>
          <w:szCs w:val="28"/>
        </w:rPr>
        <w:t>Джи Б. Имидж фирмы. Планирование, формирование, продвижение / Б.Джи. – СПб.: Питер, 2000.</w:t>
      </w:r>
    </w:p>
    <w:p w:rsidR="00EE42FB" w:rsidRPr="00EE42FB" w:rsidRDefault="00EE42FB" w:rsidP="007A06E4">
      <w:pPr>
        <w:numPr>
          <w:ilvl w:val="0"/>
          <w:numId w:val="193"/>
        </w:numPr>
        <w:spacing w:after="0" w:line="360" w:lineRule="auto"/>
        <w:jc w:val="both"/>
        <w:rPr>
          <w:rFonts w:ascii="Times New Roman" w:hAnsi="Times New Roman"/>
          <w:sz w:val="28"/>
          <w:szCs w:val="28"/>
        </w:rPr>
      </w:pPr>
      <w:r w:rsidRPr="00EE42FB">
        <w:rPr>
          <w:rFonts w:ascii="Times New Roman" w:hAnsi="Times New Roman"/>
          <w:sz w:val="28"/>
          <w:szCs w:val="28"/>
        </w:rPr>
        <w:t>Дойль П. Маркетинг-менеджмент і стратегії / П. Дойль. - С-Пб.:Пітер, 2002. – 550 с.</w:t>
      </w:r>
    </w:p>
    <w:p w:rsidR="00EE42FB" w:rsidRPr="00EE42FB" w:rsidRDefault="00EE42FB" w:rsidP="007A06E4">
      <w:pPr>
        <w:numPr>
          <w:ilvl w:val="0"/>
          <w:numId w:val="193"/>
        </w:numPr>
        <w:spacing w:before="100" w:beforeAutospacing="1" w:after="100" w:afterAutospacing="1" w:line="360" w:lineRule="auto"/>
        <w:jc w:val="both"/>
        <w:rPr>
          <w:rFonts w:ascii="Times New Roman" w:hAnsi="Times New Roman"/>
          <w:sz w:val="28"/>
          <w:szCs w:val="28"/>
        </w:rPr>
      </w:pPr>
      <w:r w:rsidRPr="00EE42FB">
        <w:rPr>
          <w:rFonts w:ascii="Times New Roman" w:hAnsi="Times New Roman"/>
          <w:sz w:val="28"/>
          <w:szCs w:val="28"/>
        </w:rPr>
        <w:t xml:space="preserve">Зазыкин В.Г. Психологические основы «паблик рилейшнз». / В.Г. Зазыкин В.Г. - М.: Карьера-информ, 2001 – 267 с. </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sz w:val="28"/>
          <w:szCs w:val="28"/>
        </w:rPr>
        <w:t>Зверинцев А.Б. Коммуникационный менеджмент: Рабочая книга менеджера PR / А.Б.</w:t>
      </w:r>
      <w:r w:rsidRPr="00EE42FB">
        <w:rPr>
          <w:rFonts w:ascii="Times New Roman" w:hAnsi="Times New Roman"/>
          <w:color w:val="000000"/>
          <w:sz w:val="28"/>
          <w:szCs w:val="28"/>
        </w:rPr>
        <w:t xml:space="preserve"> Зверинцев. - М.: Глоссарий, 2007. – 370 с.</w:t>
      </w:r>
    </w:p>
    <w:p w:rsidR="00EE42FB" w:rsidRPr="00EE42FB" w:rsidRDefault="00EE42FB" w:rsidP="007A06E4">
      <w:pPr>
        <w:pStyle w:val="af7"/>
        <w:numPr>
          <w:ilvl w:val="0"/>
          <w:numId w:val="193"/>
        </w:numPr>
        <w:spacing w:before="0" w:line="360" w:lineRule="auto"/>
        <w:jc w:val="both"/>
        <w:rPr>
          <w:sz w:val="28"/>
          <w:szCs w:val="28"/>
        </w:rPr>
      </w:pPr>
      <w:r w:rsidRPr="00EE42FB">
        <w:rPr>
          <w:sz w:val="28"/>
          <w:szCs w:val="28"/>
        </w:rPr>
        <w:t>Королько В.Г. Основы паблик рилешнз / Валентин Королько. М.-К.: Рефл-бук и Ваклер, 2001. - 526 с.</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sz w:val="28"/>
          <w:szCs w:val="28"/>
        </w:rPr>
        <w:t>Моисеев В.А. Паблик рилейшнз: теория и практика / Вячеслав Моисеев. - К.: ВИРА-Р, 1999 – 375 с.</w:t>
      </w:r>
      <w:r w:rsidRPr="00EE42FB">
        <w:rPr>
          <w:rFonts w:ascii="Times New Roman" w:hAnsi="Times New Roman"/>
          <w:color w:val="000000"/>
          <w:sz w:val="28"/>
          <w:szCs w:val="28"/>
        </w:rPr>
        <w:t xml:space="preserve"> </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color w:val="000000"/>
          <w:sz w:val="28"/>
          <w:szCs w:val="28"/>
        </w:rPr>
        <w:t>Ньюсом Д., Терк Д., Крукеберг Д. Все о PR. Теория и практика паблик рилейшнз / Ньюсом Д. – М.: Инфра-М, 2001.</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sz w:val="28"/>
          <w:szCs w:val="28"/>
        </w:rPr>
      </w:pPr>
      <w:r w:rsidRPr="00EE42FB">
        <w:rPr>
          <w:rFonts w:ascii="Times New Roman" w:hAnsi="Times New Roman"/>
          <w:sz w:val="28"/>
          <w:szCs w:val="28"/>
        </w:rPr>
        <w:t xml:space="preserve">Паблик рилейшнз – средство социальной коммуникации (Теория и практика) – К.; Дакор., 2002. – 506 с. </w:t>
      </w:r>
    </w:p>
    <w:p w:rsidR="00EE42FB" w:rsidRPr="00EE42FB" w:rsidRDefault="00EE42FB" w:rsidP="007A06E4">
      <w:pPr>
        <w:numPr>
          <w:ilvl w:val="0"/>
          <w:numId w:val="193"/>
        </w:numPr>
        <w:shd w:val="clear" w:color="auto" w:fill="FFFFFF"/>
        <w:spacing w:before="168" w:after="0" w:line="360" w:lineRule="auto"/>
        <w:jc w:val="both"/>
        <w:rPr>
          <w:rFonts w:ascii="Times New Roman" w:hAnsi="Times New Roman"/>
          <w:color w:val="000000"/>
          <w:sz w:val="28"/>
          <w:szCs w:val="28"/>
        </w:rPr>
      </w:pPr>
      <w:r w:rsidRPr="00EE42FB">
        <w:rPr>
          <w:rFonts w:ascii="Times New Roman" w:hAnsi="Times New Roman"/>
          <w:color w:val="000000"/>
          <w:sz w:val="28"/>
          <w:szCs w:val="28"/>
        </w:rPr>
        <w:t xml:space="preserve">Перелыгина Е.Б. Психология имиджа / Е. Перелыгина. – М.: Аспект-Пресс, 2002. </w:t>
      </w:r>
    </w:p>
    <w:p w:rsidR="00EE42FB" w:rsidRPr="00EE42FB" w:rsidRDefault="00EE42FB" w:rsidP="007A06E4">
      <w:pPr>
        <w:pStyle w:val="af7"/>
        <w:numPr>
          <w:ilvl w:val="0"/>
          <w:numId w:val="193"/>
        </w:numPr>
        <w:spacing w:before="0" w:line="360" w:lineRule="auto"/>
        <w:jc w:val="both"/>
        <w:rPr>
          <w:sz w:val="28"/>
          <w:szCs w:val="28"/>
        </w:rPr>
      </w:pPr>
      <w:r w:rsidRPr="00EE42FB">
        <w:rPr>
          <w:sz w:val="28"/>
          <w:szCs w:val="28"/>
        </w:rPr>
        <w:t xml:space="preserve">Почепцов Г.Г. Паблик рилейшнз для профессионалов / Георгий Почепцов. - М.: Рефл-бук, К.: Ваклер, 2000 – 416 с. </w:t>
      </w:r>
    </w:p>
    <w:p w:rsidR="00EE42FB" w:rsidRPr="00EE42FB" w:rsidRDefault="00EE42FB" w:rsidP="007A06E4">
      <w:pPr>
        <w:pStyle w:val="af7"/>
        <w:numPr>
          <w:ilvl w:val="0"/>
          <w:numId w:val="193"/>
        </w:numPr>
        <w:spacing w:before="0" w:line="360" w:lineRule="auto"/>
        <w:jc w:val="both"/>
        <w:rPr>
          <w:sz w:val="28"/>
          <w:szCs w:val="28"/>
        </w:rPr>
      </w:pPr>
      <w:r w:rsidRPr="00EE42FB">
        <w:rPr>
          <w:sz w:val="28"/>
          <w:szCs w:val="28"/>
        </w:rPr>
        <w:t>Почепцов Г.Г. Имиджелогия / Георгий Почепцов. – М.: Рефл-бук, 2004. – 287 с.</w:t>
      </w:r>
    </w:p>
    <w:p w:rsidR="00EE42FB" w:rsidRPr="00EE42FB" w:rsidRDefault="00EE42FB" w:rsidP="007A06E4">
      <w:pPr>
        <w:pStyle w:val="af7"/>
        <w:numPr>
          <w:ilvl w:val="0"/>
          <w:numId w:val="193"/>
        </w:numPr>
        <w:spacing w:before="0" w:line="360" w:lineRule="auto"/>
        <w:jc w:val="both"/>
        <w:rPr>
          <w:sz w:val="28"/>
          <w:szCs w:val="28"/>
        </w:rPr>
      </w:pPr>
      <w:r w:rsidRPr="00EE42FB">
        <w:rPr>
          <w:sz w:val="28"/>
          <w:szCs w:val="28"/>
        </w:rPr>
        <w:t>Саппа М.М. До питання про становлення і розвиток паблік рілейшнз в Україні / Микола Саппа // Український соціум. – 2006. - №6. – С.67-71.</w:t>
      </w:r>
    </w:p>
    <w:p w:rsidR="00EE42FB" w:rsidRPr="00EE42FB" w:rsidRDefault="00EE42FB" w:rsidP="007A06E4">
      <w:pPr>
        <w:numPr>
          <w:ilvl w:val="0"/>
          <w:numId w:val="193"/>
        </w:numPr>
        <w:spacing w:after="0" w:line="360" w:lineRule="auto"/>
        <w:jc w:val="both"/>
        <w:rPr>
          <w:rFonts w:ascii="Times New Roman" w:hAnsi="Times New Roman"/>
          <w:sz w:val="28"/>
          <w:szCs w:val="28"/>
        </w:rPr>
      </w:pPr>
      <w:r w:rsidRPr="00EE42FB">
        <w:rPr>
          <w:rFonts w:ascii="Times New Roman" w:hAnsi="Times New Roman"/>
          <w:sz w:val="28"/>
          <w:szCs w:val="28"/>
        </w:rPr>
        <w:lastRenderedPageBreak/>
        <w:t>Саппа М.М. Соціальні технології в структурі соціологічного знання / Микола Саппа // Вісник Національного університету внутрішніх справ. - 2009. – Вип. 46. – С. 260–265.</w:t>
      </w:r>
    </w:p>
    <w:p w:rsidR="00EE42FB" w:rsidRPr="00EE42FB" w:rsidRDefault="00EE42FB" w:rsidP="007A06E4">
      <w:pPr>
        <w:numPr>
          <w:ilvl w:val="0"/>
          <w:numId w:val="193"/>
        </w:numPr>
        <w:spacing w:after="0" w:line="360" w:lineRule="auto"/>
        <w:jc w:val="both"/>
        <w:rPr>
          <w:rFonts w:ascii="Times New Roman" w:hAnsi="Times New Roman"/>
          <w:sz w:val="28"/>
          <w:szCs w:val="28"/>
        </w:rPr>
      </w:pPr>
      <w:r w:rsidRPr="00EE42FB">
        <w:rPr>
          <w:rFonts w:ascii="Times New Roman" w:hAnsi="Times New Roman"/>
          <w:sz w:val="28"/>
          <w:szCs w:val="28"/>
        </w:rPr>
        <w:t>Чумиков А.Н. Связи с общественностью / Александр Чумиков. – М.: «Дело», 2001. – 295 с.</w:t>
      </w:r>
    </w:p>
    <w:p w:rsidR="00EE42FB" w:rsidRPr="00EE42FB" w:rsidRDefault="00EE42FB" w:rsidP="00EE42FB">
      <w:pPr>
        <w:spacing w:line="360" w:lineRule="auto"/>
        <w:jc w:val="both"/>
        <w:rPr>
          <w:rFonts w:ascii="Times New Roman" w:hAnsi="Times New Roman"/>
          <w:sz w:val="28"/>
          <w:szCs w:val="28"/>
        </w:rPr>
      </w:pPr>
    </w:p>
    <w:p w:rsidR="00EE42FB" w:rsidRPr="00EE42FB" w:rsidRDefault="00EE42FB" w:rsidP="00EE42FB">
      <w:pPr>
        <w:pStyle w:val="a4"/>
        <w:spacing w:before="0" w:beforeAutospacing="0" w:after="0" w:afterAutospacing="0" w:line="360" w:lineRule="auto"/>
        <w:jc w:val="center"/>
        <w:rPr>
          <w:b/>
          <w:sz w:val="28"/>
          <w:szCs w:val="28"/>
          <w:lang w:val="uk-UA"/>
        </w:rPr>
      </w:pPr>
      <w:r w:rsidRPr="00EE42FB">
        <w:rPr>
          <w:b/>
          <w:sz w:val="28"/>
          <w:szCs w:val="28"/>
          <w:lang w:val="uk-UA"/>
        </w:rPr>
        <w:t>Контрольні питання</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 xml:space="preserve">Соціально-технологічний підхід в соціальній діяльності. </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Визначення соціальної технології.</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 xml:space="preserve">Типи соціальних технологій. </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PR як соціальна технологія.</w:t>
      </w:r>
    </w:p>
    <w:p w:rsidR="00EE42FB" w:rsidRPr="00EE42FB" w:rsidRDefault="00EE42FB" w:rsidP="007A06E4">
      <w:pPr>
        <w:pStyle w:val="af7"/>
        <w:numPr>
          <w:ilvl w:val="0"/>
          <w:numId w:val="192"/>
        </w:numPr>
        <w:spacing w:before="0" w:line="360" w:lineRule="auto"/>
        <w:jc w:val="both"/>
        <w:rPr>
          <w:sz w:val="28"/>
          <w:szCs w:val="28"/>
        </w:rPr>
      </w:pPr>
      <w:r w:rsidRPr="00EE42FB">
        <w:rPr>
          <w:sz w:val="28"/>
          <w:szCs w:val="28"/>
        </w:rPr>
        <w:t xml:space="preserve">Визначення PR. </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Головні відмінності PR від споріднених сфер діяльності (пабліситі, маркетинг, реклама, торгівля, промоушн і т.д.).</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Функції PR в структурі управління організацією.</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 xml:space="preserve">Поняття громадськості. </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Типологія груп громадськості.</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Сутність соціальних стереотипів, механізм виникнення, функції.</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Імідж – сутність, механізми формування, функції.</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Взаємозв’язок іміджу та стереотипу.</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Відносини  службовців, як фактор, що впливає на ефективність роботи фірми.</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 xml:space="preserve">Корпоративна культура – сутність, механізми формування. </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PR-інструментарій формування внутрішньофірмової комунікації.</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Роль внутрішньої громадськості в сприйнятті і створенні іміджу організації.</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Програма вдосконалювання відносин керівництва й працівників</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Зразкова модель комунікації керівництва із працівниками організації.</w:t>
      </w:r>
    </w:p>
    <w:p w:rsidR="00EE42FB" w:rsidRPr="00EE42FB" w:rsidRDefault="00EE42FB" w:rsidP="007A06E4">
      <w:pPr>
        <w:numPr>
          <w:ilvl w:val="0"/>
          <w:numId w:val="192"/>
        </w:numPr>
        <w:spacing w:after="0" w:line="360" w:lineRule="auto"/>
        <w:jc w:val="both"/>
        <w:rPr>
          <w:rFonts w:ascii="Times New Roman" w:hAnsi="Times New Roman"/>
          <w:sz w:val="28"/>
          <w:szCs w:val="28"/>
        </w:rPr>
      </w:pPr>
      <w:r w:rsidRPr="00EE42FB">
        <w:rPr>
          <w:rFonts w:ascii="Times New Roman" w:hAnsi="Times New Roman"/>
          <w:sz w:val="28"/>
          <w:szCs w:val="28"/>
        </w:rPr>
        <w:t xml:space="preserve">Формування іміджу керівника для внутрішньої громадськості. </w:t>
      </w:r>
    </w:p>
    <w:p w:rsidR="00EE42FB" w:rsidRPr="00EE42FB" w:rsidRDefault="00EE42FB" w:rsidP="00EE42FB">
      <w:pPr>
        <w:spacing w:line="360" w:lineRule="auto"/>
        <w:rPr>
          <w:rFonts w:ascii="Times New Roman" w:hAnsi="Times New Roman"/>
          <w:sz w:val="28"/>
          <w:szCs w:val="28"/>
        </w:rPr>
      </w:pPr>
    </w:p>
    <w:p w:rsidR="009D7E18" w:rsidRDefault="009D7E18" w:rsidP="00EE42FB">
      <w:pPr>
        <w:spacing w:line="360" w:lineRule="auto"/>
        <w:rPr>
          <w:rFonts w:ascii="Times New Roman" w:hAnsi="Times New Roman"/>
          <w:b/>
          <w:sz w:val="28"/>
          <w:szCs w:val="28"/>
        </w:rPr>
      </w:pPr>
    </w:p>
    <w:p w:rsidR="00EE42FB" w:rsidRPr="00EE42FB" w:rsidRDefault="00EE42FB" w:rsidP="00EE42FB">
      <w:pPr>
        <w:spacing w:line="360" w:lineRule="auto"/>
        <w:rPr>
          <w:rFonts w:ascii="Times New Roman" w:hAnsi="Times New Roman"/>
          <w:sz w:val="28"/>
          <w:szCs w:val="28"/>
        </w:rPr>
      </w:pPr>
      <w:r w:rsidRPr="00EE42FB">
        <w:rPr>
          <w:rFonts w:ascii="Times New Roman" w:hAnsi="Times New Roman"/>
          <w:b/>
          <w:sz w:val="28"/>
          <w:szCs w:val="28"/>
        </w:rPr>
        <w:lastRenderedPageBreak/>
        <w:t>Домашні завдання</w:t>
      </w:r>
    </w:p>
    <w:p w:rsidR="00EE42FB" w:rsidRPr="00EE42FB" w:rsidRDefault="00EE42FB" w:rsidP="00EE42FB">
      <w:pPr>
        <w:spacing w:line="360" w:lineRule="auto"/>
        <w:rPr>
          <w:rFonts w:ascii="Times New Roman" w:hAnsi="Times New Roman"/>
          <w:sz w:val="28"/>
          <w:szCs w:val="28"/>
        </w:rPr>
      </w:pPr>
      <w:r w:rsidRPr="00EE42FB">
        <w:rPr>
          <w:rFonts w:ascii="Times New Roman" w:hAnsi="Times New Roman"/>
          <w:sz w:val="28"/>
          <w:szCs w:val="28"/>
        </w:rPr>
        <w:t>Написати твори обсягом до 3 сторінок на теми:</w:t>
      </w:r>
    </w:p>
    <w:p w:rsidR="00EE42FB" w:rsidRPr="00EE42FB" w:rsidRDefault="00EE42FB" w:rsidP="007A06E4">
      <w:pPr>
        <w:numPr>
          <w:ilvl w:val="0"/>
          <w:numId w:val="194"/>
        </w:numPr>
        <w:spacing w:after="0" w:line="360" w:lineRule="auto"/>
        <w:rPr>
          <w:rFonts w:ascii="Times New Roman" w:hAnsi="Times New Roman"/>
          <w:sz w:val="28"/>
          <w:szCs w:val="28"/>
        </w:rPr>
      </w:pPr>
      <w:r w:rsidRPr="00EE42FB">
        <w:rPr>
          <w:rFonts w:ascii="Times New Roman" w:hAnsi="Times New Roman"/>
          <w:sz w:val="28"/>
          <w:szCs w:val="28"/>
        </w:rPr>
        <w:t>«Соціальна технологія створення кар’єри» - намалюйте та опишіть технологічний ланцюжок створення кар’єри: вашої майбутньої, або когось з батьків,або будь-якої людини.</w:t>
      </w:r>
    </w:p>
    <w:p w:rsidR="00EE42FB" w:rsidRPr="00EE42FB" w:rsidRDefault="00EE42FB" w:rsidP="007A06E4">
      <w:pPr>
        <w:numPr>
          <w:ilvl w:val="0"/>
          <w:numId w:val="194"/>
        </w:numPr>
        <w:spacing w:after="0" w:line="360" w:lineRule="auto"/>
        <w:rPr>
          <w:rFonts w:ascii="Times New Roman" w:hAnsi="Times New Roman"/>
          <w:sz w:val="28"/>
          <w:szCs w:val="28"/>
        </w:rPr>
      </w:pPr>
      <w:r w:rsidRPr="00EE42FB">
        <w:rPr>
          <w:rFonts w:ascii="Times New Roman" w:hAnsi="Times New Roman"/>
          <w:sz w:val="28"/>
          <w:szCs w:val="28"/>
        </w:rPr>
        <w:t>«Герой та зірка - спільне та різне».</w:t>
      </w:r>
    </w:p>
    <w:p w:rsidR="00EE42FB" w:rsidRPr="00EE42FB" w:rsidRDefault="00EE42FB" w:rsidP="007A06E4">
      <w:pPr>
        <w:numPr>
          <w:ilvl w:val="0"/>
          <w:numId w:val="194"/>
        </w:numPr>
        <w:spacing w:after="0" w:line="360" w:lineRule="auto"/>
        <w:jc w:val="both"/>
        <w:rPr>
          <w:rFonts w:ascii="Times New Roman" w:hAnsi="Times New Roman"/>
          <w:sz w:val="28"/>
          <w:szCs w:val="28"/>
        </w:rPr>
      </w:pPr>
      <w:r w:rsidRPr="00EE42FB">
        <w:rPr>
          <w:rFonts w:ascii="Times New Roman" w:hAnsi="Times New Roman"/>
          <w:sz w:val="28"/>
          <w:szCs w:val="28"/>
        </w:rPr>
        <w:t>Опишіть дії, які, на ваш погляд, спрямовані на формування корпоративних відносин в нашому університеті.</w:t>
      </w:r>
    </w:p>
    <w:p w:rsidR="00EE42FB" w:rsidRPr="00EE42FB" w:rsidRDefault="00EE42FB" w:rsidP="007A06E4">
      <w:pPr>
        <w:numPr>
          <w:ilvl w:val="0"/>
          <w:numId w:val="194"/>
        </w:numPr>
        <w:spacing w:after="0" w:line="360" w:lineRule="auto"/>
        <w:ind w:firstLine="720"/>
        <w:jc w:val="both"/>
        <w:rPr>
          <w:rFonts w:ascii="Times New Roman" w:hAnsi="Times New Roman"/>
          <w:sz w:val="28"/>
          <w:szCs w:val="28"/>
        </w:rPr>
      </w:pPr>
      <w:r w:rsidRPr="00EE42FB">
        <w:rPr>
          <w:rFonts w:ascii="Times New Roman" w:hAnsi="Times New Roman"/>
          <w:sz w:val="28"/>
          <w:szCs w:val="28"/>
        </w:rPr>
        <w:t>Опишіть дії, які, на ваш погляд, спрямовані на формування іміджу керівника в нашому університеті.</w:t>
      </w:r>
    </w:p>
    <w:p w:rsidR="00EE42FB" w:rsidRPr="009D7E18" w:rsidRDefault="00EE42FB" w:rsidP="00EE42FB">
      <w:pPr>
        <w:spacing w:line="360" w:lineRule="auto"/>
        <w:rPr>
          <w:rFonts w:ascii="Times New Roman" w:hAnsi="Times New Roman"/>
          <w:b/>
          <w:bCs/>
          <w:sz w:val="28"/>
          <w:szCs w:val="28"/>
        </w:rPr>
      </w:pPr>
      <w:r w:rsidRPr="009D7E18">
        <w:rPr>
          <w:rFonts w:ascii="Times New Roman" w:hAnsi="Times New Roman"/>
          <w:b/>
          <w:bCs/>
          <w:sz w:val="28"/>
          <w:szCs w:val="28"/>
        </w:rPr>
        <w:t>Глава 5.</w:t>
      </w:r>
    </w:p>
    <w:p w:rsidR="00EE42FB" w:rsidRPr="009D7E18" w:rsidRDefault="00EE42FB" w:rsidP="00EE42FB">
      <w:pPr>
        <w:spacing w:line="360" w:lineRule="auto"/>
        <w:rPr>
          <w:rFonts w:ascii="Times New Roman" w:hAnsi="Times New Roman"/>
          <w:b/>
          <w:bCs/>
          <w:sz w:val="28"/>
          <w:szCs w:val="28"/>
        </w:rPr>
      </w:pPr>
      <w:r w:rsidRPr="009D7E18">
        <w:rPr>
          <w:rFonts w:ascii="Times New Roman" w:hAnsi="Times New Roman"/>
          <w:b/>
          <w:bCs/>
          <w:sz w:val="28"/>
          <w:szCs w:val="28"/>
        </w:rPr>
        <w:t>ОЦІНКА ТА АТЕСТАЦІЯ ПЕРСОНАЛУ: СУЧАСНІ ТЕХНОЛОГІЇ</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 xml:space="preserve">О.В. Решетняк,  С.Б. Решетняк </w:t>
      </w:r>
    </w:p>
    <w:p w:rsidR="00EE42FB" w:rsidRPr="009D7E18" w:rsidRDefault="00EE42FB" w:rsidP="00EE42FB">
      <w:pPr>
        <w:spacing w:line="360" w:lineRule="auto"/>
        <w:rPr>
          <w:rFonts w:ascii="Times New Roman" w:hAnsi="Times New Roman"/>
          <w:b/>
          <w:sz w:val="28"/>
          <w:szCs w:val="28"/>
        </w:rPr>
      </w:pPr>
    </w:p>
    <w:p w:rsidR="00EE42FB" w:rsidRPr="009D7E18" w:rsidRDefault="00EE42FB" w:rsidP="00EE42FB">
      <w:pPr>
        <w:spacing w:line="360" w:lineRule="auto"/>
        <w:rPr>
          <w:rFonts w:ascii="Times New Roman" w:hAnsi="Times New Roman"/>
          <w:b/>
          <w:sz w:val="28"/>
          <w:szCs w:val="28"/>
        </w:rPr>
      </w:pPr>
      <w:r w:rsidRPr="009D7E18">
        <w:rPr>
          <w:rFonts w:ascii="Times New Roman" w:hAnsi="Times New Roman"/>
          <w:b/>
          <w:sz w:val="28"/>
          <w:szCs w:val="28"/>
        </w:rPr>
        <w:t>5.1. Місце оцінки персоналу в системі управління організацією.</w:t>
      </w:r>
    </w:p>
    <w:p w:rsidR="00EE42FB" w:rsidRPr="009D7E18" w:rsidRDefault="00EE42FB" w:rsidP="00EE42FB">
      <w:pPr>
        <w:tabs>
          <w:tab w:val="left" w:pos="910"/>
        </w:tabs>
        <w:spacing w:line="360" w:lineRule="auto"/>
        <w:jc w:val="both"/>
        <w:rPr>
          <w:rFonts w:ascii="Times New Roman" w:hAnsi="Times New Roman"/>
          <w:sz w:val="28"/>
          <w:szCs w:val="28"/>
        </w:rPr>
      </w:pP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 xml:space="preserve">          Оцінка діяльності персоналу є одним з ключових інструментів в системі управління організацією. Добре побудована система оцінки діяльності є не тільки засобом індивідуальної оцінки співробітників, але і інструментом управління ефективністю компанії. Це своєрідний місток від стратегічних цілей  компанії до цілей та завдань кожного окремого співробітника, інструмент підвищення ефективності роботи кожного підрозділу саме з точки зору пріоритетів розвитку організації в цілому.</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Суть оцінки полягає в систематичному оцінюванні результатів діяльності, яку виконує співробітник в рамках займаної посади в конкретній організації та потенціалу його розвитку. </w:t>
      </w:r>
      <w:r w:rsidRPr="009D7E18">
        <w:rPr>
          <w:rFonts w:ascii="Times New Roman" w:hAnsi="Times New Roman"/>
          <w:bCs/>
          <w:sz w:val="28"/>
          <w:szCs w:val="28"/>
        </w:rPr>
        <w:t xml:space="preserve">При цьому процедура оцінювання висвітлює ступінь </w:t>
      </w:r>
      <w:r w:rsidRPr="009D7E18">
        <w:rPr>
          <w:rFonts w:ascii="Times New Roman" w:hAnsi="Times New Roman"/>
          <w:bCs/>
          <w:sz w:val="28"/>
          <w:szCs w:val="28"/>
        </w:rPr>
        <w:lastRenderedPageBreak/>
        <w:t xml:space="preserve">відповідності якостей працівника, його трудової поведінки, результатів діяльності певним вимогам, які сформульовані цією організацією. В такому зв’язку система оцінки діяльності персоналу є унікальною для кожної компанії і служить її стратегічним цілям, підтримці конкурентних переваг. </w:t>
      </w: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 xml:space="preserve">         Оцінка результатів праці дозволяє встановити відповідність досягнутих показників існуючим в компанії вимогам та нормативам для співробітника певного рівня. Оцінка робочої поведінки працівника ґрунтується на тій вихідній позиції, що існують ефективні і неефективні види поведінки для даної організації на даному етапі її розвитку. Успішність діяльності співробітника визначається обома групами вимірників.</w:t>
      </w:r>
      <w:r w:rsidRPr="009D7E18">
        <w:rPr>
          <w:rFonts w:ascii="Times New Roman" w:hAnsi="Times New Roman"/>
          <w:sz w:val="28"/>
          <w:szCs w:val="28"/>
        </w:rPr>
        <w:tab/>
      </w:r>
    </w:p>
    <w:p w:rsidR="00EE42FB" w:rsidRPr="009D7E18" w:rsidRDefault="00EE42FB" w:rsidP="00EE42FB">
      <w:pPr>
        <w:spacing w:line="360" w:lineRule="auto"/>
        <w:jc w:val="both"/>
        <w:rPr>
          <w:rFonts w:ascii="Times New Roman" w:hAnsi="Times New Roman"/>
        </w:rPr>
      </w:pPr>
      <w:r w:rsidRPr="009D7E18">
        <w:rPr>
          <w:rFonts w:ascii="Times New Roman" w:hAnsi="Times New Roman"/>
          <w:sz w:val="28"/>
          <w:szCs w:val="28"/>
        </w:rPr>
        <w:tab/>
        <w:t xml:space="preserve">Наприклад, </w:t>
      </w:r>
      <w:r w:rsidRPr="009D7E18">
        <w:rPr>
          <w:rFonts w:ascii="Times New Roman" w:hAnsi="Times New Roman"/>
          <w:sz w:val="28"/>
        </w:rPr>
        <w:t>«трьохмірна» модель оцінки компанії ДТЕК , яка є відображенням кращих практик західних компаній,  дозволяє вимірювати результативність, компетентність та потенціал людини</w:t>
      </w:r>
      <w:r w:rsidRPr="009D7E18">
        <w:rPr>
          <w:rFonts w:ascii="Times New Roman" w:hAnsi="Times New Roman"/>
          <w:sz w:val="28"/>
          <w:szCs w:val="28"/>
        </w:rPr>
        <w:t xml:space="preserve"> (</w:t>
      </w:r>
      <w:r w:rsidRPr="009D7E18">
        <w:rPr>
          <w:rFonts w:ascii="Times New Roman" w:hAnsi="Times New Roman"/>
          <w:i/>
          <w:iCs/>
          <w:sz w:val="28"/>
          <w:szCs w:val="28"/>
        </w:rPr>
        <w:t>Мал. 1</w:t>
      </w:r>
      <w:r w:rsidRPr="009D7E18">
        <w:rPr>
          <w:rFonts w:ascii="Times New Roman" w:hAnsi="Times New Roman"/>
          <w:sz w:val="28"/>
          <w:szCs w:val="28"/>
        </w:rPr>
        <w:t>).</w:t>
      </w:r>
    </w:p>
    <w:p w:rsidR="00EE42FB" w:rsidRPr="009D7E18" w:rsidRDefault="00EE42FB" w:rsidP="00EE42FB">
      <w:pPr>
        <w:autoSpaceDE w:val="0"/>
        <w:autoSpaceDN w:val="0"/>
        <w:adjustRightInd w:val="0"/>
        <w:spacing w:line="360" w:lineRule="auto"/>
        <w:jc w:val="both"/>
        <w:rPr>
          <w:rFonts w:ascii="Times New Roman" w:hAnsi="Times New Roman"/>
          <w:sz w:val="21"/>
          <w:szCs w:val="21"/>
        </w:rPr>
      </w:pPr>
      <w:r w:rsidRPr="009D7E18">
        <w:rPr>
          <w:rFonts w:ascii="Times New Roman" w:hAnsi="Times New Roman"/>
          <w:noProof/>
          <w:lang w:val="ru-RU" w:eastAsia="ru-RU"/>
        </w:rPr>
        <w:drawing>
          <wp:inline distT="0" distB="0" distL="0" distR="0">
            <wp:extent cx="3914775" cy="2962275"/>
            <wp:effectExtent l="0" t="0" r="9525" b="9525"/>
            <wp:docPr id="311" name="Рисунок 311" descr="http://hrliga.com/uploads/1395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rliga.com/uploads/1395_pic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4775" cy="2962275"/>
                    </a:xfrm>
                    <a:prstGeom prst="rect">
                      <a:avLst/>
                    </a:prstGeom>
                    <a:noFill/>
                    <a:ln>
                      <a:noFill/>
                    </a:ln>
                  </pic:spPr>
                </pic:pic>
              </a:graphicData>
            </a:graphic>
          </wp:inline>
        </w:drawing>
      </w:r>
    </w:p>
    <w:p w:rsidR="00EE42FB" w:rsidRPr="009D7E18" w:rsidRDefault="00EE42FB" w:rsidP="00EE42FB">
      <w:pPr>
        <w:autoSpaceDE w:val="0"/>
        <w:autoSpaceDN w:val="0"/>
        <w:adjustRightInd w:val="0"/>
        <w:spacing w:line="360" w:lineRule="auto"/>
        <w:jc w:val="both"/>
        <w:rPr>
          <w:rFonts w:ascii="Times New Roman" w:hAnsi="Times New Roman"/>
          <w:sz w:val="21"/>
          <w:szCs w:val="21"/>
        </w:rPr>
      </w:pP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 xml:space="preserve">Мал.1 Трьохмірна система оцінки </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p>
    <w:p w:rsidR="00EE42FB" w:rsidRPr="009D7E18" w:rsidRDefault="00EE42FB" w:rsidP="00EE42FB">
      <w:pPr>
        <w:autoSpaceDE w:val="0"/>
        <w:autoSpaceDN w:val="0"/>
        <w:adjustRightInd w:val="0"/>
        <w:spacing w:line="360" w:lineRule="auto"/>
        <w:ind w:firstLine="708"/>
        <w:jc w:val="both"/>
        <w:rPr>
          <w:rFonts w:ascii="Times New Roman" w:hAnsi="Times New Roman"/>
          <w:sz w:val="28"/>
          <w:szCs w:val="28"/>
        </w:rPr>
      </w:pPr>
      <w:r w:rsidRPr="009D7E18">
        <w:rPr>
          <w:rFonts w:ascii="Times New Roman" w:hAnsi="Times New Roman"/>
          <w:sz w:val="28"/>
          <w:szCs w:val="28"/>
        </w:rPr>
        <w:t>Основними принципами ефективної оцінки вважаються: спрямованість на</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r w:rsidRPr="009D7E18">
        <w:rPr>
          <w:rFonts w:ascii="Times New Roman" w:hAnsi="Times New Roman"/>
          <w:sz w:val="28"/>
          <w:szCs w:val="28"/>
        </w:rPr>
        <w:lastRenderedPageBreak/>
        <w:t>поліпшення роботи; ретельна підготовка; конфіденційність; всебічне неупереджене обговорення підсумків роботи (або випробування), ділових і особистих якостей людини, їхньої відповідності до посади, перспектив на майбутнє; надійність і уніфікованість критеріїв, достовірність методів.</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r w:rsidRPr="009D7E18">
        <w:rPr>
          <w:rFonts w:ascii="Times New Roman" w:hAnsi="Times New Roman"/>
          <w:sz w:val="28"/>
          <w:szCs w:val="28"/>
        </w:rPr>
        <w:t xml:space="preserve"> </w:t>
      </w:r>
      <w:r w:rsidRPr="009D7E18">
        <w:rPr>
          <w:rFonts w:ascii="Times New Roman" w:hAnsi="Times New Roman"/>
          <w:sz w:val="28"/>
          <w:szCs w:val="28"/>
        </w:rPr>
        <w:tab/>
        <w:t>З позиції окремих співробітників оцінка потрібна для наступних речей:</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Допомогти співробітнику зрозуміти результативність та якість його поточної діяльності;</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Продемонструвати співробітнику, що добра робота оцінюється відповідним чином; </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Ідентифікувати проблемні аспекти в діяльності співробітника і, можливо, його нові ролі;</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Визначити і спланувати, що потрібно зробити для поліпшення діяльності та розвитку співробітника.</w:t>
      </w: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ab/>
        <w:t>З позиції організації в цілому, система оцінки діяльності також має конкретні завдання:</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Встановити стандарти якості роботи та єдині для всієї організації цілі;</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Забезпечити системний ефективний механізм зворотного зв’язку за результатами діяльності;</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Визначити потребу співробітників в професійному рості та навчанні;</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Дати оцінку вкладу персоналу та всього підрозділу в досягненні цілей організації;</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Зрозуміти реальний потенціал кожного співробітника;</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Зв’язати мотивацію з досягненням співробітників щодо наявних цілей;</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Забезпечити інформацією менеджерів всіх рівнів для прийняття рішень по різним аспектам управління персоналом;</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Підвищити задоволеність співробітників.</w:t>
      </w:r>
    </w:p>
    <w:p w:rsidR="00EE42FB" w:rsidRPr="009D7E18" w:rsidRDefault="00EE42FB" w:rsidP="00EE42FB">
      <w:pPr>
        <w:tabs>
          <w:tab w:val="left" w:pos="910"/>
        </w:tabs>
        <w:spacing w:line="360" w:lineRule="auto"/>
        <w:jc w:val="both"/>
        <w:rPr>
          <w:rFonts w:ascii="Times New Roman" w:eastAsia="Arial Unicode MS" w:hAnsi="Times New Roman"/>
          <w:bCs/>
          <w:sz w:val="28"/>
          <w:szCs w:val="28"/>
        </w:rPr>
      </w:pPr>
      <w:r w:rsidRPr="009D7E18">
        <w:rPr>
          <w:rFonts w:ascii="Times New Roman" w:hAnsi="Times New Roman"/>
          <w:sz w:val="28"/>
          <w:szCs w:val="28"/>
        </w:rPr>
        <w:lastRenderedPageBreak/>
        <w:tab/>
        <w:t>Процес оцінки діяльності може бути представлений наступною схемою, яка відображає його обов’язкові компоненти</w:t>
      </w:r>
      <w:r w:rsidRPr="009D7E18">
        <w:rPr>
          <w:rStyle w:val="17"/>
          <w:rFonts w:ascii="Times New Roman" w:eastAsia="Arial Unicode MS" w:hAnsi="Times New Roman"/>
          <w:bCs/>
          <w:sz w:val="28"/>
          <w:szCs w:val="28"/>
        </w:rPr>
        <w:t>: планування, управління діяльністю та оцінювання (мал.2).</w:t>
      </w:r>
    </w:p>
    <w:p w:rsidR="00EE42FB" w:rsidRPr="009D7E18" w:rsidRDefault="00EE42FB" w:rsidP="00EE42FB">
      <w:pPr>
        <w:tabs>
          <w:tab w:val="left" w:pos="910"/>
        </w:tabs>
        <w:spacing w:line="360" w:lineRule="auto"/>
        <w:rPr>
          <w:rFonts w:ascii="Times New Roman" w:hAnsi="Times New Roman"/>
          <w:b/>
          <w:sz w:val="28"/>
          <w:szCs w:val="28"/>
        </w:rPr>
      </w:pPr>
      <w:r w:rsidRPr="009D7E18">
        <w:rPr>
          <w:rFonts w:ascii="Times New Roman" w:hAnsi="Times New Roman"/>
          <w:noProof/>
          <w:sz w:val="28"/>
          <w:szCs w:val="28"/>
          <w:lang w:val="ru-RU" w:eastAsia="ru-RU"/>
        </w:rPr>
        <w:drawing>
          <wp:inline distT="0" distB="0" distL="0" distR="0">
            <wp:extent cx="5334000" cy="30480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0" cy="3048000"/>
                    </a:xfrm>
                    <a:prstGeom prst="rect">
                      <a:avLst/>
                    </a:prstGeom>
                    <a:noFill/>
                    <a:ln>
                      <a:noFill/>
                    </a:ln>
                  </pic:spPr>
                </pic:pic>
              </a:graphicData>
            </a:graphic>
          </wp:inline>
        </w:drawing>
      </w:r>
    </w:p>
    <w:p w:rsidR="00EE42FB" w:rsidRPr="009D7E18" w:rsidRDefault="00EE42FB" w:rsidP="00EE42FB">
      <w:pPr>
        <w:tabs>
          <w:tab w:val="left" w:pos="910"/>
        </w:tabs>
        <w:spacing w:line="360" w:lineRule="auto"/>
        <w:rPr>
          <w:rFonts w:ascii="Times New Roman" w:hAnsi="Times New Roman"/>
          <w:sz w:val="28"/>
          <w:szCs w:val="28"/>
        </w:rPr>
      </w:pPr>
      <w:r w:rsidRPr="009D7E18">
        <w:rPr>
          <w:rFonts w:ascii="Times New Roman" w:hAnsi="Times New Roman"/>
          <w:sz w:val="28"/>
          <w:szCs w:val="28"/>
        </w:rPr>
        <w:t xml:space="preserve">Мал.2 Модель оцінки діяльності </w:t>
      </w:r>
    </w:p>
    <w:p w:rsidR="00EE42FB" w:rsidRPr="009D7E18" w:rsidRDefault="00EE42FB" w:rsidP="00EE42FB">
      <w:pPr>
        <w:spacing w:line="360" w:lineRule="auto"/>
        <w:ind w:firstLine="567"/>
        <w:jc w:val="both"/>
        <w:rPr>
          <w:rFonts w:ascii="Times New Roman" w:hAnsi="Times New Roman"/>
          <w:b/>
          <w:sz w:val="28"/>
          <w:szCs w:val="28"/>
        </w:rPr>
      </w:pPr>
    </w:p>
    <w:p w:rsidR="00EE42FB" w:rsidRPr="009D7E18" w:rsidRDefault="00EE42FB" w:rsidP="00EE42FB">
      <w:pPr>
        <w:spacing w:line="360" w:lineRule="auto"/>
        <w:ind w:firstLine="567"/>
        <w:jc w:val="both"/>
        <w:rPr>
          <w:rFonts w:ascii="Times New Roman" w:hAnsi="Times New Roman"/>
          <w:sz w:val="28"/>
          <w:szCs w:val="28"/>
        </w:rPr>
      </w:pPr>
      <w:r w:rsidRPr="009D7E18">
        <w:rPr>
          <w:rStyle w:val="17"/>
          <w:rFonts w:ascii="Times New Roman" w:eastAsia="Arial Unicode MS" w:hAnsi="Times New Roman"/>
          <w:b/>
          <w:bCs/>
          <w:i/>
          <w:sz w:val="28"/>
          <w:szCs w:val="28"/>
        </w:rPr>
        <w:t xml:space="preserve">Планування </w:t>
      </w:r>
      <w:r w:rsidRPr="009D7E18">
        <w:rPr>
          <w:rStyle w:val="17"/>
          <w:rFonts w:ascii="Times New Roman" w:eastAsia="Arial Unicode MS" w:hAnsi="Times New Roman"/>
          <w:bCs/>
          <w:sz w:val="28"/>
          <w:szCs w:val="28"/>
        </w:rPr>
        <w:t xml:space="preserve">охоплює наступні моменти: постановку цілей та завдань; огляд  стандартів та очікувань; отримання згоди/досягнення домовленостей. </w:t>
      </w:r>
      <w:r w:rsidRPr="009D7E18">
        <w:rPr>
          <w:rFonts w:ascii="Times New Roman" w:hAnsi="Times New Roman"/>
          <w:sz w:val="28"/>
          <w:szCs w:val="28"/>
        </w:rPr>
        <w:t xml:space="preserve">Дуже важливо, щоб співробітники точно знали, що від них очікується, а також за допомогою яких вимірювачів та за який період буде оцінюватися діяльність та її результати. Тому вихідним пунктом системи оцінки є постановка цілей, як кількісних, так и якісних, а також досягнення повного розуміння з боку співробітника того, яке значення для організації має належне виконання ролі заради якої він займає певну посаду в організації. </w:t>
      </w:r>
    </w:p>
    <w:p w:rsidR="00EE42FB" w:rsidRPr="009D7E18" w:rsidRDefault="00EE42FB" w:rsidP="00EE42FB">
      <w:pPr>
        <w:spacing w:line="360" w:lineRule="auto"/>
        <w:ind w:firstLine="567"/>
        <w:jc w:val="both"/>
        <w:rPr>
          <w:rStyle w:val="17"/>
          <w:rFonts w:ascii="Times New Roman" w:hAnsi="Times New Roman"/>
          <w:sz w:val="28"/>
          <w:szCs w:val="28"/>
        </w:rPr>
      </w:pPr>
      <w:r w:rsidRPr="009D7E18">
        <w:rPr>
          <w:rStyle w:val="17"/>
          <w:rFonts w:ascii="Times New Roman" w:eastAsia="Arial Unicode MS" w:hAnsi="Times New Roman"/>
          <w:b/>
          <w:bCs/>
          <w:i/>
          <w:sz w:val="28"/>
          <w:szCs w:val="28"/>
        </w:rPr>
        <w:t xml:space="preserve">Управління </w:t>
      </w:r>
      <w:r w:rsidRPr="009D7E18">
        <w:rPr>
          <w:rStyle w:val="17"/>
          <w:rFonts w:ascii="Times New Roman" w:eastAsia="Arial Unicode MS" w:hAnsi="Times New Roman"/>
          <w:bCs/>
          <w:sz w:val="28"/>
          <w:szCs w:val="28"/>
        </w:rPr>
        <w:t xml:space="preserve">складається з таких елементів: спостереження за діяльністю та документування результатів; консультування (поради, допомога); коучінг; стимулювання. </w:t>
      </w:r>
      <w:r w:rsidRPr="009D7E18">
        <w:rPr>
          <w:rFonts w:ascii="Times New Roman" w:hAnsi="Times New Roman"/>
          <w:sz w:val="28"/>
          <w:szCs w:val="28"/>
        </w:rPr>
        <w:t xml:space="preserve">Менеджери компанії повинні управляти як діяльністю, так і професійним зростом своїх співробітників практично щодня, забезпечуючи досягнення необхідних показників в діяльності та потрібні певні коректировки.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Style w:val="17"/>
          <w:rFonts w:ascii="Times New Roman" w:eastAsia="Arial Unicode MS" w:hAnsi="Times New Roman"/>
          <w:bCs/>
          <w:sz w:val="28"/>
          <w:szCs w:val="28"/>
        </w:rPr>
        <w:lastRenderedPageBreak/>
        <w:t xml:space="preserve">До </w:t>
      </w:r>
      <w:r w:rsidRPr="009D7E18">
        <w:rPr>
          <w:rStyle w:val="17"/>
          <w:rFonts w:ascii="Times New Roman" w:eastAsia="Arial Unicode MS" w:hAnsi="Times New Roman"/>
          <w:b/>
          <w:bCs/>
          <w:i/>
          <w:sz w:val="28"/>
          <w:szCs w:val="28"/>
        </w:rPr>
        <w:t>оцінювання</w:t>
      </w:r>
      <w:r w:rsidRPr="009D7E18">
        <w:rPr>
          <w:rStyle w:val="17"/>
          <w:rFonts w:ascii="Times New Roman" w:eastAsia="Arial Unicode MS" w:hAnsi="Times New Roman"/>
          <w:bCs/>
          <w:sz w:val="28"/>
          <w:szCs w:val="28"/>
        </w:rPr>
        <w:t xml:space="preserve"> належить: заповнення форм; планування і проведення співбесіди за результатами оцінки для надання зворотного зв’язку; наступні кроки по результатам оцінки, включаючи розробку планів подальшого розвитку та навчання. </w:t>
      </w:r>
      <w:r w:rsidRPr="009D7E18">
        <w:rPr>
          <w:rFonts w:ascii="Times New Roman" w:hAnsi="Times New Roman"/>
          <w:sz w:val="28"/>
          <w:szCs w:val="28"/>
          <w:lang w:eastAsia="uk-UA"/>
        </w:rPr>
        <w:t>Оцінювання виявляє відповідність діяльності співробітників не тільки вимогам, які ставляться до нього посадовими обов'язками, змістом і характером праці, а також вимогам компанії, іі принципам, організаційної культури. Оцінюють не тільки потенціальні можливості працівників, їх професійний рівень, компетенції, а й реалізацію цих можливостей у процесі виконання доручених обов'язків й досягнення запланованих підприємством ключових показників діяльності робітників.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Розглядають наступні цілі оцінки персоналу (за Дугласом Макгрегором): адміністративна, інформативна та мотиваційна.</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b/>
          <w:i/>
          <w:sz w:val="28"/>
          <w:szCs w:val="28"/>
          <w:lang w:eastAsia="uk-UA"/>
        </w:rPr>
        <w:t>А</w:t>
      </w:r>
      <w:r w:rsidRPr="009D7E18">
        <w:rPr>
          <w:rFonts w:ascii="Times New Roman" w:hAnsi="Times New Roman"/>
          <w:b/>
          <w:i/>
          <w:iCs/>
          <w:sz w:val="28"/>
          <w:szCs w:val="28"/>
          <w:lang w:eastAsia="uk-UA"/>
        </w:rPr>
        <w:t>дміністративна ціль:</w:t>
      </w:r>
      <w:r w:rsidRPr="009D7E18">
        <w:rPr>
          <w:rFonts w:ascii="Times New Roman" w:hAnsi="Times New Roman"/>
          <w:sz w:val="28"/>
          <w:szCs w:val="28"/>
          <w:lang w:eastAsia="uk-UA"/>
        </w:rPr>
        <w:t xml:space="preserve"> забезпечити прийняття кадрових рішень на об'єктивній та регулярній основі (здійснювати розстановку та перестановку кадрів з урахуванням компетентності і потенціалу працівників; планувати кар'єру та просування працівників по службі; проводити ефективний підбір потрібних спеціалістів; заохочувати чи карати працівників, надавати можливості навчання та розвитку та ін.).</w:t>
      </w:r>
      <w:r w:rsidRPr="009D7E18">
        <w:rPr>
          <w:rFonts w:ascii="Times New Roman" w:hAnsi="Times New Roman"/>
          <w:iCs/>
          <w:sz w:val="28"/>
          <w:szCs w:val="28"/>
          <w:lang w:eastAsia="uk-UA"/>
        </w:rPr>
        <w:t xml:space="preserve">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b/>
          <w:i/>
          <w:sz w:val="28"/>
          <w:szCs w:val="28"/>
          <w:lang w:eastAsia="uk-UA"/>
        </w:rPr>
        <w:t>І</w:t>
      </w:r>
      <w:r w:rsidRPr="009D7E18">
        <w:rPr>
          <w:rFonts w:ascii="Times New Roman" w:hAnsi="Times New Roman"/>
          <w:b/>
          <w:i/>
          <w:iCs/>
          <w:sz w:val="28"/>
          <w:szCs w:val="28"/>
          <w:lang w:eastAsia="uk-UA"/>
        </w:rPr>
        <w:t>нформативна ціль:</w:t>
      </w:r>
      <w:r w:rsidRPr="009D7E18">
        <w:rPr>
          <w:rFonts w:ascii="Times New Roman" w:hAnsi="Times New Roman"/>
          <w:iCs/>
          <w:sz w:val="28"/>
          <w:szCs w:val="28"/>
          <w:lang w:eastAsia="uk-UA"/>
        </w:rPr>
        <w:t xml:space="preserve"> забезпечити керівників різних рівнів необхідними даними відносно кількісного та якісного складу персоналу, його продуктивності та відповідності сучасним вимогам компанії; а також всіх робітників інформацією про персональні досягнення, переваги та недоліки, очікуваний вектор розвитку. Оцінка дозволяє </w:t>
      </w:r>
      <w:r w:rsidRPr="009D7E18">
        <w:rPr>
          <w:rFonts w:ascii="Times New Roman" w:hAnsi="Times New Roman"/>
          <w:sz w:val="28"/>
          <w:szCs w:val="28"/>
          <w:lang w:eastAsia="uk-UA"/>
        </w:rPr>
        <w:t xml:space="preserve">вивчати специфіку міжособистісних відносин і психологічний клімат у колективі; визначити міру задоволення і зацікавленості працівників в організації; знаходити засоби для закріплення в організації потрібних спеціалістів; розробити ефективну систему мотивації трудової діяльності; раціоналізувати методи роботи з персоналом. Регулярна і систематична оцінка персоналу забезпечує керівництво інформацією для </w:t>
      </w:r>
      <w:r w:rsidRPr="009D7E18">
        <w:rPr>
          <w:rFonts w:ascii="Times New Roman" w:hAnsi="Times New Roman"/>
          <w:sz w:val="28"/>
          <w:szCs w:val="28"/>
          <w:lang w:eastAsia="uk-UA"/>
        </w:rPr>
        <w:lastRenderedPageBreak/>
        <w:t>прийняття обґрунтованих рішень з підвищення рівня заробітної платні, підвищення на посаді, присвоєння кваліфікації тощо.</w:t>
      </w:r>
    </w:p>
    <w:p w:rsidR="00EE42FB" w:rsidRPr="009D7E18" w:rsidRDefault="00EE42FB" w:rsidP="00EE42FB">
      <w:pPr>
        <w:pStyle w:val="16"/>
        <w:widowControl w:val="0"/>
        <w:snapToGrid w:val="0"/>
        <w:spacing w:after="0" w:line="360" w:lineRule="auto"/>
        <w:ind w:firstLine="680"/>
        <w:jc w:val="both"/>
        <w:textAlignment w:val="baseline"/>
        <w:rPr>
          <w:rFonts w:ascii="Times New Roman" w:eastAsia="Arial Unicode MS" w:hAnsi="Times New Roman"/>
          <w:bCs/>
          <w:sz w:val="28"/>
          <w:szCs w:val="28"/>
          <w:lang w:val="uk-UA"/>
        </w:rPr>
      </w:pPr>
      <w:r w:rsidRPr="009D7E18">
        <w:rPr>
          <w:rFonts w:ascii="Times New Roman" w:hAnsi="Times New Roman"/>
          <w:b/>
          <w:i/>
          <w:iCs w:val="0"/>
          <w:kern w:val="0"/>
          <w:sz w:val="28"/>
          <w:szCs w:val="28"/>
          <w:lang w:val="uk-UA" w:eastAsia="uk-UA"/>
        </w:rPr>
        <w:t>Мотиваційна ціль:</w:t>
      </w:r>
      <w:r w:rsidRPr="009D7E18">
        <w:rPr>
          <w:rFonts w:ascii="Times New Roman" w:hAnsi="Times New Roman"/>
          <w:sz w:val="28"/>
          <w:szCs w:val="28"/>
          <w:lang w:val="uk-UA" w:eastAsia="uk-UA"/>
        </w:rPr>
        <w:t xml:space="preserve"> забезпечити орієнтацію працівників на покращення індивідуальної трудової діяльності в потрібному для організації напрямку. </w:t>
      </w:r>
      <w:r w:rsidRPr="009D7E18">
        <w:rPr>
          <w:rStyle w:val="17"/>
          <w:rFonts w:ascii="Times New Roman" w:eastAsia="Arial Unicode MS" w:hAnsi="Times New Roman"/>
          <w:bCs/>
          <w:sz w:val="28"/>
          <w:szCs w:val="28"/>
          <w:lang w:val="uk-UA"/>
        </w:rPr>
        <w:t xml:space="preserve">Система оцінки діяльності повинна  бути тісно зв’язана з мотивацією, включаючи мотивацію матеріальну. Конкретні засоби цього взаємозв’язку кожна організація обирає на своє бачення. Дуже часто матеріальна винагорода співробітників в компаніях з ефективною системою оцінки діяльності охоплює:  фіксовану частину оплати праці, що передбачена для даної посади, з урахуванням ринкової ситуації на момент найму співробітника; періодичну винагороду, яка пов’язана з загальними досягненнями організації в цілому; перемінну частину оплати праці, яка безпосередньо ґрунтується на індивідуальних досягненнях конкретного співробітника та його поведінці.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Важливим завданням оцінки є забезпечення зворотного зв'язку: працівник має знати, як оцінюються результати його діяльності, бажання якісного виконання його роботи з боку керівництва. Оцінка повинна розглядатись відкрито, повинні обговорюватися досягнення працівника та обиратися шляхи покращення його діяльності. Працівники мають знати, які помилки були з їхньої вини, а які залежать від внутрішніх умов підприємства. Це дозволяє скорегувати як поведінку працівників, так і умови їх роботи.</w:t>
      </w:r>
    </w:p>
    <w:p w:rsidR="00EE42FB" w:rsidRPr="009D7E18" w:rsidRDefault="00EE42FB" w:rsidP="00EE42FB">
      <w:pPr>
        <w:spacing w:line="360" w:lineRule="auto"/>
        <w:ind w:firstLine="567"/>
        <w:jc w:val="both"/>
        <w:rPr>
          <w:rFonts w:ascii="Times New Roman" w:hAnsi="Times New Roman"/>
          <w:sz w:val="28"/>
          <w:szCs w:val="28"/>
          <w:lang w:eastAsia="uk-UA"/>
        </w:rPr>
      </w:pPr>
    </w:p>
    <w:p w:rsidR="00EE42FB" w:rsidRPr="009D7E18" w:rsidRDefault="00EE42FB" w:rsidP="00EE42FB">
      <w:pPr>
        <w:spacing w:line="360" w:lineRule="auto"/>
        <w:ind w:firstLine="567"/>
        <w:jc w:val="both"/>
        <w:rPr>
          <w:rStyle w:val="17"/>
          <w:rFonts w:ascii="Times New Roman" w:hAnsi="Times New Roman"/>
          <w:sz w:val="28"/>
          <w:szCs w:val="28"/>
          <w:lang w:eastAsia="uk-UA"/>
        </w:rPr>
      </w:pPr>
      <w:r w:rsidRPr="009D7E18">
        <w:rPr>
          <w:rFonts w:ascii="Times New Roman" w:hAnsi="Times New Roman"/>
          <w:sz w:val="28"/>
          <w:szCs w:val="28"/>
          <w:lang w:eastAsia="uk-UA"/>
        </w:rPr>
        <w:t xml:space="preserve">Із всієї сукупності цілей і напрямків проведення оцінки персоналу виділяють основну – покращити управління діяльністю організації. Це визначає наступні </w:t>
      </w:r>
      <w:r w:rsidRPr="009D7E18">
        <w:rPr>
          <w:rStyle w:val="17"/>
          <w:rFonts w:ascii="Times New Roman" w:eastAsia="Arial Unicode MS" w:hAnsi="Times New Roman"/>
          <w:bCs/>
          <w:sz w:val="28"/>
          <w:szCs w:val="28"/>
        </w:rPr>
        <w:t>філософські підходи, які лежать в основі оцінки персоналу:</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Люди виконують місію організації та реалізують її цілі;</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Оцінка діяльності повинна зв’язувати цілі співробітника з цілями підрозділу і цілями та місією організації в цілому;</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 xml:space="preserve">Співробітникам необхідний зворотній зв’язок щодо виконання поставлених </w:t>
      </w:r>
      <w:r w:rsidRPr="009D7E18">
        <w:rPr>
          <w:rStyle w:val="17"/>
          <w:rFonts w:ascii="Times New Roman" w:eastAsia="Arial Unicode MS" w:hAnsi="Times New Roman"/>
          <w:bCs/>
          <w:sz w:val="28"/>
          <w:szCs w:val="28"/>
          <w:lang w:val="uk-UA"/>
        </w:rPr>
        <w:lastRenderedPageBreak/>
        <w:t>цілей та постановці нових цілей розвитку;</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Види діяльності підрозділів та співробітників в організації різні – оцінка повинна враховувати цю різницю;</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Кожний керівник безпосередньо відповідає за здійснення оцінки діяльності співробітників.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Оцінці підлягають усі категорії працівників, але значимість її для окремих категорій різна. Природно, що оцінка особистих і ділових якостей керівників, головних спеціалістів значно складніша, ніж виробничого персоналу. Оцінка діяльності менеджерів, як правило, потребує спеціальних інструментів.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rPr>
        <w:t>Зміст і методи оцінювання можуть суттєво різнитися залежно від того, які конкретні завдання вирішуються за їх допомогою.</w:t>
      </w:r>
      <w:r w:rsidRPr="009D7E18">
        <w:rPr>
          <w:rFonts w:ascii="Times New Roman" w:hAnsi="Times New Roman"/>
          <w:sz w:val="28"/>
          <w:szCs w:val="28"/>
          <w:lang w:eastAsia="uk-UA"/>
        </w:rPr>
        <w:t xml:space="preserve"> </w:t>
      </w:r>
      <w:r w:rsidRPr="009D7E18">
        <w:rPr>
          <w:rFonts w:ascii="Times New Roman" w:hAnsi="Times New Roman"/>
          <w:sz w:val="28"/>
          <w:szCs w:val="28"/>
        </w:rPr>
        <w:t>Оцінювання може приймати наступні форми:</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кандидатів під час приймання їх на роботу;</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відповідності працівників вимогам робочого місця, посаді;</w:t>
      </w:r>
    </w:p>
    <w:p w:rsidR="00EE42FB" w:rsidRPr="009D7E18" w:rsidRDefault="00EE42FB" w:rsidP="007A06E4">
      <w:pPr>
        <w:numPr>
          <w:ilvl w:val="0"/>
          <w:numId w:val="199"/>
        </w:numPr>
        <w:spacing w:after="0" w:line="360" w:lineRule="auto"/>
        <w:jc w:val="both"/>
        <w:rPr>
          <w:rFonts w:ascii="Times New Roman" w:hAnsi="Times New Roman"/>
          <w:sz w:val="28"/>
          <w:szCs w:val="28"/>
        </w:rPr>
      </w:pPr>
      <w:r w:rsidRPr="009D7E18">
        <w:rPr>
          <w:rFonts w:ascii="Times New Roman" w:hAnsi="Times New Roman"/>
          <w:sz w:val="28"/>
          <w:szCs w:val="28"/>
        </w:rPr>
        <w:t>Оцінка ефективності праці з метою установлення рівня оплати і форм стимулювання;</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працівників для формування кадрового резерву, планування кар’єри, професійно-кваліфікаційного просування;</w:t>
      </w:r>
    </w:p>
    <w:p w:rsidR="00EE42FB" w:rsidRPr="009D7E18" w:rsidRDefault="00EE42FB" w:rsidP="007A06E4">
      <w:pPr>
        <w:numPr>
          <w:ilvl w:val="0"/>
          <w:numId w:val="199"/>
        </w:numPr>
        <w:spacing w:after="0" w:line="360" w:lineRule="auto"/>
        <w:jc w:val="both"/>
        <w:rPr>
          <w:rFonts w:ascii="Times New Roman" w:hAnsi="Times New Roman"/>
          <w:sz w:val="28"/>
          <w:szCs w:val="28"/>
        </w:rPr>
      </w:pPr>
      <w:r w:rsidRPr="009D7E18">
        <w:rPr>
          <w:rFonts w:ascii="Times New Roman" w:hAnsi="Times New Roman"/>
          <w:sz w:val="28"/>
          <w:szCs w:val="28"/>
        </w:rPr>
        <w:t>Оцінка професійних знань і навичок працівників з метою організації внутрішньофірмового навчання;</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професійних і лідерських якостей під час підбору на керівні посади;</w:t>
      </w:r>
    </w:p>
    <w:p w:rsidR="00EE42FB" w:rsidRPr="009D7E18" w:rsidRDefault="00EE42FB" w:rsidP="007A06E4">
      <w:pPr>
        <w:numPr>
          <w:ilvl w:val="0"/>
          <w:numId w:val="199"/>
        </w:numPr>
        <w:spacing w:after="0" w:line="360" w:lineRule="auto"/>
        <w:jc w:val="both"/>
        <w:rPr>
          <w:rStyle w:val="17"/>
          <w:rFonts w:ascii="Times New Roman" w:hAnsi="Times New Roman"/>
          <w:sz w:val="28"/>
          <w:szCs w:val="28"/>
        </w:rPr>
      </w:pPr>
      <w:r w:rsidRPr="009D7E18">
        <w:rPr>
          <w:rFonts w:ascii="Times New Roman" w:hAnsi="Times New Roman"/>
          <w:sz w:val="28"/>
          <w:szCs w:val="28"/>
        </w:rPr>
        <w:t>Оцінка ділових якостей працівників у разі необхідності зміни виду діяльності, професії у зв’язку зі станом здоров’я, переорієнтацією підприємства і вивільненням персоналу.</w:t>
      </w:r>
    </w:p>
    <w:p w:rsidR="00EE42FB" w:rsidRPr="009D7E18" w:rsidRDefault="00EE42FB" w:rsidP="00EE42FB">
      <w:pPr>
        <w:pStyle w:val="16"/>
        <w:widowControl w:val="0"/>
        <w:snapToGrid w:val="0"/>
        <w:spacing w:after="0" w:line="360" w:lineRule="auto"/>
        <w:ind w:firstLine="567"/>
        <w:jc w:val="both"/>
        <w:textAlignment w:val="baseline"/>
        <w:rPr>
          <w:rFonts w:ascii="Times New Roman" w:hAnsi="Times New Roman"/>
          <w:bCs/>
          <w:sz w:val="28"/>
          <w:szCs w:val="28"/>
          <w:lang w:val="uk-UA"/>
        </w:rPr>
      </w:pPr>
      <w:r w:rsidRPr="009D7E18">
        <w:rPr>
          <w:rFonts w:ascii="Times New Roman" w:hAnsi="Times New Roman"/>
          <w:bCs/>
          <w:sz w:val="28"/>
          <w:szCs w:val="28"/>
          <w:lang w:val="uk-UA"/>
        </w:rPr>
        <w:t xml:space="preserve">Організація ефективної системи оцінки діяльності персоналу потребує суттєвих зусиль та ресурсів. Ефективно організована оцінка має суттєвий позитивний вплив на організаційний розвиток підприємства. З іншого боку, слабка система оцінювання може бути руйнівною для організації та мати довгостроковий негативний ефект. Тому організації повинні бути впевненими, </w:t>
      </w:r>
      <w:r w:rsidRPr="009D7E18">
        <w:rPr>
          <w:rFonts w:ascii="Times New Roman" w:hAnsi="Times New Roman"/>
          <w:bCs/>
          <w:sz w:val="28"/>
          <w:szCs w:val="28"/>
          <w:lang w:val="uk-UA"/>
        </w:rPr>
        <w:lastRenderedPageBreak/>
        <w:t>що менеджери мають необхідні інструменти для реалізації ефективної оцінки діяльності співробітників.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Управління персоналом передбачає широке використання результатів оцінки персоналу, адже кожна організація прагне зберегти кращі кадри, створити їм умови для професійно-кваліфікаційного зростання і одночасно звільнитись від працівників інертних, малокваліфікованих, безперспективних.</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Хоча все більше українських компаній застосовує в арсеналі засобів управління оцінку діяльності персоналу, на жаль назвати її розповсюдженою серед всіх організацій вітчизняного бізнесу не можна.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 Так, за результатами інтернет-опитування, опублікованими на сайті rabota.ua,  тільки в половині українських компаній проводиться оцінка персоналу (44 % опитаних). Значна кількість компаній не проводить оцінку взагалі (38 % опитаних). 18 % опитаних нічого не чули про таку практику у себе на роботі (мал.3).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Оцінкою персоналу в переважної кількості випадків займаються керівники компаній (67 %), в 28 % випадків це входить до обов’язків Н</w:t>
      </w:r>
      <w:r w:rsidRPr="009D7E18">
        <w:rPr>
          <w:rFonts w:ascii="Times New Roman" w:hAnsi="Times New Roman"/>
          <w:sz w:val="28"/>
          <w:szCs w:val="28"/>
          <w:lang w:val="en-US"/>
        </w:rPr>
        <w:t>R</w:t>
      </w:r>
      <w:r w:rsidRPr="009D7E18">
        <w:rPr>
          <w:rFonts w:ascii="Times New Roman" w:hAnsi="Times New Roman"/>
          <w:sz w:val="28"/>
          <w:szCs w:val="28"/>
        </w:rPr>
        <w:t>-менеджерів, а деякі компанії (4 %) запрошують зовнішніх консультантів для виконання подібних завдань. Більшість опитаних (43 %) вважають оцінку персоналу в їх компанії справедливою та об’єктивною, 37 % - не задоволені її рівнем, 20 % не змогли дати відповідь.</w:t>
      </w:r>
    </w:p>
    <w:p w:rsidR="00EE42FB" w:rsidRPr="009D7E18" w:rsidRDefault="00EE42FB" w:rsidP="00EE42FB">
      <w:pPr>
        <w:spacing w:line="360" w:lineRule="auto"/>
        <w:rPr>
          <w:rFonts w:ascii="Times New Roman" w:hAnsi="Times New Roman"/>
        </w:rPr>
      </w:pPr>
      <w:r w:rsidRPr="009D7E18">
        <w:rPr>
          <w:rFonts w:ascii="Times New Roman" w:hAnsi="Times New Roman"/>
          <w:noProof/>
          <w:lang w:val="ru-RU" w:eastAsia="ru-RU"/>
        </w:rPr>
        <w:lastRenderedPageBreak/>
        <w:drawing>
          <wp:inline distT="0" distB="0" distL="0" distR="0">
            <wp:extent cx="3048000" cy="2647950"/>
            <wp:effectExtent l="0" t="0" r="0" b="0"/>
            <wp:docPr id="309" name="Рисунок 309" descr="Описание: Описание: http://4.bp.blogspot.com/-Jfsui-CHP08/Ty_BbcTB8YI/AAAAAAAAA1A/3yeR5kmScjs/s320/%25D1%2580%25D0%25B8%25D1%25812_%25D0%2598%25D1%2581%25D1%2581%25D0%25BB%25D0%25B5%25D0%25B4%25D0%25BE%25D0%25B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4.bp.blogspot.com/-Jfsui-CHP08/Ty_BbcTB8YI/AAAAAAAAA1A/3yeR5kmScjs/s320/%25D1%2580%25D0%25B8%25D1%25812_%25D0%2598%25D1%2581%25D1%2581%25D0%25BB%25D0%25B5%25D0%25B4%25D0%25BE%25D0%25B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647950"/>
                    </a:xfrm>
                    <a:prstGeom prst="rect">
                      <a:avLst/>
                    </a:prstGeom>
                    <a:noFill/>
                    <a:ln>
                      <a:noFill/>
                    </a:ln>
                  </pic:spPr>
                </pic:pic>
              </a:graphicData>
            </a:graphic>
          </wp:inline>
        </w:drawing>
      </w:r>
    </w:p>
    <w:p w:rsidR="00EE42FB" w:rsidRPr="009D7E18" w:rsidRDefault="00EE42FB" w:rsidP="00EE42FB">
      <w:pPr>
        <w:autoSpaceDE w:val="0"/>
        <w:autoSpaceDN w:val="0"/>
        <w:adjustRightInd w:val="0"/>
        <w:spacing w:line="360" w:lineRule="auto"/>
        <w:ind w:firstLine="680"/>
        <w:rPr>
          <w:rFonts w:ascii="Times New Roman" w:hAnsi="Times New Roman"/>
          <w:sz w:val="28"/>
          <w:szCs w:val="28"/>
        </w:rPr>
      </w:pPr>
      <w:r w:rsidRPr="009D7E18">
        <w:rPr>
          <w:rFonts w:ascii="Times New Roman" w:hAnsi="Times New Roman"/>
          <w:sz w:val="28"/>
          <w:szCs w:val="28"/>
        </w:rPr>
        <w:t>Мал.3 Розповсюдження практики оцінки в українських компаніях</w:t>
      </w:r>
    </w:p>
    <w:p w:rsidR="00EE42FB" w:rsidRPr="009D7E18" w:rsidRDefault="00EE42FB" w:rsidP="00EE42FB">
      <w:pPr>
        <w:autoSpaceDE w:val="0"/>
        <w:autoSpaceDN w:val="0"/>
        <w:adjustRightInd w:val="0"/>
        <w:spacing w:line="360" w:lineRule="auto"/>
        <w:ind w:firstLine="680"/>
        <w:rPr>
          <w:rFonts w:ascii="Times New Roman" w:hAnsi="Times New Roman"/>
          <w:sz w:val="28"/>
          <w:szCs w:val="28"/>
        </w:rPr>
      </w:pPr>
    </w:p>
    <w:p w:rsidR="00EE42FB" w:rsidRPr="009D7E18" w:rsidRDefault="00EE42FB" w:rsidP="00EE42FB">
      <w:pPr>
        <w:autoSpaceDE w:val="0"/>
        <w:autoSpaceDN w:val="0"/>
        <w:adjustRightInd w:val="0"/>
        <w:spacing w:line="360" w:lineRule="auto"/>
        <w:ind w:firstLine="680"/>
        <w:jc w:val="both"/>
        <w:rPr>
          <w:rFonts w:ascii="Times New Roman" w:hAnsi="Times New Roman"/>
          <w:i/>
          <w:sz w:val="28"/>
          <w:szCs w:val="28"/>
        </w:rPr>
      </w:pPr>
      <w:r w:rsidRPr="009D7E18">
        <w:rPr>
          <w:rFonts w:ascii="Times New Roman" w:hAnsi="Times New Roman"/>
          <w:sz w:val="28"/>
          <w:szCs w:val="28"/>
        </w:rPr>
        <w:t>При розгляді системи оцінки діяльності слід уточнити ряд понять</w:t>
      </w:r>
      <w:r w:rsidRPr="009D7E18">
        <w:rPr>
          <w:rFonts w:ascii="Times New Roman" w:hAnsi="Times New Roman"/>
          <w:i/>
          <w:sz w:val="28"/>
          <w:szCs w:val="28"/>
        </w:rPr>
        <w:t>.</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Оцінка </w:t>
      </w:r>
      <w:r w:rsidRPr="009D7E18">
        <w:rPr>
          <w:rFonts w:ascii="Times New Roman" w:hAnsi="Times New Roman"/>
          <w:sz w:val="28"/>
          <w:szCs w:val="28"/>
          <w:lang w:val="uk-UA"/>
        </w:rPr>
        <w:t>– судження про ступінь розвинутості будь якої якості конкретного робітника, результатів його діяльності,  які відображені в числової (кількісної) та описової (якісної) формах.</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Оцінювання – процес отримання оцінки, яка включає підготовку до оцінки, вибір предмету, об’єкта та суб’єкта оцінки, а також засобів отримання, інтерпретації та використання отриманих даних.</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iCs/>
          <w:sz w:val="28"/>
          <w:szCs w:val="28"/>
          <w:lang w:val="uk-UA"/>
        </w:rPr>
      </w:pPr>
      <w:r w:rsidRPr="009D7E18">
        <w:rPr>
          <w:rFonts w:ascii="Times New Roman" w:hAnsi="Times New Roman"/>
          <w:sz w:val="28"/>
          <w:szCs w:val="28"/>
          <w:lang w:val="uk-UA"/>
        </w:rPr>
        <w:t xml:space="preserve">Суб’єкт оцінки - керівники, спеціалісти, експерти, колеги. </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Об’єкт оцінки </w:t>
      </w:r>
      <w:r w:rsidRPr="009D7E18">
        <w:rPr>
          <w:rFonts w:ascii="Times New Roman" w:hAnsi="Times New Roman"/>
          <w:iCs/>
          <w:sz w:val="28"/>
          <w:szCs w:val="28"/>
          <w:lang w:val="uk-UA"/>
        </w:rPr>
        <w:t xml:space="preserve"> </w:t>
      </w:r>
      <w:r w:rsidRPr="009D7E18">
        <w:rPr>
          <w:rFonts w:ascii="Times New Roman" w:hAnsi="Times New Roman"/>
          <w:sz w:val="28"/>
          <w:szCs w:val="28"/>
          <w:lang w:val="uk-UA"/>
        </w:rPr>
        <w:t>– робітники організації, що підлягають оцінюванню.</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Предмет оцінки </w:t>
      </w:r>
      <w:r w:rsidRPr="009D7E18">
        <w:rPr>
          <w:rFonts w:ascii="Times New Roman" w:hAnsi="Times New Roman"/>
          <w:sz w:val="28"/>
          <w:szCs w:val="28"/>
          <w:lang w:val="uk-UA"/>
        </w:rPr>
        <w:t>– параметри, критерії, що описують різні аспекти діяльності та будуть оцінені.</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Методи  оцінки </w:t>
      </w:r>
      <w:r w:rsidRPr="009D7E18">
        <w:rPr>
          <w:rFonts w:ascii="Times New Roman" w:hAnsi="Times New Roman"/>
          <w:sz w:val="28"/>
          <w:szCs w:val="28"/>
          <w:lang w:val="uk-UA"/>
        </w:rPr>
        <w:t>– засоби збору інформації  в процесі оцінки персоналу, до яких можна віднести експертну оцінку, спостереження, інтерв’ю та ін.</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Технології  оцінки </w:t>
      </w:r>
      <w:r w:rsidRPr="009D7E18">
        <w:rPr>
          <w:rFonts w:ascii="Times New Roman" w:hAnsi="Times New Roman"/>
          <w:sz w:val="28"/>
          <w:szCs w:val="28"/>
          <w:lang w:val="uk-UA"/>
        </w:rPr>
        <w:t>– регламентований засіб досягнення результату при реалізації  програми оцінки персоналу, до якого належать різноманітні методи оцінки, адекватні цілям оцінки та організаційній ситуації в підрозділі.</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lastRenderedPageBreak/>
        <w:t>Оцінювання персоналу повинне проводитися на основі однакових цілей, правил, та за однаковими критеріями. Розглянемо питання визначення критеріїв оцінки.</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Критерії – це ті показники, характеристики, на ґрунті яких можна судити про те, наскільки якісно робітник  виконує свою роботу. Критерії дозволяють оцінити внесок робітника в досягнення цілей організації. Існують об’єктивні критерії оцінки: стандарти, нормативи якості та продуктивності, які можна встановити для будь якої праці.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Можна визначити декілька основних підходів до формування критеріїв оцінки:</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Шляхом описання кінцевого результату діяльності співробітників;</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Шляхом побудови ідеальної моделі особистості, вивчення портрету успішного працівника на даній посаді;</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Шляхом вивчення вимог до посади та аналіз нормативних документів;</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 допомогою використання методів професіографії;</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Шляхом використання процедур експертної оцінки.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    Послідовність дій по побудові критеріїв оцінки, як правило, відбувається в організації наступним чином: </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формування аналітичної групи;</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аналіз діяльності співробітників, які оцінюються;</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визначення окремих якостей, дій, особливостей поведінки;</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формування критеріїв оцінки;</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експертна оцінка критеріїв керівництвом підприємства;</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затвердження списку критеріїв оцінки.</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r w:rsidRPr="009D7E18">
        <w:rPr>
          <w:rFonts w:ascii="Times New Roman" w:hAnsi="Times New Roman"/>
          <w:sz w:val="28"/>
          <w:szCs w:val="28"/>
        </w:rPr>
        <w:tab/>
        <w:t>В результаті роботи по формуванню критеріїв вибудовується модель оцінки з описом вимог до робітника та умов його успішності, в подальшому розробляється програма проведення оціночних процедур.</w:t>
      </w:r>
    </w:p>
    <w:p w:rsidR="00EE42FB" w:rsidRPr="009D7E18" w:rsidRDefault="00EE42FB" w:rsidP="00EE42FB">
      <w:pPr>
        <w:spacing w:line="360" w:lineRule="auto"/>
        <w:ind w:firstLine="708"/>
        <w:jc w:val="both"/>
        <w:rPr>
          <w:rFonts w:ascii="Times New Roman" w:hAnsi="Times New Roman"/>
          <w:sz w:val="28"/>
          <w:szCs w:val="28"/>
          <w:lang w:eastAsia="uk-UA"/>
        </w:rPr>
      </w:pPr>
      <w:r w:rsidRPr="009D7E18">
        <w:rPr>
          <w:rFonts w:ascii="Times New Roman" w:hAnsi="Times New Roman"/>
          <w:sz w:val="28"/>
          <w:szCs w:val="28"/>
          <w:lang w:eastAsia="uk-UA"/>
        </w:rPr>
        <w:lastRenderedPageBreak/>
        <w:t>При визначенні критеріїв, що будуть використовуватись для оцінки результатів діяльності працівників, необхідно виокремлювати показники для більш точної характеристики оцінки результатів та формувати оціночні критерії, які обґрунтовані не тільки експертними оцінками керівників, а й об’єктивними показниками діяльності. Критерії повинні відповідати таким вимогам: валідність, надійність, стандартизованість та достовірність.</w:t>
      </w:r>
    </w:p>
    <w:p w:rsidR="00EE42FB" w:rsidRPr="009D7E18" w:rsidRDefault="00EE42FB" w:rsidP="00EE42FB">
      <w:pPr>
        <w:spacing w:line="360" w:lineRule="auto"/>
        <w:ind w:firstLine="708"/>
        <w:jc w:val="both"/>
        <w:rPr>
          <w:rFonts w:ascii="Times New Roman" w:hAnsi="Times New Roman"/>
          <w:sz w:val="28"/>
          <w:szCs w:val="28"/>
          <w:lang w:eastAsia="uk-UA"/>
        </w:rPr>
      </w:pPr>
      <w:r w:rsidRPr="009D7E18">
        <w:rPr>
          <w:rFonts w:ascii="Times New Roman" w:hAnsi="Times New Roman"/>
          <w:sz w:val="28"/>
          <w:szCs w:val="28"/>
          <w:lang w:eastAsia="uk-UA"/>
        </w:rPr>
        <w:t>Валідність є одною з головних вимог до критеріїв оцінки діяльності персоналу. Критерій оцінки э валідним, якщо за його допомогою максимально точно визначається ефективність роботи працівників певної категорії. Надійність критеріїв оцінки повинна полягати в забезпеченні постійності результатів виміру, а стандартизованість – в регламентованості проведення процедури (уніфікованість інструкцій, бланків, способів реєстрації результатів та ін.).</w:t>
      </w:r>
    </w:p>
    <w:p w:rsidR="00EE42FB" w:rsidRPr="009D7E18" w:rsidRDefault="00EE42FB" w:rsidP="00EE42FB">
      <w:pPr>
        <w:pStyle w:val="16"/>
        <w:widowControl w:val="0"/>
        <w:snapToGrid w:val="0"/>
        <w:spacing w:after="0" w:line="360" w:lineRule="auto"/>
        <w:ind w:firstLine="680"/>
        <w:jc w:val="both"/>
        <w:textAlignment w:val="baseline"/>
        <w:rPr>
          <w:rFonts w:ascii="Times New Roman" w:hAnsi="Times New Roman"/>
          <w:sz w:val="28"/>
          <w:szCs w:val="28"/>
          <w:lang w:val="uk-UA"/>
        </w:rPr>
      </w:pPr>
      <w:r w:rsidRPr="009D7E18">
        <w:rPr>
          <w:rFonts w:ascii="Times New Roman" w:hAnsi="Times New Roman"/>
          <w:sz w:val="28"/>
          <w:szCs w:val="28"/>
          <w:lang w:val="uk-UA"/>
        </w:rPr>
        <w:t>Оцінювання персоналу повинне проводитися систематично на основі однакових цілей, правил, за однаковими критеріями і процедурами, через однакові інтервали часу, а також порівнянням результатів оцінювання по можливості для однакових рівнів управління.</w:t>
      </w:r>
    </w:p>
    <w:p w:rsidR="00EE42FB" w:rsidRPr="009D7E18" w:rsidRDefault="00EE42FB" w:rsidP="00EE42FB">
      <w:pPr>
        <w:pStyle w:val="16"/>
        <w:widowControl w:val="0"/>
        <w:snapToGrid w:val="0"/>
        <w:spacing w:after="0" w:line="360" w:lineRule="auto"/>
        <w:ind w:firstLine="680"/>
        <w:jc w:val="both"/>
        <w:textAlignment w:val="baseline"/>
        <w:rPr>
          <w:rFonts w:ascii="Times New Roman" w:hAnsi="Times New Roman"/>
          <w:sz w:val="28"/>
          <w:szCs w:val="28"/>
          <w:lang w:val="uk-UA"/>
        </w:rPr>
      </w:pPr>
      <w:r w:rsidRPr="009D7E18">
        <w:rPr>
          <w:rFonts w:ascii="Times New Roman" w:hAnsi="Times New Roman"/>
          <w:sz w:val="28"/>
          <w:szCs w:val="28"/>
          <w:lang w:val="uk-UA"/>
        </w:rPr>
        <w:t>До обов’язкових умов, без яких неможливо функціонування ефективної системи оцінки діяльності, слід віднести наступні:</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оцінка повинна бути комплексною та охоплювати різноманітні аспекти діяльності та поведінки робітника; </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оцінка повинна бути періодичною і спланованою акцією, обов’язковою для співробітників;</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система оцінки та її результат повинні бути максимально об’єктивні та сприйматися працівниками як справедливі речі;</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критерії оцінки повинні бути заздалегідь відомі, відкриті та зрозумілі співробітникам. Для досягнення цієї мети можлива участь тих, хто підлягає оцінки, в процесі формування критеріїв в період підготовки процедури оцінювання;</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lastRenderedPageBreak/>
        <w:t xml:space="preserve">сама оцінка повинна бути відокремлена від критики, а зворотній зв’язок по результатам оцінки важливо виконати при максимально доброзичливих умовах  для того, щоб запросити робітника к конструктивному обговоренню існуючих недоліків в роботі; </w:t>
      </w:r>
    </w:p>
    <w:p w:rsidR="00EE42FB" w:rsidRPr="009D7E18" w:rsidRDefault="00EE42FB" w:rsidP="007A06E4">
      <w:pPr>
        <w:pStyle w:val="a3"/>
        <w:numPr>
          <w:ilvl w:val="0"/>
          <w:numId w:val="203"/>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робітники повинні оцінюватися незалежно від окремої особистої думки,  як співробітника організації, так і зовнішніх спостерігачів;</w:t>
      </w:r>
    </w:p>
    <w:p w:rsidR="00EE42FB" w:rsidRPr="009D7E18" w:rsidRDefault="00EE42FB" w:rsidP="007A06E4">
      <w:pPr>
        <w:pStyle w:val="a3"/>
        <w:numPr>
          <w:ilvl w:val="0"/>
          <w:numId w:val="203"/>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на результати оцінки не повинні впливати так звані «ситуативні фактори»: настрій, минулі успіхи та невдачі та ін.;</w:t>
      </w:r>
    </w:p>
    <w:p w:rsidR="00EE42FB" w:rsidRPr="009D7E18" w:rsidRDefault="00EE42FB" w:rsidP="007A06E4">
      <w:pPr>
        <w:pStyle w:val="a3"/>
        <w:numPr>
          <w:ilvl w:val="0"/>
          <w:numId w:val="203"/>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оціночні процедури повинні природнім образом входити в систему кадрової роботи організації.</w:t>
      </w:r>
    </w:p>
    <w:p w:rsidR="00EE42FB" w:rsidRPr="009D7E18" w:rsidRDefault="00EE42FB" w:rsidP="00EE42FB">
      <w:pPr>
        <w:autoSpaceDE w:val="0"/>
        <w:autoSpaceDN w:val="0"/>
        <w:adjustRightInd w:val="0"/>
        <w:spacing w:line="360" w:lineRule="auto"/>
        <w:ind w:firstLine="708"/>
        <w:jc w:val="both"/>
        <w:rPr>
          <w:rFonts w:ascii="Times New Roman" w:hAnsi="Times New Roman"/>
          <w:sz w:val="28"/>
          <w:szCs w:val="28"/>
        </w:rPr>
      </w:pPr>
      <w:r w:rsidRPr="009D7E18">
        <w:rPr>
          <w:rFonts w:ascii="Times New Roman" w:hAnsi="Times New Roman"/>
          <w:sz w:val="28"/>
          <w:szCs w:val="28"/>
        </w:rPr>
        <w:t>Очевидно, побудувати об’єктивно збалансовану систему оцінки персоналу в організації  дуже складно. Однак, саме така система оцінки в кінцевому підсумку покликана підняти ефективність праці всіх категорій співробітників та забезпечити успішність діяльності компанії в цілому.</w:t>
      </w:r>
    </w:p>
    <w:p w:rsidR="00EE42FB" w:rsidRPr="009D7E18" w:rsidRDefault="00EE42FB" w:rsidP="00EE42FB">
      <w:pPr>
        <w:spacing w:line="360" w:lineRule="auto"/>
        <w:jc w:val="center"/>
        <w:rPr>
          <w:rFonts w:ascii="Times New Roman" w:hAnsi="Times New Roman"/>
          <w:b/>
          <w:bCs/>
          <w:iCs/>
          <w:color w:val="000000"/>
          <w:sz w:val="32"/>
          <w:szCs w:val="28"/>
          <w:lang w:eastAsia="uk-UA"/>
        </w:rPr>
      </w:pPr>
    </w:p>
    <w:p w:rsidR="00EE42FB" w:rsidRPr="009D7E18" w:rsidRDefault="00EE42FB" w:rsidP="00EE42FB">
      <w:pPr>
        <w:spacing w:line="360" w:lineRule="auto"/>
        <w:rPr>
          <w:rFonts w:ascii="Times New Roman" w:hAnsi="Times New Roman"/>
          <w:b/>
          <w:bCs/>
          <w:iCs/>
          <w:color w:val="000000"/>
          <w:sz w:val="32"/>
          <w:szCs w:val="28"/>
          <w:lang w:eastAsia="uk-UA"/>
        </w:rPr>
      </w:pPr>
      <w:r w:rsidRPr="009D7E18">
        <w:rPr>
          <w:rFonts w:ascii="Times New Roman" w:hAnsi="Times New Roman"/>
          <w:b/>
          <w:bCs/>
          <w:iCs/>
          <w:color w:val="000000"/>
          <w:sz w:val="32"/>
          <w:szCs w:val="28"/>
          <w:lang w:eastAsia="uk-UA"/>
        </w:rPr>
        <w:t>5.2. Методи та технології оцінки персоналу</w:t>
      </w:r>
      <w:bookmarkStart w:id="3" w:name="3._Методи_оцінки_персоналу"/>
      <w:bookmarkEnd w:id="3"/>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Важливий крок в побудові системи оцінки є визначення того, як отримати необхідну інформацію, забезпечити її вимірювання та аналіз.</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У фаховій літературі та практиці діяльності українських та зарубіжних компаній можна зустріти десятки різних методів оцінки персоналу. </w:t>
      </w:r>
    </w:p>
    <w:p w:rsidR="00EE42FB" w:rsidRPr="009D7E18" w:rsidRDefault="00EE42FB" w:rsidP="00EE42FB">
      <w:pPr>
        <w:spacing w:line="360" w:lineRule="auto"/>
        <w:ind w:firstLine="567"/>
        <w:jc w:val="both"/>
        <w:rPr>
          <w:rFonts w:ascii="Times New Roman" w:hAnsi="Times New Roman"/>
          <w:iCs/>
          <w:color w:val="000000"/>
          <w:sz w:val="28"/>
          <w:szCs w:val="28"/>
          <w:lang w:eastAsia="uk-UA"/>
        </w:rPr>
      </w:pPr>
      <w:r w:rsidRPr="009D7E18">
        <w:rPr>
          <w:rFonts w:ascii="Times New Roman" w:hAnsi="Times New Roman"/>
          <w:iCs/>
          <w:color w:val="000000"/>
          <w:sz w:val="28"/>
          <w:szCs w:val="28"/>
          <w:lang w:eastAsia="uk-UA"/>
        </w:rPr>
        <w:t xml:space="preserve">За  засобами </w:t>
      </w:r>
      <w:r w:rsidRPr="009D7E18">
        <w:rPr>
          <w:rFonts w:ascii="Times New Roman" w:hAnsi="Times New Roman"/>
          <w:b/>
          <w:i/>
          <w:iCs/>
          <w:color w:val="000000"/>
          <w:sz w:val="28"/>
          <w:szCs w:val="28"/>
          <w:lang w:eastAsia="uk-UA"/>
        </w:rPr>
        <w:t>отримання</w:t>
      </w:r>
      <w:r w:rsidRPr="009D7E18">
        <w:rPr>
          <w:rFonts w:ascii="Times New Roman" w:hAnsi="Times New Roman"/>
          <w:iCs/>
          <w:color w:val="000000"/>
          <w:sz w:val="28"/>
          <w:szCs w:val="28"/>
          <w:lang w:eastAsia="uk-UA"/>
        </w:rPr>
        <w:t xml:space="preserve"> інформації можна виділить наступні методи.</w:t>
      </w:r>
    </w:p>
    <w:p w:rsidR="00EE42FB" w:rsidRPr="009D7E18" w:rsidRDefault="00EE42FB" w:rsidP="007A06E4">
      <w:pPr>
        <w:pStyle w:val="a3"/>
        <w:numPr>
          <w:ilvl w:val="0"/>
          <w:numId w:val="204"/>
        </w:numPr>
        <w:spacing w:after="0" w:line="360" w:lineRule="auto"/>
        <w:jc w:val="both"/>
        <w:rPr>
          <w:rFonts w:ascii="Times New Roman" w:hAnsi="Times New Roman"/>
          <w:b/>
          <w:iCs/>
          <w:color w:val="000000"/>
          <w:sz w:val="28"/>
          <w:szCs w:val="28"/>
          <w:lang w:val="uk-UA" w:eastAsia="uk-UA"/>
        </w:rPr>
      </w:pPr>
      <w:r w:rsidRPr="009D7E18">
        <w:rPr>
          <w:rFonts w:ascii="Times New Roman" w:hAnsi="Times New Roman"/>
          <w:b/>
          <w:i/>
          <w:iCs/>
          <w:color w:val="000000"/>
          <w:sz w:val="28"/>
          <w:szCs w:val="28"/>
          <w:lang w:val="uk-UA" w:eastAsia="uk-UA"/>
        </w:rPr>
        <w:t>Анкетування.</w:t>
      </w:r>
      <w:r w:rsidRPr="009D7E18">
        <w:rPr>
          <w:rFonts w:ascii="Times New Roman" w:hAnsi="Times New Roman"/>
          <w:iCs/>
          <w:color w:val="000000"/>
          <w:sz w:val="28"/>
          <w:szCs w:val="28"/>
          <w:lang w:val="uk-UA" w:eastAsia="uk-UA"/>
        </w:rPr>
        <w:t xml:space="preserve"> Відноситься до однієї з найпоширеніших форм оцінювання.  Передбачає заповнення спеціальних анкет, форм. При цьому одна анкета може заповнятися як самим працівником (самооцінка), так і іншими суб’єктами – керівником, колегами, клієнтами.</w:t>
      </w:r>
    </w:p>
    <w:p w:rsidR="00EE42FB" w:rsidRPr="009D7E18" w:rsidRDefault="00EE42FB" w:rsidP="007A06E4">
      <w:pPr>
        <w:pStyle w:val="a3"/>
        <w:numPr>
          <w:ilvl w:val="0"/>
          <w:numId w:val="204"/>
        </w:numPr>
        <w:spacing w:after="0" w:line="360" w:lineRule="auto"/>
        <w:jc w:val="both"/>
        <w:rPr>
          <w:rFonts w:ascii="Times New Roman" w:hAnsi="Times New Roman"/>
          <w:i/>
          <w:iCs/>
          <w:color w:val="000000"/>
          <w:sz w:val="28"/>
          <w:szCs w:val="28"/>
          <w:lang w:val="uk-UA" w:eastAsia="uk-UA"/>
        </w:rPr>
      </w:pPr>
      <w:r w:rsidRPr="009D7E18">
        <w:rPr>
          <w:rFonts w:ascii="Times New Roman" w:hAnsi="Times New Roman"/>
          <w:b/>
          <w:i/>
          <w:iCs/>
          <w:color w:val="000000"/>
          <w:sz w:val="28"/>
          <w:szCs w:val="28"/>
          <w:lang w:val="uk-UA" w:eastAsia="uk-UA"/>
        </w:rPr>
        <w:lastRenderedPageBreak/>
        <w:t>Аналіз звітів</w:t>
      </w:r>
      <w:r w:rsidRPr="009D7E18">
        <w:rPr>
          <w:rFonts w:ascii="Times New Roman" w:hAnsi="Times New Roman"/>
          <w:b/>
          <w:iCs/>
          <w:color w:val="000000"/>
          <w:sz w:val="28"/>
          <w:szCs w:val="28"/>
          <w:lang w:val="uk-UA" w:eastAsia="uk-UA"/>
        </w:rPr>
        <w:t xml:space="preserve"> </w:t>
      </w:r>
      <w:r w:rsidRPr="009D7E18">
        <w:rPr>
          <w:rFonts w:ascii="Times New Roman" w:hAnsi="Times New Roman"/>
          <w:iCs/>
          <w:color w:val="000000"/>
          <w:sz w:val="28"/>
          <w:szCs w:val="28"/>
          <w:lang w:val="uk-UA" w:eastAsia="uk-UA"/>
        </w:rPr>
        <w:t xml:space="preserve">є об’єктивною інформацією відносно діяльності підрозділу та співробітника, звітності про виконання працівниками виробничих завдань, </w:t>
      </w:r>
      <w:r w:rsidRPr="009D7E18">
        <w:rPr>
          <w:rFonts w:ascii="Times New Roman" w:hAnsi="Times New Roman"/>
          <w:color w:val="000000"/>
          <w:sz w:val="28"/>
          <w:szCs w:val="28"/>
          <w:lang w:val="uk-UA" w:eastAsia="uk-UA"/>
        </w:rPr>
        <w:t>про роботу структурних підрозділів і підприємства в цілому, особистих планів.</w:t>
      </w:r>
    </w:p>
    <w:p w:rsidR="00EE42FB" w:rsidRPr="009D7E18" w:rsidRDefault="00EE42FB" w:rsidP="007A06E4">
      <w:pPr>
        <w:pStyle w:val="a3"/>
        <w:numPr>
          <w:ilvl w:val="0"/>
          <w:numId w:val="204"/>
        </w:numPr>
        <w:spacing w:after="0" w:line="360" w:lineRule="auto"/>
        <w:jc w:val="both"/>
        <w:rPr>
          <w:rFonts w:ascii="Times New Roman" w:hAnsi="Times New Roman"/>
          <w:b/>
          <w:i/>
          <w:iCs/>
          <w:color w:val="000000"/>
          <w:sz w:val="28"/>
          <w:szCs w:val="28"/>
          <w:lang w:val="uk-UA" w:eastAsia="uk-UA"/>
        </w:rPr>
      </w:pPr>
      <w:r w:rsidRPr="009D7E18">
        <w:rPr>
          <w:rFonts w:ascii="Times New Roman" w:hAnsi="Times New Roman"/>
          <w:b/>
          <w:i/>
          <w:iCs/>
          <w:color w:val="000000"/>
          <w:sz w:val="28"/>
          <w:szCs w:val="28"/>
          <w:lang w:val="uk-UA" w:eastAsia="uk-UA"/>
        </w:rPr>
        <w:t>Описові методи.</w:t>
      </w:r>
    </w:p>
    <w:p w:rsidR="00EE42FB" w:rsidRPr="009D7E18" w:rsidRDefault="00EE42FB" w:rsidP="007A06E4">
      <w:pPr>
        <w:pStyle w:val="a3"/>
        <w:numPr>
          <w:ilvl w:val="0"/>
          <w:numId w:val="205"/>
        </w:numPr>
        <w:spacing w:after="0" w:line="360" w:lineRule="auto"/>
        <w:jc w:val="both"/>
        <w:rPr>
          <w:rFonts w:ascii="Times New Roman" w:hAnsi="Times New Roman"/>
          <w:i/>
          <w:iCs/>
          <w:color w:val="000000"/>
          <w:sz w:val="28"/>
          <w:szCs w:val="28"/>
          <w:lang w:val="uk-UA" w:eastAsia="uk-UA"/>
        </w:rPr>
      </w:pPr>
      <w:r w:rsidRPr="009D7E18">
        <w:rPr>
          <w:rFonts w:ascii="Times New Roman" w:hAnsi="Times New Roman"/>
          <w:i/>
          <w:iCs/>
          <w:color w:val="000000"/>
          <w:sz w:val="28"/>
          <w:szCs w:val="28"/>
          <w:lang w:val="uk-UA" w:eastAsia="uk-UA"/>
        </w:rPr>
        <w:t xml:space="preserve">опис (характеристика) </w:t>
      </w:r>
      <w:r w:rsidRPr="009D7E18">
        <w:rPr>
          <w:rFonts w:ascii="Times New Roman" w:hAnsi="Times New Roman"/>
          <w:iCs/>
          <w:color w:val="000000"/>
          <w:sz w:val="28"/>
          <w:szCs w:val="28"/>
          <w:lang w:val="uk-UA" w:eastAsia="uk-UA"/>
        </w:rPr>
        <w:t>різних аспектів діяльності працівника у вигляді есе</w:t>
      </w:r>
      <w:r w:rsidRPr="009D7E18">
        <w:rPr>
          <w:rFonts w:ascii="Times New Roman" w:hAnsi="Times New Roman"/>
          <w:i/>
          <w:iCs/>
          <w:color w:val="000000"/>
          <w:sz w:val="28"/>
          <w:szCs w:val="28"/>
          <w:lang w:val="uk-UA" w:eastAsia="uk-UA"/>
        </w:rPr>
        <w:t>.</w:t>
      </w:r>
      <w:r w:rsidRPr="009D7E18">
        <w:rPr>
          <w:rFonts w:ascii="Times New Roman" w:hAnsi="Times New Roman"/>
          <w:color w:val="000000"/>
          <w:sz w:val="28"/>
          <w:szCs w:val="28"/>
          <w:lang w:val="uk-UA" w:eastAsia="uk-UA"/>
        </w:rPr>
        <w:t xml:space="preserve"> Передбачає послідовну ґрунтовну характеристику переваг і </w:t>
      </w:r>
      <w:r w:rsidRPr="009D7E18">
        <w:rPr>
          <w:rFonts w:ascii="Times New Roman" w:hAnsi="Times New Roman"/>
          <w:sz w:val="28"/>
          <w:szCs w:val="28"/>
          <w:lang w:val="uk-UA" w:eastAsia="uk-UA"/>
        </w:rPr>
        <w:t>недоліків</w:t>
      </w:r>
      <w:r w:rsidRPr="009D7E18">
        <w:rPr>
          <w:rFonts w:ascii="Times New Roman" w:hAnsi="Times New Roman"/>
          <w:color w:val="000000"/>
          <w:sz w:val="28"/>
          <w:szCs w:val="28"/>
          <w:lang w:val="uk-UA" w:eastAsia="uk-UA"/>
        </w:rPr>
        <w:t xml:space="preserve"> в діяльності працівника</w:t>
      </w:r>
      <w:r w:rsidRPr="009D7E18">
        <w:rPr>
          <w:rFonts w:ascii="Times New Roman" w:hAnsi="Times New Roman"/>
          <w:i/>
          <w:iCs/>
          <w:color w:val="000000"/>
          <w:sz w:val="28"/>
          <w:szCs w:val="28"/>
          <w:lang w:val="uk-UA" w:eastAsia="uk-UA"/>
        </w:rPr>
        <w:t xml:space="preserve">. </w:t>
      </w:r>
      <w:r w:rsidRPr="009D7E18">
        <w:rPr>
          <w:rFonts w:ascii="Times New Roman" w:hAnsi="Times New Roman"/>
          <w:sz w:val="28"/>
          <w:szCs w:val="28"/>
          <w:lang w:val="uk-UA"/>
        </w:rPr>
        <w:t xml:space="preserve">Такий опис робиться,  як правило, керівником співробітника. Цей метод не передбачає чіткої фіксації результатів і тому часто використовується як доповнення до інших методів. Серйозною проблемою для багатьох організацій є відсутність системної роботи з інформацією, яка знаходиться в письмових характеристиках. Інший аспект – навички письмової  комунікації керівника, а також ступінь його критичності по відношенню до співробітників. </w:t>
      </w:r>
      <w:r w:rsidRPr="009D7E18">
        <w:rPr>
          <w:rFonts w:ascii="Times New Roman" w:hAnsi="Times New Roman"/>
          <w:iCs/>
          <w:color w:val="000000"/>
          <w:sz w:val="28"/>
          <w:szCs w:val="28"/>
          <w:lang w:val="uk-UA" w:eastAsia="uk-UA"/>
        </w:rPr>
        <w:t xml:space="preserve">Важлива передумова перетворення цього метода в робочий інструмент – структурованість есе з відображенням необхідних елементів. </w:t>
      </w:r>
    </w:p>
    <w:p w:rsidR="00EE42FB" w:rsidRPr="009D7E18" w:rsidRDefault="00EE42FB" w:rsidP="007A06E4">
      <w:pPr>
        <w:pStyle w:val="a3"/>
        <w:numPr>
          <w:ilvl w:val="0"/>
          <w:numId w:val="205"/>
        </w:numPr>
        <w:spacing w:after="0" w:line="360" w:lineRule="auto"/>
        <w:jc w:val="both"/>
        <w:rPr>
          <w:rFonts w:ascii="Times New Roman" w:hAnsi="Times New Roman"/>
          <w:i/>
          <w:iCs/>
          <w:color w:val="000000"/>
          <w:sz w:val="28"/>
          <w:szCs w:val="28"/>
          <w:lang w:val="uk-UA" w:eastAsia="uk-UA"/>
        </w:rPr>
      </w:pPr>
      <w:r w:rsidRPr="009D7E18">
        <w:rPr>
          <w:rFonts w:ascii="Times New Roman" w:hAnsi="Times New Roman"/>
          <w:i/>
          <w:color w:val="000000"/>
          <w:sz w:val="28"/>
          <w:szCs w:val="28"/>
          <w:lang w:val="uk-UA" w:eastAsia="uk-UA"/>
        </w:rPr>
        <w:t>метод критичного інциденту</w:t>
      </w:r>
      <w:r w:rsidRPr="009D7E18">
        <w:rPr>
          <w:rFonts w:ascii="Times New Roman" w:hAnsi="Times New Roman"/>
          <w:color w:val="000000"/>
          <w:sz w:val="28"/>
          <w:szCs w:val="28"/>
          <w:lang w:val="uk-UA" w:eastAsia="uk-UA"/>
        </w:rPr>
        <w:t xml:space="preserve"> – метод письмової фіксації поведінки робітника в критичній ситуації (</w:t>
      </w:r>
      <w:hyperlink r:id="rId64" w:tooltip="Конфлікт" w:history="1">
        <w:r w:rsidRPr="009D7E18">
          <w:rPr>
            <w:rStyle w:val="ad"/>
            <w:rFonts w:ascii="Times New Roman" w:hAnsi="Times New Roman"/>
            <w:color w:val="000000"/>
            <w:sz w:val="28"/>
            <w:szCs w:val="28"/>
            <w:lang w:val="uk-UA" w:eastAsia="uk-UA"/>
          </w:rPr>
          <w:t>конфлікт</w:t>
        </w:r>
      </w:hyperlink>
      <w:r w:rsidRPr="009D7E18">
        <w:rPr>
          <w:rFonts w:ascii="Times New Roman" w:hAnsi="Times New Roman"/>
          <w:color w:val="000000"/>
          <w:sz w:val="28"/>
          <w:szCs w:val="28"/>
          <w:lang w:val="uk-UA" w:eastAsia="uk-UA"/>
        </w:rPr>
        <w:t xml:space="preserve">, прийняття складного рішення і т.д.). Передбачає, що керівник фіксує в спеціальної формі відповідну інформацію відразу після спостереження за ситуацією. </w:t>
      </w:r>
    </w:p>
    <w:p w:rsidR="00EE42FB" w:rsidRPr="009D7E18" w:rsidRDefault="00EE42FB" w:rsidP="007A06E4">
      <w:pPr>
        <w:pStyle w:val="a3"/>
        <w:numPr>
          <w:ilvl w:val="0"/>
          <w:numId w:val="206"/>
        </w:numPr>
        <w:spacing w:after="0" w:line="360" w:lineRule="auto"/>
        <w:jc w:val="both"/>
        <w:rPr>
          <w:rFonts w:ascii="Times New Roman" w:hAnsi="Times New Roman"/>
          <w:sz w:val="28"/>
          <w:szCs w:val="28"/>
          <w:lang w:val="uk-UA" w:eastAsia="uk-UA"/>
        </w:rPr>
      </w:pPr>
      <w:r w:rsidRPr="009D7E18">
        <w:rPr>
          <w:rFonts w:ascii="Times New Roman" w:hAnsi="Times New Roman"/>
          <w:b/>
          <w:i/>
          <w:iCs/>
          <w:sz w:val="28"/>
          <w:szCs w:val="28"/>
          <w:lang w:val="uk-UA" w:eastAsia="uk-UA"/>
        </w:rPr>
        <w:t xml:space="preserve">Інтерв’ю – </w:t>
      </w:r>
      <w:r w:rsidRPr="009D7E18">
        <w:rPr>
          <w:rFonts w:ascii="Times New Roman" w:hAnsi="Times New Roman"/>
          <w:sz w:val="28"/>
          <w:szCs w:val="28"/>
          <w:lang w:val="uk-UA" w:eastAsia="uk-UA"/>
        </w:rPr>
        <w:t>б</w:t>
      </w:r>
      <w:r w:rsidRPr="009D7E18">
        <w:rPr>
          <w:rFonts w:ascii="Times New Roman" w:hAnsi="Times New Roman"/>
          <w:sz w:val="28"/>
          <w:szCs w:val="28"/>
          <w:lang w:val="uk-UA"/>
        </w:rPr>
        <w:t xml:space="preserve">есіда з працівником в режимі «питання-відповідь» по заздалегідь складеній або довільній схемі для отримання додаткових даних про співробітника, його досягнень. </w:t>
      </w:r>
    </w:p>
    <w:p w:rsidR="00EE42FB" w:rsidRPr="009D7E18" w:rsidRDefault="00EE42FB" w:rsidP="007A06E4">
      <w:pPr>
        <w:pStyle w:val="a3"/>
        <w:numPr>
          <w:ilvl w:val="0"/>
          <w:numId w:val="206"/>
        </w:numPr>
        <w:spacing w:after="0" w:line="360" w:lineRule="auto"/>
        <w:jc w:val="both"/>
        <w:rPr>
          <w:rFonts w:ascii="Times New Roman" w:hAnsi="Times New Roman"/>
          <w:b/>
          <w:i/>
          <w:sz w:val="28"/>
          <w:szCs w:val="28"/>
          <w:lang w:val="uk-UA"/>
        </w:rPr>
      </w:pPr>
      <w:r w:rsidRPr="009D7E18">
        <w:rPr>
          <w:rFonts w:ascii="Times New Roman" w:hAnsi="Times New Roman"/>
          <w:b/>
          <w:i/>
          <w:sz w:val="28"/>
          <w:szCs w:val="28"/>
          <w:lang w:val="uk-UA"/>
        </w:rPr>
        <w:t>Виконання вправ і тестів.</w:t>
      </w:r>
    </w:p>
    <w:p w:rsidR="00EE42FB" w:rsidRPr="009D7E18" w:rsidRDefault="00EE42FB" w:rsidP="007A06E4">
      <w:pPr>
        <w:pStyle w:val="a3"/>
        <w:numPr>
          <w:ilvl w:val="0"/>
          <w:numId w:val="207"/>
        </w:numPr>
        <w:spacing w:after="0" w:line="360" w:lineRule="auto"/>
        <w:jc w:val="both"/>
        <w:rPr>
          <w:rFonts w:ascii="Times New Roman" w:hAnsi="Times New Roman"/>
          <w:sz w:val="28"/>
          <w:szCs w:val="28"/>
          <w:lang w:val="uk-UA"/>
        </w:rPr>
      </w:pPr>
      <w:r w:rsidRPr="009D7E18">
        <w:rPr>
          <w:rFonts w:ascii="Times New Roman" w:hAnsi="Times New Roman"/>
          <w:i/>
          <w:sz w:val="28"/>
          <w:szCs w:val="28"/>
          <w:lang w:val="uk-UA"/>
        </w:rPr>
        <w:t>Тестування</w:t>
      </w:r>
      <w:r w:rsidRPr="009D7E18">
        <w:rPr>
          <w:rFonts w:ascii="Times New Roman" w:hAnsi="Times New Roman"/>
          <w:sz w:val="28"/>
          <w:szCs w:val="28"/>
          <w:lang w:val="uk-UA"/>
        </w:rPr>
        <w:t xml:space="preserve">  –  оцінка за результатами  рішення заздалегідь сформульованих завдань,  визначення професійних знань і вмінь, здатностей, мотивів, психології особистості за допомогою спеціальних тестів з  їх наступним розшифруванням.  Тести для оцінки працівника поділяються на три групи: </w:t>
      </w:r>
      <w:r w:rsidRPr="009D7E18">
        <w:rPr>
          <w:rFonts w:ascii="Times New Roman" w:hAnsi="Times New Roman"/>
          <w:sz w:val="28"/>
          <w:szCs w:val="28"/>
          <w:lang w:val="uk-UA"/>
        </w:rPr>
        <w:br/>
        <w:t xml:space="preserve">- кваліфікаційні, що дозволяють визначити ступінь кваліфікації працівника; </w:t>
      </w:r>
      <w:r w:rsidRPr="009D7E18">
        <w:rPr>
          <w:rFonts w:ascii="Times New Roman" w:hAnsi="Times New Roman"/>
          <w:sz w:val="28"/>
          <w:szCs w:val="28"/>
          <w:lang w:val="uk-UA"/>
        </w:rPr>
        <w:br/>
        <w:t xml:space="preserve">- психологічні, що дають можливість оцінити особистісні якості працівника; </w:t>
      </w:r>
      <w:r w:rsidRPr="009D7E18">
        <w:rPr>
          <w:rFonts w:ascii="Times New Roman" w:hAnsi="Times New Roman"/>
          <w:sz w:val="28"/>
          <w:szCs w:val="28"/>
          <w:lang w:val="uk-UA"/>
        </w:rPr>
        <w:br/>
      </w:r>
      <w:r w:rsidRPr="009D7E18">
        <w:rPr>
          <w:rFonts w:ascii="Times New Roman" w:hAnsi="Times New Roman"/>
          <w:sz w:val="28"/>
          <w:szCs w:val="28"/>
          <w:lang w:val="uk-UA"/>
        </w:rPr>
        <w:lastRenderedPageBreak/>
        <w:t>- ф</w:t>
      </w:r>
      <w:r w:rsidRPr="009D7E18">
        <w:rPr>
          <w:rFonts w:ascii="Times New Roman" w:hAnsi="Times New Roman"/>
          <w:sz w:val="28"/>
          <w:lang w:val="uk-UA"/>
        </w:rPr>
        <w:t>ізіологічні</w:t>
      </w:r>
      <w:r w:rsidRPr="009D7E18">
        <w:rPr>
          <w:rFonts w:ascii="Times New Roman" w:hAnsi="Times New Roman"/>
          <w:sz w:val="28"/>
          <w:szCs w:val="28"/>
          <w:lang w:val="uk-UA"/>
        </w:rPr>
        <w:t>, які виявляють ф</w:t>
      </w:r>
      <w:r w:rsidRPr="009D7E18">
        <w:rPr>
          <w:rFonts w:ascii="Times New Roman" w:hAnsi="Times New Roman"/>
          <w:sz w:val="28"/>
          <w:lang w:val="uk-UA"/>
        </w:rPr>
        <w:t>ізіологічні</w:t>
      </w:r>
      <w:r w:rsidRPr="009D7E18">
        <w:rPr>
          <w:rFonts w:ascii="Times New Roman" w:hAnsi="Times New Roman"/>
          <w:sz w:val="28"/>
          <w:szCs w:val="28"/>
          <w:lang w:val="uk-UA"/>
        </w:rPr>
        <w:t xml:space="preserve"> особливості людини. Позитивні сторони тестової оцінки полягають в тому, що вона дозволяє отримати кількісну характеристику за більшістю критеріїв оцінки, можлива комп'ютерна обробка результатів. Однак, оцінюючи потенційні можливості працівника, тести не враховують, як ці здібності проявляються на практиці.</w:t>
      </w:r>
    </w:p>
    <w:p w:rsidR="00EE42FB" w:rsidRPr="009D7E18" w:rsidRDefault="00EE42FB" w:rsidP="007A06E4">
      <w:pPr>
        <w:pStyle w:val="a3"/>
        <w:numPr>
          <w:ilvl w:val="0"/>
          <w:numId w:val="207"/>
        </w:numPr>
        <w:spacing w:after="0" w:line="360" w:lineRule="auto"/>
        <w:jc w:val="both"/>
        <w:rPr>
          <w:rFonts w:ascii="Times New Roman" w:hAnsi="Times New Roman"/>
          <w:sz w:val="28"/>
          <w:szCs w:val="28"/>
          <w:lang w:val="uk-UA"/>
        </w:rPr>
      </w:pPr>
      <w:r w:rsidRPr="009D7E18">
        <w:rPr>
          <w:rFonts w:ascii="Times New Roman" w:hAnsi="Times New Roman"/>
          <w:i/>
          <w:iCs/>
          <w:sz w:val="28"/>
          <w:szCs w:val="28"/>
          <w:lang w:val="uk-UA" w:eastAsia="uk-UA"/>
        </w:rPr>
        <w:t>Аналіз конкретних ситуацій</w:t>
      </w:r>
      <w:r w:rsidRPr="009D7E18">
        <w:rPr>
          <w:rFonts w:ascii="Times New Roman" w:hAnsi="Times New Roman"/>
          <w:iCs/>
          <w:sz w:val="28"/>
          <w:szCs w:val="28"/>
          <w:lang w:val="uk-UA" w:eastAsia="uk-UA"/>
        </w:rPr>
        <w:t xml:space="preserve"> (кейсів). </w:t>
      </w:r>
      <w:r w:rsidRPr="009D7E18">
        <w:rPr>
          <w:rFonts w:ascii="Times New Roman" w:hAnsi="Times New Roman"/>
          <w:sz w:val="28"/>
          <w:szCs w:val="28"/>
          <w:lang w:val="uk-UA"/>
        </w:rPr>
        <w:t xml:space="preserve">Працівнику </w:t>
      </w:r>
      <w:r w:rsidRPr="009D7E18">
        <w:rPr>
          <w:rFonts w:ascii="Times New Roman" w:hAnsi="Times New Roman"/>
          <w:sz w:val="28"/>
          <w:szCs w:val="28"/>
          <w:lang w:val="uk-UA" w:eastAsia="uk-UA"/>
        </w:rPr>
        <w:t xml:space="preserve">дається опис </w:t>
      </w:r>
      <w:r w:rsidRPr="009D7E18">
        <w:rPr>
          <w:rFonts w:ascii="Times New Roman" w:hAnsi="Times New Roman"/>
          <w:sz w:val="28"/>
          <w:szCs w:val="28"/>
          <w:lang w:val="uk-UA"/>
        </w:rPr>
        <w:t xml:space="preserve">конкретної виробничої ситуації з завданням проведення аналізу та підготовки пропозицій щодо її вирішення (можливо у формі доповіді). </w:t>
      </w:r>
    </w:p>
    <w:p w:rsidR="00EE42FB" w:rsidRPr="009D7E18" w:rsidRDefault="00EE42FB" w:rsidP="007A06E4">
      <w:pPr>
        <w:pStyle w:val="a3"/>
        <w:numPr>
          <w:ilvl w:val="0"/>
          <w:numId w:val="204"/>
        </w:numPr>
        <w:spacing w:after="0" w:line="360" w:lineRule="auto"/>
        <w:jc w:val="both"/>
        <w:rPr>
          <w:rFonts w:ascii="Times New Roman" w:hAnsi="Times New Roman"/>
          <w:b/>
          <w:iCs/>
          <w:color w:val="000000"/>
          <w:sz w:val="28"/>
          <w:szCs w:val="28"/>
          <w:lang w:val="uk-UA" w:eastAsia="uk-UA"/>
        </w:rPr>
      </w:pPr>
      <w:r w:rsidRPr="009D7E18">
        <w:rPr>
          <w:rFonts w:ascii="Times New Roman" w:hAnsi="Times New Roman"/>
          <w:b/>
          <w:iCs/>
          <w:color w:val="000000"/>
          <w:sz w:val="28"/>
          <w:szCs w:val="28"/>
          <w:lang w:val="uk-UA" w:eastAsia="uk-UA"/>
        </w:rPr>
        <w:t xml:space="preserve">Спостереження. </w:t>
      </w:r>
      <w:r w:rsidRPr="009D7E18">
        <w:rPr>
          <w:rFonts w:ascii="Times New Roman" w:hAnsi="Times New Roman"/>
          <w:iCs/>
          <w:color w:val="000000"/>
          <w:sz w:val="28"/>
          <w:szCs w:val="28"/>
          <w:lang w:val="uk-UA" w:eastAsia="uk-UA"/>
        </w:rPr>
        <w:t>Існують наступні різновиди</w:t>
      </w:r>
      <w:r w:rsidRPr="009D7E18">
        <w:rPr>
          <w:rFonts w:ascii="Times New Roman" w:hAnsi="Times New Roman"/>
          <w:b/>
          <w:iCs/>
          <w:color w:val="000000"/>
          <w:sz w:val="28"/>
          <w:szCs w:val="28"/>
          <w:lang w:val="uk-UA" w:eastAsia="uk-UA"/>
        </w:rPr>
        <w:t>:</w:t>
      </w:r>
    </w:p>
    <w:p w:rsidR="00EE42FB" w:rsidRPr="009D7E18" w:rsidRDefault="00EE42FB" w:rsidP="007A06E4">
      <w:pPr>
        <w:pStyle w:val="a3"/>
        <w:numPr>
          <w:ilvl w:val="0"/>
          <w:numId w:val="208"/>
        </w:numPr>
        <w:spacing w:after="0" w:line="360" w:lineRule="auto"/>
        <w:jc w:val="both"/>
        <w:rPr>
          <w:rFonts w:ascii="Times New Roman" w:hAnsi="Times New Roman"/>
          <w:sz w:val="28"/>
          <w:szCs w:val="28"/>
          <w:lang w:val="uk-UA" w:eastAsia="uk-UA"/>
        </w:rPr>
      </w:pPr>
      <w:r w:rsidRPr="009D7E18">
        <w:rPr>
          <w:rFonts w:ascii="Times New Roman" w:hAnsi="Times New Roman"/>
          <w:sz w:val="28"/>
          <w:szCs w:val="28"/>
          <w:lang w:val="uk-UA" w:eastAsia="uk-UA"/>
        </w:rPr>
        <w:t xml:space="preserve">За діяльністю співробітника  в робочій ситуації; </w:t>
      </w:r>
    </w:p>
    <w:p w:rsidR="00EE42FB" w:rsidRPr="009D7E18" w:rsidRDefault="00EE42FB" w:rsidP="007A06E4">
      <w:pPr>
        <w:pStyle w:val="a3"/>
        <w:numPr>
          <w:ilvl w:val="0"/>
          <w:numId w:val="208"/>
        </w:numPr>
        <w:spacing w:after="0" w:line="360" w:lineRule="auto"/>
        <w:jc w:val="both"/>
        <w:rPr>
          <w:rFonts w:ascii="Times New Roman" w:hAnsi="Times New Roman"/>
          <w:sz w:val="28"/>
          <w:szCs w:val="28"/>
          <w:lang w:val="uk-UA" w:eastAsia="uk-UA"/>
        </w:rPr>
      </w:pPr>
      <w:r w:rsidRPr="009D7E18">
        <w:rPr>
          <w:rFonts w:ascii="Times New Roman" w:hAnsi="Times New Roman"/>
          <w:sz w:val="28"/>
          <w:szCs w:val="28"/>
          <w:lang w:val="uk-UA" w:eastAsia="uk-UA"/>
        </w:rPr>
        <w:t xml:space="preserve">За поведінкою співробітника в змодельованих ситуаціях. </w:t>
      </w:r>
    </w:p>
    <w:p w:rsidR="00EE42FB" w:rsidRPr="009D7E18" w:rsidRDefault="00EE42FB" w:rsidP="00EE42FB">
      <w:pPr>
        <w:pStyle w:val="a3"/>
        <w:spacing w:line="360" w:lineRule="auto"/>
        <w:ind w:left="0" w:firstLine="538"/>
        <w:jc w:val="both"/>
        <w:rPr>
          <w:rFonts w:ascii="Times New Roman" w:hAnsi="Times New Roman"/>
          <w:sz w:val="28"/>
          <w:szCs w:val="28"/>
          <w:lang w:val="uk-UA" w:eastAsia="uk-UA"/>
        </w:rPr>
      </w:pPr>
      <w:r w:rsidRPr="009D7E18">
        <w:rPr>
          <w:rFonts w:ascii="Times New Roman" w:hAnsi="Times New Roman"/>
          <w:i/>
          <w:iCs/>
          <w:color w:val="000000"/>
          <w:sz w:val="28"/>
          <w:szCs w:val="28"/>
          <w:lang w:val="uk-UA" w:eastAsia="uk-UA"/>
        </w:rPr>
        <w:t xml:space="preserve">Метод моделювання ситуації </w:t>
      </w:r>
      <w:r w:rsidRPr="009D7E18">
        <w:rPr>
          <w:rFonts w:ascii="Times New Roman" w:hAnsi="Times New Roman"/>
          <w:color w:val="000000"/>
          <w:sz w:val="28"/>
          <w:szCs w:val="28"/>
          <w:lang w:val="uk-UA" w:eastAsia="uk-UA"/>
        </w:rPr>
        <w:t>– створення штучних, але близьких до реальних умов  управлінських ситуацій (підбір ділових паперів, розробка проектів документів, інтерв'ю). Критерієм оцінки є здатність організувати і планувати, гнучкість, стиль роботи, стійкість до стресів, уміння прийняття рішень и т.п.</w:t>
      </w: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sz w:val="28"/>
          <w:szCs w:val="28"/>
          <w:lang w:eastAsia="uk-UA"/>
        </w:rPr>
        <w:t>В залежності від того, хто виконує оцінку, існують такі методи.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sz w:val="28"/>
          <w:szCs w:val="28"/>
          <w:lang w:eastAsia="uk-UA"/>
        </w:rPr>
        <w:t>Самооцінка</w:t>
      </w:r>
      <w:r w:rsidRPr="009D7E18">
        <w:rPr>
          <w:rFonts w:ascii="Times New Roman" w:hAnsi="Times New Roman"/>
          <w:sz w:val="28"/>
          <w:szCs w:val="28"/>
          <w:lang w:eastAsia="uk-UA"/>
        </w:rPr>
        <w:t>.  Її способи можуть бути різними. Наприклад, заповнення спеціальних анкет і форм, написання есе та ін.</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sz w:val="28"/>
          <w:szCs w:val="28"/>
          <w:lang w:eastAsia="uk-UA"/>
        </w:rPr>
        <w:t xml:space="preserve">Оцінка с боку керівника – </w:t>
      </w:r>
      <w:r w:rsidRPr="009D7E18">
        <w:rPr>
          <w:rFonts w:ascii="Times New Roman" w:hAnsi="Times New Roman"/>
          <w:sz w:val="28"/>
          <w:szCs w:val="28"/>
          <w:lang w:eastAsia="uk-UA"/>
        </w:rPr>
        <w:t>найбільш</w:t>
      </w:r>
      <w:r w:rsidRPr="009D7E18">
        <w:rPr>
          <w:rFonts w:ascii="Times New Roman" w:hAnsi="Times New Roman"/>
          <w:i/>
          <w:sz w:val="28"/>
          <w:szCs w:val="28"/>
          <w:lang w:eastAsia="uk-UA"/>
        </w:rPr>
        <w:t xml:space="preserve"> </w:t>
      </w:r>
      <w:r w:rsidRPr="009D7E18">
        <w:rPr>
          <w:rFonts w:ascii="Times New Roman" w:hAnsi="Times New Roman"/>
          <w:sz w:val="28"/>
          <w:szCs w:val="28"/>
          <w:lang w:eastAsia="uk-UA"/>
        </w:rPr>
        <w:t xml:space="preserve">традиційний метод оцінювання, який є обов’язковим , але недостатнім в більшої частині випадків.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sz w:val="28"/>
          <w:szCs w:val="28"/>
          <w:lang w:eastAsia="uk-UA"/>
        </w:rPr>
        <w:t xml:space="preserve">Метод експертних оцінок – </w:t>
      </w:r>
      <w:r w:rsidRPr="009D7E18">
        <w:rPr>
          <w:rFonts w:ascii="Times New Roman" w:hAnsi="Times New Roman"/>
          <w:sz w:val="28"/>
          <w:szCs w:val="28"/>
          <w:lang w:eastAsia="uk-UA"/>
        </w:rPr>
        <w:t xml:space="preserve">формування групи експертів для визначення сукупності якостей працівника і отримання експертних оцінок його діяльності (в порівнянні с очікуваним).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iCs/>
          <w:sz w:val="28"/>
          <w:szCs w:val="28"/>
          <w:lang w:eastAsia="uk-UA"/>
        </w:rPr>
        <w:t xml:space="preserve">Метод 360° </w:t>
      </w:r>
      <w:r w:rsidRPr="009D7E18">
        <w:rPr>
          <w:rFonts w:ascii="Times New Roman" w:hAnsi="Times New Roman"/>
          <w:sz w:val="28"/>
          <w:szCs w:val="28"/>
          <w:lang w:eastAsia="uk-UA"/>
        </w:rPr>
        <w:t>— працівник отримує всебічну оцінку з боку керівника, колег, клієнтів і своїх підлеглих. В основному, здійснюється через заповнення спеціальних форм та подальшому узагальненні результатів.</w:t>
      </w: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sz w:val="28"/>
          <w:szCs w:val="28"/>
          <w:lang w:eastAsia="uk-UA"/>
        </w:rPr>
        <w:lastRenderedPageBreak/>
        <w:t xml:space="preserve">Опубліковані дослідження показують, що оцінювання, засноване на багатьох джерелах, за ефективної структуризації  буде більш справедливим, точним, надійним, цінним, мотивуючим.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Найбільш розповсюдженим </w:t>
      </w:r>
      <w:r w:rsidRPr="009D7E18">
        <w:rPr>
          <w:rFonts w:ascii="Times New Roman" w:hAnsi="Times New Roman"/>
          <w:b/>
          <w:color w:val="000000"/>
          <w:sz w:val="28"/>
          <w:szCs w:val="28"/>
          <w:lang w:eastAsia="uk-UA"/>
        </w:rPr>
        <w:t>методом виміру</w:t>
      </w:r>
      <w:r w:rsidRPr="009D7E18">
        <w:rPr>
          <w:rFonts w:ascii="Times New Roman" w:hAnsi="Times New Roman"/>
          <w:color w:val="000000"/>
          <w:sz w:val="28"/>
          <w:szCs w:val="28"/>
          <w:lang w:eastAsia="uk-UA"/>
        </w:rPr>
        <w:t xml:space="preserve"> </w:t>
      </w:r>
      <w:r w:rsidRPr="009D7E18">
        <w:rPr>
          <w:rFonts w:ascii="Times New Roman" w:hAnsi="Times New Roman"/>
          <w:sz w:val="28"/>
          <w:szCs w:val="28"/>
          <w:lang w:eastAsia="uk-UA"/>
        </w:rPr>
        <w:t xml:space="preserve">при оцінці персоналу </w:t>
      </w:r>
      <w:r w:rsidRPr="009D7E18">
        <w:rPr>
          <w:rFonts w:ascii="Times New Roman" w:hAnsi="Times New Roman"/>
          <w:color w:val="000000"/>
          <w:sz w:val="28"/>
          <w:szCs w:val="28"/>
          <w:lang w:eastAsia="uk-UA"/>
        </w:rPr>
        <w:t xml:space="preserve">є </w:t>
      </w:r>
      <w:r w:rsidRPr="009D7E18">
        <w:rPr>
          <w:rFonts w:ascii="Times New Roman" w:hAnsi="Times New Roman"/>
          <w:i/>
          <w:color w:val="000000"/>
          <w:sz w:val="28"/>
          <w:szCs w:val="28"/>
          <w:lang w:eastAsia="uk-UA"/>
        </w:rPr>
        <w:t>використання шкал.</w:t>
      </w:r>
      <w:r w:rsidRPr="009D7E18">
        <w:rPr>
          <w:rFonts w:ascii="Times New Roman" w:hAnsi="Times New Roman"/>
          <w:color w:val="FF0000"/>
          <w:sz w:val="28"/>
          <w:szCs w:val="28"/>
          <w:lang w:eastAsia="uk-UA"/>
        </w:rPr>
        <w:t xml:space="preserve"> </w:t>
      </w:r>
      <w:r w:rsidRPr="009D7E18">
        <w:rPr>
          <w:rFonts w:ascii="Times New Roman" w:hAnsi="Times New Roman"/>
          <w:sz w:val="28"/>
          <w:szCs w:val="28"/>
          <w:lang w:eastAsia="uk-UA"/>
        </w:rPr>
        <w:t>Шкали дають можливість оцінити ступінь розвитку конкретних характеристик працівника. Шкали можуть бути різними: наприклад, від 1 до 4, чи від 1 до 5 (10).</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Шкали можуть бути стандартними для оцінювання всіх необхідних характеристик. Наприклад,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5 – відмінно;</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4 – добре;</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3 – середнє/задовільно;</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4 – нижче середнього;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5 – погано.</w:t>
      </w:r>
    </w:p>
    <w:p w:rsidR="00EE42FB" w:rsidRPr="009D7E18" w:rsidRDefault="00EE42FB" w:rsidP="00EE42FB">
      <w:pPr>
        <w:suppressAutoHyphens/>
        <w:spacing w:line="360" w:lineRule="auto"/>
        <w:ind w:firstLine="680"/>
        <w:jc w:val="both"/>
        <w:rPr>
          <w:rFonts w:ascii="Times New Roman" w:hAnsi="Times New Roman"/>
          <w:sz w:val="28"/>
          <w:szCs w:val="28"/>
          <w:lang w:eastAsia="ar-SA"/>
        </w:rPr>
      </w:pPr>
      <w:r w:rsidRPr="009D7E18">
        <w:rPr>
          <w:rFonts w:ascii="Times New Roman" w:hAnsi="Times New Roman"/>
          <w:sz w:val="28"/>
          <w:szCs w:val="28"/>
          <w:lang w:eastAsia="ar-SA"/>
        </w:rPr>
        <w:t xml:space="preserve">Аналогічно, демонстрація співробітником бажаних  засобів поведінки може бути </w:t>
      </w:r>
      <w:r w:rsidRPr="009D7E18">
        <w:rPr>
          <w:rFonts w:ascii="Times New Roman" w:hAnsi="Times New Roman"/>
          <w:sz w:val="28"/>
          <w:szCs w:val="28"/>
          <w:lang w:eastAsia="ar-SA"/>
        </w:rPr>
        <w:tab/>
        <w:t xml:space="preserve">оцінена за допомогою наступної стандартної шкали: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1 – ніколи не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2 – дуже рідко та нерегулярно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3 – періодично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4 – часто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5 – завжди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Cs/>
          <w:color w:val="000000"/>
          <w:sz w:val="28"/>
          <w:szCs w:val="28"/>
          <w:lang w:eastAsia="uk-UA"/>
        </w:rPr>
        <w:t>Другим способом виміру є використання опису</w:t>
      </w:r>
      <w:r w:rsidRPr="009D7E18">
        <w:rPr>
          <w:rFonts w:ascii="Times New Roman" w:hAnsi="Times New Roman"/>
          <w:color w:val="000000"/>
          <w:sz w:val="28"/>
          <w:szCs w:val="28"/>
          <w:lang w:eastAsia="uk-UA"/>
        </w:rPr>
        <w:t xml:space="preserve"> шкальних оцінок по кожній з характеристик. Наведемо декілька прикладів.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Так, відношення до праці, може бути оцінено наступним чином:</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lastRenderedPageBreak/>
        <w:t xml:space="preserve">5 </w:t>
      </w:r>
      <w:r w:rsidRPr="009D7E18">
        <w:rPr>
          <w:rFonts w:ascii="Times New Roman" w:hAnsi="Times New Roman"/>
          <w:sz w:val="28"/>
          <w:szCs w:val="28"/>
          <w:lang w:eastAsia="uk-UA"/>
        </w:rPr>
        <w:t xml:space="preserve">– </w:t>
      </w:r>
      <w:r w:rsidRPr="009D7E18">
        <w:rPr>
          <w:rFonts w:ascii="Times New Roman" w:hAnsi="Times New Roman"/>
          <w:color w:val="000000"/>
          <w:sz w:val="28"/>
          <w:szCs w:val="28"/>
          <w:lang w:eastAsia="uk-UA"/>
        </w:rPr>
        <w:t>дуже любить працювати;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4 </w:t>
      </w:r>
      <w:r w:rsidRPr="009D7E18">
        <w:rPr>
          <w:rFonts w:ascii="Times New Roman" w:hAnsi="Times New Roman"/>
          <w:sz w:val="28"/>
          <w:szCs w:val="28"/>
          <w:lang w:eastAsia="uk-UA"/>
        </w:rPr>
        <w:t>– с</w:t>
      </w:r>
      <w:r w:rsidRPr="009D7E18">
        <w:rPr>
          <w:rFonts w:ascii="Times New Roman" w:hAnsi="Times New Roman"/>
          <w:color w:val="000000"/>
          <w:sz w:val="28"/>
          <w:szCs w:val="28"/>
          <w:lang w:eastAsia="uk-UA"/>
        </w:rPr>
        <w:t>тарається добре працювати;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З </w:t>
      </w:r>
      <w:r w:rsidRPr="009D7E18">
        <w:rPr>
          <w:rFonts w:ascii="Times New Roman" w:hAnsi="Times New Roman"/>
          <w:sz w:val="28"/>
          <w:szCs w:val="28"/>
          <w:lang w:eastAsia="uk-UA"/>
        </w:rPr>
        <w:t>–</w:t>
      </w:r>
      <w:r w:rsidRPr="009D7E18">
        <w:rPr>
          <w:rFonts w:ascii="Times New Roman" w:hAnsi="Times New Roman"/>
          <w:color w:val="000000"/>
          <w:sz w:val="28"/>
          <w:szCs w:val="28"/>
          <w:lang w:eastAsia="uk-UA"/>
        </w:rPr>
        <w:t xml:space="preserve"> нормально працює;</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2 </w:t>
      </w:r>
      <w:r w:rsidRPr="009D7E18">
        <w:rPr>
          <w:rFonts w:ascii="Times New Roman" w:hAnsi="Times New Roman"/>
          <w:sz w:val="28"/>
          <w:szCs w:val="28"/>
          <w:lang w:eastAsia="uk-UA"/>
        </w:rPr>
        <w:t xml:space="preserve">– </w:t>
      </w:r>
      <w:r w:rsidRPr="009D7E18">
        <w:rPr>
          <w:rFonts w:ascii="Times New Roman" w:hAnsi="Times New Roman"/>
          <w:color w:val="000000"/>
          <w:sz w:val="28"/>
          <w:szCs w:val="28"/>
          <w:lang w:eastAsia="uk-UA"/>
        </w:rPr>
        <w:t>дещо несерйозно відноситься до праці;</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1 </w:t>
      </w:r>
      <w:r w:rsidRPr="009D7E18">
        <w:rPr>
          <w:rFonts w:ascii="Times New Roman" w:hAnsi="Times New Roman"/>
          <w:sz w:val="28"/>
          <w:szCs w:val="28"/>
          <w:lang w:eastAsia="uk-UA"/>
        </w:rPr>
        <w:t>–</w:t>
      </w:r>
      <w:r w:rsidRPr="009D7E18">
        <w:rPr>
          <w:rFonts w:ascii="Times New Roman" w:hAnsi="Times New Roman"/>
          <w:color w:val="000000"/>
          <w:sz w:val="28"/>
          <w:szCs w:val="28"/>
          <w:lang w:eastAsia="uk-UA"/>
        </w:rPr>
        <w:t xml:space="preserve"> халатно відноситься до роботи.</w:t>
      </w:r>
    </w:p>
    <w:p w:rsidR="00EE42FB" w:rsidRPr="009D7E18" w:rsidRDefault="00EE42FB" w:rsidP="00EE42FB">
      <w:pPr>
        <w:spacing w:line="360" w:lineRule="auto"/>
        <w:ind w:firstLine="680"/>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Надійність, ретельність можна вимірювати наступним чином:</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ненадійний, на нього неможливо покластися. Зриває строки виконання робіт;</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потребує частих перевірок і постійного контролю;</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звичайно доводить справу до завершення, хоча і потребує регулярного контролю;</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надійний, потребує мінімального контролю;</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xml:space="preserve">– дуже надійний та ретельний. Всю роботу доводить до завершення. Високий рівень самоконтролю. </w:t>
      </w:r>
    </w:p>
    <w:p w:rsidR="00EE42FB" w:rsidRPr="009D7E18" w:rsidRDefault="00EE42FB" w:rsidP="00EE42FB">
      <w:pPr>
        <w:pStyle w:val="a3"/>
        <w:spacing w:line="360" w:lineRule="auto"/>
        <w:ind w:left="0" w:firstLine="538"/>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Підкреслимо, що при побудові шкали важливо розуміти, що показники шкали повинні  бути збалансовані і не зміщуватися до одного полюсу.</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В залежності від того, як буде оцінюватися співробітник (тільки індивідуально чи в порівнянні з іншими колегами), розрізняють методи індивідуальної оцінки та порівняльні методи.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b/>
          <w:i/>
          <w:sz w:val="28"/>
          <w:szCs w:val="28"/>
          <w:lang w:eastAsia="uk-UA"/>
        </w:rPr>
        <w:t>Порівняльні методи</w:t>
      </w:r>
      <w:r w:rsidRPr="009D7E18">
        <w:rPr>
          <w:rFonts w:ascii="Times New Roman" w:hAnsi="Times New Roman"/>
          <w:sz w:val="28"/>
          <w:szCs w:val="28"/>
          <w:lang w:eastAsia="uk-UA"/>
        </w:rPr>
        <w:t xml:space="preserve"> передбачають порівняння діяльності працівників в групі, що знаходяться на однакової посаді. При цьому може застосовуватися пряме ранжування, парне порівняння чи метод заданого розподілу. </w:t>
      </w:r>
    </w:p>
    <w:p w:rsidR="00EE42FB" w:rsidRPr="009D7E18" w:rsidRDefault="00EE42FB" w:rsidP="00EE42FB">
      <w:pPr>
        <w:spacing w:line="360" w:lineRule="auto"/>
        <w:ind w:firstLine="680"/>
        <w:jc w:val="both"/>
        <w:rPr>
          <w:rFonts w:ascii="Times New Roman" w:hAnsi="Times New Roman"/>
          <w:sz w:val="28"/>
          <w:szCs w:val="28"/>
        </w:rPr>
      </w:pPr>
      <w:r w:rsidRPr="009D7E18">
        <w:rPr>
          <w:rFonts w:ascii="Times New Roman" w:hAnsi="Times New Roman"/>
          <w:i/>
          <w:sz w:val="28"/>
          <w:szCs w:val="28"/>
        </w:rPr>
        <w:t>Метод ранжування</w:t>
      </w:r>
      <w:r w:rsidRPr="009D7E18">
        <w:rPr>
          <w:rFonts w:ascii="Times New Roman" w:hAnsi="Times New Roman"/>
          <w:sz w:val="28"/>
          <w:szCs w:val="28"/>
        </w:rPr>
        <w:t xml:space="preserve"> – порівняння працівників оцінюваних іншими методами між собою і розташування по обраному критерію в порядку убування або зростання рангів (місць у групі). Цей метод простий у використанні, дозволяє розмежувати різні за ефективністю групи працівників, дає інформацію для </w:t>
      </w:r>
      <w:r w:rsidRPr="009D7E18">
        <w:rPr>
          <w:rFonts w:ascii="Times New Roman" w:hAnsi="Times New Roman"/>
          <w:sz w:val="28"/>
          <w:szCs w:val="28"/>
        </w:rPr>
        <w:lastRenderedPageBreak/>
        <w:t xml:space="preserve">подальшого прийняття адміністративних рішень. Плюс метода прямого ранжування і в тому, що можливо легко отримати підсумковий результат за усіма показниками,  визначити «цінність» даного працівника для організації. </w:t>
      </w:r>
    </w:p>
    <w:p w:rsidR="00EE42FB" w:rsidRPr="009D7E18" w:rsidRDefault="00EE42FB" w:rsidP="00EE42FB">
      <w:pPr>
        <w:spacing w:line="360" w:lineRule="auto"/>
        <w:ind w:firstLine="680"/>
        <w:jc w:val="both"/>
        <w:rPr>
          <w:rFonts w:ascii="Times New Roman" w:hAnsi="Times New Roman"/>
          <w:b/>
          <w:bCs/>
          <w:sz w:val="28"/>
          <w:szCs w:val="28"/>
        </w:rPr>
      </w:pPr>
      <w:r w:rsidRPr="009D7E18">
        <w:rPr>
          <w:rFonts w:ascii="Times New Roman" w:hAnsi="Times New Roman"/>
          <w:bCs/>
          <w:i/>
          <w:sz w:val="28"/>
          <w:szCs w:val="28"/>
        </w:rPr>
        <w:t>Метод порівняння по парам</w:t>
      </w:r>
      <w:r w:rsidRPr="009D7E18">
        <w:rPr>
          <w:rFonts w:ascii="Times New Roman" w:hAnsi="Times New Roman"/>
          <w:b/>
          <w:bCs/>
          <w:sz w:val="28"/>
          <w:szCs w:val="28"/>
        </w:rPr>
        <w:t xml:space="preserve"> </w:t>
      </w:r>
      <w:r w:rsidRPr="009D7E18">
        <w:rPr>
          <w:rFonts w:ascii="Times New Roman" w:hAnsi="Times New Roman"/>
          <w:bCs/>
          <w:sz w:val="28"/>
          <w:szCs w:val="28"/>
        </w:rPr>
        <w:t>заснований на</w:t>
      </w:r>
      <w:r w:rsidRPr="009D7E18">
        <w:rPr>
          <w:rFonts w:ascii="Times New Roman" w:hAnsi="Times New Roman"/>
          <w:b/>
          <w:bCs/>
          <w:sz w:val="28"/>
          <w:szCs w:val="28"/>
        </w:rPr>
        <w:t xml:space="preserve"> </w:t>
      </w:r>
      <w:r w:rsidRPr="009D7E18">
        <w:rPr>
          <w:rFonts w:ascii="Times New Roman" w:hAnsi="Times New Roman"/>
          <w:sz w:val="28"/>
          <w:szCs w:val="28"/>
        </w:rPr>
        <w:t>використанні принципу порівняння «кожний з кожним», після чого підраховується кількість разів, коли людина, яка оцінюється, була краща в своїй парі. На основі отриманих результатів будується загальний рейтинг по групі.</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i/>
          <w:iCs/>
          <w:sz w:val="28"/>
          <w:szCs w:val="28"/>
        </w:rPr>
        <w:t>Схема 1.</w:t>
      </w:r>
      <w:r w:rsidRPr="009D7E18">
        <w:rPr>
          <w:rFonts w:ascii="Times New Roman" w:hAnsi="Times New Roman"/>
          <w:b/>
          <w:bCs/>
          <w:sz w:val="28"/>
          <w:szCs w:val="28"/>
        </w:rPr>
        <w:t xml:space="preserve"> Бланк групової оцінки при методі порівняння по парам</w:t>
      </w:r>
      <w:r w:rsidRPr="009D7E18">
        <w:rPr>
          <w:rFonts w:ascii="Times New Roman" w:hAnsi="Times New Roman"/>
          <w:sz w:val="28"/>
          <w:szCs w:val="28"/>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1871"/>
        <w:gridCol w:w="1422"/>
        <w:gridCol w:w="1205"/>
        <w:gridCol w:w="1318"/>
        <w:gridCol w:w="1399"/>
        <w:gridCol w:w="1351"/>
        <w:gridCol w:w="1056"/>
      </w:tblGrid>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Прізвища</w:t>
            </w:r>
          </w:p>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співробітників</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Іванченко</w:t>
            </w:r>
          </w:p>
        </w:tc>
        <w:tc>
          <w:tcPr>
            <w:tcW w:w="626"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Петренко</w:t>
            </w: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Сидоренко</w:t>
            </w:r>
          </w:p>
        </w:tc>
        <w:tc>
          <w:tcPr>
            <w:tcW w:w="727"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Шевченко</w:t>
            </w: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b/>
                <w:i/>
                <w:szCs w:val="28"/>
              </w:rPr>
            </w:pPr>
            <w:r w:rsidRPr="009D7E18">
              <w:rPr>
                <w:rFonts w:ascii="Times New Roman" w:hAnsi="Times New Roman"/>
                <w:b/>
                <w:i/>
                <w:szCs w:val="28"/>
              </w:rPr>
              <w:t>Прокопов</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Загальна</w:t>
            </w:r>
          </w:p>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оцінка</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Іванченко</w:t>
            </w:r>
          </w:p>
        </w:tc>
        <w:tc>
          <w:tcPr>
            <w:tcW w:w="73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6"/>
                <w:szCs w:val="28"/>
              </w:rPr>
            </w:pPr>
            <w:r w:rsidRPr="009D7E18">
              <w:rPr>
                <w:rFonts w:ascii="Times New Roman" w:hAnsi="Times New Roman"/>
                <w:b/>
                <w:sz w:val="26"/>
                <w:szCs w:val="28"/>
              </w:rPr>
              <w:t>Х</w:t>
            </w:r>
          </w:p>
        </w:tc>
        <w:tc>
          <w:tcPr>
            <w:tcW w:w="626"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36"/>
                <w:szCs w:val="28"/>
              </w:rPr>
            </w:pPr>
            <w:r w:rsidRPr="009D7E18">
              <w:rPr>
                <w:rFonts w:ascii="Times New Roman" w:hAnsi="Times New Roman"/>
                <w:b/>
                <w:sz w:val="36"/>
                <w:szCs w:val="28"/>
              </w:rPr>
              <w:t>+</w:t>
            </w: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36"/>
                <w:szCs w:val="28"/>
              </w:rPr>
            </w:pPr>
            <w:r w:rsidRPr="009D7E18">
              <w:rPr>
                <w:rFonts w:ascii="Times New Roman" w:hAnsi="Times New Roman"/>
                <w:b/>
                <w:sz w:val="36"/>
                <w:szCs w:val="28"/>
              </w:rPr>
              <w:t>+</w:t>
            </w:r>
          </w:p>
        </w:tc>
        <w:tc>
          <w:tcPr>
            <w:tcW w:w="727"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36"/>
                <w:szCs w:val="28"/>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3</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Петренко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rPr>
                <w:rFonts w:ascii="Times New Roman" w:hAnsi="Times New Roman"/>
                <w:lang w:val="en-US"/>
              </w:rPr>
            </w:pPr>
          </w:p>
        </w:tc>
        <w:tc>
          <w:tcPr>
            <w:tcW w:w="626" w:type="pct"/>
            <w:tcBorders>
              <w:top w:val="outset" w:sz="6" w:space="0" w:color="auto"/>
              <w:left w:val="outset" w:sz="6" w:space="0" w:color="auto"/>
              <w:bottom w:val="outset" w:sz="6" w:space="0" w:color="auto"/>
              <w:right w:val="outset" w:sz="6" w:space="0" w:color="auto"/>
            </w:tcBorders>
            <w:shd w:val="clear" w:color="auto" w:fill="FFFFFF"/>
            <w:hideMark/>
          </w:tcPr>
          <w:p w:rsidR="00EE42FB" w:rsidRPr="009D7E18" w:rsidRDefault="00EE42FB" w:rsidP="00EE42FB">
            <w:pPr>
              <w:spacing w:line="360" w:lineRule="auto"/>
              <w:jc w:val="center"/>
              <w:rPr>
                <w:rFonts w:ascii="Times New Roman" w:hAnsi="Times New Roman"/>
                <w:b/>
                <w:sz w:val="26"/>
                <w:szCs w:val="28"/>
              </w:rPr>
            </w:pPr>
            <w:r w:rsidRPr="009D7E18">
              <w:rPr>
                <w:rFonts w:ascii="Times New Roman" w:hAnsi="Times New Roman"/>
                <w:b/>
                <w:sz w:val="26"/>
                <w:szCs w:val="28"/>
              </w:rPr>
              <w:t>Х</w:t>
            </w: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6"/>
                <w:szCs w:val="28"/>
              </w:rPr>
            </w:pPr>
            <w:r w:rsidRPr="009D7E18">
              <w:rPr>
                <w:rFonts w:ascii="Times New Roman" w:hAnsi="Times New Roman"/>
                <w:b/>
                <w:sz w:val="32"/>
                <w:szCs w:val="28"/>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rPr>
                <w:rFonts w:ascii="Times New Roman" w:hAnsi="Times New Roman"/>
                <w:lang w:val="en-US"/>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2</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Сидоренко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rPr>
                <w:rFonts w:ascii="Times New Roman" w:hAnsi="Times New Roman"/>
                <w:lang w:val="en-US"/>
              </w:rPr>
            </w:pPr>
          </w:p>
        </w:tc>
        <w:tc>
          <w:tcPr>
            <w:tcW w:w="626" w:type="pct"/>
            <w:tcBorders>
              <w:top w:val="outset" w:sz="6" w:space="0" w:color="auto"/>
              <w:left w:val="outset" w:sz="6" w:space="0" w:color="auto"/>
              <w:bottom w:val="outset" w:sz="6" w:space="0" w:color="auto"/>
              <w:right w:val="outset" w:sz="6" w:space="0" w:color="auto"/>
            </w:tcBorders>
          </w:tcPr>
          <w:p w:rsidR="00EE42FB" w:rsidRPr="009D7E18" w:rsidRDefault="00EE42FB" w:rsidP="00EE42FB">
            <w:pPr>
              <w:spacing w:line="360" w:lineRule="auto"/>
              <w:jc w:val="center"/>
              <w:rPr>
                <w:rFonts w:ascii="Times New Roman" w:hAnsi="Times New Roman"/>
                <w:b/>
                <w:sz w:val="28"/>
                <w:szCs w:val="28"/>
              </w:rPr>
            </w:pP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Х</w:t>
            </w:r>
          </w:p>
        </w:tc>
        <w:tc>
          <w:tcPr>
            <w:tcW w:w="72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rPr>
                <w:rFonts w:ascii="Times New Roman" w:hAnsi="Times New Roman"/>
                <w:lang w:val="en-US"/>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32"/>
                <w:szCs w:val="28"/>
              </w:rPr>
              <w:t>+</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1</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Шевченко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626"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Х</w:t>
            </w:r>
          </w:p>
        </w:tc>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549" w:type="pct"/>
            <w:tcBorders>
              <w:top w:val="outset" w:sz="6" w:space="0" w:color="auto"/>
              <w:left w:val="outset" w:sz="6" w:space="0" w:color="auto"/>
              <w:bottom w:val="outset" w:sz="6" w:space="0" w:color="auto"/>
              <w:right w:val="outset" w:sz="6" w:space="0" w:color="auto"/>
            </w:tcBorders>
            <w:shd w:val="clear" w:color="auto" w:fill="FFFFFF"/>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4</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Прокопов</w:t>
            </w:r>
          </w:p>
        </w:tc>
        <w:tc>
          <w:tcPr>
            <w:tcW w:w="739"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28"/>
                <w:szCs w:val="28"/>
              </w:rPr>
            </w:pPr>
          </w:p>
        </w:tc>
        <w:tc>
          <w:tcPr>
            <w:tcW w:w="626" w:type="pct"/>
            <w:tcBorders>
              <w:top w:val="outset" w:sz="6" w:space="0" w:color="auto"/>
              <w:left w:val="outset" w:sz="6" w:space="0" w:color="auto"/>
              <w:bottom w:val="outset" w:sz="6" w:space="0" w:color="auto"/>
              <w:right w:val="outset" w:sz="6" w:space="0" w:color="auto"/>
            </w:tcBorders>
          </w:tcPr>
          <w:p w:rsidR="00EE42FB" w:rsidRPr="009D7E18" w:rsidRDefault="00EE42FB" w:rsidP="00EE42FB">
            <w:pPr>
              <w:spacing w:line="360" w:lineRule="auto"/>
              <w:jc w:val="center"/>
              <w:rPr>
                <w:rFonts w:ascii="Times New Roman" w:hAnsi="Times New Roman"/>
                <w:b/>
                <w:sz w:val="28"/>
                <w:szCs w:val="28"/>
              </w:rPr>
            </w:pPr>
          </w:p>
        </w:tc>
        <w:tc>
          <w:tcPr>
            <w:tcW w:w="685"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28"/>
                <w:szCs w:val="28"/>
              </w:rPr>
            </w:pPr>
          </w:p>
        </w:tc>
        <w:tc>
          <w:tcPr>
            <w:tcW w:w="727"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28"/>
                <w:szCs w:val="28"/>
              </w:rPr>
            </w:pPr>
          </w:p>
        </w:tc>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6"/>
                <w:szCs w:val="28"/>
              </w:rPr>
              <w:t>Х</w:t>
            </w:r>
          </w:p>
        </w:tc>
        <w:tc>
          <w:tcPr>
            <w:tcW w:w="549" w:type="pct"/>
            <w:tcBorders>
              <w:top w:val="outset" w:sz="6" w:space="0" w:color="auto"/>
              <w:left w:val="outset" w:sz="6" w:space="0" w:color="auto"/>
              <w:bottom w:val="outset" w:sz="6" w:space="0" w:color="auto"/>
              <w:right w:val="outset" w:sz="6" w:space="0" w:color="auto"/>
            </w:tcBorders>
            <w:shd w:val="clear" w:color="auto" w:fill="FFFFFF"/>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0</w:t>
            </w:r>
          </w:p>
        </w:tc>
      </w:tr>
    </w:tbl>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Складність даного методу полягає в тому, що процес оцінки по всім параметрам великої кількості працівників може буде громіздким. </w:t>
      </w:r>
    </w:p>
    <w:p w:rsidR="00EE42FB" w:rsidRPr="009D7E18" w:rsidRDefault="00EE42FB" w:rsidP="00EE42FB">
      <w:pPr>
        <w:spacing w:line="360" w:lineRule="auto"/>
        <w:ind w:firstLine="720"/>
        <w:jc w:val="both"/>
        <w:rPr>
          <w:rFonts w:ascii="Times New Roman" w:hAnsi="Times New Roman"/>
          <w:bCs/>
          <w:i/>
          <w:sz w:val="28"/>
          <w:szCs w:val="28"/>
        </w:rPr>
      </w:pPr>
      <w:r w:rsidRPr="009D7E18">
        <w:rPr>
          <w:rFonts w:ascii="Times New Roman" w:hAnsi="Times New Roman"/>
          <w:bCs/>
          <w:i/>
          <w:sz w:val="28"/>
          <w:szCs w:val="28"/>
        </w:rPr>
        <w:t>Метод заданого розподілу.</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bCs/>
          <w:sz w:val="28"/>
          <w:szCs w:val="28"/>
        </w:rPr>
        <w:t xml:space="preserve">Це такий метод оцінювання, при якому той, хто проводить оцінку, повинен віднести кожного робітника до конкретної групи  на основі закону нормального розподілу чи іншого заданого розподілу (за рішенням компанії). Наприклад, при </w:t>
      </w:r>
      <w:r w:rsidRPr="009D7E18">
        <w:rPr>
          <w:rFonts w:ascii="Times New Roman" w:hAnsi="Times New Roman"/>
          <w:bCs/>
          <w:sz w:val="28"/>
          <w:szCs w:val="28"/>
        </w:rPr>
        <w:lastRenderedPageBreak/>
        <w:t xml:space="preserve">оцінці ефективності менеджерів, може бути використано такий цільовий розподіл оцінок (малюнок 4). </w:t>
      </w:r>
      <w:r w:rsidRPr="009D7E18">
        <w:rPr>
          <w:rFonts w:ascii="Times New Roman" w:hAnsi="Times New Roman"/>
          <w:sz w:val="28"/>
          <w:szCs w:val="28"/>
        </w:rPr>
        <w:t xml:space="preserve"> </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10%  - видатні результати; </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20% - високі результати;</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40% - середні результати; </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20% - результати нижче середніх;</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10% - незадовільні результати. </w:t>
      </w:r>
    </w:p>
    <w:p w:rsidR="00EE42FB" w:rsidRPr="009D7E18" w:rsidRDefault="00EE42FB" w:rsidP="00EE42FB">
      <w:pPr>
        <w:spacing w:line="360" w:lineRule="auto"/>
        <w:jc w:val="center"/>
        <w:rPr>
          <w:rFonts w:ascii="Times New Roman" w:hAnsi="Times New Roman"/>
          <w:sz w:val="28"/>
          <w:szCs w:val="28"/>
        </w:rPr>
      </w:pPr>
      <w:r w:rsidRPr="009D7E18">
        <w:rPr>
          <w:rFonts w:ascii="Times New Roman" w:hAnsi="Times New Roman"/>
          <w:i/>
          <w:noProof/>
          <w:color w:val="000000"/>
          <w:sz w:val="28"/>
          <w:szCs w:val="28"/>
          <w:lang w:val="ru-RU" w:eastAsia="ru-RU"/>
        </w:rPr>
        <w:drawing>
          <wp:inline distT="0" distB="0" distL="0" distR="0">
            <wp:extent cx="4219575" cy="31337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9575" cy="3133725"/>
                    </a:xfrm>
                    <a:prstGeom prst="rect">
                      <a:avLst/>
                    </a:prstGeom>
                    <a:noFill/>
                    <a:ln>
                      <a:noFill/>
                    </a:ln>
                  </pic:spPr>
                </pic:pic>
              </a:graphicData>
            </a:graphic>
          </wp:inline>
        </w:drawing>
      </w:r>
    </w:p>
    <w:p w:rsidR="00EE42FB" w:rsidRPr="009D7E18" w:rsidRDefault="00EE42FB" w:rsidP="00EE42FB">
      <w:pPr>
        <w:spacing w:line="360" w:lineRule="auto"/>
        <w:rPr>
          <w:rFonts w:ascii="Times New Roman" w:hAnsi="Times New Roman"/>
          <w:sz w:val="28"/>
          <w:szCs w:val="28"/>
        </w:rPr>
      </w:pPr>
      <w:r w:rsidRPr="009D7E18">
        <w:rPr>
          <w:rFonts w:ascii="Times New Roman" w:hAnsi="Times New Roman"/>
          <w:sz w:val="28"/>
          <w:szCs w:val="28"/>
        </w:rPr>
        <w:t xml:space="preserve">Мал.4   </w:t>
      </w:r>
    </w:p>
    <w:p w:rsidR="00EE42FB" w:rsidRPr="009D7E18" w:rsidRDefault="00EE42FB" w:rsidP="00EE42FB">
      <w:pPr>
        <w:spacing w:line="360" w:lineRule="auto"/>
        <w:jc w:val="center"/>
        <w:rPr>
          <w:rFonts w:ascii="Times New Roman" w:hAnsi="Times New Roman"/>
          <w:sz w:val="28"/>
          <w:szCs w:val="28"/>
        </w:rPr>
      </w:pP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Можливою проблемою при такому оцінюванні буде віднесення до категорій з низькими результатами працівників групи, де більша частина по справжньому успішно долає поставлені завдання.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Cs/>
          <w:color w:val="000000"/>
          <w:sz w:val="28"/>
          <w:szCs w:val="28"/>
          <w:lang w:eastAsia="uk-UA"/>
        </w:rPr>
        <w:t xml:space="preserve">Серед  найбільш поширених в сучасній практиці прогресивних </w:t>
      </w:r>
      <w:r w:rsidRPr="009D7E18">
        <w:rPr>
          <w:rFonts w:ascii="Times New Roman" w:hAnsi="Times New Roman"/>
          <w:i/>
          <w:iCs/>
          <w:color w:val="000000"/>
          <w:sz w:val="28"/>
          <w:szCs w:val="28"/>
          <w:lang w:eastAsia="uk-UA"/>
        </w:rPr>
        <w:t>технологій</w:t>
      </w:r>
      <w:r w:rsidRPr="009D7E18">
        <w:rPr>
          <w:rFonts w:ascii="Times New Roman" w:hAnsi="Times New Roman"/>
          <w:iCs/>
          <w:color w:val="000000"/>
          <w:sz w:val="28"/>
          <w:szCs w:val="28"/>
          <w:lang w:eastAsia="uk-UA"/>
        </w:rPr>
        <w:t xml:space="preserve"> оцінки існують наступні: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
          <w:iCs/>
          <w:color w:val="000000"/>
          <w:sz w:val="28"/>
          <w:szCs w:val="28"/>
          <w:lang w:eastAsia="uk-UA"/>
        </w:rPr>
        <w:lastRenderedPageBreak/>
        <w:t>1. Управління за цілями (оцінка за результатом).</w:t>
      </w:r>
      <w:r w:rsidRPr="009D7E18">
        <w:rPr>
          <w:rFonts w:ascii="Times New Roman" w:hAnsi="Times New Roman"/>
          <w:iCs/>
          <w:color w:val="000000"/>
          <w:sz w:val="28"/>
          <w:szCs w:val="28"/>
          <w:lang w:eastAsia="uk-UA"/>
        </w:rPr>
        <w:t xml:space="preserve"> </w:t>
      </w:r>
      <w:r w:rsidRPr="009D7E18">
        <w:rPr>
          <w:rFonts w:ascii="Times New Roman" w:hAnsi="Times New Roman"/>
          <w:sz w:val="28"/>
          <w:szCs w:val="28"/>
        </w:rPr>
        <w:t xml:space="preserve"> </w:t>
      </w:r>
      <w:r w:rsidRPr="009D7E18">
        <w:rPr>
          <w:rFonts w:ascii="Times New Roman" w:hAnsi="Times New Roman"/>
          <w:color w:val="000000"/>
          <w:sz w:val="28"/>
          <w:szCs w:val="28"/>
          <w:lang w:eastAsia="uk-UA"/>
        </w:rPr>
        <w:t xml:space="preserve">В процесі оцінки проводиться співставлення досягнень працівника з цілями, які сумісно визначені заздалегідь підлеглим та його керівником. Цілі повинні буди </w:t>
      </w:r>
      <w:r w:rsidRPr="009D7E18">
        <w:rPr>
          <w:rFonts w:ascii="Times New Roman" w:hAnsi="Times New Roman"/>
          <w:sz w:val="28"/>
          <w:szCs w:val="28"/>
        </w:rPr>
        <w:t xml:space="preserve">конкретними, досяжними, мати значення як для професійного розвитку працівника, так і для покращення діяльності організації. Серед переваг такого підходу в оцінці – краще розуміння обома сторонами цілей, стандартів, показників виміру прогресу та кінцевого результату; підвищення  особистої відповідальності працівника; розвиток відносин довіри та співробітництва між підлеглим та керівником. Значне місце при даному підході належить поточному контролю на основі спільно визначених  процедур и механізмів, з внесенням  необхідних коректив. Підсумкова оцінка також спільна, с аналізом досягнень та чинників, які заважали отриманню кращих результатів.  Основним форматом взаємодії працівника та керівника є проведення співбесід та консультацій.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
          <w:sz w:val="28"/>
          <w:szCs w:val="28"/>
        </w:rPr>
        <w:t>2</w:t>
      </w:r>
      <w:r w:rsidRPr="009D7E18">
        <w:rPr>
          <w:rFonts w:ascii="Times New Roman" w:hAnsi="Times New Roman"/>
          <w:sz w:val="28"/>
          <w:szCs w:val="28"/>
        </w:rPr>
        <w:t xml:space="preserve">. </w:t>
      </w:r>
      <w:r w:rsidRPr="009D7E18">
        <w:rPr>
          <w:rFonts w:ascii="Times New Roman" w:hAnsi="Times New Roman"/>
          <w:bCs/>
          <w:i/>
          <w:sz w:val="28"/>
        </w:rPr>
        <w:t>Оцінка на основі моделі компетенцій</w:t>
      </w:r>
      <w:r w:rsidRPr="009D7E18">
        <w:rPr>
          <w:rFonts w:ascii="Times New Roman" w:hAnsi="Times New Roman"/>
          <w:sz w:val="28"/>
          <w:szCs w:val="28"/>
        </w:rPr>
        <w:t xml:space="preserve">. </w:t>
      </w:r>
      <w:r w:rsidRPr="009D7E18">
        <w:rPr>
          <w:rFonts w:ascii="Times New Roman" w:hAnsi="Times New Roman"/>
          <w:color w:val="000000"/>
          <w:sz w:val="28"/>
          <w:szCs w:val="28"/>
          <w:lang w:eastAsia="uk-UA"/>
        </w:rPr>
        <w:t>Модель компетенцій відображає набір навичок, знань та відношення до роботи, які проявляються у поведінці співробітника та визначають його успішність у певної функції чи посаді в межах існуючої корпоративної культури конкретної компанії. На малюнку 4 наведе приклад моделі компетенцій менеджера групи «Северсталь»</w:t>
      </w:r>
    </w:p>
    <w:p w:rsidR="00EE42FB" w:rsidRPr="009D7E18" w:rsidRDefault="00EE42FB" w:rsidP="00EE42FB">
      <w:pPr>
        <w:spacing w:line="360" w:lineRule="auto"/>
        <w:ind w:firstLine="680"/>
        <w:jc w:val="both"/>
        <w:rPr>
          <w:rFonts w:ascii="Times New Roman" w:hAnsi="Times New Roman"/>
          <w:sz w:val="28"/>
          <w:szCs w:val="28"/>
          <w:lang w:eastAsia="uk-UA"/>
        </w:rPr>
      </w:pP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noProof/>
          <w:sz w:val="28"/>
          <w:szCs w:val="28"/>
          <w:lang w:val="ru-RU" w:eastAsia="ru-RU"/>
        </w:rPr>
        <w:lastRenderedPageBreak/>
        <w:drawing>
          <wp:inline distT="0" distB="0" distL="0" distR="0">
            <wp:extent cx="5915025" cy="44386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szCs w:val="28"/>
          <w:lang w:eastAsia="uk-UA"/>
        </w:rPr>
        <w:t xml:space="preserve">Мал. 5   За матеріалами сайту </w:t>
      </w:r>
      <w:hyperlink r:id="rId67" w:history="1">
        <w:r w:rsidRPr="009D7E18">
          <w:rPr>
            <w:rStyle w:val="ad"/>
            <w:rFonts w:ascii="Times New Roman" w:hAnsi="Times New Roman"/>
            <w:szCs w:val="28"/>
            <w:lang w:val="en-US" w:eastAsia="uk-UA"/>
          </w:rPr>
          <w:t>www</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severstal</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ru</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docs</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evolution</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personal</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hr</w:t>
        </w:r>
      </w:hyperlink>
      <w:r w:rsidRPr="009D7E18">
        <w:rPr>
          <w:rFonts w:ascii="Times New Roman" w:hAnsi="Times New Roman"/>
          <w:sz w:val="28"/>
          <w:szCs w:val="28"/>
          <w:lang w:eastAsia="uk-UA"/>
        </w:rPr>
        <w:t xml:space="preserve"> </w:t>
      </w:r>
    </w:p>
    <w:p w:rsidR="00EE42FB" w:rsidRPr="009D7E18" w:rsidRDefault="00EE42FB" w:rsidP="00EE42FB">
      <w:pPr>
        <w:autoSpaceDE w:val="0"/>
        <w:autoSpaceDN w:val="0"/>
        <w:adjustRightInd w:val="0"/>
        <w:spacing w:line="360" w:lineRule="auto"/>
        <w:ind w:firstLine="720"/>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Предметом оцінки та самооцінки є виявлення </w:t>
      </w:r>
      <w:r w:rsidRPr="009D7E18">
        <w:rPr>
          <w:rFonts w:ascii="Times New Roman" w:hAnsi="Times New Roman"/>
          <w:sz w:val="28"/>
          <w:szCs w:val="28"/>
          <w:lang w:eastAsia="uk-UA"/>
        </w:rPr>
        <w:t xml:space="preserve">відповідності </w:t>
      </w:r>
      <w:r w:rsidRPr="009D7E18">
        <w:rPr>
          <w:rFonts w:ascii="Times New Roman" w:hAnsi="Times New Roman"/>
          <w:color w:val="000000"/>
          <w:sz w:val="28"/>
          <w:szCs w:val="28"/>
          <w:lang w:eastAsia="uk-UA"/>
        </w:rPr>
        <w:t>та розриву між необхідним та наявним рівнями компетенцій співробітника, забезпечення конструктивного зворотного зв’язку за результатами та побудова індивідуальних планів професійного розвитку.</w:t>
      </w:r>
    </w:p>
    <w:p w:rsidR="00EE42FB" w:rsidRPr="009D7E18" w:rsidRDefault="00EE42FB" w:rsidP="00EE42FB">
      <w:pPr>
        <w:pStyle w:val="a3"/>
        <w:autoSpaceDE w:val="0"/>
        <w:autoSpaceDN w:val="0"/>
        <w:adjustRightInd w:val="0"/>
        <w:spacing w:line="360" w:lineRule="auto"/>
        <w:ind w:left="0" w:firstLine="709"/>
        <w:jc w:val="both"/>
        <w:rPr>
          <w:rFonts w:ascii="Times New Roman" w:hAnsi="Times New Roman"/>
          <w:sz w:val="28"/>
          <w:szCs w:val="28"/>
          <w:lang w:val="uk-UA"/>
        </w:rPr>
      </w:pPr>
      <w:r w:rsidRPr="009D7E18">
        <w:rPr>
          <w:rFonts w:ascii="Times New Roman" w:hAnsi="Times New Roman"/>
          <w:i/>
          <w:sz w:val="28"/>
          <w:szCs w:val="28"/>
          <w:lang w:val="uk-UA"/>
        </w:rPr>
        <w:t xml:space="preserve">3. Однією з новітніх технологій оцінки персоналу є Центр Оцінки (Assessment Center). </w:t>
      </w:r>
      <w:r w:rsidRPr="009D7E18">
        <w:rPr>
          <w:rFonts w:ascii="Times New Roman" w:hAnsi="Times New Roman"/>
          <w:sz w:val="28"/>
          <w:szCs w:val="28"/>
          <w:lang w:val="uk-UA"/>
        </w:rPr>
        <w:t>Центр оцінки (ЦО) – технологія оцінки професійних якостей працівників, що ґрунтується на моделюванні ключових аспектів їхньої діяльності. Такий підхід дає змогу співробітникам (чи кандидатам на вакансію) продемонструвати свої знання, вміння, навички, здібності та особисті якості в певних ситуаціях і визначити відповідність компетенцій співробітників організації її цілям, стратегії, корпоративній культурі.</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Центр оцінки – насамперед груповий спосіб оцінки, який дозволяє на протязі одного циклу оцінити групу з 6-10 осіб. Як правило, процедура за часом </w:t>
      </w:r>
      <w:r w:rsidRPr="009D7E18">
        <w:rPr>
          <w:rFonts w:ascii="Times New Roman" w:hAnsi="Times New Roman"/>
          <w:sz w:val="28"/>
          <w:szCs w:val="28"/>
        </w:rPr>
        <w:lastRenderedPageBreak/>
        <w:t xml:space="preserve">займає 8 годин та більше. Центр оцінки передбачає комбінацію певних методів отримання інформації. Учасники виконують ділові вправи, приймають участь в бізнес-симуляціях та рольових іграх, інтерв’ю. Зміст вправ та завдань відображає реальні типові робочі ситуації. Вони складаються таким чином, щоб компетенції, які досліджуються, проявлялись в них з максимальною повнотою. Під час виконання таких групових та індивідуальних завдань професійно підготовлені спеціалісти-оцінщики спостерігають за поведінськими проявами кожного учасника. Це підвищує точність та об’єктивність оцінки. Свої спостереження експерти заносять в спеціальні бланки – відмічають прояв </w:t>
      </w:r>
      <w:r w:rsidRPr="009D7E18">
        <w:rPr>
          <w:rFonts w:ascii="Times New Roman" w:hAnsi="Times New Roman"/>
          <w:bCs/>
          <w:sz w:val="28"/>
          <w:szCs w:val="28"/>
        </w:rPr>
        <w:t>поведінських індикаторів</w:t>
      </w:r>
      <w:r w:rsidRPr="009D7E18">
        <w:rPr>
          <w:rFonts w:ascii="Times New Roman" w:hAnsi="Times New Roman"/>
          <w:sz w:val="28"/>
          <w:szCs w:val="28"/>
        </w:rPr>
        <w:t>, які описують компетенцію, що є предметом спостереження.</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Точність технології центра оцінки пояснюється наступним:</w:t>
      </w:r>
    </w:p>
    <w:p w:rsidR="00EE42FB" w:rsidRPr="009D7E18" w:rsidRDefault="00EE42FB" w:rsidP="007A06E4">
      <w:pPr>
        <w:pStyle w:val="a3"/>
        <w:numPr>
          <w:ilvl w:val="0"/>
          <w:numId w:val="210"/>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можна спостерігати реальні поведінські прояви, </w:t>
      </w:r>
    </w:p>
    <w:p w:rsidR="00EE42FB" w:rsidRPr="009D7E18" w:rsidRDefault="00EE42FB" w:rsidP="007A06E4">
      <w:pPr>
        <w:pStyle w:val="a3"/>
        <w:numPr>
          <w:ilvl w:val="0"/>
          <w:numId w:val="210"/>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кожна компетенція перевіряється більш ніж одним методом.</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Ефективність підходу ЦО залежить від того, наскільки точно сформульовані компетенції, які треба оцінити. Це передбачає проведення аналізу функціональних обов’язків особи на тій чи іншій посаді, порівняння зразків її ефективної та неефективної поведінки та розробку оригінальних шкал вимірювання компетенцій як підґрунтя проведення Центру оцінки. </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Найбільш складна частина методики ЦО – вправи (індивідуальні та групові): їх потрібно достатньо багато (сім-вісім вправ для проведення одного оцінювання); дуже високі затрати часу на розробки; їх постійно треба оновляти.</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Наведемо деякі типові приклади групових вправ ЦО, які зустрічаються в літературі. </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t xml:space="preserve">Обговорення проблем в малій групі. Ця процедура дозволяє виявити вміння працювати в групі. Членам групи надається матеріал, з яким треба ознайомитись, самостійно прийняти рішення та під час групового обговорення (40-50 хвилин) переконати інших в його правильності. На всіх перерахованих етапах поведінка учасника оцінюється спостерігачами в балах. </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lastRenderedPageBreak/>
        <w:t>Прийняття рішень. Учасників поділяють на декілька груп (представники конкуруючих фірм). Моделюється робота фірм на протязі декількох років (2-5років). Певний проміжок часу рахується за один рік, на протязі якого вирішуються певні завдання. Діяльність кожного з учасників оцінюється експертами.</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t>Розробка та представлення проекту. Необхідно за відведений час розробити проект плану розвитку будь якого роду діяльності, який потім захищається перед експертами.</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t>Підготовка ділового письма. Кожний учасник готовить ділові письма по різним питанням і з різних позицій: відмова, прийняття чи відміна рішення і т.д. Дії учасників оцінюють експерти.</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Прикладом </w:t>
      </w:r>
      <w:r w:rsidRPr="009D7E18">
        <w:rPr>
          <w:rFonts w:ascii="Times New Roman" w:hAnsi="Times New Roman"/>
          <w:i/>
          <w:sz w:val="28"/>
          <w:szCs w:val="28"/>
        </w:rPr>
        <w:t>індивідуальної</w:t>
      </w:r>
      <w:r w:rsidRPr="009D7E18">
        <w:rPr>
          <w:rFonts w:ascii="Times New Roman" w:hAnsi="Times New Roman"/>
          <w:sz w:val="28"/>
          <w:szCs w:val="28"/>
        </w:rPr>
        <w:t xml:space="preserve"> вправи учасника центру оцінки може бути вікторина, коли треба дати відповіді на ряд питань загального характеру в короткий проміжок часу. У випадку, коли таким чином оцінюється компетенція «орієнтація на результат» в одній з компаній, експерти звертають увагу не стільки на ерудицію, скільки на амбіціозність учасника, його спроможність побудувати стратегію і тактику діяльності, відношення до своїх результатів. </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Поряд з іграми та вправами, важливою частиною центру оцінювання є проведення індивідуального інтерв’ю по компетенціям. Це допомагає оцінщикам перевірити сформульовані на першому етапі гіпотези відносно рівня розвитку у кожного учасника ЦО тих чи інших компетенцій. Експерти пропонують учаснику навести приклади дій з повсякденного життя та робочих ситуацій  для того, щоб підтвердити чи відхилити гіпотези. Кінцеві оцінки ставлять на основі спільної думки оцінщиків.</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Корисним є «графічний» формат представлення інформації про ступінь розвинутості компетенцій співробітника. Приклад наведено на наступному малюнку 6.</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noProof/>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noProof/>
          <w:sz w:val="28"/>
          <w:szCs w:val="28"/>
          <w:lang w:val="ru-RU" w:eastAsia="ru-RU"/>
        </w:rPr>
        <w:drawing>
          <wp:inline distT="0" distB="0" distL="0" distR="0">
            <wp:extent cx="4476750" cy="876300"/>
            <wp:effectExtent l="0" t="0" r="0" b="0"/>
            <wp:docPr id="306" name="Рисунок 306" descr="Описание: http://hrliga.com/uploads/1395_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hrliga.com/uploads/1395_pic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876300"/>
                    </a:xfrm>
                    <a:prstGeom prst="rect">
                      <a:avLst/>
                    </a:prstGeom>
                    <a:noFill/>
                    <a:ln>
                      <a:noFill/>
                    </a:ln>
                  </pic:spPr>
                </pic:pic>
              </a:graphicData>
            </a:graphic>
          </wp:inline>
        </w:drawing>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Мал.6 </w:t>
      </w:r>
      <w:r w:rsidRPr="009D7E18">
        <w:rPr>
          <w:rFonts w:ascii="Times New Roman" w:hAnsi="Times New Roman"/>
          <w:sz w:val="28"/>
          <w:szCs w:val="28"/>
        </w:rPr>
        <w:tab/>
        <w:t>Рівень компетенцій співробітника в порівнянні з цільовим</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За результатами загальної оцінки дається зворотний зв’язок. Співробітник отримує експертну оцінку про свої «сильні» та «слабкі» місця діяльності, рекомендації відносно подальшої програми розвитку. Підсумки ЦО документуються в формі звіту (див. приклад).</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Звіт за результатами Центра оцінки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764"/>
        <w:gridCol w:w="2745"/>
        <w:gridCol w:w="1279"/>
      </w:tblGrid>
      <w:tr w:rsidR="00EE42FB" w:rsidRPr="009D7E18" w:rsidTr="00EE42FB">
        <w:tc>
          <w:tcPr>
            <w:tcW w:w="1508"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ПІБ</w:t>
            </w:r>
          </w:p>
        </w:tc>
        <w:tc>
          <w:tcPr>
            <w:tcW w:w="3955"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2777"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Підрозділ</w:t>
            </w:r>
          </w:p>
        </w:tc>
        <w:tc>
          <w:tcPr>
            <w:tcW w:w="1336"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508"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Посада</w:t>
            </w:r>
          </w:p>
        </w:tc>
        <w:tc>
          <w:tcPr>
            <w:tcW w:w="3955"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2777"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Дата Центра оцінки</w:t>
            </w:r>
          </w:p>
        </w:tc>
        <w:tc>
          <w:tcPr>
            <w:tcW w:w="1336"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bl>
    <w:p w:rsidR="00EE42FB" w:rsidRPr="009D7E18" w:rsidRDefault="00EE42FB" w:rsidP="00EE42FB">
      <w:pPr>
        <w:spacing w:line="360" w:lineRule="auto"/>
        <w:jc w:val="both"/>
        <w:rPr>
          <w:rFonts w:ascii="Times New Roman" w:hAnsi="Times New Roman"/>
          <w:sz w:val="28"/>
          <w:szCs w:val="28"/>
        </w:rPr>
      </w:pP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1076"/>
        <w:gridCol w:w="1076"/>
        <w:gridCol w:w="1076"/>
        <w:gridCol w:w="1076"/>
        <w:gridCol w:w="1076"/>
        <w:gridCol w:w="1076"/>
        <w:gridCol w:w="1076"/>
        <w:gridCol w:w="1461"/>
        <w:gridCol w:w="1578"/>
      </w:tblGrid>
      <w:tr w:rsidR="00EE42FB" w:rsidRPr="009D7E18" w:rsidTr="00EE42FB">
        <w:trPr>
          <w:trHeight w:val="600"/>
        </w:trPr>
        <w:tc>
          <w:tcPr>
            <w:tcW w:w="1096" w:type="pct"/>
            <w:vMerge w:val="restar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noProof/>
                <w:sz w:val="24"/>
                <w:szCs w:val="24"/>
                <w:lang w:val="ru-RU"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-83820</wp:posOffset>
                      </wp:positionH>
                      <wp:positionV relativeFrom="paragraph">
                        <wp:posOffset>8890</wp:posOffset>
                      </wp:positionV>
                      <wp:extent cx="1341120" cy="784860"/>
                      <wp:effectExtent l="7620" t="11430" r="13335" b="13335"/>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7848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518B5F" id="Прямая соединительная линия 3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pt" to="9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" strokecolor="#4579b8"/>
                  </w:pict>
                </mc:Fallback>
              </mc:AlternateContent>
            </w:r>
            <w:r w:rsidRPr="009D7E18">
              <w:rPr>
                <w:rFonts w:ascii="Times New Roman" w:hAnsi="Times New Roman"/>
                <w:b/>
                <w:sz w:val="28"/>
                <w:szCs w:val="28"/>
              </w:rPr>
              <w:t xml:space="preserve">       Вправи</w:t>
            </w:r>
          </w:p>
          <w:p w:rsidR="00EE42FB" w:rsidRPr="009D7E18" w:rsidRDefault="00EE42FB" w:rsidP="00EE42FB">
            <w:pPr>
              <w:keepNext/>
              <w:spacing w:line="360" w:lineRule="auto"/>
              <w:ind w:firstLine="720"/>
              <w:jc w:val="both"/>
              <w:rPr>
                <w:rFonts w:ascii="Times New Roman" w:hAnsi="Times New Roman"/>
                <w:b/>
                <w:sz w:val="28"/>
                <w:szCs w:val="28"/>
              </w:rPr>
            </w:pPr>
          </w:p>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Компетенції</w:t>
            </w:r>
          </w:p>
        </w:tc>
        <w:tc>
          <w:tcPr>
            <w:tcW w:w="2666" w:type="pct"/>
            <w:gridSpan w:val="7"/>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Оцінка компетенцій на основі вправ</w:t>
            </w:r>
          </w:p>
        </w:tc>
        <w:tc>
          <w:tcPr>
            <w:tcW w:w="1238" w:type="pct"/>
            <w:gridSpan w:val="2"/>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 xml:space="preserve">Характеристика учасника </w:t>
            </w:r>
          </w:p>
        </w:tc>
      </w:tr>
      <w:tr w:rsidR="00EE42FB" w:rsidRPr="009D7E18" w:rsidTr="00EE42FB">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42FB" w:rsidRPr="009D7E18" w:rsidRDefault="00EE42FB" w:rsidP="00EE42FB">
            <w:pPr>
              <w:keepNext/>
              <w:spacing w:line="360" w:lineRule="auto"/>
              <w:ind w:firstLine="720"/>
              <w:jc w:val="both"/>
              <w:rPr>
                <w:rFonts w:ascii="Times New Roman" w:hAnsi="Times New Roman"/>
                <w:b/>
                <w:sz w:val="28"/>
                <w:szCs w:val="28"/>
              </w:rPr>
            </w:pPr>
          </w:p>
        </w:tc>
        <w:tc>
          <w:tcPr>
            <w:tcW w:w="389"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1</w:t>
            </w:r>
          </w:p>
        </w:tc>
        <w:tc>
          <w:tcPr>
            <w:tcW w:w="359"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3</w:t>
            </w:r>
          </w:p>
        </w:tc>
        <w:tc>
          <w:tcPr>
            <w:tcW w:w="360"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4</w:t>
            </w:r>
          </w:p>
        </w:tc>
        <w:tc>
          <w:tcPr>
            <w:tcW w:w="355"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5</w:t>
            </w:r>
          </w:p>
        </w:tc>
        <w:tc>
          <w:tcPr>
            <w:tcW w:w="374"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6</w:t>
            </w:r>
          </w:p>
        </w:tc>
        <w:tc>
          <w:tcPr>
            <w:tcW w:w="468"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7</w:t>
            </w: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rPr>
          <w:trHeight w:val="719"/>
        </w:trPr>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Прийняття рішень</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 xml:space="preserve">Націленість на результат </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Організація діяльності</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Робота з підлеглими</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Асертивність в спілкуванні</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Розуміння бізнесу</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rPr>
          <w:trHeight w:val="699"/>
        </w:trPr>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Націленість на співробітництво</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rPr>
          <w:trHeight w:val="744"/>
        </w:trPr>
        <w:tc>
          <w:tcPr>
            <w:tcW w:w="5000" w:type="pct"/>
            <w:gridSpan w:val="10"/>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Потенціал до розвитку компетенцій</w:t>
            </w:r>
          </w:p>
        </w:tc>
      </w:tr>
      <w:tr w:rsidR="00EE42FB" w:rsidRPr="009D7E18" w:rsidTr="00EE42FB">
        <w:trPr>
          <w:trHeight w:val="983"/>
        </w:trPr>
        <w:tc>
          <w:tcPr>
            <w:tcW w:w="5000" w:type="pct"/>
            <w:gridSpan w:val="10"/>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Рекомендації  щодо розвитку</w:t>
            </w:r>
          </w:p>
        </w:tc>
      </w:tr>
    </w:tbl>
    <w:p w:rsidR="00EE42FB" w:rsidRPr="009D7E18" w:rsidRDefault="00EE42FB" w:rsidP="00EE42FB">
      <w:pPr>
        <w:spacing w:line="360" w:lineRule="auto"/>
        <w:ind w:firstLine="709"/>
        <w:jc w:val="both"/>
        <w:rPr>
          <w:rFonts w:ascii="Times New Roman" w:hAnsi="Times New Roman"/>
          <w:sz w:val="28"/>
          <w:szCs w:val="28"/>
        </w:rPr>
      </w:pP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 Звіт підготував_________________________Підпис, дата___________</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lastRenderedPageBreak/>
        <w:t>З урахуванням часових та фінансових витрат на організацію Центра оцінки, його застосування рекомендується для певних категорій співробітників, як правило, менеджерів.</w:t>
      </w:r>
    </w:p>
    <w:p w:rsidR="00EE42FB" w:rsidRPr="009D7E18" w:rsidRDefault="00EE42FB" w:rsidP="00EE42FB">
      <w:pPr>
        <w:autoSpaceDE w:val="0"/>
        <w:autoSpaceDN w:val="0"/>
        <w:adjustRightInd w:val="0"/>
        <w:spacing w:line="360" w:lineRule="auto"/>
        <w:ind w:firstLine="709"/>
        <w:jc w:val="both"/>
        <w:rPr>
          <w:rFonts w:ascii="Times New Roman" w:hAnsi="Times New Roman"/>
          <w:sz w:val="28"/>
          <w:szCs w:val="28"/>
        </w:rPr>
      </w:pPr>
      <w:r w:rsidRPr="009D7E18">
        <w:rPr>
          <w:rFonts w:ascii="Times New Roman" w:hAnsi="Times New Roman"/>
          <w:sz w:val="28"/>
          <w:szCs w:val="28"/>
        </w:rPr>
        <w:t>Таким чином, існує велика кількість методів та технологій оцінки персоналу. Кожна організація при побудові власної моделі оцінки використовує ті, що адекватні ії цілям, стратегічним пріоритетам, стадії розвитку, наявним ресурсам.</w:t>
      </w:r>
    </w:p>
    <w:p w:rsidR="00EE42FB" w:rsidRPr="009D7E18" w:rsidRDefault="00EE42FB" w:rsidP="00EE42FB">
      <w:pPr>
        <w:spacing w:line="360" w:lineRule="auto"/>
        <w:rPr>
          <w:rFonts w:ascii="Times New Roman" w:hAnsi="Times New Roman"/>
          <w:bCs/>
          <w:iCs/>
          <w:color w:val="000000"/>
          <w:sz w:val="28"/>
          <w:szCs w:val="28"/>
          <w:lang w:eastAsia="uk-UA"/>
        </w:rPr>
      </w:pPr>
    </w:p>
    <w:p w:rsidR="00EE42FB" w:rsidRPr="009D7E18" w:rsidRDefault="00EE42FB" w:rsidP="00EE42FB">
      <w:pPr>
        <w:pStyle w:val="a3"/>
        <w:spacing w:line="360" w:lineRule="auto"/>
        <w:ind w:left="0"/>
        <w:rPr>
          <w:rFonts w:ascii="Times New Roman" w:hAnsi="Times New Roman"/>
          <w:b/>
          <w:sz w:val="28"/>
          <w:szCs w:val="28"/>
          <w:lang w:val="uk-UA"/>
        </w:rPr>
      </w:pPr>
      <w:r w:rsidRPr="009D7E18">
        <w:rPr>
          <w:rFonts w:ascii="Times New Roman" w:hAnsi="Times New Roman"/>
          <w:b/>
          <w:sz w:val="28"/>
          <w:szCs w:val="28"/>
          <w:lang w:val="uk-UA"/>
        </w:rPr>
        <w:t>5.3.Організація та проведення щорічної оцінки персоналу. Атестація.</w:t>
      </w:r>
    </w:p>
    <w:p w:rsidR="00EE42FB" w:rsidRPr="009D7E18" w:rsidRDefault="00EE42FB" w:rsidP="00EE42FB">
      <w:pPr>
        <w:spacing w:line="360" w:lineRule="auto"/>
        <w:rPr>
          <w:rFonts w:ascii="Times New Roman" w:hAnsi="Times New Roman"/>
        </w:rPr>
      </w:pPr>
    </w:p>
    <w:p w:rsidR="00EE42FB" w:rsidRPr="009D7E18" w:rsidRDefault="00EE42FB" w:rsidP="00EE42FB">
      <w:pPr>
        <w:spacing w:line="360" w:lineRule="auto"/>
        <w:ind w:firstLine="708"/>
        <w:jc w:val="both"/>
        <w:rPr>
          <w:rFonts w:ascii="Times New Roman" w:hAnsi="Times New Roman"/>
          <w:bCs/>
          <w:iCs/>
          <w:color w:val="000000"/>
          <w:sz w:val="28"/>
          <w:szCs w:val="28"/>
          <w:lang w:eastAsia="uk-UA"/>
        </w:rPr>
      </w:pPr>
      <w:r w:rsidRPr="009D7E18">
        <w:rPr>
          <w:rFonts w:ascii="Times New Roman" w:hAnsi="Times New Roman"/>
          <w:bCs/>
          <w:iCs/>
          <w:color w:val="000000"/>
          <w:sz w:val="28"/>
          <w:szCs w:val="28"/>
          <w:lang w:eastAsia="uk-UA"/>
        </w:rPr>
        <w:t xml:space="preserve">Велике значення в забезпеченні  ефективної оцінки діяльності має правильна її організація. Це потребує серйозних ресурсів, особливо в крупних компаніях, та зв’язку с іншими процесами (планування цільових показників діяльності, бюджетування, перегляд розміру заробітної платні). На малюнку 9представлений календарний план щорічної оцінки російської компанії «Росатом». </w:t>
      </w:r>
    </w:p>
    <w:p w:rsidR="00EE42FB" w:rsidRPr="009D7E18" w:rsidRDefault="00EE42FB" w:rsidP="00EE42FB">
      <w:pPr>
        <w:spacing w:line="360" w:lineRule="auto"/>
        <w:rPr>
          <w:rFonts w:ascii="Times New Roman" w:hAnsi="Times New Roman"/>
          <w:bCs/>
          <w:iCs/>
          <w:color w:val="000000"/>
          <w:sz w:val="28"/>
          <w:szCs w:val="28"/>
          <w:lang w:eastAsia="uk-UA"/>
        </w:rPr>
      </w:pPr>
      <w:r w:rsidRPr="009D7E18">
        <w:rPr>
          <w:rFonts w:ascii="Times New Roman" w:hAnsi="Times New Roman"/>
          <w:noProof/>
          <w:color w:val="000000"/>
          <w:sz w:val="28"/>
          <w:szCs w:val="28"/>
          <w:lang w:val="ru-RU" w:eastAsia="ru-RU"/>
        </w:rPr>
        <w:lastRenderedPageBreak/>
        <w:drawing>
          <wp:inline distT="0" distB="0" distL="0" distR="0">
            <wp:extent cx="5457825" cy="409575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7825" cy="4095750"/>
                    </a:xfrm>
                    <a:prstGeom prst="rect">
                      <a:avLst/>
                    </a:prstGeom>
                    <a:noFill/>
                    <a:ln>
                      <a:noFill/>
                    </a:ln>
                  </pic:spPr>
                </pic:pic>
              </a:graphicData>
            </a:graphic>
          </wp:inline>
        </w:drawing>
      </w:r>
    </w:p>
    <w:p w:rsidR="00EE42FB" w:rsidRPr="009D7E18" w:rsidRDefault="00EE42FB" w:rsidP="00EE42FB">
      <w:pPr>
        <w:spacing w:line="360" w:lineRule="auto"/>
        <w:rPr>
          <w:rFonts w:ascii="Times New Roman" w:hAnsi="Times New Roman"/>
          <w:bCs/>
          <w:iCs/>
          <w:color w:val="000000"/>
          <w:sz w:val="28"/>
          <w:szCs w:val="28"/>
          <w:lang w:eastAsia="uk-UA"/>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Мал. 9</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Процес щорічної оцінки поділяється на чотири основних етапи: підготовчий, збір інформації, проведення оціночних співбесід (інтерв’ю), заключний. Однак, в залежності від підходу до оцінювання, який використовується підприємством, наповнення етапів може бути різним.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Візьмемо для прикладу модель оцінки, що базується на моделі компетенцій та результатами, та застосовує метод «360 градусів», який використовують  провідні</w:t>
      </w:r>
      <w:r w:rsidRPr="009D7E18">
        <w:rPr>
          <w:rFonts w:ascii="Times New Roman" w:hAnsi="Times New Roman"/>
          <w:b/>
          <w:sz w:val="28"/>
          <w:szCs w:val="28"/>
        </w:rPr>
        <w:t xml:space="preserve"> </w:t>
      </w:r>
      <w:r w:rsidRPr="009D7E18">
        <w:rPr>
          <w:rFonts w:ascii="Times New Roman" w:hAnsi="Times New Roman"/>
          <w:sz w:val="28"/>
          <w:szCs w:val="28"/>
        </w:rPr>
        <w:t>українські компанії</w:t>
      </w:r>
      <w:r w:rsidRPr="009D7E18">
        <w:rPr>
          <w:rFonts w:ascii="Times New Roman" w:hAnsi="Times New Roman"/>
          <w:b/>
          <w:sz w:val="28"/>
          <w:szCs w:val="28"/>
        </w:rPr>
        <w:t>.</w:t>
      </w:r>
    </w:p>
    <w:p w:rsidR="00EE42FB" w:rsidRPr="009D7E18" w:rsidRDefault="00EE42FB" w:rsidP="00EE42FB">
      <w:pPr>
        <w:pStyle w:val="a3"/>
        <w:spacing w:line="360" w:lineRule="auto"/>
        <w:ind w:left="0"/>
        <w:jc w:val="both"/>
        <w:rPr>
          <w:rFonts w:ascii="Times New Roman" w:hAnsi="Times New Roman"/>
          <w:sz w:val="28"/>
          <w:szCs w:val="28"/>
          <w:lang w:val="uk-UA"/>
        </w:rPr>
      </w:pPr>
      <w:r w:rsidRPr="009D7E18">
        <w:rPr>
          <w:rFonts w:ascii="Times New Roman" w:hAnsi="Times New Roman"/>
          <w:b/>
          <w:sz w:val="28"/>
          <w:szCs w:val="28"/>
        </w:rPr>
        <w:t>1. Підготовчий:</w:t>
      </w:r>
      <w:r w:rsidRPr="009D7E18">
        <w:rPr>
          <w:rFonts w:ascii="Times New Roman" w:hAnsi="Times New Roman"/>
          <w:sz w:val="28"/>
          <w:szCs w:val="28"/>
        </w:rPr>
        <w:t xml:space="preserve">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планування робот,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визначення графіків та місця проведення процедури оцінки,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встановлення процедури підбиття підсумків оцінки,</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rPr>
        <w:lastRenderedPageBreak/>
        <w:t>підготовка документації та матеріалів (форми оцінки, інструкції по робот</w:t>
      </w:r>
      <w:r w:rsidRPr="009D7E18">
        <w:rPr>
          <w:rFonts w:ascii="Times New Roman" w:hAnsi="Times New Roman"/>
          <w:sz w:val="28"/>
          <w:szCs w:val="28"/>
          <w:lang w:val="uk-UA"/>
        </w:rPr>
        <w:t>і</w:t>
      </w:r>
      <w:r w:rsidRPr="009D7E18">
        <w:rPr>
          <w:rFonts w:ascii="Times New Roman" w:hAnsi="Times New Roman"/>
          <w:sz w:val="28"/>
          <w:szCs w:val="28"/>
        </w:rPr>
        <w:t xml:space="preserve"> </w:t>
      </w:r>
      <w:r w:rsidRPr="009D7E18">
        <w:rPr>
          <w:rFonts w:ascii="Times New Roman" w:hAnsi="Times New Roman"/>
          <w:sz w:val="28"/>
          <w:szCs w:val="28"/>
          <w:lang w:val="uk-UA"/>
        </w:rPr>
        <w:t>з</w:t>
      </w:r>
      <w:r w:rsidRPr="009D7E18">
        <w:rPr>
          <w:rFonts w:ascii="Times New Roman" w:hAnsi="Times New Roman"/>
          <w:sz w:val="28"/>
          <w:szCs w:val="28"/>
        </w:rPr>
        <w:t xml:space="preserve"> анкетами, сп</w:t>
      </w:r>
      <w:r w:rsidRPr="009D7E18">
        <w:rPr>
          <w:rFonts w:ascii="Times New Roman" w:hAnsi="Times New Roman"/>
          <w:sz w:val="28"/>
          <w:szCs w:val="28"/>
          <w:lang w:val="uk-UA"/>
        </w:rPr>
        <w:t>и</w:t>
      </w:r>
      <w:r w:rsidRPr="009D7E18">
        <w:rPr>
          <w:rFonts w:ascii="Times New Roman" w:hAnsi="Times New Roman"/>
          <w:sz w:val="28"/>
          <w:szCs w:val="28"/>
        </w:rPr>
        <w:t>ски співроботників, рекомендації з проведення співбес</w:t>
      </w:r>
      <w:r w:rsidRPr="009D7E18">
        <w:rPr>
          <w:rFonts w:ascii="Times New Roman" w:hAnsi="Times New Roman"/>
          <w:sz w:val="28"/>
          <w:szCs w:val="28"/>
          <w:lang w:val="uk-UA"/>
        </w:rPr>
        <w:t>і</w:t>
      </w:r>
      <w:r w:rsidRPr="009D7E18">
        <w:rPr>
          <w:rFonts w:ascii="Times New Roman" w:hAnsi="Times New Roman"/>
          <w:sz w:val="28"/>
          <w:szCs w:val="28"/>
        </w:rPr>
        <w:t>д)</w:t>
      </w:r>
      <w:r w:rsidRPr="009D7E18">
        <w:rPr>
          <w:rFonts w:ascii="Times New Roman" w:hAnsi="Times New Roman"/>
          <w:sz w:val="28"/>
          <w:szCs w:val="28"/>
          <w:lang w:val="uk-UA"/>
        </w:rPr>
        <w:t>,</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rPr>
        <w:t>інформування</w:t>
      </w:r>
      <w:r w:rsidRPr="009D7E18">
        <w:rPr>
          <w:rFonts w:ascii="Times New Roman" w:hAnsi="Times New Roman"/>
          <w:sz w:val="28"/>
          <w:szCs w:val="28"/>
          <w:lang w:val="uk-UA"/>
        </w:rPr>
        <w:t xml:space="preserve"> </w:t>
      </w:r>
      <w:r w:rsidRPr="009D7E18">
        <w:rPr>
          <w:rFonts w:ascii="Times New Roman" w:hAnsi="Times New Roman"/>
          <w:sz w:val="28"/>
          <w:szCs w:val="28"/>
        </w:rPr>
        <w:t xml:space="preserve"> колективу про строки й особливост</w:t>
      </w:r>
      <w:r w:rsidRPr="009D7E18">
        <w:rPr>
          <w:rFonts w:ascii="Times New Roman" w:hAnsi="Times New Roman"/>
          <w:sz w:val="28"/>
          <w:szCs w:val="28"/>
          <w:lang w:val="uk-UA"/>
        </w:rPr>
        <w:t xml:space="preserve">і проведення оцінки,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формування складу робочих груп з оцінки та оцінщиків, які будуть брати участь в наданні зворотного зв’язку своїм колегам в формі заповнення анкет,</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проведення навчання для оцінщиків і для тих, хто бере участь в оцінці вперше.</w:t>
      </w:r>
    </w:p>
    <w:p w:rsidR="00EE42FB" w:rsidRPr="009D7E18" w:rsidRDefault="00EE42FB" w:rsidP="00EE42FB">
      <w:pPr>
        <w:pStyle w:val="a3"/>
        <w:spacing w:line="360" w:lineRule="auto"/>
        <w:ind w:left="0"/>
        <w:jc w:val="both"/>
        <w:rPr>
          <w:rFonts w:ascii="Times New Roman" w:hAnsi="Times New Roman"/>
          <w:sz w:val="28"/>
          <w:szCs w:val="28"/>
          <w:lang w:val="uk-UA"/>
        </w:rPr>
      </w:pPr>
      <w:r w:rsidRPr="009D7E18">
        <w:rPr>
          <w:rFonts w:ascii="Times New Roman" w:hAnsi="Times New Roman"/>
          <w:b/>
          <w:sz w:val="28"/>
          <w:szCs w:val="28"/>
          <w:lang w:val="uk-UA"/>
        </w:rPr>
        <w:t>2. Збір інформації:</w:t>
      </w:r>
      <w:r w:rsidRPr="009D7E18">
        <w:rPr>
          <w:rFonts w:ascii="Times New Roman" w:hAnsi="Times New Roman"/>
          <w:sz w:val="28"/>
          <w:szCs w:val="28"/>
          <w:lang w:val="uk-UA"/>
        </w:rPr>
        <w:t xml:space="preserve"> </w:t>
      </w:r>
    </w:p>
    <w:p w:rsidR="00EE42FB" w:rsidRPr="009D7E18" w:rsidRDefault="00EE42FB" w:rsidP="007A06E4">
      <w:pPr>
        <w:pStyle w:val="a3"/>
        <w:numPr>
          <w:ilvl w:val="0"/>
          <w:numId w:val="213"/>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заповнення анкет самооцінки кожним співробітником, який буде оцінюватися та анкет оцінки (за принципом «360 градусів»),</w:t>
      </w:r>
    </w:p>
    <w:p w:rsidR="00EE42FB" w:rsidRPr="009D7E18" w:rsidRDefault="00EE42FB" w:rsidP="007A06E4">
      <w:pPr>
        <w:pStyle w:val="a3"/>
        <w:numPr>
          <w:ilvl w:val="0"/>
          <w:numId w:val="213"/>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комп'ютерна обробка результатів по кожному з співробітників, підготовка узагальнених результатів по діяльності підлеглих для керівників, </w:t>
      </w:r>
    </w:p>
    <w:p w:rsidR="00EE42FB" w:rsidRPr="009D7E18" w:rsidRDefault="00EE42FB" w:rsidP="007A06E4">
      <w:pPr>
        <w:pStyle w:val="a3"/>
        <w:numPr>
          <w:ilvl w:val="0"/>
          <w:numId w:val="213"/>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оцінка індивідуальних внесків працівників в досягнення результатів.</w:t>
      </w: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t xml:space="preserve">3. Проведення оціночних співбесід (інтерв’ю): </w:t>
      </w:r>
    </w:p>
    <w:p w:rsidR="00EE42FB" w:rsidRPr="009D7E18" w:rsidRDefault="00EE42FB" w:rsidP="007A06E4">
      <w:pPr>
        <w:pStyle w:val="a3"/>
        <w:numPr>
          <w:ilvl w:val="0"/>
          <w:numId w:val="214"/>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надання зворотного зв’язку щодо досягнень співробітника та сфер діяльності, які потребують покращення,</w:t>
      </w:r>
    </w:p>
    <w:p w:rsidR="00EE42FB" w:rsidRPr="009D7E18" w:rsidRDefault="00EE42FB" w:rsidP="007A06E4">
      <w:pPr>
        <w:pStyle w:val="a3"/>
        <w:numPr>
          <w:ilvl w:val="0"/>
          <w:numId w:val="214"/>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складання планів індивідуального розвитку.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b/>
          <w:sz w:val="28"/>
          <w:szCs w:val="28"/>
        </w:rPr>
        <w:t>4. Заключний:</w:t>
      </w:r>
      <w:r w:rsidRPr="009D7E18">
        <w:rPr>
          <w:rFonts w:ascii="Times New Roman" w:hAnsi="Times New Roman"/>
          <w:sz w:val="28"/>
          <w:szCs w:val="28"/>
        </w:rPr>
        <w:t xml:space="preserve"> </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підведення підсумків оцінки, </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прийняття персональних рішень про просування працівників, переміщення або звільнення співробітників, що не пройшли атестацію,</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прийняття рішень щодо організації навчання,</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прийняття рішень щодо заохочення співробітників, які досягли найкращих результатів.</w:t>
      </w:r>
    </w:p>
    <w:p w:rsidR="00EE42FB" w:rsidRPr="009D7E18" w:rsidRDefault="00EE42FB" w:rsidP="00EE42FB">
      <w:pPr>
        <w:spacing w:line="360" w:lineRule="auto"/>
        <w:rPr>
          <w:rFonts w:ascii="Times New Roman" w:hAnsi="Times New Roman"/>
        </w:rPr>
      </w:pPr>
    </w:p>
    <w:p w:rsidR="00EE42FB" w:rsidRPr="009D7E18" w:rsidRDefault="00EE42FB" w:rsidP="00EE42FB">
      <w:pPr>
        <w:spacing w:line="360" w:lineRule="auto"/>
        <w:ind w:firstLine="708"/>
        <w:jc w:val="both"/>
        <w:rPr>
          <w:rFonts w:ascii="Times New Roman" w:hAnsi="Times New Roman"/>
          <w:sz w:val="28"/>
          <w:szCs w:val="28"/>
        </w:rPr>
      </w:pPr>
      <w:r w:rsidRPr="009D7E18">
        <w:rPr>
          <w:rStyle w:val="17"/>
          <w:rFonts w:ascii="Times New Roman" w:eastAsia="Arial Unicode MS" w:hAnsi="Times New Roman"/>
          <w:bCs/>
          <w:sz w:val="28"/>
          <w:szCs w:val="28"/>
        </w:rPr>
        <w:t>Наступний малюнок допомагає побачити зв’язок оцінки діяльності з мотивацією</w:t>
      </w:r>
    </w:p>
    <w:p w:rsidR="00EE42FB" w:rsidRPr="009D7E18" w:rsidRDefault="00EE42FB" w:rsidP="00EE42FB">
      <w:pPr>
        <w:autoSpaceDE w:val="0"/>
        <w:autoSpaceDN w:val="0"/>
        <w:adjustRightInd w:val="0"/>
        <w:spacing w:line="360" w:lineRule="auto"/>
        <w:ind w:firstLine="708"/>
        <w:jc w:val="both"/>
        <w:rPr>
          <w:rFonts w:ascii="Times New Roman" w:hAnsi="Times New Roman"/>
          <w:sz w:val="28"/>
          <w:szCs w:val="28"/>
        </w:rPr>
      </w:pPr>
    </w:p>
    <w:p w:rsidR="00EE42FB" w:rsidRPr="009D7E18" w:rsidRDefault="00EE42FB" w:rsidP="00EE42FB">
      <w:pPr>
        <w:spacing w:line="360" w:lineRule="auto"/>
        <w:rPr>
          <w:rFonts w:ascii="Times New Roman" w:hAnsi="Times New Roman"/>
          <w:bCs/>
          <w:iCs/>
          <w:color w:val="000000"/>
          <w:sz w:val="28"/>
          <w:szCs w:val="28"/>
          <w:lang w:eastAsia="uk-UA"/>
        </w:rPr>
      </w:pPr>
      <w:r w:rsidRPr="009D7E18">
        <w:rPr>
          <w:rFonts w:ascii="Times New Roman" w:eastAsia="Arial Unicode MS" w:hAnsi="Times New Roman"/>
          <w:b/>
          <w:noProof/>
          <w:sz w:val="28"/>
          <w:szCs w:val="28"/>
          <w:lang w:val="ru-RU" w:eastAsia="ru-RU"/>
        </w:rPr>
        <w:lastRenderedPageBreak/>
        <w:drawing>
          <wp:inline distT="0" distB="0" distL="0" distR="0">
            <wp:extent cx="4752975" cy="374332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2975" cy="3743325"/>
                    </a:xfrm>
                    <a:prstGeom prst="rect">
                      <a:avLst/>
                    </a:prstGeom>
                    <a:noFill/>
                    <a:ln>
                      <a:noFill/>
                    </a:ln>
                  </pic:spPr>
                </pic:pic>
              </a:graphicData>
            </a:graphic>
          </wp:inline>
        </w:drawing>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Мал. 10  Зв'язок оцінки та оплати праці</w:t>
      </w:r>
    </w:p>
    <w:p w:rsidR="00EE42FB" w:rsidRPr="009D7E18" w:rsidRDefault="00EE42FB" w:rsidP="00EE42FB">
      <w:pPr>
        <w:spacing w:line="360" w:lineRule="auto"/>
        <w:ind w:firstLine="708"/>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Поняття «оцінка персоналу» відрізняється від терміну «атестація», хоча  основні цілі такої оцінки та атестації схожі – це отримання об’єктивної інформації про персонал організації, особисті та ділові якості працівників, рівні їх кваліфікації та результативності праці. Ключова відмінність «оцінки» та «атестації» полягає в тому, що атестація – процедура  оцінки, яка регулюється державними нормативними актами, Кодексом законів про працю в Україні.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Обов’язкової атестації підлягають окремі категорії робітників. До них відносяться державні службовці, лікарі, викладачі, працівники окремих галузей. Наприклад, працівники, які забезпечують виробничі процеси в нафтогазовій галузі, зобов’язані проходити спеціальну підготовку і перевірку знань (атестацію) згідно з вимогами законодавства. Перелік спеціальностей і посад працівників, які повинні проходити спеціальну підготовку і атестацію, затверджується Кабінетом Міністрів України за поданням спеціально </w:t>
      </w:r>
      <w:r w:rsidRPr="009D7E18">
        <w:rPr>
          <w:rFonts w:ascii="Times New Roman" w:hAnsi="Times New Roman"/>
          <w:sz w:val="28"/>
          <w:szCs w:val="28"/>
        </w:rPr>
        <w:lastRenderedPageBreak/>
        <w:t xml:space="preserve">уповноваженого центрального органу виконавчої влади, до відання якого належать питання охорони праці.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color w:val="000000"/>
          <w:sz w:val="28"/>
          <w:szCs w:val="28"/>
        </w:rPr>
        <w:t xml:space="preserve">Атестація державного службовця – це оцінка рівня професійної підготовки та відповідності державного службовця до займаної посади держслужби, а також з метою визначення питання про надання кваліфікаційного розряду. </w:t>
      </w:r>
      <w:r w:rsidRPr="009D7E18">
        <w:rPr>
          <w:rFonts w:ascii="Times New Roman" w:hAnsi="Times New Roman"/>
          <w:sz w:val="28"/>
          <w:szCs w:val="28"/>
        </w:rPr>
        <w:t xml:space="preserve">В Положенні про проведення державної атестації державних службовців, затвердженому Постановою Кабінету Міністрів України від 28 грудня 2000 року визначено, що атестація державних службовців проводиться з метою підвищення ефективності їх діяльності та відповідальності за доручену справу, під час якої оцінюються результати роботи, ділові та професійні якості, виявлені працівниками при виконанні службових обов’язків, визначених типовими професійно-кваліфікаційними характеристиками посад і відображених у посадових інструкціях, що затверджуються керівниками державних органів відповідно до Закону України „Про державну службу” та інших нормативно-правових актів.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color w:val="000000"/>
          <w:sz w:val="28"/>
          <w:szCs w:val="28"/>
        </w:rPr>
        <w:t xml:space="preserve">Періодичність атестації державного службовця, як правило, один раз в  3-5 років (наприклад, для робітників соціальних служб – один раз в три роки, для педагогічних працівників та лікарів – один раз в 5 років). Існують особливості в організації та проведенні атестацій, тому треба планувати її проведення базуючись на відповідних нормативних актах. Так, </w:t>
      </w:r>
      <w:r w:rsidRPr="009D7E18">
        <w:rPr>
          <w:rFonts w:ascii="Times New Roman" w:hAnsi="Times New Roman"/>
          <w:sz w:val="28"/>
          <w:szCs w:val="28"/>
        </w:rPr>
        <w:t>атестація соціальних працівників територіальних центрів соціального обслуговування організується відповідно до ст. 42 Закону України «Про місцеве самоврядування», Закону України «Про соціальні послуги» від 9 червня 2003 року № 966 – IV та наказу Міністерства праці та соціальної політики України від 25.08.2005 року №263 «Про затвердження порядку атестації соціальних працівників територіальних центрів соціального обслуговування пенсіонерів та одиноких непрацездатних громадян», з метою активізації професійної діяльності соціальних працівників, підвищення їх персональної відповідальності за результатами надання соціальних послуг громадянам похилого віку та інвалідам.</w:t>
      </w:r>
    </w:p>
    <w:p w:rsidR="00EE42FB" w:rsidRPr="009D7E18" w:rsidRDefault="00EE42FB" w:rsidP="00EE42FB">
      <w:pPr>
        <w:spacing w:line="360" w:lineRule="auto"/>
        <w:ind w:firstLine="680"/>
        <w:jc w:val="both"/>
        <w:rPr>
          <w:rFonts w:ascii="Times New Roman" w:hAnsi="Times New Roman"/>
          <w:sz w:val="28"/>
          <w:szCs w:val="28"/>
        </w:rPr>
      </w:pPr>
      <w:r w:rsidRPr="009D7E18">
        <w:rPr>
          <w:rFonts w:ascii="Times New Roman" w:hAnsi="Times New Roman"/>
          <w:sz w:val="28"/>
          <w:szCs w:val="28"/>
        </w:rPr>
        <w:lastRenderedPageBreak/>
        <w:t>Ті категорії співробітників, які повинні проходити атестацію, мають с одного боку, обов’язок звітувати про свою службову діяльність та нести юридичну відповідальність,  а с іншого – мають право доводити свою професійну спроможність з метою просування та отримання інших переваг по службі. Водночас атестація  – одна с форм оприлюднення результатів службової діяльності того чи іншого органу державної влади чи окремої  посадової особи.</w:t>
      </w:r>
    </w:p>
    <w:p w:rsidR="00EE42FB" w:rsidRPr="009D7E18" w:rsidRDefault="00EE42FB" w:rsidP="00EE42FB">
      <w:pPr>
        <w:spacing w:line="360" w:lineRule="auto"/>
        <w:ind w:firstLine="680"/>
        <w:jc w:val="both"/>
        <w:rPr>
          <w:rFonts w:ascii="Times New Roman" w:hAnsi="Times New Roman"/>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Організація та проведення атестації державних службовців</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Для організації та проведення атестації наказом керівника державного органу утворюється атестаційна комісія. Залежно від кількості державних службовців і специфіки державного органу, в якому вони працюють, може утворюватися декілька комісій. Кількісний та персональний склад комісії затверджується керівником. Комісія утворюється у складі голови, секретаря та членів комісії. Головою комісії, як правило, призначається заступник керівника державного органу. До складу комісії включаються керівники структурних підрозділів, де працюють державні службовці, представники кадрової та юридичної служб. Керівник може залучати до роботи в комісії незалежних експертів. Для проведення атестації керівників юридичних служб міністерств, інших центральних органів виконавчої влади до роботи в комісії залучається представник Мін'юсту. (згідно з постановами Кабінету Міністрів України від 02.06.2003 р. N 812, від 17.11.2004 р. N 1558,  від 18.05.2005 р. N 371)</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Комісія повинна забезпечувати об'єктивний розгляд і професійну оцінку діяльності державного службовця, який атестується, зокрема щодо виконання покладених на нього службових обов'язків, а також принциповий підхід у підготовці рекомендацій для подальшого використання його досвіду і знань у роботі державного органу.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lastRenderedPageBreak/>
        <w:t xml:space="preserve">Термін і графік проведення атестації затверджуються наказом керівника і доводяться до відома державних службовців, які атестуються, не пізніше ніж за місяць до проведення атестації.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Атестація державних службовців державного органу з нечисленним апаратом (до 5 осіб) може проводитися керівником цього органу або органом вищого рівня. Атестація державних службовців - керівників структурних підрозділів та осіб, які ввійшли до складу комісії, передує атестації інших працівників цих підрозділів.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На кожного працівника, який підлягає атестації, складається службова характеристика, що підписується його безпосереднім керівником, затверджується керівником вищого рівня і подається до комісії не пізніше ніж за тиждень до проведення атестації. Службова характеристика на керівника державного органу підписується керівником державного органу вищого рівня.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Службова характеристика повинна містити аналіз виконання державним службовцем посадових обов'язків; відомості про обсяг, якість, своєчасність і самостійність виконання роботи, ділові якості (ініціативність, відповідальність), стосунки з колегами, інформацію про підготовку, перепідготовку, підвищення кваліфікації тощо.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Державний службовець ознайомлюється із службовою характеристикою до атестації під час співбесіди з безпосереднім керівником. У разі незгоди з відомостями, викладеними у службовій характеристиці, державний службовець може подати до комісії відповідну заяву, обґрунтування, додаткові відомості щодо своєї службової діяльності.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Рішення атестаційної комісії</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lastRenderedPageBreak/>
        <w:t xml:space="preserve">На підставі всебічного аналізу виконання основних обов'язків, складності виконуваної роботи та її результативності атестаційна комісія приймає одне з таких рішень: </w:t>
      </w:r>
    </w:p>
    <w:p w:rsidR="00EE42FB" w:rsidRPr="009D7E18" w:rsidRDefault="00EE42FB" w:rsidP="007A06E4">
      <w:pPr>
        <w:pStyle w:val="a3"/>
        <w:numPr>
          <w:ilvl w:val="0"/>
          <w:numId w:val="216"/>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працівник відповідає займаній посаді; </w:t>
      </w:r>
    </w:p>
    <w:p w:rsidR="00EE42FB" w:rsidRPr="009D7E18" w:rsidRDefault="00EE42FB" w:rsidP="007A06E4">
      <w:pPr>
        <w:pStyle w:val="a3"/>
        <w:numPr>
          <w:ilvl w:val="0"/>
          <w:numId w:val="216"/>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працівник відповідає займаній посаді за умови виконання рекомендацій щодо підвищення кваліфікації з певного фахового напряму, набуття навичок роботи на комп'ютері тощо; </w:t>
      </w:r>
    </w:p>
    <w:p w:rsidR="00EE42FB" w:rsidRPr="009D7E18" w:rsidRDefault="00EE42FB" w:rsidP="007A06E4">
      <w:pPr>
        <w:pStyle w:val="a3"/>
        <w:numPr>
          <w:ilvl w:val="0"/>
          <w:numId w:val="216"/>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працівник не відповідає займаній посаді.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У разі прийняття рішення про відповідність працівника займаній посаді комісія може рекомендувати керівникові зарахувати його до кадрового резерву, дозволити пройти стажування на більш високій посаді, присвоїти черговий ранг державного службовця, встановити надбавку, передбачену законодавством, або змінити її розмір, порушити в установленому порядку клопотання про продовження терміну перебування на державній службі тощо. У разі прийняття рішення про відповідність займаній посаді за певних умов комісія рекомендує керівникові призначити через рік повторне атестування, якщо державний службовець погодиться виконати дані йому рекомендації. У разі прийняття рішення про невідповідність державного службовця займаній посаді комісія рекомендує керівникові перевести цього державного службовця за його згодою на іншу посаду, що відповідає його професійному рівню, або звільнити із займаної посади. Кожна рекомендація повинна мати відповідне обґрунтування.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Результати атестації заносяться до протоколу засідання комісії та атестаційного листа, складеного за зразком згідно з додатком. Результати атестації повідомляються державному службовцю, який атестувався, та його керівникові одразу після проведення атестації. Державний службовець ознайомлюється із змістом атестаційного листа під розпис.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Результати атестації та щорічної оцінки виконання державними службовцями покладених на них завдань і обов'язків заносяться до особової справи державного службовця. Вони розглядаються під час вирішення питань </w:t>
      </w:r>
      <w:r w:rsidRPr="009D7E18">
        <w:rPr>
          <w:rFonts w:ascii="Times New Roman" w:hAnsi="Times New Roman"/>
          <w:sz w:val="28"/>
          <w:szCs w:val="28"/>
        </w:rPr>
        <w:lastRenderedPageBreak/>
        <w:t xml:space="preserve">просування по службі, присвоєння чергового рангу, встановлення передбачених законодавством надбавок або зміни їх розміру, у разі порушення в установленому порядку клопотання про продовження терміну перебування на державній службі, а також інших питань проходження державної служби.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p>
    <w:tbl>
      <w:tblPr>
        <w:tblpPr w:leftFromText="180" w:rightFromText="180" w:vertAnchor="text" w:horzAnchor="margin" w:tblpXSpec="right" w:tblpY="139"/>
        <w:tblW w:w="7068" w:type="dxa"/>
        <w:tblLayout w:type="fixed"/>
        <w:tblLook w:val="0000" w:firstRow="0" w:lastRow="0" w:firstColumn="0" w:lastColumn="0" w:noHBand="0" w:noVBand="0"/>
      </w:tblPr>
      <w:tblGrid>
        <w:gridCol w:w="7068"/>
      </w:tblGrid>
      <w:tr w:rsidR="00EE42FB" w:rsidRPr="009D7E18" w:rsidTr="00EE42FB">
        <w:tc>
          <w:tcPr>
            <w:tcW w:w="7068"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 xml:space="preserve">Додаток </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до Положення про проведення</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 xml:space="preserve"> атестації державних службовців </w:t>
            </w:r>
          </w:p>
        </w:tc>
      </w:tr>
    </w:tbl>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Зразок</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АТЕСТАЦІЙНИЙ ЛИСТ</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t xml:space="preserve">I. Загальні дані </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Прізвище, ім'я, по батькові 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Дата народження __________________________________________________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Посада, яку займає працівник, і стаж роботи на ній (на момент атестації </w:t>
      </w:r>
    </w:p>
    <w:p w:rsidR="00EE42FB" w:rsidRPr="009D7E18" w:rsidRDefault="00EE42FB" w:rsidP="00EE42FB">
      <w:pPr>
        <w:spacing w:line="360" w:lineRule="auto"/>
        <w:rPr>
          <w:rFonts w:ascii="Times New Roman" w:hAnsi="Times New Roman"/>
          <w:sz w:val="28"/>
          <w:szCs w:val="28"/>
        </w:rPr>
      </w:pPr>
      <w:r w:rsidRPr="009D7E18">
        <w:rPr>
          <w:rFonts w:ascii="Times New Roman" w:hAnsi="Times New Roman"/>
          <w:sz w:val="28"/>
          <w:szCs w:val="28"/>
        </w:rPr>
        <w:t>державного службовця)_______________________________________________</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lastRenderedPageBreak/>
        <w:t xml:space="preserve">Освіта (освітньо-кваліфікаційний рівень, найменування навчального закладу </w:t>
      </w:r>
    </w:p>
    <w:p w:rsidR="00EE42FB" w:rsidRPr="009D7E18" w:rsidRDefault="00EE42FB" w:rsidP="00EE42FB">
      <w:pPr>
        <w:spacing w:line="360" w:lineRule="auto"/>
        <w:rPr>
          <w:rFonts w:ascii="Times New Roman" w:hAnsi="Times New Roman"/>
          <w:sz w:val="28"/>
          <w:szCs w:val="28"/>
        </w:rPr>
      </w:pPr>
      <w:r w:rsidRPr="009D7E18">
        <w:rPr>
          <w:rFonts w:ascii="Times New Roman" w:hAnsi="Times New Roman"/>
          <w:sz w:val="28"/>
          <w:szCs w:val="28"/>
        </w:rPr>
        <w:t>і рік закінчення, спеціальність__________________________________________</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Науковий ступінь, вчене звання 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Підвищення кваліфікації (коли і що закінчив) 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Загальний трудовий стаж, у тому числі на державній службі 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__________________________________________________________________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Категорія посади _______________________ Ранг 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Посада в кадровому резерві __________________________________________ </w:t>
      </w: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t xml:space="preserve">II. Результати атестації </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За підсумками голосування атестаційної комісії: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відповідає займаній посаді (за _____, проти 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відповідає займаній посаді за умови 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______________________________________________ (за ____, проти 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не відповідає займаній посаді (за __________, проти 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Рішення атестаційної комісії __________________________________________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__________________________________________________________________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Рекомендації атестаційної комісії ______________________________________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__________________________________________________________________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 (за _______, проти ________) </w:t>
      </w:r>
    </w:p>
    <w:tbl>
      <w:tblPr>
        <w:tblW w:w="0" w:type="auto"/>
        <w:tblLayout w:type="fixed"/>
        <w:tblLook w:val="0000" w:firstRow="0" w:lastRow="0" w:firstColumn="0" w:lastColumn="0" w:noHBand="0" w:noVBand="0"/>
      </w:tblPr>
      <w:tblGrid>
        <w:gridCol w:w="2880"/>
        <w:gridCol w:w="2880"/>
        <w:gridCol w:w="2880"/>
      </w:tblGrid>
      <w:tr w:rsidR="00EE42FB" w:rsidRPr="009D7E18" w:rsidTr="00EE42FB">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Голова атестаційної  </w:t>
            </w:r>
          </w:p>
        </w:tc>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комісії   __________</w:t>
            </w:r>
          </w:p>
        </w:tc>
        <w:tc>
          <w:tcPr>
            <w:tcW w:w="2880" w:type="dxa"/>
          </w:tcPr>
          <w:p w:rsidR="00EE42FB" w:rsidRPr="009D7E18" w:rsidRDefault="00EE42FB" w:rsidP="00EE42FB">
            <w:pPr>
              <w:spacing w:line="360" w:lineRule="auto"/>
              <w:jc w:val="both"/>
              <w:rPr>
                <w:rFonts w:ascii="Times New Roman" w:hAnsi="Times New Roman"/>
                <w:sz w:val="28"/>
                <w:szCs w:val="28"/>
              </w:rPr>
            </w:pPr>
          </w:p>
        </w:tc>
      </w:tr>
      <w:tr w:rsidR="00EE42FB" w:rsidRPr="009D7E18" w:rsidTr="00EE42FB">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Члени комісії  </w:t>
            </w:r>
          </w:p>
        </w:tc>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___________________ </w:t>
            </w:r>
          </w:p>
        </w:tc>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 </w:t>
            </w:r>
          </w:p>
        </w:tc>
      </w:tr>
    </w:tbl>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Дата атестації "___" _______________ 201_ року </w:t>
      </w:r>
    </w:p>
    <w:tbl>
      <w:tblPr>
        <w:tblW w:w="0" w:type="auto"/>
        <w:tblLayout w:type="fixed"/>
        <w:tblLook w:val="0000" w:firstRow="0" w:lastRow="0" w:firstColumn="0" w:lastColumn="0" w:noHBand="0" w:noVBand="0"/>
      </w:tblPr>
      <w:tblGrid>
        <w:gridCol w:w="4320"/>
        <w:gridCol w:w="4320"/>
      </w:tblGrid>
      <w:tr w:rsidR="00EE42FB" w:rsidRPr="009D7E18" w:rsidTr="00EE42FB">
        <w:tc>
          <w:tcPr>
            <w:tcW w:w="432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 результатами атестації ознайомлений  </w:t>
            </w:r>
          </w:p>
        </w:tc>
        <w:tc>
          <w:tcPr>
            <w:tcW w:w="432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Cs w:val="28"/>
              </w:rPr>
              <w:t>(підпис працівника, який атестується) </w:t>
            </w:r>
          </w:p>
        </w:tc>
      </w:tr>
    </w:tbl>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 </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Таким чином, можна зробити висновки, що загальними рисами оцінки діяльності та атестації є: </w:t>
      </w:r>
    </w:p>
    <w:p w:rsidR="00EE42FB" w:rsidRPr="009D7E18" w:rsidRDefault="00EE42FB" w:rsidP="007A06E4">
      <w:pPr>
        <w:pStyle w:val="a3"/>
        <w:numPr>
          <w:ilvl w:val="0"/>
          <w:numId w:val="217"/>
        </w:numPr>
        <w:spacing w:after="0" w:line="360" w:lineRule="auto"/>
        <w:jc w:val="both"/>
        <w:rPr>
          <w:rFonts w:ascii="Times New Roman" w:hAnsi="Times New Roman"/>
          <w:sz w:val="28"/>
          <w:szCs w:val="28"/>
          <w:lang w:val="uk-UA" w:eastAsia="uk-UA"/>
        </w:rPr>
      </w:pPr>
      <w:r w:rsidRPr="009D7E18">
        <w:rPr>
          <w:rFonts w:ascii="Times New Roman" w:hAnsi="Times New Roman"/>
          <w:color w:val="000000"/>
          <w:sz w:val="28"/>
          <w:szCs w:val="28"/>
          <w:lang w:val="uk-UA" w:eastAsia="uk-UA"/>
        </w:rPr>
        <w:lastRenderedPageBreak/>
        <w:t>використання різних методів оцінки;</w:t>
      </w:r>
    </w:p>
    <w:p w:rsidR="00EE42FB" w:rsidRPr="009D7E18" w:rsidRDefault="00EE42FB" w:rsidP="007A06E4">
      <w:pPr>
        <w:pStyle w:val="a3"/>
        <w:numPr>
          <w:ilvl w:val="0"/>
          <w:numId w:val="217"/>
        </w:numPr>
        <w:spacing w:after="0" w:line="360" w:lineRule="auto"/>
        <w:jc w:val="both"/>
        <w:rPr>
          <w:rFonts w:ascii="Times New Roman" w:hAnsi="Times New Roman"/>
          <w:sz w:val="28"/>
          <w:szCs w:val="28"/>
          <w:lang w:val="uk-UA" w:eastAsia="uk-UA"/>
        </w:rPr>
      </w:pPr>
      <w:r w:rsidRPr="009D7E18">
        <w:rPr>
          <w:rFonts w:ascii="Times New Roman" w:hAnsi="Times New Roman"/>
          <w:color w:val="000000"/>
          <w:sz w:val="28"/>
          <w:szCs w:val="28"/>
          <w:lang w:val="uk-UA" w:eastAsia="uk-UA"/>
        </w:rPr>
        <w:t>залучення представників колективу до підготовки матеріалів і безпосереднього проведення атестації/оцінки у формі створення робочих груп та атестаційних комісій;</w:t>
      </w:r>
    </w:p>
    <w:p w:rsidR="00EE42FB" w:rsidRPr="009D7E18" w:rsidRDefault="00EE42FB" w:rsidP="007A06E4">
      <w:pPr>
        <w:pStyle w:val="a3"/>
        <w:numPr>
          <w:ilvl w:val="0"/>
          <w:numId w:val="217"/>
        </w:numPr>
        <w:spacing w:after="0" w:line="360" w:lineRule="auto"/>
        <w:jc w:val="both"/>
        <w:rPr>
          <w:rFonts w:ascii="Times New Roman" w:hAnsi="Times New Roman"/>
          <w:sz w:val="28"/>
          <w:szCs w:val="28"/>
          <w:lang w:val="uk-UA" w:eastAsia="uk-UA"/>
        </w:rPr>
      </w:pPr>
      <w:r w:rsidRPr="009D7E18">
        <w:rPr>
          <w:rFonts w:ascii="Times New Roman" w:hAnsi="Times New Roman"/>
          <w:color w:val="000000"/>
          <w:sz w:val="28"/>
          <w:szCs w:val="28"/>
          <w:lang w:val="uk-UA" w:eastAsia="uk-UA"/>
        </w:rPr>
        <w:t xml:space="preserve">використання результатів атестації/оцінки для прийняття адміністративних рішень та розвитку персоналу. </w:t>
      </w:r>
    </w:p>
    <w:p w:rsidR="00EE42FB" w:rsidRPr="009D7E18" w:rsidRDefault="00EE42FB" w:rsidP="00EE42FB">
      <w:pPr>
        <w:spacing w:line="360" w:lineRule="auto"/>
        <w:ind w:firstLine="708"/>
        <w:jc w:val="both"/>
        <w:rPr>
          <w:rFonts w:ascii="Times New Roman" w:hAnsi="Times New Roman"/>
          <w:color w:val="000000"/>
          <w:sz w:val="28"/>
          <w:szCs w:val="28"/>
          <w:lang w:eastAsia="uk-UA"/>
        </w:rPr>
      </w:pPr>
      <w:r w:rsidRPr="009D7E18">
        <w:rPr>
          <w:rFonts w:ascii="Times New Roman" w:hAnsi="Times New Roman"/>
          <w:sz w:val="28"/>
          <w:szCs w:val="28"/>
          <w:lang w:eastAsia="uk-UA"/>
        </w:rPr>
        <w:t xml:space="preserve">Для успішного проведення як оцінки так и атестації важливі наявність чітких цілей оцінки, </w:t>
      </w:r>
      <w:r w:rsidRPr="009D7E18">
        <w:rPr>
          <w:rFonts w:ascii="Times New Roman" w:hAnsi="Times New Roman"/>
          <w:color w:val="000000"/>
          <w:sz w:val="28"/>
          <w:szCs w:val="28"/>
          <w:lang w:eastAsia="uk-UA"/>
        </w:rPr>
        <w:t xml:space="preserve">зіставлення критеріїв і показників оцінки, використання достовірних даних, об'єктивне і доброзичливе ставлення до того, кого оцінюють. </w:t>
      </w:r>
    </w:p>
    <w:p w:rsidR="00EE42FB" w:rsidRPr="009D7E18" w:rsidRDefault="00EE42FB" w:rsidP="00EE42FB">
      <w:pPr>
        <w:spacing w:line="360" w:lineRule="auto"/>
        <w:ind w:firstLine="708"/>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Таким чином, оцінка персоналу – важливий інструмент підвищення ефективності організації, її конкурентоспроможності та ключовий напрямок роботи з персоналом. Успішне застосування оцінки діяльності є можливим тільки при належній підготовці керівників та спеціалістів кадрових служб. Характер оцінки та атестації персоналу оказує значний вплив на мотивацію співробітників, самооцінку, рівень відповідальності, їх задоволеність працею та лояльність до організації. </w:t>
      </w:r>
    </w:p>
    <w:p w:rsidR="00EE42FB" w:rsidRPr="009D7E18" w:rsidRDefault="00EE42FB" w:rsidP="00EE42FB">
      <w:pPr>
        <w:spacing w:line="360" w:lineRule="auto"/>
        <w:jc w:val="center"/>
        <w:rPr>
          <w:rFonts w:ascii="Times New Roman" w:hAnsi="Times New Roman"/>
          <w:b/>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Контрольні питання та завдання для самоперевірки</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rPr>
        <w:t>В чому поляга</w:t>
      </w:r>
      <w:r w:rsidRPr="009D7E18">
        <w:rPr>
          <w:rFonts w:ascii="Times New Roman" w:hAnsi="Times New Roman"/>
          <w:sz w:val="28"/>
          <w:szCs w:val="28"/>
          <w:lang w:val="uk-UA"/>
        </w:rPr>
        <w:t>є</w:t>
      </w:r>
      <w:r w:rsidRPr="009D7E18">
        <w:rPr>
          <w:rFonts w:ascii="Times New Roman" w:hAnsi="Times New Roman"/>
          <w:sz w:val="28"/>
          <w:szCs w:val="28"/>
        </w:rPr>
        <w:t xml:space="preserve"> сутн</w:t>
      </w:r>
      <w:r w:rsidRPr="009D7E18">
        <w:rPr>
          <w:rFonts w:ascii="Times New Roman" w:hAnsi="Times New Roman"/>
          <w:sz w:val="28"/>
          <w:szCs w:val="28"/>
          <w:lang w:val="uk-UA"/>
        </w:rPr>
        <w:t>і</w:t>
      </w:r>
      <w:r w:rsidRPr="009D7E18">
        <w:rPr>
          <w:rFonts w:ascii="Times New Roman" w:hAnsi="Times New Roman"/>
          <w:sz w:val="28"/>
          <w:szCs w:val="28"/>
        </w:rPr>
        <w:t>сть оц</w:t>
      </w:r>
      <w:r w:rsidRPr="009D7E18">
        <w:rPr>
          <w:rFonts w:ascii="Times New Roman" w:hAnsi="Times New Roman"/>
          <w:sz w:val="28"/>
          <w:szCs w:val="28"/>
          <w:lang w:val="uk-UA"/>
        </w:rPr>
        <w:t>і</w:t>
      </w:r>
      <w:r w:rsidRPr="009D7E18">
        <w:rPr>
          <w:rFonts w:ascii="Times New Roman" w:hAnsi="Times New Roman"/>
          <w:sz w:val="28"/>
          <w:szCs w:val="28"/>
        </w:rPr>
        <w:t>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принципи ефективної оцінки персоналу Вам знайомі?</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Яку роль відіграє система оцінки персоналу для співробітників?</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завдання виконує система оцінки персоналу  безпосередньо для організації?</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знайомі обов’язкові елементи системи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основні цілі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відомі основні методи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В чому полягає сутність методу моделювання ситуації?</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відомі порівняльні методи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lastRenderedPageBreak/>
        <w:t>Які Вам відомі основні технології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В чому полягає сутність Центру Оцінки персоналу як технології?</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відомі основні етапи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В чому полягає сутність атестації персоналу?</w:t>
      </w:r>
    </w:p>
    <w:p w:rsidR="00EE42FB" w:rsidRPr="009D7E18" w:rsidRDefault="00EE42FB" w:rsidP="00EE42FB">
      <w:pPr>
        <w:pStyle w:val="a3"/>
        <w:spacing w:line="360" w:lineRule="auto"/>
        <w:ind w:left="0"/>
        <w:jc w:val="center"/>
        <w:rPr>
          <w:rFonts w:ascii="Times New Roman" w:hAnsi="Times New Roman"/>
          <w:b/>
          <w:sz w:val="28"/>
          <w:szCs w:val="28"/>
        </w:rPr>
      </w:pPr>
    </w:p>
    <w:p w:rsidR="00EE42FB" w:rsidRPr="009D7E18" w:rsidRDefault="00EE42FB" w:rsidP="00EE42FB">
      <w:pPr>
        <w:pStyle w:val="a3"/>
        <w:spacing w:line="360" w:lineRule="auto"/>
        <w:ind w:left="0"/>
        <w:jc w:val="center"/>
        <w:rPr>
          <w:rFonts w:ascii="Times New Roman" w:hAnsi="Times New Roman"/>
          <w:b/>
          <w:sz w:val="28"/>
          <w:szCs w:val="28"/>
        </w:rPr>
      </w:pPr>
      <w:r w:rsidRPr="009D7E18">
        <w:rPr>
          <w:rFonts w:ascii="Times New Roman" w:hAnsi="Times New Roman"/>
          <w:b/>
          <w:sz w:val="28"/>
          <w:szCs w:val="28"/>
          <w:lang w:val="uk-UA"/>
        </w:rPr>
        <w:t>Література</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Балабанова Л.В., Сардак О.В. Управління персоналом. Підручник. – К.: Центр учбової літератури, 2011. – 468 с.</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rPr>
        <w:t>Борисова  Е.А Оценка и аттестация персонала. – СПб.: Питер, 2003. – 288 с.</w:t>
      </w:r>
      <w:r w:rsidRPr="009D7E18">
        <w:rPr>
          <w:rFonts w:ascii="Times New Roman" w:hAnsi="Times New Roman"/>
          <w:sz w:val="28"/>
          <w:szCs w:val="28"/>
          <w:lang w:val="uk-UA"/>
        </w:rPr>
        <w:t xml:space="preserve"> </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Боб Нельсон, Кен Бланшар, Бартон Моррис . 1001 способ мотивировать работника. – Издательство: Вильямс, 2007. – 192 с.</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rPr>
        <w:t>Коул Джеральд. Управление персонала в современных организациях. – М.: ООО «Вершина», 2004. – 352 с.</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Малиновский П. Методы оценки персонала (Электронный ресурс) /П.Малиновский //</w:t>
      </w:r>
      <w:r w:rsidRPr="009D7E18">
        <w:rPr>
          <w:rFonts w:ascii="Times New Roman" w:hAnsi="Times New Roman"/>
          <w:sz w:val="28"/>
          <w:szCs w:val="28"/>
        </w:rPr>
        <w:t xml:space="preserve">  </w:t>
      </w:r>
      <w:r w:rsidRPr="009D7E18">
        <w:rPr>
          <w:rFonts w:ascii="Times New Roman" w:hAnsi="Times New Roman"/>
          <w:sz w:val="28"/>
          <w:szCs w:val="28"/>
          <w:lang w:val="en-US"/>
        </w:rPr>
        <w:t>http</w:t>
      </w:r>
      <w:r w:rsidRPr="009D7E18">
        <w:rPr>
          <w:rFonts w:ascii="Times New Roman" w:hAnsi="Times New Roman"/>
          <w:sz w:val="28"/>
          <w:szCs w:val="28"/>
        </w:rPr>
        <w:t xml:space="preserve">: </w:t>
      </w:r>
      <w:hyperlink r:id="rId71" w:history="1">
        <w:r w:rsidRPr="009D7E18">
          <w:rPr>
            <w:rStyle w:val="ad"/>
            <w:rFonts w:ascii="Times New Roman" w:hAnsi="Times New Roman"/>
            <w:sz w:val="28"/>
            <w:szCs w:val="28"/>
            <w:lang w:val="en-US"/>
          </w:rPr>
          <w:t>www</w:t>
        </w:r>
        <w:r w:rsidRPr="009D7E18">
          <w:rPr>
            <w:rStyle w:val="ad"/>
            <w:rFonts w:ascii="Times New Roman" w:hAnsi="Times New Roman"/>
            <w:sz w:val="28"/>
            <w:szCs w:val="28"/>
          </w:rPr>
          <w:t>.</w:t>
        </w:r>
        <w:r w:rsidRPr="009D7E18">
          <w:rPr>
            <w:rStyle w:val="ad"/>
            <w:rFonts w:ascii="Times New Roman" w:hAnsi="Times New Roman"/>
            <w:sz w:val="28"/>
            <w:szCs w:val="28"/>
            <w:lang w:val="en-US"/>
          </w:rPr>
          <w:t>proteu</w:t>
        </w:r>
        <w:r w:rsidRPr="009D7E18">
          <w:rPr>
            <w:rStyle w:val="ad"/>
            <w:rFonts w:ascii="Times New Roman" w:hAnsi="Times New Roman"/>
            <w:sz w:val="28"/>
            <w:szCs w:val="28"/>
          </w:rPr>
          <w:t>.</w:t>
        </w:r>
        <w:r w:rsidRPr="009D7E18">
          <w:rPr>
            <w:rStyle w:val="ad"/>
            <w:rFonts w:ascii="Times New Roman" w:hAnsi="Times New Roman"/>
            <w:sz w:val="28"/>
            <w:szCs w:val="28"/>
            <w:lang w:val="en-US"/>
          </w:rPr>
          <w:t>ru</w:t>
        </w:r>
      </w:hyperlink>
      <w:r w:rsidRPr="009D7E18">
        <w:rPr>
          <w:rFonts w:ascii="Times New Roman" w:hAnsi="Times New Roman"/>
          <w:sz w:val="28"/>
          <w:szCs w:val="28"/>
          <w:lang w:val="uk-UA"/>
        </w:rPr>
        <w:t>/180204_article_10.h</w:t>
      </w:r>
      <w:r w:rsidRPr="009D7E18">
        <w:rPr>
          <w:rFonts w:ascii="Times New Roman" w:hAnsi="Times New Roman"/>
          <w:sz w:val="28"/>
          <w:szCs w:val="28"/>
          <w:lang w:val="en-US"/>
        </w:rPr>
        <w:t>t</w:t>
      </w:r>
      <w:r w:rsidRPr="009D7E18">
        <w:rPr>
          <w:rFonts w:ascii="Times New Roman" w:hAnsi="Times New Roman"/>
          <w:sz w:val="28"/>
          <w:szCs w:val="28"/>
          <w:lang w:val="uk-UA"/>
        </w:rPr>
        <w:t>m/</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Марк А. Хьюзлид, Брайан И. Беккер, Ричард В.Битти. Оценка персонала: как управлять человеческим капиталом, чтоб</w:t>
      </w:r>
      <w:r w:rsidRPr="009D7E18">
        <w:rPr>
          <w:rFonts w:ascii="Times New Roman" w:hAnsi="Times New Roman"/>
          <w:sz w:val="28"/>
          <w:szCs w:val="28"/>
        </w:rPr>
        <w:t>ы</w:t>
      </w:r>
      <w:r w:rsidRPr="009D7E18">
        <w:rPr>
          <w:rFonts w:ascii="Times New Roman" w:hAnsi="Times New Roman"/>
          <w:sz w:val="28"/>
          <w:szCs w:val="28"/>
          <w:lang w:val="uk-UA"/>
        </w:rPr>
        <w:t xml:space="preserve"> реализовать стратегию. – Издательство:  Вильямс, 2007. – 432 с.</w:t>
      </w:r>
    </w:p>
    <w:p w:rsidR="00EE42FB" w:rsidRPr="009D7E18" w:rsidRDefault="00EE42FB" w:rsidP="00EE42FB">
      <w:pPr>
        <w:spacing w:line="360" w:lineRule="auto"/>
        <w:rPr>
          <w:rFonts w:ascii="Times New Roman" w:hAnsi="Times New Roman"/>
          <w:b/>
          <w:bCs/>
          <w:sz w:val="28"/>
          <w:szCs w:val="28"/>
        </w:rPr>
      </w:pPr>
      <w:r w:rsidRPr="009D7E18">
        <w:rPr>
          <w:rFonts w:ascii="Times New Roman" w:hAnsi="Times New Roman"/>
          <w:b/>
          <w:bCs/>
          <w:sz w:val="28"/>
          <w:szCs w:val="28"/>
        </w:rPr>
        <w:t>Глава 5.</w:t>
      </w:r>
    </w:p>
    <w:p w:rsidR="00EE42FB" w:rsidRPr="009D7E18" w:rsidRDefault="00EE42FB" w:rsidP="00EE42FB">
      <w:pPr>
        <w:spacing w:line="360" w:lineRule="auto"/>
        <w:rPr>
          <w:rFonts w:ascii="Times New Roman" w:hAnsi="Times New Roman"/>
          <w:b/>
          <w:bCs/>
          <w:sz w:val="28"/>
          <w:szCs w:val="28"/>
        </w:rPr>
      </w:pPr>
      <w:r w:rsidRPr="009D7E18">
        <w:rPr>
          <w:rFonts w:ascii="Times New Roman" w:hAnsi="Times New Roman"/>
          <w:b/>
          <w:bCs/>
          <w:sz w:val="28"/>
          <w:szCs w:val="28"/>
        </w:rPr>
        <w:t>ОЦІНКА ТА АТЕСТАЦІЯ ПЕРСОНАЛУ: СУЧАСНІ ТЕХНОЛОГІЇ</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 xml:space="preserve">О.В. Решетняк,  С.Б. Решетняк </w:t>
      </w:r>
    </w:p>
    <w:p w:rsidR="00EE42FB" w:rsidRPr="009D7E18" w:rsidRDefault="00EE42FB" w:rsidP="00EE42FB">
      <w:pPr>
        <w:spacing w:line="360" w:lineRule="auto"/>
        <w:rPr>
          <w:rFonts w:ascii="Times New Roman" w:hAnsi="Times New Roman"/>
          <w:b/>
          <w:sz w:val="28"/>
          <w:szCs w:val="28"/>
        </w:rPr>
      </w:pPr>
    </w:p>
    <w:p w:rsidR="00EE42FB" w:rsidRPr="009D7E18" w:rsidRDefault="00EE42FB" w:rsidP="00EE42FB">
      <w:pPr>
        <w:spacing w:line="360" w:lineRule="auto"/>
        <w:rPr>
          <w:rFonts w:ascii="Times New Roman" w:hAnsi="Times New Roman"/>
          <w:b/>
          <w:sz w:val="28"/>
          <w:szCs w:val="28"/>
        </w:rPr>
      </w:pPr>
      <w:r w:rsidRPr="009D7E18">
        <w:rPr>
          <w:rFonts w:ascii="Times New Roman" w:hAnsi="Times New Roman"/>
          <w:b/>
          <w:sz w:val="28"/>
          <w:szCs w:val="28"/>
        </w:rPr>
        <w:t>5.1. Місце оцінки персоналу в системі управління організацією.</w:t>
      </w:r>
    </w:p>
    <w:p w:rsidR="00EE42FB" w:rsidRPr="009D7E18" w:rsidRDefault="00EE42FB" w:rsidP="00EE42FB">
      <w:pPr>
        <w:tabs>
          <w:tab w:val="left" w:pos="910"/>
        </w:tabs>
        <w:spacing w:line="360" w:lineRule="auto"/>
        <w:jc w:val="both"/>
        <w:rPr>
          <w:rFonts w:ascii="Times New Roman" w:hAnsi="Times New Roman"/>
          <w:sz w:val="28"/>
          <w:szCs w:val="28"/>
        </w:rPr>
      </w:pP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 xml:space="preserve">          Оцінка діяльності персоналу є одним з ключових інструментів в системі управління організацією. Добре побудована система оцінки діяльності є не тільки засобом індивідуальної оцінки співробітників, але і інструментом </w:t>
      </w:r>
      <w:r w:rsidRPr="009D7E18">
        <w:rPr>
          <w:rFonts w:ascii="Times New Roman" w:hAnsi="Times New Roman"/>
          <w:sz w:val="28"/>
          <w:szCs w:val="28"/>
        </w:rPr>
        <w:lastRenderedPageBreak/>
        <w:t>управління ефективністю компанії. Це своєрідний місток від стратегічних цілей  компанії до цілей та завдань кожного окремого співробітника, інструмент підвищення ефективності роботи кожного підрозділу саме з точки зору пріоритетів розвитку організації в цілому.</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Суть оцінки полягає в систематичному оцінюванні результатів діяльності, яку виконує співробітник в рамках займаної посади в конкретній організації та потенціалу його розвитку. </w:t>
      </w:r>
      <w:r w:rsidRPr="009D7E18">
        <w:rPr>
          <w:rFonts w:ascii="Times New Roman" w:hAnsi="Times New Roman"/>
          <w:bCs/>
          <w:sz w:val="28"/>
          <w:szCs w:val="28"/>
        </w:rPr>
        <w:t xml:space="preserve">При цьому процедура оцінювання висвітлює ступінь відповідності якостей працівника, його трудової поведінки, результатів діяльності певним вимогам, які сформульовані цією організацією. В такому зв’язку система оцінки діяльності персоналу є унікальною для кожної компанії і служить її стратегічним цілям, підтримці конкурентних переваг. </w:t>
      </w: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 xml:space="preserve">         Оцінка результатів праці дозволяє встановити відповідність досягнутих показників існуючим в компанії вимогам та нормативам для співробітника певного рівня. Оцінка робочої поведінки працівника ґрунтується на тій вихідній позиції, що існують ефективні і неефективні види поведінки для даної організації на даному етапі її розвитку. Успішність діяльності співробітника визначається обома групами вимірників.</w:t>
      </w:r>
      <w:r w:rsidRPr="009D7E18">
        <w:rPr>
          <w:rFonts w:ascii="Times New Roman" w:hAnsi="Times New Roman"/>
          <w:sz w:val="28"/>
          <w:szCs w:val="28"/>
        </w:rPr>
        <w:tab/>
      </w:r>
    </w:p>
    <w:p w:rsidR="00EE42FB" w:rsidRPr="009D7E18" w:rsidRDefault="00EE42FB" w:rsidP="00EE42FB">
      <w:pPr>
        <w:spacing w:line="360" w:lineRule="auto"/>
        <w:jc w:val="both"/>
        <w:rPr>
          <w:rFonts w:ascii="Times New Roman" w:hAnsi="Times New Roman"/>
        </w:rPr>
      </w:pPr>
      <w:r w:rsidRPr="009D7E18">
        <w:rPr>
          <w:rFonts w:ascii="Times New Roman" w:hAnsi="Times New Roman"/>
          <w:sz w:val="28"/>
          <w:szCs w:val="28"/>
        </w:rPr>
        <w:tab/>
        <w:t xml:space="preserve">Наприклад, </w:t>
      </w:r>
      <w:r w:rsidRPr="009D7E18">
        <w:rPr>
          <w:rFonts w:ascii="Times New Roman" w:hAnsi="Times New Roman"/>
          <w:sz w:val="28"/>
        </w:rPr>
        <w:t>«трьохмірна» модель оцінки компанії ДТЕК , яка є відображенням кращих практик західних компаній,  дозволяє вимірювати результативність, компетентність та потенціал людини</w:t>
      </w:r>
      <w:r w:rsidRPr="009D7E18">
        <w:rPr>
          <w:rFonts w:ascii="Times New Roman" w:hAnsi="Times New Roman"/>
          <w:sz w:val="28"/>
          <w:szCs w:val="28"/>
        </w:rPr>
        <w:t xml:space="preserve"> (</w:t>
      </w:r>
      <w:r w:rsidRPr="009D7E18">
        <w:rPr>
          <w:rFonts w:ascii="Times New Roman" w:hAnsi="Times New Roman"/>
          <w:i/>
          <w:iCs/>
          <w:sz w:val="28"/>
          <w:szCs w:val="28"/>
        </w:rPr>
        <w:t>Мал. 1</w:t>
      </w:r>
      <w:r w:rsidRPr="009D7E18">
        <w:rPr>
          <w:rFonts w:ascii="Times New Roman" w:hAnsi="Times New Roman"/>
          <w:sz w:val="28"/>
          <w:szCs w:val="28"/>
        </w:rPr>
        <w:t>).</w:t>
      </w:r>
    </w:p>
    <w:p w:rsidR="00EE42FB" w:rsidRPr="009D7E18" w:rsidRDefault="00EE42FB" w:rsidP="00EE42FB">
      <w:pPr>
        <w:autoSpaceDE w:val="0"/>
        <w:autoSpaceDN w:val="0"/>
        <w:adjustRightInd w:val="0"/>
        <w:spacing w:line="360" w:lineRule="auto"/>
        <w:jc w:val="both"/>
        <w:rPr>
          <w:rFonts w:ascii="Times New Roman" w:hAnsi="Times New Roman"/>
          <w:sz w:val="21"/>
          <w:szCs w:val="21"/>
        </w:rPr>
      </w:pPr>
      <w:r w:rsidRPr="009D7E18">
        <w:rPr>
          <w:rFonts w:ascii="Times New Roman" w:hAnsi="Times New Roman"/>
          <w:noProof/>
          <w:lang w:val="ru-RU" w:eastAsia="ru-RU"/>
        </w:rPr>
        <w:lastRenderedPageBreak/>
        <w:drawing>
          <wp:inline distT="0" distB="0" distL="0" distR="0">
            <wp:extent cx="3914775" cy="2962275"/>
            <wp:effectExtent l="0" t="0" r="9525" b="9525"/>
            <wp:docPr id="320" name="Рисунок 320" descr="http://hrliga.com/uploads/1395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rliga.com/uploads/1395_pic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4775" cy="2962275"/>
                    </a:xfrm>
                    <a:prstGeom prst="rect">
                      <a:avLst/>
                    </a:prstGeom>
                    <a:noFill/>
                    <a:ln>
                      <a:noFill/>
                    </a:ln>
                  </pic:spPr>
                </pic:pic>
              </a:graphicData>
            </a:graphic>
          </wp:inline>
        </w:drawing>
      </w:r>
    </w:p>
    <w:p w:rsidR="00EE42FB" w:rsidRPr="009D7E18" w:rsidRDefault="00EE42FB" w:rsidP="00EE42FB">
      <w:pPr>
        <w:autoSpaceDE w:val="0"/>
        <w:autoSpaceDN w:val="0"/>
        <w:adjustRightInd w:val="0"/>
        <w:spacing w:line="360" w:lineRule="auto"/>
        <w:jc w:val="both"/>
        <w:rPr>
          <w:rFonts w:ascii="Times New Roman" w:hAnsi="Times New Roman"/>
          <w:sz w:val="21"/>
          <w:szCs w:val="21"/>
        </w:rPr>
      </w:pP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t xml:space="preserve">Мал.1 Трьохмірна система оцінки </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p>
    <w:p w:rsidR="00EE42FB" w:rsidRPr="009D7E18" w:rsidRDefault="00EE42FB" w:rsidP="00EE42FB">
      <w:pPr>
        <w:autoSpaceDE w:val="0"/>
        <w:autoSpaceDN w:val="0"/>
        <w:adjustRightInd w:val="0"/>
        <w:spacing w:line="360" w:lineRule="auto"/>
        <w:ind w:firstLine="708"/>
        <w:jc w:val="both"/>
        <w:rPr>
          <w:rFonts w:ascii="Times New Roman" w:hAnsi="Times New Roman"/>
          <w:sz w:val="28"/>
          <w:szCs w:val="28"/>
        </w:rPr>
      </w:pPr>
      <w:r w:rsidRPr="009D7E18">
        <w:rPr>
          <w:rFonts w:ascii="Times New Roman" w:hAnsi="Times New Roman"/>
          <w:sz w:val="28"/>
          <w:szCs w:val="28"/>
        </w:rPr>
        <w:t>Основними принципами ефективної оцінки вважаються: спрямованість на</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r w:rsidRPr="009D7E18">
        <w:rPr>
          <w:rFonts w:ascii="Times New Roman" w:hAnsi="Times New Roman"/>
          <w:sz w:val="28"/>
          <w:szCs w:val="28"/>
        </w:rPr>
        <w:t>поліпшення роботи; ретельна підготовка; конфіденційність; всебічне неупереджене обговорення підсумків роботи (або випробування), ділових і особистих якостей людини, їхньої відповідності до посади, перспектив на майбутнє; надійність і уніфікованість критеріїв, достовірність методів.</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r w:rsidRPr="009D7E18">
        <w:rPr>
          <w:rFonts w:ascii="Times New Roman" w:hAnsi="Times New Roman"/>
          <w:sz w:val="28"/>
          <w:szCs w:val="28"/>
        </w:rPr>
        <w:t xml:space="preserve"> </w:t>
      </w:r>
      <w:r w:rsidRPr="009D7E18">
        <w:rPr>
          <w:rFonts w:ascii="Times New Roman" w:hAnsi="Times New Roman"/>
          <w:sz w:val="28"/>
          <w:szCs w:val="28"/>
        </w:rPr>
        <w:tab/>
        <w:t>З позиції окремих співробітників оцінка потрібна для наступних речей:</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Допомогти співробітнику зрозуміти результативність та якість його поточної діяльності;</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Продемонструвати співробітнику, що добра робота оцінюється відповідним чином; </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Ідентифікувати проблемні аспекти в діяльності співробітника і, можливо, його нові ролі;</w:t>
      </w:r>
    </w:p>
    <w:p w:rsidR="00EE42FB" w:rsidRPr="009D7E18" w:rsidRDefault="00EE42FB" w:rsidP="007A06E4">
      <w:pPr>
        <w:pStyle w:val="a3"/>
        <w:numPr>
          <w:ilvl w:val="0"/>
          <w:numId w:val="196"/>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Визначити і спланувати, що потрібно зробити для поліпшення діяльності та розвитку співробітника.</w:t>
      </w:r>
    </w:p>
    <w:p w:rsidR="00EE42FB" w:rsidRPr="009D7E18" w:rsidRDefault="00EE42FB" w:rsidP="00EE42FB">
      <w:pPr>
        <w:tabs>
          <w:tab w:val="left" w:pos="910"/>
        </w:tabs>
        <w:spacing w:line="360" w:lineRule="auto"/>
        <w:jc w:val="both"/>
        <w:rPr>
          <w:rFonts w:ascii="Times New Roman" w:hAnsi="Times New Roman"/>
          <w:sz w:val="28"/>
          <w:szCs w:val="28"/>
        </w:rPr>
      </w:pPr>
      <w:r w:rsidRPr="009D7E18">
        <w:rPr>
          <w:rFonts w:ascii="Times New Roman" w:hAnsi="Times New Roman"/>
          <w:sz w:val="28"/>
          <w:szCs w:val="28"/>
        </w:rPr>
        <w:lastRenderedPageBreak/>
        <w:tab/>
        <w:t>З позиції організації в цілому, система оцінки діяльності також має конкретні завдання:</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Встановити стандарти якості роботи та єдині для всієї організації цілі;</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Забезпечити системний ефективний механізм зворотного зв’язку за результатами діяльності;</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Визначити потребу співробітників в професійному рості та навчанні;</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Дати оцінку вкладу персоналу та всього підрозділу в досягненні цілей організації;</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Зрозуміти реальний потенціал кожного співробітника;</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Зв’язати мотивацію з досягненням співробітників щодо наявних цілей;</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Забезпечити інформацією менеджерів всіх рівнів для прийняття рішень по різним аспектам управління персоналом;</w:t>
      </w:r>
    </w:p>
    <w:p w:rsidR="00EE42FB" w:rsidRPr="009D7E18" w:rsidRDefault="00EE42FB" w:rsidP="007A06E4">
      <w:pPr>
        <w:pStyle w:val="a3"/>
        <w:numPr>
          <w:ilvl w:val="0"/>
          <w:numId w:val="197"/>
        </w:numPr>
        <w:tabs>
          <w:tab w:val="left" w:pos="910"/>
        </w:tabs>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Підвищити задоволеність співробітників.</w:t>
      </w:r>
    </w:p>
    <w:p w:rsidR="00EE42FB" w:rsidRPr="009D7E18" w:rsidRDefault="00EE42FB" w:rsidP="00EE42FB">
      <w:pPr>
        <w:tabs>
          <w:tab w:val="left" w:pos="910"/>
        </w:tabs>
        <w:spacing w:line="360" w:lineRule="auto"/>
        <w:jc w:val="both"/>
        <w:rPr>
          <w:rFonts w:ascii="Times New Roman" w:eastAsia="Arial Unicode MS" w:hAnsi="Times New Roman"/>
          <w:bCs/>
          <w:sz w:val="28"/>
          <w:szCs w:val="28"/>
        </w:rPr>
      </w:pPr>
      <w:r w:rsidRPr="009D7E18">
        <w:rPr>
          <w:rFonts w:ascii="Times New Roman" w:hAnsi="Times New Roman"/>
          <w:sz w:val="28"/>
          <w:szCs w:val="28"/>
        </w:rPr>
        <w:tab/>
        <w:t>Процес оцінки діяльності може бути представлений наступною схемою, яка відображає його обов’язкові компоненти</w:t>
      </w:r>
      <w:r w:rsidRPr="009D7E18">
        <w:rPr>
          <w:rStyle w:val="17"/>
          <w:rFonts w:ascii="Times New Roman" w:eastAsia="Arial Unicode MS" w:hAnsi="Times New Roman"/>
          <w:bCs/>
          <w:sz w:val="28"/>
          <w:szCs w:val="28"/>
        </w:rPr>
        <w:t>: планування, управління діяльністю та оцінювання (мал.2).</w:t>
      </w:r>
    </w:p>
    <w:p w:rsidR="00EE42FB" w:rsidRPr="009D7E18" w:rsidRDefault="00EE42FB" w:rsidP="00EE42FB">
      <w:pPr>
        <w:tabs>
          <w:tab w:val="left" w:pos="910"/>
        </w:tabs>
        <w:spacing w:line="360" w:lineRule="auto"/>
        <w:rPr>
          <w:rFonts w:ascii="Times New Roman" w:hAnsi="Times New Roman"/>
          <w:b/>
          <w:sz w:val="28"/>
          <w:szCs w:val="28"/>
        </w:rPr>
      </w:pPr>
      <w:r w:rsidRPr="009D7E18">
        <w:rPr>
          <w:rFonts w:ascii="Times New Roman" w:hAnsi="Times New Roman"/>
          <w:noProof/>
          <w:sz w:val="28"/>
          <w:szCs w:val="28"/>
          <w:lang w:val="ru-RU" w:eastAsia="ru-RU"/>
        </w:rPr>
        <w:drawing>
          <wp:inline distT="0" distB="0" distL="0" distR="0">
            <wp:extent cx="5334000" cy="30480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0" cy="3048000"/>
                    </a:xfrm>
                    <a:prstGeom prst="rect">
                      <a:avLst/>
                    </a:prstGeom>
                    <a:noFill/>
                    <a:ln>
                      <a:noFill/>
                    </a:ln>
                  </pic:spPr>
                </pic:pic>
              </a:graphicData>
            </a:graphic>
          </wp:inline>
        </w:drawing>
      </w:r>
    </w:p>
    <w:p w:rsidR="00EE42FB" w:rsidRPr="009D7E18" w:rsidRDefault="00EE42FB" w:rsidP="00EE42FB">
      <w:pPr>
        <w:tabs>
          <w:tab w:val="left" w:pos="910"/>
        </w:tabs>
        <w:spacing w:line="360" w:lineRule="auto"/>
        <w:rPr>
          <w:rFonts w:ascii="Times New Roman" w:hAnsi="Times New Roman"/>
          <w:sz w:val="28"/>
          <w:szCs w:val="28"/>
        </w:rPr>
      </w:pPr>
      <w:r w:rsidRPr="009D7E18">
        <w:rPr>
          <w:rFonts w:ascii="Times New Roman" w:hAnsi="Times New Roman"/>
          <w:sz w:val="28"/>
          <w:szCs w:val="28"/>
        </w:rPr>
        <w:t xml:space="preserve">Мал.2 Модель оцінки діяльності </w:t>
      </w:r>
    </w:p>
    <w:p w:rsidR="00EE42FB" w:rsidRPr="009D7E18" w:rsidRDefault="00EE42FB" w:rsidP="00EE42FB">
      <w:pPr>
        <w:spacing w:line="360" w:lineRule="auto"/>
        <w:ind w:firstLine="567"/>
        <w:jc w:val="both"/>
        <w:rPr>
          <w:rFonts w:ascii="Times New Roman" w:hAnsi="Times New Roman"/>
          <w:b/>
          <w:sz w:val="28"/>
          <w:szCs w:val="28"/>
        </w:rPr>
      </w:pPr>
    </w:p>
    <w:p w:rsidR="00EE42FB" w:rsidRPr="009D7E18" w:rsidRDefault="00EE42FB" w:rsidP="00EE42FB">
      <w:pPr>
        <w:spacing w:line="360" w:lineRule="auto"/>
        <w:ind w:firstLine="567"/>
        <w:jc w:val="both"/>
        <w:rPr>
          <w:rFonts w:ascii="Times New Roman" w:hAnsi="Times New Roman"/>
          <w:sz w:val="28"/>
          <w:szCs w:val="28"/>
        </w:rPr>
      </w:pPr>
      <w:r w:rsidRPr="009D7E18">
        <w:rPr>
          <w:rStyle w:val="17"/>
          <w:rFonts w:ascii="Times New Roman" w:eastAsia="Arial Unicode MS" w:hAnsi="Times New Roman"/>
          <w:b/>
          <w:bCs/>
          <w:i/>
          <w:sz w:val="28"/>
          <w:szCs w:val="28"/>
        </w:rPr>
        <w:lastRenderedPageBreak/>
        <w:t xml:space="preserve">Планування </w:t>
      </w:r>
      <w:r w:rsidRPr="009D7E18">
        <w:rPr>
          <w:rStyle w:val="17"/>
          <w:rFonts w:ascii="Times New Roman" w:eastAsia="Arial Unicode MS" w:hAnsi="Times New Roman"/>
          <w:bCs/>
          <w:sz w:val="28"/>
          <w:szCs w:val="28"/>
        </w:rPr>
        <w:t xml:space="preserve">охоплює наступні моменти: постановку цілей та завдань; огляд  стандартів та очікувань; отримання згоди/досягнення домовленостей. </w:t>
      </w:r>
      <w:r w:rsidRPr="009D7E18">
        <w:rPr>
          <w:rFonts w:ascii="Times New Roman" w:hAnsi="Times New Roman"/>
          <w:sz w:val="28"/>
          <w:szCs w:val="28"/>
        </w:rPr>
        <w:t xml:space="preserve">Дуже важливо, щоб співробітники точно знали, що від них очікується, а також за допомогою яких вимірювачів та за який період буде оцінюватися діяльність та її результати. Тому вихідним пунктом системи оцінки є постановка цілей, як кількісних, так и якісних, а також досягнення повного розуміння з боку співробітника того, яке значення для організації має належне виконання ролі заради якої він займає певну посаду в організації. </w:t>
      </w:r>
    </w:p>
    <w:p w:rsidR="00EE42FB" w:rsidRPr="009D7E18" w:rsidRDefault="00EE42FB" w:rsidP="00EE42FB">
      <w:pPr>
        <w:spacing w:line="360" w:lineRule="auto"/>
        <w:ind w:firstLine="567"/>
        <w:jc w:val="both"/>
        <w:rPr>
          <w:rStyle w:val="17"/>
          <w:rFonts w:ascii="Times New Roman" w:hAnsi="Times New Roman"/>
          <w:sz w:val="28"/>
          <w:szCs w:val="28"/>
        </w:rPr>
      </w:pPr>
      <w:r w:rsidRPr="009D7E18">
        <w:rPr>
          <w:rStyle w:val="17"/>
          <w:rFonts w:ascii="Times New Roman" w:eastAsia="Arial Unicode MS" w:hAnsi="Times New Roman"/>
          <w:b/>
          <w:bCs/>
          <w:i/>
          <w:sz w:val="28"/>
          <w:szCs w:val="28"/>
        </w:rPr>
        <w:t xml:space="preserve">Управління </w:t>
      </w:r>
      <w:r w:rsidRPr="009D7E18">
        <w:rPr>
          <w:rStyle w:val="17"/>
          <w:rFonts w:ascii="Times New Roman" w:eastAsia="Arial Unicode MS" w:hAnsi="Times New Roman"/>
          <w:bCs/>
          <w:sz w:val="28"/>
          <w:szCs w:val="28"/>
        </w:rPr>
        <w:t xml:space="preserve">складається з таких елементів: спостереження за діяльністю та документування результатів; консультування (поради, допомога); коучінг; стимулювання. </w:t>
      </w:r>
      <w:r w:rsidRPr="009D7E18">
        <w:rPr>
          <w:rFonts w:ascii="Times New Roman" w:hAnsi="Times New Roman"/>
          <w:sz w:val="28"/>
          <w:szCs w:val="28"/>
        </w:rPr>
        <w:t xml:space="preserve">Менеджери компанії повинні управляти як діяльністю, так і професійним зростом своїх співробітників практично щодня, забезпечуючи досягнення необхідних показників в діяльності та потрібні певні коректировки.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Style w:val="17"/>
          <w:rFonts w:ascii="Times New Roman" w:eastAsia="Arial Unicode MS" w:hAnsi="Times New Roman"/>
          <w:bCs/>
          <w:sz w:val="28"/>
          <w:szCs w:val="28"/>
        </w:rPr>
        <w:t xml:space="preserve">До </w:t>
      </w:r>
      <w:r w:rsidRPr="009D7E18">
        <w:rPr>
          <w:rStyle w:val="17"/>
          <w:rFonts w:ascii="Times New Roman" w:eastAsia="Arial Unicode MS" w:hAnsi="Times New Roman"/>
          <w:b/>
          <w:bCs/>
          <w:i/>
          <w:sz w:val="28"/>
          <w:szCs w:val="28"/>
        </w:rPr>
        <w:t>оцінювання</w:t>
      </w:r>
      <w:r w:rsidRPr="009D7E18">
        <w:rPr>
          <w:rStyle w:val="17"/>
          <w:rFonts w:ascii="Times New Roman" w:eastAsia="Arial Unicode MS" w:hAnsi="Times New Roman"/>
          <w:bCs/>
          <w:sz w:val="28"/>
          <w:szCs w:val="28"/>
        </w:rPr>
        <w:t xml:space="preserve"> належить: заповнення форм; планування і проведення співбесіди за результатами оцінки для надання зворотного зв’язку; наступні кроки по результатам оцінки, включаючи розробку планів подальшого розвитку та навчання. </w:t>
      </w:r>
      <w:r w:rsidRPr="009D7E18">
        <w:rPr>
          <w:rFonts w:ascii="Times New Roman" w:hAnsi="Times New Roman"/>
          <w:sz w:val="28"/>
          <w:szCs w:val="28"/>
          <w:lang w:eastAsia="uk-UA"/>
        </w:rPr>
        <w:t>Оцінювання виявляє відповідність діяльності співробітників не тільки вимогам, які ставляться до нього посадовими обов'язками, змістом і характером праці, а також вимогам компанії, іі принципам, організаційної культури. Оцінюють не тільки потенціальні можливості працівників, їх професійний рівень, компетенції, а й реалізацію цих можливостей у процесі виконання доручених обов'язків й досягнення запланованих підприємством ключових показників діяльності робітників.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Розглядають наступні цілі оцінки персоналу (за Дугласом Макгрегором): адміністративна, інформативна та мотиваційна.</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b/>
          <w:i/>
          <w:sz w:val="28"/>
          <w:szCs w:val="28"/>
          <w:lang w:eastAsia="uk-UA"/>
        </w:rPr>
        <w:t>А</w:t>
      </w:r>
      <w:r w:rsidRPr="009D7E18">
        <w:rPr>
          <w:rFonts w:ascii="Times New Roman" w:hAnsi="Times New Roman"/>
          <w:b/>
          <w:i/>
          <w:iCs/>
          <w:sz w:val="28"/>
          <w:szCs w:val="28"/>
          <w:lang w:eastAsia="uk-UA"/>
        </w:rPr>
        <w:t>дміністративна ціль:</w:t>
      </w:r>
      <w:r w:rsidRPr="009D7E18">
        <w:rPr>
          <w:rFonts w:ascii="Times New Roman" w:hAnsi="Times New Roman"/>
          <w:sz w:val="28"/>
          <w:szCs w:val="28"/>
          <w:lang w:eastAsia="uk-UA"/>
        </w:rPr>
        <w:t xml:space="preserve"> забезпечити прийняття кадрових рішень на об'єктивній та регулярній основі (здійснювати розстановку та перестановку кадрів з урахуванням компетентності і потенціалу працівників; планувати </w:t>
      </w:r>
      <w:r w:rsidRPr="009D7E18">
        <w:rPr>
          <w:rFonts w:ascii="Times New Roman" w:hAnsi="Times New Roman"/>
          <w:sz w:val="28"/>
          <w:szCs w:val="28"/>
          <w:lang w:eastAsia="uk-UA"/>
        </w:rPr>
        <w:lastRenderedPageBreak/>
        <w:t>кар'єру та просування працівників по службі; проводити ефективний підбір потрібних спеціалістів; заохочувати чи карати працівників, надавати можливості навчання та розвитку та ін.).</w:t>
      </w:r>
      <w:r w:rsidRPr="009D7E18">
        <w:rPr>
          <w:rFonts w:ascii="Times New Roman" w:hAnsi="Times New Roman"/>
          <w:iCs/>
          <w:sz w:val="28"/>
          <w:szCs w:val="28"/>
          <w:lang w:eastAsia="uk-UA"/>
        </w:rPr>
        <w:t xml:space="preserve">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b/>
          <w:i/>
          <w:sz w:val="28"/>
          <w:szCs w:val="28"/>
          <w:lang w:eastAsia="uk-UA"/>
        </w:rPr>
        <w:t>І</w:t>
      </w:r>
      <w:r w:rsidRPr="009D7E18">
        <w:rPr>
          <w:rFonts w:ascii="Times New Roman" w:hAnsi="Times New Roman"/>
          <w:b/>
          <w:i/>
          <w:iCs/>
          <w:sz w:val="28"/>
          <w:szCs w:val="28"/>
          <w:lang w:eastAsia="uk-UA"/>
        </w:rPr>
        <w:t>нформативна ціль:</w:t>
      </w:r>
      <w:r w:rsidRPr="009D7E18">
        <w:rPr>
          <w:rFonts w:ascii="Times New Roman" w:hAnsi="Times New Roman"/>
          <w:iCs/>
          <w:sz w:val="28"/>
          <w:szCs w:val="28"/>
          <w:lang w:eastAsia="uk-UA"/>
        </w:rPr>
        <w:t xml:space="preserve"> забезпечити керівників різних рівнів необхідними даними відносно кількісного та якісного складу персоналу, його продуктивності та відповідності сучасним вимогам компанії; а також всіх робітників інформацією про персональні досягнення, переваги та недоліки, очікуваний вектор розвитку. Оцінка дозволяє </w:t>
      </w:r>
      <w:r w:rsidRPr="009D7E18">
        <w:rPr>
          <w:rFonts w:ascii="Times New Roman" w:hAnsi="Times New Roman"/>
          <w:sz w:val="28"/>
          <w:szCs w:val="28"/>
          <w:lang w:eastAsia="uk-UA"/>
        </w:rPr>
        <w:t>вивчати специфіку міжособистісних відносин і психологічний клімат у колективі; визначити міру задоволення і зацікавленості працівників в організації; знаходити засоби для закріплення в організації потрібних спеціалістів; розробити ефективну систему мотивації трудової діяльності; раціоналізувати методи роботи з персоналом. Регулярна і систематична оцінка персоналу забезпечує керівництво інформацією для прийняття обґрунтованих рішень з підвищення рівня заробітної платні, підвищення на посаді, присвоєння кваліфікації тощо.</w:t>
      </w:r>
    </w:p>
    <w:p w:rsidR="00EE42FB" w:rsidRPr="009D7E18" w:rsidRDefault="00EE42FB" w:rsidP="00EE42FB">
      <w:pPr>
        <w:pStyle w:val="16"/>
        <w:widowControl w:val="0"/>
        <w:snapToGrid w:val="0"/>
        <w:spacing w:after="0" w:line="360" w:lineRule="auto"/>
        <w:ind w:firstLine="680"/>
        <w:jc w:val="both"/>
        <w:textAlignment w:val="baseline"/>
        <w:rPr>
          <w:rFonts w:ascii="Times New Roman" w:eastAsia="Arial Unicode MS" w:hAnsi="Times New Roman"/>
          <w:bCs/>
          <w:sz w:val="28"/>
          <w:szCs w:val="28"/>
          <w:lang w:val="uk-UA"/>
        </w:rPr>
      </w:pPr>
      <w:r w:rsidRPr="009D7E18">
        <w:rPr>
          <w:rFonts w:ascii="Times New Roman" w:hAnsi="Times New Roman"/>
          <w:b/>
          <w:i/>
          <w:iCs w:val="0"/>
          <w:kern w:val="0"/>
          <w:sz w:val="28"/>
          <w:szCs w:val="28"/>
          <w:lang w:val="uk-UA" w:eastAsia="uk-UA"/>
        </w:rPr>
        <w:t>Мотиваційна ціль:</w:t>
      </w:r>
      <w:r w:rsidRPr="009D7E18">
        <w:rPr>
          <w:rFonts w:ascii="Times New Roman" w:hAnsi="Times New Roman"/>
          <w:sz w:val="28"/>
          <w:szCs w:val="28"/>
          <w:lang w:val="uk-UA" w:eastAsia="uk-UA"/>
        </w:rPr>
        <w:t xml:space="preserve"> забезпечити орієнтацію працівників на покращення індивідуальної трудової діяльності в потрібному для організації напрямку. </w:t>
      </w:r>
      <w:r w:rsidRPr="009D7E18">
        <w:rPr>
          <w:rStyle w:val="17"/>
          <w:rFonts w:ascii="Times New Roman" w:eastAsia="Arial Unicode MS" w:hAnsi="Times New Roman"/>
          <w:bCs/>
          <w:sz w:val="28"/>
          <w:szCs w:val="28"/>
          <w:lang w:val="uk-UA"/>
        </w:rPr>
        <w:t xml:space="preserve">Система оцінки діяльності повинна  бути тісно зв’язана з мотивацією, включаючи мотивацію матеріальну. Конкретні засоби цього взаємозв’язку кожна організація обирає на своє бачення. Дуже часто матеріальна винагорода співробітників в компаніях з ефективною системою оцінки діяльності охоплює:  фіксовану частину оплати праці, що передбачена для даної посади, з урахуванням ринкової ситуації на момент найму співробітника; періодичну винагороду, яка пов’язана з загальними досягненнями організації в цілому; перемінну частину оплати праці, яка безпосередньо ґрунтується на індивідуальних досягненнях конкретного співробітника та його поведінці.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Важливим завданням оцінки є забезпечення зворотного зв'язку: працівник має знати, як оцінюються результати його діяльності, бажання якісного виконання його роботи з боку керівництва. Оцінка повинна розглядатись </w:t>
      </w:r>
      <w:r w:rsidRPr="009D7E18">
        <w:rPr>
          <w:rFonts w:ascii="Times New Roman" w:hAnsi="Times New Roman"/>
          <w:sz w:val="28"/>
          <w:szCs w:val="28"/>
          <w:lang w:eastAsia="uk-UA"/>
        </w:rPr>
        <w:lastRenderedPageBreak/>
        <w:t>відкрито, повинні обговорюватися досягнення працівника та обиратися шляхи покращення його діяльності. Працівники мають знати, які помилки були з їхньої вини, а які залежать від внутрішніх умов підприємства. Це дозволяє скорегувати як поведінку працівників, так і умови їх роботи.</w:t>
      </w:r>
    </w:p>
    <w:p w:rsidR="00EE42FB" w:rsidRPr="009D7E18" w:rsidRDefault="00EE42FB" w:rsidP="00EE42FB">
      <w:pPr>
        <w:spacing w:line="360" w:lineRule="auto"/>
        <w:ind w:firstLine="567"/>
        <w:jc w:val="both"/>
        <w:rPr>
          <w:rFonts w:ascii="Times New Roman" w:hAnsi="Times New Roman"/>
          <w:sz w:val="28"/>
          <w:szCs w:val="28"/>
          <w:lang w:eastAsia="uk-UA"/>
        </w:rPr>
      </w:pPr>
    </w:p>
    <w:p w:rsidR="00EE42FB" w:rsidRPr="009D7E18" w:rsidRDefault="00EE42FB" w:rsidP="00EE42FB">
      <w:pPr>
        <w:spacing w:line="360" w:lineRule="auto"/>
        <w:ind w:firstLine="567"/>
        <w:jc w:val="both"/>
        <w:rPr>
          <w:rStyle w:val="17"/>
          <w:rFonts w:ascii="Times New Roman" w:hAnsi="Times New Roman"/>
          <w:sz w:val="28"/>
          <w:szCs w:val="28"/>
          <w:lang w:eastAsia="uk-UA"/>
        </w:rPr>
      </w:pPr>
      <w:r w:rsidRPr="009D7E18">
        <w:rPr>
          <w:rFonts w:ascii="Times New Roman" w:hAnsi="Times New Roman"/>
          <w:sz w:val="28"/>
          <w:szCs w:val="28"/>
          <w:lang w:eastAsia="uk-UA"/>
        </w:rPr>
        <w:t xml:space="preserve">Із всієї сукупності цілей і напрямків проведення оцінки персоналу виділяють основну – покращити управління діяльністю організації. Це визначає наступні </w:t>
      </w:r>
      <w:r w:rsidRPr="009D7E18">
        <w:rPr>
          <w:rStyle w:val="17"/>
          <w:rFonts w:ascii="Times New Roman" w:eastAsia="Arial Unicode MS" w:hAnsi="Times New Roman"/>
          <w:bCs/>
          <w:sz w:val="28"/>
          <w:szCs w:val="28"/>
        </w:rPr>
        <w:t>філософські підходи, які лежать в основі оцінки персоналу:</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Люди виконують місію організації та реалізують її цілі;</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Оцінка діяльності повинна зв’язувати цілі співробітника з цілями підрозділу і цілями та місією організації в цілому;</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Співробітникам необхідний зворотній зв’язок щодо виконання поставлених цілей та постановці нових цілей розвитку;</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Види діяльності підрозділів та співробітників в організації різні – оцінка повинна враховувати цю різницю;</w:t>
      </w:r>
    </w:p>
    <w:p w:rsidR="00EE42FB" w:rsidRPr="009D7E18" w:rsidRDefault="00EE42FB" w:rsidP="007A06E4">
      <w:pPr>
        <w:pStyle w:val="16"/>
        <w:widowControl w:val="0"/>
        <w:numPr>
          <w:ilvl w:val="0"/>
          <w:numId w:val="198"/>
        </w:numPr>
        <w:snapToGrid w:val="0"/>
        <w:spacing w:after="0" w:line="360" w:lineRule="auto"/>
        <w:jc w:val="both"/>
        <w:textAlignment w:val="baseline"/>
        <w:rPr>
          <w:rStyle w:val="17"/>
          <w:rFonts w:ascii="Times New Roman" w:eastAsia="Arial Unicode MS" w:hAnsi="Times New Roman"/>
          <w:bCs/>
          <w:sz w:val="28"/>
          <w:szCs w:val="28"/>
          <w:lang w:val="uk-UA"/>
        </w:rPr>
      </w:pPr>
      <w:r w:rsidRPr="009D7E18">
        <w:rPr>
          <w:rStyle w:val="17"/>
          <w:rFonts w:ascii="Times New Roman" w:eastAsia="Arial Unicode MS" w:hAnsi="Times New Roman"/>
          <w:bCs/>
          <w:sz w:val="28"/>
          <w:szCs w:val="28"/>
          <w:lang w:val="uk-UA"/>
        </w:rPr>
        <w:t>Кожний керівник безпосередньо відповідає за здійснення оцінки діяльності співробітників.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Оцінці підлягають усі категорії працівників, але значимість її для окремих категорій різна. Природно, що оцінка особистих і ділових якостей керівників, головних спеціалістів значно складніша, ніж виробничого персоналу. Оцінка діяльності менеджерів, як правило, потребує спеціальних інструментів.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rPr>
        <w:t>Зміст і методи оцінювання можуть суттєво різнитися залежно від того, які конкретні завдання вирішуються за їх допомогою.</w:t>
      </w:r>
      <w:r w:rsidRPr="009D7E18">
        <w:rPr>
          <w:rFonts w:ascii="Times New Roman" w:hAnsi="Times New Roman"/>
          <w:sz w:val="28"/>
          <w:szCs w:val="28"/>
          <w:lang w:eastAsia="uk-UA"/>
        </w:rPr>
        <w:t xml:space="preserve"> </w:t>
      </w:r>
      <w:r w:rsidRPr="009D7E18">
        <w:rPr>
          <w:rFonts w:ascii="Times New Roman" w:hAnsi="Times New Roman"/>
          <w:sz w:val="28"/>
          <w:szCs w:val="28"/>
        </w:rPr>
        <w:t>Оцінювання може приймати наступні форми:</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кандидатів під час приймання їх на роботу;</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відповідності працівників вимогам робочого місця, посаді;</w:t>
      </w:r>
    </w:p>
    <w:p w:rsidR="00EE42FB" w:rsidRPr="009D7E18" w:rsidRDefault="00EE42FB" w:rsidP="007A06E4">
      <w:pPr>
        <w:numPr>
          <w:ilvl w:val="0"/>
          <w:numId w:val="199"/>
        </w:numPr>
        <w:spacing w:after="0" w:line="360" w:lineRule="auto"/>
        <w:jc w:val="both"/>
        <w:rPr>
          <w:rFonts w:ascii="Times New Roman" w:hAnsi="Times New Roman"/>
          <w:sz w:val="28"/>
          <w:szCs w:val="28"/>
        </w:rPr>
      </w:pPr>
      <w:r w:rsidRPr="009D7E18">
        <w:rPr>
          <w:rFonts w:ascii="Times New Roman" w:hAnsi="Times New Roman"/>
          <w:sz w:val="28"/>
          <w:szCs w:val="28"/>
        </w:rPr>
        <w:t>Оцінка ефективності праці з метою установлення рівня оплати і форм стимулювання;</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lastRenderedPageBreak/>
        <w:t>Оцінка працівників для формування кадрового резерву, планування кар’єри, професійно-кваліфікаційного просування;</w:t>
      </w:r>
    </w:p>
    <w:p w:rsidR="00EE42FB" w:rsidRPr="009D7E18" w:rsidRDefault="00EE42FB" w:rsidP="007A06E4">
      <w:pPr>
        <w:numPr>
          <w:ilvl w:val="0"/>
          <w:numId w:val="199"/>
        </w:numPr>
        <w:spacing w:after="0" w:line="360" w:lineRule="auto"/>
        <w:jc w:val="both"/>
        <w:rPr>
          <w:rFonts w:ascii="Times New Roman" w:hAnsi="Times New Roman"/>
          <w:sz w:val="28"/>
          <w:szCs w:val="28"/>
        </w:rPr>
      </w:pPr>
      <w:r w:rsidRPr="009D7E18">
        <w:rPr>
          <w:rFonts w:ascii="Times New Roman" w:hAnsi="Times New Roman"/>
          <w:sz w:val="28"/>
          <w:szCs w:val="28"/>
        </w:rPr>
        <w:t>Оцінка професійних знань і навичок працівників з метою організації внутрішньофірмового навчання;</w:t>
      </w:r>
    </w:p>
    <w:p w:rsidR="00EE42FB" w:rsidRPr="009D7E18" w:rsidRDefault="00EE42FB" w:rsidP="007A06E4">
      <w:pPr>
        <w:numPr>
          <w:ilvl w:val="0"/>
          <w:numId w:val="199"/>
        </w:numPr>
        <w:spacing w:after="0" w:line="360" w:lineRule="auto"/>
        <w:rPr>
          <w:rFonts w:ascii="Times New Roman" w:hAnsi="Times New Roman"/>
          <w:sz w:val="28"/>
          <w:szCs w:val="28"/>
        </w:rPr>
      </w:pPr>
      <w:r w:rsidRPr="009D7E18">
        <w:rPr>
          <w:rFonts w:ascii="Times New Roman" w:hAnsi="Times New Roman"/>
          <w:sz w:val="28"/>
          <w:szCs w:val="28"/>
        </w:rPr>
        <w:t>Оцінка професійних і лідерських якостей під час підбору на керівні посади;</w:t>
      </w:r>
    </w:p>
    <w:p w:rsidR="00EE42FB" w:rsidRPr="009D7E18" w:rsidRDefault="00EE42FB" w:rsidP="007A06E4">
      <w:pPr>
        <w:numPr>
          <w:ilvl w:val="0"/>
          <w:numId w:val="199"/>
        </w:numPr>
        <w:spacing w:after="0" w:line="360" w:lineRule="auto"/>
        <w:jc w:val="both"/>
        <w:rPr>
          <w:rStyle w:val="17"/>
          <w:rFonts w:ascii="Times New Roman" w:hAnsi="Times New Roman"/>
          <w:sz w:val="28"/>
          <w:szCs w:val="28"/>
        </w:rPr>
      </w:pPr>
      <w:r w:rsidRPr="009D7E18">
        <w:rPr>
          <w:rFonts w:ascii="Times New Roman" w:hAnsi="Times New Roman"/>
          <w:sz w:val="28"/>
          <w:szCs w:val="28"/>
        </w:rPr>
        <w:t>Оцінка ділових якостей працівників у разі необхідності зміни виду діяльності, професії у зв’язку зі станом здоров’я, переорієнтацією підприємства і вивільненням персоналу.</w:t>
      </w:r>
    </w:p>
    <w:p w:rsidR="00EE42FB" w:rsidRPr="009D7E18" w:rsidRDefault="00EE42FB" w:rsidP="00EE42FB">
      <w:pPr>
        <w:pStyle w:val="16"/>
        <w:widowControl w:val="0"/>
        <w:snapToGrid w:val="0"/>
        <w:spacing w:after="0" w:line="360" w:lineRule="auto"/>
        <w:ind w:firstLine="567"/>
        <w:jc w:val="both"/>
        <w:textAlignment w:val="baseline"/>
        <w:rPr>
          <w:rFonts w:ascii="Times New Roman" w:hAnsi="Times New Roman"/>
          <w:bCs/>
          <w:sz w:val="28"/>
          <w:szCs w:val="28"/>
          <w:lang w:val="uk-UA"/>
        </w:rPr>
      </w:pPr>
      <w:r w:rsidRPr="009D7E18">
        <w:rPr>
          <w:rFonts w:ascii="Times New Roman" w:hAnsi="Times New Roman"/>
          <w:bCs/>
          <w:sz w:val="28"/>
          <w:szCs w:val="28"/>
          <w:lang w:val="uk-UA"/>
        </w:rPr>
        <w:t>Організація ефективної системи оцінки діяльності персоналу потребує суттєвих зусиль та ресурсів. Ефективно організована оцінка має суттєвий позитивний вплив на організаційний розвиток підприємства. З іншого боку, слабка система оцінювання може бути руйнівною для організації та мати довгостроковий негативний ефект. Тому організації повинні бути впевненими, що менеджери мають необхідні інструменти для реалізації ефективної оцінки діяльності співробітників.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Управління персоналом передбачає широке використання результатів оцінки персоналу, адже кожна організація прагне зберегти кращі кадри, створити їм умови для професійно-кваліфікаційного зростання і одночасно звільнитись від працівників інертних, малокваліфікованих, безперспективних.</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Хоча все більше українських компаній застосовує в арсеналі засобів управління оцінку діяльності персоналу, на жаль назвати її розповсюдженою серед всіх організацій вітчизняного бізнесу не можна.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 Так, за результатами інтернет-опитування, опублікованими на сайті rabota.ua,  тільки в половині українських компаній проводиться оцінка персоналу (44 % опитаних). Значна кількість компаній не проводить оцінку взагалі (38 % опитаних). 18 % опитаних нічого не чули про таку практику у себе на роботі (мал.3).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Оцінкою персоналу в переважної кількості випадків займаються керівники компаній (67 %), в 28 % випадків це входить до обов’язків Н</w:t>
      </w:r>
      <w:r w:rsidRPr="009D7E18">
        <w:rPr>
          <w:rFonts w:ascii="Times New Roman" w:hAnsi="Times New Roman"/>
          <w:sz w:val="28"/>
          <w:szCs w:val="28"/>
          <w:lang w:val="en-US"/>
        </w:rPr>
        <w:t>R</w:t>
      </w:r>
      <w:r w:rsidRPr="009D7E18">
        <w:rPr>
          <w:rFonts w:ascii="Times New Roman" w:hAnsi="Times New Roman"/>
          <w:sz w:val="28"/>
          <w:szCs w:val="28"/>
        </w:rPr>
        <w:t xml:space="preserve">-менеджерів, а </w:t>
      </w:r>
      <w:r w:rsidRPr="009D7E18">
        <w:rPr>
          <w:rFonts w:ascii="Times New Roman" w:hAnsi="Times New Roman"/>
          <w:sz w:val="28"/>
          <w:szCs w:val="28"/>
        </w:rPr>
        <w:lastRenderedPageBreak/>
        <w:t>деякі компанії (4 %) запрошують зовнішніх консультантів для виконання подібних завдань. Більшість опитаних (43 %) вважають оцінку персоналу в їх компанії справедливою та об’єктивною, 37 % - не задоволені її рівнем, 20 % не змогли дати відповідь.</w:t>
      </w:r>
    </w:p>
    <w:p w:rsidR="00EE42FB" w:rsidRPr="009D7E18" w:rsidRDefault="00EE42FB" w:rsidP="00EE42FB">
      <w:pPr>
        <w:spacing w:line="360" w:lineRule="auto"/>
        <w:rPr>
          <w:rFonts w:ascii="Times New Roman" w:hAnsi="Times New Roman"/>
        </w:rPr>
      </w:pPr>
      <w:r w:rsidRPr="009D7E18">
        <w:rPr>
          <w:rFonts w:ascii="Times New Roman" w:hAnsi="Times New Roman"/>
          <w:noProof/>
          <w:lang w:val="ru-RU" w:eastAsia="ru-RU"/>
        </w:rPr>
        <w:drawing>
          <wp:inline distT="0" distB="0" distL="0" distR="0">
            <wp:extent cx="3048000" cy="2647950"/>
            <wp:effectExtent l="0" t="0" r="0" b="0"/>
            <wp:docPr id="318" name="Рисунок 318" descr="Описание: Описание: http://4.bp.blogspot.com/-Jfsui-CHP08/Ty_BbcTB8YI/AAAAAAAAA1A/3yeR5kmScjs/s320/%25D1%2580%25D0%25B8%25D1%25812_%25D0%2598%25D1%2581%25D1%2581%25D0%25BB%25D0%25B5%25D0%25B4%25D0%25BE%25D0%25B2.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4.bp.blogspot.com/-Jfsui-CHP08/Ty_BbcTB8YI/AAAAAAAAA1A/3yeR5kmScjs/s320/%25D1%2580%25D0%25B8%25D1%25812_%25D0%2598%25D1%2581%25D1%2581%25D0%25BB%25D0%25B5%25D0%25B4%25D0%25BE%25D0%25B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647950"/>
                    </a:xfrm>
                    <a:prstGeom prst="rect">
                      <a:avLst/>
                    </a:prstGeom>
                    <a:noFill/>
                    <a:ln>
                      <a:noFill/>
                    </a:ln>
                  </pic:spPr>
                </pic:pic>
              </a:graphicData>
            </a:graphic>
          </wp:inline>
        </w:drawing>
      </w:r>
    </w:p>
    <w:p w:rsidR="00EE42FB" w:rsidRPr="009D7E18" w:rsidRDefault="00EE42FB" w:rsidP="00EE42FB">
      <w:pPr>
        <w:autoSpaceDE w:val="0"/>
        <w:autoSpaceDN w:val="0"/>
        <w:adjustRightInd w:val="0"/>
        <w:spacing w:line="360" w:lineRule="auto"/>
        <w:ind w:firstLine="680"/>
        <w:rPr>
          <w:rFonts w:ascii="Times New Roman" w:hAnsi="Times New Roman"/>
          <w:sz w:val="28"/>
          <w:szCs w:val="28"/>
        </w:rPr>
      </w:pPr>
      <w:r w:rsidRPr="009D7E18">
        <w:rPr>
          <w:rFonts w:ascii="Times New Roman" w:hAnsi="Times New Roman"/>
          <w:sz w:val="28"/>
          <w:szCs w:val="28"/>
        </w:rPr>
        <w:t>Мал.3 Розповсюдження практики оцінки в українських компаніях</w:t>
      </w:r>
    </w:p>
    <w:p w:rsidR="00EE42FB" w:rsidRPr="009D7E18" w:rsidRDefault="00EE42FB" w:rsidP="00EE42FB">
      <w:pPr>
        <w:autoSpaceDE w:val="0"/>
        <w:autoSpaceDN w:val="0"/>
        <w:adjustRightInd w:val="0"/>
        <w:spacing w:line="360" w:lineRule="auto"/>
        <w:ind w:firstLine="680"/>
        <w:rPr>
          <w:rFonts w:ascii="Times New Roman" w:hAnsi="Times New Roman"/>
          <w:sz w:val="28"/>
          <w:szCs w:val="28"/>
        </w:rPr>
      </w:pPr>
    </w:p>
    <w:p w:rsidR="00EE42FB" w:rsidRPr="009D7E18" w:rsidRDefault="00EE42FB" w:rsidP="00EE42FB">
      <w:pPr>
        <w:autoSpaceDE w:val="0"/>
        <w:autoSpaceDN w:val="0"/>
        <w:adjustRightInd w:val="0"/>
        <w:spacing w:line="360" w:lineRule="auto"/>
        <w:ind w:firstLine="680"/>
        <w:jc w:val="both"/>
        <w:rPr>
          <w:rFonts w:ascii="Times New Roman" w:hAnsi="Times New Roman"/>
          <w:i/>
          <w:sz w:val="28"/>
          <w:szCs w:val="28"/>
        </w:rPr>
      </w:pPr>
      <w:r w:rsidRPr="009D7E18">
        <w:rPr>
          <w:rFonts w:ascii="Times New Roman" w:hAnsi="Times New Roman"/>
          <w:sz w:val="28"/>
          <w:szCs w:val="28"/>
        </w:rPr>
        <w:t>При розгляді системи оцінки діяльності слід уточнити ряд понять</w:t>
      </w:r>
      <w:r w:rsidRPr="009D7E18">
        <w:rPr>
          <w:rFonts w:ascii="Times New Roman" w:hAnsi="Times New Roman"/>
          <w:i/>
          <w:sz w:val="28"/>
          <w:szCs w:val="28"/>
        </w:rPr>
        <w:t>.</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Оцінка </w:t>
      </w:r>
      <w:r w:rsidRPr="009D7E18">
        <w:rPr>
          <w:rFonts w:ascii="Times New Roman" w:hAnsi="Times New Roman"/>
          <w:sz w:val="28"/>
          <w:szCs w:val="28"/>
          <w:lang w:val="uk-UA"/>
        </w:rPr>
        <w:t>– судження про ступінь розвинутості будь якої якості конкретного робітника, результатів його діяльності,  які відображені в числової (кількісної) та описової (якісної) формах.</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Оцінювання – процес отримання оцінки, яка включає підготовку до оцінки, вибір предмету, об’єкта та суб’єкта оцінки, а також засобів отримання, інтерпретації та використання отриманих даних.</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iCs/>
          <w:sz w:val="28"/>
          <w:szCs w:val="28"/>
          <w:lang w:val="uk-UA"/>
        </w:rPr>
      </w:pPr>
      <w:r w:rsidRPr="009D7E18">
        <w:rPr>
          <w:rFonts w:ascii="Times New Roman" w:hAnsi="Times New Roman"/>
          <w:sz w:val="28"/>
          <w:szCs w:val="28"/>
          <w:lang w:val="uk-UA"/>
        </w:rPr>
        <w:t xml:space="preserve">Суб’єкт оцінки - керівники, спеціалісти, експерти, колеги. </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Об’єкт оцінки </w:t>
      </w:r>
      <w:r w:rsidRPr="009D7E18">
        <w:rPr>
          <w:rFonts w:ascii="Times New Roman" w:hAnsi="Times New Roman"/>
          <w:iCs/>
          <w:sz w:val="28"/>
          <w:szCs w:val="28"/>
          <w:lang w:val="uk-UA"/>
        </w:rPr>
        <w:t xml:space="preserve"> </w:t>
      </w:r>
      <w:r w:rsidRPr="009D7E18">
        <w:rPr>
          <w:rFonts w:ascii="Times New Roman" w:hAnsi="Times New Roman"/>
          <w:sz w:val="28"/>
          <w:szCs w:val="28"/>
          <w:lang w:val="uk-UA"/>
        </w:rPr>
        <w:t>– робітники організації, що підлягають оцінюванню.</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Предмет оцінки </w:t>
      </w:r>
      <w:r w:rsidRPr="009D7E18">
        <w:rPr>
          <w:rFonts w:ascii="Times New Roman" w:hAnsi="Times New Roman"/>
          <w:sz w:val="28"/>
          <w:szCs w:val="28"/>
          <w:lang w:val="uk-UA"/>
        </w:rPr>
        <w:t>– параметри, критерії, що описують різні аспекти діяльності та будуть оцінені.</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t xml:space="preserve">Методи  оцінки </w:t>
      </w:r>
      <w:r w:rsidRPr="009D7E18">
        <w:rPr>
          <w:rFonts w:ascii="Times New Roman" w:hAnsi="Times New Roman"/>
          <w:sz w:val="28"/>
          <w:szCs w:val="28"/>
          <w:lang w:val="uk-UA"/>
        </w:rPr>
        <w:t>– засоби збору інформації  в процесі оцінки персоналу, до яких можна віднести експертну оцінку, спостереження, інтерв’ю та ін.</w:t>
      </w:r>
    </w:p>
    <w:p w:rsidR="00EE42FB" w:rsidRPr="009D7E18" w:rsidRDefault="00EE42FB" w:rsidP="007A06E4">
      <w:pPr>
        <w:pStyle w:val="a3"/>
        <w:numPr>
          <w:ilvl w:val="0"/>
          <w:numId w:val="200"/>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iCs/>
          <w:sz w:val="28"/>
          <w:szCs w:val="28"/>
          <w:lang w:val="uk-UA"/>
        </w:rPr>
        <w:lastRenderedPageBreak/>
        <w:t xml:space="preserve">Технології  оцінки </w:t>
      </w:r>
      <w:r w:rsidRPr="009D7E18">
        <w:rPr>
          <w:rFonts w:ascii="Times New Roman" w:hAnsi="Times New Roman"/>
          <w:sz w:val="28"/>
          <w:szCs w:val="28"/>
          <w:lang w:val="uk-UA"/>
        </w:rPr>
        <w:t>– регламентований засіб досягнення результату при реалізації  програми оцінки персоналу, до якого належать різноманітні методи оцінки, адекватні цілям оцінки та організаційній ситуації в підрозділі.</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Оцінювання персоналу повинне проводитися на основі однакових цілей, правил, та за однаковими критеріями. Розглянемо питання визначення критеріїв оцінки.</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Критерії – це ті показники, характеристики, на ґрунті яких можна судити про те, наскільки якісно робітник  виконує свою роботу. Критерії дозволяють оцінити внесок робітника в досягнення цілей організації. Існують об’єктивні критерії оцінки: стандарти, нормативи якості та продуктивності, які можна встановити для будь якої праці.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Можна визначити декілька основних підходів до формування критеріїв оцінки:</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Шляхом описання кінцевого результату діяльності співробітників;</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Шляхом побудови ідеальної моделі особистості, вивчення портрету успішного працівника на даній посаді;</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Шляхом вивчення вимог до посади та аналіз нормативних документів;</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 допомогою використання методів професіографії;</w:t>
      </w:r>
    </w:p>
    <w:p w:rsidR="00EE42FB" w:rsidRPr="009D7E18" w:rsidRDefault="00EE42FB" w:rsidP="007A06E4">
      <w:pPr>
        <w:pStyle w:val="a3"/>
        <w:numPr>
          <w:ilvl w:val="0"/>
          <w:numId w:val="201"/>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Шляхом використання процедур експертної оцінки.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    Послідовність дій по побудові критеріїв оцінки, як правило, відбувається в організації наступним чином: </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формування аналітичної групи;</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аналіз діяльності співробітників, які оцінюються;</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визначення окремих якостей, дій, особливостей поведінки;</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формування критеріїв оцінки;</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експертна оцінка критеріїв керівництвом підприємства;</w:t>
      </w:r>
    </w:p>
    <w:p w:rsidR="00EE42FB" w:rsidRPr="009D7E18" w:rsidRDefault="00EE42FB" w:rsidP="007A06E4">
      <w:pPr>
        <w:pStyle w:val="a3"/>
        <w:numPr>
          <w:ilvl w:val="0"/>
          <w:numId w:val="202"/>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lastRenderedPageBreak/>
        <w:t>затвердження списку критеріїв оцінки.</w:t>
      </w:r>
    </w:p>
    <w:p w:rsidR="00EE42FB" w:rsidRPr="009D7E18" w:rsidRDefault="00EE42FB" w:rsidP="00EE42FB">
      <w:pPr>
        <w:autoSpaceDE w:val="0"/>
        <w:autoSpaceDN w:val="0"/>
        <w:adjustRightInd w:val="0"/>
        <w:spacing w:line="360" w:lineRule="auto"/>
        <w:jc w:val="both"/>
        <w:rPr>
          <w:rFonts w:ascii="Times New Roman" w:hAnsi="Times New Roman"/>
          <w:sz w:val="28"/>
          <w:szCs w:val="28"/>
        </w:rPr>
      </w:pPr>
      <w:r w:rsidRPr="009D7E18">
        <w:rPr>
          <w:rFonts w:ascii="Times New Roman" w:hAnsi="Times New Roman"/>
          <w:sz w:val="28"/>
          <w:szCs w:val="28"/>
        </w:rPr>
        <w:tab/>
        <w:t>В результаті роботи по формуванню критеріїв вибудовується модель оцінки з описом вимог до робітника та умов його успішності, в подальшому розробляється програма проведення оціночних процедур.</w:t>
      </w:r>
    </w:p>
    <w:p w:rsidR="00EE42FB" w:rsidRPr="009D7E18" w:rsidRDefault="00EE42FB" w:rsidP="00EE42FB">
      <w:pPr>
        <w:spacing w:line="360" w:lineRule="auto"/>
        <w:ind w:firstLine="708"/>
        <w:jc w:val="both"/>
        <w:rPr>
          <w:rFonts w:ascii="Times New Roman" w:hAnsi="Times New Roman"/>
          <w:sz w:val="28"/>
          <w:szCs w:val="28"/>
          <w:lang w:eastAsia="uk-UA"/>
        </w:rPr>
      </w:pPr>
      <w:r w:rsidRPr="009D7E18">
        <w:rPr>
          <w:rFonts w:ascii="Times New Roman" w:hAnsi="Times New Roman"/>
          <w:sz w:val="28"/>
          <w:szCs w:val="28"/>
          <w:lang w:eastAsia="uk-UA"/>
        </w:rPr>
        <w:t>При визначенні критеріїв, що будуть використовуватись для оцінки результатів діяльності працівників, необхідно виокремлювати показники для більш точної характеристики оцінки результатів та формувати оціночні критерії, які обґрунтовані не тільки експертними оцінками керівників, а й об’єктивними показниками діяльності. Критерії повинні відповідати таким вимогам: валідність, надійність, стандартизованість та достовірність.</w:t>
      </w:r>
    </w:p>
    <w:p w:rsidR="00EE42FB" w:rsidRPr="009D7E18" w:rsidRDefault="00EE42FB" w:rsidP="00EE42FB">
      <w:pPr>
        <w:spacing w:line="360" w:lineRule="auto"/>
        <w:ind w:firstLine="708"/>
        <w:jc w:val="both"/>
        <w:rPr>
          <w:rFonts w:ascii="Times New Roman" w:hAnsi="Times New Roman"/>
          <w:sz w:val="28"/>
          <w:szCs w:val="28"/>
          <w:lang w:eastAsia="uk-UA"/>
        </w:rPr>
      </w:pPr>
      <w:r w:rsidRPr="009D7E18">
        <w:rPr>
          <w:rFonts w:ascii="Times New Roman" w:hAnsi="Times New Roman"/>
          <w:sz w:val="28"/>
          <w:szCs w:val="28"/>
          <w:lang w:eastAsia="uk-UA"/>
        </w:rPr>
        <w:t>Валідність є одною з головних вимог до критеріїв оцінки діяльності персоналу. Критерій оцінки э валідним, якщо за його допомогою максимально точно визначається ефективність роботи працівників певної категорії. Надійність критеріїв оцінки повинна полягати в забезпеченні постійності результатів виміру, а стандартизованість – в регламентованості проведення процедури (уніфікованість інструкцій, бланків, способів реєстрації результатів та ін.).</w:t>
      </w:r>
    </w:p>
    <w:p w:rsidR="00EE42FB" w:rsidRPr="009D7E18" w:rsidRDefault="00EE42FB" w:rsidP="00EE42FB">
      <w:pPr>
        <w:pStyle w:val="16"/>
        <w:widowControl w:val="0"/>
        <w:snapToGrid w:val="0"/>
        <w:spacing w:after="0" w:line="360" w:lineRule="auto"/>
        <w:ind w:firstLine="680"/>
        <w:jc w:val="both"/>
        <w:textAlignment w:val="baseline"/>
        <w:rPr>
          <w:rFonts w:ascii="Times New Roman" w:hAnsi="Times New Roman"/>
          <w:sz w:val="28"/>
          <w:szCs w:val="28"/>
          <w:lang w:val="uk-UA"/>
        </w:rPr>
      </w:pPr>
      <w:r w:rsidRPr="009D7E18">
        <w:rPr>
          <w:rFonts w:ascii="Times New Roman" w:hAnsi="Times New Roman"/>
          <w:sz w:val="28"/>
          <w:szCs w:val="28"/>
          <w:lang w:val="uk-UA"/>
        </w:rPr>
        <w:t>Оцінювання персоналу повинне проводитися систематично на основі однакових цілей, правил, за однаковими критеріями і процедурами, через однакові інтервали часу, а також порівнянням результатів оцінювання по можливості для однакових рівнів управління.</w:t>
      </w:r>
    </w:p>
    <w:p w:rsidR="00EE42FB" w:rsidRPr="009D7E18" w:rsidRDefault="00EE42FB" w:rsidP="00EE42FB">
      <w:pPr>
        <w:pStyle w:val="16"/>
        <w:widowControl w:val="0"/>
        <w:snapToGrid w:val="0"/>
        <w:spacing w:after="0" w:line="360" w:lineRule="auto"/>
        <w:ind w:firstLine="680"/>
        <w:jc w:val="both"/>
        <w:textAlignment w:val="baseline"/>
        <w:rPr>
          <w:rFonts w:ascii="Times New Roman" w:hAnsi="Times New Roman"/>
          <w:sz w:val="28"/>
          <w:szCs w:val="28"/>
          <w:lang w:val="uk-UA"/>
        </w:rPr>
      </w:pPr>
      <w:r w:rsidRPr="009D7E18">
        <w:rPr>
          <w:rFonts w:ascii="Times New Roman" w:hAnsi="Times New Roman"/>
          <w:sz w:val="28"/>
          <w:szCs w:val="28"/>
          <w:lang w:val="uk-UA"/>
        </w:rPr>
        <w:t>До обов’язкових умов, без яких неможливо функціонування ефективної системи оцінки діяльності, слід віднести наступні:</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оцінка повинна бути комплексною та охоплювати різноманітні аспекти діяльності та поведінки робітника; </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оцінка повинна бути періодичною і спланованою акцією, обов’язковою для співробітників;</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система оцінки та її результат повинні бути максимально об’єктивні та сприйматися працівниками як справедливі речі;</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lastRenderedPageBreak/>
        <w:t>критерії оцінки повинні бути заздалегідь відомі, відкриті та зрозумілі співробітникам. Для досягнення цієї мети можлива участь тих, хто підлягає оцінки, в процесі формування критеріїв в період підготовки процедури оцінювання;</w:t>
      </w:r>
    </w:p>
    <w:p w:rsidR="00EE42FB" w:rsidRPr="009D7E18" w:rsidRDefault="00EE42FB" w:rsidP="007A06E4">
      <w:pPr>
        <w:pStyle w:val="a3"/>
        <w:numPr>
          <w:ilvl w:val="0"/>
          <w:numId w:val="203"/>
        </w:numPr>
        <w:autoSpaceDE w:val="0"/>
        <w:autoSpaceDN w:val="0"/>
        <w:adjustRightInd w:val="0"/>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сама оцінка повинна бути відокремлена від критики, а зворотній зв’язок по результатам оцінки важливо виконати при максимально доброзичливих умовах  для того, щоб запросити робітника к конструктивному обговоренню існуючих недоліків в роботі; </w:t>
      </w:r>
    </w:p>
    <w:p w:rsidR="00EE42FB" w:rsidRPr="009D7E18" w:rsidRDefault="00EE42FB" w:rsidP="007A06E4">
      <w:pPr>
        <w:pStyle w:val="a3"/>
        <w:numPr>
          <w:ilvl w:val="0"/>
          <w:numId w:val="203"/>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робітники повинні оцінюватися незалежно від окремої особистої думки,  як співробітника організації, так і зовнішніх спостерігачів;</w:t>
      </w:r>
    </w:p>
    <w:p w:rsidR="00EE42FB" w:rsidRPr="009D7E18" w:rsidRDefault="00EE42FB" w:rsidP="007A06E4">
      <w:pPr>
        <w:pStyle w:val="a3"/>
        <w:numPr>
          <w:ilvl w:val="0"/>
          <w:numId w:val="203"/>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на результати оцінки не повинні впливати так звані «ситуативні фактори»: настрій, минулі успіхи та невдачі та ін.;</w:t>
      </w:r>
    </w:p>
    <w:p w:rsidR="00EE42FB" w:rsidRPr="009D7E18" w:rsidRDefault="00EE42FB" w:rsidP="007A06E4">
      <w:pPr>
        <w:pStyle w:val="a3"/>
        <w:numPr>
          <w:ilvl w:val="0"/>
          <w:numId w:val="203"/>
        </w:numPr>
        <w:autoSpaceDE w:val="0"/>
        <w:autoSpaceDN w:val="0"/>
        <w:adjustRightInd w:val="0"/>
        <w:spacing w:after="0" w:line="360" w:lineRule="auto"/>
        <w:rPr>
          <w:rFonts w:ascii="Times New Roman" w:hAnsi="Times New Roman"/>
          <w:sz w:val="28"/>
          <w:szCs w:val="28"/>
          <w:lang w:val="uk-UA"/>
        </w:rPr>
      </w:pPr>
      <w:r w:rsidRPr="009D7E18">
        <w:rPr>
          <w:rFonts w:ascii="Times New Roman" w:hAnsi="Times New Roman"/>
          <w:sz w:val="28"/>
          <w:szCs w:val="28"/>
          <w:lang w:val="uk-UA"/>
        </w:rPr>
        <w:t>оціночні процедури повинні природнім образом входити в систему кадрової роботи організації.</w:t>
      </w:r>
    </w:p>
    <w:p w:rsidR="00EE42FB" w:rsidRPr="009D7E18" w:rsidRDefault="00EE42FB" w:rsidP="00EE42FB">
      <w:pPr>
        <w:autoSpaceDE w:val="0"/>
        <w:autoSpaceDN w:val="0"/>
        <w:adjustRightInd w:val="0"/>
        <w:spacing w:line="360" w:lineRule="auto"/>
        <w:ind w:firstLine="708"/>
        <w:jc w:val="both"/>
        <w:rPr>
          <w:rFonts w:ascii="Times New Roman" w:hAnsi="Times New Roman"/>
          <w:sz w:val="28"/>
          <w:szCs w:val="28"/>
        </w:rPr>
      </w:pPr>
      <w:r w:rsidRPr="009D7E18">
        <w:rPr>
          <w:rFonts w:ascii="Times New Roman" w:hAnsi="Times New Roman"/>
          <w:sz w:val="28"/>
          <w:szCs w:val="28"/>
        </w:rPr>
        <w:t>Очевидно, побудувати об’єктивно збалансовану систему оцінки персоналу в організації  дуже складно. Однак, саме така система оцінки в кінцевому підсумку покликана підняти ефективність праці всіх категорій співробітників та забезпечити успішність діяльності компанії в цілому.</w:t>
      </w:r>
    </w:p>
    <w:p w:rsidR="00EE42FB" w:rsidRPr="009D7E18" w:rsidRDefault="00EE42FB" w:rsidP="00EE42FB">
      <w:pPr>
        <w:spacing w:line="360" w:lineRule="auto"/>
        <w:jc w:val="center"/>
        <w:rPr>
          <w:rFonts w:ascii="Times New Roman" w:hAnsi="Times New Roman"/>
          <w:b/>
          <w:bCs/>
          <w:iCs/>
          <w:color w:val="000000"/>
          <w:sz w:val="32"/>
          <w:szCs w:val="28"/>
          <w:lang w:eastAsia="uk-UA"/>
        </w:rPr>
      </w:pPr>
    </w:p>
    <w:p w:rsidR="00EE42FB" w:rsidRPr="009D7E18" w:rsidRDefault="00EE42FB" w:rsidP="00EE42FB">
      <w:pPr>
        <w:spacing w:line="360" w:lineRule="auto"/>
        <w:rPr>
          <w:rFonts w:ascii="Times New Roman" w:hAnsi="Times New Roman"/>
          <w:b/>
          <w:bCs/>
          <w:iCs/>
          <w:color w:val="000000"/>
          <w:sz w:val="32"/>
          <w:szCs w:val="28"/>
          <w:lang w:eastAsia="uk-UA"/>
        </w:rPr>
      </w:pPr>
      <w:r w:rsidRPr="009D7E18">
        <w:rPr>
          <w:rFonts w:ascii="Times New Roman" w:hAnsi="Times New Roman"/>
          <w:b/>
          <w:bCs/>
          <w:iCs/>
          <w:color w:val="000000"/>
          <w:sz w:val="32"/>
          <w:szCs w:val="28"/>
          <w:lang w:eastAsia="uk-UA"/>
        </w:rPr>
        <w:t>5.2. Методи та технології оцінки персоналу</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Важливий крок в побудові системи оцінки є визначення того, як отримати необхідну інформацію, забезпечити її вимірювання та аналіз.</w:t>
      </w:r>
    </w:p>
    <w:p w:rsidR="00EE42FB" w:rsidRPr="009D7E18" w:rsidRDefault="00EE42FB" w:rsidP="00EE42FB">
      <w:pPr>
        <w:autoSpaceDE w:val="0"/>
        <w:autoSpaceDN w:val="0"/>
        <w:adjustRightInd w:val="0"/>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У фаховій літературі та практиці діяльності українських та зарубіжних компаній можна зустріти десятки різних методів оцінки персоналу. </w:t>
      </w:r>
    </w:p>
    <w:p w:rsidR="00EE42FB" w:rsidRPr="009D7E18" w:rsidRDefault="00EE42FB" w:rsidP="00EE42FB">
      <w:pPr>
        <w:spacing w:line="360" w:lineRule="auto"/>
        <w:ind w:firstLine="567"/>
        <w:jc w:val="both"/>
        <w:rPr>
          <w:rFonts w:ascii="Times New Roman" w:hAnsi="Times New Roman"/>
          <w:iCs/>
          <w:color w:val="000000"/>
          <w:sz w:val="28"/>
          <w:szCs w:val="28"/>
          <w:lang w:eastAsia="uk-UA"/>
        </w:rPr>
      </w:pPr>
      <w:r w:rsidRPr="009D7E18">
        <w:rPr>
          <w:rFonts w:ascii="Times New Roman" w:hAnsi="Times New Roman"/>
          <w:iCs/>
          <w:color w:val="000000"/>
          <w:sz w:val="28"/>
          <w:szCs w:val="28"/>
          <w:lang w:eastAsia="uk-UA"/>
        </w:rPr>
        <w:t xml:space="preserve">За  засобами </w:t>
      </w:r>
      <w:r w:rsidRPr="009D7E18">
        <w:rPr>
          <w:rFonts w:ascii="Times New Roman" w:hAnsi="Times New Roman"/>
          <w:b/>
          <w:i/>
          <w:iCs/>
          <w:color w:val="000000"/>
          <w:sz w:val="28"/>
          <w:szCs w:val="28"/>
          <w:lang w:eastAsia="uk-UA"/>
        </w:rPr>
        <w:t>отримання</w:t>
      </w:r>
      <w:r w:rsidRPr="009D7E18">
        <w:rPr>
          <w:rFonts w:ascii="Times New Roman" w:hAnsi="Times New Roman"/>
          <w:iCs/>
          <w:color w:val="000000"/>
          <w:sz w:val="28"/>
          <w:szCs w:val="28"/>
          <w:lang w:eastAsia="uk-UA"/>
        </w:rPr>
        <w:t xml:space="preserve"> інформації можна виділить наступні методи.</w:t>
      </w:r>
    </w:p>
    <w:p w:rsidR="00EE42FB" w:rsidRPr="009D7E18" w:rsidRDefault="00EE42FB" w:rsidP="007A06E4">
      <w:pPr>
        <w:pStyle w:val="a3"/>
        <w:numPr>
          <w:ilvl w:val="0"/>
          <w:numId w:val="204"/>
        </w:numPr>
        <w:spacing w:after="0" w:line="360" w:lineRule="auto"/>
        <w:jc w:val="both"/>
        <w:rPr>
          <w:rFonts w:ascii="Times New Roman" w:hAnsi="Times New Roman"/>
          <w:b/>
          <w:iCs/>
          <w:color w:val="000000"/>
          <w:sz w:val="28"/>
          <w:szCs w:val="28"/>
          <w:lang w:val="uk-UA" w:eastAsia="uk-UA"/>
        </w:rPr>
      </w:pPr>
      <w:r w:rsidRPr="009D7E18">
        <w:rPr>
          <w:rFonts w:ascii="Times New Roman" w:hAnsi="Times New Roman"/>
          <w:b/>
          <w:i/>
          <w:iCs/>
          <w:color w:val="000000"/>
          <w:sz w:val="28"/>
          <w:szCs w:val="28"/>
          <w:lang w:val="uk-UA" w:eastAsia="uk-UA"/>
        </w:rPr>
        <w:lastRenderedPageBreak/>
        <w:t>Анкетування.</w:t>
      </w:r>
      <w:r w:rsidRPr="009D7E18">
        <w:rPr>
          <w:rFonts w:ascii="Times New Roman" w:hAnsi="Times New Roman"/>
          <w:iCs/>
          <w:color w:val="000000"/>
          <w:sz w:val="28"/>
          <w:szCs w:val="28"/>
          <w:lang w:val="uk-UA" w:eastAsia="uk-UA"/>
        </w:rPr>
        <w:t xml:space="preserve"> Відноситься до однієї з найпоширеніших форм оцінювання.  Передбачає заповнення спеціальних анкет, форм. При цьому одна анкета може заповнятися як самим працівником (самооцінка), так і іншими суб’єктами – керівником, колегами, клієнтами.</w:t>
      </w:r>
    </w:p>
    <w:p w:rsidR="00EE42FB" w:rsidRPr="009D7E18" w:rsidRDefault="00EE42FB" w:rsidP="007A06E4">
      <w:pPr>
        <w:pStyle w:val="a3"/>
        <w:numPr>
          <w:ilvl w:val="0"/>
          <w:numId w:val="204"/>
        </w:numPr>
        <w:spacing w:after="0" w:line="360" w:lineRule="auto"/>
        <w:jc w:val="both"/>
        <w:rPr>
          <w:rFonts w:ascii="Times New Roman" w:hAnsi="Times New Roman"/>
          <w:i/>
          <w:iCs/>
          <w:color w:val="000000"/>
          <w:sz w:val="28"/>
          <w:szCs w:val="28"/>
          <w:lang w:val="uk-UA" w:eastAsia="uk-UA"/>
        </w:rPr>
      </w:pPr>
      <w:r w:rsidRPr="009D7E18">
        <w:rPr>
          <w:rFonts w:ascii="Times New Roman" w:hAnsi="Times New Roman"/>
          <w:b/>
          <w:i/>
          <w:iCs/>
          <w:color w:val="000000"/>
          <w:sz w:val="28"/>
          <w:szCs w:val="28"/>
          <w:lang w:val="uk-UA" w:eastAsia="uk-UA"/>
        </w:rPr>
        <w:t>Аналіз звітів</w:t>
      </w:r>
      <w:r w:rsidRPr="009D7E18">
        <w:rPr>
          <w:rFonts w:ascii="Times New Roman" w:hAnsi="Times New Roman"/>
          <w:b/>
          <w:iCs/>
          <w:color w:val="000000"/>
          <w:sz w:val="28"/>
          <w:szCs w:val="28"/>
          <w:lang w:val="uk-UA" w:eastAsia="uk-UA"/>
        </w:rPr>
        <w:t xml:space="preserve"> </w:t>
      </w:r>
      <w:r w:rsidRPr="009D7E18">
        <w:rPr>
          <w:rFonts w:ascii="Times New Roman" w:hAnsi="Times New Roman"/>
          <w:iCs/>
          <w:color w:val="000000"/>
          <w:sz w:val="28"/>
          <w:szCs w:val="28"/>
          <w:lang w:val="uk-UA" w:eastAsia="uk-UA"/>
        </w:rPr>
        <w:t xml:space="preserve">є об’єктивною інформацією відносно діяльності підрозділу та співробітника, звітності про виконання працівниками виробничих завдань, </w:t>
      </w:r>
      <w:r w:rsidRPr="009D7E18">
        <w:rPr>
          <w:rFonts w:ascii="Times New Roman" w:hAnsi="Times New Roman"/>
          <w:color w:val="000000"/>
          <w:sz w:val="28"/>
          <w:szCs w:val="28"/>
          <w:lang w:val="uk-UA" w:eastAsia="uk-UA"/>
        </w:rPr>
        <w:t>про роботу структурних підрозділів і підприємства в цілому, особистих планів.</w:t>
      </w:r>
    </w:p>
    <w:p w:rsidR="00EE42FB" w:rsidRPr="009D7E18" w:rsidRDefault="00EE42FB" w:rsidP="007A06E4">
      <w:pPr>
        <w:pStyle w:val="a3"/>
        <w:numPr>
          <w:ilvl w:val="0"/>
          <w:numId w:val="204"/>
        </w:numPr>
        <w:spacing w:after="0" w:line="360" w:lineRule="auto"/>
        <w:jc w:val="both"/>
        <w:rPr>
          <w:rFonts w:ascii="Times New Roman" w:hAnsi="Times New Roman"/>
          <w:b/>
          <w:i/>
          <w:iCs/>
          <w:color w:val="000000"/>
          <w:sz w:val="28"/>
          <w:szCs w:val="28"/>
          <w:lang w:val="uk-UA" w:eastAsia="uk-UA"/>
        </w:rPr>
      </w:pPr>
      <w:r w:rsidRPr="009D7E18">
        <w:rPr>
          <w:rFonts w:ascii="Times New Roman" w:hAnsi="Times New Roman"/>
          <w:b/>
          <w:i/>
          <w:iCs/>
          <w:color w:val="000000"/>
          <w:sz w:val="28"/>
          <w:szCs w:val="28"/>
          <w:lang w:val="uk-UA" w:eastAsia="uk-UA"/>
        </w:rPr>
        <w:t>Описові методи.</w:t>
      </w:r>
    </w:p>
    <w:p w:rsidR="00EE42FB" w:rsidRPr="009D7E18" w:rsidRDefault="00EE42FB" w:rsidP="007A06E4">
      <w:pPr>
        <w:pStyle w:val="a3"/>
        <w:numPr>
          <w:ilvl w:val="0"/>
          <w:numId w:val="205"/>
        </w:numPr>
        <w:spacing w:after="0" w:line="360" w:lineRule="auto"/>
        <w:jc w:val="both"/>
        <w:rPr>
          <w:rFonts w:ascii="Times New Roman" w:hAnsi="Times New Roman"/>
          <w:i/>
          <w:iCs/>
          <w:color w:val="000000"/>
          <w:sz w:val="28"/>
          <w:szCs w:val="28"/>
          <w:lang w:val="uk-UA" w:eastAsia="uk-UA"/>
        </w:rPr>
      </w:pPr>
      <w:r w:rsidRPr="009D7E18">
        <w:rPr>
          <w:rFonts w:ascii="Times New Roman" w:hAnsi="Times New Roman"/>
          <w:i/>
          <w:iCs/>
          <w:color w:val="000000"/>
          <w:sz w:val="28"/>
          <w:szCs w:val="28"/>
          <w:lang w:val="uk-UA" w:eastAsia="uk-UA"/>
        </w:rPr>
        <w:t xml:space="preserve">опис (характеристика) </w:t>
      </w:r>
      <w:r w:rsidRPr="009D7E18">
        <w:rPr>
          <w:rFonts w:ascii="Times New Roman" w:hAnsi="Times New Roman"/>
          <w:iCs/>
          <w:color w:val="000000"/>
          <w:sz w:val="28"/>
          <w:szCs w:val="28"/>
          <w:lang w:val="uk-UA" w:eastAsia="uk-UA"/>
        </w:rPr>
        <w:t>різних аспектів діяльності працівника у вигляді есе</w:t>
      </w:r>
      <w:r w:rsidRPr="009D7E18">
        <w:rPr>
          <w:rFonts w:ascii="Times New Roman" w:hAnsi="Times New Roman"/>
          <w:i/>
          <w:iCs/>
          <w:color w:val="000000"/>
          <w:sz w:val="28"/>
          <w:szCs w:val="28"/>
          <w:lang w:val="uk-UA" w:eastAsia="uk-UA"/>
        </w:rPr>
        <w:t>.</w:t>
      </w:r>
      <w:r w:rsidRPr="009D7E18">
        <w:rPr>
          <w:rFonts w:ascii="Times New Roman" w:hAnsi="Times New Roman"/>
          <w:color w:val="000000"/>
          <w:sz w:val="28"/>
          <w:szCs w:val="28"/>
          <w:lang w:val="uk-UA" w:eastAsia="uk-UA"/>
        </w:rPr>
        <w:t xml:space="preserve"> Передбачає послідовну ґрунтовну характеристику переваг і </w:t>
      </w:r>
      <w:r w:rsidRPr="009D7E18">
        <w:rPr>
          <w:rFonts w:ascii="Times New Roman" w:hAnsi="Times New Roman"/>
          <w:sz w:val="28"/>
          <w:szCs w:val="28"/>
          <w:lang w:val="uk-UA" w:eastAsia="uk-UA"/>
        </w:rPr>
        <w:t>недоліків</w:t>
      </w:r>
      <w:r w:rsidRPr="009D7E18">
        <w:rPr>
          <w:rFonts w:ascii="Times New Roman" w:hAnsi="Times New Roman"/>
          <w:color w:val="000000"/>
          <w:sz w:val="28"/>
          <w:szCs w:val="28"/>
          <w:lang w:val="uk-UA" w:eastAsia="uk-UA"/>
        </w:rPr>
        <w:t xml:space="preserve"> в діяльності працівника</w:t>
      </w:r>
      <w:r w:rsidRPr="009D7E18">
        <w:rPr>
          <w:rFonts w:ascii="Times New Roman" w:hAnsi="Times New Roman"/>
          <w:i/>
          <w:iCs/>
          <w:color w:val="000000"/>
          <w:sz w:val="28"/>
          <w:szCs w:val="28"/>
          <w:lang w:val="uk-UA" w:eastAsia="uk-UA"/>
        </w:rPr>
        <w:t xml:space="preserve">. </w:t>
      </w:r>
      <w:r w:rsidRPr="009D7E18">
        <w:rPr>
          <w:rFonts w:ascii="Times New Roman" w:hAnsi="Times New Roman"/>
          <w:sz w:val="28"/>
          <w:szCs w:val="28"/>
          <w:lang w:val="uk-UA"/>
        </w:rPr>
        <w:t xml:space="preserve">Такий опис робиться,  як правило, керівником співробітника. Цей метод не передбачає чіткої фіксації результатів і тому часто використовується як доповнення до інших методів. Серйозною проблемою для багатьох організацій є відсутність системної роботи з інформацією, яка знаходиться в письмових характеристиках. Інший аспект – навички письмової  комунікації керівника, а також ступінь його критичності по відношенню до співробітників. </w:t>
      </w:r>
      <w:r w:rsidRPr="009D7E18">
        <w:rPr>
          <w:rFonts w:ascii="Times New Roman" w:hAnsi="Times New Roman"/>
          <w:iCs/>
          <w:color w:val="000000"/>
          <w:sz w:val="28"/>
          <w:szCs w:val="28"/>
          <w:lang w:val="uk-UA" w:eastAsia="uk-UA"/>
        </w:rPr>
        <w:t xml:space="preserve">Важлива передумова перетворення цього метода в робочий інструмент – структурованість есе з відображенням необхідних елементів. </w:t>
      </w:r>
    </w:p>
    <w:p w:rsidR="00EE42FB" w:rsidRPr="009D7E18" w:rsidRDefault="00EE42FB" w:rsidP="007A06E4">
      <w:pPr>
        <w:pStyle w:val="a3"/>
        <w:numPr>
          <w:ilvl w:val="0"/>
          <w:numId w:val="205"/>
        </w:numPr>
        <w:spacing w:after="0" w:line="360" w:lineRule="auto"/>
        <w:jc w:val="both"/>
        <w:rPr>
          <w:rFonts w:ascii="Times New Roman" w:hAnsi="Times New Roman"/>
          <w:i/>
          <w:iCs/>
          <w:color w:val="000000"/>
          <w:sz w:val="28"/>
          <w:szCs w:val="28"/>
          <w:lang w:val="uk-UA" w:eastAsia="uk-UA"/>
        </w:rPr>
      </w:pPr>
      <w:r w:rsidRPr="009D7E18">
        <w:rPr>
          <w:rFonts w:ascii="Times New Roman" w:hAnsi="Times New Roman"/>
          <w:i/>
          <w:color w:val="000000"/>
          <w:sz w:val="28"/>
          <w:szCs w:val="28"/>
          <w:lang w:val="uk-UA" w:eastAsia="uk-UA"/>
        </w:rPr>
        <w:t>метод критичного інциденту</w:t>
      </w:r>
      <w:r w:rsidRPr="009D7E18">
        <w:rPr>
          <w:rFonts w:ascii="Times New Roman" w:hAnsi="Times New Roman"/>
          <w:color w:val="000000"/>
          <w:sz w:val="28"/>
          <w:szCs w:val="28"/>
          <w:lang w:val="uk-UA" w:eastAsia="uk-UA"/>
        </w:rPr>
        <w:t xml:space="preserve"> – метод письмової фіксації поведінки робітника в критичній ситуації (</w:t>
      </w:r>
      <w:hyperlink r:id="rId72" w:tooltip="Конфлікт" w:history="1">
        <w:r w:rsidRPr="009D7E18">
          <w:rPr>
            <w:rStyle w:val="ad"/>
            <w:rFonts w:ascii="Times New Roman" w:hAnsi="Times New Roman"/>
            <w:color w:val="000000"/>
            <w:sz w:val="28"/>
            <w:szCs w:val="28"/>
            <w:lang w:val="uk-UA" w:eastAsia="uk-UA"/>
          </w:rPr>
          <w:t>конфлікт</w:t>
        </w:r>
      </w:hyperlink>
      <w:r w:rsidRPr="009D7E18">
        <w:rPr>
          <w:rFonts w:ascii="Times New Roman" w:hAnsi="Times New Roman"/>
          <w:color w:val="000000"/>
          <w:sz w:val="28"/>
          <w:szCs w:val="28"/>
          <w:lang w:val="uk-UA" w:eastAsia="uk-UA"/>
        </w:rPr>
        <w:t xml:space="preserve">, прийняття складного рішення і т.д.). Передбачає, що керівник фіксує в спеціальної формі відповідну інформацію відразу після спостереження за ситуацією. </w:t>
      </w:r>
    </w:p>
    <w:p w:rsidR="00EE42FB" w:rsidRPr="009D7E18" w:rsidRDefault="00EE42FB" w:rsidP="007A06E4">
      <w:pPr>
        <w:pStyle w:val="a3"/>
        <w:numPr>
          <w:ilvl w:val="0"/>
          <w:numId w:val="206"/>
        </w:numPr>
        <w:spacing w:after="0" w:line="360" w:lineRule="auto"/>
        <w:jc w:val="both"/>
        <w:rPr>
          <w:rFonts w:ascii="Times New Roman" w:hAnsi="Times New Roman"/>
          <w:sz w:val="28"/>
          <w:szCs w:val="28"/>
          <w:lang w:val="uk-UA" w:eastAsia="uk-UA"/>
        </w:rPr>
      </w:pPr>
      <w:r w:rsidRPr="009D7E18">
        <w:rPr>
          <w:rFonts w:ascii="Times New Roman" w:hAnsi="Times New Roman"/>
          <w:b/>
          <w:i/>
          <w:iCs/>
          <w:sz w:val="28"/>
          <w:szCs w:val="28"/>
          <w:lang w:val="uk-UA" w:eastAsia="uk-UA"/>
        </w:rPr>
        <w:t xml:space="preserve">Інтерв’ю – </w:t>
      </w:r>
      <w:r w:rsidRPr="009D7E18">
        <w:rPr>
          <w:rFonts w:ascii="Times New Roman" w:hAnsi="Times New Roman"/>
          <w:sz w:val="28"/>
          <w:szCs w:val="28"/>
          <w:lang w:val="uk-UA" w:eastAsia="uk-UA"/>
        </w:rPr>
        <w:t>б</w:t>
      </w:r>
      <w:r w:rsidRPr="009D7E18">
        <w:rPr>
          <w:rFonts w:ascii="Times New Roman" w:hAnsi="Times New Roman"/>
          <w:sz w:val="28"/>
          <w:szCs w:val="28"/>
          <w:lang w:val="uk-UA"/>
        </w:rPr>
        <w:t xml:space="preserve">есіда з працівником в режимі «питання-відповідь» по заздалегідь складеній або довільній схемі для отримання додаткових даних про співробітника, його досягнень. </w:t>
      </w:r>
    </w:p>
    <w:p w:rsidR="00EE42FB" w:rsidRPr="009D7E18" w:rsidRDefault="00EE42FB" w:rsidP="007A06E4">
      <w:pPr>
        <w:pStyle w:val="a3"/>
        <w:numPr>
          <w:ilvl w:val="0"/>
          <w:numId w:val="206"/>
        </w:numPr>
        <w:spacing w:after="0" w:line="360" w:lineRule="auto"/>
        <w:jc w:val="both"/>
        <w:rPr>
          <w:rFonts w:ascii="Times New Roman" w:hAnsi="Times New Roman"/>
          <w:b/>
          <w:i/>
          <w:sz w:val="28"/>
          <w:szCs w:val="28"/>
          <w:lang w:val="uk-UA"/>
        </w:rPr>
      </w:pPr>
      <w:r w:rsidRPr="009D7E18">
        <w:rPr>
          <w:rFonts w:ascii="Times New Roman" w:hAnsi="Times New Roman"/>
          <w:b/>
          <w:i/>
          <w:sz w:val="28"/>
          <w:szCs w:val="28"/>
          <w:lang w:val="uk-UA"/>
        </w:rPr>
        <w:t>Виконання вправ і тестів.</w:t>
      </w:r>
    </w:p>
    <w:p w:rsidR="00EE42FB" w:rsidRPr="009D7E18" w:rsidRDefault="00EE42FB" w:rsidP="007A06E4">
      <w:pPr>
        <w:pStyle w:val="a3"/>
        <w:numPr>
          <w:ilvl w:val="0"/>
          <w:numId w:val="207"/>
        </w:numPr>
        <w:spacing w:after="0" w:line="360" w:lineRule="auto"/>
        <w:jc w:val="both"/>
        <w:rPr>
          <w:rFonts w:ascii="Times New Roman" w:hAnsi="Times New Roman"/>
          <w:sz w:val="28"/>
          <w:szCs w:val="28"/>
          <w:lang w:val="uk-UA"/>
        </w:rPr>
      </w:pPr>
      <w:r w:rsidRPr="009D7E18">
        <w:rPr>
          <w:rFonts w:ascii="Times New Roman" w:hAnsi="Times New Roman"/>
          <w:i/>
          <w:sz w:val="28"/>
          <w:szCs w:val="28"/>
          <w:lang w:val="uk-UA"/>
        </w:rPr>
        <w:t>Тестування</w:t>
      </w:r>
      <w:r w:rsidRPr="009D7E18">
        <w:rPr>
          <w:rFonts w:ascii="Times New Roman" w:hAnsi="Times New Roman"/>
          <w:sz w:val="28"/>
          <w:szCs w:val="28"/>
          <w:lang w:val="uk-UA"/>
        </w:rPr>
        <w:t xml:space="preserve">  –  оцінка за результатами  рішення заздалегідь сформульованих завдань,  визначення професійних знань і вмінь, здатностей, мотивів, </w:t>
      </w:r>
      <w:r w:rsidRPr="009D7E18">
        <w:rPr>
          <w:rFonts w:ascii="Times New Roman" w:hAnsi="Times New Roman"/>
          <w:sz w:val="28"/>
          <w:szCs w:val="28"/>
          <w:lang w:val="uk-UA"/>
        </w:rPr>
        <w:lastRenderedPageBreak/>
        <w:t xml:space="preserve">психології особистості за допомогою спеціальних тестів з  їх наступним розшифруванням.  Тести для оцінки працівника поділяються на три групи: </w:t>
      </w:r>
      <w:r w:rsidRPr="009D7E18">
        <w:rPr>
          <w:rFonts w:ascii="Times New Roman" w:hAnsi="Times New Roman"/>
          <w:sz w:val="28"/>
          <w:szCs w:val="28"/>
          <w:lang w:val="uk-UA"/>
        </w:rPr>
        <w:br/>
        <w:t xml:space="preserve">- кваліфікаційні, що дозволяють визначити ступінь кваліфікації працівника; </w:t>
      </w:r>
      <w:r w:rsidRPr="009D7E18">
        <w:rPr>
          <w:rFonts w:ascii="Times New Roman" w:hAnsi="Times New Roman"/>
          <w:sz w:val="28"/>
          <w:szCs w:val="28"/>
          <w:lang w:val="uk-UA"/>
        </w:rPr>
        <w:br/>
        <w:t xml:space="preserve">- психологічні, що дають можливість оцінити особистісні якості працівника; </w:t>
      </w:r>
      <w:r w:rsidRPr="009D7E18">
        <w:rPr>
          <w:rFonts w:ascii="Times New Roman" w:hAnsi="Times New Roman"/>
          <w:sz w:val="28"/>
          <w:szCs w:val="28"/>
          <w:lang w:val="uk-UA"/>
        </w:rPr>
        <w:br/>
        <w:t>- ф</w:t>
      </w:r>
      <w:r w:rsidRPr="009D7E18">
        <w:rPr>
          <w:rFonts w:ascii="Times New Roman" w:hAnsi="Times New Roman"/>
          <w:sz w:val="28"/>
          <w:lang w:val="uk-UA"/>
        </w:rPr>
        <w:t>ізіологічні</w:t>
      </w:r>
      <w:r w:rsidRPr="009D7E18">
        <w:rPr>
          <w:rFonts w:ascii="Times New Roman" w:hAnsi="Times New Roman"/>
          <w:sz w:val="28"/>
          <w:szCs w:val="28"/>
          <w:lang w:val="uk-UA"/>
        </w:rPr>
        <w:t>, які виявляють ф</w:t>
      </w:r>
      <w:r w:rsidRPr="009D7E18">
        <w:rPr>
          <w:rFonts w:ascii="Times New Roman" w:hAnsi="Times New Roman"/>
          <w:sz w:val="28"/>
          <w:lang w:val="uk-UA"/>
        </w:rPr>
        <w:t>ізіологічні</w:t>
      </w:r>
      <w:r w:rsidRPr="009D7E18">
        <w:rPr>
          <w:rFonts w:ascii="Times New Roman" w:hAnsi="Times New Roman"/>
          <w:sz w:val="28"/>
          <w:szCs w:val="28"/>
          <w:lang w:val="uk-UA"/>
        </w:rPr>
        <w:t xml:space="preserve"> особливості людини. Позитивні сторони тестової оцінки полягають в тому, що вона дозволяє отримати кількісну характеристику за більшістю критеріїв оцінки, можлива комп'ютерна обробка результатів. Однак, оцінюючи потенційні можливості працівника, тести не враховують, як ці здібності проявляються на практиці.</w:t>
      </w:r>
    </w:p>
    <w:p w:rsidR="00EE42FB" w:rsidRPr="009D7E18" w:rsidRDefault="00EE42FB" w:rsidP="007A06E4">
      <w:pPr>
        <w:pStyle w:val="a3"/>
        <w:numPr>
          <w:ilvl w:val="0"/>
          <w:numId w:val="207"/>
        </w:numPr>
        <w:spacing w:after="0" w:line="360" w:lineRule="auto"/>
        <w:jc w:val="both"/>
        <w:rPr>
          <w:rFonts w:ascii="Times New Roman" w:hAnsi="Times New Roman"/>
          <w:sz w:val="28"/>
          <w:szCs w:val="28"/>
          <w:lang w:val="uk-UA"/>
        </w:rPr>
      </w:pPr>
      <w:r w:rsidRPr="009D7E18">
        <w:rPr>
          <w:rFonts w:ascii="Times New Roman" w:hAnsi="Times New Roman"/>
          <w:i/>
          <w:iCs/>
          <w:sz w:val="28"/>
          <w:szCs w:val="28"/>
          <w:lang w:val="uk-UA" w:eastAsia="uk-UA"/>
        </w:rPr>
        <w:t>Аналіз конкретних ситуацій</w:t>
      </w:r>
      <w:r w:rsidRPr="009D7E18">
        <w:rPr>
          <w:rFonts w:ascii="Times New Roman" w:hAnsi="Times New Roman"/>
          <w:iCs/>
          <w:sz w:val="28"/>
          <w:szCs w:val="28"/>
          <w:lang w:val="uk-UA" w:eastAsia="uk-UA"/>
        </w:rPr>
        <w:t xml:space="preserve"> (кейсів). </w:t>
      </w:r>
      <w:r w:rsidRPr="009D7E18">
        <w:rPr>
          <w:rFonts w:ascii="Times New Roman" w:hAnsi="Times New Roman"/>
          <w:sz w:val="28"/>
          <w:szCs w:val="28"/>
          <w:lang w:val="uk-UA"/>
        </w:rPr>
        <w:t xml:space="preserve">Працівнику </w:t>
      </w:r>
      <w:r w:rsidRPr="009D7E18">
        <w:rPr>
          <w:rFonts w:ascii="Times New Roman" w:hAnsi="Times New Roman"/>
          <w:sz w:val="28"/>
          <w:szCs w:val="28"/>
          <w:lang w:val="uk-UA" w:eastAsia="uk-UA"/>
        </w:rPr>
        <w:t xml:space="preserve">дається опис </w:t>
      </w:r>
      <w:r w:rsidRPr="009D7E18">
        <w:rPr>
          <w:rFonts w:ascii="Times New Roman" w:hAnsi="Times New Roman"/>
          <w:sz w:val="28"/>
          <w:szCs w:val="28"/>
          <w:lang w:val="uk-UA"/>
        </w:rPr>
        <w:t xml:space="preserve">конкретної виробничої ситуації з завданням проведення аналізу та підготовки пропозицій щодо її вирішення (можливо у формі доповіді). </w:t>
      </w:r>
    </w:p>
    <w:p w:rsidR="00EE42FB" w:rsidRPr="009D7E18" w:rsidRDefault="00EE42FB" w:rsidP="007A06E4">
      <w:pPr>
        <w:pStyle w:val="a3"/>
        <w:numPr>
          <w:ilvl w:val="0"/>
          <w:numId w:val="204"/>
        </w:numPr>
        <w:spacing w:after="0" w:line="360" w:lineRule="auto"/>
        <w:jc w:val="both"/>
        <w:rPr>
          <w:rFonts w:ascii="Times New Roman" w:hAnsi="Times New Roman"/>
          <w:b/>
          <w:iCs/>
          <w:color w:val="000000"/>
          <w:sz w:val="28"/>
          <w:szCs w:val="28"/>
          <w:lang w:val="uk-UA" w:eastAsia="uk-UA"/>
        </w:rPr>
      </w:pPr>
      <w:r w:rsidRPr="009D7E18">
        <w:rPr>
          <w:rFonts w:ascii="Times New Roman" w:hAnsi="Times New Roman"/>
          <w:b/>
          <w:iCs/>
          <w:color w:val="000000"/>
          <w:sz w:val="28"/>
          <w:szCs w:val="28"/>
          <w:lang w:val="uk-UA" w:eastAsia="uk-UA"/>
        </w:rPr>
        <w:t xml:space="preserve">Спостереження. </w:t>
      </w:r>
      <w:r w:rsidRPr="009D7E18">
        <w:rPr>
          <w:rFonts w:ascii="Times New Roman" w:hAnsi="Times New Roman"/>
          <w:iCs/>
          <w:color w:val="000000"/>
          <w:sz w:val="28"/>
          <w:szCs w:val="28"/>
          <w:lang w:val="uk-UA" w:eastAsia="uk-UA"/>
        </w:rPr>
        <w:t>Існують наступні різновиди</w:t>
      </w:r>
      <w:r w:rsidRPr="009D7E18">
        <w:rPr>
          <w:rFonts w:ascii="Times New Roman" w:hAnsi="Times New Roman"/>
          <w:b/>
          <w:iCs/>
          <w:color w:val="000000"/>
          <w:sz w:val="28"/>
          <w:szCs w:val="28"/>
          <w:lang w:val="uk-UA" w:eastAsia="uk-UA"/>
        </w:rPr>
        <w:t>:</w:t>
      </w:r>
    </w:p>
    <w:p w:rsidR="00EE42FB" w:rsidRPr="009D7E18" w:rsidRDefault="00EE42FB" w:rsidP="007A06E4">
      <w:pPr>
        <w:pStyle w:val="a3"/>
        <w:numPr>
          <w:ilvl w:val="0"/>
          <w:numId w:val="208"/>
        </w:numPr>
        <w:spacing w:after="0" w:line="360" w:lineRule="auto"/>
        <w:jc w:val="both"/>
        <w:rPr>
          <w:rFonts w:ascii="Times New Roman" w:hAnsi="Times New Roman"/>
          <w:sz w:val="28"/>
          <w:szCs w:val="28"/>
          <w:lang w:val="uk-UA" w:eastAsia="uk-UA"/>
        </w:rPr>
      </w:pPr>
      <w:r w:rsidRPr="009D7E18">
        <w:rPr>
          <w:rFonts w:ascii="Times New Roman" w:hAnsi="Times New Roman"/>
          <w:sz w:val="28"/>
          <w:szCs w:val="28"/>
          <w:lang w:val="uk-UA" w:eastAsia="uk-UA"/>
        </w:rPr>
        <w:t xml:space="preserve">За діяльністю співробітника  в робочій ситуації; </w:t>
      </w:r>
    </w:p>
    <w:p w:rsidR="00EE42FB" w:rsidRPr="009D7E18" w:rsidRDefault="00EE42FB" w:rsidP="007A06E4">
      <w:pPr>
        <w:pStyle w:val="a3"/>
        <w:numPr>
          <w:ilvl w:val="0"/>
          <w:numId w:val="208"/>
        </w:numPr>
        <w:spacing w:after="0" w:line="360" w:lineRule="auto"/>
        <w:jc w:val="both"/>
        <w:rPr>
          <w:rFonts w:ascii="Times New Roman" w:hAnsi="Times New Roman"/>
          <w:sz w:val="28"/>
          <w:szCs w:val="28"/>
          <w:lang w:val="uk-UA" w:eastAsia="uk-UA"/>
        </w:rPr>
      </w:pPr>
      <w:r w:rsidRPr="009D7E18">
        <w:rPr>
          <w:rFonts w:ascii="Times New Roman" w:hAnsi="Times New Roman"/>
          <w:sz w:val="28"/>
          <w:szCs w:val="28"/>
          <w:lang w:val="uk-UA" w:eastAsia="uk-UA"/>
        </w:rPr>
        <w:t xml:space="preserve">За поведінкою співробітника в змодельованих ситуаціях. </w:t>
      </w:r>
    </w:p>
    <w:p w:rsidR="00EE42FB" w:rsidRPr="009D7E18" w:rsidRDefault="00EE42FB" w:rsidP="00EE42FB">
      <w:pPr>
        <w:pStyle w:val="a3"/>
        <w:spacing w:line="360" w:lineRule="auto"/>
        <w:ind w:left="0" w:firstLine="538"/>
        <w:jc w:val="both"/>
        <w:rPr>
          <w:rFonts w:ascii="Times New Roman" w:hAnsi="Times New Roman"/>
          <w:sz w:val="28"/>
          <w:szCs w:val="28"/>
          <w:lang w:val="uk-UA" w:eastAsia="uk-UA"/>
        </w:rPr>
      </w:pPr>
      <w:r w:rsidRPr="009D7E18">
        <w:rPr>
          <w:rFonts w:ascii="Times New Roman" w:hAnsi="Times New Roman"/>
          <w:i/>
          <w:iCs/>
          <w:color w:val="000000"/>
          <w:sz w:val="28"/>
          <w:szCs w:val="28"/>
          <w:lang w:val="uk-UA" w:eastAsia="uk-UA"/>
        </w:rPr>
        <w:t xml:space="preserve">Метод моделювання ситуації </w:t>
      </w:r>
      <w:r w:rsidRPr="009D7E18">
        <w:rPr>
          <w:rFonts w:ascii="Times New Roman" w:hAnsi="Times New Roman"/>
          <w:color w:val="000000"/>
          <w:sz w:val="28"/>
          <w:szCs w:val="28"/>
          <w:lang w:val="uk-UA" w:eastAsia="uk-UA"/>
        </w:rPr>
        <w:t>– створення штучних, але близьких до реальних умов  управлінських ситуацій (підбір ділових паперів, розробка проектів документів, інтерв'ю). Критерієм оцінки є здатність організувати і планувати, гнучкість, стиль роботи, стійкість до стресів, уміння прийняття рішень и т.п.</w:t>
      </w: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sz w:val="28"/>
          <w:szCs w:val="28"/>
          <w:lang w:eastAsia="uk-UA"/>
        </w:rPr>
        <w:t>В залежності від того, хто виконує оцінку, існують такі методи.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sz w:val="28"/>
          <w:szCs w:val="28"/>
          <w:lang w:eastAsia="uk-UA"/>
        </w:rPr>
        <w:t>Самооцінка</w:t>
      </w:r>
      <w:r w:rsidRPr="009D7E18">
        <w:rPr>
          <w:rFonts w:ascii="Times New Roman" w:hAnsi="Times New Roman"/>
          <w:sz w:val="28"/>
          <w:szCs w:val="28"/>
          <w:lang w:eastAsia="uk-UA"/>
        </w:rPr>
        <w:t>.  Її способи можуть бути різними. Наприклад, заповнення спеціальних анкет і форм, написання есе та ін.</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sz w:val="28"/>
          <w:szCs w:val="28"/>
          <w:lang w:eastAsia="uk-UA"/>
        </w:rPr>
        <w:t xml:space="preserve">Оцінка с боку керівника – </w:t>
      </w:r>
      <w:r w:rsidRPr="009D7E18">
        <w:rPr>
          <w:rFonts w:ascii="Times New Roman" w:hAnsi="Times New Roman"/>
          <w:sz w:val="28"/>
          <w:szCs w:val="28"/>
          <w:lang w:eastAsia="uk-UA"/>
        </w:rPr>
        <w:t>найбільш</w:t>
      </w:r>
      <w:r w:rsidRPr="009D7E18">
        <w:rPr>
          <w:rFonts w:ascii="Times New Roman" w:hAnsi="Times New Roman"/>
          <w:i/>
          <w:sz w:val="28"/>
          <w:szCs w:val="28"/>
          <w:lang w:eastAsia="uk-UA"/>
        </w:rPr>
        <w:t xml:space="preserve"> </w:t>
      </w:r>
      <w:r w:rsidRPr="009D7E18">
        <w:rPr>
          <w:rFonts w:ascii="Times New Roman" w:hAnsi="Times New Roman"/>
          <w:sz w:val="28"/>
          <w:szCs w:val="28"/>
          <w:lang w:eastAsia="uk-UA"/>
        </w:rPr>
        <w:t xml:space="preserve">традиційний метод оцінювання, який є обов’язковим , але недостатнім в більшої частині випадків.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sz w:val="28"/>
          <w:szCs w:val="28"/>
          <w:lang w:eastAsia="uk-UA"/>
        </w:rPr>
        <w:t xml:space="preserve">Метод експертних оцінок – </w:t>
      </w:r>
      <w:r w:rsidRPr="009D7E18">
        <w:rPr>
          <w:rFonts w:ascii="Times New Roman" w:hAnsi="Times New Roman"/>
          <w:sz w:val="28"/>
          <w:szCs w:val="28"/>
          <w:lang w:eastAsia="uk-UA"/>
        </w:rPr>
        <w:t xml:space="preserve">формування групи експертів для визначення сукупності якостей працівника і отримання експертних оцінок його діяльності (в порівнянні с очікуваним).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
          <w:iCs/>
          <w:sz w:val="28"/>
          <w:szCs w:val="28"/>
          <w:lang w:eastAsia="uk-UA"/>
        </w:rPr>
        <w:lastRenderedPageBreak/>
        <w:t xml:space="preserve">Метод 360° </w:t>
      </w:r>
      <w:r w:rsidRPr="009D7E18">
        <w:rPr>
          <w:rFonts w:ascii="Times New Roman" w:hAnsi="Times New Roman"/>
          <w:sz w:val="28"/>
          <w:szCs w:val="28"/>
          <w:lang w:eastAsia="uk-UA"/>
        </w:rPr>
        <w:t>— працівник отримує всебічну оцінку з боку керівника, колег, клієнтів і своїх підлеглих. В основному, здійснюється через заповнення спеціальних форм та подальшому узагальненні результатів.</w:t>
      </w: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sz w:val="28"/>
          <w:szCs w:val="28"/>
          <w:lang w:eastAsia="uk-UA"/>
        </w:rPr>
        <w:t xml:space="preserve">Опубліковані дослідження показують, що оцінювання, засноване на багатьох джерелах, за ефективної структуризації  буде більш справедливим, точним, надійним, цінним, мотивуючим.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Найбільш розповсюдженим </w:t>
      </w:r>
      <w:r w:rsidRPr="009D7E18">
        <w:rPr>
          <w:rFonts w:ascii="Times New Roman" w:hAnsi="Times New Roman"/>
          <w:b/>
          <w:color w:val="000000"/>
          <w:sz w:val="28"/>
          <w:szCs w:val="28"/>
          <w:lang w:eastAsia="uk-UA"/>
        </w:rPr>
        <w:t>методом виміру</w:t>
      </w:r>
      <w:r w:rsidRPr="009D7E18">
        <w:rPr>
          <w:rFonts w:ascii="Times New Roman" w:hAnsi="Times New Roman"/>
          <w:color w:val="000000"/>
          <w:sz w:val="28"/>
          <w:szCs w:val="28"/>
          <w:lang w:eastAsia="uk-UA"/>
        </w:rPr>
        <w:t xml:space="preserve"> </w:t>
      </w:r>
      <w:r w:rsidRPr="009D7E18">
        <w:rPr>
          <w:rFonts w:ascii="Times New Roman" w:hAnsi="Times New Roman"/>
          <w:sz w:val="28"/>
          <w:szCs w:val="28"/>
          <w:lang w:eastAsia="uk-UA"/>
        </w:rPr>
        <w:t xml:space="preserve">при оцінці персоналу </w:t>
      </w:r>
      <w:r w:rsidRPr="009D7E18">
        <w:rPr>
          <w:rFonts w:ascii="Times New Roman" w:hAnsi="Times New Roman"/>
          <w:color w:val="000000"/>
          <w:sz w:val="28"/>
          <w:szCs w:val="28"/>
          <w:lang w:eastAsia="uk-UA"/>
        </w:rPr>
        <w:t xml:space="preserve">є </w:t>
      </w:r>
      <w:r w:rsidRPr="009D7E18">
        <w:rPr>
          <w:rFonts w:ascii="Times New Roman" w:hAnsi="Times New Roman"/>
          <w:i/>
          <w:color w:val="000000"/>
          <w:sz w:val="28"/>
          <w:szCs w:val="28"/>
          <w:lang w:eastAsia="uk-UA"/>
        </w:rPr>
        <w:t>використання шкал.</w:t>
      </w:r>
      <w:r w:rsidRPr="009D7E18">
        <w:rPr>
          <w:rFonts w:ascii="Times New Roman" w:hAnsi="Times New Roman"/>
          <w:color w:val="FF0000"/>
          <w:sz w:val="28"/>
          <w:szCs w:val="28"/>
          <w:lang w:eastAsia="uk-UA"/>
        </w:rPr>
        <w:t xml:space="preserve"> </w:t>
      </w:r>
      <w:r w:rsidRPr="009D7E18">
        <w:rPr>
          <w:rFonts w:ascii="Times New Roman" w:hAnsi="Times New Roman"/>
          <w:sz w:val="28"/>
          <w:szCs w:val="28"/>
          <w:lang w:eastAsia="uk-UA"/>
        </w:rPr>
        <w:t>Шкали дають можливість оцінити ступінь розвитку конкретних характеристик працівника. Шкали можуть бути різними: наприклад, від 1 до 4, чи від 1 до 5 (10).</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Шкали можуть бути стандартними для оцінювання всіх необхідних характеристик. Наприклад,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5 – відмінно;</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4 – добре;</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3 – середнє/задовільно;</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4 – нижче середнього;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5 – погано.</w:t>
      </w:r>
    </w:p>
    <w:p w:rsidR="00EE42FB" w:rsidRPr="009D7E18" w:rsidRDefault="00EE42FB" w:rsidP="00EE42FB">
      <w:pPr>
        <w:suppressAutoHyphens/>
        <w:spacing w:line="360" w:lineRule="auto"/>
        <w:ind w:firstLine="680"/>
        <w:jc w:val="both"/>
        <w:rPr>
          <w:rFonts w:ascii="Times New Roman" w:hAnsi="Times New Roman"/>
          <w:sz w:val="28"/>
          <w:szCs w:val="28"/>
          <w:lang w:eastAsia="ar-SA"/>
        </w:rPr>
      </w:pPr>
      <w:r w:rsidRPr="009D7E18">
        <w:rPr>
          <w:rFonts w:ascii="Times New Roman" w:hAnsi="Times New Roman"/>
          <w:sz w:val="28"/>
          <w:szCs w:val="28"/>
          <w:lang w:eastAsia="ar-SA"/>
        </w:rPr>
        <w:t xml:space="preserve">Аналогічно, демонстрація співробітником бажаних  засобів поведінки може бути </w:t>
      </w:r>
      <w:r w:rsidRPr="009D7E18">
        <w:rPr>
          <w:rFonts w:ascii="Times New Roman" w:hAnsi="Times New Roman"/>
          <w:sz w:val="28"/>
          <w:szCs w:val="28"/>
          <w:lang w:eastAsia="ar-SA"/>
        </w:rPr>
        <w:tab/>
        <w:t xml:space="preserve">оцінена за допомогою наступної стандартної шкали: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1 – ніколи не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2 – дуже рідко та нерегулярно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3 – періодично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4 – часто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5 – завжди демонструє даний спосіб поведінки.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iCs/>
          <w:color w:val="000000"/>
          <w:sz w:val="28"/>
          <w:szCs w:val="28"/>
          <w:lang w:eastAsia="uk-UA"/>
        </w:rPr>
        <w:lastRenderedPageBreak/>
        <w:t>Другим способом виміру є використання опису</w:t>
      </w:r>
      <w:r w:rsidRPr="009D7E18">
        <w:rPr>
          <w:rFonts w:ascii="Times New Roman" w:hAnsi="Times New Roman"/>
          <w:color w:val="000000"/>
          <w:sz w:val="28"/>
          <w:szCs w:val="28"/>
          <w:lang w:eastAsia="uk-UA"/>
        </w:rPr>
        <w:t xml:space="preserve"> шкальних оцінок по кожній з характеристик. Наведемо декілька прикладів.</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Так, відношення до праці, може бути оцінено наступним чином:</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5 </w:t>
      </w:r>
      <w:r w:rsidRPr="009D7E18">
        <w:rPr>
          <w:rFonts w:ascii="Times New Roman" w:hAnsi="Times New Roman"/>
          <w:sz w:val="28"/>
          <w:szCs w:val="28"/>
          <w:lang w:eastAsia="uk-UA"/>
        </w:rPr>
        <w:t xml:space="preserve">– </w:t>
      </w:r>
      <w:r w:rsidRPr="009D7E18">
        <w:rPr>
          <w:rFonts w:ascii="Times New Roman" w:hAnsi="Times New Roman"/>
          <w:color w:val="000000"/>
          <w:sz w:val="28"/>
          <w:szCs w:val="28"/>
          <w:lang w:eastAsia="uk-UA"/>
        </w:rPr>
        <w:t>дуже любить працювати;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4 </w:t>
      </w:r>
      <w:r w:rsidRPr="009D7E18">
        <w:rPr>
          <w:rFonts w:ascii="Times New Roman" w:hAnsi="Times New Roman"/>
          <w:sz w:val="28"/>
          <w:szCs w:val="28"/>
          <w:lang w:eastAsia="uk-UA"/>
        </w:rPr>
        <w:t>– с</w:t>
      </w:r>
      <w:r w:rsidRPr="009D7E18">
        <w:rPr>
          <w:rFonts w:ascii="Times New Roman" w:hAnsi="Times New Roman"/>
          <w:color w:val="000000"/>
          <w:sz w:val="28"/>
          <w:szCs w:val="28"/>
          <w:lang w:eastAsia="uk-UA"/>
        </w:rPr>
        <w:t>тарається добре працювати;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З </w:t>
      </w:r>
      <w:r w:rsidRPr="009D7E18">
        <w:rPr>
          <w:rFonts w:ascii="Times New Roman" w:hAnsi="Times New Roman"/>
          <w:sz w:val="28"/>
          <w:szCs w:val="28"/>
          <w:lang w:eastAsia="uk-UA"/>
        </w:rPr>
        <w:t>–</w:t>
      </w:r>
      <w:r w:rsidRPr="009D7E18">
        <w:rPr>
          <w:rFonts w:ascii="Times New Roman" w:hAnsi="Times New Roman"/>
          <w:color w:val="000000"/>
          <w:sz w:val="28"/>
          <w:szCs w:val="28"/>
          <w:lang w:eastAsia="uk-UA"/>
        </w:rPr>
        <w:t xml:space="preserve"> нормально працює;</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color w:val="000000"/>
          <w:sz w:val="28"/>
          <w:szCs w:val="28"/>
          <w:lang w:eastAsia="uk-UA"/>
        </w:rPr>
        <w:t xml:space="preserve">2 </w:t>
      </w:r>
      <w:r w:rsidRPr="009D7E18">
        <w:rPr>
          <w:rFonts w:ascii="Times New Roman" w:hAnsi="Times New Roman"/>
          <w:sz w:val="28"/>
          <w:szCs w:val="28"/>
          <w:lang w:eastAsia="uk-UA"/>
        </w:rPr>
        <w:t xml:space="preserve">– </w:t>
      </w:r>
      <w:r w:rsidRPr="009D7E18">
        <w:rPr>
          <w:rFonts w:ascii="Times New Roman" w:hAnsi="Times New Roman"/>
          <w:color w:val="000000"/>
          <w:sz w:val="28"/>
          <w:szCs w:val="28"/>
          <w:lang w:eastAsia="uk-UA"/>
        </w:rPr>
        <w:t>дещо несерйозно відноситься до праці;</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1 </w:t>
      </w:r>
      <w:r w:rsidRPr="009D7E18">
        <w:rPr>
          <w:rFonts w:ascii="Times New Roman" w:hAnsi="Times New Roman"/>
          <w:sz w:val="28"/>
          <w:szCs w:val="28"/>
          <w:lang w:eastAsia="uk-UA"/>
        </w:rPr>
        <w:t>–</w:t>
      </w:r>
      <w:r w:rsidRPr="009D7E18">
        <w:rPr>
          <w:rFonts w:ascii="Times New Roman" w:hAnsi="Times New Roman"/>
          <w:color w:val="000000"/>
          <w:sz w:val="28"/>
          <w:szCs w:val="28"/>
          <w:lang w:eastAsia="uk-UA"/>
        </w:rPr>
        <w:t xml:space="preserve"> халатно відноситься до роботи.</w:t>
      </w:r>
    </w:p>
    <w:p w:rsidR="00EE42FB" w:rsidRPr="009D7E18" w:rsidRDefault="00EE42FB" w:rsidP="00EE42FB">
      <w:pPr>
        <w:spacing w:line="360" w:lineRule="auto"/>
        <w:ind w:firstLine="680"/>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Надійність, ретельність можна вимірювати наступним чином:</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ненадійний, на нього неможливо покластися. Зриває строки виконання робіт;</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потребує частих перевірок і постійного контролю;</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звичайно доводить справу до завершення, хоча і потребує регулярного контролю;</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надійний, потребує мінімального контролю;</w:t>
      </w:r>
    </w:p>
    <w:p w:rsidR="00EE42FB" w:rsidRPr="009D7E18" w:rsidRDefault="00EE42FB" w:rsidP="007A06E4">
      <w:pPr>
        <w:pStyle w:val="a3"/>
        <w:numPr>
          <w:ilvl w:val="0"/>
          <w:numId w:val="209"/>
        </w:numPr>
        <w:spacing w:after="0" w:line="360" w:lineRule="auto"/>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 xml:space="preserve">– дуже надійний та ретельний. Всю роботу доводить до завершення. Високий рівень самоконтролю. </w:t>
      </w:r>
    </w:p>
    <w:p w:rsidR="00EE42FB" w:rsidRPr="009D7E18" w:rsidRDefault="00EE42FB" w:rsidP="00EE42FB">
      <w:pPr>
        <w:pStyle w:val="a3"/>
        <w:spacing w:line="360" w:lineRule="auto"/>
        <w:ind w:left="0" w:firstLine="538"/>
        <w:jc w:val="both"/>
        <w:rPr>
          <w:rFonts w:ascii="Times New Roman" w:hAnsi="Times New Roman"/>
          <w:color w:val="000000"/>
          <w:sz w:val="28"/>
          <w:szCs w:val="28"/>
          <w:lang w:val="uk-UA" w:eastAsia="uk-UA"/>
        </w:rPr>
      </w:pPr>
      <w:r w:rsidRPr="009D7E18">
        <w:rPr>
          <w:rFonts w:ascii="Times New Roman" w:hAnsi="Times New Roman"/>
          <w:color w:val="000000"/>
          <w:sz w:val="28"/>
          <w:szCs w:val="28"/>
          <w:lang w:val="uk-UA" w:eastAsia="uk-UA"/>
        </w:rPr>
        <w:t>Підкреслимо, що при побудові шкали важливо розуміти, що показники шкали повинні  бути збалансовані і не зміщуватися до одного полюсу.</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 xml:space="preserve">В залежності від того, як буде оцінюватися співробітник (тільки індивідуально чи в порівнянні з іншими колегами), розрізняють методи індивідуальної оцінки та порівняльні методи. </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b/>
          <w:i/>
          <w:sz w:val="28"/>
          <w:szCs w:val="28"/>
          <w:lang w:eastAsia="uk-UA"/>
        </w:rPr>
        <w:t>Порівняльні методи</w:t>
      </w:r>
      <w:r w:rsidRPr="009D7E18">
        <w:rPr>
          <w:rFonts w:ascii="Times New Roman" w:hAnsi="Times New Roman"/>
          <w:sz w:val="28"/>
          <w:szCs w:val="28"/>
          <w:lang w:eastAsia="uk-UA"/>
        </w:rPr>
        <w:t xml:space="preserve"> передбачають порівняння діяльності працівників в групі, що знаходяться на однакової посаді. При цьому може застосовуватися пряме ранжування, парне порівняння чи метод заданого розподілу. </w:t>
      </w:r>
    </w:p>
    <w:p w:rsidR="00EE42FB" w:rsidRPr="009D7E18" w:rsidRDefault="00EE42FB" w:rsidP="00EE42FB">
      <w:pPr>
        <w:spacing w:line="360" w:lineRule="auto"/>
        <w:ind w:firstLine="680"/>
        <w:jc w:val="both"/>
        <w:rPr>
          <w:rFonts w:ascii="Times New Roman" w:hAnsi="Times New Roman"/>
          <w:sz w:val="28"/>
          <w:szCs w:val="28"/>
        </w:rPr>
      </w:pPr>
      <w:r w:rsidRPr="009D7E18">
        <w:rPr>
          <w:rFonts w:ascii="Times New Roman" w:hAnsi="Times New Roman"/>
          <w:i/>
          <w:sz w:val="28"/>
          <w:szCs w:val="28"/>
        </w:rPr>
        <w:lastRenderedPageBreak/>
        <w:t>Метод ранжування</w:t>
      </w:r>
      <w:r w:rsidRPr="009D7E18">
        <w:rPr>
          <w:rFonts w:ascii="Times New Roman" w:hAnsi="Times New Roman"/>
          <w:sz w:val="28"/>
          <w:szCs w:val="28"/>
        </w:rPr>
        <w:t xml:space="preserve"> – порівняння працівників оцінюваних іншими методами між собою і розташування по обраному критерію в порядку убування або зростання рангів (місць у групі). Цей метод простий у використанні, дозволяє розмежувати різні за ефективністю групи працівників, дає інформацію для подальшого прийняття адміністративних рішень. Плюс метода прямого ранжування і в тому, що можливо легко отримати підсумковий результат за усіма показниками,  визначити «цінність» даного працівника для організації. </w:t>
      </w:r>
    </w:p>
    <w:p w:rsidR="00EE42FB" w:rsidRPr="009D7E18" w:rsidRDefault="00EE42FB" w:rsidP="00EE42FB">
      <w:pPr>
        <w:spacing w:line="360" w:lineRule="auto"/>
        <w:ind w:firstLine="680"/>
        <w:jc w:val="both"/>
        <w:rPr>
          <w:rFonts w:ascii="Times New Roman" w:hAnsi="Times New Roman"/>
          <w:b/>
          <w:bCs/>
          <w:sz w:val="28"/>
          <w:szCs w:val="28"/>
        </w:rPr>
      </w:pPr>
      <w:r w:rsidRPr="009D7E18">
        <w:rPr>
          <w:rFonts w:ascii="Times New Roman" w:hAnsi="Times New Roman"/>
          <w:bCs/>
          <w:i/>
          <w:sz w:val="28"/>
          <w:szCs w:val="28"/>
        </w:rPr>
        <w:t>Метод порівняння по парам</w:t>
      </w:r>
      <w:r w:rsidRPr="009D7E18">
        <w:rPr>
          <w:rFonts w:ascii="Times New Roman" w:hAnsi="Times New Roman"/>
          <w:b/>
          <w:bCs/>
          <w:sz w:val="28"/>
          <w:szCs w:val="28"/>
        </w:rPr>
        <w:t xml:space="preserve"> </w:t>
      </w:r>
      <w:r w:rsidRPr="009D7E18">
        <w:rPr>
          <w:rFonts w:ascii="Times New Roman" w:hAnsi="Times New Roman"/>
          <w:bCs/>
          <w:sz w:val="28"/>
          <w:szCs w:val="28"/>
        </w:rPr>
        <w:t>заснований на</w:t>
      </w:r>
      <w:r w:rsidRPr="009D7E18">
        <w:rPr>
          <w:rFonts w:ascii="Times New Roman" w:hAnsi="Times New Roman"/>
          <w:b/>
          <w:bCs/>
          <w:sz w:val="28"/>
          <w:szCs w:val="28"/>
        </w:rPr>
        <w:t xml:space="preserve"> </w:t>
      </w:r>
      <w:r w:rsidRPr="009D7E18">
        <w:rPr>
          <w:rFonts w:ascii="Times New Roman" w:hAnsi="Times New Roman"/>
          <w:sz w:val="28"/>
          <w:szCs w:val="28"/>
        </w:rPr>
        <w:t>використанні принципу порівняння «кожний з кожним», після чого підраховується кількість разів, коли людина, яка оцінюється, була краща в своїй парі. На основі отриманих результатів будується загальний рейтинг по групі.</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i/>
          <w:iCs/>
          <w:sz w:val="28"/>
          <w:szCs w:val="28"/>
        </w:rPr>
        <w:t>Схема 1.</w:t>
      </w:r>
      <w:r w:rsidRPr="009D7E18">
        <w:rPr>
          <w:rFonts w:ascii="Times New Roman" w:hAnsi="Times New Roman"/>
          <w:b/>
          <w:bCs/>
          <w:sz w:val="28"/>
          <w:szCs w:val="28"/>
        </w:rPr>
        <w:t xml:space="preserve"> Бланк групової оцінки при методі порівняння по парам</w:t>
      </w:r>
      <w:r w:rsidRPr="009D7E18">
        <w:rPr>
          <w:rFonts w:ascii="Times New Roman" w:hAnsi="Times New Roman"/>
          <w:sz w:val="28"/>
          <w:szCs w:val="28"/>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1871"/>
        <w:gridCol w:w="1422"/>
        <w:gridCol w:w="1205"/>
        <w:gridCol w:w="1318"/>
        <w:gridCol w:w="1399"/>
        <w:gridCol w:w="1351"/>
        <w:gridCol w:w="1056"/>
      </w:tblGrid>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Прізвища</w:t>
            </w:r>
          </w:p>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співробітників</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Іванченко</w:t>
            </w:r>
          </w:p>
        </w:tc>
        <w:tc>
          <w:tcPr>
            <w:tcW w:w="626"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Петренко</w:t>
            </w: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Сидоренко</w:t>
            </w:r>
          </w:p>
        </w:tc>
        <w:tc>
          <w:tcPr>
            <w:tcW w:w="727"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Шевченко</w:t>
            </w: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b/>
                <w:i/>
                <w:szCs w:val="28"/>
              </w:rPr>
            </w:pPr>
            <w:r w:rsidRPr="009D7E18">
              <w:rPr>
                <w:rFonts w:ascii="Times New Roman" w:hAnsi="Times New Roman"/>
                <w:b/>
                <w:i/>
                <w:szCs w:val="28"/>
              </w:rPr>
              <w:t>Прокопов</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Загальна</w:t>
            </w:r>
          </w:p>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оцінка</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Іванченко</w:t>
            </w:r>
          </w:p>
        </w:tc>
        <w:tc>
          <w:tcPr>
            <w:tcW w:w="73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6"/>
                <w:szCs w:val="28"/>
              </w:rPr>
            </w:pPr>
            <w:r w:rsidRPr="009D7E18">
              <w:rPr>
                <w:rFonts w:ascii="Times New Roman" w:hAnsi="Times New Roman"/>
                <w:b/>
                <w:sz w:val="26"/>
                <w:szCs w:val="28"/>
              </w:rPr>
              <w:t>Х</w:t>
            </w:r>
          </w:p>
        </w:tc>
        <w:tc>
          <w:tcPr>
            <w:tcW w:w="626"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36"/>
                <w:szCs w:val="28"/>
              </w:rPr>
            </w:pPr>
            <w:r w:rsidRPr="009D7E18">
              <w:rPr>
                <w:rFonts w:ascii="Times New Roman" w:hAnsi="Times New Roman"/>
                <w:b/>
                <w:sz w:val="36"/>
                <w:szCs w:val="28"/>
              </w:rPr>
              <w:t>+</w:t>
            </w: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36"/>
                <w:szCs w:val="28"/>
              </w:rPr>
            </w:pPr>
            <w:r w:rsidRPr="009D7E18">
              <w:rPr>
                <w:rFonts w:ascii="Times New Roman" w:hAnsi="Times New Roman"/>
                <w:b/>
                <w:sz w:val="36"/>
                <w:szCs w:val="28"/>
              </w:rPr>
              <w:t>+</w:t>
            </w:r>
          </w:p>
        </w:tc>
        <w:tc>
          <w:tcPr>
            <w:tcW w:w="727"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36"/>
                <w:szCs w:val="28"/>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3</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Петренко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rPr>
                <w:rFonts w:ascii="Times New Roman" w:hAnsi="Times New Roman"/>
                <w:lang w:val="en-US"/>
              </w:rPr>
            </w:pPr>
          </w:p>
        </w:tc>
        <w:tc>
          <w:tcPr>
            <w:tcW w:w="626" w:type="pct"/>
            <w:tcBorders>
              <w:top w:val="outset" w:sz="6" w:space="0" w:color="auto"/>
              <w:left w:val="outset" w:sz="6" w:space="0" w:color="auto"/>
              <w:bottom w:val="outset" w:sz="6" w:space="0" w:color="auto"/>
              <w:right w:val="outset" w:sz="6" w:space="0" w:color="auto"/>
            </w:tcBorders>
            <w:shd w:val="clear" w:color="auto" w:fill="FFFFFF"/>
            <w:hideMark/>
          </w:tcPr>
          <w:p w:rsidR="00EE42FB" w:rsidRPr="009D7E18" w:rsidRDefault="00EE42FB" w:rsidP="00EE42FB">
            <w:pPr>
              <w:spacing w:line="360" w:lineRule="auto"/>
              <w:jc w:val="center"/>
              <w:rPr>
                <w:rFonts w:ascii="Times New Roman" w:hAnsi="Times New Roman"/>
                <w:b/>
                <w:sz w:val="26"/>
                <w:szCs w:val="28"/>
              </w:rPr>
            </w:pPr>
            <w:r w:rsidRPr="009D7E18">
              <w:rPr>
                <w:rFonts w:ascii="Times New Roman" w:hAnsi="Times New Roman"/>
                <w:b/>
                <w:sz w:val="26"/>
                <w:szCs w:val="28"/>
              </w:rPr>
              <w:t>Х</w:t>
            </w: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6"/>
                <w:szCs w:val="28"/>
              </w:rPr>
            </w:pPr>
            <w:r w:rsidRPr="009D7E18">
              <w:rPr>
                <w:rFonts w:ascii="Times New Roman" w:hAnsi="Times New Roman"/>
                <w:b/>
                <w:sz w:val="32"/>
                <w:szCs w:val="28"/>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rPr>
                <w:rFonts w:ascii="Times New Roman" w:hAnsi="Times New Roman"/>
                <w:lang w:val="en-US"/>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2</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Сидоренко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rPr>
                <w:rFonts w:ascii="Times New Roman" w:hAnsi="Times New Roman"/>
                <w:lang w:val="en-US"/>
              </w:rPr>
            </w:pPr>
          </w:p>
        </w:tc>
        <w:tc>
          <w:tcPr>
            <w:tcW w:w="626" w:type="pct"/>
            <w:tcBorders>
              <w:top w:val="outset" w:sz="6" w:space="0" w:color="auto"/>
              <w:left w:val="outset" w:sz="6" w:space="0" w:color="auto"/>
              <w:bottom w:val="outset" w:sz="6" w:space="0" w:color="auto"/>
              <w:right w:val="outset" w:sz="6" w:space="0" w:color="auto"/>
            </w:tcBorders>
          </w:tcPr>
          <w:p w:rsidR="00EE42FB" w:rsidRPr="009D7E18" w:rsidRDefault="00EE42FB" w:rsidP="00EE42FB">
            <w:pPr>
              <w:spacing w:line="360" w:lineRule="auto"/>
              <w:jc w:val="center"/>
              <w:rPr>
                <w:rFonts w:ascii="Times New Roman" w:hAnsi="Times New Roman"/>
                <w:b/>
                <w:sz w:val="28"/>
                <w:szCs w:val="28"/>
              </w:rPr>
            </w:pP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Х</w:t>
            </w:r>
          </w:p>
        </w:tc>
        <w:tc>
          <w:tcPr>
            <w:tcW w:w="72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rPr>
                <w:rFonts w:ascii="Times New Roman" w:hAnsi="Times New Roman"/>
                <w:lang w:val="en-US"/>
              </w:rPr>
            </w:pPr>
          </w:p>
        </w:tc>
        <w:tc>
          <w:tcPr>
            <w:tcW w:w="70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32"/>
                <w:szCs w:val="28"/>
              </w:rPr>
              <w:t>+</w:t>
            </w:r>
          </w:p>
        </w:tc>
        <w:tc>
          <w:tcPr>
            <w:tcW w:w="549"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1</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szCs w:val="28"/>
              </w:rPr>
            </w:pPr>
            <w:r w:rsidRPr="009D7E18">
              <w:rPr>
                <w:rFonts w:ascii="Times New Roman" w:hAnsi="Times New Roman"/>
                <w:b/>
                <w:bCs/>
                <w:i/>
                <w:iCs/>
                <w:szCs w:val="28"/>
              </w:rPr>
              <w:t>Шевченко</w:t>
            </w:r>
          </w:p>
        </w:tc>
        <w:tc>
          <w:tcPr>
            <w:tcW w:w="739"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626" w:type="pct"/>
            <w:tcBorders>
              <w:top w:val="outset" w:sz="6" w:space="0" w:color="auto"/>
              <w:left w:val="outset" w:sz="6" w:space="0" w:color="auto"/>
              <w:bottom w:val="outset" w:sz="6" w:space="0" w:color="auto"/>
              <w:right w:val="outset" w:sz="6" w:space="0" w:color="auto"/>
            </w:tcBorders>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685"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Х</w:t>
            </w:r>
          </w:p>
        </w:tc>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w:t>
            </w:r>
          </w:p>
        </w:tc>
        <w:tc>
          <w:tcPr>
            <w:tcW w:w="549" w:type="pct"/>
            <w:tcBorders>
              <w:top w:val="outset" w:sz="6" w:space="0" w:color="auto"/>
              <w:left w:val="outset" w:sz="6" w:space="0" w:color="auto"/>
              <w:bottom w:val="outset" w:sz="6" w:space="0" w:color="auto"/>
              <w:right w:val="outset" w:sz="6" w:space="0" w:color="auto"/>
            </w:tcBorders>
            <w:shd w:val="clear" w:color="auto" w:fill="FFFFFF"/>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4</w:t>
            </w:r>
          </w:p>
        </w:tc>
      </w:tr>
      <w:tr w:rsidR="00EE42FB" w:rsidRPr="009D7E18" w:rsidTr="00EE42FB">
        <w:trPr>
          <w:tblCellSpacing w:w="0" w:type="dxa"/>
        </w:trPr>
        <w:tc>
          <w:tcPr>
            <w:tcW w:w="972" w:type="pct"/>
            <w:tcBorders>
              <w:top w:val="outset" w:sz="6" w:space="0" w:color="auto"/>
              <w:left w:val="outset" w:sz="6" w:space="0" w:color="auto"/>
              <w:bottom w:val="outset" w:sz="6" w:space="0" w:color="auto"/>
              <w:right w:val="outset" w:sz="6" w:space="0" w:color="auto"/>
            </w:tcBorders>
            <w:vAlign w:val="center"/>
            <w:hideMark/>
          </w:tcPr>
          <w:p w:rsidR="00EE42FB" w:rsidRPr="009D7E18" w:rsidRDefault="00EE42FB" w:rsidP="00EE42FB">
            <w:pPr>
              <w:spacing w:line="360" w:lineRule="auto"/>
              <w:jc w:val="both"/>
              <w:rPr>
                <w:rFonts w:ascii="Times New Roman" w:hAnsi="Times New Roman"/>
                <w:b/>
                <w:bCs/>
                <w:i/>
                <w:iCs/>
                <w:szCs w:val="28"/>
              </w:rPr>
            </w:pPr>
            <w:r w:rsidRPr="009D7E18">
              <w:rPr>
                <w:rFonts w:ascii="Times New Roman" w:hAnsi="Times New Roman"/>
                <w:b/>
                <w:bCs/>
                <w:i/>
                <w:iCs/>
                <w:szCs w:val="28"/>
              </w:rPr>
              <w:t>Прокопов</w:t>
            </w:r>
          </w:p>
        </w:tc>
        <w:tc>
          <w:tcPr>
            <w:tcW w:w="739"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28"/>
                <w:szCs w:val="28"/>
              </w:rPr>
            </w:pPr>
          </w:p>
        </w:tc>
        <w:tc>
          <w:tcPr>
            <w:tcW w:w="626" w:type="pct"/>
            <w:tcBorders>
              <w:top w:val="outset" w:sz="6" w:space="0" w:color="auto"/>
              <w:left w:val="outset" w:sz="6" w:space="0" w:color="auto"/>
              <w:bottom w:val="outset" w:sz="6" w:space="0" w:color="auto"/>
              <w:right w:val="outset" w:sz="6" w:space="0" w:color="auto"/>
            </w:tcBorders>
          </w:tcPr>
          <w:p w:rsidR="00EE42FB" w:rsidRPr="009D7E18" w:rsidRDefault="00EE42FB" w:rsidP="00EE42FB">
            <w:pPr>
              <w:spacing w:line="360" w:lineRule="auto"/>
              <w:jc w:val="center"/>
              <w:rPr>
                <w:rFonts w:ascii="Times New Roman" w:hAnsi="Times New Roman"/>
                <w:b/>
                <w:sz w:val="28"/>
                <w:szCs w:val="28"/>
              </w:rPr>
            </w:pPr>
          </w:p>
        </w:tc>
        <w:tc>
          <w:tcPr>
            <w:tcW w:w="685"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28"/>
                <w:szCs w:val="28"/>
              </w:rPr>
            </w:pPr>
          </w:p>
        </w:tc>
        <w:tc>
          <w:tcPr>
            <w:tcW w:w="727" w:type="pct"/>
            <w:tcBorders>
              <w:top w:val="outset" w:sz="6" w:space="0" w:color="auto"/>
              <w:left w:val="outset" w:sz="6" w:space="0" w:color="auto"/>
              <w:bottom w:val="outset" w:sz="6" w:space="0" w:color="auto"/>
              <w:right w:val="outset" w:sz="6" w:space="0" w:color="auto"/>
            </w:tcBorders>
            <w:vAlign w:val="center"/>
          </w:tcPr>
          <w:p w:rsidR="00EE42FB" w:rsidRPr="009D7E18" w:rsidRDefault="00EE42FB" w:rsidP="00EE42FB">
            <w:pPr>
              <w:spacing w:line="360" w:lineRule="auto"/>
              <w:jc w:val="center"/>
              <w:rPr>
                <w:rFonts w:ascii="Times New Roman" w:hAnsi="Times New Roman"/>
                <w:b/>
                <w:sz w:val="28"/>
                <w:szCs w:val="28"/>
              </w:rPr>
            </w:pPr>
          </w:p>
        </w:tc>
        <w:tc>
          <w:tcPr>
            <w:tcW w:w="7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6"/>
                <w:szCs w:val="28"/>
              </w:rPr>
              <w:t>Х</w:t>
            </w:r>
          </w:p>
        </w:tc>
        <w:tc>
          <w:tcPr>
            <w:tcW w:w="549" w:type="pct"/>
            <w:tcBorders>
              <w:top w:val="outset" w:sz="6" w:space="0" w:color="auto"/>
              <w:left w:val="outset" w:sz="6" w:space="0" w:color="auto"/>
              <w:bottom w:val="outset" w:sz="6" w:space="0" w:color="auto"/>
              <w:right w:val="outset" w:sz="6" w:space="0" w:color="auto"/>
            </w:tcBorders>
            <w:shd w:val="clear" w:color="auto" w:fill="FFFFFF"/>
            <w:hideMark/>
          </w:tcPr>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0</w:t>
            </w:r>
          </w:p>
        </w:tc>
      </w:tr>
    </w:tbl>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Складність даного методу полягає в тому, що процес оцінки по всім параметрам великої кількості працівників може буде громіздким. </w:t>
      </w:r>
    </w:p>
    <w:p w:rsidR="00EE42FB" w:rsidRPr="009D7E18" w:rsidRDefault="00EE42FB" w:rsidP="00EE42FB">
      <w:pPr>
        <w:spacing w:line="360" w:lineRule="auto"/>
        <w:ind w:firstLine="720"/>
        <w:jc w:val="both"/>
        <w:rPr>
          <w:rFonts w:ascii="Times New Roman" w:hAnsi="Times New Roman"/>
          <w:bCs/>
          <w:i/>
          <w:sz w:val="28"/>
          <w:szCs w:val="28"/>
        </w:rPr>
      </w:pPr>
      <w:r w:rsidRPr="009D7E18">
        <w:rPr>
          <w:rFonts w:ascii="Times New Roman" w:hAnsi="Times New Roman"/>
          <w:bCs/>
          <w:i/>
          <w:sz w:val="28"/>
          <w:szCs w:val="28"/>
        </w:rPr>
        <w:t>Метод заданого розподілу.</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bCs/>
          <w:sz w:val="28"/>
          <w:szCs w:val="28"/>
        </w:rPr>
        <w:lastRenderedPageBreak/>
        <w:t xml:space="preserve">Це такий метод оцінювання, при якому той, хто проводить оцінку, повинен віднести кожного робітника до конкретної групи  на основі закону нормального розподілу чи іншого заданого розподілу (за рішенням компанії). Наприклад, при оцінці ефективності менеджерів, може бути використано такий цільовий розподіл оцінок (малюнок 4). </w:t>
      </w:r>
      <w:r w:rsidRPr="009D7E18">
        <w:rPr>
          <w:rFonts w:ascii="Times New Roman" w:hAnsi="Times New Roman"/>
          <w:sz w:val="28"/>
          <w:szCs w:val="28"/>
        </w:rPr>
        <w:t xml:space="preserve"> </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10%  - видатні результати; </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20% - високі результати;</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40% - середні результати; </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20% - результати нижче середніх;</w:t>
      </w:r>
    </w:p>
    <w:p w:rsidR="00EE42FB" w:rsidRPr="009D7E18" w:rsidRDefault="00EE42FB" w:rsidP="00EE42FB">
      <w:pPr>
        <w:spacing w:line="360" w:lineRule="auto"/>
        <w:ind w:firstLine="567"/>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10% - незадовільні результати. </w:t>
      </w:r>
    </w:p>
    <w:p w:rsidR="00EE42FB" w:rsidRPr="009D7E18" w:rsidRDefault="00EE42FB" w:rsidP="00EE42FB">
      <w:pPr>
        <w:spacing w:line="360" w:lineRule="auto"/>
        <w:jc w:val="center"/>
        <w:rPr>
          <w:rFonts w:ascii="Times New Roman" w:hAnsi="Times New Roman"/>
          <w:sz w:val="28"/>
          <w:szCs w:val="28"/>
        </w:rPr>
      </w:pPr>
      <w:r w:rsidRPr="009D7E18">
        <w:rPr>
          <w:rFonts w:ascii="Times New Roman" w:hAnsi="Times New Roman"/>
          <w:i/>
          <w:noProof/>
          <w:color w:val="000000"/>
          <w:sz w:val="28"/>
          <w:szCs w:val="28"/>
          <w:lang w:val="ru-RU" w:eastAsia="ru-RU"/>
        </w:rPr>
        <w:drawing>
          <wp:inline distT="0" distB="0" distL="0" distR="0">
            <wp:extent cx="4219575" cy="3133725"/>
            <wp:effectExtent l="0" t="0" r="9525"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9575" cy="3133725"/>
                    </a:xfrm>
                    <a:prstGeom prst="rect">
                      <a:avLst/>
                    </a:prstGeom>
                    <a:noFill/>
                    <a:ln>
                      <a:noFill/>
                    </a:ln>
                  </pic:spPr>
                </pic:pic>
              </a:graphicData>
            </a:graphic>
          </wp:inline>
        </w:drawing>
      </w:r>
    </w:p>
    <w:p w:rsidR="00EE42FB" w:rsidRPr="009D7E18" w:rsidRDefault="00EE42FB" w:rsidP="00EE42FB">
      <w:pPr>
        <w:spacing w:line="360" w:lineRule="auto"/>
        <w:rPr>
          <w:rFonts w:ascii="Times New Roman" w:hAnsi="Times New Roman"/>
          <w:sz w:val="28"/>
          <w:szCs w:val="28"/>
        </w:rPr>
      </w:pPr>
      <w:r w:rsidRPr="009D7E18">
        <w:rPr>
          <w:rFonts w:ascii="Times New Roman" w:hAnsi="Times New Roman"/>
          <w:sz w:val="28"/>
          <w:szCs w:val="28"/>
        </w:rPr>
        <w:t xml:space="preserve">Мал.4   </w:t>
      </w:r>
    </w:p>
    <w:p w:rsidR="00EE42FB" w:rsidRPr="009D7E18" w:rsidRDefault="00EE42FB" w:rsidP="00EE42FB">
      <w:pPr>
        <w:spacing w:line="360" w:lineRule="auto"/>
        <w:jc w:val="center"/>
        <w:rPr>
          <w:rFonts w:ascii="Times New Roman" w:hAnsi="Times New Roman"/>
          <w:sz w:val="28"/>
          <w:szCs w:val="28"/>
        </w:rPr>
      </w:pP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Можливою проблемою при такому оцінюванні буде віднесення до категорій з низькими результатами працівників групи, де більша частина по справжньому успішно долає поставлені завдання.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Cs/>
          <w:color w:val="000000"/>
          <w:sz w:val="28"/>
          <w:szCs w:val="28"/>
          <w:lang w:eastAsia="uk-UA"/>
        </w:rPr>
        <w:lastRenderedPageBreak/>
        <w:t xml:space="preserve">Серед  найбільш поширених в сучасній практиці прогресивних </w:t>
      </w:r>
      <w:r w:rsidRPr="009D7E18">
        <w:rPr>
          <w:rFonts w:ascii="Times New Roman" w:hAnsi="Times New Roman"/>
          <w:i/>
          <w:iCs/>
          <w:color w:val="000000"/>
          <w:sz w:val="28"/>
          <w:szCs w:val="28"/>
          <w:lang w:eastAsia="uk-UA"/>
        </w:rPr>
        <w:t>технологій</w:t>
      </w:r>
      <w:r w:rsidRPr="009D7E18">
        <w:rPr>
          <w:rFonts w:ascii="Times New Roman" w:hAnsi="Times New Roman"/>
          <w:iCs/>
          <w:color w:val="000000"/>
          <w:sz w:val="28"/>
          <w:szCs w:val="28"/>
          <w:lang w:eastAsia="uk-UA"/>
        </w:rPr>
        <w:t xml:space="preserve"> оцінки існують наступні: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
          <w:iCs/>
          <w:color w:val="000000"/>
          <w:sz w:val="28"/>
          <w:szCs w:val="28"/>
          <w:lang w:eastAsia="uk-UA"/>
        </w:rPr>
        <w:t>1. Управління за цілями (оцінка за результатом).</w:t>
      </w:r>
      <w:r w:rsidRPr="009D7E18">
        <w:rPr>
          <w:rFonts w:ascii="Times New Roman" w:hAnsi="Times New Roman"/>
          <w:iCs/>
          <w:color w:val="000000"/>
          <w:sz w:val="28"/>
          <w:szCs w:val="28"/>
          <w:lang w:eastAsia="uk-UA"/>
        </w:rPr>
        <w:t xml:space="preserve"> </w:t>
      </w:r>
      <w:r w:rsidRPr="009D7E18">
        <w:rPr>
          <w:rFonts w:ascii="Times New Roman" w:hAnsi="Times New Roman"/>
          <w:sz w:val="28"/>
          <w:szCs w:val="28"/>
        </w:rPr>
        <w:t xml:space="preserve"> </w:t>
      </w:r>
      <w:r w:rsidRPr="009D7E18">
        <w:rPr>
          <w:rFonts w:ascii="Times New Roman" w:hAnsi="Times New Roman"/>
          <w:color w:val="000000"/>
          <w:sz w:val="28"/>
          <w:szCs w:val="28"/>
          <w:lang w:eastAsia="uk-UA"/>
        </w:rPr>
        <w:t xml:space="preserve">В процесі оцінки проводиться співставлення досягнень працівника з цілями, які сумісно визначені заздалегідь підлеглим та його керівником. Цілі повинні буди </w:t>
      </w:r>
      <w:r w:rsidRPr="009D7E18">
        <w:rPr>
          <w:rFonts w:ascii="Times New Roman" w:hAnsi="Times New Roman"/>
          <w:sz w:val="28"/>
          <w:szCs w:val="28"/>
        </w:rPr>
        <w:t xml:space="preserve">конкретними, досяжними, мати значення як для професійного розвитку працівника, так і для покращення діяльності організації. Серед переваг такого підходу в оцінці – краще розуміння обома сторонами цілей, стандартів, показників виміру прогресу та кінцевого результату; підвищення  особистої відповідальності працівника; розвиток відносин довіри та співробітництва між підлеглим та керівником. Значне місце при даному підході належить поточному контролю на основі спільно визначених  процедур и механізмів, з внесенням  необхідних коректив. Підсумкова оцінка також спільна, с аналізом досягнень та чинників, які заважали отриманню кращих результатів.  Основним форматом взаємодії працівника та керівника є проведення співбесід та консультацій.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
          <w:sz w:val="28"/>
          <w:szCs w:val="28"/>
        </w:rPr>
        <w:t>2</w:t>
      </w:r>
      <w:r w:rsidRPr="009D7E18">
        <w:rPr>
          <w:rFonts w:ascii="Times New Roman" w:hAnsi="Times New Roman"/>
          <w:sz w:val="28"/>
          <w:szCs w:val="28"/>
        </w:rPr>
        <w:t xml:space="preserve">. </w:t>
      </w:r>
      <w:r w:rsidRPr="009D7E18">
        <w:rPr>
          <w:rFonts w:ascii="Times New Roman" w:hAnsi="Times New Roman"/>
          <w:bCs/>
          <w:i/>
          <w:sz w:val="28"/>
        </w:rPr>
        <w:t>Оцінка на основі моделі компетенцій</w:t>
      </w:r>
      <w:r w:rsidRPr="009D7E18">
        <w:rPr>
          <w:rFonts w:ascii="Times New Roman" w:hAnsi="Times New Roman"/>
          <w:sz w:val="28"/>
          <w:szCs w:val="28"/>
        </w:rPr>
        <w:t xml:space="preserve">. </w:t>
      </w:r>
      <w:r w:rsidRPr="009D7E18">
        <w:rPr>
          <w:rFonts w:ascii="Times New Roman" w:hAnsi="Times New Roman"/>
          <w:color w:val="000000"/>
          <w:sz w:val="28"/>
          <w:szCs w:val="28"/>
          <w:lang w:eastAsia="uk-UA"/>
        </w:rPr>
        <w:t>Модель компетенцій відображає набір навичок, знань та відношення до роботи, які проявляються у поведінці співробітника та визначають його успішність у певної функції чи посаді в межах існуючої корпоративної культури конкретної компанії. На малюнку 4 наведе приклад моделі компетенцій менеджера групи «Северсталь»</w:t>
      </w:r>
    </w:p>
    <w:p w:rsidR="00EE42FB" w:rsidRPr="009D7E18" w:rsidRDefault="00EE42FB" w:rsidP="00EE42FB">
      <w:pPr>
        <w:spacing w:line="360" w:lineRule="auto"/>
        <w:ind w:firstLine="680"/>
        <w:jc w:val="both"/>
        <w:rPr>
          <w:rFonts w:ascii="Times New Roman" w:hAnsi="Times New Roman"/>
          <w:sz w:val="28"/>
          <w:szCs w:val="28"/>
          <w:lang w:eastAsia="uk-UA"/>
        </w:rPr>
      </w:pP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noProof/>
          <w:sz w:val="28"/>
          <w:szCs w:val="28"/>
          <w:lang w:val="ru-RU" w:eastAsia="ru-RU"/>
        </w:rPr>
        <w:lastRenderedPageBreak/>
        <w:drawing>
          <wp:inline distT="0" distB="0" distL="0" distR="0">
            <wp:extent cx="5915025" cy="443865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15025" cy="4438650"/>
                    </a:xfrm>
                    <a:prstGeom prst="rect">
                      <a:avLst/>
                    </a:prstGeom>
                    <a:noFill/>
                    <a:ln>
                      <a:noFill/>
                    </a:ln>
                  </pic:spPr>
                </pic:pic>
              </a:graphicData>
            </a:graphic>
          </wp:inline>
        </w:drawing>
      </w:r>
    </w:p>
    <w:p w:rsidR="00EE42FB" w:rsidRPr="009D7E18" w:rsidRDefault="00EE42FB" w:rsidP="00EE42FB">
      <w:pPr>
        <w:spacing w:line="360" w:lineRule="auto"/>
        <w:ind w:firstLine="680"/>
        <w:jc w:val="both"/>
        <w:rPr>
          <w:rFonts w:ascii="Times New Roman" w:hAnsi="Times New Roman"/>
          <w:sz w:val="28"/>
          <w:szCs w:val="28"/>
          <w:lang w:eastAsia="uk-UA"/>
        </w:rPr>
      </w:pPr>
      <w:r w:rsidRPr="009D7E18">
        <w:rPr>
          <w:rFonts w:ascii="Times New Roman" w:hAnsi="Times New Roman"/>
          <w:szCs w:val="28"/>
          <w:lang w:eastAsia="uk-UA"/>
        </w:rPr>
        <w:t xml:space="preserve">Мал. 5   За матеріалами сайту </w:t>
      </w:r>
      <w:hyperlink r:id="rId73" w:history="1">
        <w:r w:rsidRPr="009D7E18">
          <w:rPr>
            <w:rStyle w:val="ad"/>
            <w:rFonts w:ascii="Times New Roman" w:hAnsi="Times New Roman"/>
            <w:szCs w:val="28"/>
            <w:lang w:val="en-US" w:eastAsia="uk-UA"/>
          </w:rPr>
          <w:t>www</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severstal</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ru</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docs</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evolution</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personal</w:t>
        </w:r>
        <w:r w:rsidRPr="009D7E18">
          <w:rPr>
            <w:rStyle w:val="ad"/>
            <w:rFonts w:ascii="Times New Roman" w:hAnsi="Times New Roman"/>
            <w:szCs w:val="28"/>
            <w:lang w:eastAsia="uk-UA"/>
          </w:rPr>
          <w:t>/</w:t>
        </w:r>
        <w:r w:rsidRPr="009D7E18">
          <w:rPr>
            <w:rStyle w:val="ad"/>
            <w:rFonts w:ascii="Times New Roman" w:hAnsi="Times New Roman"/>
            <w:szCs w:val="28"/>
            <w:lang w:val="en-US" w:eastAsia="uk-UA"/>
          </w:rPr>
          <w:t>hr</w:t>
        </w:r>
      </w:hyperlink>
      <w:r w:rsidRPr="009D7E18">
        <w:rPr>
          <w:rFonts w:ascii="Times New Roman" w:hAnsi="Times New Roman"/>
          <w:sz w:val="28"/>
          <w:szCs w:val="28"/>
          <w:lang w:eastAsia="uk-UA"/>
        </w:rPr>
        <w:t xml:space="preserve"> </w:t>
      </w:r>
    </w:p>
    <w:p w:rsidR="00EE42FB" w:rsidRPr="009D7E18" w:rsidRDefault="00EE42FB" w:rsidP="00EE42FB">
      <w:pPr>
        <w:autoSpaceDE w:val="0"/>
        <w:autoSpaceDN w:val="0"/>
        <w:adjustRightInd w:val="0"/>
        <w:spacing w:line="360" w:lineRule="auto"/>
        <w:ind w:firstLine="720"/>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Предметом оцінки та самооцінки є виявлення </w:t>
      </w:r>
      <w:r w:rsidRPr="009D7E18">
        <w:rPr>
          <w:rFonts w:ascii="Times New Roman" w:hAnsi="Times New Roman"/>
          <w:sz w:val="28"/>
          <w:szCs w:val="28"/>
          <w:lang w:eastAsia="uk-UA"/>
        </w:rPr>
        <w:t xml:space="preserve">відповідності </w:t>
      </w:r>
      <w:r w:rsidRPr="009D7E18">
        <w:rPr>
          <w:rFonts w:ascii="Times New Roman" w:hAnsi="Times New Roman"/>
          <w:color w:val="000000"/>
          <w:sz w:val="28"/>
          <w:szCs w:val="28"/>
          <w:lang w:eastAsia="uk-UA"/>
        </w:rPr>
        <w:t>та розриву між необхідним та наявним рівнями компетенцій співробітника, забезпечення конструктивного зворотного зв’язку за результатами та побудова індивідуальних планів професійного розвитку.</w:t>
      </w:r>
    </w:p>
    <w:p w:rsidR="00EE42FB" w:rsidRPr="009D7E18" w:rsidRDefault="00EE42FB" w:rsidP="00EE42FB">
      <w:pPr>
        <w:pStyle w:val="a3"/>
        <w:autoSpaceDE w:val="0"/>
        <w:autoSpaceDN w:val="0"/>
        <w:adjustRightInd w:val="0"/>
        <w:spacing w:line="360" w:lineRule="auto"/>
        <w:ind w:left="0" w:firstLine="709"/>
        <w:jc w:val="both"/>
        <w:rPr>
          <w:rFonts w:ascii="Times New Roman" w:hAnsi="Times New Roman"/>
          <w:sz w:val="28"/>
          <w:szCs w:val="28"/>
          <w:lang w:val="uk-UA"/>
        </w:rPr>
      </w:pPr>
      <w:r w:rsidRPr="009D7E18">
        <w:rPr>
          <w:rFonts w:ascii="Times New Roman" w:hAnsi="Times New Roman"/>
          <w:i/>
          <w:sz w:val="28"/>
          <w:szCs w:val="28"/>
          <w:lang w:val="uk-UA"/>
        </w:rPr>
        <w:t xml:space="preserve">3. Однією з новітніх технологій оцінки персоналу є Центр Оцінки (Assessment Center). </w:t>
      </w:r>
      <w:r w:rsidRPr="009D7E18">
        <w:rPr>
          <w:rFonts w:ascii="Times New Roman" w:hAnsi="Times New Roman"/>
          <w:sz w:val="28"/>
          <w:szCs w:val="28"/>
          <w:lang w:val="uk-UA"/>
        </w:rPr>
        <w:t>Центр оцінки (ЦО) – технологія оцінки професійних якостей працівників, що ґрунтується на моделюванні ключових аспектів їхньої діяльності. Такий підхід дає змогу співробітникам (чи кандидатам на вакансію) продемонструвати свої знання, вміння, навички, здібності та особисті якості в певних ситуаціях і визначити відповідність компетенцій співробітників організації її цілям, стратегії, корпоративній культурі.</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Центр оцінки – насамперед груповий спосіб оцінки, який дозволяє на протязі одного циклу оцінити групу з 6-10 осіб. Як правило, процедура за часом </w:t>
      </w:r>
      <w:r w:rsidRPr="009D7E18">
        <w:rPr>
          <w:rFonts w:ascii="Times New Roman" w:hAnsi="Times New Roman"/>
          <w:sz w:val="28"/>
          <w:szCs w:val="28"/>
        </w:rPr>
        <w:lastRenderedPageBreak/>
        <w:t xml:space="preserve">займає 8 годин та більше. Центр оцінки передбачає комбінацію певних методів отримання інформації. Учасники виконують ділові вправи, приймають участь в бізнес-симуляціях та рольових іграх, інтерв’ю. Зміст вправ та завдань відображає реальні типові робочі ситуації. Вони складаються таким чином, щоб компетенції, які досліджуються, проявлялись в них з максимальною повнотою. Під час виконання таких групових та індивідуальних завдань професійно підготовлені спеціалісти-оцінщики спостерігають за поведінськими проявами кожного учасника. Це підвищує точність та об’єктивність оцінки. Свої спостереження експерти заносять в спеціальні бланки – відмічають прояв </w:t>
      </w:r>
      <w:r w:rsidRPr="009D7E18">
        <w:rPr>
          <w:rFonts w:ascii="Times New Roman" w:hAnsi="Times New Roman"/>
          <w:bCs/>
          <w:sz w:val="28"/>
          <w:szCs w:val="28"/>
        </w:rPr>
        <w:t>поведінських індикаторів</w:t>
      </w:r>
      <w:r w:rsidRPr="009D7E18">
        <w:rPr>
          <w:rFonts w:ascii="Times New Roman" w:hAnsi="Times New Roman"/>
          <w:sz w:val="28"/>
          <w:szCs w:val="28"/>
        </w:rPr>
        <w:t>, які описують компетенцію, що є предметом спостереження.</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Точність технології центра оцінки пояснюється наступним:</w:t>
      </w:r>
    </w:p>
    <w:p w:rsidR="00EE42FB" w:rsidRPr="009D7E18" w:rsidRDefault="00EE42FB" w:rsidP="007A06E4">
      <w:pPr>
        <w:pStyle w:val="a3"/>
        <w:numPr>
          <w:ilvl w:val="0"/>
          <w:numId w:val="210"/>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можна спостерігати реальні поведінські прояви, </w:t>
      </w:r>
    </w:p>
    <w:p w:rsidR="00EE42FB" w:rsidRPr="009D7E18" w:rsidRDefault="00EE42FB" w:rsidP="007A06E4">
      <w:pPr>
        <w:pStyle w:val="a3"/>
        <w:numPr>
          <w:ilvl w:val="0"/>
          <w:numId w:val="210"/>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кожна компетенція перевіряється більш ніж одним методом.</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Ефективність підходу ЦО залежить від того, наскільки точно сформульовані компетенції, які треба оцінити. Це передбачає проведення аналізу функціональних обов’язків особи на тій чи іншій посаді, порівняння зразків її ефективної та неефективної поведінки та розробку оригінальних шкал вимірювання компетенцій як підґрунтя проведення Центру оцінки. </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Найбільш складна частина методики ЦО – вправи (індивідуальні та групові): їх потрібно достатньо багато (сім-вісім вправ для проведення одного оцінювання); дуже високі затрати часу на розробки; їх постійно треба оновляти.</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Наведемо деякі типові приклади групових вправ ЦО, які зустрічаються в літературі. </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t xml:space="preserve">Обговорення проблем в малій групі. Ця процедура дозволяє виявити вміння працювати в групі. Членам групи надається матеріал, з яким треба ознайомитись, самостійно прийняти рішення та під час групового обговорення (40-50 хвилин) переконати інших в його правильності. На всіх перерахованих етапах поведінка учасника оцінюється спостерігачами в балах. </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lastRenderedPageBreak/>
        <w:t>Прийняття рішень. Учасників поділяють на декілька груп (представники конкуруючих фірм). Моделюється робота фірм на протязі декількох років (2-5років). Певний проміжок часу рахується за один рік, на протязі якого вирішуються певні завдання. Діяльність кожного з учасників оцінюється експертами.</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t>Розробка та представлення проекту. Необхідно за відведений час розробити проект плану розвитку будь якого роду діяльності, який потім захищається перед експертами.</w:t>
      </w:r>
    </w:p>
    <w:p w:rsidR="00EE42FB" w:rsidRPr="009D7E18" w:rsidRDefault="00EE42FB" w:rsidP="007A06E4">
      <w:pPr>
        <w:numPr>
          <w:ilvl w:val="0"/>
          <w:numId w:val="211"/>
        </w:numPr>
        <w:spacing w:after="0" w:line="360" w:lineRule="auto"/>
        <w:jc w:val="both"/>
        <w:rPr>
          <w:rFonts w:ascii="Times New Roman" w:hAnsi="Times New Roman"/>
          <w:sz w:val="28"/>
          <w:szCs w:val="28"/>
        </w:rPr>
      </w:pPr>
      <w:r w:rsidRPr="009D7E18">
        <w:rPr>
          <w:rFonts w:ascii="Times New Roman" w:hAnsi="Times New Roman"/>
          <w:sz w:val="28"/>
          <w:szCs w:val="28"/>
        </w:rPr>
        <w:t>Підготовка ділового письма. Кожний учасник готовить ділові письма по різним питанням і з різних позицій: відмова, прийняття чи відміна рішення і т.д. Дії учасників оцінюють експерти.</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Прикладом </w:t>
      </w:r>
      <w:r w:rsidRPr="009D7E18">
        <w:rPr>
          <w:rFonts w:ascii="Times New Roman" w:hAnsi="Times New Roman"/>
          <w:i/>
          <w:sz w:val="28"/>
          <w:szCs w:val="28"/>
        </w:rPr>
        <w:t>індивідуальної</w:t>
      </w:r>
      <w:r w:rsidRPr="009D7E18">
        <w:rPr>
          <w:rFonts w:ascii="Times New Roman" w:hAnsi="Times New Roman"/>
          <w:sz w:val="28"/>
          <w:szCs w:val="28"/>
        </w:rPr>
        <w:t xml:space="preserve"> вправи учасника центру оцінки може бути вікторина, коли треба дати відповіді на ряд питань загального характеру в короткий проміжок часу. У випадку, коли таким чином оцінюється компетенція «орієнтація на результат» в одній з компаній, експерти звертають увагу не стільки на ерудицію, скільки на амбіціозність учасника, його спроможність побудувати стратегію і тактику діяльності, відношення до своїх результатів. </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Поряд з іграми та вправами, важливою частиною центру оцінювання є проведення індивідуального інтерв’ю по компетенціям. Це допомагає оцінщикам перевірити сформульовані на першому етапі гіпотези відносно рівня розвитку у кожного учасника ЦО тих чи інших компетенцій. Експерти пропонують учаснику навести приклади дій з повсякденного життя та робочих ситуацій  для того, щоб підтвердити чи відхилити гіпотези. Кінцеві оцінки ставлять на основі спільної думки оцінщиків.</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Корисним є «графічний» формат представлення інформації про ступінь розвинутості компетенцій співробітника. Приклад наведено на наступному малюнку 6.</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noProof/>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noProof/>
          <w:sz w:val="28"/>
          <w:szCs w:val="28"/>
          <w:lang w:val="ru-RU" w:eastAsia="ru-RU"/>
        </w:rPr>
        <w:drawing>
          <wp:inline distT="0" distB="0" distL="0" distR="0">
            <wp:extent cx="4476750" cy="876300"/>
            <wp:effectExtent l="0" t="0" r="0" b="0"/>
            <wp:docPr id="315" name="Рисунок 315" descr="Описание: http://hrliga.com/uploads/1395_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hrliga.com/uploads/1395_pic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876300"/>
                    </a:xfrm>
                    <a:prstGeom prst="rect">
                      <a:avLst/>
                    </a:prstGeom>
                    <a:noFill/>
                    <a:ln>
                      <a:noFill/>
                    </a:ln>
                  </pic:spPr>
                </pic:pic>
              </a:graphicData>
            </a:graphic>
          </wp:inline>
        </w:drawing>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Мал.6 </w:t>
      </w:r>
      <w:r w:rsidRPr="009D7E18">
        <w:rPr>
          <w:rFonts w:ascii="Times New Roman" w:hAnsi="Times New Roman"/>
          <w:sz w:val="28"/>
          <w:szCs w:val="28"/>
        </w:rPr>
        <w:tab/>
        <w:t>Рівень компетенцій співробітника в порівнянні з цільовим</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За результатами загальної оцінки дається зворотний зв’язок. Співробітник отримує експертну оцінку про свої «сильні» та «слабкі» місця діяльності, рекомендації відносно подальшої програми розвитку. Підсумки ЦО документуються в формі звіту (див. приклад).</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Звіт за результатами Центра оцінки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764"/>
        <w:gridCol w:w="2745"/>
        <w:gridCol w:w="1279"/>
      </w:tblGrid>
      <w:tr w:rsidR="00EE42FB" w:rsidRPr="009D7E18" w:rsidTr="00EE42FB">
        <w:tc>
          <w:tcPr>
            <w:tcW w:w="1508"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ПІБ</w:t>
            </w:r>
          </w:p>
        </w:tc>
        <w:tc>
          <w:tcPr>
            <w:tcW w:w="3955"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2777"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Підрозділ</w:t>
            </w:r>
          </w:p>
        </w:tc>
        <w:tc>
          <w:tcPr>
            <w:tcW w:w="1336"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508"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Посада</w:t>
            </w:r>
          </w:p>
        </w:tc>
        <w:tc>
          <w:tcPr>
            <w:tcW w:w="3955"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2777"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Дата Центра оцінки</w:t>
            </w:r>
          </w:p>
        </w:tc>
        <w:tc>
          <w:tcPr>
            <w:tcW w:w="1336" w:type="dxa"/>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bl>
    <w:p w:rsidR="00EE42FB" w:rsidRPr="009D7E18" w:rsidRDefault="00EE42FB" w:rsidP="00EE42FB">
      <w:pPr>
        <w:spacing w:line="360" w:lineRule="auto"/>
        <w:jc w:val="both"/>
        <w:rPr>
          <w:rFonts w:ascii="Times New Roman" w:hAnsi="Times New Roman"/>
          <w:sz w:val="28"/>
          <w:szCs w:val="28"/>
        </w:rPr>
      </w:pP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1076"/>
        <w:gridCol w:w="1076"/>
        <w:gridCol w:w="1076"/>
        <w:gridCol w:w="1076"/>
        <w:gridCol w:w="1076"/>
        <w:gridCol w:w="1076"/>
        <w:gridCol w:w="1076"/>
        <w:gridCol w:w="1461"/>
        <w:gridCol w:w="1578"/>
      </w:tblGrid>
      <w:tr w:rsidR="00EE42FB" w:rsidRPr="009D7E18" w:rsidTr="00EE42FB">
        <w:trPr>
          <w:trHeight w:val="600"/>
        </w:trPr>
        <w:tc>
          <w:tcPr>
            <w:tcW w:w="1096" w:type="pct"/>
            <w:vMerge w:val="restar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noProof/>
                <w:sz w:val="24"/>
                <w:szCs w:val="24"/>
                <w:lang w:val="ru-RU"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-83820</wp:posOffset>
                      </wp:positionH>
                      <wp:positionV relativeFrom="paragraph">
                        <wp:posOffset>8890</wp:posOffset>
                      </wp:positionV>
                      <wp:extent cx="1341120" cy="784860"/>
                      <wp:effectExtent l="7620" t="11430" r="13335" b="13335"/>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7848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6BF70F" id="Прямая соединительная линия 3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pt" to="9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" strokecolor="#4579b8"/>
                  </w:pict>
                </mc:Fallback>
              </mc:AlternateContent>
            </w:r>
            <w:r w:rsidRPr="009D7E18">
              <w:rPr>
                <w:rFonts w:ascii="Times New Roman" w:hAnsi="Times New Roman"/>
                <w:b/>
                <w:sz w:val="28"/>
                <w:szCs w:val="28"/>
              </w:rPr>
              <w:t xml:space="preserve">       Вправи</w:t>
            </w:r>
          </w:p>
          <w:p w:rsidR="00EE42FB" w:rsidRPr="009D7E18" w:rsidRDefault="00EE42FB" w:rsidP="00EE42FB">
            <w:pPr>
              <w:keepNext/>
              <w:spacing w:line="360" w:lineRule="auto"/>
              <w:ind w:firstLine="720"/>
              <w:jc w:val="both"/>
              <w:rPr>
                <w:rFonts w:ascii="Times New Roman" w:hAnsi="Times New Roman"/>
                <w:b/>
                <w:sz w:val="28"/>
                <w:szCs w:val="28"/>
              </w:rPr>
            </w:pPr>
          </w:p>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Компетенції</w:t>
            </w:r>
          </w:p>
        </w:tc>
        <w:tc>
          <w:tcPr>
            <w:tcW w:w="2666" w:type="pct"/>
            <w:gridSpan w:val="7"/>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Оцінка компетенцій на основі вправ</w:t>
            </w:r>
          </w:p>
        </w:tc>
        <w:tc>
          <w:tcPr>
            <w:tcW w:w="1238" w:type="pct"/>
            <w:gridSpan w:val="2"/>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 xml:space="preserve">Характеристика учасника </w:t>
            </w:r>
          </w:p>
        </w:tc>
      </w:tr>
      <w:tr w:rsidR="00EE42FB" w:rsidRPr="009D7E18" w:rsidTr="00EE42FB">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42FB" w:rsidRPr="009D7E18" w:rsidRDefault="00EE42FB" w:rsidP="00EE42FB">
            <w:pPr>
              <w:keepNext/>
              <w:spacing w:line="360" w:lineRule="auto"/>
              <w:ind w:firstLine="720"/>
              <w:jc w:val="both"/>
              <w:rPr>
                <w:rFonts w:ascii="Times New Roman" w:hAnsi="Times New Roman"/>
                <w:b/>
                <w:sz w:val="28"/>
                <w:szCs w:val="28"/>
              </w:rPr>
            </w:pPr>
          </w:p>
        </w:tc>
        <w:tc>
          <w:tcPr>
            <w:tcW w:w="389"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1</w:t>
            </w:r>
          </w:p>
        </w:tc>
        <w:tc>
          <w:tcPr>
            <w:tcW w:w="359"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3</w:t>
            </w:r>
          </w:p>
        </w:tc>
        <w:tc>
          <w:tcPr>
            <w:tcW w:w="360"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4</w:t>
            </w:r>
          </w:p>
        </w:tc>
        <w:tc>
          <w:tcPr>
            <w:tcW w:w="355"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5</w:t>
            </w:r>
          </w:p>
        </w:tc>
        <w:tc>
          <w:tcPr>
            <w:tcW w:w="374"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6</w:t>
            </w:r>
          </w:p>
        </w:tc>
        <w:tc>
          <w:tcPr>
            <w:tcW w:w="468"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center"/>
              <w:rPr>
                <w:rFonts w:ascii="Times New Roman" w:hAnsi="Times New Roman"/>
                <w:b/>
                <w:sz w:val="28"/>
                <w:szCs w:val="28"/>
              </w:rPr>
            </w:pPr>
            <w:r w:rsidRPr="009D7E18">
              <w:rPr>
                <w:rFonts w:ascii="Times New Roman" w:hAnsi="Times New Roman"/>
                <w:b/>
                <w:sz w:val="28"/>
                <w:szCs w:val="28"/>
              </w:rPr>
              <w:t>7</w:t>
            </w: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rPr>
          <w:trHeight w:val="719"/>
        </w:trPr>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Прийняття рішень</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 xml:space="preserve">Націленість на результат </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Організація діяльності</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Робота з підлеглими</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Асертивність в спілкуванні</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Розуміння бізнесу</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rPr>
          <w:trHeight w:val="699"/>
        </w:trPr>
        <w:tc>
          <w:tcPr>
            <w:tcW w:w="1096" w:type="pc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Націленість на співробітництво</w:t>
            </w:r>
          </w:p>
        </w:tc>
        <w:tc>
          <w:tcPr>
            <w:tcW w:w="38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9"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60"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5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374"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468"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center"/>
              <w:rPr>
                <w:rFonts w:ascii="Times New Roman" w:hAnsi="Times New Roman"/>
                <w:b/>
                <w:sz w:val="28"/>
                <w:szCs w:val="28"/>
              </w:rPr>
            </w:pPr>
          </w:p>
        </w:tc>
        <w:tc>
          <w:tcPr>
            <w:tcW w:w="595"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c>
          <w:tcPr>
            <w:tcW w:w="643" w:type="pct"/>
            <w:tcBorders>
              <w:top w:val="single" w:sz="4" w:space="0" w:color="auto"/>
              <w:left w:val="single" w:sz="4" w:space="0" w:color="auto"/>
              <w:bottom w:val="single" w:sz="4" w:space="0" w:color="auto"/>
              <w:right w:val="single" w:sz="4" w:space="0" w:color="auto"/>
            </w:tcBorders>
          </w:tcPr>
          <w:p w:rsidR="00EE42FB" w:rsidRPr="009D7E18" w:rsidRDefault="00EE42FB" w:rsidP="00EE42FB">
            <w:pPr>
              <w:keepNext/>
              <w:spacing w:line="360" w:lineRule="auto"/>
              <w:ind w:firstLine="720"/>
              <w:jc w:val="both"/>
              <w:rPr>
                <w:rFonts w:ascii="Times New Roman" w:hAnsi="Times New Roman"/>
                <w:b/>
                <w:sz w:val="28"/>
                <w:szCs w:val="28"/>
              </w:rPr>
            </w:pPr>
          </w:p>
        </w:tc>
      </w:tr>
      <w:tr w:rsidR="00EE42FB" w:rsidRPr="009D7E18" w:rsidTr="00EE42FB">
        <w:trPr>
          <w:trHeight w:val="744"/>
        </w:trPr>
        <w:tc>
          <w:tcPr>
            <w:tcW w:w="5000" w:type="pct"/>
            <w:gridSpan w:val="10"/>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Потенціал до розвитку компетенцій</w:t>
            </w:r>
          </w:p>
        </w:tc>
      </w:tr>
      <w:tr w:rsidR="00EE42FB" w:rsidRPr="009D7E18" w:rsidTr="00EE42FB">
        <w:trPr>
          <w:trHeight w:val="983"/>
        </w:trPr>
        <w:tc>
          <w:tcPr>
            <w:tcW w:w="5000" w:type="pct"/>
            <w:gridSpan w:val="10"/>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keepNext/>
              <w:spacing w:line="360" w:lineRule="auto"/>
              <w:ind w:firstLine="720"/>
              <w:jc w:val="both"/>
              <w:rPr>
                <w:rFonts w:ascii="Times New Roman" w:hAnsi="Times New Roman"/>
                <w:b/>
                <w:sz w:val="28"/>
                <w:szCs w:val="28"/>
              </w:rPr>
            </w:pPr>
            <w:r w:rsidRPr="009D7E18">
              <w:rPr>
                <w:rFonts w:ascii="Times New Roman" w:hAnsi="Times New Roman"/>
                <w:b/>
                <w:sz w:val="28"/>
                <w:szCs w:val="28"/>
              </w:rPr>
              <w:t>Рекомендації  щодо розвитку</w:t>
            </w:r>
          </w:p>
        </w:tc>
      </w:tr>
    </w:tbl>
    <w:p w:rsidR="00EE42FB" w:rsidRPr="009D7E18" w:rsidRDefault="00EE42FB" w:rsidP="00EE42FB">
      <w:pPr>
        <w:spacing w:line="360" w:lineRule="auto"/>
        <w:ind w:firstLine="709"/>
        <w:jc w:val="both"/>
        <w:rPr>
          <w:rFonts w:ascii="Times New Roman" w:hAnsi="Times New Roman"/>
          <w:sz w:val="28"/>
          <w:szCs w:val="28"/>
        </w:rPr>
      </w:pP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 Звіт підготував_________________________Підпис, дата___________</w:t>
      </w:r>
    </w:p>
    <w:p w:rsidR="00EE42FB" w:rsidRPr="009D7E18" w:rsidRDefault="00EE42FB" w:rsidP="00EE42FB">
      <w:pPr>
        <w:spacing w:line="360" w:lineRule="auto"/>
        <w:ind w:firstLine="709"/>
        <w:jc w:val="both"/>
        <w:rPr>
          <w:rFonts w:ascii="Times New Roman" w:hAnsi="Times New Roman"/>
          <w:sz w:val="28"/>
          <w:szCs w:val="28"/>
        </w:rPr>
      </w:pPr>
      <w:r w:rsidRPr="009D7E18">
        <w:rPr>
          <w:rFonts w:ascii="Times New Roman" w:hAnsi="Times New Roman"/>
          <w:sz w:val="28"/>
          <w:szCs w:val="28"/>
        </w:rPr>
        <w:lastRenderedPageBreak/>
        <w:t>З урахуванням часових та фінансових витрат на організацію Центра оцінки, його застосування рекомендується для певних категорій співробітників, як правило, менеджерів.</w:t>
      </w:r>
    </w:p>
    <w:p w:rsidR="00EE42FB" w:rsidRPr="009D7E18" w:rsidRDefault="00EE42FB" w:rsidP="00EE42FB">
      <w:pPr>
        <w:autoSpaceDE w:val="0"/>
        <w:autoSpaceDN w:val="0"/>
        <w:adjustRightInd w:val="0"/>
        <w:spacing w:line="360" w:lineRule="auto"/>
        <w:ind w:firstLine="709"/>
        <w:jc w:val="both"/>
        <w:rPr>
          <w:rFonts w:ascii="Times New Roman" w:hAnsi="Times New Roman"/>
          <w:sz w:val="28"/>
          <w:szCs w:val="28"/>
        </w:rPr>
      </w:pPr>
      <w:r w:rsidRPr="009D7E18">
        <w:rPr>
          <w:rFonts w:ascii="Times New Roman" w:hAnsi="Times New Roman"/>
          <w:sz w:val="28"/>
          <w:szCs w:val="28"/>
        </w:rPr>
        <w:t>Таким чином, існує велика кількість методів та технологій оцінки персоналу. Кожна організація при побудові власної моделі оцінки використовує ті, що адекватні ії цілям, стратегічним пріоритетам, стадії розвитку, наявним ресурсам.</w:t>
      </w:r>
    </w:p>
    <w:p w:rsidR="00EE42FB" w:rsidRPr="009D7E18" w:rsidRDefault="00EE42FB" w:rsidP="00EE42FB">
      <w:pPr>
        <w:spacing w:line="360" w:lineRule="auto"/>
        <w:rPr>
          <w:rFonts w:ascii="Times New Roman" w:hAnsi="Times New Roman"/>
          <w:bCs/>
          <w:iCs/>
          <w:color w:val="000000"/>
          <w:sz w:val="28"/>
          <w:szCs w:val="28"/>
          <w:lang w:eastAsia="uk-UA"/>
        </w:rPr>
      </w:pPr>
    </w:p>
    <w:p w:rsidR="00EE42FB" w:rsidRPr="009D7E18" w:rsidRDefault="00EE42FB" w:rsidP="00EE42FB">
      <w:pPr>
        <w:pStyle w:val="a3"/>
        <w:spacing w:line="360" w:lineRule="auto"/>
        <w:ind w:left="0"/>
        <w:rPr>
          <w:rFonts w:ascii="Times New Roman" w:hAnsi="Times New Roman"/>
          <w:b/>
          <w:sz w:val="28"/>
          <w:szCs w:val="28"/>
          <w:lang w:val="uk-UA"/>
        </w:rPr>
      </w:pPr>
      <w:r w:rsidRPr="009D7E18">
        <w:rPr>
          <w:rFonts w:ascii="Times New Roman" w:hAnsi="Times New Roman"/>
          <w:b/>
          <w:sz w:val="28"/>
          <w:szCs w:val="28"/>
          <w:lang w:val="uk-UA"/>
        </w:rPr>
        <w:t>5.3.Організація та проведення щорічної оцінки персоналу. Атестація.</w:t>
      </w:r>
    </w:p>
    <w:p w:rsidR="00EE42FB" w:rsidRPr="009D7E18" w:rsidRDefault="00EE42FB" w:rsidP="00EE42FB">
      <w:pPr>
        <w:spacing w:line="360" w:lineRule="auto"/>
        <w:rPr>
          <w:rFonts w:ascii="Times New Roman" w:hAnsi="Times New Roman"/>
        </w:rPr>
      </w:pPr>
    </w:p>
    <w:p w:rsidR="00EE42FB" w:rsidRPr="009D7E18" w:rsidRDefault="00EE42FB" w:rsidP="00EE42FB">
      <w:pPr>
        <w:spacing w:line="360" w:lineRule="auto"/>
        <w:ind w:firstLine="708"/>
        <w:jc w:val="both"/>
        <w:rPr>
          <w:rFonts w:ascii="Times New Roman" w:hAnsi="Times New Roman"/>
          <w:bCs/>
          <w:iCs/>
          <w:color w:val="000000"/>
          <w:sz w:val="28"/>
          <w:szCs w:val="28"/>
          <w:lang w:eastAsia="uk-UA"/>
        </w:rPr>
      </w:pPr>
      <w:r w:rsidRPr="009D7E18">
        <w:rPr>
          <w:rFonts w:ascii="Times New Roman" w:hAnsi="Times New Roman"/>
          <w:bCs/>
          <w:iCs/>
          <w:color w:val="000000"/>
          <w:sz w:val="28"/>
          <w:szCs w:val="28"/>
          <w:lang w:eastAsia="uk-UA"/>
        </w:rPr>
        <w:t xml:space="preserve">Велике значення в забезпеченні  ефективної оцінки діяльності має правильна її організація. Це потребує серйозних ресурсів, особливо в крупних компаніях, та зв’язку с іншими процесами (планування цільових показників діяльності, бюджетування, перегляд розміру заробітної платні). На малюнку 9представлений календарний план щорічної оцінки російської компанії «Росатом». </w:t>
      </w:r>
    </w:p>
    <w:p w:rsidR="00EE42FB" w:rsidRPr="009D7E18" w:rsidRDefault="00EE42FB" w:rsidP="00EE42FB">
      <w:pPr>
        <w:spacing w:line="360" w:lineRule="auto"/>
        <w:rPr>
          <w:rFonts w:ascii="Times New Roman" w:hAnsi="Times New Roman"/>
          <w:bCs/>
          <w:iCs/>
          <w:color w:val="000000"/>
          <w:sz w:val="28"/>
          <w:szCs w:val="28"/>
          <w:lang w:eastAsia="uk-UA"/>
        </w:rPr>
      </w:pPr>
      <w:r w:rsidRPr="009D7E18">
        <w:rPr>
          <w:rFonts w:ascii="Times New Roman" w:hAnsi="Times New Roman"/>
          <w:noProof/>
          <w:color w:val="000000"/>
          <w:sz w:val="28"/>
          <w:szCs w:val="28"/>
          <w:lang w:val="ru-RU" w:eastAsia="ru-RU"/>
        </w:rPr>
        <w:lastRenderedPageBreak/>
        <w:drawing>
          <wp:inline distT="0" distB="0" distL="0" distR="0">
            <wp:extent cx="5457825" cy="409575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7825" cy="4095750"/>
                    </a:xfrm>
                    <a:prstGeom prst="rect">
                      <a:avLst/>
                    </a:prstGeom>
                    <a:noFill/>
                    <a:ln>
                      <a:noFill/>
                    </a:ln>
                  </pic:spPr>
                </pic:pic>
              </a:graphicData>
            </a:graphic>
          </wp:inline>
        </w:drawing>
      </w:r>
    </w:p>
    <w:p w:rsidR="00EE42FB" w:rsidRPr="009D7E18" w:rsidRDefault="00EE42FB" w:rsidP="00EE42FB">
      <w:pPr>
        <w:spacing w:line="360" w:lineRule="auto"/>
        <w:rPr>
          <w:rFonts w:ascii="Times New Roman" w:hAnsi="Times New Roman"/>
          <w:bCs/>
          <w:iCs/>
          <w:color w:val="000000"/>
          <w:sz w:val="28"/>
          <w:szCs w:val="28"/>
          <w:lang w:eastAsia="uk-UA"/>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Мал. 9</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Процес щорічної оцінки поділяється на чотири основних етапи: підготовчий, збір інформації, проведення оціночних співбесід (інтерв’ю), заключний. Однак, в залежності від підходу до оцінювання, який використовується підприємством, наповнення етапів може бути різним.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Візьмемо для прикладу модель оцінки, що базується на моделі компетенцій та результатами, та застосовує метод «360 градусів», який використовують  провідні</w:t>
      </w:r>
      <w:r w:rsidRPr="009D7E18">
        <w:rPr>
          <w:rFonts w:ascii="Times New Roman" w:hAnsi="Times New Roman"/>
          <w:b/>
          <w:sz w:val="28"/>
          <w:szCs w:val="28"/>
        </w:rPr>
        <w:t xml:space="preserve"> </w:t>
      </w:r>
      <w:r w:rsidRPr="009D7E18">
        <w:rPr>
          <w:rFonts w:ascii="Times New Roman" w:hAnsi="Times New Roman"/>
          <w:sz w:val="28"/>
          <w:szCs w:val="28"/>
        </w:rPr>
        <w:t>українські компанії</w:t>
      </w:r>
      <w:r w:rsidRPr="009D7E18">
        <w:rPr>
          <w:rFonts w:ascii="Times New Roman" w:hAnsi="Times New Roman"/>
          <w:b/>
          <w:sz w:val="28"/>
          <w:szCs w:val="28"/>
        </w:rPr>
        <w:t>.</w:t>
      </w:r>
    </w:p>
    <w:p w:rsidR="00EE42FB" w:rsidRPr="009D7E18" w:rsidRDefault="00EE42FB" w:rsidP="00EE42FB">
      <w:pPr>
        <w:pStyle w:val="a3"/>
        <w:spacing w:line="360" w:lineRule="auto"/>
        <w:ind w:left="0"/>
        <w:jc w:val="both"/>
        <w:rPr>
          <w:rFonts w:ascii="Times New Roman" w:hAnsi="Times New Roman"/>
          <w:sz w:val="28"/>
          <w:szCs w:val="28"/>
          <w:lang w:val="uk-UA"/>
        </w:rPr>
      </w:pPr>
      <w:r w:rsidRPr="009D7E18">
        <w:rPr>
          <w:rFonts w:ascii="Times New Roman" w:hAnsi="Times New Roman"/>
          <w:b/>
          <w:sz w:val="28"/>
          <w:szCs w:val="28"/>
        </w:rPr>
        <w:t>1. Підготовчий:</w:t>
      </w:r>
      <w:r w:rsidRPr="009D7E18">
        <w:rPr>
          <w:rFonts w:ascii="Times New Roman" w:hAnsi="Times New Roman"/>
          <w:sz w:val="28"/>
          <w:szCs w:val="28"/>
        </w:rPr>
        <w:t xml:space="preserve">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планування робот,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визначення графіків та місця проведення процедури оцінки,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встановлення процедури підбиття підсумків оцінки,</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rPr>
        <w:lastRenderedPageBreak/>
        <w:t>підготовка документації та матеріалів (форми оцінки, інструкції по робот</w:t>
      </w:r>
      <w:r w:rsidRPr="009D7E18">
        <w:rPr>
          <w:rFonts w:ascii="Times New Roman" w:hAnsi="Times New Roman"/>
          <w:sz w:val="28"/>
          <w:szCs w:val="28"/>
          <w:lang w:val="uk-UA"/>
        </w:rPr>
        <w:t>і</w:t>
      </w:r>
      <w:r w:rsidRPr="009D7E18">
        <w:rPr>
          <w:rFonts w:ascii="Times New Roman" w:hAnsi="Times New Roman"/>
          <w:sz w:val="28"/>
          <w:szCs w:val="28"/>
        </w:rPr>
        <w:t xml:space="preserve"> </w:t>
      </w:r>
      <w:r w:rsidRPr="009D7E18">
        <w:rPr>
          <w:rFonts w:ascii="Times New Roman" w:hAnsi="Times New Roman"/>
          <w:sz w:val="28"/>
          <w:szCs w:val="28"/>
          <w:lang w:val="uk-UA"/>
        </w:rPr>
        <w:t>з</w:t>
      </w:r>
      <w:r w:rsidRPr="009D7E18">
        <w:rPr>
          <w:rFonts w:ascii="Times New Roman" w:hAnsi="Times New Roman"/>
          <w:sz w:val="28"/>
          <w:szCs w:val="28"/>
        </w:rPr>
        <w:t xml:space="preserve"> анкетами, сп</w:t>
      </w:r>
      <w:r w:rsidRPr="009D7E18">
        <w:rPr>
          <w:rFonts w:ascii="Times New Roman" w:hAnsi="Times New Roman"/>
          <w:sz w:val="28"/>
          <w:szCs w:val="28"/>
          <w:lang w:val="uk-UA"/>
        </w:rPr>
        <w:t>и</w:t>
      </w:r>
      <w:r w:rsidRPr="009D7E18">
        <w:rPr>
          <w:rFonts w:ascii="Times New Roman" w:hAnsi="Times New Roman"/>
          <w:sz w:val="28"/>
          <w:szCs w:val="28"/>
        </w:rPr>
        <w:t>ски співроботників, рекомендації з проведення співбес</w:t>
      </w:r>
      <w:r w:rsidRPr="009D7E18">
        <w:rPr>
          <w:rFonts w:ascii="Times New Roman" w:hAnsi="Times New Roman"/>
          <w:sz w:val="28"/>
          <w:szCs w:val="28"/>
          <w:lang w:val="uk-UA"/>
        </w:rPr>
        <w:t>і</w:t>
      </w:r>
      <w:r w:rsidRPr="009D7E18">
        <w:rPr>
          <w:rFonts w:ascii="Times New Roman" w:hAnsi="Times New Roman"/>
          <w:sz w:val="28"/>
          <w:szCs w:val="28"/>
        </w:rPr>
        <w:t>д)</w:t>
      </w:r>
      <w:r w:rsidRPr="009D7E18">
        <w:rPr>
          <w:rFonts w:ascii="Times New Roman" w:hAnsi="Times New Roman"/>
          <w:sz w:val="28"/>
          <w:szCs w:val="28"/>
          <w:lang w:val="uk-UA"/>
        </w:rPr>
        <w:t>,</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rPr>
        <w:t>інформування</w:t>
      </w:r>
      <w:r w:rsidRPr="009D7E18">
        <w:rPr>
          <w:rFonts w:ascii="Times New Roman" w:hAnsi="Times New Roman"/>
          <w:sz w:val="28"/>
          <w:szCs w:val="28"/>
          <w:lang w:val="uk-UA"/>
        </w:rPr>
        <w:t xml:space="preserve"> </w:t>
      </w:r>
      <w:r w:rsidRPr="009D7E18">
        <w:rPr>
          <w:rFonts w:ascii="Times New Roman" w:hAnsi="Times New Roman"/>
          <w:sz w:val="28"/>
          <w:szCs w:val="28"/>
        </w:rPr>
        <w:t xml:space="preserve"> колективу про строки й особливост</w:t>
      </w:r>
      <w:r w:rsidRPr="009D7E18">
        <w:rPr>
          <w:rFonts w:ascii="Times New Roman" w:hAnsi="Times New Roman"/>
          <w:sz w:val="28"/>
          <w:szCs w:val="28"/>
          <w:lang w:val="uk-UA"/>
        </w:rPr>
        <w:t xml:space="preserve">і проведення оцінки, </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формування складу робочих груп з оцінки та оцінщиків, які будуть брати участь в наданні зворотного зв’язку своїм колегам в формі заповнення анкет,</w:t>
      </w:r>
    </w:p>
    <w:p w:rsidR="00EE42FB" w:rsidRPr="009D7E18" w:rsidRDefault="00EE42FB" w:rsidP="007A06E4">
      <w:pPr>
        <w:pStyle w:val="a3"/>
        <w:numPr>
          <w:ilvl w:val="0"/>
          <w:numId w:val="212"/>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проведення навчання для оцінщиків і для тих, хто бере участь в оцінці вперше.</w:t>
      </w:r>
    </w:p>
    <w:p w:rsidR="00EE42FB" w:rsidRPr="009D7E18" w:rsidRDefault="00EE42FB" w:rsidP="00EE42FB">
      <w:pPr>
        <w:pStyle w:val="a3"/>
        <w:spacing w:line="360" w:lineRule="auto"/>
        <w:ind w:left="0"/>
        <w:jc w:val="both"/>
        <w:rPr>
          <w:rFonts w:ascii="Times New Roman" w:hAnsi="Times New Roman"/>
          <w:sz w:val="28"/>
          <w:szCs w:val="28"/>
          <w:lang w:val="uk-UA"/>
        </w:rPr>
      </w:pPr>
      <w:r w:rsidRPr="009D7E18">
        <w:rPr>
          <w:rFonts w:ascii="Times New Roman" w:hAnsi="Times New Roman"/>
          <w:b/>
          <w:sz w:val="28"/>
          <w:szCs w:val="28"/>
          <w:lang w:val="uk-UA"/>
        </w:rPr>
        <w:t>2. Збір інформації:</w:t>
      </w:r>
      <w:r w:rsidRPr="009D7E18">
        <w:rPr>
          <w:rFonts w:ascii="Times New Roman" w:hAnsi="Times New Roman"/>
          <w:sz w:val="28"/>
          <w:szCs w:val="28"/>
          <w:lang w:val="uk-UA"/>
        </w:rPr>
        <w:t xml:space="preserve"> </w:t>
      </w:r>
    </w:p>
    <w:p w:rsidR="00EE42FB" w:rsidRPr="009D7E18" w:rsidRDefault="00EE42FB" w:rsidP="007A06E4">
      <w:pPr>
        <w:pStyle w:val="a3"/>
        <w:numPr>
          <w:ilvl w:val="0"/>
          <w:numId w:val="213"/>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заповнення анкет самооцінки кожним співробітником, який буде оцінюватися та анкет оцінки (за принципом «360 градусів»),</w:t>
      </w:r>
    </w:p>
    <w:p w:rsidR="00EE42FB" w:rsidRPr="009D7E18" w:rsidRDefault="00EE42FB" w:rsidP="007A06E4">
      <w:pPr>
        <w:pStyle w:val="a3"/>
        <w:numPr>
          <w:ilvl w:val="0"/>
          <w:numId w:val="213"/>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комп'ютерна обробка результатів по кожному з співробітників, підготовка узагальнених результатів по діяльності підлеглих для керівників, </w:t>
      </w:r>
    </w:p>
    <w:p w:rsidR="00EE42FB" w:rsidRPr="009D7E18" w:rsidRDefault="00EE42FB" w:rsidP="007A06E4">
      <w:pPr>
        <w:pStyle w:val="a3"/>
        <w:numPr>
          <w:ilvl w:val="0"/>
          <w:numId w:val="213"/>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оцінка індивідуальних внесків працівників в досягнення результатів.</w:t>
      </w: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t xml:space="preserve">3. Проведення оціночних співбесід (інтерв’ю): </w:t>
      </w:r>
    </w:p>
    <w:p w:rsidR="00EE42FB" w:rsidRPr="009D7E18" w:rsidRDefault="00EE42FB" w:rsidP="007A06E4">
      <w:pPr>
        <w:pStyle w:val="a3"/>
        <w:numPr>
          <w:ilvl w:val="0"/>
          <w:numId w:val="214"/>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надання зворотного зв’язку щодо досягнень співробітника та сфер діяльності, які потребують покращення,</w:t>
      </w:r>
    </w:p>
    <w:p w:rsidR="00EE42FB" w:rsidRPr="009D7E18" w:rsidRDefault="00EE42FB" w:rsidP="007A06E4">
      <w:pPr>
        <w:pStyle w:val="a3"/>
        <w:numPr>
          <w:ilvl w:val="0"/>
          <w:numId w:val="214"/>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складання планів індивідуального розвитку.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b/>
          <w:sz w:val="28"/>
          <w:szCs w:val="28"/>
        </w:rPr>
        <w:t>4. Заключний:</w:t>
      </w:r>
      <w:r w:rsidRPr="009D7E18">
        <w:rPr>
          <w:rFonts w:ascii="Times New Roman" w:hAnsi="Times New Roman"/>
          <w:sz w:val="28"/>
          <w:szCs w:val="28"/>
        </w:rPr>
        <w:t xml:space="preserve"> </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підведення підсумків оцінки, </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прийняття персональних рішень про просування працівників, переміщення або звільнення співробітників, що не пройшли атестацію,</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прийняття рішень щодо організації навчання,</w:t>
      </w:r>
    </w:p>
    <w:p w:rsidR="00EE42FB" w:rsidRPr="009D7E18" w:rsidRDefault="00EE42FB" w:rsidP="007A06E4">
      <w:pPr>
        <w:pStyle w:val="a3"/>
        <w:numPr>
          <w:ilvl w:val="0"/>
          <w:numId w:val="215"/>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прийняття рішень щодо заохочення співробітників, які досягли найкращих результатів.</w:t>
      </w:r>
    </w:p>
    <w:p w:rsidR="00EE42FB" w:rsidRPr="009D7E18" w:rsidRDefault="00EE42FB" w:rsidP="00EE42FB">
      <w:pPr>
        <w:spacing w:line="360" w:lineRule="auto"/>
        <w:rPr>
          <w:rFonts w:ascii="Times New Roman" w:hAnsi="Times New Roman"/>
        </w:rPr>
      </w:pPr>
    </w:p>
    <w:p w:rsidR="00EE42FB" w:rsidRPr="009D7E18" w:rsidRDefault="00EE42FB" w:rsidP="00EE42FB">
      <w:pPr>
        <w:spacing w:line="360" w:lineRule="auto"/>
        <w:ind w:firstLine="708"/>
        <w:jc w:val="both"/>
        <w:rPr>
          <w:rFonts w:ascii="Times New Roman" w:hAnsi="Times New Roman"/>
          <w:sz w:val="28"/>
          <w:szCs w:val="28"/>
        </w:rPr>
      </w:pPr>
      <w:r w:rsidRPr="009D7E18">
        <w:rPr>
          <w:rStyle w:val="17"/>
          <w:rFonts w:ascii="Times New Roman" w:eastAsia="Arial Unicode MS" w:hAnsi="Times New Roman"/>
          <w:bCs/>
          <w:sz w:val="28"/>
          <w:szCs w:val="28"/>
        </w:rPr>
        <w:t>Наступний малюнок допомагає побачити зв’язок оцінки діяльності з мотивацією</w:t>
      </w:r>
    </w:p>
    <w:p w:rsidR="00EE42FB" w:rsidRPr="009D7E18" w:rsidRDefault="00EE42FB" w:rsidP="00EE42FB">
      <w:pPr>
        <w:autoSpaceDE w:val="0"/>
        <w:autoSpaceDN w:val="0"/>
        <w:adjustRightInd w:val="0"/>
        <w:spacing w:line="360" w:lineRule="auto"/>
        <w:ind w:firstLine="708"/>
        <w:jc w:val="both"/>
        <w:rPr>
          <w:rFonts w:ascii="Times New Roman" w:hAnsi="Times New Roman"/>
          <w:sz w:val="28"/>
          <w:szCs w:val="28"/>
        </w:rPr>
      </w:pPr>
    </w:p>
    <w:p w:rsidR="00EE42FB" w:rsidRPr="009D7E18" w:rsidRDefault="00EE42FB" w:rsidP="00EE42FB">
      <w:pPr>
        <w:spacing w:line="360" w:lineRule="auto"/>
        <w:rPr>
          <w:rFonts w:ascii="Times New Roman" w:hAnsi="Times New Roman"/>
          <w:bCs/>
          <w:iCs/>
          <w:color w:val="000000"/>
          <w:sz w:val="28"/>
          <w:szCs w:val="28"/>
          <w:lang w:eastAsia="uk-UA"/>
        </w:rPr>
      </w:pPr>
      <w:r w:rsidRPr="009D7E18">
        <w:rPr>
          <w:rFonts w:ascii="Times New Roman" w:eastAsia="Arial Unicode MS" w:hAnsi="Times New Roman"/>
          <w:b/>
          <w:noProof/>
          <w:sz w:val="28"/>
          <w:szCs w:val="28"/>
          <w:lang w:val="ru-RU" w:eastAsia="ru-RU"/>
        </w:rPr>
        <w:lastRenderedPageBreak/>
        <w:drawing>
          <wp:inline distT="0" distB="0" distL="0" distR="0">
            <wp:extent cx="4752975" cy="374332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2975" cy="3743325"/>
                    </a:xfrm>
                    <a:prstGeom prst="rect">
                      <a:avLst/>
                    </a:prstGeom>
                    <a:noFill/>
                    <a:ln>
                      <a:noFill/>
                    </a:ln>
                  </pic:spPr>
                </pic:pic>
              </a:graphicData>
            </a:graphic>
          </wp:inline>
        </w:drawing>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Мал. 10  Зв'язок оцінки та оплати праці</w:t>
      </w:r>
    </w:p>
    <w:p w:rsidR="00EE42FB" w:rsidRPr="009D7E18" w:rsidRDefault="00EE42FB" w:rsidP="00EE42FB">
      <w:pPr>
        <w:spacing w:line="360" w:lineRule="auto"/>
        <w:ind w:firstLine="708"/>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Поняття «оцінка персоналу» відрізняється від терміну «атестація», хоча  основні цілі такої оцінки та атестації схожі – це отримання об’єктивної інформації про персонал організації, особисті та ділові якості працівників, рівні їх кваліфікації та результативності праці. Ключова відмінність «оцінки» та «атестації» полягає в тому, що атестація – процедура  оцінки, яка регулюється державними нормативними актами, Кодексом законів про працю в Україні.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Обов’язкової атестації підлягають окремі категорії робітників. До них відносяться державні службовці, лікарі, викладачі, працівники окремих галузей. Наприклад, працівники, які забезпечують виробничі процеси в нафтогазовій галузі, зобов’язані проходити спеціальну підготовку і перевірку знань (атестацію) згідно з вимогами законодавства. Перелік спеціальностей і посад працівників, які повинні проходити спеціальну підготовку і атестацію, затверджується Кабінетом Міністрів України за поданням спеціально </w:t>
      </w:r>
      <w:r w:rsidRPr="009D7E18">
        <w:rPr>
          <w:rFonts w:ascii="Times New Roman" w:hAnsi="Times New Roman"/>
          <w:sz w:val="28"/>
          <w:szCs w:val="28"/>
        </w:rPr>
        <w:lastRenderedPageBreak/>
        <w:t xml:space="preserve">уповноваженого центрального органу виконавчої влади, до відання якого належать питання охорони праці.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color w:val="000000"/>
          <w:sz w:val="28"/>
          <w:szCs w:val="28"/>
        </w:rPr>
        <w:t xml:space="preserve">Атестація державного службовця – це оцінка рівня професійної підготовки та відповідності державного службовця до займаної посади держслужби, а також з метою визначення питання про надання кваліфікаційного розряду. </w:t>
      </w:r>
      <w:r w:rsidRPr="009D7E18">
        <w:rPr>
          <w:rFonts w:ascii="Times New Roman" w:hAnsi="Times New Roman"/>
          <w:sz w:val="28"/>
          <w:szCs w:val="28"/>
        </w:rPr>
        <w:t xml:space="preserve">В Положенні про проведення державної атестації державних службовців, затвердженому Постановою Кабінету Міністрів України від 28 грудня 2000 року визначено, що атестація державних службовців проводиться з метою підвищення ефективності їх діяльності та відповідальності за доручену справу, під час якої оцінюються результати роботи, ділові та професійні якості, виявлені працівниками при виконанні службових обов’язків, визначених типовими професійно-кваліфікаційними характеристиками посад і відображених у посадових інструкціях, що затверджуються керівниками державних органів відповідно до Закону України „Про державну службу” та інших нормативно-правових актів.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color w:val="000000"/>
          <w:sz w:val="28"/>
          <w:szCs w:val="28"/>
        </w:rPr>
        <w:t xml:space="preserve">Періодичність атестації державного службовця, як правило, один раз в  3-5 років (наприклад, для робітників соціальних служб – один раз в три роки, для педагогічних працівників та лікарів – один раз в 5 років). Існують особливості в організації та проведенні атестацій, тому треба планувати її проведення базуючись на відповідних нормативних актах. Так, </w:t>
      </w:r>
      <w:r w:rsidRPr="009D7E18">
        <w:rPr>
          <w:rFonts w:ascii="Times New Roman" w:hAnsi="Times New Roman"/>
          <w:sz w:val="28"/>
          <w:szCs w:val="28"/>
        </w:rPr>
        <w:t>атестація соціальних працівників територіальних центрів соціального обслуговування організується відповідно до ст. 42 Закону України «Про місцеве самоврядування», Закону України «Про соціальні послуги» від 9 червня 2003 року № 966 – IV та наказу Міністерства праці та соціальної політики України від 25.08.2005 року №263 «Про затвердження порядку атестації соціальних працівників територіальних центрів соціального обслуговування пенсіонерів та одиноких непрацездатних громадян», з метою активізації професійної діяльності соціальних працівників, підвищення їх персональної відповідальності за результатами надання соціальних послуг громадянам похилого віку та інвалідам.</w:t>
      </w:r>
    </w:p>
    <w:p w:rsidR="00EE42FB" w:rsidRPr="009D7E18" w:rsidRDefault="00EE42FB" w:rsidP="00EE42FB">
      <w:pPr>
        <w:spacing w:line="360" w:lineRule="auto"/>
        <w:ind w:firstLine="680"/>
        <w:jc w:val="both"/>
        <w:rPr>
          <w:rFonts w:ascii="Times New Roman" w:hAnsi="Times New Roman"/>
          <w:sz w:val="28"/>
          <w:szCs w:val="28"/>
        </w:rPr>
      </w:pPr>
      <w:r w:rsidRPr="009D7E18">
        <w:rPr>
          <w:rFonts w:ascii="Times New Roman" w:hAnsi="Times New Roman"/>
          <w:sz w:val="28"/>
          <w:szCs w:val="28"/>
        </w:rPr>
        <w:lastRenderedPageBreak/>
        <w:t>Ті категорії співробітників, які повинні проходити атестацію, мають с одного боку, обов’язок звітувати про свою службову діяльність та нести юридичну відповідальність,  а с іншого – мають право доводити свою професійну спроможність з метою просування та отримання інших переваг по службі. Водночас атестація  – одна с форм оприлюднення результатів службової діяльності того чи іншого органу державної влади чи окремої  посадової особи.</w:t>
      </w:r>
    </w:p>
    <w:p w:rsidR="00EE42FB" w:rsidRPr="009D7E18" w:rsidRDefault="00EE42FB" w:rsidP="00EE42FB">
      <w:pPr>
        <w:spacing w:line="360" w:lineRule="auto"/>
        <w:ind w:firstLine="680"/>
        <w:jc w:val="both"/>
        <w:rPr>
          <w:rFonts w:ascii="Times New Roman" w:hAnsi="Times New Roman"/>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Організація та проведення атестації державних службовців</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Для організації та проведення атестації наказом керівника державного органу утворюється атестаційна комісія. Залежно від кількості державних службовців і специфіки державного органу, в якому вони працюють, може утворюватися декілька комісій. Кількісний та персональний склад комісії затверджується керівником. Комісія утворюється у складі голови, секретаря та членів комісії. Головою комісії, як правило, призначається заступник керівника державного органу. До складу комісії включаються керівники структурних підрозділів, де працюють державні службовці, представники кадрової та юридичної служб. Керівник може залучати до роботи в комісії незалежних експертів. Для проведення атестації керівників юридичних служб міністерств, інших центральних органів виконавчої влади до роботи в комісії залучається представник Мін'юсту. (згідно з постановами Кабінету Міністрів України від 02.06.2003 р. N 812, від 17.11.2004 р. N 1558,  від 18.05.2005 р. N 371)</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Комісія повинна забезпечувати об'єктивний розгляд і професійну оцінку діяльності державного службовця, який атестується, зокрема щодо виконання покладених на нього службових обов'язків, а також принциповий підхід у підготовці рекомендацій для подальшого використання його досвіду і знань у роботі державного органу.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lastRenderedPageBreak/>
        <w:t xml:space="preserve">Термін і графік проведення атестації затверджуються наказом керівника і доводяться до відома державних службовців, які атестуються, не пізніше ніж за місяць до проведення атестації.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Атестація державних службовців державного органу з нечисленним апаратом (до 5 осіб) може проводитися керівником цього органу або органом вищого рівня. Атестація державних службовців - керівників структурних підрозділів та осіб, які ввійшли до складу комісії, передує атестації інших працівників цих підрозділів.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На кожного працівника, який підлягає атестації, складається службова характеристика, що підписується його безпосереднім керівником, затверджується керівником вищого рівня і подається до комісії не пізніше ніж за тиждень до проведення атестації. Службова характеристика на керівника державного органу підписується керівником державного органу вищого рівня. </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Службова характеристика повинна містити аналіз виконання державним службовцем посадових обов'язків; відомості про обсяг, якість, своєчасність і самостійність виконання роботи, ділові якості (ініціативність, відповідальність), стосунки з колегами, інформацію про підготовку, перепідготовку, підвищення кваліфікації тощо.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Державний службовець ознайомлюється із службовою характеристикою до атестації під час співбесіди з безпосереднім керівником. У разі незгоди з відомостями, викладеними у службовій характеристиці, державний службовець може подати до комісії відповідну заяву, обґрунтування, додаткові відомості щодо своєї службової діяльності.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Рішення атестаційної комісії</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lastRenderedPageBreak/>
        <w:t xml:space="preserve">На підставі всебічного аналізу виконання основних обов'язків, складності виконуваної роботи та її результативності атестаційна комісія приймає одне з таких рішень: </w:t>
      </w:r>
    </w:p>
    <w:p w:rsidR="00EE42FB" w:rsidRPr="009D7E18" w:rsidRDefault="00EE42FB" w:rsidP="007A06E4">
      <w:pPr>
        <w:pStyle w:val="a3"/>
        <w:numPr>
          <w:ilvl w:val="0"/>
          <w:numId w:val="216"/>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працівник відповідає займаній посаді; </w:t>
      </w:r>
    </w:p>
    <w:p w:rsidR="00EE42FB" w:rsidRPr="009D7E18" w:rsidRDefault="00EE42FB" w:rsidP="007A06E4">
      <w:pPr>
        <w:pStyle w:val="a3"/>
        <w:numPr>
          <w:ilvl w:val="0"/>
          <w:numId w:val="216"/>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працівник відповідає займаній посаді за умови виконання рекомендацій щодо підвищення кваліфікації з певного фахового напряму, набуття навичок роботи на комп'ютері тощо; </w:t>
      </w:r>
    </w:p>
    <w:p w:rsidR="00EE42FB" w:rsidRPr="009D7E18" w:rsidRDefault="00EE42FB" w:rsidP="007A06E4">
      <w:pPr>
        <w:pStyle w:val="a3"/>
        <w:numPr>
          <w:ilvl w:val="0"/>
          <w:numId w:val="216"/>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 xml:space="preserve">працівник не відповідає займаній посаді.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У разі прийняття рішення про відповідність працівника займаній посаді комісія може рекомендувати керівникові зарахувати його до кадрового резерву, дозволити пройти стажування на більш високій посаді, присвоїти черговий ранг державного службовця, встановити надбавку, передбачену законодавством, або змінити її розмір, порушити в установленому порядку клопотання про продовження терміну перебування на державній службі тощо. У разі прийняття рішення про відповідність займаній посаді за певних умов комісія рекомендує керівникові призначити через рік повторне атестування, якщо державний службовець погодиться виконати дані йому рекомендації. У разі прийняття рішення про невідповідність державного службовця займаній посаді комісія рекомендує керівникові перевести цього державного службовця за його згодою на іншу посаду, що відповідає його професійному рівню, або звільнити із займаної посади. Кожна рекомендація повинна мати відповідне обґрунтування.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Результати атестації заносяться до протоколу засідання комісії та атестаційного листа, складеного за зразком згідно з додатком. Результати атестації повідомляються державному службовцю, який атестувався, та його керівникові одразу після проведення атестації. Державний службовець ознайомлюється із змістом атестаційного листа під розпис.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 xml:space="preserve">Результати атестації та щорічної оцінки виконання державними службовцями покладених на них завдань і обов'язків заносяться до особової справи державного службовця. Вони розглядаються під час вирішення питань </w:t>
      </w:r>
      <w:r w:rsidRPr="009D7E18">
        <w:rPr>
          <w:rFonts w:ascii="Times New Roman" w:hAnsi="Times New Roman"/>
          <w:sz w:val="28"/>
          <w:szCs w:val="28"/>
        </w:rPr>
        <w:lastRenderedPageBreak/>
        <w:t xml:space="preserve">просування по службі, присвоєння чергового рангу, встановлення передбачених законодавством надбавок або зміни їх розміру, у разі порушення в установленому порядку клопотання про продовження терміну перебування на державній службі, а також інших питань проходження державної служби.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p>
    <w:tbl>
      <w:tblPr>
        <w:tblpPr w:leftFromText="180" w:rightFromText="180" w:vertAnchor="text" w:horzAnchor="margin" w:tblpXSpec="right" w:tblpY="139"/>
        <w:tblW w:w="7068" w:type="dxa"/>
        <w:tblLayout w:type="fixed"/>
        <w:tblLook w:val="0000" w:firstRow="0" w:lastRow="0" w:firstColumn="0" w:lastColumn="0" w:noHBand="0" w:noVBand="0"/>
      </w:tblPr>
      <w:tblGrid>
        <w:gridCol w:w="7068"/>
      </w:tblGrid>
      <w:tr w:rsidR="00EE42FB" w:rsidRPr="009D7E18" w:rsidTr="00EE42FB">
        <w:tc>
          <w:tcPr>
            <w:tcW w:w="7068"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 xml:space="preserve">Додаток </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до Положення про проведення</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 xml:space="preserve"> атестації державних службовців </w:t>
            </w:r>
          </w:p>
        </w:tc>
      </w:tr>
    </w:tbl>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Зразок</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АТЕСТАЦІЙНИЙ ЛИСТ</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t xml:space="preserve">I. Загальні дані </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Прізвище, ім'я, по батькові 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Дата народження __________________________________________________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Посада, яку займає працівник, і стаж роботи на ній (на момент атестації </w:t>
      </w:r>
    </w:p>
    <w:p w:rsidR="00EE42FB" w:rsidRPr="009D7E18" w:rsidRDefault="00EE42FB" w:rsidP="00EE42FB">
      <w:pPr>
        <w:spacing w:line="360" w:lineRule="auto"/>
        <w:rPr>
          <w:rFonts w:ascii="Times New Roman" w:hAnsi="Times New Roman"/>
          <w:sz w:val="28"/>
          <w:szCs w:val="28"/>
        </w:rPr>
      </w:pPr>
      <w:r w:rsidRPr="009D7E18">
        <w:rPr>
          <w:rFonts w:ascii="Times New Roman" w:hAnsi="Times New Roman"/>
          <w:sz w:val="28"/>
          <w:szCs w:val="28"/>
        </w:rPr>
        <w:t>державного службовця)_______________________________________________</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lastRenderedPageBreak/>
        <w:t xml:space="preserve">Освіта (освітньо-кваліфікаційний рівень, найменування навчального закладу </w:t>
      </w:r>
    </w:p>
    <w:p w:rsidR="00EE42FB" w:rsidRPr="009D7E18" w:rsidRDefault="00EE42FB" w:rsidP="00EE42FB">
      <w:pPr>
        <w:spacing w:line="360" w:lineRule="auto"/>
        <w:rPr>
          <w:rFonts w:ascii="Times New Roman" w:hAnsi="Times New Roman"/>
          <w:sz w:val="28"/>
          <w:szCs w:val="28"/>
        </w:rPr>
      </w:pPr>
      <w:r w:rsidRPr="009D7E18">
        <w:rPr>
          <w:rFonts w:ascii="Times New Roman" w:hAnsi="Times New Roman"/>
          <w:sz w:val="28"/>
          <w:szCs w:val="28"/>
        </w:rPr>
        <w:t>і рік закінчення, спеціальність__________________________________________</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Науковий ступінь, вчене звання 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Підвищення кваліфікації (коли і що закінчив) 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Загальний трудовий стаж, у тому числі на державній службі 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__________________________________________________________________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Категорія посади _______________________ Ранг 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Посада в кадровому резерві __________________________________________ </w:t>
      </w: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t xml:space="preserve">II. Результати атестації </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За підсумками голосування атестаційної комісії: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відповідає займаній посаді (за _____, проти 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відповідає займаній посаді за умови 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______________________________________________ (за ____, проти 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не відповідає займаній посаді (за __________, проти 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Рішення атестаційної комісії __________________________________________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__________________________________________________________________ </w:t>
      </w:r>
    </w:p>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Рекомендації атестаційної комісії ______________________________________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__________________________________________________________________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___________________ (за _______, проти ________) </w:t>
      </w:r>
    </w:p>
    <w:tbl>
      <w:tblPr>
        <w:tblW w:w="0" w:type="auto"/>
        <w:tblLayout w:type="fixed"/>
        <w:tblLook w:val="0000" w:firstRow="0" w:lastRow="0" w:firstColumn="0" w:lastColumn="0" w:noHBand="0" w:noVBand="0"/>
      </w:tblPr>
      <w:tblGrid>
        <w:gridCol w:w="2880"/>
        <w:gridCol w:w="2880"/>
        <w:gridCol w:w="2880"/>
      </w:tblGrid>
      <w:tr w:rsidR="00EE42FB" w:rsidRPr="009D7E18" w:rsidTr="00EE42FB">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Голова атестаційної  </w:t>
            </w:r>
          </w:p>
        </w:tc>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комісії   __________</w:t>
            </w:r>
          </w:p>
        </w:tc>
        <w:tc>
          <w:tcPr>
            <w:tcW w:w="2880" w:type="dxa"/>
          </w:tcPr>
          <w:p w:rsidR="00EE42FB" w:rsidRPr="009D7E18" w:rsidRDefault="00EE42FB" w:rsidP="00EE42FB">
            <w:pPr>
              <w:spacing w:line="360" w:lineRule="auto"/>
              <w:jc w:val="both"/>
              <w:rPr>
                <w:rFonts w:ascii="Times New Roman" w:hAnsi="Times New Roman"/>
                <w:sz w:val="28"/>
                <w:szCs w:val="28"/>
              </w:rPr>
            </w:pPr>
          </w:p>
        </w:tc>
      </w:tr>
      <w:tr w:rsidR="00EE42FB" w:rsidRPr="009D7E18" w:rsidTr="00EE42FB">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Члени комісії  </w:t>
            </w:r>
          </w:p>
        </w:tc>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___________________ </w:t>
            </w:r>
          </w:p>
        </w:tc>
        <w:tc>
          <w:tcPr>
            <w:tcW w:w="288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 </w:t>
            </w:r>
          </w:p>
        </w:tc>
      </w:tr>
    </w:tbl>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Дата атестації "___" _______________ 201_ року </w:t>
      </w:r>
    </w:p>
    <w:tbl>
      <w:tblPr>
        <w:tblW w:w="0" w:type="auto"/>
        <w:tblLayout w:type="fixed"/>
        <w:tblLook w:val="0000" w:firstRow="0" w:lastRow="0" w:firstColumn="0" w:lastColumn="0" w:noHBand="0" w:noVBand="0"/>
      </w:tblPr>
      <w:tblGrid>
        <w:gridCol w:w="4320"/>
        <w:gridCol w:w="4320"/>
      </w:tblGrid>
      <w:tr w:rsidR="00EE42FB" w:rsidRPr="009D7E18" w:rsidTr="00EE42FB">
        <w:tc>
          <w:tcPr>
            <w:tcW w:w="432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З результатами атестації ознайомлений  </w:t>
            </w:r>
          </w:p>
        </w:tc>
        <w:tc>
          <w:tcPr>
            <w:tcW w:w="4320" w:type="dxa"/>
          </w:tcPr>
          <w:p w:rsidR="00EE42FB" w:rsidRPr="009D7E18" w:rsidRDefault="00EE42FB" w:rsidP="00EE42FB">
            <w:pPr>
              <w:spacing w:line="360" w:lineRule="auto"/>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_____________________________</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Cs w:val="28"/>
              </w:rPr>
              <w:t>(підпис працівника, який атестується) </w:t>
            </w:r>
          </w:p>
        </w:tc>
      </w:tr>
    </w:tbl>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 xml:space="preserve"> </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Таким чином, можна зробити висновки, що загальними рисами оцінки діяльності та атестації є: </w:t>
      </w:r>
    </w:p>
    <w:p w:rsidR="00EE42FB" w:rsidRPr="009D7E18" w:rsidRDefault="00EE42FB" w:rsidP="007A06E4">
      <w:pPr>
        <w:pStyle w:val="a3"/>
        <w:numPr>
          <w:ilvl w:val="0"/>
          <w:numId w:val="217"/>
        </w:numPr>
        <w:spacing w:after="0" w:line="360" w:lineRule="auto"/>
        <w:jc w:val="both"/>
        <w:rPr>
          <w:rFonts w:ascii="Times New Roman" w:hAnsi="Times New Roman"/>
          <w:sz w:val="28"/>
          <w:szCs w:val="28"/>
          <w:lang w:val="uk-UA" w:eastAsia="uk-UA"/>
        </w:rPr>
      </w:pPr>
      <w:r w:rsidRPr="009D7E18">
        <w:rPr>
          <w:rFonts w:ascii="Times New Roman" w:hAnsi="Times New Roman"/>
          <w:color w:val="000000"/>
          <w:sz w:val="28"/>
          <w:szCs w:val="28"/>
          <w:lang w:val="uk-UA" w:eastAsia="uk-UA"/>
        </w:rPr>
        <w:lastRenderedPageBreak/>
        <w:t>використання різних методів оцінки;</w:t>
      </w:r>
    </w:p>
    <w:p w:rsidR="00EE42FB" w:rsidRPr="009D7E18" w:rsidRDefault="00EE42FB" w:rsidP="007A06E4">
      <w:pPr>
        <w:pStyle w:val="a3"/>
        <w:numPr>
          <w:ilvl w:val="0"/>
          <w:numId w:val="217"/>
        </w:numPr>
        <w:spacing w:after="0" w:line="360" w:lineRule="auto"/>
        <w:jc w:val="both"/>
        <w:rPr>
          <w:rFonts w:ascii="Times New Roman" w:hAnsi="Times New Roman"/>
          <w:sz w:val="28"/>
          <w:szCs w:val="28"/>
          <w:lang w:val="uk-UA" w:eastAsia="uk-UA"/>
        </w:rPr>
      </w:pPr>
      <w:r w:rsidRPr="009D7E18">
        <w:rPr>
          <w:rFonts w:ascii="Times New Roman" w:hAnsi="Times New Roman"/>
          <w:color w:val="000000"/>
          <w:sz w:val="28"/>
          <w:szCs w:val="28"/>
          <w:lang w:val="uk-UA" w:eastAsia="uk-UA"/>
        </w:rPr>
        <w:t>залучення представників колективу до підготовки матеріалів і безпосереднього проведення атестації/оцінки у формі створення робочих груп та атестаційних комісій;</w:t>
      </w:r>
    </w:p>
    <w:p w:rsidR="00EE42FB" w:rsidRPr="009D7E18" w:rsidRDefault="00EE42FB" w:rsidP="007A06E4">
      <w:pPr>
        <w:pStyle w:val="a3"/>
        <w:numPr>
          <w:ilvl w:val="0"/>
          <w:numId w:val="217"/>
        </w:numPr>
        <w:spacing w:after="0" w:line="360" w:lineRule="auto"/>
        <w:jc w:val="both"/>
        <w:rPr>
          <w:rFonts w:ascii="Times New Roman" w:hAnsi="Times New Roman"/>
          <w:sz w:val="28"/>
          <w:szCs w:val="28"/>
          <w:lang w:val="uk-UA" w:eastAsia="uk-UA"/>
        </w:rPr>
      </w:pPr>
      <w:r w:rsidRPr="009D7E18">
        <w:rPr>
          <w:rFonts w:ascii="Times New Roman" w:hAnsi="Times New Roman"/>
          <w:color w:val="000000"/>
          <w:sz w:val="28"/>
          <w:szCs w:val="28"/>
          <w:lang w:val="uk-UA" w:eastAsia="uk-UA"/>
        </w:rPr>
        <w:t xml:space="preserve">використання результатів атестації/оцінки для прийняття адміністративних рішень та розвитку персоналу. </w:t>
      </w:r>
    </w:p>
    <w:p w:rsidR="00EE42FB" w:rsidRPr="009D7E18" w:rsidRDefault="00EE42FB" w:rsidP="00EE42FB">
      <w:pPr>
        <w:spacing w:line="360" w:lineRule="auto"/>
        <w:ind w:firstLine="708"/>
        <w:jc w:val="both"/>
        <w:rPr>
          <w:rFonts w:ascii="Times New Roman" w:hAnsi="Times New Roman"/>
          <w:color w:val="000000"/>
          <w:sz w:val="28"/>
          <w:szCs w:val="28"/>
          <w:lang w:eastAsia="uk-UA"/>
        </w:rPr>
      </w:pPr>
      <w:r w:rsidRPr="009D7E18">
        <w:rPr>
          <w:rFonts w:ascii="Times New Roman" w:hAnsi="Times New Roman"/>
          <w:sz w:val="28"/>
          <w:szCs w:val="28"/>
          <w:lang w:eastAsia="uk-UA"/>
        </w:rPr>
        <w:t xml:space="preserve">Для успішного проведення як оцінки так и атестації важливі наявність чітких цілей оцінки, </w:t>
      </w:r>
      <w:r w:rsidRPr="009D7E18">
        <w:rPr>
          <w:rFonts w:ascii="Times New Roman" w:hAnsi="Times New Roman"/>
          <w:color w:val="000000"/>
          <w:sz w:val="28"/>
          <w:szCs w:val="28"/>
          <w:lang w:eastAsia="uk-UA"/>
        </w:rPr>
        <w:t xml:space="preserve">зіставлення критеріїв і показників оцінки, використання достовірних даних, об'єктивне і доброзичливе ставлення до того, кого оцінюють. </w:t>
      </w:r>
    </w:p>
    <w:p w:rsidR="00EE42FB" w:rsidRPr="009D7E18" w:rsidRDefault="00EE42FB" w:rsidP="00EE42FB">
      <w:pPr>
        <w:spacing w:line="360" w:lineRule="auto"/>
        <w:ind w:firstLine="708"/>
        <w:jc w:val="both"/>
        <w:rPr>
          <w:rFonts w:ascii="Times New Roman" w:hAnsi="Times New Roman"/>
          <w:color w:val="000000"/>
          <w:sz w:val="28"/>
          <w:szCs w:val="28"/>
          <w:lang w:eastAsia="uk-UA"/>
        </w:rPr>
      </w:pPr>
      <w:r w:rsidRPr="009D7E18">
        <w:rPr>
          <w:rFonts w:ascii="Times New Roman" w:hAnsi="Times New Roman"/>
          <w:color w:val="000000"/>
          <w:sz w:val="28"/>
          <w:szCs w:val="28"/>
          <w:lang w:eastAsia="uk-UA"/>
        </w:rPr>
        <w:t xml:space="preserve">Таким чином, оцінка персоналу – важливий інструмент підвищення ефективності організації, її конкурентоспроможності та ключовий напрямок роботи з персоналом. Успішне застосування оцінки діяльності є можливим тільки при належній підготовці керівників та спеціалістів кадрових служб. Характер оцінки та атестації персоналу оказує значний вплив на мотивацію співробітників, самооцінку, рівень відповідальності, їх задоволеність працею та лояльність до організації. </w:t>
      </w:r>
    </w:p>
    <w:p w:rsidR="00EE42FB" w:rsidRPr="009D7E18" w:rsidRDefault="00EE42FB" w:rsidP="00EE42FB">
      <w:pPr>
        <w:spacing w:line="360" w:lineRule="auto"/>
        <w:jc w:val="center"/>
        <w:rPr>
          <w:rFonts w:ascii="Times New Roman" w:hAnsi="Times New Roman"/>
          <w:b/>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Контрольні питання та завдання для самоперевірки</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rPr>
        <w:t>В чому поляга</w:t>
      </w:r>
      <w:r w:rsidRPr="009D7E18">
        <w:rPr>
          <w:rFonts w:ascii="Times New Roman" w:hAnsi="Times New Roman"/>
          <w:sz w:val="28"/>
          <w:szCs w:val="28"/>
          <w:lang w:val="uk-UA"/>
        </w:rPr>
        <w:t>є</w:t>
      </w:r>
      <w:r w:rsidRPr="009D7E18">
        <w:rPr>
          <w:rFonts w:ascii="Times New Roman" w:hAnsi="Times New Roman"/>
          <w:sz w:val="28"/>
          <w:szCs w:val="28"/>
        </w:rPr>
        <w:t xml:space="preserve"> сутн</w:t>
      </w:r>
      <w:r w:rsidRPr="009D7E18">
        <w:rPr>
          <w:rFonts w:ascii="Times New Roman" w:hAnsi="Times New Roman"/>
          <w:sz w:val="28"/>
          <w:szCs w:val="28"/>
          <w:lang w:val="uk-UA"/>
        </w:rPr>
        <w:t>і</w:t>
      </w:r>
      <w:r w:rsidRPr="009D7E18">
        <w:rPr>
          <w:rFonts w:ascii="Times New Roman" w:hAnsi="Times New Roman"/>
          <w:sz w:val="28"/>
          <w:szCs w:val="28"/>
        </w:rPr>
        <w:t>сть оц</w:t>
      </w:r>
      <w:r w:rsidRPr="009D7E18">
        <w:rPr>
          <w:rFonts w:ascii="Times New Roman" w:hAnsi="Times New Roman"/>
          <w:sz w:val="28"/>
          <w:szCs w:val="28"/>
          <w:lang w:val="uk-UA"/>
        </w:rPr>
        <w:t>і</w:t>
      </w:r>
      <w:r w:rsidRPr="009D7E18">
        <w:rPr>
          <w:rFonts w:ascii="Times New Roman" w:hAnsi="Times New Roman"/>
          <w:sz w:val="28"/>
          <w:szCs w:val="28"/>
        </w:rPr>
        <w:t>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принципи ефективної оцінки персоналу Вам знайомі?</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Яку роль відіграє система оцінки персоналу для співробітників?</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завдання виконує система оцінки персоналу  безпосередньо для організації?</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знайомі обов’язкові елементи системи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основні цілі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відомі основні методи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В чому полягає сутність методу моделювання ситуації?</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відомі порівняльні методи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lastRenderedPageBreak/>
        <w:t>Які Вам відомі основні технології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В чому полягає сутність Центру Оцінки персоналу як технології?</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Які Вам відомі основні етапи оцінки персоналу?</w:t>
      </w:r>
    </w:p>
    <w:p w:rsidR="00EE42FB" w:rsidRPr="009D7E18" w:rsidRDefault="00EE42FB" w:rsidP="007A06E4">
      <w:pPr>
        <w:pStyle w:val="a3"/>
        <w:numPr>
          <w:ilvl w:val="0"/>
          <w:numId w:val="218"/>
        </w:numPr>
        <w:spacing w:after="0" w:line="360" w:lineRule="auto"/>
        <w:rPr>
          <w:rFonts w:ascii="Times New Roman" w:hAnsi="Times New Roman"/>
          <w:sz w:val="28"/>
          <w:szCs w:val="28"/>
        </w:rPr>
      </w:pPr>
      <w:r w:rsidRPr="009D7E18">
        <w:rPr>
          <w:rFonts w:ascii="Times New Roman" w:hAnsi="Times New Roman"/>
          <w:sz w:val="28"/>
          <w:szCs w:val="28"/>
          <w:lang w:val="uk-UA"/>
        </w:rPr>
        <w:t>В чому полягає сутність атестації персоналу?</w:t>
      </w:r>
    </w:p>
    <w:p w:rsidR="00EE42FB" w:rsidRPr="009D7E18" w:rsidRDefault="00EE42FB" w:rsidP="00EE42FB">
      <w:pPr>
        <w:pStyle w:val="a3"/>
        <w:spacing w:line="360" w:lineRule="auto"/>
        <w:ind w:left="0"/>
        <w:jc w:val="center"/>
        <w:rPr>
          <w:rFonts w:ascii="Times New Roman" w:hAnsi="Times New Roman"/>
          <w:b/>
          <w:sz w:val="28"/>
          <w:szCs w:val="28"/>
        </w:rPr>
      </w:pPr>
    </w:p>
    <w:p w:rsidR="00EE42FB" w:rsidRPr="009D7E18" w:rsidRDefault="00EE42FB" w:rsidP="00EE42FB">
      <w:pPr>
        <w:pStyle w:val="a3"/>
        <w:spacing w:line="360" w:lineRule="auto"/>
        <w:ind w:left="0"/>
        <w:jc w:val="center"/>
        <w:rPr>
          <w:rFonts w:ascii="Times New Roman" w:hAnsi="Times New Roman"/>
          <w:b/>
          <w:sz w:val="28"/>
          <w:szCs w:val="28"/>
        </w:rPr>
      </w:pPr>
      <w:r w:rsidRPr="009D7E18">
        <w:rPr>
          <w:rFonts w:ascii="Times New Roman" w:hAnsi="Times New Roman"/>
          <w:b/>
          <w:sz w:val="28"/>
          <w:szCs w:val="28"/>
          <w:lang w:val="uk-UA"/>
        </w:rPr>
        <w:t>Література</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Балабанова Л.В., Сардак О.В. Управління персоналом. Підручник. – К.: Центр учбової літератури, 2011. – 468 с.</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rPr>
        <w:t>Борисова  Е.А Оценка и аттестация персонала. – СПб.: Питер, 2003. – 288 с.</w:t>
      </w:r>
      <w:r w:rsidRPr="009D7E18">
        <w:rPr>
          <w:rFonts w:ascii="Times New Roman" w:hAnsi="Times New Roman"/>
          <w:sz w:val="28"/>
          <w:szCs w:val="28"/>
          <w:lang w:val="uk-UA"/>
        </w:rPr>
        <w:t xml:space="preserve"> </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Боб Нельсон, Кен Бланшар, Бартон Моррис . 1001 способ мотивировать работника. – Издательство: Вильямс, 2007. – 192 с.</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rPr>
        <w:t>Коул Джеральд. Управление персонала в современных организациях. – М.: ООО «Вершина», 2004. – 352 с.</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Малиновский П. Методы оценки персонала (Электронный ресурс) /П.Малиновский //</w:t>
      </w:r>
      <w:r w:rsidRPr="009D7E18">
        <w:rPr>
          <w:rFonts w:ascii="Times New Roman" w:hAnsi="Times New Roman"/>
          <w:sz w:val="28"/>
          <w:szCs w:val="28"/>
        </w:rPr>
        <w:t xml:space="preserve">  </w:t>
      </w:r>
      <w:r w:rsidRPr="009D7E18">
        <w:rPr>
          <w:rFonts w:ascii="Times New Roman" w:hAnsi="Times New Roman"/>
          <w:sz w:val="28"/>
          <w:szCs w:val="28"/>
          <w:lang w:val="en-US"/>
        </w:rPr>
        <w:t>http</w:t>
      </w:r>
      <w:r w:rsidRPr="009D7E18">
        <w:rPr>
          <w:rFonts w:ascii="Times New Roman" w:hAnsi="Times New Roman"/>
          <w:sz w:val="28"/>
          <w:szCs w:val="28"/>
        </w:rPr>
        <w:t xml:space="preserve">: </w:t>
      </w:r>
      <w:hyperlink r:id="rId74" w:history="1">
        <w:r w:rsidRPr="009D7E18">
          <w:rPr>
            <w:rStyle w:val="ad"/>
            <w:rFonts w:ascii="Times New Roman" w:hAnsi="Times New Roman"/>
            <w:sz w:val="28"/>
            <w:szCs w:val="28"/>
            <w:lang w:val="en-US"/>
          </w:rPr>
          <w:t>www</w:t>
        </w:r>
        <w:r w:rsidRPr="009D7E18">
          <w:rPr>
            <w:rStyle w:val="ad"/>
            <w:rFonts w:ascii="Times New Roman" w:hAnsi="Times New Roman"/>
            <w:sz w:val="28"/>
            <w:szCs w:val="28"/>
          </w:rPr>
          <w:t>.</w:t>
        </w:r>
        <w:r w:rsidRPr="009D7E18">
          <w:rPr>
            <w:rStyle w:val="ad"/>
            <w:rFonts w:ascii="Times New Roman" w:hAnsi="Times New Roman"/>
            <w:sz w:val="28"/>
            <w:szCs w:val="28"/>
            <w:lang w:val="en-US"/>
          </w:rPr>
          <w:t>proteu</w:t>
        </w:r>
        <w:r w:rsidRPr="009D7E18">
          <w:rPr>
            <w:rStyle w:val="ad"/>
            <w:rFonts w:ascii="Times New Roman" w:hAnsi="Times New Roman"/>
            <w:sz w:val="28"/>
            <w:szCs w:val="28"/>
          </w:rPr>
          <w:t>.</w:t>
        </w:r>
        <w:r w:rsidRPr="009D7E18">
          <w:rPr>
            <w:rStyle w:val="ad"/>
            <w:rFonts w:ascii="Times New Roman" w:hAnsi="Times New Roman"/>
            <w:sz w:val="28"/>
            <w:szCs w:val="28"/>
            <w:lang w:val="en-US"/>
          </w:rPr>
          <w:t>ru</w:t>
        </w:r>
      </w:hyperlink>
      <w:r w:rsidRPr="009D7E18">
        <w:rPr>
          <w:rFonts w:ascii="Times New Roman" w:hAnsi="Times New Roman"/>
          <w:sz w:val="28"/>
          <w:szCs w:val="28"/>
          <w:lang w:val="uk-UA"/>
        </w:rPr>
        <w:t>/180204_article_10.h</w:t>
      </w:r>
      <w:r w:rsidRPr="009D7E18">
        <w:rPr>
          <w:rFonts w:ascii="Times New Roman" w:hAnsi="Times New Roman"/>
          <w:sz w:val="28"/>
          <w:szCs w:val="28"/>
          <w:lang w:val="en-US"/>
        </w:rPr>
        <w:t>t</w:t>
      </w:r>
      <w:r w:rsidRPr="009D7E18">
        <w:rPr>
          <w:rFonts w:ascii="Times New Roman" w:hAnsi="Times New Roman"/>
          <w:sz w:val="28"/>
          <w:szCs w:val="28"/>
          <w:lang w:val="uk-UA"/>
        </w:rPr>
        <w:t>m/</w:t>
      </w:r>
    </w:p>
    <w:p w:rsidR="00EE42FB" w:rsidRPr="009D7E18" w:rsidRDefault="00EE42FB" w:rsidP="007A06E4">
      <w:pPr>
        <w:pStyle w:val="a3"/>
        <w:numPr>
          <w:ilvl w:val="0"/>
          <w:numId w:val="219"/>
        </w:numPr>
        <w:spacing w:after="0" w:line="360" w:lineRule="auto"/>
        <w:jc w:val="both"/>
        <w:rPr>
          <w:rFonts w:ascii="Times New Roman" w:hAnsi="Times New Roman"/>
          <w:sz w:val="28"/>
          <w:szCs w:val="28"/>
          <w:lang w:val="uk-UA"/>
        </w:rPr>
      </w:pPr>
      <w:r w:rsidRPr="009D7E18">
        <w:rPr>
          <w:rFonts w:ascii="Times New Roman" w:hAnsi="Times New Roman"/>
          <w:sz w:val="28"/>
          <w:szCs w:val="28"/>
          <w:lang w:val="uk-UA"/>
        </w:rPr>
        <w:t>Марк А. Хьюзлид, Брайан И. Беккер, Ричард В.Битти. Оценка персонала: как управлять человеческим капиталом, чтоб</w:t>
      </w:r>
      <w:r w:rsidRPr="009D7E18">
        <w:rPr>
          <w:rFonts w:ascii="Times New Roman" w:hAnsi="Times New Roman"/>
          <w:sz w:val="28"/>
          <w:szCs w:val="28"/>
        </w:rPr>
        <w:t>ы</w:t>
      </w:r>
      <w:r w:rsidRPr="009D7E18">
        <w:rPr>
          <w:rFonts w:ascii="Times New Roman" w:hAnsi="Times New Roman"/>
          <w:sz w:val="28"/>
          <w:szCs w:val="28"/>
          <w:lang w:val="uk-UA"/>
        </w:rPr>
        <w:t xml:space="preserve"> реализовать стратегию. – Издательство:  Вильямс, 2007. – 432 с.</w:t>
      </w:r>
    </w:p>
    <w:p w:rsidR="00EE42FB" w:rsidRPr="009D7E18" w:rsidRDefault="00EE42FB" w:rsidP="00EE42FB">
      <w:pPr>
        <w:spacing w:line="360" w:lineRule="auto"/>
        <w:jc w:val="both"/>
        <w:rPr>
          <w:rFonts w:ascii="Times New Roman" w:hAnsi="Times New Roman"/>
          <w:b/>
          <w:bCs/>
          <w:sz w:val="28"/>
          <w:szCs w:val="28"/>
        </w:rPr>
      </w:pPr>
      <w:r w:rsidRPr="009D7E18">
        <w:rPr>
          <w:rFonts w:ascii="Times New Roman" w:hAnsi="Times New Roman"/>
          <w:b/>
          <w:bCs/>
          <w:sz w:val="28"/>
          <w:szCs w:val="28"/>
        </w:rPr>
        <w:t xml:space="preserve">Глава 6. </w:t>
      </w:r>
    </w:p>
    <w:p w:rsidR="00EE42FB" w:rsidRPr="009D7E18" w:rsidRDefault="00EE42FB" w:rsidP="00EE42FB">
      <w:pPr>
        <w:spacing w:line="360" w:lineRule="auto"/>
        <w:jc w:val="both"/>
        <w:rPr>
          <w:rFonts w:ascii="Times New Roman" w:hAnsi="Times New Roman"/>
          <w:b/>
          <w:bCs/>
          <w:sz w:val="28"/>
          <w:szCs w:val="28"/>
        </w:rPr>
      </w:pPr>
      <w:r w:rsidRPr="009D7E18">
        <w:rPr>
          <w:rFonts w:ascii="Times New Roman" w:hAnsi="Times New Roman"/>
          <w:b/>
          <w:bCs/>
          <w:sz w:val="28"/>
          <w:szCs w:val="28"/>
        </w:rPr>
        <w:t>ОСОБЛИВОСТІ РОБОТИ З ПЕРСОНАЛОМ В ОРГАНІЗАЦІЯХ МІЛІТАРИЗОВАНОГО ТИПУ</w:t>
      </w:r>
    </w:p>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О.С. Проскурякова, І.В.Шелковєєв</w:t>
      </w:r>
    </w:p>
    <w:p w:rsidR="00EE42FB" w:rsidRPr="009D7E18" w:rsidRDefault="00EE42FB" w:rsidP="00EE42FB">
      <w:pPr>
        <w:spacing w:line="360" w:lineRule="auto"/>
        <w:rPr>
          <w:rFonts w:ascii="Times New Roman" w:hAnsi="Times New Roman"/>
          <w:sz w:val="28"/>
          <w:szCs w:val="28"/>
        </w:rPr>
      </w:pPr>
    </w:p>
    <w:p w:rsidR="00EE42FB" w:rsidRPr="009D7E18" w:rsidRDefault="00EE42FB" w:rsidP="00EE42FB">
      <w:pPr>
        <w:spacing w:line="360" w:lineRule="auto"/>
        <w:rPr>
          <w:rFonts w:ascii="Times New Roman" w:hAnsi="Times New Roman"/>
          <w:b/>
          <w:sz w:val="28"/>
          <w:szCs w:val="28"/>
        </w:rPr>
      </w:pPr>
      <w:r w:rsidRPr="009D7E18">
        <w:rPr>
          <w:rFonts w:ascii="Times New Roman" w:hAnsi="Times New Roman"/>
          <w:b/>
          <w:sz w:val="28"/>
          <w:szCs w:val="28"/>
        </w:rPr>
        <w:t>6.1. Специфіка організацій мілітаризованого типу.</w:t>
      </w:r>
    </w:p>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 xml:space="preserve">Сутність організацій мілітаризованого типу та особливості проходження служби </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lang w:eastAsia="uk-UA"/>
        </w:rPr>
        <w:lastRenderedPageBreak/>
        <w:t>Ефективність функціонування будь-якої організації залежить від якості управління її основними ресурсами.</w:t>
      </w:r>
      <w:r w:rsidRPr="009D7E18">
        <w:rPr>
          <w:rFonts w:ascii="Times New Roman" w:hAnsi="Times New Roman"/>
          <w:sz w:val="28"/>
          <w:szCs w:val="28"/>
        </w:rPr>
        <w:t xml:space="preserve"> Головним серед них є персонал. Це стосується організацій різного профілю, форми власності, функціональної спрямованості. Не становлять виключення організації державної служби, персонал яких – державні службовці. Чи відрізняється «служба» від звичайної праці в організаціях? З одного боку, державна служба є формою трудової діяльності, обраховується як загальний і спеціальний трудовий стаж, що дає право особі отримати згодом пенсію на загальних основах, чи спеціальну пенсію за вислугу років. Але з іншого – служба, а тим більше у силових структурах мілітаризованого типу, має суттєві відмінності.</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 xml:space="preserve">Отже, мова іде про працевлаштування або «службу» виключно у державних структурах. Поняття служби виникло ще у стародавні часи. У феодальну епоху служба була прерогативою дворян, власне цей прошарок і виник як «службовий стан». Дворяни (на початку – лицарі) поступали на службу до можновладних феодалів – королів, герцогів, князів або більш дрібних «суверенів», які мали право на власні дружини, військо, чиновників. В Європі, зазвичай, дворяни користувалися певними свободами і мали право вибору щодо сюзерена. Служба для дворян була основним заняттям, своєрідною «трудовою» діяльністю, яка давала соціальний статус, заробіток і вважалася почесною справою. У більш пізні часи феодальна служба перетворилася на державну службу або військову, або цивільну (кар‘єра чиновника, держслужбовця). Загальне правило для служби – особлива процедура вступу до служби, складання присяги, лояльність до суверена або держави, службова кар‘єра (висхідна по щаблям у відповідності до прийнятої системи рангів, військових звань, посад). Службовці розраховували на різні пільги і преференції, отримували від суверена або держави матеріальне, грошове утримування, і мали обов‘язок старанно виконувати свої функції. Службова діяльність врегульовувалася окремими законами, службовці, навіть, мали каратися за окремими правилами та процедурами. Наприклад, військо могло мати свої суди, прокуратуру, структури виконання покарання. Державні службовці в усіх країнах світу є опорою </w:t>
      </w:r>
      <w:r w:rsidRPr="009D7E18">
        <w:rPr>
          <w:rFonts w:ascii="Times New Roman" w:hAnsi="Times New Roman"/>
          <w:sz w:val="28"/>
          <w:szCs w:val="28"/>
        </w:rPr>
        <w:lastRenderedPageBreak/>
        <w:t xml:space="preserve">держави, через низ головним чином здійснюється державна внутрішня і зовнішня політика.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Державна служба і відповідні організації, що охоплюють службовців, є, звичайно, і в сучасній Україні. Проте поняття «державна служба» є до певної міри розмитим, використовується або у спеціальному (вузькому) значенні, або у більш широкому (охоплює усіх, хто працює в державних установах). У вузькому значенні це поняття торкається виключно тих організацій, які надають своїм членам спеціальні ранги та звання держслужбовців. У законодавстві України не має чіткого поділу державної служби за типами й видами. Закон України «Про державну службу» поширюється тільки на службовців, які: по-перше, проходять службу в органах виконавчої влади або в апаратах цих та інших державних органів; по-друге, яким присвоюється ранг державного службовця. Тобто, Закон стосується вузького тлумачення державної служби.</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Усвідомлюючи проблемність такого становища, спеціалісти в галузі адміністративного права В.Л. Коваленко, Д.М. Бахрах запропонували  застосовувати принцип поділу всієї державної служби на три типи. Вони виокремлюють два основні типи – </w:t>
      </w:r>
      <w:r w:rsidRPr="009D7E18">
        <w:rPr>
          <w:rFonts w:ascii="Times New Roman" w:hAnsi="Times New Roman"/>
          <w:i/>
          <w:sz w:val="28"/>
          <w:szCs w:val="28"/>
        </w:rPr>
        <w:t>цивільну</w:t>
      </w:r>
      <w:r w:rsidRPr="009D7E18">
        <w:rPr>
          <w:rFonts w:ascii="Times New Roman" w:hAnsi="Times New Roman"/>
          <w:sz w:val="28"/>
          <w:szCs w:val="28"/>
        </w:rPr>
        <w:t xml:space="preserve"> та </w:t>
      </w:r>
      <w:r w:rsidRPr="009D7E18">
        <w:rPr>
          <w:rFonts w:ascii="Times New Roman" w:hAnsi="Times New Roman"/>
          <w:i/>
          <w:sz w:val="28"/>
          <w:szCs w:val="28"/>
        </w:rPr>
        <w:t>мілітаризована служби</w:t>
      </w:r>
      <w:r w:rsidRPr="009D7E18">
        <w:rPr>
          <w:rFonts w:ascii="Times New Roman" w:hAnsi="Times New Roman"/>
          <w:sz w:val="28"/>
          <w:szCs w:val="28"/>
        </w:rPr>
        <w:t xml:space="preserve">. Ті складові державної служби, які не можна віднести до цих двох типів, пропонується згрупувати в проміжний (третій) тип – спеціалізований. </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До мілітарізованих служб відносяться: </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військова служба в Збройних Силах України (служба в усіх видах Збройних Сил України),</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служба в Прикордонних військах України;</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служба у Внутрішніх військах МВС України;</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служба в Службі Безпеки України;</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служба в Державній службі охорони України;</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служба в органах виконання покарань;</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служба атестованих працівників органів внутрішніх справ;</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lastRenderedPageBreak/>
        <w:t>служба атестованих працівників військ центрального органу виконавчої влади з питань надзвичайних ситуацій;</w:t>
      </w:r>
    </w:p>
    <w:p w:rsidR="00EE42FB" w:rsidRPr="009D7E18" w:rsidRDefault="00EE42FB" w:rsidP="007A06E4">
      <w:pPr>
        <w:numPr>
          <w:ilvl w:val="0"/>
          <w:numId w:val="221"/>
        </w:numPr>
        <w:spacing w:after="0" w:line="360" w:lineRule="auto"/>
        <w:jc w:val="both"/>
        <w:rPr>
          <w:rFonts w:ascii="Times New Roman" w:hAnsi="Times New Roman"/>
          <w:sz w:val="28"/>
          <w:szCs w:val="28"/>
        </w:rPr>
      </w:pPr>
      <w:r w:rsidRPr="009D7E18">
        <w:rPr>
          <w:rFonts w:ascii="Times New Roman" w:hAnsi="Times New Roman"/>
          <w:sz w:val="28"/>
          <w:szCs w:val="28"/>
        </w:rPr>
        <w:t>деякі інші види, визначені законом.</w:t>
      </w:r>
    </w:p>
    <w:p w:rsidR="00EE42FB" w:rsidRPr="009D7E18" w:rsidRDefault="00EE42FB" w:rsidP="00EE42FB">
      <w:pPr>
        <w:spacing w:line="360" w:lineRule="auto"/>
        <w:ind w:firstLine="567"/>
        <w:jc w:val="both"/>
        <w:rPr>
          <w:rFonts w:ascii="Times New Roman" w:hAnsi="Times New Roman"/>
          <w:color w:val="000000"/>
          <w:sz w:val="28"/>
          <w:szCs w:val="28"/>
        </w:rPr>
      </w:pPr>
      <w:r w:rsidRPr="009D7E18">
        <w:rPr>
          <w:rFonts w:ascii="Times New Roman" w:hAnsi="Times New Roman"/>
          <w:sz w:val="28"/>
          <w:szCs w:val="28"/>
        </w:rPr>
        <w:t xml:space="preserve">Інакше кажучи, до мілітаризованої державної служби належать державні службовці, які служать в </w:t>
      </w:r>
      <w:r w:rsidRPr="009D7E18">
        <w:rPr>
          <w:rFonts w:ascii="Times New Roman" w:hAnsi="Times New Roman"/>
          <w:i/>
          <w:sz w:val="28"/>
          <w:szCs w:val="28"/>
        </w:rPr>
        <w:t>озброєних державних формуваннях</w:t>
      </w:r>
      <w:r w:rsidRPr="009D7E18">
        <w:rPr>
          <w:rFonts w:ascii="Times New Roman" w:hAnsi="Times New Roman"/>
          <w:sz w:val="28"/>
          <w:szCs w:val="28"/>
        </w:rPr>
        <w:t xml:space="preserve"> та мають військові й прирівняні до них спеціальні звання,</w:t>
      </w:r>
      <w:r w:rsidRPr="009D7E18">
        <w:rPr>
          <w:rFonts w:ascii="Times New Roman" w:hAnsi="Times New Roman"/>
          <w:sz w:val="24"/>
          <w:szCs w:val="24"/>
        </w:rPr>
        <w:t xml:space="preserve"> </w:t>
      </w:r>
      <w:r w:rsidRPr="009D7E18">
        <w:rPr>
          <w:rFonts w:ascii="Times New Roman" w:hAnsi="Times New Roman"/>
          <w:sz w:val="28"/>
          <w:szCs w:val="28"/>
        </w:rPr>
        <w:t>та які наділені відповідними повноваженнями. Ці служби, їх організації та персонал цих організацій мають особливий правовий статус, що пояснюється їх місцем та роллю у суспільстві і специфікою функцій. С</w:t>
      </w:r>
      <w:r w:rsidRPr="009D7E18">
        <w:rPr>
          <w:rFonts w:ascii="Times New Roman" w:hAnsi="Times New Roman"/>
          <w:color w:val="000000"/>
          <w:sz w:val="28"/>
          <w:szCs w:val="28"/>
        </w:rPr>
        <w:t xml:space="preserve">творення мілітаризованої державної служби обумовлено необхідністю виконання державою особливих охоронних завдань. Наприклад, призначенням Збройних сил України є збройний захист незалежності, територіальної цілісності і недоторканності України. Як основні завдання міліції розглядаються забезпечення особистої безпеки громадян, захист їх прав, свобод і законних інтересів, охорона і забезпечення громадського порядку. </w:t>
      </w:r>
    </w:p>
    <w:p w:rsidR="00EE42FB" w:rsidRPr="009D7E18" w:rsidRDefault="00EE42FB" w:rsidP="00EE42FB">
      <w:pPr>
        <w:tabs>
          <w:tab w:val="left" w:pos="1134"/>
        </w:tabs>
        <w:spacing w:line="360" w:lineRule="auto"/>
        <w:jc w:val="both"/>
        <w:rPr>
          <w:rFonts w:ascii="Times New Roman" w:hAnsi="Times New Roman"/>
          <w:color w:val="000000"/>
          <w:sz w:val="28"/>
          <w:szCs w:val="28"/>
        </w:rPr>
      </w:pPr>
      <w:r w:rsidRPr="009D7E18">
        <w:rPr>
          <w:rFonts w:ascii="Times New Roman" w:hAnsi="Times New Roman"/>
          <w:color w:val="000000"/>
          <w:sz w:val="28"/>
          <w:szCs w:val="28"/>
        </w:rPr>
        <w:tab/>
        <w:t xml:space="preserve">Змістовним елементом мілітаризованої державної служби є як можливість, так і реальне застосування примусу. Так, для виконання покладених на міліцію завдань, відповідно до Закону України «Про міліцію», працівникам міліції надається право у деяких випадках застосовувати заходи фізичного впливу, спеціальні засоби і вогнепальну зброю. Монополія на легальне застосування насильства вважається однією з найбільш істотних особливостей держави, і тому мілітаризована державна служба, і щонайперше військова служба, є виразником державницьких засад у найбільш повному їх значенні, забезпечує застосування власне примусових аргументів державної влади. Конституція України забороняє іншим інституціям, тобто політичним партіям, громадським організаціям тощо утворювати воєнізовані формування. Отже, мілітаризована державна служба здійснюється зі зброєю в руках, «озброєними групами людей». На цю обставину є пряме посилання в чинному законодавстві. Так, Закон України «Про міліцію» кваліфікує міліцію як державний збройний орган виконавчої влади. Призначення Збройних сил України вбачається у збройному захисті країни тощо. У цьому плані мілітаризовані державні </w:t>
      </w:r>
      <w:r w:rsidRPr="009D7E18">
        <w:rPr>
          <w:rFonts w:ascii="Times New Roman" w:hAnsi="Times New Roman"/>
          <w:color w:val="000000"/>
          <w:sz w:val="28"/>
          <w:szCs w:val="28"/>
        </w:rPr>
        <w:lastRenderedPageBreak/>
        <w:t xml:space="preserve">інститути виступають як «матеріальні чи речові придатки влади», покликані реально забезпечити виконання її рішень у необхідних випадках. За таким критерієм можливе об‘єднання службовців військових і воєнізованих формувань в одну загальну категорію, що передбачає врахування особливостей їх статусу, прав, обов‘язків, відповідальності, соціального захисту. </w:t>
      </w:r>
    </w:p>
    <w:p w:rsidR="00EE42FB" w:rsidRPr="009D7E18" w:rsidRDefault="00EE42FB" w:rsidP="00EE42FB">
      <w:pPr>
        <w:tabs>
          <w:tab w:val="left" w:pos="1134"/>
        </w:tabs>
        <w:spacing w:line="360" w:lineRule="auto"/>
        <w:jc w:val="both"/>
        <w:rPr>
          <w:rFonts w:ascii="Times New Roman" w:hAnsi="Times New Roman"/>
          <w:color w:val="000000"/>
          <w:sz w:val="28"/>
          <w:szCs w:val="28"/>
        </w:rPr>
      </w:pPr>
      <w:r w:rsidRPr="009D7E18">
        <w:rPr>
          <w:rFonts w:ascii="Times New Roman" w:hAnsi="Times New Roman"/>
          <w:color w:val="000000"/>
          <w:sz w:val="28"/>
          <w:szCs w:val="28"/>
        </w:rPr>
        <w:tab/>
        <w:t xml:space="preserve">Вступ на мілітаризовану державну службу обумовлюється спеціальними вимогами до віку, стану здоров‘я, фізичної підготовки, моральних якостей людей. Зокрема, особи, що вступають на військову службу і на службу в інші військові формування, повинні бути повнолітніми, пройти спеціальні медичні комісії, успішно скласти психологічні тести та ін. Саме з військовою службою пов‘язано виникнення такого специфічного інституту, як складання присяги, що покликаний забезпечити моральну і політичну лояльність службовця. </w:t>
      </w:r>
      <w:r w:rsidRPr="009D7E18">
        <w:rPr>
          <w:rFonts w:ascii="Times New Roman" w:hAnsi="Times New Roman"/>
          <w:color w:val="000000"/>
          <w:sz w:val="28"/>
          <w:szCs w:val="28"/>
        </w:rPr>
        <w:tab/>
        <w:t>службовці мілітаризованої державної служби наділяються специфічним правовим статусом, мають низку визначених особливими умовами проходження служби спеціальних пільг, залучаються до відповідальності в особливому порядку, зокрема до адміністративної і матеріальної юридичної відповідальності. Пільги військовослужбовців передбачені окремими законами України: «Про соціальний і правовий захист військовослужбовців і членів їх сімей», «Про пенсійне забезпечення військовослужбовців і осіб начальницького і рядового складу органів внутрішніх справ» та ін. Військовослужбовці, а також особи рядового і начальницького складу органів внутрішніх справ несуть відповідальність за адміністративні правопорушення згідно з дисциплінарними статутами, крім випадків, передбачених Кодексом України про адміністративні правопорушення, але й у цих випадках до них не можуть застосовуватися такі заходи стягнення, як виправні роботи і адміністративний арешт.</w:t>
      </w:r>
    </w:p>
    <w:p w:rsidR="00EE42FB" w:rsidRPr="009D7E18" w:rsidRDefault="00EE42FB" w:rsidP="00EE42FB">
      <w:pPr>
        <w:tabs>
          <w:tab w:val="left" w:pos="1134"/>
        </w:tabs>
        <w:spacing w:line="360" w:lineRule="auto"/>
        <w:jc w:val="both"/>
        <w:rPr>
          <w:rFonts w:ascii="Times New Roman" w:hAnsi="Times New Roman"/>
          <w:color w:val="000000"/>
          <w:sz w:val="28"/>
          <w:szCs w:val="28"/>
        </w:rPr>
      </w:pPr>
      <w:r w:rsidRPr="009D7E18">
        <w:rPr>
          <w:rFonts w:ascii="Times New Roman" w:hAnsi="Times New Roman"/>
          <w:color w:val="000000"/>
          <w:sz w:val="28"/>
          <w:szCs w:val="28"/>
        </w:rPr>
        <w:tab/>
        <w:t xml:space="preserve">Мілітаризована державна служба будується на найбільш авторитарному різновиді відносин влади і підпорядкування, суворій ієрархії начальницького і підлеглого особового складу, обов‘язковості наказів вищих службовців щодо нижчих, яка забезпечується чіткою системою посад і </w:t>
      </w:r>
      <w:r w:rsidRPr="009D7E18">
        <w:rPr>
          <w:rFonts w:ascii="Times New Roman" w:hAnsi="Times New Roman"/>
          <w:color w:val="000000"/>
          <w:sz w:val="28"/>
          <w:szCs w:val="28"/>
        </w:rPr>
        <w:lastRenderedPageBreak/>
        <w:t>військових звань, введенням форменого одягу і зовнішніх відзнак, функціонуванням спеціальних статутів про службу, в тому числі дисциплінарних статутів.</w:t>
      </w:r>
    </w:p>
    <w:p w:rsidR="00EE42FB" w:rsidRPr="009D7E18" w:rsidRDefault="00EE42FB" w:rsidP="00EE42FB">
      <w:pPr>
        <w:tabs>
          <w:tab w:val="left" w:pos="1134"/>
        </w:tabs>
        <w:spacing w:line="360" w:lineRule="auto"/>
        <w:jc w:val="both"/>
        <w:rPr>
          <w:rFonts w:ascii="Times New Roman" w:hAnsi="Times New Roman"/>
          <w:color w:val="000000"/>
          <w:sz w:val="28"/>
          <w:szCs w:val="28"/>
        </w:rPr>
      </w:pPr>
      <w:r w:rsidRPr="009D7E18">
        <w:rPr>
          <w:rFonts w:ascii="Times New Roman" w:hAnsi="Times New Roman"/>
          <w:color w:val="000000"/>
          <w:sz w:val="28"/>
          <w:szCs w:val="28"/>
        </w:rPr>
        <w:tab/>
        <w:t>Отже, з того, що викладено вище, доволі очевидним є висновок: мілітаризовані служби мають низку загальних відмінностей порівняно з цивільною службою, вже не кажучи про працю в комерційних і недержавних структурах. Державою для подібних службовців встановлено низку обмежень, і одночасно надаються пільги; існує обов‘язкове державне страхування; особливий порядок притягнення до юридичної відповідальності тощо.</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lang w:eastAsia="uk-UA"/>
        </w:rPr>
        <w:t xml:space="preserve">Але, окрім цих загальних характеристик мілітаризованих організацій, є така сутнісна характеристика, як підвищений професійний ризик, тобто трудові функції персоналу є </w:t>
      </w:r>
      <w:r w:rsidRPr="009D7E18">
        <w:rPr>
          <w:rFonts w:ascii="Times New Roman" w:hAnsi="Times New Roman"/>
          <w:i/>
          <w:sz w:val="28"/>
          <w:szCs w:val="28"/>
          <w:lang w:eastAsia="uk-UA"/>
        </w:rPr>
        <w:t>ризикогенними</w:t>
      </w:r>
      <w:r w:rsidRPr="009D7E18">
        <w:rPr>
          <w:rFonts w:ascii="Times New Roman" w:hAnsi="Times New Roman"/>
          <w:sz w:val="28"/>
          <w:szCs w:val="28"/>
          <w:lang w:eastAsia="uk-UA"/>
        </w:rPr>
        <w:t xml:space="preserve"> за своєю природою. Ризики можна звести до кількох груп. Перша – ризики для здоров’я і життя, психофізіологічного стану тощо. Друга – ризики соціального характеру, які відображають особливе становище працівників мілітаризованих організацій у соціальному середовищі (сімейні ризики, ризики відчуження, ризики підвищеної відповідальності, ризики системи неробочих стосунків тощо). Третя група – це ризики, пов’язані з виконанням функцій. До останнього належать:</w:t>
      </w:r>
    </w:p>
    <w:p w:rsidR="00EE42FB" w:rsidRPr="009D7E18" w:rsidRDefault="00EE42FB" w:rsidP="007A06E4">
      <w:pPr>
        <w:pStyle w:val="a3"/>
        <w:numPr>
          <w:ilvl w:val="0"/>
          <w:numId w:val="222"/>
        </w:numPr>
        <w:spacing w:after="0" w:line="360" w:lineRule="auto"/>
        <w:jc w:val="both"/>
        <w:rPr>
          <w:rFonts w:ascii="Times New Roman" w:hAnsi="Times New Roman"/>
          <w:sz w:val="28"/>
          <w:szCs w:val="28"/>
        </w:rPr>
      </w:pPr>
      <w:r w:rsidRPr="009D7E18">
        <w:rPr>
          <w:rFonts w:ascii="Times New Roman" w:hAnsi="Times New Roman"/>
          <w:sz w:val="28"/>
          <w:szCs w:val="28"/>
          <w:lang w:val="uk-UA" w:eastAsia="uk-UA"/>
        </w:rPr>
        <w:t>ризики порушення законності, прав і законних інтересів громадян під час здійснення службових обов‘язків;</w:t>
      </w:r>
    </w:p>
    <w:p w:rsidR="00EE42FB" w:rsidRPr="009D7E18" w:rsidRDefault="00EE42FB" w:rsidP="007A06E4">
      <w:pPr>
        <w:pStyle w:val="a3"/>
        <w:numPr>
          <w:ilvl w:val="0"/>
          <w:numId w:val="222"/>
        </w:numPr>
        <w:spacing w:after="0" w:line="360" w:lineRule="auto"/>
        <w:jc w:val="both"/>
        <w:rPr>
          <w:rFonts w:ascii="Times New Roman" w:hAnsi="Times New Roman"/>
          <w:sz w:val="28"/>
          <w:szCs w:val="28"/>
        </w:rPr>
      </w:pPr>
      <w:r w:rsidRPr="009D7E18">
        <w:rPr>
          <w:rFonts w:ascii="Times New Roman" w:hAnsi="Times New Roman"/>
          <w:sz w:val="28"/>
          <w:szCs w:val="28"/>
          <w:lang w:val="uk-UA" w:eastAsia="uk-UA"/>
        </w:rPr>
        <w:t>ризики в процесі застосування зброї, у т.ч. психологічні травми або пов'язані з потенційною можливістю перевищення меж необхідної оборони, випадки, коли наступає відповідальність за неправомірні дії зі зброєю тощо;</w:t>
      </w:r>
    </w:p>
    <w:p w:rsidR="00EE42FB" w:rsidRPr="009D7E18" w:rsidRDefault="00EE42FB" w:rsidP="007A06E4">
      <w:pPr>
        <w:pStyle w:val="a3"/>
        <w:numPr>
          <w:ilvl w:val="0"/>
          <w:numId w:val="222"/>
        </w:numPr>
        <w:spacing w:after="0" w:line="360" w:lineRule="auto"/>
        <w:jc w:val="both"/>
        <w:rPr>
          <w:rFonts w:ascii="Times New Roman" w:hAnsi="Times New Roman"/>
          <w:sz w:val="28"/>
          <w:szCs w:val="28"/>
        </w:rPr>
      </w:pPr>
      <w:r w:rsidRPr="009D7E18">
        <w:rPr>
          <w:rFonts w:ascii="Times New Roman" w:hAnsi="Times New Roman"/>
          <w:sz w:val="28"/>
          <w:szCs w:val="28"/>
          <w:lang w:val="uk-UA" w:eastAsia="uk-UA"/>
        </w:rPr>
        <w:t>ризики необ'єктивної, помилкової оцінки інформації, ухвалення неправильних рішень, що має негативні соціальні наслідки;</w:t>
      </w:r>
    </w:p>
    <w:p w:rsidR="00EE42FB" w:rsidRPr="009D7E18" w:rsidRDefault="00EE42FB" w:rsidP="007A06E4">
      <w:pPr>
        <w:pStyle w:val="a3"/>
        <w:numPr>
          <w:ilvl w:val="0"/>
          <w:numId w:val="222"/>
        </w:numPr>
        <w:spacing w:after="0" w:line="360" w:lineRule="auto"/>
        <w:jc w:val="both"/>
        <w:rPr>
          <w:rFonts w:ascii="Times New Roman" w:hAnsi="Times New Roman"/>
          <w:sz w:val="28"/>
          <w:szCs w:val="28"/>
        </w:rPr>
      </w:pPr>
      <w:r w:rsidRPr="009D7E18">
        <w:rPr>
          <w:rFonts w:ascii="Times New Roman" w:hAnsi="Times New Roman"/>
          <w:sz w:val="28"/>
          <w:szCs w:val="28"/>
          <w:lang w:val="uk-UA" w:eastAsia="uk-UA"/>
        </w:rPr>
        <w:t>ризики під час динамічних, «гострих» дій в умовах нестандартних екстремальних ситуацій, коли треба миттєво брати відповідальність на себе, що може сполучатися з небезпекою порушення закону і службовими розслідуваннями, які є самі по собі психо-травмуючими факторами.</w:t>
      </w:r>
    </w:p>
    <w:p w:rsidR="00EE42FB" w:rsidRPr="009D7E18" w:rsidRDefault="00EE42FB" w:rsidP="00EE42FB">
      <w:pPr>
        <w:spacing w:line="360" w:lineRule="auto"/>
        <w:ind w:firstLine="720"/>
        <w:jc w:val="both"/>
        <w:rPr>
          <w:rFonts w:ascii="Times New Roman" w:hAnsi="Times New Roman"/>
          <w:sz w:val="28"/>
          <w:szCs w:val="28"/>
          <w:lang w:eastAsia="uk-UA"/>
        </w:rPr>
      </w:pPr>
      <w:r w:rsidRPr="009D7E18">
        <w:rPr>
          <w:rFonts w:ascii="Times New Roman" w:hAnsi="Times New Roman"/>
          <w:sz w:val="28"/>
          <w:szCs w:val="28"/>
          <w:lang w:eastAsia="uk-UA"/>
        </w:rPr>
        <w:lastRenderedPageBreak/>
        <w:t>Ці ризики пов'язані зі специфікою тактичних завдань мілітаризованих організацій, тобто вони є однією з ключових характеристик професії.</w:t>
      </w:r>
    </w:p>
    <w:p w:rsidR="00EE42FB" w:rsidRPr="009D7E18" w:rsidRDefault="00EE42FB" w:rsidP="00EE42FB">
      <w:pPr>
        <w:spacing w:line="360" w:lineRule="auto"/>
        <w:ind w:firstLine="720"/>
        <w:jc w:val="both"/>
        <w:rPr>
          <w:rFonts w:ascii="Times New Roman" w:hAnsi="Times New Roman"/>
          <w:sz w:val="28"/>
          <w:szCs w:val="28"/>
          <w:lang w:eastAsia="uk-UA"/>
        </w:rPr>
      </w:pPr>
      <w:r w:rsidRPr="009D7E18">
        <w:rPr>
          <w:rFonts w:ascii="Times New Roman" w:hAnsi="Times New Roman"/>
          <w:sz w:val="28"/>
          <w:szCs w:val="28"/>
          <w:lang w:eastAsia="uk-UA"/>
        </w:rPr>
        <w:t>Все це говорить про особливий характер проходження служби у мілітаризованих організаціях, отже, і мова іде про специфічні вимоги щодо персоналу таких організацій. Робота з персоналом подібних організацій набуває особливих рис порівняно із загальним кадровим менеджментом.</w:t>
      </w:r>
    </w:p>
    <w:p w:rsidR="00EE42FB" w:rsidRPr="009D7E18" w:rsidRDefault="00EE42FB" w:rsidP="00EE42FB">
      <w:pPr>
        <w:spacing w:line="360" w:lineRule="auto"/>
        <w:jc w:val="center"/>
        <w:rPr>
          <w:rFonts w:ascii="Times New Roman" w:hAnsi="Times New Roman"/>
          <w:b/>
          <w:sz w:val="28"/>
          <w:szCs w:val="28"/>
        </w:rPr>
      </w:pPr>
    </w:p>
    <w:p w:rsidR="00EE42FB" w:rsidRPr="009D7E18" w:rsidRDefault="00EE42FB" w:rsidP="00EE42FB">
      <w:pPr>
        <w:spacing w:line="360" w:lineRule="auto"/>
        <w:jc w:val="center"/>
        <w:rPr>
          <w:rFonts w:ascii="Times New Roman" w:hAnsi="Times New Roman"/>
          <w:b/>
          <w:sz w:val="28"/>
          <w:szCs w:val="28"/>
        </w:rPr>
      </w:pPr>
      <w:r w:rsidRPr="009D7E18">
        <w:rPr>
          <w:rFonts w:ascii="Times New Roman" w:hAnsi="Times New Roman"/>
          <w:b/>
          <w:sz w:val="28"/>
          <w:szCs w:val="28"/>
        </w:rPr>
        <w:t>Кадрової політика в організаціях мілітаризованого типу</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lang w:eastAsia="uk-UA"/>
        </w:rPr>
        <w:t>Структуру і кадрову політика мілітаризованих організацій варто розглядати із застосуванням понять «спільне» і «відмінне». Мілітаризовані організації мають спільний фундамент з будь-якою соціальною організацією з точки зору принципових властивостей організації: формалізація соціальних позицій, статусів і відносин у середині об‘єкту, цілеспрямованість, ієрархія та керованість, наявність організаційного ефекту, членство тощо. В аспекті кадрової політики вони є галузевою модифікацією державної кадрової політики України. Низка положень кадрової політики є загальноприйнятими:</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прогнозування створення нових робочих місць та професійних ніш з урахуванням загальних завдань та тенденцій розвитку галузі;</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розробка програм розвитку персоналу з метою вирішення не тільки сьогоднішніх, але і майбутніх завдань організацій на основі вдосконалення систем навчання і службового просування працівників;</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розробка мотиваційних механізмів підвищення зацікавленості і задоволеності працею;</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створення сучасних систем підбору і відбору персоналу;</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проведення маркетингової діяльності в області персоналу;</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посилення стимулюючої ролі оплати праці;</w:t>
      </w:r>
    </w:p>
    <w:p w:rsidR="00EE42FB" w:rsidRPr="009D7E18" w:rsidRDefault="00EE42FB" w:rsidP="007A06E4">
      <w:pPr>
        <w:numPr>
          <w:ilvl w:val="0"/>
          <w:numId w:val="223"/>
        </w:numPr>
        <w:spacing w:after="0" w:line="360" w:lineRule="auto"/>
        <w:jc w:val="both"/>
        <w:rPr>
          <w:rFonts w:ascii="Times New Roman" w:hAnsi="Times New Roman"/>
          <w:sz w:val="28"/>
          <w:szCs w:val="28"/>
        </w:rPr>
      </w:pPr>
      <w:r w:rsidRPr="009D7E18">
        <w:rPr>
          <w:rFonts w:ascii="Times New Roman" w:hAnsi="Times New Roman"/>
          <w:sz w:val="28"/>
          <w:szCs w:val="28"/>
          <w:lang w:eastAsia="uk-UA"/>
        </w:rPr>
        <w:t>соціальна робота з ветеранами і окремими категоріями, що потребують тимчасової підтримки та опіки.</w:t>
      </w:r>
    </w:p>
    <w:p w:rsidR="00EE42FB" w:rsidRPr="009D7E18" w:rsidRDefault="00EE42FB" w:rsidP="00EE42FB">
      <w:pPr>
        <w:spacing w:line="360" w:lineRule="auto"/>
        <w:ind w:firstLine="567"/>
        <w:jc w:val="both"/>
        <w:rPr>
          <w:rFonts w:ascii="Times New Roman" w:hAnsi="Times New Roman"/>
          <w:sz w:val="28"/>
          <w:szCs w:val="28"/>
          <w:lang w:eastAsia="uk-UA"/>
        </w:rPr>
      </w:pPr>
      <w:r w:rsidRPr="009D7E18">
        <w:rPr>
          <w:rFonts w:ascii="Times New Roman" w:hAnsi="Times New Roman"/>
          <w:sz w:val="28"/>
          <w:szCs w:val="28"/>
        </w:rPr>
        <w:lastRenderedPageBreak/>
        <w:t xml:space="preserve">Але, ці закономірності не представляють сьогодні цілісної системи, яка би виводила управління персоналом цих організацій на рівень управління людськими ресурсами. Тому є декілька причин, які пов‘язані зі специфікою мілітаризованих організацій, вони визначають те, що підпадає під поняття «відмінне».Тут існують </w:t>
      </w:r>
      <w:r w:rsidRPr="009D7E18">
        <w:rPr>
          <w:rFonts w:ascii="Times New Roman" w:hAnsi="Times New Roman"/>
          <w:sz w:val="28"/>
          <w:szCs w:val="28"/>
          <w:lang w:eastAsia="uk-UA"/>
        </w:rPr>
        <w:t xml:space="preserve">гранично формалізовані статусно-рольові структури, які нормативно виключають поширені у «звичайних» організаціях цивільні соціальні практики, засновані на вільному виборі особи, або ставлять їх під суворий контроль. Умови соціалізації особи у мілітаризованій організації мають свої особливості. Норми поведінки, які індивіди повинні засвоїти в процесі соціалізації, представлені у вигляді </w:t>
      </w:r>
      <w:r w:rsidRPr="009D7E18">
        <w:rPr>
          <w:rFonts w:ascii="Times New Roman" w:hAnsi="Times New Roman"/>
          <w:i/>
          <w:sz w:val="28"/>
          <w:szCs w:val="28"/>
          <w:lang w:eastAsia="uk-UA"/>
        </w:rPr>
        <w:t>імперативних соціальних еталонів</w:t>
      </w:r>
      <w:r w:rsidRPr="009D7E18">
        <w:rPr>
          <w:rFonts w:ascii="Times New Roman" w:hAnsi="Times New Roman"/>
          <w:sz w:val="28"/>
          <w:szCs w:val="28"/>
          <w:lang w:eastAsia="uk-UA"/>
        </w:rPr>
        <w:t xml:space="preserve"> поведінки, що формалізовані і обмежені. Процес соціалізації у мілітаризованій організації має циклічний характер, внутрішньо цикли є доволі однорідними з огляду на часові характеристики набуття службових статусів.</w:t>
      </w:r>
    </w:p>
    <w:p w:rsidR="00EE42FB" w:rsidRPr="009D7E18" w:rsidRDefault="00EE42FB" w:rsidP="00EE42FB">
      <w:pPr>
        <w:spacing w:line="360" w:lineRule="auto"/>
        <w:ind w:firstLine="567"/>
        <w:jc w:val="both"/>
        <w:rPr>
          <w:rFonts w:ascii="Times New Roman" w:hAnsi="Times New Roman"/>
          <w:sz w:val="28"/>
          <w:szCs w:val="28"/>
        </w:rPr>
      </w:pPr>
      <w:r w:rsidRPr="009D7E18">
        <w:rPr>
          <w:rFonts w:ascii="Times New Roman" w:hAnsi="Times New Roman"/>
          <w:sz w:val="28"/>
          <w:szCs w:val="28"/>
          <w:lang w:eastAsia="uk-UA"/>
        </w:rPr>
        <w:t>Також треба звернути увагу на низку відмінностей «ідеологічних», що визначають певний дух цих організацій, торкаються традицій і корпоративної культури, а саме:</w:t>
      </w:r>
    </w:p>
    <w:p w:rsidR="00EE42FB" w:rsidRPr="009D7E18" w:rsidRDefault="00EE42FB" w:rsidP="007A06E4">
      <w:pPr>
        <w:numPr>
          <w:ilvl w:val="0"/>
          <w:numId w:val="224"/>
        </w:numPr>
        <w:spacing w:after="0" w:line="360" w:lineRule="auto"/>
        <w:jc w:val="both"/>
        <w:rPr>
          <w:rFonts w:ascii="Times New Roman" w:hAnsi="Times New Roman"/>
          <w:sz w:val="28"/>
          <w:szCs w:val="28"/>
        </w:rPr>
      </w:pPr>
      <w:r w:rsidRPr="009D7E18">
        <w:rPr>
          <w:rFonts w:ascii="Times New Roman" w:hAnsi="Times New Roman"/>
          <w:i/>
          <w:sz w:val="28"/>
          <w:szCs w:val="28"/>
          <w:lang w:eastAsia="uk-UA"/>
        </w:rPr>
        <w:t>Консерватизм</w:t>
      </w:r>
      <w:r w:rsidRPr="009D7E18">
        <w:rPr>
          <w:rFonts w:ascii="Times New Roman" w:hAnsi="Times New Roman"/>
          <w:sz w:val="28"/>
          <w:szCs w:val="28"/>
          <w:lang w:eastAsia="uk-UA"/>
        </w:rPr>
        <w:t>. Резистентність (стійкість, опір) до інновацій, бо для забезпечення своїх функцій мілітаризовані організація нібито не потребують змін як таких. Властивість, що пояснює провали реформаторських ідей і спроб змінювати організації. Отже, існує особливий консерватизм норм і статусно-рольової структури. З іншого боку, дана якість є певною умовою діяльності в умовах невизначеності, суспільних криз, надзвичайних ситуацій. І виходить так, що на практиці організація долає будь-який новий для неї інституційний порядок фактично не змінюючись по суті.</w:t>
      </w:r>
    </w:p>
    <w:p w:rsidR="00EE42FB" w:rsidRPr="009D7E18" w:rsidRDefault="00EE42FB" w:rsidP="007A06E4">
      <w:pPr>
        <w:numPr>
          <w:ilvl w:val="0"/>
          <w:numId w:val="224"/>
        </w:numPr>
        <w:spacing w:after="0" w:line="360" w:lineRule="auto"/>
        <w:jc w:val="both"/>
        <w:rPr>
          <w:rFonts w:ascii="Times New Roman" w:hAnsi="Times New Roman"/>
          <w:sz w:val="28"/>
          <w:szCs w:val="28"/>
        </w:rPr>
      </w:pPr>
      <w:r w:rsidRPr="009D7E18">
        <w:rPr>
          <w:rFonts w:ascii="Times New Roman" w:hAnsi="Times New Roman"/>
          <w:i/>
          <w:sz w:val="28"/>
          <w:szCs w:val="28"/>
          <w:lang w:eastAsia="uk-UA"/>
        </w:rPr>
        <w:t>Несамостійність</w:t>
      </w:r>
      <w:r w:rsidRPr="009D7E18">
        <w:rPr>
          <w:rFonts w:ascii="Times New Roman" w:hAnsi="Times New Roman"/>
          <w:sz w:val="28"/>
          <w:szCs w:val="28"/>
          <w:lang w:eastAsia="uk-UA"/>
        </w:rPr>
        <w:t>. Мілітаризована організація завжди існує як частина (підсистема) більш широкої системи, яка визначає її завдання. З цього виходить, що для мілітаризованої організації власний інституційний порядок не витікає з її діяльності, а є завданням, поставленим із зовні.</w:t>
      </w:r>
    </w:p>
    <w:p w:rsidR="00EE42FB" w:rsidRPr="009D7E18" w:rsidRDefault="00EE42FB" w:rsidP="007A06E4">
      <w:pPr>
        <w:numPr>
          <w:ilvl w:val="0"/>
          <w:numId w:val="224"/>
        </w:numPr>
        <w:spacing w:after="0" w:line="360" w:lineRule="auto"/>
        <w:jc w:val="both"/>
        <w:rPr>
          <w:rFonts w:ascii="Times New Roman" w:hAnsi="Times New Roman"/>
          <w:sz w:val="28"/>
          <w:szCs w:val="28"/>
        </w:rPr>
      </w:pPr>
      <w:r w:rsidRPr="009D7E18">
        <w:rPr>
          <w:rFonts w:ascii="Times New Roman" w:hAnsi="Times New Roman"/>
          <w:i/>
          <w:sz w:val="28"/>
          <w:szCs w:val="28"/>
          <w:lang w:eastAsia="uk-UA"/>
        </w:rPr>
        <w:lastRenderedPageBreak/>
        <w:t>Формалізм</w:t>
      </w:r>
      <w:r w:rsidRPr="009D7E18">
        <w:rPr>
          <w:rFonts w:ascii="Times New Roman" w:hAnsi="Times New Roman"/>
          <w:sz w:val="28"/>
          <w:szCs w:val="28"/>
          <w:lang w:eastAsia="uk-UA"/>
        </w:rPr>
        <w:t xml:space="preserve">. Мілітаризована організація, як ми зазначали, володіє </w:t>
      </w:r>
      <w:r w:rsidRPr="009D7E18">
        <w:rPr>
          <w:rFonts w:ascii="Times New Roman" w:hAnsi="Times New Roman"/>
          <w:i/>
          <w:sz w:val="28"/>
          <w:szCs w:val="28"/>
          <w:lang w:eastAsia="uk-UA"/>
        </w:rPr>
        <w:t>гранично формалізованою статусно-рольовою структурою</w:t>
      </w:r>
      <w:r w:rsidRPr="009D7E18">
        <w:rPr>
          <w:rFonts w:ascii="Times New Roman" w:hAnsi="Times New Roman"/>
          <w:sz w:val="28"/>
          <w:szCs w:val="28"/>
          <w:lang w:eastAsia="uk-UA"/>
        </w:rPr>
        <w:t>. Самоорганізація є ускладненою, бо може суперечити уставам і чисельним інструкціям та розпорядженням. Формалізації соціальних взаємодій у мілітаризовіній організації є майже тотальним, і зачіпає усі сфери життєдіяльності її членів. Хоча і у військових, і поліцейських структурах є неформальні і поза формальні відносини, вони навіть в разі їх корисності для справи дуже не часто набувають легального і формального вигляду.</w:t>
      </w:r>
    </w:p>
    <w:p w:rsidR="00EE42FB" w:rsidRPr="009D7E18" w:rsidRDefault="00EE42FB" w:rsidP="007A06E4">
      <w:pPr>
        <w:numPr>
          <w:ilvl w:val="0"/>
          <w:numId w:val="224"/>
        </w:numPr>
        <w:spacing w:after="0" w:line="360" w:lineRule="auto"/>
        <w:jc w:val="both"/>
        <w:rPr>
          <w:rFonts w:ascii="Times New Roman" w:hAnsi="Times New Roman"/>
          <w:sz w:val="28"/>
          <w:szCs w:val="28"/>
        </w:rPr>
      </w:pPr>
      <w:r w:rsidRPr="009D7E18">
        <w:rPr>
          <w:rFonts w:ascii="Times New Roman" w:hAnsi="Times New Roman"/>
          <w:i/>
          <w:sz w:val="28"/>
          <w:szCs w:val="28"/>
          <w:lang w:eastAsia="uk-UA"/>
        </w:rPr>
        <w:t>Імперативність.</w:t>
      </w:r>
      <w:r w:rsidRPr="009D7E18">
        <w:rPr>
          <w:rFonts w:ascii="Times New Roman" w:hAnsi="Times New Roman"/>
          <w:sz w:val="28"/>
          <w:szCs w:val="28"/>
          <w:lang w:eastAsia="uk-UA"/>
        </w:rPr>
        <w:t xml:space="preserve"> Правові норми у мілітаризованій організації виступають як єдина можлива лінія діяльності, що має бути якомога точніше реалізована в соціальних практиках членів організації. Звідси ніде, мабуть, немає і такої кількості організаційних девіантів, бо жити за уставом вельми складно і психологічно далеко не кожна людина може на це спромогтися.</w:t>
      </w:r>
    </w:p>
    <w:p w:rsidR="00EE42FB" w:rsidRPr="009D7E18" w:rsidRDefault="00EE42FB" w:rsidP="007A06E4">
      <w:pPr>
        <w:numPr>
          <w:ilvl w:val="0"/>
          <w:numId w:val="224"/>
        </w:numPr>
        <w:spacing w:after="0" w:line="360" w:lineRule="auto"/>
        <w:jc w:val="both"/>
        <w:rPr>
          <w:rFonts w:ascii="Times New Roman" w:hAnsi="Times New Roman"/>
          <w:sz w:val="28"/>
          <w:szCs w:val="28"/>
        </w:rPr>
      </w:pPr>
      <w:r w:rsidRPr="009D7E18">
        <w:rPr>
          <w:rFonts w:ascii="Times New Roman" w:hAnsi="Times New Roman"/>
          <w:i/>
          <w:sz w:val="28"/>
          <w:szCs w:val="28"/>
          <w:lang w:eastAsia="uk-UA"/>
        </w:rPr>
        <w:t xml:space="preserve">Корпоративна культура </w:t>
      </w:r>
      <w:r w:rsidRPr="009D7E18">
        <w:rPr>
          <w:rFonts w:ascii="Times New Roman" w:hAnsi="Times New Roman"/>
          <w:sz w:val="28"/>
          <w:szCs w:val="28"/>
          <w:lang w:eastAsia="uk-UA"/>
        </w:rPr>
        <w:t>мілітаризованої організації є колективним кодексом поведінки військовослужбовців і цивільного персоналу, закріплений у вигляді правил, норм поведінки, традицій, регламенту взаємодії і особливих організаційних стосунків між особами, в них що входять.</w:t>
      </w: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lang w:eastAsia="uk-UA"/>
        </w:rPr>
        <w:t xml:space="preserve">У науковій літературі такі організації отримали назву «тотальних організацій» (Ервін Гоффман), тобто організацій, члени яких більшою чи меншою мірою ізольовані від зовнішнього середовища і підкоряються жорстким правилам внутрішнього розпорядку. </w:t>
      </w:r>
      <w:r w:rsidRPr="009D7E18">
        <w:rPr>
          <w:rFonts w:ascii="Times New Roman" w:hAnsi="Times New Roman"/>
          <w:sz w:val="28"/>
          <w:szCs w:val="28"/>
        </w:rPr>
        <w:t>Через це більшість мілітаризованих організацій втрачають необхідну для сучасних умов гнучкість та здатність вчасно реагувати на ті чи інші новації в організаційному та кадровому менеджменті.</w:t>
      </w:r>
    </w:p>
    <w:p w:rsidR="00EE42FB" w:rsidRPr="009D7E18" w:rsidRDefault="00EE42FB" w:rsidP="00EE42FB">
      <w:pPr>
        <w:spacing w:line="360" w:lineRule="auto"/>
        <w:ind w:firstLine="708"/>
        <w:jc w:val="both"/>
        <w:rPr>
          <w:rFonts w:ascii="Times New Roman" w:hAnsi="Times New Roman"/>
          <w:sz w:val="28"/>
          <w:szCs w:val="28"/>
          <w:lang w:eastAsia="uk-UA"/>
        </w:rPr>
      </w:pPr>
      <w:r w:rsidRPr="009D7E18">
        <w:rPr>
          <w:rFonts w:ascii="Times New Roman" w:hAnsi="Times New Roman"/>
          <w:sz w:val="28"/>
          <w:szCs w:val="28"/>
          <w:lang w:eastAsia="uk-UA"/>
        </w:rPr>
        <w:t xml:space="preserve">Мілітаризовані організації певним чином є заручниками власної ситуації, коли виникають кадрові проблеми, вони не здатні оперативно доукомплектуватися фахівцями потрібного напрямку. Дефіцит кадрів може бути реакцією персоналу на різні суспільні тенденції. Наприклад, нещодавно у зв'язку з пенсійною реформою і збільшенням терміну служби, велика кількість </w:t>
      </w:r>
      <w:r w:rsidRPr="009D7E18">
        <w:rPr>
          <w:rFonts w:ascii="Times New Roman" w:hAnsi="Times New Roman"/>
          <w:sz w:val="28"/>
          <w:szCs w:val="28"/>
          <w:lang w:eastAsia="uk-UA"/>
        </w:rPr>
        <w:lastRenderedPageBreak/>
        <w:t>співробітників різних служб органів внутрішніх справ прийняла рішення про вихід на пенсію. Паралельно виник інший фактор: певний проміжок часу за рішенням Міністерства внутрішніх справ України на службу не приймалися нові кадри, бо реалізовувалася програма структурної реформи на місцях, а фактично скорочення штатів. Цей приклад ілюструє особливості кадрового менеджменту в організаціях, які не мають самостійності і мають чітко виконувати загальні вимоги.</w:t>
      </w:r>
    </w:p>
    <w:p w:rsidR="00EE42FB" w:rsidRPr="009D7E18" w:rsidRDefault="00EE42FB" w:rsidP="00EE42FB">
      <w:pPr>
        <w:spacing w:line="360" w:lineRule="auto"/>
        <w:ind w:firstLine="708"/>
        <w:jc w:val="both"/>
        <w:rPr>
          <w:rFonts w:ascii="Times New Roman" w:hAnsi="Times New Roman"/>
          <w:sz w:val="28"/>
          <w:szCs w:val="28"/>
          <w:lang w:eastAsia="uk-UA"/>
        </w:rPr>
      </w:pPr>
      <w:r w:rsidRPr="009D7E18">
        <w:rPr>
          <w:rFonts w:ascii="Times New Roman" w:hAnsi="Times New Roman"/>
          <w:sz w:val="28"/>
          <w:szCs w:val="28"/>
          <w:lang w:eastAsia="uk-UA"/>
        </w:rPr>
        <w:t>Кадрова політика мілітаризованих організацій відноситься до типу «закритою»; відповідні відмінності наведено у таблиці (табл.6.1.).</w:t>
      </w:r>
    </w:p>
    <w:p w:rsidR="00EE42FB" w:rsidRPr="009D7E18" w:rsidRDefault="00EE42FB" w:rsidP="00EE42FB">
      <w:pPr>
        <w:spacing w:line="360" w:lineRule="auto"/>
        <w:ind w:firstLine="708"/>
        <w:jc w:val="right"/>
        <w:rPr>
          <w:rFonts w:ascii="Times New Roman" w:hAnsi="Times New Roman"/>
          <w:sz w:val="28"/>
          <w:szCs w:val="28"/>
          <w:lang w:eastAsia="uk-UA"/>
        </w:rPr>
      </w:pPr>
      <w:r w:rsidRPr="009D7E18">
        <w:rPr>
          <w:rFonts w:ascii="Times New Roman" w:hAnsi="Times New Roman"/>
          <w:sz w:val="28"/>
          <w:szCs w:val="28"/>
          <w:lang w:eastAsia="uk-UA"/>
        </w:rPr>
        <w:t>Табл. 6.1</w:t>
      </w:r>
    </w:p>
    <w:p w:rsidR="00EE42FB" w:rsidRPr="009D7E18" w:rsidRDefault="00EE42FB" w:rsidP="00EE42FB">
      <w:pPr>
        <w:spacing w:line="360" w:lineRule="auto"/>
        <w:ind w:firstLine="708"/>
        <w:jc w:val="center"/>
        <w:rPr>
          <w:rFonts w:ascii="Times New Roman" w:hAnsi="Times New Roman"/>
          <w:sz w:val="28"/>
          <w:szCs w:val="28"/>
          <w:lang w:eastAsia="uk-UA"/>
        </w:rPr>
      </w:pPr>
      <w:r w:rsidRPr="009D7E18">
        <w:rPr>
          <w:rFonts w:ascii="Times New Roman" w:hAnsi="Times New Roman"/>
          <w:sz w:val="28"/>
          <w:szCs w:val="28"/>
          <w:lang w:eastAsia="uk-UA"/>
        </w:rPr>
        <w:t>Типи кадрової політики</w:t>
      </w:r>
    </w:p>
    <w:tbl>
      <w:tblPr>
        <w:tblW w:w="23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3682"/>
        <w:gridCol w:w="3969"/>
        <w:gridCol w:w="6609"/>
        <w:gridCol w:w="7317"/>
      </w:tblGrid>
      <w:tr w:rsidR="00EE42FB" w:rsidRPr="009D7E18" w:rsidTr="00EE42FB">
        <w:tc>
          <w:tcPr>
            <w:tcW w:w="2096" w:type="dxa"/>
            <w:vMerge w:val="restart"/>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jc w:val="center"/>
              <w:rPr>
                <w:b/>
              </w:rPr>
            </w:pPr>
            <w:r w:rsidRPr="009D7E18">
              <w:rPr>
                <w:b/>
                <w:lang w:val="uk-UA" w:eastAsia="uk-UA"/>
              </w:rPr>
              <w:t>Кадровий процес</w:t>
            </w:r>
          </w:p>
        </w:tc>
        <w:tc>
          <w:tcPr>
            <w:tcW w:w="7651" w:type="dxa"/>
            <w:gridSpan w:val="2"/>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jc w:val="center"/>
              <w:rPr>
                <w:b/>
                <w:lang w:val="uk-UA"/>
              </w:rPr>
            </w:pPr>
            <w:r w:rsidRPr="009D7E18">
              <w:rPr>
                <w:b/>
                <w:lang w:val="uk-UA" w:eastAsia="uk-UA"/>
              </w:rPr>
              <w:t xml:space="preserve">Кадрова </w:t>
            </w:r>
            <w:r w:rsidRPr="009D7E18">
              <w:rPr>
                <w:b/>
                <w:lang w:eastAsia="uk-UA"/>
              </w:rPr>
              <w:t>п</w:t>
            </w:r>
            <w:r w:rsidRPr="009D7E18">
              <w:rPr>
                <w:b/>
                <w:lang w:val="uk-UA" w:eastAsia="uk-UA"/>
              </w:rPr>
              <w:t>олітика</w:t>
            </w:r>
          </w:p>
        </w:tc>
        <w:tc>
          <w:tcPr>
            <w:tcW w:w="6609" w:type="dxa"/>
            <w:tcBorders>
              <w:top w:val="nil"/>
              <w:left w:val="single" w:sz="4" w:space="0" w:color="auto"/>
              <w:bottom w:val="nil"/>
              <w:right w:val="single" w:sz="4" w:space="0" w:color="auto"/>
            </w:tcBorders>
            <w:hideMark/>
          </w:tcPr>
          <w:p w:rsidR="00EE42FB" w:rsidRPr="009D7E18" w:rsidRDefault="00EE42FB" w:rsidP="00EE42FB">
            <w:pPr>
              <w:pStyle w:val="af7"/>
              <w:jc w:val="center"/>
              <w:rPr>
                <w:b/>
                <w:sz w:val="20"/>
              </w:rPr>
            </w:pPr>
            <w:r w:rsidRPr="009D7E18">
              <w:rPr>
                <w:b/>
                <w:sz w:val="20"/>
                <w:lang w:val="uk-UA" w:eastAsia="uk-UA"/>
              </w:rPr>
              <w:t xml:space="preserve">Кадровій </w:t>
            </w:r>
            <w:r w:rsidRPr="009D7E18">
              <w:rPr>
                <w:b/>
                <w:sz w:val="20"/>
                <w:lang w:eastAsia="uk-UA"/>
              </w:rPr>
              <w:t>процес</w:t>
            </w:r>
          </w:p>
        </w:tc>
        <w:tc>
          <w:tcPr>
            <w:tcW w:w="7317"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jc w:val="center"/>
              <w:rPr>
                <w:b/>
                <w:sz w:val="20"/>
              </w:rPr>
            </w:pPr>
            <w:r w:rsidRPr="009D7E18">
              <w:rPr>
                <w:b/>
                <w:sz w:val="20"/>
                <w:lang w:val="uk-UA" w:eastAsia="uk-UA"/>
              </w:rPr>
              <w:t xml:space="preserve">Кадровій </w:t>
            </w:r>
            <w:r w:rsidRPr="009D7E18">
              <w:rPr>
                <w:b/>
                <w:sz w:val="20"/>
                <w:lang w:eastAsia="uk-UA"/>
              </w:rPr>
              <w:t>процес</w:t>
            </w:r>
          </w:p>
        </w:tc>
      </w:tr>
      <w:tr w:rsidR="00EE42FB" w:rsidRPr="009D7E18" w:rsidTr="00EE42FB">
        <w:trPr>
          <w:gridAfter w:val="2"/>
          <w:wAfter w:w="13926"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42FB" w:rsidRPr="009D7E18" w:rsidRDefault="00EE42FB" w:rsidP="00EE42FB">
            <w:pPr>
              <w:spacing w:line="360" w:lineRule="auto"/>
              <w:rPr>
                <w:rFonts w:ascii="Times New Roman" w:hAnsi="Times New Roman"/>
                <w:b/>
                <w:sz w:val="24"/>
                <w:szCs w:val="24"/>
              </w:rPr>
            </w:pP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jc w:val="center"/>
            </w:pPr>
            <w:r w:rsidRPr="009D7E18">
              <w:rPr>
                <w:lang w:val="uk-UA" w:eastAsia="uk-UA"/>
              </w:rPr>
              <w:t>відкрита</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jc w:val="center"/>
            </w:pPr>
            <w:r w:rsidRPr="009D7E18">
              <w:rPr>
                <w:lang w:val="uk-UA" w:eastAsia="uk-UA"/>
              </w:rPr>
              <w:t>закрита</w:t>
            </w:r>
          </w:p>
        </w:tc>
      </w:tr>
      <w:tr w:rsidR="00EE42FB" w:rsidRPr="009D7E18" w:rsidTr="00EE42FB">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Набір і підбір персоналу</w:t>
            </w: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Ситуація високої конкуренції на ринку праці, гнучкі критерії та методи відбору</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Ситуація дефіциту робочої сили, стандартні вимоги до кандидатів та унормовані методики відбору</w:t>
            </w:r>
          </w:p>
        </w:tc>
      </w:tr>
      <w:tr w:rsidR="00EE42FB" w:rsidRPr="009D7E18" w:rsidTr="00EE42FB">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Адаптація персоналу</w:t>
            </w: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Широке застосування практики роботи з терміном випробування, включення у конкурентне середовище, продовження відбору за показниками праці</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 xml:space="preserve">Ефективна адаптація за рахунок інституту наставників, висока «примусова»включеність до колективу, опанування традицій </w:t>
            </w:r>
          </w:p>
        </w:tc>
      </w:tr>
      <w:tr w:rsidR="00EE42FB" w:rsidRPr="009D7E18" w:rsidTr="00EE42FB">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Навчання і розвиток персоналу</w:t>
            </w: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Часто проводиться в зовнішніх центрах, сприяє запозиченню нових ідей, методів, технологій</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Як правило, проводиться у внутрішньокорпоративних центрах, сприяє формуванню єдиного погляду, загальних технологій, адаптованих до специфіки організації</w:t>
            </w:r>
          </w:p>
        </w:tc>
      </w:tr>
      <w:tr w:rsidR="00EE42FB" w:rsidRPr="009D7E18" w:rsidTr="00EE42FB">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rPr>
                <w:lang w:val="uk-UA"/>
              </w:rPr>
            </w:pPr>
            <w:r w:rsidRPr="009D7E18">
              <w:rPr>
                <w:lang w:val="uk-UA"/>
              </w:rPr>
              <w:t>Управління професійною кар‘єрою</w:t>
            </w: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Утруднена можливість зростання, оскільки переважає тенденція набору персоналу</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Перевага при призначенні на вищестоящі посади завжди віддається співробітникам компанії, відбувається планування е кар'єри</w:t>
            </w:r>
          </w:p>
        </w:tc>
      </w:tr>
      <w:tr w:rsidR="00EE42FB" w:rsidRPr="009D7E18" w:rsidTr="00EE42FB">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Мотивація і стимулювання</w:t>
            </w: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Перевага віддається питанням стимулювання (зовнішній мотивації)</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rPr>
                <w:lang w:val="uk-UA" w:eastAsia="uk-UA"/>
              </w:rPr>
              <w:t>Перевага віддається питанням мотивації (задоволення потреби в стабільності, безпеці, соціальному ухваленні)</w:t>
            </w:r>
          </w:p>
        </w:tc>
      </w:tr>
      <w:tr w:rsidR="00EE42FB" w:rsidRPr="009D7E18" w:rsidTr="00EE42FB">
        <w:trPr>
          <w:gridAfter w:val="2"/>
          <w:wAfter w:w="13926" w:type="dxa"/>
        </w:trPr>
        <w:tc>
          <w:tcPr>
            <w:tcW w:w="2096"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t>Впровадження інновацій</w:t>
            </w:r>
          </w:p>
        </w:tc>
        <w:tc>
          <w:tcPr>
            <w:tcW w:w="3682"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t>Постійна інноваційна дія з боку нових співробітників, основний механізм інновацій - контракт, визначення відповідальності співробітника і організації</w:t>
            </w:r>
          </w:p>
        </w:tc>
        <w:tc>
          <w:tcPr>
            <w:tcW w:w="3969" w:type="dxa"/>
            <w:tcBorders>
              <w:top w:val="single" w:sz="4" w:space="0" w:color="auto"/>
              <w:left w:val="single" w:sz="4" w:space="0" w:color="auto"/>
              <w:bottom w:val="single" w:sz="4" w:space="0" w:color="auto"/>
              <w:right w:val="single" w:sz="4" w:space="0" w:color="auto"/>
            </w:tcBorders>
            <w:hideMark/>
          </w:tcPr>
          <w:p w:rsidR="00EE42FB" w:rsidRPr="009D7E18" w:rsidRDefault="00EE42FB" w:rsidP="00EE42FB">
            <w:pPr>
              <w:pStyle w:val="af7"/>
            </w:pPr>
            <w:r w:rsidRPr="009D7E18">
              <w:t>Необхідність спеціально ініціювати процес розробки інновацій, високе відчуття причетності, відповідальності за зміни за рахунок усвідомлення спільності долі людини і підприємства</w:t>
            </w:r>
          </w:p>
        </w:tc>
      </w:tr>
    </w:tbl>
    <w:p w:rsidR="00EE42FB" w:rsidRPr="009D7E18" w:rsidRDefault="00EE42FB" w:rsidP="00EE42FB">
      <w:pPr>
        <w:spacing w:line="360" w:lineRule="auto"/>
        <w:jc w:val="both"/>
        <w:rPr>
          <w:rFonts w:ascii="Times New Roman" w:hAnsi="Times New Roman"/>
          <w:b/>
          <w:sz w:val="28"/>
          <w:szCs w:val="28"/>
        </w:rPr>
      </w:pP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b/>
          <w:sz w:val="28"/>
          <w:szCs w:val="28"/>
        </w:rPr>
        <w:tab/>
      </w:r>
      <w:r w:rsidRPr="009D7E18">
        <w:rPr>
          <w:rFonts w:ascii="Times New Roman" w:hAnsi="Times New Roman"/>
          <w:sz w:val="28"/>
          <w:szCs w:val="28"/>
        </w:rPr>
        <w:t xml:space="preserve">Кадрова політика в мілітаризованих організаціях є відмінною не тільки так би мовити технологічно, але і за критеріями відбору кандидатів. Наприклад, ще не так давно вони комплектувалися виключно з чоловіків. Це відповідало їх призначенню як «силових» структур. Лише у воєнні часи, коли бракувало молодих чоловіків, у деякі допоміжні військові та охоронні структури залучалися жінки. Вони звільнювалися першочергово після завершення військових дій. Ця давня традиція почала ревізуватися у другій половині ХХ ст. </w:t>
      </w:r>
      <w:r w:rsidRPr="009D7E18">
        <w:rPr>
          <w:rFonts w:ascii="Times New Roman" w:hAnsi="Times New Roman"/>
          <w:sz w:val="28"/>
          <w:szCs w:val="28"/>
        </w:rPr>
        <w:lastRenderedPageBreak/>
        <w:t xml:space="preserve">На сьогодні в розвинутих країнах мілітаризовані організації відкриті і для жінок за умов, що вони будуть виконувати службові завдання на рівні з чоловіками. Це відповідає ідеології гендерної рівності, яка стрімко поширилася в США і Європі.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Певні кадрові пріоритети існують і з точки зору характерологічних особливостей кандидатів, бо вважалося, що не усі типи особистості пасують до умов і завдань служби. І якщо стверджувалося, що служба зі зброєю в руках це прерогатива «сильних чоловіків», то малося на увазі не тільки фізичні кондиції, але і певні моральні та психологічні якості. Людина, що потрапляє у мілітаризовану структуру, має бути психологічно врівноваженою, аби підкорятися дисципліні, виконувати команди, коритися командирам тощо. Це обумовлено і панівним стилем керівництва у цих організаціях.</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Суттєвою характеристикою мілітаризованих організацій завжди був стиль керівництва. Демократичний, ліберальний стилі ніколи не прищеплювалися до цих структур, бо це суперечить статутним вимогам, традиції, які зводяться до принципу єдиноначальництва, старшинства і беззаперечному підкоренню молодших за рангом (статусом) більш старшим особам, підлеглих – начальникам. Старшинство і керованість організацій завжди трималися на суворій дисципліні та адміністративному примусі. Економічні і соціально-психологічні механізми управління персоналом мають обмежене застосування в мілітаризованих організаціях. Системи санкцій, спеціальні види покарань традиційно розраховані на підтримування дисципліни і керованості. У стародавні часи військові командири на свій розсуд мали право карати на смерть своїх солдатів аби підтримати дисципліну і власний авторитет. Такі покарання мали і індивідуальний, і навіть масовий характер. Наприклад, у римлян за античних часів існував інститут децимації: якщо на полі бою легіонери не виконували команд, панікували, то після битви їх шикували, відраховували кожного десятого, і невдах страчували на очах товаришів… Не випадково класичним типом ідеального військового командира була тверда, вольова, </w:t>
      </w:r>
      <w:r w:rsidRPr="009D7E18">
        <w:rPr>
          <w:rFonts w:ascii="Times New Roman" w:hAnsi="Times New Roman"/>
          <w:sz w:val="28"/>
          <w:szCs w:val="28"/>
        </w:rPr>
        <w:lastRenderedPageBreak/>
        <w:t xml:space="preserve">сурова і навіть жорстока людина, яка може не вагаючись посилати на смерть своїх солдат. Таким чином, найпоширеним стилем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управління в мілітаризованих організаціях залишається і до сьогодні авторитарний тип. Цьому сприяє загальне правило: начальник несе повну відповідальність за дії своїх підлеглих, отже, він має право на свій розсуд вимагати від колективу виконання власних планів.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Ресурс влади в мілітаризованих організаціях є основним для досягнення статутних цілей і оперативних завдань. Звідси не випадково, що структурна основа тут завжди будувалася на лінійному принципі та багаторівневій ієрархії. Саме так будувалося татаро-монгольське військо, яке ефективно діяло проти феодальних дружин свого часу, де не було чіткого підпорядкування і міцної дисципліни. Військо кочівників складалося з десятків, сотень, тисяч, десятитисячних загонів (тьма), і такою була структура орди. На чолі стояли командири, які абсолютно підкорялися за принципом старшинства, а їм беззастережно – їх бійці і молодші командири. На сьогодні мілітаризовані організації мають більш складні структури управління, але лінійно-ієрархічна основа зберігається, отже, залишаються специфічні риси, методи, стилі керівництва підлеглими.</w:t>
      </w:r>
    </w:p>
    <w:tbl>
      <w:tblPr>
        <w:tblpPr w:leftFromText="180" w:rightFromText="180" w:vertAnchor="page" w:horzAnchor="margin" w:tblpY="6331"/>
        <w:tblW w:w="0" w:type="auto"/>
        <w:tblLayout w:type="fixed"/>
        <w:tblCellMar>
          <w:left w:w="40" w:type="dxa"/>
          <w:right w:w="40" w:type="dxa"/>
        </w:tblCellMar>
        <w:tblLook w:val="04A0" w:firstRow="1" w:lastRow="0" w:firstColumn="1" w:lastColumn="0" w:noHBand="0" w:noVBand="1"/>
      </w:tblPr>
      <w:tblGrid>
        <w:gridCol w:w="1936"/>
        <w:gridCol w:w="4082"/>
        <w:gridCol w:w="3601"/>
      </w:tblGrid>
      <w:tr w:rsidR="00EE42FB" w:rsidRPr="009D7E18" w:rsidTr="00EE42FB">
        <w:trPr>
          <w:trHeight w:hRule="exact" w:val="872"/>
        </w:trPr>
        <w:tc>
          <w:tcPr>
            <w:tcW w:w="1936"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spacing w:line="360" w:lineRule="auto"/>
              <w:jc w:val="center"/>
              <w:rPr>
                <w:rFonts w:ascii="Times New Roman" w:hAnsi="Times New Roman"/>
                <w:b/>
                <w:sz w:val="24"/>
                <w:szCs w:val="24"/>
              </w:rPr>
            </w:pPr>
            <w:r w:rsidRPr="009D7E18">
              <w:rPr>
                <w:rFonts w:ascii="Times New Roman" w:hAnsi="Times New Roman"/>
                <w:b/>
                <w:sz w:val="24"/>
                <w:szCs w:val="24"/>
              </w:rPr>
              <w:t>Характерисики комунікацій</w:t>
            </w:r>
          </w:p>
        </w:tc>
        <w:tc>
          <w:tcPr>
            <w:tcW w:w="4082"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spacing w:line="360" w:lineRule="auto"/>
              <w:jc w:val="center"/>
              <w:rPr>
                <w:rFonts w:ascii="Times New Roman" w:hAnsi="Times New Roman"/>
                <w:b/>
                <w:sz w:val="24"/>
                <w:szCs w:val="24"/>
              </w:rPr>
            </w:pPr>
            <w:r w:rsidRPr="009D7E18">
              <w:rPr>
                <w:rFonts w:ascii="Times New Roman" w:hAnsi="Times New Roman"/>
                <w:b/>
                <w:sz w:val="24"/>
                <w:szCs w:val="24"/>
                <w:lang w:eastAsia="uk-UA"/>
              </w:rPr>
              <w:t>Ліберальний стиль</w:t>
            </w:r>
          </w:p>
        </w:tc>
        <w:tc>
          <w:tcPr>
            <w:tcW w:w="3601"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spacing w:line="360" w:lineRule="auto"/>
              <w:jc w:val="center"/>
              <w:rPr>
                <w:rFonts w:ascii="Times New Roman" w:hAnsi="Times New Roman"/>
                <w:b/>
                <w:sz w:val="24"/>
                <w:szCs w:val="24"/>
                <w:lang w:eastAsia="uk-UA"/>
              </w:rPr>
            </w:pPr>
            <w:r w:rsidRPr="009D7E18">
              <w:rPr>
                <w:rFonts w:ascii="Times New Roman" w:hAnsi="Times New Roman"/>
                <w:b/>
                <w:sz w:val="24"/>
                <w:szCs w:val="24"/>
                <w:lang w:eastAsia="uk-UA"/>
              </w:rPr>
              <w:t>Консервативний стиль</w:t>
            </w:r>
          </w:p>
          <w:p w:rsidR="00EE42FB" w:rsidRPr="009D7E18" w:rsidRDefault="00EE42FB" w:rsidP="00EE42FB">
            <w:pPr>
              <w:spacing w:line="360" w:lineRule="auto"/>
              <w:jc w:val="center"/>
              <w:rPr>
                <w:rFonts w:ascii="Times New Roman" w:hAnsi="Times New Roman"/>
                <w:b/>
                <w:sz w:val="24"/>
                <w:szCs w:val="24"/>
                <w:lang w:eastAsia="uk-UA"/>
              </w:rPr>
            </w:pPr>
          </w:p>
          <w:p w:rsidR="00EE42FB" w:rsidRPr="009D7E18" w:rsidRDefault="00EE42FB" w:rsidP="00EE42FB">
            <w:pPr>
              <w:spacing w:line="360" w:lineRule="auto"/>
              <w:jc w:val="center"/>
              <w:rPr>
                <w:rFonts w:ascii="Times New Roman" w:hAnsi="Times New Roman"/>
                <w:b/>
                <w:sz w:val="24"/>
                <w:szCs w:val="24"/>
              </w:rPr>
            </w:pPr>
          </w:p>
        </w:tc>
      </w:tr>
      <w:tr w:rsidR="00EE42FB" w:rsidRPr="009D7E18" w:rsidTr="00EE42FB">
        <w:trPr>
          <w:trHeight w:hRule="exact" w:val="798"/>
        </w:trPr>
        <w:tc>
          <w:tcPr>
            <w:tcW w:w="1936"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Загальний опис комунікації</w:t>
            </w:r>
          </w:p>
        </w:tc>
        <w:tc>
          <w:tcPr>
            <w:tcW w:w="4082"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Неформальна, багатоканальна система комунікацій</w:t>
            </w:r>
          </w:p>
        </w:tc>
        <w:tc>
          <w:tcPr>
            <w:tcW w:w="3601"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Добре визначений ланцюг команд</w:t>
            </w:r>
          </w:p>
        </w:tc>
      </w:tr>
      <w:tr w:rsidR="00EE42FB" w:rsidRPr="009D7E18" w:rsidTr="00EE42FB">
        <w:trPr>
          <w:trHeight w:hRule="exact" w:val="993"/>
        </w:trPr>
        <w:tc>
          <w:tcPr>
            <w:tcW w:w="1936"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Об'єм і напрям комунікації</w:t>
            </w:r>
          </w:p>
        </w:tc>
        <w:tc>
          <w:tcPr>
            <w:tcW w:w="4082"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Заохочується розширенням зв'язків по всіх напрямах (вгору, вниз, по горизонталі)</w:t>
            </w:r>
          </w:p>
        </w:tc>
        <w:tc>
          <w:tcPr>
            <w:tcW w:w="3601"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lang w:eastAsia="uk-UA"/>
              </w:rPr>
            </w:pPr>
            <w:r w:rsidRPr="009D7E18">
              <w:rPr>
                <w:rFonts w:ascii="Times New Roman" w:hAnsi="Times New Roman"/>
                <w:sz w:val="24"/>
                <w:szCs w:val="24"/>
                <w:lang w:eastAsia="uk-UA"/>
              </w:rPr>
              <w:t>Заохочується обмеження зв'язків, здійснюваних переважно зверху вниз</w:t>
            </w:r>
          </w:p>
          <w:p w:rsidR="00EE42FB" w:rsidRPr="009D7E18" w:rsidRDefault="00EE42FB" w:rsidP="00EE42FB">
            <w:pPr>
              <w:rPr>
                <w:rFonts w:ascii="Times New Roman" w:hAnsi="Times New Roman"/>
                <w:sz w:val="24"/>
                <w:szCs w:val="24"/>
                <w:lang w:eastAsia="uk-UA"/>
              </w:rPr>
            </w:pPr>
          </w:p>
          <w:p w:rsidR="00EE42FB" w:rsidRPr="009D7E18" w:rsidRDefault="00EE42FB" w:rsidP="00EE42FB">
            <w:pPr>
              <w:rPr>
                <w:rFonts w:ascii="Times New Roman" w:hAnsi="Times New Roman"/>
                <w:sz w:val="24"/>
                <w:szCs w:val="24"/>
              </w:rPr>
            </w:pPr>
          </w:p>
        </w:tc>
      </w:tr>
      <w:tr w:rsidR="00EE42FB" w:rsidRPr="009D7E18" w:rsidTr="00EE42FB">
        <w:trPr>
          <w:trHeight w:hRule="exact" w:val="767"/>
        </w:trPr>
        <w:tc>
          <w:tcPr>
            <w:tcW w:w="1936"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Якість комунікації</w:t>
            </w:r>
          </w:p>
        </w:tc>
        <w:tc>
          <w:tcPr>
            <w:tcW w:w="4082"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rPr>
            </w:pPr>
            <w:r w:rsidRPr="009D7E18">
              <w:rPr>
                <w:rFonts w:ascii="Times New Roman" w:hAnsi="Times New Roman"/>
                <w:sz w:val="24"/>
                <w:szCs w:val="24"/>
                <w:lang w:eastAsia="uk-UA"/>
              </w:rPr>
              <w:t>Адекватна, дуже точна інформація</w:t>
            </w:r>
          </w:p>
        </w:tc>
        <w:tc>
          <w:tcPr>
            <w:tcW w:w="3601" w:type="dxa"/>
            <w:tcBorders>
              <w:top w:val="single" w:sz="6" w:space="0" w:color="auto"/>
              <w:left w:val="single" w:sz="6" w:space="0" w:color="auto"/>
              <w:bottom w:val="single" w:sz="6" w:space="0" w:color="auto"/>
              <w:right w:val="single" w:sz="6" w:space="0" w:color="auto"/>
            </w:tcBorders>
            <w:hideMark/>
          </w:tcPr>
          <w:p w:rsidR="00EE42FB" w:rsidRPr="009D7E18" w:rsidRDefault="00EE42FB" w:rsidP="00EE42FB">
            <w:pPr>
              <w:rPr>
                <w:rFonts w:ascii="Times New Roman" w:hAnsi="Times New Roman"/>
                <w:sz w:val="24"/>
                <w:szCs w:val="24"/>
                <w:lang w:eastAsia="uk-UA"/>
              </w:rPr>
            </w:pPr>
            <w:r w:rsidRPr="009D7E18">
              <w:rPr>
                <w:rFonts w:ascii="Times New Roman" w:hAnsi="Times New Roman"/>
                <w:sz w:val="24"/>
                <w:szCs w:val="24"/>
                <w:lang w:eastAsia="uk-UA"/>
              </w:rPr>
              <w:t>Вимагає додаткового зв'язку,</w:t>
            </w:r>
            <w:r w:rsidRPr="009D7E18">
              <w:rPr>
                <w:rFonts w:ascii="Times New Roman" w:hAnsi="Times New Roman"/>
                <w:b/>
                <w:i/>
                <w:sz w:val="24"/>
                <w:szCs w:val="24"/>
                <w:lang w:eastAsia="uk-UA"/>
              </w:rPr>
              <w:t xml:space="preserve"> </w:t>
            </w:r>
            <w:r w:rsidRPr="009D7E18">
              <w:rPr>
                <w:rFonts w:ascii="Times New Roman" w:hAnsi="Times New Roman"/>
                <w:sz w:val="24"/>
                <w:szCs w:val="24"/>
                <w:lang w:eastAsia="uk-UA"/>
              </w:rPr>
              <w:t>інформація іноді неточна</w:t>
            </w:r>
          </w:p>
          <w:p w:rsidR="00EE42FB" w:rsidRPr="009D7E18" w:rsidRDefault="00EE42FB" w:rsidP="00EE42FB">
            <w:pPr>
              <w:rPr>
                <w:rFonts w:ascii="Times New Roman" w:hAnsi="Times New Roman"/>
                <w:sz w:val="24"/>
                <w:szCs w:val="24"/>
                <w:lang w:eastAsia="uk-UA"/>
              </w:rPr>
            </w:pPr>
          </w:p>
          <w:p w:rsidR="00EE42FB" w:rsidRPr="009D7E18" w:rsidRDefault="00EE42FB" w:rsidP="00EE42FB">
            <w:pPr>
              <w:rPr>
                <w:rFonts w:ascii="Times New Roman" w:hAnsi="Times New Roman"/>
                <w:b/>
                <w:i/>
                <w:sz w:val="24"/>
                <w:szCs w:val="24"/>
              </w:rPr>
            </w:pPr>
          </w:p>
        </w:tc>
      </w:tr>
    </w:tbl>
    <w:p w:rsidR="00EE42FB" w:rsidRPr="009D7E18" w:rsidRDefault="00EE42FB" w:rsidP="00EE42FB">
      <w:pPr>
        <w:spacing w:line="360" w:lineRule="auto"/>
        <w:jc w:val="right"/>
        <w:rPr>
          <w:rFonts w:ascii="Times New Roman" w:hAnsi="Times New Roman"/>
          <w:sz w:val="28"/>
          <w:szCs w:val="28"/>
        </w:rPr>
      </w:pPr>
      <w:r w:rsidRPr="009D7E18">
        <w:rPr>
          <w:rFonts w:ascii="Times New Roman" w:hAnsi="Times New Roman"/>
          <w:sz w:val="28"/>
          <w:szCs w:val="28"/>
        </w:rPr>
        <w:t>Табл.6.2</w:t>
      </w:r>
    </w:p>
    <w:p w:rsidR="00EE42FB" w:rsidRPr="009D7E18" w:rsidRDefault="00EE42FB" w:rsidP="00EE42FB">
      <w:pPr>
        <w:spacing w:line="360" w:lineRule="auto"/>
        <w:jc w:val="center"/>
        <w:rPr>
          <w:rFonts w:ascii="Times New Roman" w:hAnsi="Times New Roman"/>
          <w:sz w:val="28"/>
          <w:szCs w:val="28"/>
          <w:lang w:eastAsia="uk-UA"/>
        </w:rPr>
      </w:pPr>
      <w:r w:rsidRPr="009D7E18">
        <w:rPr>
          <w:rFonts w:ascii="Times New Roman" w:hAnsi="Times New Roman"/>
          <w:sz w:val="28"/>
          <w:szCs w:val="28"/>
          <w:lang w:eastAsia="uk-UA"/>
        </w:rPr>
        <w:t>Відмінності в стилі управління і внутрішніх комунікаціях</w:t>
      </w:r>
    </w:p>
    <w:p w:rsidR="00EE42FB" w:rsidRPr="009D7E18" w:rsidRDefault="00EE42FB" w:rsidP="00EE42FB">
      <w:pPr>
        <w:spacing w:line="360" w:lineRule="auto"/>
        <w:ind w:firstLine="708"/>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p>
    <w:p w:rsidR="00EE42FB" w:rsidRPr="009D7E18" w:rsidRDefault="00EE42FB" w:rsidP="00EE42FB">
      <w:pPr>
        <w:spacing w:line="360" w:lineRule="auto"/>
        <w:ind w:firstLine="708"/>
        <w:jc w:val="both"/>
        <w:rPr>
          <w:rFonts w:ascii="Times New Roman" w:hAnsi="Times New Roman"/>
          <w:sz w:val="28"/>
          <w:szCs w:val="28"/>
        </w:rPr>
      </w:pPr>
      <w:r w:rsidRPr="009D7E18">
        <w:rPr>
          <w:rFonts w:ascii="Times New Roman" w:hAnsi="Times New Roman"/>
          <w:sz w:val="28"/>
          <w:szCs w:val="28"/>
        </w:rPr>
        <w:t>Відомо, що важливим показником персонал-менеджменту є тип комунікацій та інформаційних зв‘язків. Авторитарний (консервативний) стиль керівництва в цих організаціях визначає характер інформаційного обміну і систему комунікацій в цілому, як у середині, так і стосовно зовнішнього середовища (табл.6.2)</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Отже, обмін інформацією в організаціях мілітаризованого типу є до певної міри уповільненим, це визначається як домінантним стилем керівництва, так і наявністю закритої інформації – «для службового користування». Також вдається взнаки стара традиція приховувати (з різних причин) службову інформацію, навіть, від своїх колег. Існує неписаний закон, яким забороняється витік будь-яких відомостей на зовні. Закритість мілітаризованих організацій завжди викликала невдоволення і підозру громадськості. За останні десятиліття в розвинутих країнах було багато зроблено, аби ліквідувати розрив з громадськістю і максимально «розкритися» для громадської думки. Наприклад, в штатних розкладах з‘явилися спеціалісти з паблік рілешнз, завдання яких – підтримувати соціальний діалог.</w:t>
      </w:r>
    </w:p>
    <w:p w:rsidR="00EE42FB" w:rsidRPr="009D7E18" w:rsidRDefault="00EE42FB" w:rsidP="00EE42FB">
      <w:pPr>
        <w:spacing w:line="360" w:lineRule="auto"/>
        <w:jc w:val="both"/>
        <w:rPr>
          <w:rFonts w:ascii="Times New Roman" w:hAnsi="Times New Roman"/>
          <w:sz w:val="28"/>
          <w:szCs w:val="28"/>
        </w:rPr>
      </w:pPr>
      <w:r w:rsidRPr="009D7E18">
        <w:rPr>
          <w:rFonts w:ascii="Times New Roman" w:hAnsi="Times New Roman"/>
          <w:sz w:val="28"/>
          <w:szCs w:val="28"/>
        </w:rPr>
        <w:tab/>
        <w:t>В традиційному і тоталітарному суспільствах організації мілітаризованого типу були закриті для громадськості і, як правило, викликали не добрі почуття у населення. На сьогодні ставлення населення до війська, поліції і інших силових структур стає наріжним каменем їх діяльності. В розвинутих країнах існує тверде правило: ці організації існують за рахунок бюджету, грошей платників податків, і вони мусять служити суспільству і виконувати зрозумілі для населення функції. І треба віддати належне політиці, яка в цьому секторі проводиться в розвинених країнах: за останні три – чотири десятиліття їм вдалося докорінно схилити громадську думку на бік позитивного ставлення до війська, поліції й інших мілітаризованих структур.</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lastRenderedPageBreak/>
        <w:t>Україна ще не розв‘язала це болюче питання. Як правило, соціологічні дослідження фіксують низькі показники довіри населення до міліції. До речі, такий стан був і в США, і у Великій Британії до початку докорінних реформ, які змінили напрямки і методи діяльності поліції, і в решті решт отримала визнання з боку населення. Яким чином подібні зовнішні оцінки впливають на роботу з персоналом в ОВС? Тут треба мати на увазі два аспекти: по-перше, престиж служби, отже, масштаби набору кандидатів до відповідних організацій, отже, і більш широкі можливості якісного добору персоналу; по-друге, відчуття психологічного комфорту у співробітників та загальне задоволення службою у міліції. Таким чином, щільне і зацікавлене стеження громадськості за діяльністю мілітаризованих організацій – додаткова їх характеристика. В Україні, безперечно, стоїть завдання підняти авторитет цих організацій і відповідно самої служби рядового і начальницького складу. Таким чином, ідеологія відкритості мілітаризованих організацій певним чином змінила пріоритети кадрової політики. На сьогодні актуальним є залучення до лав силових структур або виховання в середині нового типу військовослужбовця або поліцейського: толерантного до громади, комунікабельного, здатного підтримувати соціальний діалог.</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У феодальну епоху та й у більш пізні часи, коли потрібно було стрімко нарощувати чисельність мілітаризованих структур, уряди не покладалися на їх престиж і не чекали добровільного наповнення, наприклад, війська. Проводилися доволі активні рекрутингові компанії, коли різними спокусами, обманом чи свавіллям та силою проводився набір «персоналу». Рекрут (від нім. </w:t>
      </w:r>
      <w:r w:rsidRPr="009D7E18">
        <w:rPr>
          <w:rFonts w:ascii="Times New Roman" w:hAnsi="Times New Roman"/>
          <w:sz w:val="28"/>
          <w:szCs w:val="28"/>
          <w:lang w:val="en-US"/>
        </w:rPr>
        <w:t>Rekrut</w:t>
      </w:r>
      <w:r w:rsidRPr="009D7E18">
        <w:rPr>
          <w:rFonts w:ascii="Times New Roman" w:hAnsi="Times New Roman"/>
          <w:sz w:val="28"/>
          <w:szCs w:val="28"/>
        </w:rPr>
        <w:t xml:space="preserve"> ) – особа, яку брали на військову службу за рекрутською повинністю. Згодом рекрутингові кампанії набули інституційних форм, і досягли своєї масовості і тотальності на основі законів про загальний військовій обов‘язок для усіх чоловіків (в деяких країнах, наприклад, Ізраїлі він поширюється і на дівчат). Термін рекрутинг набув широкого значення і на сьогодні активно використовується у кадровому менеджменті. В багатьох країнах світу існують </w:t>
      </w:r>
      <w:r w:rsidRPr="009D7E18">
        <w:rPr>
          <w:rFonts w:ascii="Times New Roman" w:hAnsi="Times New Roman"/>
          <w:sz w:val="28"/>
          <w:szCs w:val="28"/>
        </w:rPr>
        <w:lastRenderedPageBreak/>
        <w:t xml:space="preserve">рекрутингові компанії, що за замовленням фірм та корпорацій проводять кампанії набору та відбору персоналу.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Більшість вчених вважає рекрутинг процесом залучення кандидатів, що відповідають певним вимогам для участі в конкурсі на отримання робочого місця. Таким чином, метою рекрутування у правоохоронній діяльності є відбір найбільш кваліфікованих кандидатів до лав співробітників поліції. Під кваліфікацією при цьому розуміється не тільки володіння спеціальними навичками та професійними знаннями, а й відповідні задачам служби морально-психологічні якості.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Сучасні системи рекрутування засновані на відкритій і закритій системах комплектування кадрами. Відкрита система рекрутування спрямована на формування різноманітної за демографічними та освітніми критеріями групи кандидатів, у той час як закрита система орієнтована на передачу інформації «з уст в уста», що вже у процесі відбору формує своєрідну корпоративну ідентифікацію. Важливою складовою управління персоналом в поліціях є професійна підготовка. Завдання, що стоять перед поліціями постійно ускладнюються, а це вимагає додаткових компетенцій службовців. Як правило, професійна підготовка має багаторівневий характер від першепочаткової, з якої починається служба, до освіти у спеціалізованих вищих навчальних закладах, академій для начальницького складу, систем підвищення кваліфікації та перепідготовки.</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xml:space="preserve">Професійна підготовка в різних поліціях світу усе більшою мірою стає </w:t>
      </w:r>
      <w:r w:rsidRPr="009D7E18">
        <w:rPr>
          <w:rFonts w:ascii="Times New Roman" w:hAnsi="Times New Roman"/>
          <w:i/>
          <w:sz w:val="28"/>
          <w:szCs w:val="28"/>
        </w:rPr>
        <w:t>гуманітарно орієнтованою</w:t>
      </w:r>
      <w:r w:rsidRPr="009D7E18">
        <w:rPr>
          <w:rFonts w:ascii="Times New Roman" w:hAnsi="Times New Roman"/>
          <w:sz w:val="28"/>
          <w:szCs w:val="28"/>
        </w:rPr>
        <w:t xml:space="preserve">. Програми та навчальні плани підготовки кадрів поліції США, ФРН, Великобританії та інших країн  вказують на те, що значна роль у їх навчанні приділяється дисциплінам соціально-гуманітарного характеру, серед яких особливе місце займають: історія поліції, політологія, педагогіка, психологія, методики спілкування з людьми та соціологія. </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lastRenderedPageBreak/>
        <w:t>Доволі різноманітними є і методи підготовки молодого поповнення. Використовуються як активні (практика в департаменті, ознайомча практика в поліції і т.п.), так й інтерактивні (рольові ігри, семінари, групові вправи, дискусії, відпрацювання моделей поведінки або «сценарії», сюжетно-рольові ігри) форми навчання. Особливо слід відзначити, що вони є складовою не тільки професійного навчання, а й допрофесійної, профорієнтаційної роботи, яка є невід’ємним компонентом сучасного рекрутингу.</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Отже, сучасність вимагає розширення хронологічних меж рекритингу та застосування різноманітних його форм. Фактично рекрутинг починається з етапу профорієнтації, включає як допрофесійну підготовку з потенційними кандидатами, так і власне професійне навчання на різних рівнях. Раніше у поліціях різних країн на перше місце ставилося наявність та розвиток фізичних якостей, почуття лояльності до служби. Вважалося, що поліцейський мусить бути здоровим, фізично міцним, слухняним і мужнім. Віталася певна сировість у ставленні до людей, навіть, упередженість та підозрілість, бо відомо, що кожна людина може скоїти злочин… Після проведення сучасних реформ поліції та переорієнтації служби на виконання соціальних функцій, допомогу населення виявилося, що старий імідж поліції не відповідає новим завданням. Тепер особлива увага приділяється виявленню та розвитку комунікативних якостей кандидата, етичних компетенцій. Сучасний поліцейський мусить викликати довіру до себе і вміти ефективно спілкуватися у громаді. Такою є вимога часу, адже без цього, як свідчить практика, неможливе виконання специфічних функцій, спрямованих на досягнення загальносистемної мети правоохоронних органів.</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З урахуванням посилених вимог щодо служби в мілітаризованих структурах в цих структурах отримала розвиток робота з персоналом, традиційно потужними є кадрові апарати, які в останні роки наповнювалися спеціалістами з психології, соціальної роботи, виховання.</w:t>
      </w:r>
    </w:p>
    <w:p w:rsidR="00EE42FB" w:rsidRPr="009D7E18" w:rsidRDefault="00EE42FB" w:rsidP="00EE42FB">
      <w:pPr>
        <w:spacing w:line="360" w:lineRule="auto"/>
        <w:ind w:firstLine="720"/>
        <w:jc w:val="both"/>
        <w:rPr>
          <w:rFonts w:ascii="Times New Roman" w:hAnsi="Times New Roman"/>
          <w:sz w:val="28"/>
          <w:szCs w:val="28"/>
        </w:rPr>
      </w:pPr>
    </w:p>
    <w:p w:rsidR="00EE42FB" w:rsidRPr="009D7E18" w:rsidRDefault="00EE42FB" w:rsidP="00EE42FB">
      <w:pPr>
        <w:spacing w:line="360" w:lineRule="auto"/>
        <w:jc w:val="both"/>
        <w:rPr>
          <w:rFonts w:ascii="Times New Roman" w:hAnsi="Times New Roman"/>
          <w:b/>
          <w:sz w:val="28"/>
          <w:szCs w:val="28"/>
        </w:rPr>
      </w:pPr>
      <w:r w:rsidRPr="009D7E18">
        <w:rPr>
          <w:rFonts w:ascii="Times New Roman" w:hAnsi="Times New Roman"/>
          <w:b/>
          <w:sz w:val="28"/>
          <w:szCs w:val="28"/>
        </w:rPr>
        <w:lastRenderedPageBreak/>
        <w:t>6.2. Специфіка окремих напрямків роботи з персоналом в організаціях  мілітаризованого типу (на прикладі ОВС).</w:t>
      </w:r>
    </w:p>
    <w:p w:rsidR="00EE42FB" w:rsidRPr="009D7E18" w:rsidRDefault="00EE42FB" w:rsidP="00EE42FB">
      <w:pPr>
        <w:spacing w:line="360" w:lineRule="auto"/>
        <w:ind w:firstLine="709"/>
        <w:jc w:val="both"/>
        <w:rPr>
          <w:rFonts w:ascii="Times New Roman" w:hAnsi="Times New Roman"/>
          <w:sz w:val="28"/>
          <w:szCs w:val="28"/>
        </w:rPr>
      </w:pPr>
    </w:p>
    <w:p w:rsidR="00EE42FB" w:rsidRPr="009D7E18" w:rsidRDefault="00EE42FB" w:rsidP="00EE42FB">
      <w:pPr>
        <w:spacing w:line="360" w:lineRule="auto"/>
        <w:jc w:val="both"/>
        <w:outlineLvl w:val="0"/>
        <w:rPr>
          <w:rFonts w:ascii="Times New Roman" w:hAnsi="Times New Roman"/>
          <w:sz w:val="28"/>
          <w:szCs w:val="28"/>
        </w:rPr>
      </w:pPr>
      <w:r w:rsidRPr="009D7E18">
        <w:rPr>
          <w:rFonts w:ascii="Times New Roman" w:hAnsi="Times New Roman"/>
          <w:b/>
          <w:sz w:val="28"/>
          <w:szCs w:val="28"/>
        </w:rPr>
        <w:tab/>
      </w:r>
      <w:r w:rsidRPr="009D7E18">
        <w:rPr>
          <w:rFonts w:ascii="Times New Roman" w:hAnsi="Times New Roman"/>
          <w:sz w:val="28"/>
          <w:szCs w:val="28"/>
        </w:rPr>
        <w:t>Як вже визначено, управління персоналом в цілому, і робота з персоналом, зокрема, визначаються характером соціальних функцій, що закріплені державою за організаціями мілітаризованого типу. Розглянемо специфіку окремих напрямків роботи з персоналом на прикладі діяльності кадрових апаратів органів внутрішніх справ України.</w:t>
      </w:r>
    </w:p>
    <w:p w:rsidR="00EE42FB" w:rsidRPr="009D7E18" w:rsidRDefault="00EE42FB" w:rsidP="00EE42FB">
      <w:pPr>
        <w:spacing w:line="360" w:lineRule="auto"/>
        <w:jc w:val="center"/>
        <w:outlineLvl w:val="0"/>
        <w:rPr>
          <w:rFonts w:ascii="Times New Roman" w:hAnsi="Times New Roman"/>
          <w:b/>
          <w:sz w:val="28"/>
          <w:szCs w:val="28"/>
        </w:rPr>
      </w:pPr>
    </w:p>
    <w:p w:rsidR="00EE42FB" w:rsidRPr="009D7E18" w:rsidRDefault="00EE42FB" w:rsidP="00EE42FB">
      <w:pPr>
        <w:spacing w:line="360" w:lineRule="auto"/>
        <w:jc w:val="center"/>
        <w:outlineLvl w:val="0"/>
        <w:rPr>
          <w:rFonts w:ascii="Times New Roman" w:hAnsi="Times New Roman"/>
          <w:b/>
          <w:sz w:val="28"/>
          <w:szCs w:val="28"/>
        </w:rPr>
      </w:pPr>
      <w:r w:rsidRPr="009D7E18">
        <w:rPr>
          <w:rFonts w:ascii="Times New Roman" w:hAnsi="Times New Roman"/>
          <w:b/>
          <w:sz w:val="28"/>
          <w:szCs w:val="28"/>
        </w:rPr>
        <w:t>Особливості комплектації персоналу в ОВС України</w:t>
      </w:r>
    </w:p>
    <w:p w:rsidR="00EE42FB" w:rsidRPr="009D7E18" w:rsidRDefault="00EE42FB" w:rsidP="00EE42FB">
      <w:pPr>
        <w:spacing w:line="360" w:lineRule="auto"/>
        <w:ind w:firstLine="540"/>
        <w:jc w:val="both"/>
        <w:rPr>
          <w:rFonts w:ascii="Times New Roman" w:hAnsi="Times New Roman"/>
          <w:sz w:val="28"/>
          <w:szCs w:val="28"/>
        </w:rPr>
      </w:pPr>
      <w:r w:rsidRPr="009D7E18">
        <w:rPr>
          <w:rFonts w:ascii="Times New Roman" w:hAnsi="Times New Roman"/>
          <w:sz w:val="28"/>
          <w:szCs w:val="28"/>
        </w:rPr>
        <w:t>Специфіка діяльності ОВС висуває до кандидатів на службу більш суворі вимоги ніж в переважній більшості цивільних професіях. Майбутні правоохоронці повинні бути витриманими, вольовими, розвинутими як фізично, так й інтелектуально, а також мати інші якості, необхідні для виконання своїх службових обов’язків. У зв’язку з цим процес комплектації персоналу в ОВС України має свої особливості.</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З метою всебічного вивчення кандидатів на службу в ОВС або на вступ до вищих навчальних закладів МВС відділи кадрового забезпечення органів внутрішніх справ проводять багатоступеневий професійний відбір, який можна поділити на наступні етапи:</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Соціально-правовий відбір;</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Професійно - психологічний відбір;</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Медичний відбір;</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Перевірка стану фізичної підготовки;</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Стажування (для кандидатів на службу);</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xml:space="preserve">- Оформлення особової справи; </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Іспитовий термін  кандидата.</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i/>
          <w:sz w:val="28"/>
          <w:szCs w:val="28"/>
        </w:rPr>
        <w:lastRenderedPageBreak/>
        <w:t xml:space="preserve">Соціально-правовий  відбір передбачає </w:t>
      </w:r>
      <w:r w:rsidRPr="009D7E18">
        <w:rPr>
          <w:rFonts w:ascii="Times New Roman" w:hAnsi="Times New Roman"/>
          <w:sz w:val="28"/>
          <w:szCs w:val="28"/>
        </w:rPr>
        <w:t xml:space="preserve"> відповідність кандидатів на службу (навчання) вимогам, що висуває законодавство України. до бажаючих служити в ОВС громадян. Так, у Положенні про проходження служби рядовим і начальницьким складом ОВС України зазначається, що «на службу в органи внутрішніх справ приймаються на добровільних засадах особи, які досягли 18-річного віку, здатні за особистими якостями, освітою і станом здоров'я виконувати покладені на них обов'язки. Призовники не підлягають прийому на службу в органи внутрішніх справ, за винятком випадків, передбачених законодавством».</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Соціально-правовий відбір починається з моменту, коли кандидат на службу в ОВС прийшов до відділу кадрового забезпечення та написав заяву про прийом на службу. Разом із заявою кандидат пише автобіографію, заповнює встановленого зразка анкету, а також  надає оригінали і копії наступних документів: паспорта, свідоцтва про народження, військового квитка, диплома про закінчення навчального закладу, документи про брак, трудову книжку, характеристики з останнього місця роботи (навчання). Працівник відділу кадрового забезпечення зобов’язаний перевірити всі дані, зазначені в заяві, автобіографії, анкеті з даними документів, що пред’явив кандидат та долучити їх до особової справи. Якщо кандидат відповідає всім соціально-правовим вимогам, його направляють на проходження психологічного та медичного відбору.</w:t>
      </w:r>
    </w:p>
    <w:p w:rsidR="00EE42FB" w:rsidRPr="009D7E18" w:rsidRDefault="00EE42FB" w:rsidP="00EE42FB">
      <w:pPr>
        <w:spacing w:line="360" w:lineRule="auto"/>
        <w:ind w:firstLine="720"/>
        <w:jc w:val="both"/>
        <w:rPr>
          <w:rFonts w:ascii="Times New Roman" w:hAnsi="Times New Roman"/>
          <w:i/>
          <w:sz w:val="28"/>
          <w:szCs w:val="28"/>
        </w:rPr>
      </w:pPr>
      <w:r w:rsidRPr="009D7E18">
        <w:rPr>
          <w:rFonts w:ascii="Times New Roman" w:hAnsi="Times New Roman"/>
          <w:i/>
          <w:sz w:val="28"/>
          <w:szCs w:val="28"/>
        </w:rPr>
        <w:t>Професійно-психологічний відбір на службу в органи внутрішніх справ включає:</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психологічне вивчення кандидатів на службу в органи внутрішніх справ або на одержання освіти в навчальних закладах МВС України;</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професійно-психологічну діагностику кандидатів на службу (навчання);</w:t>
      </w:r>
    </w:p>
    <w:p w:rsidR="00EE42FB" w:rsidRPr="009D7E18" w:rsidRDefault="00EE42FB" w:rsidP="00EE42FB">
      <w:pPr>
        <w:spacing w:line="360" w:lineRule="auto"/>
        <w:ind w:firstLine="720"/>
        <w:jc w:val="both"/>
        <w:rPr>
          <w:rFonts w:ascii="Times New Roman" w:hAnsi="Times New Roman"/>
          <w:sz w:val="28"/>
          <w:szCs w:val="28"/>
        </w:rPr>
      </w:pPr>
      <w:r w:rsidRPr="009D7E18">
        <w:rPr>
          <w:rFonts w:ascii="Times New Roman" w:hAnsi="Times New Roman"/>
          <w:sz w:val="28"/>
          <w:szCs w:val="28"/>
        </w:rPr>
        <w:t>- прийняття рішення відносно професійно-психологічної придатності кандидата на службу (навчання).</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lastRenderedPageBreak/>
        <w:t>В ході професійно-психологічного відбору здійснюється всебічне вивчення особистості кандидата на службу (навчання). Перед спеціалістами комплектуючих підрозділів ставиться завдання вивчити наступне:</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мотивацію до служби в ОВС,</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рівень інтелектуального розвитку,</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ступінь цілісності особистості;</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динамічні характеристики особистості;</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 окремі властивості особистості, які мають особливе значення для проходження служби в ОВС.</w:t>
      </w:r>
    </w:p>
    <w:p w:rsidR="00EE42FB" w:rsidRPr="009D7E18" w:rsidRDefault="00EE42FB" w:rsidP="00EE42FB">
      <w:pPr>
        <w:pStyle w:val="rvps2"/>
        <w:spacing w:after="0" w:line="360" w:lineRule="auto"/>
        <w:ind w:firstLine="540"/>
        <w:rPr>
          <w:sz w:val="28"/>
          <w:szCs w:val="28"/>
          <w:lang w:val="uk-UA"/>
        </w:rPr>
      </w:pPr>
      <w:r w:rsidRPr="009D7E18">
        <w:rPr>
          <w:sz w:val="28"/>
          <w:szCs w:val="28"/>
          <w:lang w:val="uk-UA"/>
        </w:rPr>
        <w:t>Кандидати на службу в оперативні підрозділи (карний розшук, відділ по боротьбі з організованою злочинністю та ін.) додатково проходять порівняльне тестування спроможності діяти в оптимальному та екстремальному режимах.</w:t>
      </w:r>
    </w:p>
    <w:p w:rsidR="00EE42FB" w:rsidRPr="009D7E18" w:rsidRDefault="00EE42FB" w:rsidP="00EE42FB">
      <w:pPr>
        <w:pStyle w:val="rvps2"/>
        <w:spacing w:after="0" w:line="360" w:lineRule="auto"/>
        <w:ind w:firstLine="540"/>
        <w:rPr>
          <w:sz w:val="28"/>
          <w:szCs w:val="28"/>
          <w:lang w:val="uk-UA"/>
        </w:rPr>
      </w:pPr>
      <w:r w:rsidRPr="009D7E18">
        <w:rPr>
          <w:i/>
          <w:sz w:val="28"/>
          <w:szCs w:val="28"/>
          <w:lang w:val="uk-UA"/>
        </w:rPr>
        <w:t xml:space="preserve">Медичний відбір </w:t>
      </w:r>
      <w:r w:rsidRPr="009D7E18">
        <w:rPr>
          <w:sz w:val="28"/>
          <w:szCs w:val="28"/>
          <w:lang w:val="uk-UA"/>
        </w:rPr>
        <w:t xml:space="preserve">кандидатів на службу (навчання) включає в себе </w:t>
      </w:r>
      <w:r w:rsidRPr="009D7E18">
        <w:rPr>
          <w:i/>
          <w:sz w:val="28"/>
          <w:szCs w:val="28"/>
          <w:lang w:val="uk-UA"/>
        </w:rPr>
        <w:t xml:space="preserve">медичний огляд </w:t>
      </w:r>
      <w:r w:rsidRPr="009D7E18">
        <w:rPr>
          <w:sz w:val="28"/>
          <w:szCs w:val="28"/>
          <w:lang w:val="uk-UA"/>
        </w:rPr>
        <w:t>та</w:t>
      </w:r>
      <w:r w:rsidRPr="009D7E18">
        <w:rPr>
          <w:i/>
          <w:sz w:val="28"/>
          <w:szCs w:val="28"/>
          <w:lang w:val="uk-UA"/>
        </w:rPr>
        <w:t xml:space="preserve"> психодіагностику</w:t>
      </w:r>
      <w:r w:rsidRPr="009D7E18">
        <w:rPr>
          <w:sz w:val="28"/>
          <w:szCs w:val="28"/>
          <w:lang w:val="uk-UA"/>
        </w:rPr>
        <w:t>. Відповідно до законодавства України медичний відбір здійснюється</w:t>
      </w:r>
      <w:r w:rsidRPr="009D7E18">
        <w:rPr>
          <w:i/>
          <w:sz w:val="28"/>
          <w:szCs w:val="28"/>
          <w:lang w:val="uk-UA"/>
        </w:rPr>
        <w:t xml:space="preserve"> </w:t>
      </w:r>
      <w:r w:rsidRPr="009D7E18">
        <w:rPr>
          <w:sz w:val="28"/>
          <w:szCs w:val="28"/>
          <w:lang w:val="uk-UA"/>
        </w:rPr>
        <w:t>окружними військово-лікарськими комісіями (ОВЛК) та Центрами психодіагностики (ЦПД).</w:t>
      </w:r>
    </w:p>
    <w:p w:rsidR="00EE42FB" w:rsidRPr="009D7E18" w:rsidRDefault="00EE42FB" w:rsidP="00EE42FB">
      <w:pPr>
        <w:pStyle w:val="HTML"/>
        <w:spacing w:line="360" w:lineRule="auto"/>
        <w:ind w:firstLine="360"/>
        <w:jc w:val="both"/>
        <w:rPr>
          <w:rFonts w:ascii="Times New Roman" w:hAnsi="Times New Roman" w:cs="Times New Roman"/>
          <w:sz w:val="28"/>
          <w:szCs w:val="28"/>
          <w:lang w:val="uk-UA"/>
        </w:rPr>
      </w:pPr>
      <w:r w:rsidRPr="009D7E18">
        <w:rPr>
          <w:rFonts w:ascii="Times New Roman" w:hAnsi="Times New Roman" w:cs="Times New Roman"/>
          <w:i/>
          <w:sz w:val="28"/>
          <w:szCs w:val="28"/>
        </w:rPr>
        <w:tab/>
      </w:r>
      <w:r w:rsidRPr="009D7E18">
        <w:rPr>
          <w:rFonts w:ascii="Times New Roman" w:hAnsi="Times New Roman" w:cs="Times New Roman"/>
          <w:i/>
          <w:sz w:val="28"/>
          <w:szCs w:val="28"/>
          <w:lang w:val="uk-UA"/>
        </w:rPr>
        <w:t>Метою медичного відбору</w:t>
      </w:r>
      <w:r w:rsidRPr="009D7E18">
        <w:rPr>
          <w:rFonts w:ascii="Times New Roman" w:hAnsi="Times New Roman" w:cs="Times New Roman"/>
          <w:sz w:val="28"/>
          <w:szCs w:val="28"/>
          <w:lang w:val="uk-UA"/>
        </w:rPr>
        <w:t xml:space="preserve"> є вивчення придатності  кандидатів  за станом здоров'я, фізичним розвитком, а для окремих видів службової діяльності – за індивідуальними психофізіологічними особливостями до служби в органах внутрішніх справ на посадах рядового й начальницького складу.</w:t>
      </w:r>
    </w:p>
    <w:p w:rsidR="00EE42FB" w:rsidRPr="009D7E18" w:rsidRDefault="00EE42FB" w:rsidP="00EE42FB">
      <w:pPr>
        <w:pStyle w:val="HTML"/>
        <w:spacing w:line="360" w:lineRule="auto"/>
        <w:ind w:firstLine="540"/>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Стосовно кандидатів на службу до початку їх огляду ОВЛК, за їх  згодою,  запитуються детальні витяги з медичних карток амбулаторного хворого (медичних книжок) лікувально-профілактичних установ за місцем проживання,  роботи, навчання або служби; витяги з історії хвороби, дані диспансерного обстеження і лікарського нагляду,  висновки лікарів та інші медичні документи, що характеризують  стан  здоров'я не за останні п'ять років; дані про обов'язкові профілактичні щеплення, а також відомості з психоневрологічних, наркологічних, протитуберкульозних диспансерів (за потреби – з венерологічних диспансерів та інших лікувальних установ).</w:t>
      </w:r>
    </w:p>
    <w:p w:rsidR="00EE42FB" w:rsidRPr="009D7E18" w:rsidRDefault="00EE42FB" w:rsidP="00EE42FB">
      <w:pPr>
        <w:pStyle w:val="HTML"/>
        <w:spacing w:line="360" w:lineRule="auto"/>
        <w:ind w:firstLine="540"/>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lastRenderedPageBreak/>
        <w:t>За відсутності вказаних даних військово-лікарська  експертиза  не  проводиться і експертне рішення не приймається.</w:t>
      </w:r>
    </w:p>
    <w:p w:rsidR="00EE42FB" w:rsidRPr="009D7E18" w:rsidRDefault="00EE42FB" w:rsidP="00EE42FB">
      <w:pPr>
        <w:pStyle w:val="HTML"/>
        <w:spacing w:line="360" w:lineRule="auto"/>
        <w:ind w:firstLine="540"/>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Кандидати на службу,  які перебувають на військовому  обліку, зобов'язані  надати у ВЛК військовий квиток, посвідчення про приписку (військовозобов'язані), паспорт і медичні документи.</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 xml:space="preserve">Медичний огляд кандидатів на службу (навчання) здійснюється ВЛК з обов'язковим обстеженням лікарями-спеціалістами: терапевтом, хірургом, невропатологом, отоларингологом, офтальмологом, дерматологом, стоматологом, фахівцями Центру психіатричної допомоги. Останні, зокрема, зобов‘язані дослідити психічну сферу кандидата і виключити наявність у людини пограничних та клінічних порушень психіки, оскільки залучення психічно хворих до ОВС становить значну соціальну небезпеку; є поширеною причиною різних надзвичайних випадків у системі МВС.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i/>
          <w:sz w:val="28"/>
          <w:szCs w:val="28"/>
          <w:lang w:val="uk-UA"/>
        </w:rPr>
        <w:t xml:space="preserve">Перевірка стану фізичної підготовки – </w:t>
      </w:r>
      <w:r w:rsidRPr="009D7E18">
        <w:rPr>
          <w:sz w:val="28"/>
          <w:szCs w:val="28"/>
          <w:lang w:val="uk-UA"/>
        </w:rPr>
        <w:t>обов’язковий етап професійного відбору на службу в ОВС України. Специфіка діяльності ОВС вимагає від її працівників бути достатньо фізично розвинутими та сильними незалежно від спеціальності та статі. Перевірку з фізичної підготовки, як правило, проводять відділи професійної підготовки в обласних управліннях міністерства внутрішніх справ.  Кандидати на службу повинні отримати задовільний результат під час виконання наступних вправ: біг на 100м, біг на 1000м, підтягування на перекладені (для чоловіків), згинання та розгинання рук в упорі лежачі або підняття тулуба з положення лежачі на спині (для жінок). За результатами перевірки відділи професійної підготовки складають на кожного кандидата довідку, яка надається до відділу кадрового забезпечення та залучається до особової справи кандидата.</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 xml:space="preserve">Після проходження  вищезазначених етапів кандидата на службу в ОВС направляють на </w:t>
      </w:r>
      <w:r w:rsidRPr="009D7E18">
        <w:rPr>
          <w:i/>
          <w:sz w:val="28"/>
          <w:szCs w:val="28"/>
          <w:lang w:val="uk-UA"/>
        </w:rPr>
        <w:t xml:space="preserve">стажування </w:t>
      </w:r>
      <w:r w:rsidRPr="009D7E18">
        <w:rPr>
          <w:sz w:val="28"/>
          <w:szCs w:val="28"/>
          <w:lang w:val="uk-UA"/>
        </w:rPr>
        <w:t xml:space="preserve">до підрозділу, у якому планується його подальша служба. Проходження стажування є важливим етапом професійного відбору як для самого кандидата, так і для відділів комплектування.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lastRenderedPageBreak/>
        <w:t>Стажування надає кандидату можливість власними очима побачити повсякденну роботу  органів внутрішніх справ, ще раз перевірити себе у серйозності наміру бути правоохоронцем. А для працівників відділу комплектування та підрозділу, у якому  виявив бажання працювати в майбутньому кандидат, виникає можливість більш досконало вивчити кандидата на службу, його характер, звички, здатність працювати у колективі та виконувати покладені на нього обов’язки. За результатами стажування начальник підрозділу, до якого був закріплений кандидат, складає на нього відзив з рекомендацією щодо  подальшого прийняття або не прийняття в ОВС. Одночасно кандидат на службу  готує звіт про проходження стажування. У подальшому ці документи долучаються до особової справи  майбутнього правоохоронця.</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i/>
          <w:sz w:val="28"/>
          <w:szCs w:val="28"/>
          <w:lang w:val="uk-UA"/>
        </w:rPr>
        <w:t xml:space="preserve">Формування особової справи </w:t>
      </w:r>
      <w:r w:rsidRPr="009D7E18">
        <w:rPr>
          <w:sz w:val="28"/>
          <w:szCs w:val="28"/>
          <w:lang w:val="uk-UA"/>
        </w:rPr>
        <w:t xml:space="preserve">здійснюється на протязі всього періоду професійного відбору. Після проходження професійно-психологічного та медичного відбору приймається попереднє рішення щодо придатності кандидата до служби в ОВС. На цьому етапі відділ кадрового забезпечення  проводить спеціальну перевірку кандидата на службу та його близьких родичів.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В ході спеціальної перевірки  відділи комплектування надають запити за місцем народження, реєстрації і проживання кандидата та його близьких родичів  з метою отримання інформації щодо наявності  у них судимості або випадків притягання до адміністративної відповідальності. Одночасно збираються дані стосовно поведінки кандидата та його родичів за адресою проживання, останнім місцем роботи (навчання).</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 xml:space="preserve">Об’єктивні  дані про кандидата на службу в ОВС також доповнюються результатами співбесіди з керівником відділу кадрового забезпечення та керівником підрозділу, у якому планується робота кандидата. Під час співбесіди встановлюються індивідуальні якості кандидата; його ставлення до виконання своїх обов’язків за місцем роботи, навчання й приблизний рівень знань, кваліфікації, коло інтересів, відношення до вживання спиртних напоїв та наркотиків; характер сімейних стосунків, складності у побуті та їх причини; </w:t>
      </w:r>
      <w:r w:rsidRPr="009D7E18">
        <w:rPr>
          <w:sz w:val="28"/>
          <w:szCs w:val="28"/>
          <w:lang w:val="uk-UA"/>
        </w:rPr>
        <w:lastRenderedPageBreak/>
        <w:t>матеріальні та житлові умови; наявність рідних з психічними захворюваннями, хворих на алкоголізм чи наркотики.</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 xml:space="preserve">Співбесіда з керівниками надає можливість виявити як позитивні, так і негативні риси характеру кандидата. Особливо необхідно звертати увагу на риси, які можуть завадити кандидату у подальшому проходженні служби та ефективному виконанні своїх обов’язків. До таких рис варто віднести: агресивність, недисциплінованість, безвідповідальність, замкненість, байдужість, боягузтво, споживацьке ставлення до роботи тощо.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Коли всі необхідні дані стосовно кандидата та його близьких родичів зібрані  та прийняте рішення про прийняття кандидата на службу в ОВС починається останній етап формування особової справи. Особова справа є основним документом персонального обліку працівників органів внутрішніх справ України. Відповідно до законодавства особова справа складається з 5 частин:</w:t>
      </w:r>
    </w:p>
    <w:p w:rsidR="00EE42FB" w:rsidRPr="009D7E18" w:rsidRDefault="00EE42FB" w:rsidP="007A06E4">
      <w:pPr>
        <w:pStyle w:val="rvps2"/>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Послужний список.</w:t>
      </w:r>
    </w:p>
    <w:p w:rsidR="00EE42FB" w:rsidRPr="009D7E18" w:rsidRDefault="00EE42FB" w:rsidP="007A06E4">
      <w:pPr>
        <w:pStyle w:val="rvps2"/>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Атестаційні матеріали за період проходження служби.</w:t>
      </w:r>
    </w:p>
    <w:p w:rsidR="00EE42FB" w:rsidRPr="009D7E18" w:rsidRDefault="00EE42FB" w:rsidP="007A06E4">
      <w:pPr>
        <w:pStyle w:val="rvps2"/>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Матеріали, які оформляються під час прийому на службу.</w:t>
      </w:r>
    </w:p>
    <w:p w:rsidR="00EE42FB" w:rsidRPr="009D7E18" w:rsidRDefault="00EE42FB" w:rsidP="007A06E4">
      <w:pPr>
        <w:pStyle w:val="rvps2"/>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Матеріали спеціальної перевірки.</w:t>
      </w:r>
    </w:p>
    <w:p w:rsidR="00EE42FB" w:rsidRPr="009D7E18" w:rsidRDefault="00EE42FB" w:rsidP="007A06E4">
      <w:pPr>
        <w:pStyle w:val="rvps2"/>
        <w:numPr>
          <w:ilvl w:val="0"/>
          <w:numId w:val="2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Архівні матеріали.</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 xml:space="preserve">Під час прийому на службу в ОВС до особової справи долучаються всі результати професійного відбору кандидата: (1) заява про прийом на службу, (2) автобіографія, (3) анкета, (4) результати психологічного, медичного відбору, (5) довідка за результатами перевірки фізичної підготовки, (6) матеріали стажування та спеціальної перевірки.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rPr>
          <w:sz w:val="28"/>
          <w:szCs w:val="28"/>
          <w:lang w:val="uk-UA"/>
        </w:rPr>
      </w:pPr>
      <w:r w:rsidRPr="009D7E18">
        <w:rPr>
          <w:sz w:val="28"/>
          <w:szCs w:val="28"/>
          <w:lang w:val="uk-UA"/>
        </w:rPr>
        <w:t xml:space="preserve">На підставі всіх зібраних матеріалів та документів працівники відділу кадрового забезпечення  готують остаточний висновок стосовно придатності кандидата до служби в органах внутрішніх справ України.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sz w:val="28"/>
          <w:szCs w:val="28"/>
        </w:rPr>
        <w:t>Якщо кандидат визнаний придатним до служби в ОВС, він призначається на посаду відповідно до фахового рівня наказом уповноваженого на те начальника. Одночасно кандидату присвоюється згідно до визначеного порядку перше спеціальне звання, і встановлюється іспитовий термін – до одного року.</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sz w:val="28"/>
          <w:szCs w:val="28"/>
        </w:rPr>
        <w:lastRenderedPageBreak/>
        <w:t xml:space="preserve">Тривалість іспитового строку визначається з урахуванням терміну, необхідного для проходження працівником початкової підготовки та стажування.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t>Початкова підготовка</w:t>
      </w:r>
      <w:r w:rsidRPr="009D7E18">
        <w:rPr>
          <w:sz w:val="28"/>
          <w:szCs w:val="28"/>
          <w:lang w:val="uk-UA"/>
        </w:rPr>
        <w:t xml:space="preserve"> є останнім етапом професійного відбору до органів внутрішніх справ України. У період іспитового строку початкова підготовка проводиться послідовно в три етапи:</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9D7E18">
        <w:rPr>
          <w:rFonts w:ascii="Times New Roman" w:hAnsi="Times New Roman"/>
          <w:sz w:val="28"/>
          <w:szCs w:val="28"/>
        </w:rPr>
        <w:t>1-й - навчання за місцем служби під керівництвом безпосередніх керівників і наставників;</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9D7E18">
        <w:rPr>
          <w:rFonts w:ascii="Times New Roman" w:hAnsi="Times New Roman"/>
          <w:sz w:val="28"/>
          <w:szCs w:val="28"/>
        </w:rPr>
        <w:t>2-й - навчання на курсах початкової підготовки  в начальних закладах МВС;</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9D7E18">
        <w:rPr>
          <w:rFonts w:ascii="Times New Roman" w:hAnsi="Times New Roman"/>
          <w:sz w:val="28"/>
          <w:szCs w:val="28"/>
        </w:rPr>
        <w:t>3-й - стажування на посаді за місцем служби.</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t>Навчання за місцем служби</w:t>
      </w:r>
      <w:r w:rsidRPr="009D7E18">
        <w:rPr>
          <w:sz w:val="28"/>
          <w:szCs w:val="28"/>
          <w:lang w:val="uk-UA"/>
        </w:rPr>
        <w:t xml:space="preserve"> здійснюється впродовж одного місяця з дня призначення працівника на посаду до його направлення на курси початкової підготовки (спеціалізації). Навчання проводиться за індивідуальним планом під керівництвом прямого начальника</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Під час другого етапу початкової підготовки працівники проходять </w:t>
      </w:r>
      <w:r w:rsidRPr="009D7E18">
        <w:rPr>
          <w:rFonts w:ascii="Times New Roman" w:hAnsi="Times New Roman"/>
          <w:i/>
          <w:sz w:val="28"/>
          <w:szCs w:val="28"/>
        </w:rPr>
        <w:t>навчання на курсах початкової підготовки</w:t>
      </w:r>
      <w:r w:rsidRPr="009D7E18">
        <w:rPr>
          <w:rFonts w:ascii="Times New Roman" w:hAnsi="Times New Roman"/>
          <w:sz w:val="28"/>
          <w:szCs w:val="28"/>
        </w:rPr>
        <w:t xml:space="preserve"> у навчальних закладах МВС.</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sz w:val="28"/>
          <w:szCs w:val="28"/>
        </w:rPr>
      </w:pPr>
      <w:r w:rsidRPr="009D7E18">
        <w:rPr>
          <w:rFonts w:ascii="Times New Roman" w:hAnsi="Times New Roman"/>
          <w:sz w:val="28"/>
          <w:szCs w:val="28"/>
        </w:rPr>
        <w:t xml:space="preserve">Після призначення кандидата на посаду та присвоєння йому першого спеціального звання керівник комплектуючого підрозділу в місячний термін зобов'язаний направити новоприйнятого працівника до навчального закладу на курси початкової підготовки.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 xml:space="preserve">Курси початкової підготовки проводяться на базі вищих навчальних закладів МВС України та училищ. </w:t>
      </w:r>
      <w:bookmarkStart w:id="4" w:name="n76"/>
      <w:bookmarkEnd w:id="4"/>
      <w:r w:rsidRPr="009D7E18">
        <w:rPr>
          <w:sz w:val="28"/>
          <w:szCs w:val="28"/>
          <w:lang w:val="uk-UA"/>
        </w:rPr>
        <w:t xml:space="preserve">Тривалість і зміст навчання на курсах початкової підготовки  для кожної категорії працівників визначаються навчальними планами і програмами, які розробляються навчальними закладами МВС України за дорученням Міністерства внутрішніх справ.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sz w:val="28"/>
          <w:szCs w:val="28"/>
        </w:rPr>
        <w:t xml:space="preserve">Під час навчання на курсах початкової підготовки працівники забезпечуються безкоштовним проживанням та харчуванням відповідно до </w:t>
      </w:r>
      <w:r w:rsidRPr="009D7E18">
        <w:rPr>
          <w:rFonts w:ascii="Times New Roman" w:hAnsi="Times New Roman"/>
          <w:sz w:val="28"/>
          <w:szCs w:val="28"/>
        </w:rPr>
        <w:lastRenderedPageBreak/>
        <w:t>норм, установлених для осіб рядового і начальницького складу Міністерства внутрішніх справ України.</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sz w:val="28"/>
          <w:szCs w:val="28"/>
        </w:rPr>
        <w:t>Працівники, які успішно закінчили курси, отримують свідоцтво про закінчення курсів початкової підготовки, що долучається до їх особової справи. Завершення навчання на курсах оформлюється наказом ректора (начальника) навчального закладу.</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Після завершення навчання на курсах початкової підготовки новоприйнятий працівник повинен пройти останній етап початкової підготовки – </w:t>
      </w:r>
      <w:r w:rsidRPr="009D7E18">
        <w:rPr>
          <w:rFonts w:ascii="Times New Roman" w:hAnsi="Times New Roman"/>
          <w:i/>
          <w:sz w:val="28"/>
          <w:szCs w:val="28"/>
        </w:rPr>
        <w:t>двомісячне стажування на посаді</w:t>
      </w:r>
      <w:r w:rsidRPr="009D7E18">
        <w:rPr>
          <w:rFonts w:ascii="Times New Roman" w:hAnsi="Times New Roman"/>
          <w:sz w:val="28"/>
          <w:szCs w:val="28"/>
        </w:rPr>
        <w:t>. За результатами стажування керівник органу (підрозділу) внутрішніх справ приймає рішення про допуск працівника до самостійного виконання службових обов'язків. Такий допуск супроводжується виданням відповідного наказу.</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rFonts w:ascii="Times New Roman" w:hAnsi="Times New Roman"/>
          <w:b/>
          <w:sz w:val="28"/>
          <w:szCs w:val="28"/>
        </w:rPr>
      </w:pP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rFonts w:ascii="Times New Roman" w:hAnsi="Times New Roman"/>
          <w:b/>
          <w:sz w:val="28"/>
          <w:szCs w:val="28"/>
        </w:rPr>
      </w:pPr>
      <w:r w:rsidRPr="009D7E18">
        <w:rPr>
          <w:rFonts w:ascii="Times New Roman" w:hAnsi="Times New Roman"/>
          <w:b/>
          <w:sz w:val="28"/>
          <w:szCs w:val="28"/>
        </w:rPr>
        <w:t>Управління кар‘єрою в ОВС</w:t>
      </w:r>
    </w:p>
    <w:p w:rsidR="00EE42FB" w:rsidRPr="009D7E18" w:rsidRDefault="00EE42FB" w:rsidP="00EE42F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540"/>
        <w:jc w:val="both"/>
        <w:rPr>
          <w:sz w:val="28"/>
          <w:szCs w:val="28"/>
          <w:lang w:val="uk-UA"/>
        </w:rPr>
      </w:pPr>
      <w:r w:rsidRPr="009D7E18">
        <w:rPr>
          <w:rStyle w:val="ae"/>
          <w:b w:val="0"/>
          <w:sz w:val="28"/>
          <w:szCs w:val="28"/>
          <w:lang w:val="uk-UA"/>
        </w:rPr>
        <w:t>В органах внутрішніх справ</w:t>
      </w:r>
      <w:r w:rsidRPr="009D7E18">
        <w:rPr>
          <w:rStyle w:val="ae"/>
          <w:sz w:val="28"/>
          <w:szCs w:val="28"/>
          <w:lang w:val="uk-UA"/>
        </w:rPr>
        <w:t xml:space="preserve"> </w:t>
      </w:r>
      <w:r w:rsidRPr="009D7E18">
        <w:rPr>
          <w:rStyle w:val="ae"/>
          <w:b w:val="0"/>
          <w:i/>
          <w:sz w:val="28"/>
          <w:szCs w:val="28"/>
          <w:lang w:val="uk-UA"/>
        </w:rPr>
        <w:t>управління кар'єрою персоналу</w:t>
      </w:r>
      <w:r w:rsidRPr="009D7E18">
        <w:rPr>
          <w:sz w:val="28"/>
          <w:szCs w:val="28"/>
          <w:lang w:val="uk-UA"/>
        </w:rPr>
        <w:t xml:space="preserve">  передбачає комплекс заходів, що здійснюються відділами кадрового забезпечення, з планування, організації, мотивації і контролю службового зростання персоналу, беручи до уваги цілі, потреби, можливості, здібності та схильності окремих співробітників, а також виходячи із цілей, потреб, можливостей і соціально-економічних умов ОВС.</w:t>
      </w:r>
    </w:p>
    <w:p w:rsidR="00EE42FB" w:rsidRPr="009D7E18" w:rsidRDefault="00EE42FB" w:rsidP="00EE42FB">
      <w:pPr>
        <w:tabs>
          <w:tab w:val="left" w:pos="840"/>
        </w:tabs>
        <w:spacing w:line="360" w:lineRule="auto"/>
        <w:ind w:firstLine="540"/>
        <w:jc w:val="both"/>
        <w:rPr>
          <w:rFonts w:ascii="Times New Roman" w:hAnsi="Times New Roman"/>
          <w:sz w:val="28"/>
          <w:szCs w:val="28"/>
        </w:rPr>
      </w:pPr>
      <w:r w:rsidRPr="009D7E18">
        <w:rPr>
          <w:rFonts w:ascii="Times New Roman" w:hAnsi="Times New Roman"/>
          <w:sz w:val="28"/>
          <w:szCs w:val="28"/>
        </w:rPr>
        <w:t>В ОВС України процес управління кар’єрою закріплено законодавством та має обов’язковий і плановий характер.</w:t>
      </w:r>
    </w:p>
    <w:p w:rsidR="00EE42FB" w:rsidRPr="009D7E18" w:rsidRDefault="00EE42FB" w:rsidP="00EE42FB">
      <w:pPr>
        <w:tabs>
          <w:tab w:val="left" w:pos="840"/>
        </w:tabs>
        <w:spacing w:line="360" w:lineRule="auto"/>
        <w:ind w:firstLine="540"/>
        <w:jc w:val="both"/>
        <w:rPr>
          <w:rFonts w:ascii="Times New Roman" w:hAnsi="Times New Roman"/>
          <w:sz w:val="28"/>
          <w:szCs w:val="28"/>
        </w:rPr>
      </w:pPr>
      <w:r w:rsidRPr="009D7E18">
        <w:rPr>
          <w:rFonts w:ascii="Times New Roman" w:hAnsi="Times New Roman"/>
          <w:sz w:val="28"/>
          <w:szCs w:val="28"/>
        </w:rPr>
        <w:t>Як і в будь-якій організації в силових структурах існує горизонтальний та вертикальний види кар`єри. Крім цього, враховуючи особливості проходження служби у правоохоронних органах, також  можна виділити горизонтально-вертикальний або змішаний вид.</w:t>
      </w:r>
    </w:p>
    <w:p w:rsidR="00EE42FB" w:rsidRPr="009D7E18" w:rsidRDefault="00EE42FB" w:rsidP="00EE42FB">
      <w:pPr>
        <w:tabs>
          <w:tab w:val="left" w:pos="840"/>
        </w:tabs>
        <w:spacing w:line="360" w:lineRule="auto"/>
        <w:ind w:firstLine="540"/>
        <w:jc w:val="both"/>
        <w:rPr>
          <w:rFonts w:ascii="Times New Roman" w:hAnsi="Times New Roman"/>
          <w:sz w:val="28"/>
          <w:szCs w:val="28"/>
        </w:rPr>
      </w:pPr>
      <w:r w:rsidRPr="009D7E18">
        <w:rPr>
          <w:rFonts w:ascii="Times New Roman" w:hAnsi="Times New Roman"/>
          <w:i/>
          <w:sz w:val="28"/>
          <w:szCs w:val="28"/>
        </w:rPr>
        <w:lastRenderedPageBreak/>
        <w:t>Горизонтальна кар’єра в ОВС</w:t>
      </w:r>
      <w:r w:rsidRPr="009D7E18">
        <w:rPr>
          <w:rFonts w:ascii="Times New Roman" w:hAnsi="Times New Roman"/>
          <w:sz w:val="28"/>
          <w:szCs w:val="28"/>
        </w:rPr>
        <w:t xml:space="preserve">  передбачає постійний професійний розвиток персоналу  в ході професійної підготовки.</w:t>
      </w:r>
    </w:p>
    <w:p w:rsidR="00EE42FB" w:rsidRPr="009D7E18" w:rsidRDefault="00EE42FB" w:rsidP="00EE42FB">
      <w:pPr>
        <w:tabs>
          <w:tab w:val="left" w:pos="840"/>
        </w:tabs>
        <w:spacing w:line="360" w:lineRule="auto"/>
        <w:ind w:firstLine="540"/>
        <w:jc w:val="both"/>
        <w:rPr>
          <w:rFonts w:ascii="Times New Roman" w:hAnsi="Times New Roman"/>
          <w:sz w:val="28"/>
          <w:szCs w:val="28"/>
        </w:rPr>
      </w:pPr>
      <w:r w:rsidRPr="009D7E18">
        <w:rPr>
          <w:rFonts w:ascii="Times New Roman" w:hAnsi="Times New Roman"/>
          <w:i/>
          <w:sz w:val="28"/>
          <w:szCs w:val="28"/>
        </w:rPr>
        <w:t>Професійна підготовка персоналу ОВС</w:t>
      </w:r>
      <w:r w:rsidRPr="009D7E18">
        <w:rPr>
          <w:rFonts w:ascii="Times New Roman" w:hAnsi="Times New Roman"/>
          <w:sz w:val="28"/>
          <w:szCs w:val="28"/>
        </w:rPr>
        <w:t xml:space="preserve"> – це організований безперервний і цілеспрямований процес з оволодіння знаннями, спеціальними уміннями і навичками, необхідними для успішного виконання оперативно-службової діяльності.</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Завданнями професійної підготовки є:</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5" w:name="n25"/>
      <w:bookmarkEnd w:id="5"/>
      <w:r w:rsidRPr="009D7E18">
        <w:rPr>
          <w:sz w:val="28"/>
          <w:szCs w:val="28"/>
          <w:lang w:val="uk-UA"/>
        </w:rPr>
        <w:t>підготовка кваліфікованих фахівців правоохоронної діяльності, здатних на належному рівні забезпечувати охорону громадського порядку, проводити заходи по боротьбі зі злочинністю та захисту законних прав, свобод людини і громадянина, передбачених Конституцією України;</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6" w:name="n26"/>
      <w:bookmarkEnd w:id="6"/>
      <w:r w:rsidRPr="009D7E18">
        <w:rPr>
          <w:sz w:val="28"/>
          <w:szCs w:val="28"/>
          <w:lang w:val="uk-UA"/>
        </w:rPr>
        <w:t>вивчення нормативно-правових актів, які регламентують діяльність ОВС та їх практичне застосування при здійсненні оперативно-службової діяльності;</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7" w:name="n27"/>
      <w:bookmarkEnd w:id="7"/>
      <w:r w:rsidRPr="009D7E18">
        <w:rPr>
          <w:sz w:val="28"/>
          <w:szCs w:val="28"/>
          <w:lang w:val="uk-UA"/>
        </w:rPr>
        <w:t>набуття працівниками знань і спеціальних навичок, необхідних для успішного виконання оперативно-службових завдань, та постійне їх вдосконалення;</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8" w:name="n28"/>
      <w:bookmarkEnd w:id="8"/>
      <w:r w:rsidRPr="009D7E18">
        <w:rPr>
          <w:sz w:val="28"/>
          <w:szCs w:val="28"/>
          <w:lang w:val="uk-UA"/>
        </w:rPr>
        <w:t>удосконалення навичок керівного складу ОВС з організації управління та навчання підлеглих, упровадження в практику оперативно-службової діяльності досягнень науки та техніки, передових форм та методів роботи, основ наукової організації праці;</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9" w:name="n29"/>
      <w:bookmarkEnd w:id="9"/>
      <w:r w:rsidRPr="009D7E18">
        <w:rPr>
          <w:sz w:val="28"/>
          <w:szCs w:val="28"/>
          <w:lang w:val="uk-UA"/>
        </w:rPr>
        <w:t>розвиток у працівників ОВС особистих моральних якостей, почуття відповідальності за власні дії, прагнення до постійного вдосконалення свого професійного та загальнокультурного рівня;</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0" w:name="n30"/>
      <w:bookmarkEnd w:id="10"/>
      <w:r w:rsidRPr="009D7E18">
        <w:rPr>
          <w:sz w:val="28"/>
          <w:szCs w:val="28"/>
          <w:lang w:val="uk-UA"/>
        </w:rPr>
        <w:t>навчання працівників ОВС прийомам та способам забезпечення професійної та особистої безпеки при виконанні службових обов’язків, у тому числі в екстремальних умовах;</w:t>
      </w:r>
    </w:p>
    <w:p w:rsidR="00EE42FB" w:rsidRPr="009D7E18" w:rsidRDefault="00EE42FB" w:rsidP="007A06E4">
      <w:pPr>
        <w:pStyle w:val="rvps2"/>
        <w:numPr>
          <w:ilvl w:val="0"/>
          <w:numId w:val="2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1" w:name="n31"/>
      <w:bookmarkEnd w:id="11"/>
      <w:r w:rsidRPr="009D7E18">
        <w:rPr>
          <w:sz w:val="28"/>
          <w:szCs w:val="28"/>
          <w:lang w:val="uk-UA"/>
        </w:rPr>
        <w:t>зміцнення зв’язків із населенням, забезпечення працівниками ОВС прав людини та громадянина під час виконання ними службових обов’язків.</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2" w:name="n32"/>
      <w:bookmarkEnd w:id="12"/>
      <w:r w:rsidRPr="009D7E18">
        <w:rPr>
          <w:sz w:val="28"/>
          <w:szCs w:val="28"/>
          <w:lang w:val="uk-UA"/>
        </w:rPr>
        <w:t xml:space="preserve">Основними </w:t>
      </w:r>
      <w:r w:rsidRPr="009D7E18">
        <w:rPr>
          <w:i/>
          <w:sz w:val="28"/>
          <w:szCs w:val="28"/>
          <w:lang w:val="uk-UA"/>
        </w:rPr>
        <w:t>видами професійної підготовки</w:t>
      </w:r>
      <w:r w:rsidRPr="009D7E18">
        <w:rPr>
          <w:sz w:val="28"/>
          <w:szCs w:val="28"/>
          <w:lang w:val="uk-UA"/>
        </w:rPr>
        <w:t xml:space="preserve"> персоналу під час проходження служби у підрозділах  є </w:t>
      </w:r>
      <w:r w:rsidRPr="009D7E18">
        <w:rPr>
          <w:i/>
          <w:sz w:val="28"/>
          <w:szCs w:val="28"/>
          <w:lang w:val="uk-UA"/>
        </w:rPr>
        <w:t>післядипломна освіта</w:t>
      </w:r>
      <w:r w:rsidRPr="009D7E18">
        <w:rPr>
          <w:sz w:val="28"/>
          <w:szCs w:val="28"/>
          <w:lang w:val="uk-UA"/>
        </w:rPr>
        <w:t xml:space="preserve"> та </w:t>
      </w:r>
      <w:r w:rsidRPr="009D7E18">
        <w:rPr>
          <w:i/>
          <w:sz w:val="28"/>
          <w:szCs w:val="28"/>
          <w:lang w:val="uk-UA"/>
        </w:rPr>
        <w:t>службова підготовка</w:t>
      </w:r>
      <w:r w:rsidRPr="009D7E18">
        <w:rPr>
          <w:sz w:val="28"/>
          <w:szCs w:val="28"/>
          <w:lang w:val="uk-UA"/>
        </w:rPr>
        <w:t>.</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lastRenderedPageBreak/>
        <w:t>Післядипломна освіта</w:t>
      </w:r>
      <w:r w:rsidRPr="009D7E18">
        <w:rPr>
          <w:sz w:val="28"/>
          <w:szCs w:val="28"/>
          <w:lang w:val="uk-UA"/>
        </w:rPr>
        <w:t xml:space="preserve"> передбачає спеціалізоване вдосконалення освіти та професійної підготовки працівника ОВС шляхом поглиблення, розширення й оновлення його професійних знань, умінь та навичок або отримання іншої професії, спеціальності на основі здобутого раніше освітньо-кваліфікаційного рівня та практичного досвіду.</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До системи післядипломної освіти входять:</w:t>
      </w:r>
    </w:p>
    <w:p w:rsidR="00EE42FB" w:rsidRPr="009D7E18" w:rsidRDefault="00EE42FB" w:rsidP="007A06E4">
      <w:pPr>
        <w:pStyle w:val="rvps2"/>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t>перепідготовка</w:t>
      </w:r>
      <w:r w:rsidRPr="009D7E18">
        <w:rPr>
          <w:sz w:val="28"/>
          <w:szCs w:val="28"/>
          <w:lang w:val="uk-UA"/>
        </w:rPr>
        <w:t xml:space="preserve"> - це отримання іншої спеціальності на основі здобутого раніше освітньо-кваліфікаційного рівня та практичного досвіду;</w:t>
      </w:r>
    </w:p>
    <w:p w:rsidR="00EE42FB" w:rsidRPr="009D7E18" w:rsidRDefault="00EE42FB" w:rsidP="007A06E4">
      <w:pPr>
        <w:pStyle w:val="rvps2"/>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t>спеціалізація</w:t>
      </w:r>
      <w:r w:rsidRPr="009D7E18">
        <w:rPr>
          <w:sz w:val="28"/>
          <w:szCs w:val="28"/>
          <w:lang w:val="uk-UA"/>
        </w:rPr>
        <w:t xml:space="preserve"> - це набуття здатності виконувати окремі завдання та обов’язки, які мають певні особливості, у межах спеціальності;</w:t>
      </w:r>
    </w:p>
    <w:p w:rsidR="00EE42FB" w:rsidRPr="009D7E18" w:rsidRDefault="00EE42FB" w:rsidP="007A06E4">
      <w:pPr>
        <w:pStyle w:val="rvps2"/>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3" w:name="n94"/>
      <w:bookmarkEnd w:id="13"/>
      <w:r w:rsidRPr="009D7E18">
        <w:rPr>
          <w:i/>
          <w:sz w:val="28"/>
          <w:szCs w:val="28"/>
          <w:lang w:val="uk-UA"/>
        </w:rPr>
        <w:t>підвищення кваліфікації</w:t>
      </w:r>
      <w:r w:rsidRPr="009D7E18">
        <w:rPr>
          <w:sz w:val="28"/>
          <w:szCs w:val="28"/>
          <w:lang w:val="uk-UA"/>
        </w:rPr>
        <w:t xml:space="preserve"> - це набуття особою знань та навичок щодо виконання додаткових завдань та обов’язків у межах спеціальності;</w:t>
      </w:r>
    </w:p>
    <w:p w:rsidR="00EE42FB" w:rsidRPr="009D7E18" w:rsidRDefault="00EE42FB" w:rsidP="007A06E4">
      <w:pPr>
        <w:pStyle w:val="rvps2"/>
        <w:numPr>
          <w:ilvl w:val="0"/>
          <w:numId w:val="2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4" w:name="n95"/>
      <w:bookmarkEnd w:id="14"/>
      <w:r w:rsidRPr="009D7E18">
        <w:rPr>
          <w:i/>
          <w:sz w:val="28"/>
          <w:szCs w:val="28"/>
          <w:lang w:val="uk-UA"/>
        </w:rPr>
        <w:t>стажування</w:t>
      </w:r>
      <w:r w:rsidRPr="009D7E18">
        <w:rPr>
          <w:sz w:val="28"/>
          <w:szCs w:val="28"/>
          <w:lang w:val="uk-UA"/>
        </w:rPr>
        <w:t xml:space="preserve"> - це вид навчання, який здійснюється з метою набуття працівниками ОВС практичних навичок і умінь для виконання функціональних обов’язків на займаній посаді, перед призначенням на вищу посаду або при перепризначенні в іншу службу.</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 xml:space="preserve">Керівники ОВС </w:t>
      </w:r>
      <w:bookmarkStart w:id="15" w:name="n106"/>
      <w:bookmarkEnd w:id="15"/>
      <w:r w:rsidRPr="009D7E18">
        <w:rPr>
          <w:sz w:val="28"/>
          <w:szCs w:val="28"/>
          <w:lang w:val="uk-UA"/>
        </w:rPr>
        <w:t xml:space="preserve">щороку визначають кількість працівників, які потребують післядипломної освіти,  а також </w:t>
      </w:r>
      <w:bookmarkStart w:id="16" w:name="n107"/>
      <w:bookmarkEnd w:id="16"/>
      <w:r w:rsidRPr="009D7E18">
        <w:rPr>
          <w:sz w:val="28"/>
          <w:szCs w:val="28"/>
          <w:lang w:val="uk-UA"/>
        </w:rPr>
        <w:t>планують відрядження працівників, які будуть підвищувати кваліфікацію, розширювати профіль або проходити спеціалізацію на підставі визначеної міністерством внутрішніх справ кількості навчальних місць.</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t>Службова підготовка</w:t>
      </w:r>
      <w:r w:rsidRPr="009D7E18">
        <w:rPr>
          <w:sz w:val="28"/>
          <w:szCs w:val="28"/>
          <w:lang w:val="uk-UA"/>
        </w:rPr>
        <w:t xml:space="preserve"> охоплює систему заходів, спрямованих на закріплення та оновлення в плановому порядку необхідних знань, умінь та навичок працівників з метою успішного виконання оперативно-службових завдань.</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До системи службової підготовки входять:</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школа підвищення оперативної майстерності (далі - ШПОМ);</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функціональна підготовка;</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тактико-спеціальна підготовка;</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психологічна підготовка;</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вогнева підготовка;</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7" w:name="n119"/>
      <w:bookmarkEnd w:id="17"/>
      <w:r w:rsidRPr="009D7E18">
        <w:rPr>
          <w:sz w:val="28"/>
          <w:szCs w:val="28"/>
          <w:lang w:val="uk-UA"/>
        </w:rPr>
        <w:lastRenderedPageBreak/>
        <w:t>фізична підготовка;</w:t>
      </w:r>
    </w:p>
    <w:p w:rsidR="00EE42FB" w:rsidRPr="009D7E18" w:rsidRDefault="00EE42FB" w:rsidP="007A06E4">
      <w:pPr>
        <w:pStyle w:val="rvps2"/>
        <w:numPr>
          <w:ilvl w:val="0"/>
          <w:numId w:val="2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8" w:name="n120"/>
      <w:bookmarkEnd w:id="18"/>
      <w:r w:rsidRPr="009D7E18">
        <w:rPr>
          <w:sz w:val="28"/>
          <w:szCs w:val="28"/>
          <w:lang w:val="uk-UA"/>
        </w:rPr>
        <w:t>загальнопрофільна підготовка.</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bookmarkStart w:id="19" w:name="n121"/>
      <w:bookmarkEnd w:id="19"/>
      <w:r w:rsidRPr="009D7E18">
        <w:rPr>
          <w:sz w:val="28"/>
          <w:szCs w:val="28"/>
          <w:lang w:val="uk-UA"/>
        </w:rPr>
        <w:t xml:space="preserve">Службова підготовка планується керівниками ОВС та проводиться в робочий час щотижня. До форм службової підготовки </w:t>
      </w:r>
      <w:bookmarkStart w:id="20" w:name="n177"/>
      <w:bookmarkEnd w:id="20"/>
      <w:r w:rsidRPr="009D7E18">
        <w:rPr>
          <w:sz w:val="28"/>
          <w:szCs w:val="28"/>
          <w:lang w:val="uk-UA"/>
        </w:rPr>
        <w:t xml:space="preserve">належать: (1) навчальні заняття в групах за місцем служби; </w:t>
      </w:r>
      <w:bookmarkStart w:id="21" w:name="n178"/>
      <w:bookmarkEnd w:id="21"/>
      <w:r w:rsidRPr="009D7E18">
        <w:rPr>
          <w:sz w:val="28"/>
          <w:szCs w:val="28"/>
          <w:lang w:val="uk-UA"/>
        </w:rPr>
        <w:t xml:space="preserve">(2) навчальні збори працівників за напрямами оперативно-службової діяльності; </w:t>
      </w:r>
      <w:bookmarkStart w:id="22" w:name="n179"/>
      <w:bookmarkEnd w:id="22"/>
      <w:r w:rsidRPr="009D7E18">
        <w:rPr>
          <w:sz w:val="28"/>
          <w:szCs w:val="28"/>
          <w:lang w:val="uk-UA"/>
        </w:rPr>
        <w:t xml:space="preserve">(3) самостійне навчання; </w:t>
      </w:r>
      <w:bookmarkStart w:id="23" w:name="n180"/>
      <w:bookmarkEnd w:id="23"/>
      <w:r w:rsidRPr="009D7E18">
        <w:rPr>
          <w:sz w:val="28"/>
          <w:szCs w:val="28"/>
          <w:lang w:val="uk-UA"/>
        </w:rPr>
        <w:t>(4) заходи професійно-прикладного характеру (тренування перед заступанням на службу, конкурси професійної майстерності, спортивні змагання тощо).</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bookmarkStart w:id="24" w:name="n108"/>
      <w:bookmarkEnd w:id="24"/>
      <w:r w:rsidRPr="009D7E18">
        <w:rPr>
          <w:rFonts w:ascii="Times New Roman" w:hAnsi="Times New Roman"/>
          <w:i/>
          <w:sz w:val="28"/>
          <w:szCs w:val="28"/>
        </w:rPr>
        <w:t>Вертикальна кар`єра</w:t>
      </w:r>
      <w:r w:rsidRPr="009D7E18">
        <w:rPr>
          <w:rFonts w:ascii="Times New Roman" w:hAnsi="Times New Roman"/>
          <w:sz w:val="28"/>
          <w:szCs w:val="28"/>
        </w:rPr>
        <w:t xml:space="preserve"> передбачає просування працівників по кар’єрній сходинці на вищі посади. Відповідно до норм законодавства відбір кандидатів для призначення на вищі посади в ОВС здійснюється виключно з числа працівників, зарахованих до резерву кадрів для переміщення на вищі посади.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i/>
          <w:sz w:val="28"/>
          <w:szCs w:val="28"/>
        </w:rPr>
        <w:t>Резерв кадрів</w:t>
      </w:r>
      <w:r w:rsidRPr="009D7E18">
        <w:rPr>
          <w:rFonts w:ascii="Times New Roman" w:hAnsi="Times New Roman"/>
          <w:sz w:val="28"/>
          <w:szCs w:val="28"/>
        </w:rPr>
        <w:t xml:space="preserve"> – група спеціально відібраних та включених до затвердженого списку осіб начальницькою складу з числа найбільш досвідчених, професійно підготовлених та ініціативних працівників, які мають організаторські здібності. Після практичної перевірки і вивчення на конкретних дорученнях, а також відповідної цілеспрямованої підготовки, відповідні особи можуть розглядатися як кандидати для призначення на виші посади в порядку просування по службі.</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sz w:val="28"/>
          <w:szCs w:val="28"/>
        </w:rPr>
        <w:t>Робота з резервом кадрів здійснюється на плановій основі. За її належну організацію, об'єктивну оцінку моральних, ділових та особистих якостей працівників, їх організаторських здібностей несуть відповідальність керівники всіх ланок і працівники підрозділів кадрового забезпечення.</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t>Резерв кадрів формується в кожному підрозділі та органі внутрішніх справ на конкурсній основі з урахуванням перспективи вивільнення керівних посад. Включення працівників до списку резерву кадрів здійснюється як безпосередньо начальником органу, підрозділу внутрішніх справ, так і вищим начальником, з розрахунку не менше двох кандидатів на кожну керівну посаду.</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lastRenderedPageBreak/>
        <w:t xml:space="preserve">Для визначення необхідної чисельності резерву кадрів відділами кадрового забезпечення аналізується якісний склад органу внутрішніх справ. </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t>Під час відбору кандидатів до  резерву кадрів враховується :</w:t>
      </w:r>
    </w:p>
    <w:p w:rsidR="00EE42FB" w:rsidRPr="009D7E18" w:rsidRDefault="00EE42FB" w:rsidP="007A06E4">
      <w:pPr>
        <w:numPr>
          <w:ilvl w:val="0"/>
          <w:numId w:val="229"/>
        </w:numPr>
        <w:tabs>
          <w:tab w:val="left" w:pos="810"/>
        </w:tabs>
        <w:spacing w:after="0" w:line="360" w:lineRule="auto"/>
        <w:jc w:val="both"/>
        <w:rPr>
          <w:rFonts w:ascii="Times New Roman" w:hAnsi="Times New Roman"/>
          <w:sz w:val="28"/>
          <w:szCs w:val="28"/>
        </w:rPr>
      </w:pPr>
      <w:r w:rsidRPr="009D7E18">
        <w:rPr>
          <w:rFonts w:ascii="Times New Roman" w:hAnsi="Times New Roman"/>
          <w:sz w:val="28"/>
          <w:szCs w:val="28"/>
        </w:rPr>
        <w:t xml:space="preserve">відповідність освітньо-кваліфікаційного рівня  посаді, на яку планується призначення, </w:t>
      </w:r>
    </w:p>
    <w:p w:rsidR="00EE42FB" w:rsidRPr="009D7E18" w:rsidRDefault="00EE42FB" w:rsidP="007A06E4">
      <w:pPr>
        <w:numPr>
          <w:ilvl w:val="0"/>
          <w:numId w:val="229"/>
        </w:numPr>
        <w:tabs>
          <w:tab w:val="left" w:pos="810"/>
        </w:tabs>
        <w:spacing w:after="0" w:line="360" w:lineRule="auto"/>
        <w:jc w:val="both"/>
        <w:rPr>
          <w:rFonts w:ascii="Times New Roman" w:hAnsi="Times New Roman"/>
          <w:sz w:val="28"/>
          <w:szCs w:val="28"/>
        </w:rPr>
      </w:pPr>
      <w:r w:rsidRPr="009D7E18">
        <w:rPr>
          <w:rFonts w:ascii="Times New Roman" w:hAnsi="Times New Roman"/>
          <w:sz w:val="28"/>
          <w:szCs w:val="28"/>
        </w:rPr>
        <w:t>послідовність просування кандидатів по службі;</w:t>
      </w:r>
    </w:p>
    <w:p w:rsidR="00EE42FB" w:rsidRPr="009D7E18" w:rsidRDefault="00EE42FB" w:rsidP="007A06E4">
      <w:pPr>
        <w:numPr>
          <w:ilvl w:val="0"/>
          <w:numId w:val="229"/>
        </w:numPr>
        <w:tabs>
          <w:tab w:val="left" w:pos="810"/>
        </w:tabs>
        <w:spacing w:after="0" w:line="360" w:lineRule="auto"/>
        <w:jc w:val="both"/>
        <w:rPr>
          <w:rFonts w:ascii="Times New Roman" w:hAnsi="Times New Roman"/>
          <w:sz w:val="28"/>
          <w:szCs w:val="28"/>
        </w:rPr>
      </w:pPr>
      <w:r w:rsidRPr="009D7E18">
        <w:rPr>
          <w:rFonts w:ascii="Times New Roman" w:hAnsi="Times New Roman"/>
          <w:sz w:val="28"/>
          <w:szCs w:val="28"/>
        </w:rPr>
        <w:t>вік кандидатів, який не повинен перевищувати встановлений для них «Положенням про проходження служби рядовим і начальницьким складом органів внутрішніх справ» граничний вік перебування на службі;</w:t>
      </w:r>
    </w:p>
    <w:p w:rsidR="00EE42FB" w:rsidRPr="009D7E18" w:rsidRDefault="00EE42FB" w:rsidP="007A06E4">
      <w:pPr>
        <w:numPr>
          <w:ilvl w:val="0"/>
          <w:numId w:val="229"/>
        </w:numPr>
        <w:tabs>
          <w:tab w:val="left" w:pos="810"/>
        </w:tabs>
        <w:spacing w:after="0" w:line="360" w:lineRule="auto"/>
        <w:jc w:val="both"/>
        <w:rPr>
          <w:rFonts w:ascii="Times New Roman" w:hAnsi="Times New Roman"/>
          <w:sz w:val="28"/>
          <w:szCs w:val="28"/>
        </w:rPr>
      </w:pPr>
      <w:r w:rsidRPr="009D7E18">
        <w:rPr>
          <w:rFonts w:ascii="Times New Roman" w:hAnsi="Times New Roman"/>
          <w:sz w:val="28"/>
          <w:szCs w:val="28"/>
        </w:rPr>
        <w:t xml:space="preserve">висновки за результатами атестація працівників як за останньою, так і попередніми посадами. </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t>Одночасно кандидати повинні відповідати вимогам, які висуваються до сучасного керівника: глибоке розуміння завдань, що вирішуються державою, досконале знання дорученої справи, компетентність, високі моральні якості, комплексне бачення проблем та уміння їх вирішувати в умовах жорсткого ліміту часу, авторитет серед працівників та населення, ініціативність і діловитість, здатність згуртувати і вести за собою колектив, готовність до переїзду на нове місце служби, володіння на достатньому для ділового спілкування рівні іноземною мовою.</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t>Для поліпшення якості відбору кандидатів в обов'язковому порядку здійснюється  їх поглиблене психологічне обстеження, що складається з таких етапів:а) соціально-психологічне вивчення і узагальнення результатів психологічного супроводження проходження служби; б) психологічне діагностування; в) узагальнення результатів психологічного обстеження та підготовка відповідної довідки.</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t xml:space="preserve">Після зарахування до резерву кадрів на вищі посади  працівники проходять заплановане навчання. </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lastRenderedPageBreak/>
        <w:t>Основними формами навчання працівників, зарахованих до резерву кадрів, є:</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Заняття в системі професійної підготовки;</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Навчання на курсах підвищення  кваліфікації в  навчальних закладах МВС України;</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Написання рефератів з питань управління і організації роботи;</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Навчання на навчальних зборах;</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Стажування за місцем служби;</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Стажування у структурних підрозділах ГУМВС, УМВС, УМВСТ;</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Стажування в базових міськрайлінорганах;</w:t>
      </w:r>
    </w:p>
    <w:p w:rsidR="00EE42FB" w:rsidRPr="009D7E18" w:rsidRDefault="00EE42FB" w:rsidP="007A06E4">
      <w:pPr>
        <w:numPr>
          <w:ilvl w:val="0"/>
          <w:numId w:val="230"/>
        </w:numPr>
        <w:spacing w:after="0" w:line="360" w:lineRule="auto"/>
        <w:jc w:val="both"/>
        <w:rPr>
          <w:rFonts w:ascii="Times New Roman" w:hAnsi="Times New Roman"/>
          <w:sz w:val="28"/>
          <w:szCs w:val="28"/>
        </w:rPr>
      </w:pPr>
      <w:r w:rsidRPr="009D7E18">
        <w:rPr>
          <w:rFonts w:ascii="Times New Roman" w:hAnsi="Times New Roman"/>
          <w:sz w:val="28"/>
          <w:szCs w:val="28"/>
        </w:rPr>
        <w:t>Тимчасове виконання обов'язків за посадою, на яку планується у подальшому призначати.</w:t>
      </w:r>
    </w:p>
    <w:p w:rsidR="00EE42FB" w:rsidRPr="009D7E18" w:rsidRDefault="00EE42FB" w:rsidP="00EE42FB">
      <w:pPr>
        <w:tabs>
          <w:tab w:val="left" w:pos="810"/>
        </w:tabs>
        <w:spacing w:line="360" w:lineRule="auto"/>
        <w:ind w:firstLine="540"/>
        <w:jc w:val="both"/>
        <w:rPr>
          <w:rFonts w:ascii="Times New Roman" w:hAnsi="Times New Roman"/>
          <w:sz w:val="28"/>
          <w:szCs w:val="28"/>
        </w:rPr>
      </w:pPr>
      <w:r w:rsidRPr="009D7E18">
        <w:rPr>
          <w:rFonts w:ascii="Times New Roman" w:hAnsi="Times New Roman"/>
          <w:sz w:val="28"/>
          <w:szCs w:val="28"/>
        </w:rPr>
        <w:t>Форми навчання працівників, зарахованих до резерву кадрів, обираються залежно від посад працівників та рівня їх кваліфікації.</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40"/>
        <w:jc w:val="both"/>
        <w:rPr>
          <w:rFonts w:ascii="Times New Roman" w:hAnsi="Times New Roman"/>
          <w:sz w:val="28"/>
          <w:szCs w:val="28"/>
        </w:rPr>
      </w:pPr>
      <w:r w:rsidRPr="009D7E18">
        <w:rPr>
          <w:rFonts w:ascii="Times New Roman" w:hAnsi="Times New Roman"/>
          <w:sz w:val="28"/>
          <w:szCs w:val="28"/>
        </w:rPr>
        <w:t>Подальше призначення працівника на вищу посаду здійснюється  на конкурсній основі за рішенням конкурсної комісії відповідного органу чи підрозділу внутрішніх справ.</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i/>
          <w:sz w:val="28"/>
          <w:szCs w:val="28"/>
          <w:lang w:val="uk-UA"/>
        </w:rPr>
        <w:t>Горизонтально-вертикальна або змішана кар’єра</w:t>
      </w:r>
      <w:r w:rsidRPr="009D7E18">
        <w:rPr>
          <w:sz w:val="28"/>
          <w:szCs w:val="28"/>
          <w:lang w:val="uk-UA"/>
        </w:rPr>
        <w:t xml:space="preserve"> передбачає можливість присвоєння персоналу органів внутрішніх справ чергових спеціальних звань без переміщення на вищі посади.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 xml:space="preserve">Чергові спеціальні звання працівникам ОВС присвоюються в послідовному порядку при відповідності чергового звання спеціальному званню, передбаченому за займаною штатною посадою, після закінчення встановленого строку вислуги в попередньому званні та при позитивній атестації. </w:t>
      </w:r>
      <w:bookmarkStart w:id="25" w:name="n89"/>
      <w:bookmarkEnd w:id="25"/>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t xml:space="preserve">Законом визначено певні строки вислуги в спеціальних званнях для отримання чергового звання. Наприклад, щоб отримати звання </w:t>
      </w:r>
      <w:bookmarkStart w:id="26" w:name="n90"/>
      <w:bookmarkEnd w:id="26"/>
      <w:r w:rsidRPr="009D7E18">
        <w:rPr>
          <w:sz w:val="28"/>
          <w:szCs w:val="28"/>
          <w:lang w:val="uk-UA"/>
        </w:rPr>
        <w:t xml:space="preserve">капітана, працівник повинен мати вислугу у званні старшого лейтенанта не менше 3 років, а щоб дослужитися до підполковника відповідна вислуга у званні майора повинна бути не меншою за 4 роки. </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lang w:val="uk-UA"/>
        </w:rPr>
      </w:pPr>
      <w:r w:rsidRPr="009D7E18">
        <w:rPr>
          <w:sz w:val="28"/>
          <w:szCs w:val="28"/>
          <w:lang w:val="uk-UA"/>
        </w:rPr>
        <w:lastRenderedPageBreak/>
        <w:t>За успішне виконання завдань, а також за досягнення високих результатів в оперативно-службовій діяльності чергові спеціальні звання начальницького складу можуть бути присвоєні достроково або на один ступінь вище спеціального звання, передбаченого займаною штатною посадою.</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rPr>
      </w:pPr>
      <w:r w:rsidRPr="009D7E18">
        <w:rPr>
          <w:sz w:val="28"/>
          <w:szCs w:val="28"/>
          <w:lang w:val="uk-UA"/>
        </w:rPr>
        <w:t>Достроково спеціальне звання присвоюється після закінчення не менше половини встановленого строку вислуги у спеціальному званні та при відповідності спеціального звання, що присвоюється, званню, передбаченому займаною штатною посадою.</w:t>
      </w:r>
    </w:p>
    <w:p w:rsidR="00EE42FB" w:rsidRPr="009D7E18" w:rsidRDefault="00EE42FB" w:rsidP="00EE42FB">
      <w:pPr>
        <w:pStyle w:val="rvps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 w:val="28"/>
          <w:szCs w:val="28"/>
        </w:rPr>
      </w:pP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bookmarkStart w:id="27" w:name="n125"/>
      <w:bookmarkEnd w:id="27"/>
      <w:r w:rsidRPr="009D7E18">
        <w:rPr>
          <w:rFonts w:ascii="Times New Roman" w:hAnsi="Times New Roman"/>
          <w:b/>
          <w:sz w:val="28"/>
          <w:szCs w:val="28"/>
        </w:rPr>
        <w:t>Оцінка та атестація персоналу в ОВС</w:t>
      </w:r>
    </w:p>
    <w:p w:rsidR="00EE42FB" w:rsidRPr="009D7E18" w:rsidRDefault="00EE42FB" w:rsidP="00EE42FB">
      <w:pPr>
        <w:pStyle w:val="HTML"/>
        <w:spacing w:line="360" w:lineRule="auto"/>
        <w:ind w:firstLine="567"/>
        <w:jc w:val="both"/>
        <w:rPr>
          <w:rFonts w:ascii="Times New Roman" w:hAnsi="Times New Roman" w:cs="Times New Roman"/>
          <w:i/>
          <w:sz w:val="28"/>
          <w:szCs w:val="28"/>
          <w:lang w:val="uk-UA"/>
        </w:rPr>
      </w:pPr>
      <w:r w:rsidRPr="009D7E18">
        <w:rPr>
          <w:rFonts w:ascii="Times New Roman" w:hAnsi="Times New Roman" w:cs="Times New Roman"/>
          <w:sz w:val="28"/>
          <w:szCs w:val="28"/>
          <w:lang w:val="uk-UA"/>
        </w:rPr>
        <w:t xml:space="preserve">Оцінка персоналу в ОВС України здійснюється з використанням </w:t>
      </w:r>
      <w:r w:rsidRPr="009D7E18">
        <w:rPr>
          <w:rFonts w:ascii="Times New Roman" w:hAnsi="Times New Roman" w:cs="Times New Roman"/>
          <w:i/>
          <w:sz w:val="28"/>
          <w:szCs w:val="28"/>
          <w:lang w:val="uk-UA"/>
        </w:rPr>
        <w:t>кількісних та якісних методів.</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Основним кількісним методом оцінки є </w:t>
      </w:r>
      <w:r w:rsidRPr="009D7E18">
        <w:rPr>
          <w:rFonts w:ascii="Times New Roman" w:hAnsi="Times New Roman" w:cs="Times New Roman"/>
          <w:i/>
          <w:sz w:val="28"/>
          <w:szCs w:val="28"/>
          <w:lang w:val="uk-UA"/>
        </w:rPr>
        <w:t>аналіз</w:t>
      </w:r>
      <w:r w:rsidRPr="009D7E18">
        <w:rPr>
          <w:rFonts w:ascii="Times New Roman" w:hAnsi="Times New Roman" w:cs="Times New Roman"/>
          <w:sz w:val="28"/>
          <w:szCs w:val="28"/>
          <w:lang w:val="uk-UA"/>
        </w:rPr>
        <w:t xml:space="preserve"> </w:t>
      </w:r>
      <w:r w:rsidRPr="009D7E18">
        <w:rPr>
          <w:rFonts w:ascii="Times New Roman" w:hAnsi="Times New Roman" w:cs="Times New Roman"/>
          <w:i/>
          <w:sz w:val="28"/>
          <w:szCs w:val="28"/>
          <w:lang w:val="uk-UA"/>
        </w:rPr>
        <w:t>статистичних показників службової діяльності</w:t>
      </w:r>
      <w:r w:rsidRPr="009D7E18">
        <w:rPr>
          <w:rFonts w:ascii="Times New Roman" w:hAnsi="Times New Roman" w:cs="Times New Roman"/>
          <w:sz w:val="28"/>
          <w:szCs w:val="28"/>
          <w:lang w:val="uk-UA"/>
        </w:rPr>
        <w:t xml:space="preserve"> (наприклад, кількість розкритих злочинів або кількість складених адміністративних протоколів за певний період часу).  При цьому для кожного підрозділу є певний план  щодо отримання показників. На сьогодні статистичні показники є одними з вагомих показників для оцінки ефективності оперативно-службової діяльності правоохоронців, але вони не є достатньо об’єктивними та ефективними. Більшість працівників органів внутрішніх справ вказують на те, що оцінка службової діяльності за статистичними показниками провокує працівників на постійну гонитва за кількісними результатами,  що негативно впливає на якість їх роботи. До того ж, статистичні показники не можуть відобразити діяльність інших, не пов’язаних з оперативною та слідчою діяльністю служб (наприклад, штабу, відділу кадрового забезпечення, відділів психологічного забезпечення тощо). Проте, до сьогодні альтернативу статистичним показникам поки ще не знайшли.</w:t>
      </w:r>
    </w:p>
    <w:p w:rsidR="00EE42FB" w:rsidRPr="009D7E18" w:rsidRDefault="00EE42FB" w:rsidP="00EE42FB">
      <w:pPr>
        <w:pStyle w:val="HTML"/>
        <w:spacing w:line="360" w:lineRule="auto"/>
        <w:ind w:firstLine="637"/>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Ще одним кількісним методом оцінки персоналу в ОВС є </w:t>
      </w:r>
      <w:r w:rsidRPr="009D7E18">
        <w:rPr>
          <w:rFonts w:ascii="Times New Roman" w:hAnsi="Times New Roman" w:cs="Times New Roman"/>
          <w:i/>
          <w:sz w:val="28"/>
          <w:szCs w:val="28"/>
          <w:lang w:val="uk-UA"/>
        </w:rPr>
        <w:t>аналіз результатів службової підготовки</w:t>
      </w:r>
      <w:r w:rsidRPr="009D7E18">
        <w:rPr>
          <w:rFonts w:ascii="Times New Roman" w:hAnsi="Times New Roman" w:cs="Times New Roman"/>
          <w:sz w:val="28"/>
          <w:szCs w:val="28"/>
          <w:lang w:val="uk-UA"/>
        </w:rPr>
        <w:t xml:space="preserve">.  Систематично працівники ОВС здають заліки з різноманітних видів службової підготовки, за результатами яких отримують відповідні оцінки. Так, наприклад, в ході заліків з фізичної та </w:t>
      </w:r>
      <w:r w:rsidRPr="009D7E18">
        <w:rPr>
          <w:rFonts w:ascii="Times New Roman" w:hAnsi="Times New Roman" w:cs="Times New Roman"/>
          <w:sz w:val="28"/>
          <w:szCs w:val="28"/>
          <w:lang w:val="uk-UA"/>
        </w:rPr>
        <w:lastRenderedPageBreak/>
        <w:t xml:space="preserve">вогневої підготовки працівники отримують оцінки за результати з виконання фізичних вправ та вправ з рукопашного бою, за знання тактико-технічних характеристик вогнепальної зброї, вміння розбирати та збирати зброю, а також оцінки за виконання вправ зі стрільби. Аналіз результатів службової підготовки надає можливість оцінити наскільки працівник фізично розвинутий та володіє необхідними професійними знаннями і навичками. </w:t>
      </w:r>
    </w:p>
    <w:p w:rsidR="00EE42FB" w:rsidRPr="009D7E18" w:rsidRDefault="00EE42FB" w:rsidP="00EE42FB">
      <w:pPr>
        <w:pStyle w:val="HTML"/>
        <w:spacing w:line="360" w:lineRule="auto"/>
        <w:ind w:firstLine="637"/>
        <w:jc w:val="both"/>
        <w:rPr>
          <w:rFonts w:ascii="Times New Roman" w:hAnsi="Times New Roman" w:cs="Times New Roman"/>
          <w:sz w:val="28"/>
          <w:szCs w:val="28"/>
          <w:lang w:val="uk-UA"/>
        </w:rPr>
      </w:pPr>
      <w:r w:rsidRPr="009D7E18">
        <w:rPr>
          <w:rFonts w:ascii="Times New Roman" w:hAnsi="Times New Roman" w:cs="Times New Roman"/>
          <w:i/>
          <w:sz w:val="28"/>
          <w:szCs w:val="28"/>
          <w:lang w:val="uk-UA"/>
        </w:rPr>
        <w:t>До якісних методів оцінки персоналу</w:t>
      </w:r>
      <w:r w:rsidRPr="009D7E18">
        <w:rPr>
          <w:rFonts w:ascii="Times New Roman" w:hAnsi="Times New Roman" w:cs="Times New Roman"/>
          <w:sz w:val="28"/>
          <w:szCs w:val="28"/>
          <w:lang w:val="uk-UA"/>
        </w:rPr>
        <w:t xml:space="preserve"> відносяться :</w:t>
      </w:r>
    </w:p>
    <w:p w:rsidR="00EE42FB" w:rsidRPr="009D7E18" w:rsidRDefault="00EE42FB" w:rsidP="007A06E4">
      <w:pPr>
        <w:pStyle w:val="HTML"/>
        <w:numPr>
          <w:ilvl w:val="0"/>
          <w:numId w:val="231"/>
        </w:numPr>
        <w:shd w:val="clear" w:color="auto" w:fill="FFFFFF"/>
        <w:spacing w:line="360" w:lineRule="auto"/>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Аналіз службової дисципліни працівника.</w:t>
      </w:r>
    </w:p>
    <w:p w:rsidR="00EE42FB" w:rsidRPr="009D7E18" w:rsidRDefault="00EE42FB" w:rsidP="007A06E4">
      <w:pPr>
        <w:pStyle w:val="HTML"/>
        <w:numPr>
          <w:ilvl w:val="0"/>
          <w:numId w:val="231"/>
        </w:numPr>
        <w:shd w:val="clear" w:color="auto" w:fill="FFFFFF"/>
        <w:spacing w:line="360" w:lineRule="auto"/>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Бесіда з працівником.</w:t>
      </w:r>
    </w:p>
    <w:p w:rsidR="00EE42FB" w:rsidRPr="009D7E18" w:rsidRDefault="00EE42FB" w:rsidP="007A06E4">
      <w:pPr>
        <w:pStyle w:val="HTML"/>
        <w:numPr>
          <w:ilvl w:val="0"/>
          <w:numId w:val="231"/>
        </w:numPr>
        <w:shd w:val="clear" w:color="auto" w:fill="FFFFFF"/>
        <w:spacing w:line="360" w:lineRule="auto"/>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Вивчення думки керівництва, колег стосовно особистих та професійних якостей працівника.</w:t>
      </w:r>
    </w:p>
    <w:p w:rsidR="00EE42FB" w:rsidRPr="009D7E18" w:rsidRDefault="00EE42FB" w:rsidP="007A06E4">
      <w:pPr>
        <w:pStyle w:val="HTML"/>
        <w:numPr>
          <w:ilvl w:val="0"/>
          <w:numId w:val="231"/>
        </w:numPr>
        <w:shd w:val="clear" w:color="auto" w:fill="FFFFFF"/>
        <w:spacing w:line="360" w:lineRule="auto"/>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Поглиблене психологічне обстеження кандидатів на зарахування до резерву кадрів на висунення та при призначенні кандидатів на керівні посади.</w:t>
      </w:r>
    </w:p>
    <w:p w:rsidR="00EE42FB" w:rsidRPr="009D7E18" w:rsidRDefault="00EE42FB" w:rsidP="00EE42FB">
      <w:pPr>
        <w:pStyle w:val="HTML"/>
        <w:spacing w:line="360" w:lineRule="auto"/>
        <w:ind w:firstLine="637"/>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Службова дисципліна в ОВС України має яскраво виражений нормативний характер. Всі основні її положення встановлені Дисциплінарним статутом ОВС, а також Правилами поведінки та професійної етики осіб рядового та начальницького складу ОВС України. У зв’язку з цим </w:t>
      </w:r>
      <w:r w:rsidRPr="009D7E18">
        <w:rPr>
          <w:rFonts w:ascii="Times New Roman" w:hAnsi="Times New Roman" w:cs="Times New Roman"/>
          <w:i/>
          <w:sz w:val="28"/>
          <w:szCs w:val="28"/>
          <w:lang w:val="uk-UA"/>
        </w:rPr>
        <w:t>аналіз службової дисципліни</w:t>
      </w:r>
      <w:r w:rsidRPr="009D7E18">
        <w:rPr>
          <w:rFonts w:ascii="Times New Roman" w:hAnsi="Times New Roman" w:cs="Times New Roman"/>
          <w:sz w:val="28"/>
          <w:szCs w:val="28"/>
          <w:lang w:val="uk-UA"/>
        </w:rPr>
        <w:t xml:space="preserve"> кожного окремого працівника передбачає визначення відповідності повсякденної поведінки працівника нормам цих правових документів, а також наявність у працівника заохочень і діючих дисциплінарних стягнень. </w:t>
      </w:r>
    </w:p>
    <w:p w:rsidR="00EE42FB" w:rsidRPr="009D7E18" w:rsidRDefault="00EE42FB" w:rsidP="00EE42FB">
      <w:pPr>
        <w:pStyle w:val="HTML"/>
        <w:spacing w:line="360" w:lineRule="auto"/>
        <w:ind w:firstLine="637"/>
        <w:jc w:val="both"/>
        <w:rPr>
          <w:rFonts w:ascii="Times New Roman" w:hAnsi="Times New Roman" w:cs="Times New Roman"/>
          <w:sz w:val="28"/>
          <w:szCs w:val="28"/>
          <w:lang w:val="uk-UA"/>
        </w:rPr>
      </w:pPr>
      <w:r w:rsidRPr="009D7E18">
        <w:rPr>
          <w:rFonts w:ascii="Times New Roman" w:hAnsi="Times New Roman" w:cs="Times New Roman"/>
          <w:i/>
          <w:sz w:val="28"/>
          <w:szCs w:val="28"/>
          <w:lang w:val="uk-UA"/>
        </w:rPr>
        <w:t xml:space="preserve">Бесіда з працівником </w:t>
      </w:r>
      <w:r w:rsidRPr="009D7E18">
        <w:rPr>
          <w:rFonts w:ascii="Times New Roman" w:hAnsi="Times New Roman" w:cs="Times New Roman"/>
          <w:sz w:val="28"/>
          <w:szCs w:val="28"/>
          <w:lang w:val="uk-UA"/>
        </w:rPr>
        <w:t>та</w:t>
      </w:r>
      <w:r w:rsidRPr="009D7E18">
        <w:rPr>
          <w:rFonts w:ascii="Times New Roman" w:hAnsi="Times New Roman" w:cs="Times New Roman"/>
          <w:i/>
          <w:sz w:val="28"/>
          <w:szCs w:val="28"/>
          <w:lang w:val="uk-UA"/>
        </w:rPr>
        <w:t xml:space="preserve"> вивчення думки керівництва, колег стосовно його особистих і професійних якостей </w:t>
      </w:r>
      <w:r w:rsidRPr="009D7E18">
        <w:rPr>
          <w:rFonts w:ascii="Times New Roman" w:hAnsi="Times New Roman" w:cs="Times New Roman"/>
          <w:sz w:val="28"/>
          <w:szCs w:val="28"/>
          <w:lang w:val="uk-UA"/>
        </w:rPr>
        <w:t>– методи, які надають можливість більш досконало оцінити працівника. Залежно від задач ці методи оцінки можуть використовувати як працівники відділів кадрового забезпечення, психологи, так і безпосереднє керівництво працівника.</w:t>
      </w:r>
    </w:p>
    <w:p w:rsidR="00EE42FB" w:rsidRPr="009D7E18" w:rsidRDefault="00EE42FB" w:rsidP="00EE42FB">
      <w:pPr>
        <w:pStyle w:val="HTML"/>
        <w:spacing w:line="360" w:lineRule="auto"/>
        <w:ind w:firstLine="637"/>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Зазначені методи дозволяють дослідити наскільки працівник відповідально ставиться до виконання своїх обов’язків, як він поводиться у спілкуванні зі своїми колегами та населенням, рівень його конфліктності, схильність до порушення дисципліни, наявність профдеформації, визначити, проблеми, які можуть заважати працівнику ефективно виконувати свою роботу, а також </w:t>
      </w:r>
      <w:r w:rsidRPr="009D7E18">
        <w:rPr>
          <w:rFonts w:ascii="Times New Roman" w:hAnsi="Times New Roman" w:cs="Times New Roman"/>
          <w:sz w:val="28"/>
          <w:szCs w:val="28"/>
          <w:lang w:val="uk-UA"/>
        </w:rPr>
        <w:lastRenderedPageBreak/>
        <w:t>отримати інші відомості стосовно особистості працівника та його соціально-психологічного стану на момент опитування.</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r w:rsidRPr="009D7E18">
        <w:rPr>
          <w:rFonts w:ascii="Times New Roman" w:hAnsi="Times New Roman" w:cs="Times New Roman"/>
          <w:i/>
          <w:sz w:val="28"/>
          <w:szCs w:val="28"/>
          <w:lang w:val="uk-UA"/>
        </w:rPr>
        <w:t xml:space="preserve">Поглиблене психологічне обстеження кандидатів на зарахування до резерву кадрів на висунення та при призначенні кандидатів на керівні посади </w:t>
      </w:r>
      <w:r w:rsidRPr="009D7E18">
        <w:rPr>
          <w:rFonts w:ascii="Times New Roman" w:hAnsi="Times New Roman" w:cs="Times New Roman"/>
          <w:sz w:val="28"/>
          <w:szCs w:val="28"/>
          <w:lang w:val="uk-UA"/>
        </w:rPr>
        <w:t>проводиться працівниками служби психологічного забезпечення з метою поліпшення якості відбору керівників шляхом глибокого вивчення і врахування їх індивідуально-психологічних властивостей.</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Поглиблене психологічне обстеження складається з наступних етапів:</w:t>
      </w:r>
    </w:p>
    <w:p w:rsidR="00EE42FB" w:rsidRPr="009D7E18" w:rsidRDefault="00EE42FB" w:rsidP="007A06E4">
      <w:pPr>
        <w:pStyle w:val="HTML"/>
        <w:numPr>
          <w:ilvl w:val="0"/>
          <w:numId w:val="232"/>
        </w:numPr>
        <w:spacing w:line="360" w:lineRule="auto"/>
        <w:jc w:val="both"/>
        <w:rPr>
          <w:rFonts w:ascii="Times New Roman" w:hAnsi="Times New Roman" w:cs="Times New Roman"/>
          <w:sz w:val="28"/>
          <w:szCs w:val="28"/>
          <w:lang w:val="uk-UA"/>
        </w:rPr>
      </w:pPr>
      <w:bookmarkStart w:id="28" w:name="o10"/>
      <w:bookmarkEnd w:id="28"/>
      <w:r w:rsidRPr="009D7E18">
        <w:rPr>
          <w:rFonts w:ascii="Times New Roman" w:hAnsi="Times New Roman" w:cs="Times New Roman"/>
          <w:sz w:val="28"/>
          <w:szCs w:val="28"/>
          <w:lang w:val="uk-UA"/>
        </w:rPr>
        <w:t>Узагальнення результатів психологічного супроводження проходження служби.</w:t>
      </w:r>
    </w:p>
    <w:p w:rsidR="00EE42FB" w:rsidRPr="009D7E18" w:rsidRDefault="00EE42FB" w:rsidP="007A06E4">
      <w:pPr>
        <w:pStyle w:val="HTML"/>
        <w:numPr>
          <w:ilvl w:val="0"/>
          <w:numId w:val="232"/>
        </w:numPr>
        <w:spacing w:line="360" w:lineRule="auto"/>
        <w:jc w:val="both"/>
        <w:rPr>
          <w:rFonts w:ascii="Times New Roman" w:hAnsi="Times New Roman" w:cs="Times New Roman"/>
          <w:sz w:val="28"/>
          <w:szCs w:val="28"/>
          <w:lang w:val="uk-UA"/>
        </w:rPr>
      </w:pPr>
      <w:bookmarkStart w:id="29" w:name="o11"/>
      <w:bookmarkEnd w:id="29"/>
      <w:r w:rsidRPr="009D7E18">
        <w:rPr>
          <w:rFonts w:ascii="Times New Roman" w:hAnsi="Times New Roman" w:cs="Times New Roman"/>
          <w:sz w:val="28"/>
          <w:szCs w:val="28"/>
          <w:lang w:val="uk-UA"/>
        </w:rPr>
        <w:t>Визначення соціального статусу кандидата в колективі та притаманного йому стилю керівництва.</w:t>
      </w:r>
    </w:p>
    <w:p w:rsidR="00EE42FB" w:rsidRPr="009D7E18" w:rsidRDefault="00EE42FB" w:rsidP="007A06E4">
      <w:pPr>
        <w:pStyle w:val="HTML"/>
        <w:numPr>
          <w:ilvl w:val="0"/>
          <w:numId w:val="232"/>
        </w:numPr>
        <w:spacing w:line="360" w:lineRule="auto"/>
        <w:jc w:val="both"/>
        <w:rPr>
          <w:rFonts w:ascii="Times New Roman" w:hAnsi="Times New Roman" w:cs="Times New Roman"/>
          <w:sz w:val="28"/>
          <w:szCs w:val="28"/>
          <w:lang w:val="uk-UA"/>
        </w:rPr>
      </w:pPr>
      <w:bookmarkStart w:id="30" w:name="o12"/>
      <w:bookmarkEnd w:id="30"/>
      <w:r w:rsidRPr="009D7E18">
        <w:rPr>
          <w:rFonts w:ascii="Times New Roman" w:hAnsi="Times New Roman" w:cs="Times New Roman"/>
          <w:sz w:val="28"/>
          <w:szCs w:val="28"/>
          <w:lang w:val="uk-UA"/>
        </w:rPr>
        <w:t>Психологічне діагностування кандидата.</w:t>
      </w:r>
    </w:p>
    <w:p w:rsidR="00EE42FB" w:rsidRPr="009D7E18" w:rsidRDefault="00EE42FB" w:rsidP="007A06E4">
      <w:pPr>
        <w:pStyle w:val="HTML"/>
        <w:numPr>
          <w:ilvl w:val="0"/>
          <w:numId w:val="232"/>
        </w:numPr>
        <w:spacing w:line="360" w:lineRule="auto"/>
        <w:jc w:val="both"/>
        <w:rPr>
          <w:rFonts w:ascii="Times New Roman" w:hAnsi="Times New Roman" w:cs="Times New Roman"/>
          <w:sz w:val="28"/>
          <w:szCs w:val="28"/>
          <w:lang w:val="uk-UA"/>
        </w:rPr>
      </w:pPr>
      <w:bookmarkStart w:id="31" w:name="o13"/>
      <w:bookmarkEnd w:id="31"/>
      <w:r w:rsidRPr="009D7E18">
        <w:rPr>
          <w:rFonts w:ascii="Times New Roman" w:hAnsi="Times New Roman" w:cs="Times New Roman"/>
          <w:sz w:val="28"/>
          <w:szCs w:val="28"/>
          <w:lang w:val="uk-UA"/>
        </w:rPr>
        <w:t xml:space="preserve">Узагальнення результатів  психологічного обстеження та підготовка висновку. </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bookmarkStart w:id="32" w:name="o14"/>
      <w:bookmarkStart w:id="33" w:name="o15"/>
      <w:bookmarkEnd w:id="32"/>
      <w:bookmarkEnd w:id="33"/>
      <w:r w:rsidRPr="009D7E18">
        <w:rPr>
          <w:rFonts w:ascii="Times New Roman" w:hAnsi="Times New Roman" w:cs="Times New Roman"/>
          <w:sz w:val="28"/>
          <w:szCs w:val="28"/>
          <w:lang w:val="uk-UA"/>
        </w:rPr>
        <w:t>За результатами поглибленого психологічного обстеження психологом складається довідка з одним із варіантів висновку про психологічну придатність кандидата до здійснення управлінської діяльності на конкретній керівній посаді:</w:t>
      </w:r>
    </w:p>
    <w:p w:rsidR="00EE42FB" w:rsidRPr="009D7E18" w:rsidRDefault="00EE42FB" w:rsidP="007A06E4">
      <w:pPr>
        <w:pStyle w:val="HTML"/>
        <w:numPr>
          <w:ilvl w:val="0"/>
          <w:numId w:val="233"/>
        </w:numPr>
        <w:spacing w:line="360" w:lineRule="auto"/>
        <w:jc w:val="both"/>
        <w:rPr>
          <w:rFonts w:ascii="Times New Roman" w:hAnsi="Times New Roman" w:cs="Times New Roman"/>
          <w:sz w:val="28"/>
          <w:szCs w:val="28"/>
          <w:lang w:val="uk-UA"/>
        </w:rPr>
      </w:pPr>
      <w:bookmarkStart w:id="34" w:name="o16"/>
      <w:bookmarkEnd w:id="34"/>
      <w:r w:rsidRPr="009D7E18">
        <w:rPr>
          <w:rFonts w:ascii="Times New Roman" w:hAnsi="Times New Roman" w:cs="Times New Roman"/>
          <w:sz w:val="28"/>
          <w:szCs w:val="28"/>
          <w:lang w:val="uk-UA"/>
        </w:rPr>
        <w:t>Рекомендується.</w:t>
      </w:r>
    </w:p>
    <w:p w:rsidR="00EE42FB" w:rsidRPr="009D7E18" w:rsidRDefault="00EE42FB" w:rsidP="007A06E4">
      <w:pPr>
        <w:pStyle w:val="HTML"/>
        <w:numPr>
          <w:ilvl w:val="0"/>
          <w:numId w:val="233"/>
        </w:numPr>
        <w:spacing w:line="360" w:lineRule="auto"/>
        <w:jc w:val="both"/>
        <w:rPr>
          <w:rFonts w:ascii="Times New Roman" w:hAnsi="Times New Roman" w:cs="Times New Roman"/>
          <w:sz w:val="28"/>
          <w:szCs w:val="28"/>
          <w:lang w:val="uk-UA"/>
        </w:rPr>
      </w:pPr>
      <w:bookmarkStart w:id="35" w:name="o17"/>
      <w:bookmarkEnd w:id="35"/>
      <w:r w:rsidRPr="009D7E18">
        <w:rPr>
          <w:rFonts w:ascii="Times New Roman" w:hAnsi="Times New Roman" w:cs="Times New Roman"/>
          <w:sz w:val="28"/>
          <w:szCs w:val="28"/>
          <w:lang w:val="uk-UA"/>
        </w:rPr>
        <w:t>Рекомендується умовно.</w:t>
      </w:r>
    </w:p>
    <w:p w:rsidR="00EE42FB" w:rsidRPr="009D7E18" w:rsidRDefault="00EE42FB" w:rsidP="007A06E4">
      <w:pPr>
        <w:pStyle w:val="HTML"/>
        <w:numPr>
          <w:ilvl w:val="0"/>
          <w:numId w:val="233"/>
        </w:numPr>
        <w:spacing w:line="360" w:lineRule="auto"/>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Не рекомендується</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bookmarkStart w:id="36" w:name="o19"/>
      <w:bookmarkEnd w:id="36"/>
      <w:r w:rsidRPr="009D7E18">
        <w:rPr>
          <w:rFonts w:ascii="Times New Roman" w:hAnsi="Times New Roman" w:cs="Times New Roman"/>
          <w:sz w:val="28"/>
          <w:szCs w:val="28"/>
          <w:lang w:val="uk-UA"/>
        </w:rPr>
        <w:t xml:space="preserve">Відомості про результати поглиблених психологічних обстежень кандидатів на керівні посади відносяться до переліку конфіденційної інформації в системі МВС України, якій надається гриф обмеження доступу «Для службового користування». </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Основною формою реалізації методів оцінки персоналу в органах внутрішніх справ України є </w:t>
      </w:r>
      <w:r w:rsidRPr="009D7E18">
        <w:rPr>
          <w:rFonts w:ascii="Times New Roman" w:hAnsi="Times New Roman" w:cs="Times New Roman"/>
          <w:i/>
          <w:sz w:val="28"/>
          <w:szCs w:val="28"/>
          <w:lang w:val="uk-UA"/>
        </w:rPr>
        <w:t>атестація персоналу</w:t>
      </w:r>
      <w:r w:rsidRPr="009D7E18">
        <w:rPr>
          <w:rFonts w:ascii="Times New Roman" w:hAnsi="Times New Roman" w:cs="Times New Roman"/>
          <w:sz w:val="28"/>
          <w:szCs w:val="28"/>
          <w:lang w:val="uk-UA"/>
        </w:rPr>
        <w:t>.</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Атестація проводиться з метою вдосконалення діяльності органів внутрішніх справ, підвищення ефективності їх роботи та підтвердження </w:t>
      </w:r>
      <w:r w:rsidRPr="009D7E18">
        <w:rPr>
          <w:rFonts w:ascii="Times New Roman" w:hAnsi="Times New Roman" w:cs="Times New Roman"/>
          <w:sz w:val="28"/>
          <w:szCs w:val="28"/>
          <w:lang w:val="uk-UA"/>
        </w:rPr>
        <w:lastRenderedPageBreak/>
        <w:t xml:space="preserve">професійного рівня працівників відповідно до Положення про проходження служби рядовим і начальницьким складом органів внутрішніх справ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Times New Roman" w:hAnsi="Times New Roman"/>
          <w:sz w:val="28"/>
          <w:szCs w:val="28"/>
        </w:rPr>
      </w:pPr>
      <w:bookmarkStart w:id="37" w:name="o18"/>
      <w:bookmarkEnd w:id="37"/>
      <w:r w:rsidRPr="009D7E18">
        <w:rPr>
          <w:rFonts w:ascii="Times New Roman" w:hAnsi="Times New Roman"/>
          <w:sz w:val="28"/>
          <w:szCs w:val="28"/>
        </w:rPr>
        <w:t xml:space="preserve">Відповідно до законодавства </w:t>
      </w:r>
      <w:r w:rsidRPr="009D7E18">
        <w:rPr>
          <w:rFonts w:ascii="Times New Roman" w:hAnsi="Times New Roman"/>
          <w:i/>
          <w:sz w:val="28"/>
          <w:szCs w:val="28"/>
        </w:rPr>
        <w:t>головним завданням атестації</w:t>
      </w:r>
      <w:r w:rsidRPr="009D7E18">
        <w:rPr>
          <w:rFonts w:ascii="Times New Roman" w:hAnsi="Times New Roman"/>
          <w:sz w:val="28"/>
          <w:szCs w:val="28"/>
        </w:rPr>
        <w:t xml:space="preserve"> є оцінка ділових, професійних, особистих якостей працівників органів та підрозділів внутрішніх справ, їх освітнього та кваліфікаційного рівня, фізичної підготовки на підставі глибокого і всебічного вивчення, визначення відповідності посадам, які вони обіймають, стимулювання їх творчої активності та відповідальності  за  стан боротьби зі злочинністю, зміцнення правопорядку, визначення перспектив їх службової кар'єри, запобігання вчиненню працівниками органів   внутрішніх  справ  України  протиправних дій,  а також виявлення таких працівників, які не спроможні виконувати покладені на них завдання.</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Атестація персоналу в ОВС проводиться: </w:t>
      </w:r>
    </w:p>
    <w:p w:rsidR="00EE42FB" w:rsidRPr="009D7E18" w:rsidRDefault="00EE42FB" w:rsidP="007A06E4">
      <w:pPr>
        <w:pStyle w:val="HTML"/>
        <w:numPr>
          <w:ilvl w:val="0"/>
          <w:numId w:val="234"/>
        </w:numPr>
        <w:spacing w:line="360" w:lineRule="auto"/>
        <w:jc w:val="both"/>
        <w:rPr>
          <w:rFonts w:ascii="Times New Roman" w:hAnsi="Times New Roman" w:cs="Times New Roman"/>
          <w:sz w:val="28"/>
          <w:szCs w:val="28"/>
          <w:lang w:val="uk-UA"/>
        </w:rPr>
      </w:pPr>
      <w:bookmarkStart w:id="38" w:name="o21"/>
      <w:bookmarkEnd w:id="38"/>
      <w:r w:rsidRPr="009D7E18">
        <w:rPr>
          <w:rFonts w:ascii="Times New Roman" w:hAnsi="Times New Roman" w:cs="Times New Roman"/>
          <w:sz w:val="28"/>
          <w:szCs w:val="28"/>
          <w:lang w:val="uk-UA"/>
        </w:rPr>
        <w:t>на кожній із займаних посад - через 4 роки;</w:t>
      </w:r>
    </w:p>
    <w:p w:rsidR="00EE42FB" w:rsidRPr="009D7E18" w:rsidRDefault="00EE42FB" w:rsidP="007A06E4">
      <w:pPr>
        <w:pStyle w:val="HTML"/>
        <w:numPr>
          <w:ilvl w:val="0"/>
          <w:numId w:val="234"/>
        </w:numPr>
        <w:spacing w:line="360" w:lineRule="auto"/>
        <w:jc w:val="both"/>
        <w:rPr>
          <w:rFonts w:ascii="Times New Roman" w:hAnsi="Times New Roman" w:cs="Times New Roman"/>
          <w:sz w:val="28"/>
          <w:szCs w:val="28"/>
          <w:lang w:val="uk-UA"/>
        </w:rPr>
      </w:pPr>
      <w:bookmarkStart w:id="39" w:name="o22"/>
      <w:bookmarkEnd w:id="39"/>
      <w:r w:rsidRPr="009D7E18">
        <w:rPr>
          <w:rFonts w:ascii="Times New Roman" w:hAnsi="Times New Roman" w:cs="Times New Roman"/>
          <w:sz w:val="28"/>
          <w:szCs w:val="28"/>
          <w:lang w:val="uk-UA"/>
        </w:rPr>
        <w:t>при призначенні на вищу посаду, переміщенні на нижчу посаду і звільненні з органів внутрішніх справ</w:t>
      </w:r>
      <w:bookmarkStart w:id="40" w:name="o23"/>
      <w:bookmarkEnd w:id="40"/>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Times New Roman" w:hAnsi="Times New Roman"/>
          <w:sz w:val="28"/>
          <w:szCs w:val="28"/>
        </w:rPr>
      </w:pPr>
      <w:r w:rsidRPr="009D7E18">
        <w:rPr>
          <w:rFonts w:ascii="Times New Roman" w:hAnsi="Times New Roman"/>
          <w:sz w:val="28"/>
          <w:szCs w:val="28"/>
        </w:rPr>
        <w:t xml:space="preserve">Для проведення атестації персоналу ОВС на різних рівнях створюються атестаційні комісії, до складу яких входять керівники структурних підрозділів та їх заступники, члени і секретар комісії. </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Атестаційні листи на  підлеглих складають безпосередні начальники, які:</w:t>
      </w:r>
    </w:p>
    <w:p w:rsidR="00EE42FB" w:rsidRPr="009D7E18" w:rsidRDefault="00EE42FB" w:rsidP="007A06E4">
      <w:pPr>
        <w:pStyle w:val="HTML"/>
        <w:numPr>
          <w:ilvl w:val="0"/>
          <w:numId w:val="235"/>
        </w:numPr>
        <w:spacing w:line="360" w:lineRule="auto"/>
        <w:jc w:val="both"/>
        <w:rPr>
          <w:rFonts w:ascii="Times New Roman" w:hAnsi="Times New Roman" w:cs="Times New Roman"/>
          <w:sz w:val="28"/>
          <w:szCs w:val="28"/>
          <w:lang w:val="uk-UA"/>
        </w:rPr>
      </w:pPr>
      <w:bookmarkStart w:id="41" w:name="o49"/>
      <w:bookmarkStart w:id="42" w:name="o50"/>
      <w:bookmarkStart w:id="43" w:name="o51"/>
      <w:bookmarkEnd w:id="41"/>
      <w:bookmarkEnd w:id="42"/>
      <w:bookmarkEnd w:id="43"/>
      <w:r w:rsidRPr="009D7E18">
        <w:rPr>
          <w:rFonts w:ascii="Times New Roman" w:hAnsi="Times New Roman" w:cs="Times New Roman"/>
          <w:sz w:val="28"/>
          <w:szCs w:val="28"/>
          <w:lang w:val="uk-UA"/>
        </w:rPr>
        <w:t>аналізують проходження служби, професійну та спеціальну підготовку, а також конкретні показники роботи працівника;</w:t>
      </w:r>
    </w:p>
    <w:p w:rsidR="00EE42FB" w:rsidRPr="009D7E18" w:rsidRDefault="00EE42FB" w:rsidP="007A06E4">
      <w:pPr>
        <w:pStyle w:val="HTML"/>
        <w:numPr>
          <w:ilvl w:val="0"/>
          <w:numId w:val="235"/>
        </w:numPr>
        <w:spacing w:line="360" w:lineRule="auto"/>
        <w:jc w:val="both"/>
        <w:rPr>
          <w:rFonts w:ascii="Times New Roman" w:hAnsi="Times New Roman" w:cs="Times New Roman"/>
          <w:sz w:val="28"/>
          <w:szCs w:val="28"/>
          <w:lang w:val="uk-UA"/>
        </w:rPr>
      </w:pPr>
      <w:bookmarkStart w:id="44" w:name="o52"/>
      <w:bookmarkStart w:id="45" w:name="o53"/>
      <w:bookmarkEnd w:id="44"/>
      <w:bookmarkEnd w:id="45"/>
      <w:r w:rsidRPr="009D7E18">
        <w:rPr>
          <w:rFonts w:ascii="Times New Roman" w:hAnsi="Times New Roman" w:cs="Times New Roman"/>
          <w:sz w:val="28"/>
          <w:szCs w:val="28"/>
          <w:lang w:val="uk-UA"/>
        </w:rPr>
        <w:t>проводять бесіду з працівником, який атестується, з питань проходження ним служби, підвищення рівня професійних та спеціальних знань, дають необхідні поради та рекомендації стосовно поліпшення особистої підготовки і стану справ на дорученій ділянці роботи;</w:t>
      </w:r>
    </w:p>
    <w:p w:rsidR="00EE42FB" w:rsidRPr="009D7E18" w:rsidRDefault="00EE42FB" w:rsidP="007A06E4">
      <w:pPr>
        <w:pStyle w:val="HTML"/>
        <w:numPr>
          <w:ilvl w:val="0"/>
          <w:numId w:val="235"/>
        </w:numPr>
        <w:spacing w:line="360" w:lineRule="auto"/>
        <w:jc w:val="both"/>
        <w:rPr>
          <w:rFonts w:ascii="Times New Roman" w:hAnsi="Times New Roman" w:cs="Times New Roman"/>
          <w:sz w:val="28"/>
          <w:szCs w:val="28"/>
          <w:lang w:val="uk-UA"/>
        </w:rPr>
      </w:pPr>
      <w:bookmarkStart w:id="46" w:name="o54"/>
      <w:bookmarkEnd w:id="46"/>
      <w:r w:rsidRPr="009D7E18">
        <w:rPr>
          <w:rFonts w:ascii="Times New Roman" w:hAnsi="Times New Roman" w:cs="Times New Roman"/>
          <w:sz w:val="28"/>
          <w:szCs w:val="28"/>
          <w:lang w:val="uk-UA"/>
        </w:rPr>
        <w:t>ознайомлюються з висновком військово-лікарської комісії на працівника, який атестується;</w:t>
      </w:r>
    </w:p>
    <w:p w:rsidR="00EE42FB" w:rsidRPr="009D7E18" w:rsidRDefault="00EE42FB" w:rsidP="007A06E4">
      <w:pPr>
        <w:pStyle w:val="HTML"/>
        <w:numPr>
          <w:ilvl w:val="0"/>
          <w:numId w:val="235"/>
        </w:numPr>
        <w:spacing w:line="360" w:lineRule="auto"/>
        <w:jc w:val="both"/>
        <w:rPr>
          <w:rFonts w:ascii="Times New Roman" w:hAnsi="Times New Roman" w:cs="Times New Roman"/>
          <w:sz w:val="28"/>
          <w:szCs w:val="28"/>
          <w:lang w:val="uk-UA"/>
        </w:rPr>
      </w:pPr>
      <w:bookmarkStart w:id="47" w:name="o55"/>
      <w:bookmarkEnd w:id="47"/>
      <w:r w:rsidRPr="009D7E18">
        <w:rPr>
          <w:rFonts w:ascii="Times New Roman" w:hAnsi="Times New Roman" w:cs="Times New Roman"/>
          <w:sz w:val="28"/>
          <w:szCs w:val="28"/>
          <w:lang w:val="uk-UA"/>
        </w:rPr>
        <w:lastRenderedPageBreak/>
        <w:t>на підставі всебічного вивчення особистих, професійних  та ділових якостей працівника, який атестується, заповнюють атестаційний лист за стандартною формою;</w:t>
      </w:r>
    </w:p>
    <w:p w:rsidR="00EE42FB" w:rsidRPr="009D7E18" w:rsidRDefault="00EE42FB" w:rsidP="007A06E4">
      <w:pPr>
        <w:numPr>
          <w:ilvl w:val="0"/>
          <w:numId w:val="2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bookmarkStart w:id="48" w:name="o56"/>
      <w:bookmarkEnd w:id="48"/>
      <w:r w:rsidRPr="009D7E18">
        <w:rPr>
          <w:rFonts w:ascii="Times New Roman" w:hAnsi="Times New Roman"/>
          <w:sz w:val="28"/>
          <w:szCs w:val="28"/>
        </w:rPr>
        <w:t xml:space="preserve">ознайомлюють працівника, який атестується, зі змістом атестаційного листа. </w:t>
      </w:r>
    </w:p>
    <w:p w:rsidR="00EE42FB" w:rsidRPr="009D7E18" w:rsidRDefault="00EE42FB" w:rsidP="00EE42FB">
      <w:pPr>
        <w:pStyle w:val="HTML"/>
        <w:spacing w:line="360" w:lineRule="auto"/>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ab/>
        <w:t>В ході підготовки атестаційного листа в ньому зазначаються такі відомості про працівника:</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49" w:name="o75"/>
      <w:bookmarkEnd w:id="49"/>
      <w:r w:rsidRPr="009D7E18">
        <w:rPr>
          <w:rFonts w:ascii="Times New Roman" w:hAnsi="Times New Roman" w:cs="Times New Roman"/>
          <w:sz w:val="28"/>
          <w:szCs w:val="28"/>
          <w:lang w:val="uk-UA"/>
        </w:rPr>
        <w:t>теоретична та практична підготовленість, компетентність, здатність якісно та ефективно реалізовувати на службі свої потенційні можливості;</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0" w:name="o76"/>
      <w:bookmarkEnd w:id="50"/>
      <w:r w:rsidRPr="009D7E18">
        <w:rPr>
          <w:rFonts w:ascii="Times New Roman" w:hAnsi="Times New Roman" w:cs="Times New Roman"/>
          <w:sz w:val="28"/>
          <w:szCs w:val="28"/>
          <w:lang w:val="uk-UA"/>
        </w:rPr>
        <w:t>результати службової діяльності згідно з функціональними обов'язками;</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1" w:name="o77"/>
      <w:bookmarkEnd w:id="51"/>
      <w:r w:rsidRPr="009D7E18">
        <w:rPr>
          <w:rFonts w:ascii="Times New Roman" w:hAnsi="Times New Roman" w:cs="Times New Roman"/>
          <w:sz w:val="28"/>
          <w:szCs w:val="28"/>
          <w:lang w:val="uk-UA"/>
        </w:rPr>
        <w:t>дисциплінованість, принциповість у вирішенні службових питань, уміння правильно будувати свої стосунки з громадянами та колегами по службі, здатність працювати над усуненням особистих недоліків, авторитет у колективі та серед населення;</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2" w:name="o78"/>
      <w:bookmarkEnd w:id="52"/>
      <w:r w:rsidRPr="009D7E18">
        <w:rPr>
          <w:rFonts w:ascii="Times New Roman" w:hAnsi="Times New Roman" w:cs="Times New Roman"/>
          <w:sz w:val="28"/>
          <w:szCs w:val="28"/>
          <w:lang w:val="uk-UA"/>
        </w:rPr>
        <w:t>прагнення до вдосконалення службової  діяльності, почуття особистої відповідальності, стійкість моральних принципів, сміливість, рішучість, організованість, здатність контролювати власні емоції, поведінка поза службою;</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3" w:name="o79"/>
      <w:bookmarkEnd w:id="53"/>
      <w:r w:rsidRPr="009D7E18">
        <w:rPr>
          <w:rFonts w:ascii="Times New Roman" w:hAnsi="Times New Roman" w:cs="Times New Roman"/>
          <w:sz w:val="28"/>
          <w:szCs w:val="28"/>
          <w:lang w:val="uk-UA"/>
        </w:rPr>
        <w:t>володіння іноземними мовами, уміння навчати і виховувати підлеглих, вимогливість до них;</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4" w:name="o80"/>
      <w:bookmarkEnd w:id="54"/>
      <w:r w:rsidRPr="009D7E18">
        <w:rPr>
          <w:rFonts w:ascii="Times New Roman" w:hAnsi="Times New Roman" w:cs="Times New Roman"/>
          <w:sz w:val="28"/>
          <w:szCs w:val="28"/>
          <w:lang w:val="uk-UA"/>
        </w:rPr>
        <w:t>культура в роботі та ставлення до підвищення свого освітнього та культурного рівня;</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5" w:name="o81"/>
      <w:bookmarkEnd w:id="55"/>
      <w:r w:rsidRPr="009D7E18">
        <w:rPr>
          <w:rFonts w:ascii="Times New Roman" w:hAnsi="Times New Roman" w:cs="Times New Roman"/>
          <w:sz w:val="28"/>
          <w:szCs w:val="28"/>
          <w:lang w:val="uk-UA"/>
        </w:rPr>
        <w:t>стан здоров'я та фізична підготовленість, уміння володіти табельною зброєю, прийомами рукопашного бою, спеціальними засобами індивідуального захисту та активної оборони, здатність переносити психофізичні навантаження та труднощі служби;</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6" w:name="o82"/>
      <w:bookmarkEnd w:id="56"/>
      <w:r w:rsidRPr="009D7E18">
        <w:rPr>
          <w:rFonts w:ascii="Times New Roman" w:hAnsi="Times New Roman" w:cs="Times New Roman"/>
          <w:sz w:val="28"/>
          <w:szCs w:val="28"/>
          <w:lang w:val="uk-UA"/>
        </w:rPr>
        <w:t>основні найбільш характерні та істотні недоліки в службовій діяльності та особистій поведінці;</w:t>
      </w:r>
    </w:p>
    <w:p w:rsidR="00EE42FB" w:rsidRPr="009D7E18" w:rsidRDefault="00EE42FB" w:rsidP="007A06E4">
      <w:pPr>
        <w:pStyle w:val="HTML"/>
        <w:numPr>
          <w:ilvl w:val="0"/>
          <w:numId w:val="236"/>
        </w:numPr>
        <w:spacing w:line="360" w:lineRule="auto"/>
        <w:jc w:val="both"/>
        <w:rPr>
          <w:rFonts w:ascii="Times New Roman" w:hAnsi="Times New Roman" w:cs="Times New Roman"/>
          <w:sz w:val="28"/>
          <w:szCs w:val="28"/>
          <w:lang w:val="uk-UA"/>
        </w:rPr>
      </w:pPr>
      <w:bookmarkStart w:id="57" w:name="o83"/>
      <w:bookmarkEnd w:id="57"/>
      <w:r w:rsidRPr="009D7E18">
        <w:rPr>
          <w:rFonts w:ascii="Times New Roman" w:hAnsi="Times New Roman" w:cs="Times New Roman"/>
          <w:sz w:val="28"/>
          <w:szCs w:val="28"/>
          <w:lang w:val="uk-UA"/>
        </w:rPr>
        <w:t>інші дані, які, на думку начальника, заслуговують на увагу для більш повної характеристики підлеглого.</w:t>
      </w:r>
    </w:p>
    <w:p w:rsidR="00EE42FB" w:rsidRPr="009D7E18" w:rsidRDefault="00EE42FB" w:rsidP="00EE42FB">
      <w:pPr>
        <w:pStyle w:val="HTML"/>
        <w:spacing w:line="360" w:lineRule="auto"/>
        <w:ind w:firstLine="567"/>
        <w:jc w:val="both"/>
        <w:rPr>
          <w:rFonts w:ascii="Times New Roman" w:hAnsi="Times New Roman" w:cs="Times New Roman"/>
          <w:sz w:val="28"/>
          <w:szCs w:val="28"/>
          <w:lang w:val="uk-UA"/>
        </w:rPr>
      </w:pPr>
      <w:bookmarkStart w:id="58" w:name="o84"/>
      <w:bookmarkEnd w:id="58"/>
      <w:r w:rsidRPr="009D7E18">
        <w:rPr>
          <w:rFonts w:ascii="Times New Roman" w:hAnsi="Times New Roman" w:cs="Times New Roman"/>
          <w:sz w:val="28"/>
          <w:szCs w:val="28"/>
          <w:lang w:val="uk-UA"/>
        </w:rPr>
        <w:lastRenderedPageBreak/>
        <w:t xml:space="preserve">У разі незгоди з відомостями, відображеними в атестаційному листі, особа, яка атестується, має право негайно викладає свої мотивовані заперечення в окремому рапорті. У таких випадках керівник безпосереднього начальника протягом 10 днів організовує додаткову перевірку і готує висновок по суті цих заперечень, з яким ознайомлюється працівник, який атестується. При відмові працівника, який атестується, від підпису безпосереднім начальником про це складається акт за підписом не менше як трьох працівників служби. </w:t>
      </w:r>
      <w:bookmarkStart w:id="59" w:name="o73"/>
      <w:bookmarkEnd w:id="59"/>
      <w:r w:rsidRPr="009D7E18">
        <w:rPr>
          <w:rFonts w:ascii="Times New Roman" w:hAnsi="Times New Roman" w:cs="Times New Roman"/>
          <w:sz w:val="28"/>
          <w:szCs w:val="28"/>
          <w:lang w:val="uk-UA"/>
        </w:rPr>
        <w:t>Після розгляду старшими начальниками атестаційний лист передається на розгляд до атестаційної комісії.</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На підставі всебічного розгляду показників роботи, професійної компетентності працівника і його ділових та особистих якостей комісія шляхом відкритого голосування приймає один з таких висновків:</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0" w:name="o93"/>
      <w:bookmarkEnd w:id="60"/>
      <w:r w:rsidRPr="009D7E18">
        <w:rPr>
          <w:rFonts w:ascii="Times New Roman" w:hAnsi="Times New Roman" w:cs="Times New Roman"/>
          <w:sz w:val="28"/>
          <w:szCs w:val="28"/>
          <w:lang w:val="uk-UA"/>
        </w:rPr>
        <w:t>займаній посаді відповідає;</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1" w:name="o94"/>
      <w:bookmarkEnd w:id="61"/>
      <w:r w:rsidRPr="009D7E18">
        <w:rPr>
          <w:rFonts w:ascii="Times New Roman" w:hAnsi="Times New Roman" w:cs="Times New Roman"/>
          <w:sz w:val="28"/>
          <w:szCs w:val="28"/>
          <w:lang w:val="uk-UA"/>
        </w:rPr>
        <w:t>займаній посаді не відповідає.</w:t>
      </w:r>
    </w:p>
    <w:p w:rsidR="00EE42FB" w:rsidRPr="009D7E18" w:rsidRDefault="00EE42FB" w:rsidP="00EE42FB">
      <w:pPr>
        <w:pStyle w:val="HTML"/>
        <w:spacing w:line="360" w:lineRule="auto"/>
        <w:ind w:left="360"/>
        <w:jc w:val="both"/>
        <w:rPr>
          <w:rFonts w:ascii="Times New Roman" w:hAnsi="Times New Roman" w:cs="Times New Roman"/>
          <w:sz w:val="28"/>
          <w:szCs w:val="28"/>
          <w:lang w:val="uk-UA"/>
        </w:rPr>
      </w:pPr>
      <w:bookmarkStart w:id="62" w:name="o95"/>
      <w:bookmarkEnd w:id="62"/>
      <w:r w:rsidRPr="009D7E18">
        <w:rPr>
          <w:rFonts w:ascii="Times New Roman" w:hAnsi="Times New Roman" w:cs="Times New Roman"/>
          <w:sz w:val="28"/>
          <w:szCs w:val="28"/>
          <w:lang w:val="uk-UA"/>
        </w:rPr>
        <w:t>Одночасно комісія може приймати одну з таких рекомендацій:</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3" w:name="o96"/>
      <w:bookmarkEnd w:id="63"/>
      <w:r w:rsidRPr="009D7E18">
        <w:rPr>
          <w:rFonts w:ascii="Times New Roman" w:hAnsi="Times New Roman" w:cs="Times New Roman"/>
          <w:sz w:val="28"/>
          <w:szCs w:val="28"/>
          <w:lang w:val="uk-UA"/>
        </w:rPr>
        <w:t>заслуговує на висунення на вищу посаду (на яку саме);</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4" w:name="o97"/>
      <w:bookmarkEnd w:id="64"/>
      <w:r w:rsidRPr="009D7E18">
        <w:rPr>
          <w:rFonts w:ascii="Times New Roman" w:hAnsi="Times New Roman" w:cs="Times New Roman"/>
          <w:sz w:val="28"/>
          <w:szCs w:val="28"/>
          <w:lang w:val="uk-UA"/>
        </w:rPr>
        <w:t>заслуговує на зарахування до резерву кадрів на висунення;</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5" w:name="o98"/>
      <w:bookmarkEnd w:id="65"/>
      <w:r w:rsidRPr="009D7E18">
        <w:rPr>
          <w:rFonts w:ascii="Times New Roman" w:hAnsi="Times New Roman" w:cs="Times New Roman"/>
          <w:sz w:val="28"/>
          <w:szCs w:val="28"/>
          <w:lang w:val="uk-UA"/>
        </w:rPr>
        <w:t>заслуговує направлення до вищого навчального закладу МВС України для навчання;</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6" w:name="o99"/>
      <w:bookmarkEnd w:id="66"/>
      <w:r w:rsidRPr="009D7E18">
        <w:rPr>
          <w:rFonts w:ascii="Times New Roman" w:hAnsi="Times New Roman" w:cs="Times New Roman"/>
          <w:sz w:val="28"/>
          <w:szCs w:val="28"/>
          <w:lang w:val="uk-UA"/>
        </w:rPr>
        <w:t>підлягає переміщенню на рівнозначну посаду (ротації) (на  яку посаду і причини переведення);</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7" w:name="o100"/>
      <w:bookmarkEnd w:id="67"/>
      <w:r w:rsidRPr="009D7E18">
        <w:rPr>
          <w:rFonts w:ascii="Times New Roman" w:hAnsi="Times New Roman" w:cs="Times New Roman"/>
          <w:sz w:val="28"/>
          <w:szCs w:val="28"/>
          <w:lang w:val="uk-UA"/>
        </w:rPr>
        <w:t>підлягає переведенню до іншого підрозділу із зазначенням його мотивів та обґрунтуванням можливої потреби в направленні на перепідготовку;</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8" w:name="o101"/>
      <w:bookmarkEnd w:id="68"/>
      <w:r w:rsidRPr="009D7E18">
        <w:rPr>
          <w:rFonts w:ascii="Times New Roman" w:hAnsi="Times New Roman" w:cs="Times New Roman"/>
          <w:sz w:val="28"/>
          <w:szCs w:val="28"/>
          <w:lang w:val="uk-UA"/>
        </w:rPr>
        <w:t>підлягає переведенню з вищої посади на нижчу з викладенням причин і зазначенням того, на яку саме посаду доцільно призначити;</w:t>
      </w:r>
    </w:p>
    <w:p w:rsidR="00EE42FB" w:rsidRPr="009D7E18" w:rsidRDefault="00EE42FB" w:rsidP="007A06E4">
      <w:pPr>
        <w:pStyle w:val="HTML"/>
        <w:numPr>
          <w:ilvl w:val="0"/>
          <w:numId w:val="237"/>
        </w:numPr>
        <w:spacing w:line="360" w:lineRule="auto"/>
        <w:jc w:val="both"/>
        <w:rPr>
          <w:rFonts w:ascii="Times New Roman" w:hAnsi="Times New Roman" w:cs="Times New Roman"/>
          <w:sz w:val="28"/>
          <w:szCs w:val="28"/>
          <w:lang w:val="uk-UA"/>
        </w:rPr>
      </w:pPr>
      <w:bookmarkStart w:id="69" w:name="o102"/>
      <w:bookmarkEnd w:id="69"/>
      <w:r w:rsidRPr="009D7E18">
        <w:rPr>
          <w:rFonts w:ascii="Times New Roman" w:hAnsi="Times New Roman" w:cs="Times New Roman"/>
          <w:sz w:val="28"/>
          <w:szCs w:val="28"/>
          <w:lang w:val="uk-UA"/>
        </w:rPr>
        <w:t>підлягає звільненню з органів внутрішніх справ (через службову невідповідність, за віком, станом здоров'я згідно з висновком військово-лікарської комісії чи з інших причин).</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bookmarkStart w:id="70" w:name="o103"/>
      <w:bookmarkEnd w:id="70"/>
      <w:r w:rsidRPr="009D7E18">
        <w:rPr>
          <w:rFonts w:ascii="Times New Roman" w:hAnsi="Times New Roman" w:cs="Times New Roman"/>
          <w:sz w:val="28"/>
          <w:szCs w:val="28"/>
          <w:lang w:val="uk-UA"/>
        </w:rPr>
        <w:t xml:space="preserve">У висновку атестаційної комісії поряд з визначенням відповідності працівника, який атестується, займаній посаді і викладенням рекомендацій про </w:t>
      </w:r>
      <w:r w:rsidRPr="009D7E18">
        <w:rPr>
          <w:rFonts w:ascii="Times New Roman" w:hAnsi="Times New Roman" w:cs="Times New Roman"/>
          <w:sz w:val="28"/>
          <w:szCs w:val="28"/>
          <w:lang w:val="uk-UA"/>
        </w:rPr>
        <w:lastRenderedPageBreak/>
        <w:t>його подальше службове використання може бути вказано, яких недоліків по службі та в особистій поведінці він повинен позбутися, установлено термін для їх усунення.</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Такими, що не  відповідають займаним посадам, визнаються працівники, які мають хоча б один з таких недоліків: низькі показники оперативно-службової діяльності; не забезпечують належним чином доручену ділянку роботи; не приділяють  уваги підвищенню знань та професійної майстерності, бойової і фізичної підготовки; склали заліки зі службової та бойової підготовки на оцінку "незадовільно"; порушують порядок і  правила,  установлені чинним  законодавством України, присягою, статутами, нормативно-правовими актами Міністерства внутрішніх справ України і наказами начальників органів внутрішніх справ, що видаються в межах їх повноважень.</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bookmarkStart w:id="71" w:name="o106"/>
      <w:bookmarkEnd w:id="71"/>
      <w:r w:rsidRPr="009D7E18">
        <w:rPr>
          <w:rFonts w:ascii="Times New Roman" w:hAnsi="Times New Roman" w:cs="Times New Roman"/>
          <w:sz w:val="28"/>
          <w:szCs w:val="28"/>
          <w:lang w:val="uk-UA"/>
        </w:rPr>
        <w:t xml:space="preserve">Для керівників усіх рівнів як додаткові критерії їх діяльності враховуються також стан дисципліни і правопорядку в керованих ними органах та підрозділах. </w:t>
      </w:r>
    </w:p>
    <w:p w:rsidR="00EE42FB" w:rsidRPr="009D7E18" w:rsidRDefault="00EE42FB" w:rsidP="00EE42FB">
      <w:pPr>
        <w:pStyle w:val="HTML"/>
        <w:spacing w:line="360" w:lineRule="auto"/>
        <w:ind w:firstLine="851"/>
        <w:jc w:val="both"/>
        <w:rPr>
          <w:rFonts w:ascii="Times New Roman" w:hAnsi="Times New Roman" w:cs="Times New Roman"/>
          <w:sz w:val="28"/>
          <w:szCs w:val="28"/>
          <w:lang w:val="uk-UA"/>
        </w:rPr>
      </w:pPr>
      <w:r w:rsidRPr="009D7E18">
        <w:rPr>
          <w:rFonts w:ascii="Times New Roman" w:hAnsi="Times New Roman" w:cs="Times New Roman"/>
          <w:sz w:val="28"/>
          <w:szCs w:val="28"/>
          <w:lang w:val="uk-UA"/>
        </w:rPr>
        <w:t xml:space="preserve">Начальники всіх рівнів з урахуванням висновків атестаційної комісії та рішення начальника, який їх затвердив, повинні у двомісячний термін забезпечити їх реалізацію.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ascii="Times New Roman" w:hAnsi="Times New Roman"/>
          <w:sz w:val="28"/>
          <w:szCs w:val="28"/>
        </w:rPr>
      </w:pPr>
      <w:bookmarkStart w:id="72" w:name="o114"/>
      <w:bookmarkEnd w:id="72"/>
      <w:r w:rsidRPr="009D7E18">
        <w:rPr>
          <w:rFonts w:ascii="Times New Roman" w:hAnsi="Times New Roman"/>
          <w:sz w:val="28"/>
          <w:szCs w:val="28"/>
        </w:rPr>
        <w:t>Після ознайомлення особи, яка атестується, з висновком атестаційної комісії атестаційні листи в десятиденний термін пересилаються в установленому порядку до  відділів кадрового забезпечення і долучаються до особових справ атестованих працівників.</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sz w:val="28"/>
          <w:szCs w:val="28"/>
        </w:rPr>
      </w:pP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r w:rsidRPr="009D7E18">
        <w:rPr>
          <w:rFonts w:ascii="Times New Roman" w:hAnsi="Times New Roman"/>
          <w:b/>
          <w:sz w:val="28"/>
          <w:szCs w:val="28"/>
        </w:rPr>
        <w:t>Управління мотивацією службової діяльності в ОВС</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rFonts w:ascii="Times New Roman" w:hAnsi="Times New Roman"/>
          <w:sz w:val="28"/>
          <w:szCs w:val="28"/>
        </w:rPr>
      </w:pPr>
      <w:r w:rsidRPr="009D7E18">
        <w:rPr>
          <w:rFonts w:ascii="Times New Roman" w:hAnsi="Times New Roman"/>
          <w:sz w:val="28"/>
          <w:szCs w:val="28"/>
        </w:rPr>
        <w:t>Мотивація службової діяльності в органах внутрішніх справ є одним з важливих чинників, який впливає на рівень задоволеності працівників умовами  праці  та їх ставлення до виконання своїх професійних обов’язків.</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rFonts w:ascii="Times New Roman" w:hAnsi="Times New Roman"/>
          <w:sz w:val="28"/>
          <w:szCs w:val="28"/>
        </w:rPr>
      </w:pPr>
      <w:r w:rsidRPr="009D7E18">
        <w:rPr>
          <w:rFonts w:ascii="Times New Roman" w:eastAsia="TimesNewRoman" w:hAnsi="Times New Roman"/>
          <w:sz w:val="28"/>
          <w:szCs w:val="28"/>
        </w:rPr>
        <w:lastRenderedPageBreak/>
        <w:t>Як функція процесу управління взагалі і управління персоналом зокрема, мотивація виступає як об'єкт управління. Мотивація трудової діяльності – це свідомий вибір людиною тієї чи іншої поведінки в процесі праці, що зумовлена впливом мотивів і посилюючих стимулів. Трудова мотивація як поєднання взаємодії мотивів і стимулів стає передбачуваним процесом, керуючи яким можна досягти економічних і соціальних цілей як окремих працівників, так і організації, в якій вони працюють.</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rFonts w:ascii="Times New Roman" w:hAnsi="Times New Roman"/>
          <w:sz w:val="28"/>
          <w:szCs w:val="28"/>
        </w:rPr>
      </w:pPr>
      <w:r w:rsidRPr="009D7E18">
        <w:rPr>
          <w:rFonts w:ascii="Times New Roman" w:hAnsi="Times New Roman"/>
          <w:i/>
          <w:sz w:val="28"/>
          <w:szCs w:val="28"/>
        </w:rPr>
        <w:t>Управління мотивацією службової діяльності в ОВС</w:t>
      </w:r>
      <w:r w:rsidRPr="009D7E18">
        <w:rPr>
          <w:rFonts w:ascii="Times New Roman" w:hAnsi="Times New Roman"/>
          <w:sz w:val="28"/>
          <w:szCs w:val="28"/>
        </w:rPr>
        <w:t xml:space="preserve"> – це комплекс цілеспрямованих заходів, направлених на стимулювання трудової мотивації працівників та підвищення ефективності виконання ними своїх професійних функцій.</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rFonts w:ascii="Times New Roman" w:hAnsi="Times New Roman"/>
          <w:sz w:val="28"/>
          <w:szCs w:val="28"/>
        </w:rPr>
      </w:pPr>
      <w:r w:rsidRPr="009D7E18">
        <w:rPr>
          <w:rFonts w:ascii="Times New Roman" w:hAnsi="Times New Roman"/>
          <w:sz w:val="28"/>
          <w:szCs w:val="28"/>
        </w:rPr>
        <w:t>Процес управління мотивацією в ОВС здійснюється безпосередньо керівниками структурних підрозділів, а також працівниками кадрових служб.</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У службовій діяльності та повсякденному житті працівників ОВС мотивація виконує ряд функцій:</w:t>
      </w:r>
    </w:p>
    <w:p w:rsidR="00EE42FB" w:rsidRPr="009D7E18" w:rsidRDefault="00EE42FB" w:rsidP="007A06E4">
      <w:pPr>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визначає соціально-економічний і правовий статус професії та посади;</w:t>
      </w:r>
    </w:p>
    <w:p w:rsidR="00EE42FB" w:rsidRPr="009D7E18" w:rsidRDefault="00EE42FB" w:rsidP="007A06E4">
      <w:pPr>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впливає на престиж професійної діяльності; </w:t>
      </w:r>
    </w:p>
    <w:p w:rsidR="00EE42FB" w:rsidRPr="009D7E18" w:rsidRDefault="00EE42FB" w:rsidP="007A06E4">
      <w:pPr>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формує ставлення працівників до виконання службових обов’язків; </w:t>
      </w:r>
    </w:p>
    <w:p w:rsidR="00EE42FB" w:rsidRPr="009D7E18" w:rsidRDefault="00EE42FB" w:rsidP="007A06E4">
      <w:pPr>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визначає ставлення працівників до творчої, інноваційної діяльності; </w:t>
      </w:r>
    </w:p>
    <w:p w:rsidR="00EE42FB" w:rsidRPr="009D7E18" w:rsidRDefault="00EE42FB" w:rsidP="007A06E4">
      <w:pPr>
        <w:numPr>
          <w:ilvl w:val="0"/>
          <w:numId w:val="2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формує у цілому їх громадянську позицію.</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360"/>
        <w:jc w:val="both"/>
        <w:rPr>
          <w:rFonts w:ascii="Times New Roman" w:eastAsia="TimesNewRoman" w:hAnsi="Times New Roman"/>
          <w:sz w:val="28"/>
          <w:szCs w:val="28"/>
        </w:rPr>
      </w:pPr>
      <w:r w:rsidRPr="009D7E18">
        <w:rPr>
          <w:rFonts w:ascii="Times New Roman" w:eastAsia="TimesNewRoman" w:hAnsi="Times New Roman"/>
          <w:sz w:val="28"/>
          <w:szCs w:val="28"/>
        </w:rPr>
        <w:t xml:space="preserve">В ОВС України законодавством передбачається цілий комплекс заходів, направлених як на матеріальне, так і нематеріальне стимулювання працівників.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360"/>
        <w:jc w:val="both"/>
        <w:rPr>
          <w:rFonts w:ascii="Times New Roman" w:eastAsia="TimesNewRoman" w:hAnsi="Times New Roman"/>
          <w:sz w:val="28"/>
          <w:szCs w:val="28"/>
        </w:rPr>
      </w:pPr>
      <w:r w:rsidRPr="009D7E18">
        <w:rPr>
          <w:rFonts w:ascii="Times New Roman" w:eastAsia="TimesNewRoman" w:hAnsi="Times New Roman"/>
          <w:i/>
          <w:sz w:val="28"/>
          <w:szCs w:val="28"/>
        </w:rPr>
        <w:t>Матеріальне стимулювання</w:t>
      </w:r>
      <w:r w:rsidRPr="009D7E18">
        <w:rPr>
          <w:rFonts w:ascii="Times New Roman" w:eastAsia="TimesNewRoman" w:hAnsi="Times New Roman"/>
          <w:sz w:val="28"/>
          <w:szCs w:val="28"/>
        </w:rPr>
        <w:t xml:space="preserve"> регулює поведінку персоналу на основі</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використання різноманітних грошових виплат і санкцій.</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rFonts w:ascii="Times New Roman" w:eastAsia="TimesNewRoman" w:hAnsi="Times New Roman"/>
          <w:sz w:val="28"/>
          <w:szCs w:val="28"/>
        </w:rPr>
      </w:pPr>
      <w:r w:rsidRPr="009D7E18">
        <w:rPr>
          <w:rFonts w:ascii="Times New Roman" w:eastAsia="TimesNewRoman" w:hAnsi="Times New Roman"/>
          <w:sz w:val="28"/>
          <w:szCs w:val="28"/>
        </w:rPr>
        <w:t>В органах внутрішніх справ система матеріального стимулювання відповідно до законодавства включає наступні елементи:</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sz w:val="28"/>
          <w:szCs w:val="28"/>
        </w:rPr>
      </w:pPr>
      <w:r w:rsidRPr="009D7E18">
        <w:rPr>
          <w:rFonts w:ascii="Times New Roman" w:hAnsi="Times New Roman"/>
          <w:sz w:val="28"/>
          <w:szCs w:val="28"/>
        </w:rPr>
        <w:t>- грошове забезпечення,</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sz w:val="28"/>
          <w:szCs w:val="28"/>
        </w:rPr>
      </w:pPr>
      <w:r w:rsidRPr="009D7E18">
        <w:rPr>
          <w:rFonts w:ascii="Times New Roman" w:hAnsi="Times New Roman"/>
          <w:sz w:val="28"/>
          <w:szCs w:val="28"/>
        </w:rPr>
        <w:lastRenderedPageBreak/>
        <w:t>- надання соціальних пільг.</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NewRoman" w:hAnsi="Times New Roman"/>
          <w:sz w:val="28"/>
          <w:szCs w:val="28"/>
        </w:rPr>
      </w:pPr>
      <w:r w:rsidRPr="009D7E18">
        <w:rPr>
          <w:rFonts w:ascii="Times New Roman" w:eastAsia="TimesNewRoman" w:hAnsi="Times New Roman"/>
          <w:i/>
          <w:sz w:val="28"/>
          <w:szCs w:val="28"/>
        </w:rPr>
        <w:tab/>
        <w:t xml:space="preserve">Грошове забезпечення </w:t>
      </w:r>
      <w:r w:rsidRPr="009D7E18">
        <w:rPr>
          <w:rFonts w:ascii="Times New Roman" w:eastAsia="TimesNewRoman" w:hAnsi="Times New Roman"/>
          <w:sz w:val="28"/>
          <w:szCs w:val="28"/>
        </w:rPr>
        <w:t>атестованих працівників ОВС України включає:</w:t>
      </w:r>
    </w:p>
    <w:p w:rsidR="00EE42FB" w:rsidRPr="009D7E18" w:rsidRDefault="00EE42FB" w:rsidP="007A06E4">
      <w:pPr>
        <w:numPr>
          <w:ilvl w:val="1"/>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посадовий оклад, оклад за спеціальне звання,</w:t>
      </w:r>
    </w:p>
    <w:p w:rsidR="00EE42FB" w:rsidRPr="009D7E18" w:rsidRDefault="00EE42FB" w:rsidP="007A06E4">
      <w:pPr>
        <w:numPr>
          <w:ilvl w:val="1"/>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надбавки за вислугу років, за особливі умови служби,</w:t>
      </w:r>
    </w:p>
    <w:p w:rsidR="00EE42FB" w:rsidRPr="009D7E18" w:rsidRDefault="00EE42FB" w:rsidP="007A06E4">
      <w:pPr>
        <w:numPr>
          <w:ilvl w:val="1"/>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матеріальну допомогу для вирішення  соціально-побутових питань та допомогу для оздоровлення при щорічній основній відпустці у розмірі, що не перевищує місячне грошове забезпечення,</w:t>
      </w:r>
    </w:p>
    <w:p w:rsidR="00EE42FB" w:rsidRPr="009D7E18" w:rsidRDefault="00EE42FB" w:rsidP="007A06E4">
      <w:pPr>
        <w:numPr>
          <w:ilvl w:val="1"/>
          <w:numId w:val="2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преміювання.</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NewRoman" w:hAnsi="Times New Roman"/>
          <w:sz w:val="28"/>
          <w:szCs w:val="28"/>
        </w:rPr>
      </w:pPr>
      <w:r w:rsidRPr="009D7E18">
        <w:rPr>
          <w:rFonts w:ascii="Times New Roman" w:eastAsia="TimesNewRoman" w:hAnsi="Times New Roman"/>
          <w:sz w:val="28"/>
          <w:szCs w:val="28"/>
        </w:rPr>
        <w:t>Одночасно для різних категорій працівників передбачені наступні надбавки:</w:t>
      </w:r>
    </w:p>
    <w:p w:rsidR="00EE42FB" w:rsidRPr="009D7E18" w:rsidRDefault="00EE42FB" w:rsidP="007A06E4">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за науковий ступінь кандидата або доктора наук;</w:t>
      </w:r>
    </w:p>
    <w:p w:rsidR="00EE42FB" w:rsidRPr="009D7E18" w:rsidRDefault="00EE42FB" w:rsidP="007A06E4">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за знання іноземної мови та використання її у роботі;</w:t>
      </w:r>
    </w:p>
    <w:p w:rsidR="00EE42FB" w:rsidRPr="009D7E18" w:rsidRDefault="00EE42FB" w:rsidP="007A06E4">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за спортивні звання «заслужений тренер», «заслужений майстер спорту»;</w:t>
      </w:r>
    </w:p>
    <w:p w:rsidR="00EE42FB" w:rsidRPr="009D7E18" w:rsidRDefault="00EE42FB" w:rsidP="007A06E4">
      <w:pPr>
        <w:numPr>
          <w:ilvl w:val="0"/>
          <w:numId w:val="2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NewRoman" w:hAnsi="Times New Roman"/>
          <w:sz w:val="28"/>
          <w:szCs w:val="28"/>
        </w:rPr>
      </w:pPr>
      <w:r w:rsidRPr="009D7E18">
        <w:rPr>
          <w:rFonts w:ascii="Times New Roman" w:eastAsia="TimesNewRoman" w:hAnsi="Times New Roman"/>
          <w:sz w:val="28"/>
          <w:szCs w:val="28"/>
        </w:rPr>
        <w:t>за почесні звання «заслужений», «народний», тощо.</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eastAsia="TimesNewRoman" w:hAnsi="Times New Roman"/>
          <w:sz w:val="28"/>
          <w:szCs w:val="28"/>
        </w:rPr>
        <w:t xml:space="preserve">Надання </w:t>
      </w:r>
      <w:r w:rsidRPr="009D7E18">
        <w:rPr>
          <w:rFonts w:ascii="Times New Roman" w:eastAsia="TimesNewRoman" w:hAnsi="Times New Roman"/>
          <w:i/>
          <w:sz w:val="28"/>
          <w:szCs w:val="28"/>
        </w:rPr>
        <w:t>соціальних пільг</w:t>
      </w:r>
      <w:r w:rsidRPr="009D7E18">
        <w:rPr>
          <w:rFonts w:ascii="Times New Roman" w:eastAsia="TimesNewRoman" w:hAnsi="Times New Roman"/>
          <w:sz w:val="28"/>
          <w:szCs w:val="28"/>
        </w:rPr>
        <w:t xml:space="preserve"> працівникам ОВС передбачено Законом України «Про міліцію». Відповідно до цього Закону </w:t>
      </w:r>
      <w:r w:rsidRPr="009D7E18">
        <w:rPr>
          <w:rFonts w:ascii="Times New Roman" w:hAnsi="Times New Roman"/>
          <w:sz w:val="28"/>
          <w:szCs w:val="28"/>
        </w:rPr>
        <w:t>працівники міліції мають можливість користуватися пільгами при розподілі житла, встановленні квартирних телефонів, влаштуванні дітей у дошкільні заклади, вирішенні інших питань соціально-побутового забезпечення. Також працівникам міліції та членам їх сімей повинна надаватися 50-відсоткова знижка по оплаті жилої площі, комунальних послуг та палива.</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360"/>
        <w:jc w:val="both"/>
        <w:rPr>
          <w:rFonts w:ascii="Times New Roman" w:eastAsia="TimesNewRoman" w:hAnsi="Times New Roman"/>
          <w:sz w:val="28"/>
          <w:szCs w:val="28"/>
        </w:rPr>
      </w:pPr>
      <w:r w:rsidRPr="009D7E18">
        <w:rPr>
          <w:rFonts w:ascii="Times New Roman" w:eastAsia="TimesNewRoman" w:hAnsi="Times New Roman"/>
          <w:sz w:val="28"/>
          <w:szCs w:val="28"/>
        </w:rPr>
        <w:t>Проте сьогодні більшість закріплених у законі соціальних пільг для правоохоронців, які направлені на стимулювання службової діяльності та соціальний захист персоналу або призупинені, або носять декларований характер і майже не реалізуються на практиці, що значно погіршує та знижує ефективність процесу мотивування працівників.</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rFonts w:ascii="Times New Roman" w:eastAsia="TimesNewRoman" w:hAnsi="Times New Roman"/>
          <w:sz w:val="28"/>
          <w:szCs w:val="28"/>
        </w:rPr>
      </w:pPr>
      <w:r w:rsidRPr="009D7E18">
        <w:rPr>
          <w:rFonts w:ascii="Times New Roman" w:eastAsia="TimesNewRoman" w:hAnsi="Times New Roman"/>
          <w:i/>
          <w:sz w:val="28"/>
          <w:szCs w:val="28"/>
        </w:rPr>
        <w:t xml:space="preserve">Нематеріальне стимулювання </w:t>
      </w:r>
      <w:r w:rsidRPr="009D7E18">
        <w:rPr>
          <w:rFonts w:ascii="Times New Roman" w:eastAsia="TimesNewRoman" w:hAnsi="Times New Roman"/>
          <w:sz w:val="28"/>
          <w:szCs w:val="28"/>
        </w:rPr>
        <w:t xml:space="preserve">охоплює різноманітні аспекти службової діяльності та повсякденного життя працівників ОВС.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sz w:val="28"/>
          <w:szCs w:val="28"/>
        </w:rPr>
      </w:pPr>
      <w:r w:rsidRPr="009D7E18">
        <w:rPr>
          <w:rFonts w:ascii="Times New Roman" w:eastAsia="TimesNewRoman" w:hAnsi="Times New Roman"/>
          <w:sz w:val="28"/>
          <w:szCs w:val="28"/>
        </w:rPr>
        <w:lastRenderedPageBreak/>
        <w:t xml:space="preserve">Дисциплінарним статутом ОВС України передбачена система заохочень </w:t>
      </w:r>
      <w:r w:rsidRPr="009D7E18">
        <w:rPr>
          <w:rFonts w:ascii="Times New Roman" w:hAnsi="Times New Roman"/>
          <w:sz w:val="28"/>
          <w:szCs w:val="28"/>
        </w:rPr>
        <w:t>для відзначення сумлінного ставлення персоналу до виконання службових обов'язків. Керівники органів та підрозділів ОВС України можуть застосовуватися такі заохочення:</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оголошення подяки;</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нагородження цінним подарунком або грішми;</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нагородження почесною грамотою;</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нагородження нагрудним знаком органів внутрішніх справ;</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дострокове присвоєння чергового спеціального звання;</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присвоєння спеціального звання, вищого на один ступінь від звання, передбаченого на займаній посаді.</w:t>
      </w:r>
    </w:p>
    <w:p w:rsidR="00EE42FB" w:rsidRPr="009D7E18" w:rsidRDefault="00EE42FB" w:rsidP="007A06E4">
      <w:pPr>
        <w:numPr>
          <w:ilvl w:val="0"/>
          <w:numId w:val="2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Як захід заохочення може також застосовуватися дострокове зняття раніше накладеного стягнення.</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567"/>
        <w:jc w:val="both"/>
        <w:rPr>
          <w:rFonts w:ascii="Times New Roman" w:hAnsi="Times New Roman"/>
          <w:sz w:val="28"/>
          <w:szCs w:val="28"/>
        </w:rPr>
      </w:pPr>
      <w:r w:rsidRPr="009D7E18">
        <w:rPr>
          <w:rFonts w:ascii="Times New Roman" w:eastAsia="TimesNewRoman" w:hAnsi="Times New Roman"/>
          <w:sz w:val="28"/>
          <w:szCs w:val="28"/>
        </w:rPr>
        <w:t>У якості нематеріального стимулювання виступає також система соціального захисту персоналу ОВС, до якої належать</w:t>
      </w:r>
      <w:r w:rsidRPr="009D7E18">
        <w:rPr>
          <w:rFonts w:ascii="Times New Roman" w:hAnsi="Times New Roman"/>
          <w:sz w:val="28"/>
          <w:szCs w:val="28"/>
        </w:rPr>
        <w:t xml:space="preserve"> безкоштовне медичне обслуговування та пенсійне забезпечення.</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sz w:val="28"/>
          <w:szCs w:val="28"/>
        </w:rPr>
      </w:pPr>
      <w:r w:rsidRPr="009D7E18">
        <w:rPr>
          <w:rFonts w:ascii="Times New Roman" w:hAnsi="Times New Roman"/>
          <w:sz w:val="28"/>
          <w:szCs w:val="28"/>
        </w:rPr>
        <w:t>Одночасно на підвищення мотивації до службової діяльності працівників значною мірою впливає психологічний клімат у колективі, стиль управління, що застосовує керівник підрозділу, а також елементи організаційної культури (наприклад, традиції, культурно-масові заходи з нагоди урочистих подій тощо).</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rFonts w:ascii="Times New Roman" w:hAnsi="Times New Roman"/>
          <w:b/>
          <w:sz w:val="28"/>
          <w:szCs w:val="28"/>
        </w:rPr>
      </w:pP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outlineLvl w:val="0"/>
        <w:rPr>
          <w:rFonts w:ascii="Times New Roman" w:hAnsi="Times New Roman"/>
          <w:b/>
          <w:sz w:val="28"/>
          <w:szCs w:val="28"/>
        </w:rPr>
      </w:pPr>
      <w:r w:rsidRPr="009D7E18">
        <w:rPr>
          <w:rFonts w:ascii="Times New Roman" w:hAnsi="Times New Roman"/>
          <w:b/>
          <w:sz w:val="28"/>
          <w:szCs w:val="28"/>
        </w:rPr>
        <w:t>Соціальна та виховна робота в ОВС</w:t>
      </w:r>
    </w:p>
    <w:p w:rsidR="00EE42FB" w:rsidRPr="009D7E18" w:rsidRDefault="00EE42FB" w:rsidP="00EE42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000000"/>
          <w:sz w:val="28"/>
          <w:szCs w:val="28"/>
        </w:rPr>
      </w:pPr>
      <w:r w:rsidRPr="009D7E18">
        <w:rPr>
          <w:rFonts w:ascii="Times New Roman" w:hAnsi="Times New Roman"/>
          <w:i/>
          <w:color w:val="000000"/>
          <w:sz w:val="28"/>
          <w:szCs w:val="28"/>
        </w:rPr>
        <w:t>Соціальна робота в ОВС</w:t>
      </w:r>
      <w:r w:rsidRPr="009D7E18">
        <w:rPr>
          <w:rFonts w:ascii="Times New Roman" w:hAnsi="Times New Roman"/>
          <w:color w:val="000000"/>
          <w:sz w:val="28"/>
          <w:szCs w:val="28"/>
        </w:rPr>
        <w:t xml:space="preserve"> як професійна діяльність охоплює персонал цих органів і різні групи населення. Соціальною роботою тією чи іншою мірою, залежно від обсягу завдань, займається майже весь персонал ОВС. В той же час виключне значення має сьогодні організація соціальної роботи і власно із працівниками ОВС, членами їх сімей та ветеранами. Названі обставини </w:t>
      </w:r>
      <w:r w:rsidRPr="009D7E18">
        <w:rPr>
          <w:rFonts w:ascii="Times New Roman" w:hAnsi="Times New Roman"/>
          <w:color w:val="000000"/>
          <w:sz w:val="28"/>
          <w:szCs w:val="28"/>
        </w:rPr>
        <w:lastRenderedPageBreak/>
        <w:t>зумовлюють виділення у соціальній роботі в ОВС двох головних напрямків: зовнішнього та внутрішнього.</w:t>
      </w:r>
    </w:p>
    <w:p w:rsidR="00EE42FB" w:rsidRPr="009D7E18" w:rsidRDefault="00EE42FB" w:rsidP="00EE42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000000"/>
          <w:sz w:val="28"/>
          <w:szCs w:val="28"/>
        </w:rPr>
      </w:pPr>
      <w:r w:rsidRPr="009D7E18">
        <w:rPr>
          <w:rFonts w:ascii="Times New Roman" w:hAnsi="Times New Roman"/>
          <w:color w:val="000000"/>
          <w:sz w:val="28"/>
          <w:szCs w:val="28"/>
        </w:rPr>
        <w:t>Зовнішній напрямок зорієнтований на роботу із різними категоріями та групами населення, а внутрішній - на роботу із персоналом. Кожен з них вирішує свої власні завдання, але, разом з тим, вони тісно взаємопов'язані між собою і взаємодоповнюють один одного.</w:t>
      </w:r>
    </w:p>
    <w:p w:rsidR="00EE42FB" w:rsidRPr="009D7E18" w:rsidRDefault="00EE42FB" w:rsidP="00EE42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000000"/>
          <w:sz w:val="28"/>
          <w:szCs w:val="28"/>
        </w:rPr>
      </w:pPr>
      <w:r w:rsidRPr="009D7E18">
        <w:rPr>
          <w:rFonts w:ascii="Times New Roman" w:hAnsi="Times New Roman"/>
          <w:color w:val="000000"/>
          <w:sz w:val="28"/>
          <w:szCs w:val="28"/>
        </w:rPr>
        <w:t>Головні завдання соціальної роботи з окремими групами населення полягають у профілактиці злочинності, алкоголізму, наркоманії, ресоціалізації осіб, що повернулися з місць позбавлення волі; роботі з неповнолітніми, які знаходяться на обліку у міліції; наданні соціального й правового захисту особам, що потерпіли внаслідок протиправних дій злочинців, стихійного лиха, нещасного випадку; захисті жінок, дітей, людей похилого віку, які страждають від сімейних конфліктів та вирішенні деяких інших завдань.</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noProof/>
          <w:sz w:val="28"/>
          <w:szCs w:val="28"/>
        </w:rPr>
      </w:pPr>
      <w:r w:rsidRPr="009D7E18">
        <w:rPr>
          <w:rFonts w:ascii="Times New Roman" w:hAnsi="Times New Roman"/>
          <w:color w:val="000000"/>
          <w:sz w:val="28"/>
          <w:szCs w:val="28"/>
        </w:rPr>
        <w:t>Соціальна робота з персоналом ОВС має свої особливості.</w:t>
      </w:r>
      <w:r w:rsidRPr="009D7E18">
        <w:rPr>
          <w:rFonts w:ascii="Times New Roman" w:hAnsi="Times New Roman"/>
          <w:color w:val="000000"/>
          <w:sz w:val="28"/>
          <w:szCs w:val="28"/>
          <w:shd w:val="clear" w:color="auto" w:fill="FFFFFF"/>
        </w:rPr>
        <w:t xml:space="preserve"> Стан працівників ОВС як клієнтів соціальної роботи суттєво відрізняється від становища представників інших професій. Це пов'язано перш за все із завданнями, які вони вирішують і особливостями умов виконання службових обов'язків: ситуації професійного ризику, агресивність середовища, психічні та фізичні перевантаження тощо. Одночасно об'єктом соціальної роботи в ОВС є не тільки власно працівники, а також члени їх сімей, найбільш близьке оточення, стосунки, які складуються у позаслужбовий час, але наслідки яких безпосередньо або опосередковано позначаються на результатах службової діяльності.</w:t>
      </w:r>
    </w:p>
    <w:p w:rsidR="00EE42FB" w:rsidRPr="009D7E18" w:rsidRDefault="00EE42FB" w:rsidP="00EE42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000000"/>
          <w:sz w:val="28"/>
          <w:szCs w:val="28"/>
        </w:rPr>
      </w:pPr>
      <w:r w:rsidRPr="009D7E18">
        <w:rPr>
          <w:rFonts w:ascii="Times New Roman" w:hAnsi="Times New Roman"/>
          <w:color w:val="000000"/>
          <w:sz w:val="28"/>
          <w:szCs w:val="28"/>
        </w:rPr>
        <w:t>Соціальна робота в ОВС повинна передбачати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створення адекватних соціальних умов для професійної діяльності працівників, їх відпочинку; організацію виховної, культурно-дозвільневої та спортивно-оздоровчої роботи;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участь у профорієнтаційній діяльності та профвідборі;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сприяння професійній адаптації працівників;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lastRenderedPageBreak/>
        <w:t>профілактику явищ професійної деформації серед працівників;</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проведення медико-соціальної роботи;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соціальну реабілітацію працівників, що зазнали психічної та фізичної травми, стресу, переживають кризові ситуації;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забезпечення дійового соціального та правового захисту персоналу, особливо працівників, які приймали участь у бойових діях та ліквідації наслідків аварії на Чорнобильській АЕС;</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соціальний патронаж ветеранів похилого віку, працівників, що отримали поранення; сімей загиблих та багатодітних сімей;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 xml:space="preserve">забезпечення в підрозділах та органах внутрішніх справ сприятливого морально-психологічного клімату; </w:t>
      </w:r>
    </w:p>
    <w:p w:rsidR="00EE42FB" w:rsidRPr="009D7E18" w:rsidRDefault="00EE42FB" w:rsidP="007A06E4">
      <w:pPr>
        <w:numPr>
          <w:ilvl w:val="0"/>
          <w:numId w:val="2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rPr>
      </w:pPr>
      <w:r w:rsidRPr="009D7E18">
        <w:rPr>
          <w:rFonts w:ascii="Times New Roman" w:hAnsi="Times New Roman"/>
          <w:color w:val="000000"/>
          <w:sz w:val="28"/>
          <w:szCs w:val="28"/>
        </w:rPr>
        <w:t>формування у працівників певних соціальних умінь та навичок.</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000000"/>
          <w:sz w:val="28"/>
          <w:szCs w:val="28"/>
          <w:shd w:val="clear" w:color="auto" w:fill="FFFFFF"/>
        </w:rPr>
      </w:pPr>
      <w:r w:rsidRPr="009D7E18">
        <w:rPr>
          <w:rFonts w:ascii="Times New Roman" w:hAnsi="Times New Roman"/>
          <w:color w:val="000000"/>
          <w:sz w:val="28"/>
          <w:szCs w:val="28"/>
          <w:shd w:val="clear" w:color="auto" w:fill="FFFFFF"/>
        </w:rPr>
        <w:t xml:space="preserve">Як ми бачимо,внутрішня соціальна робота в ОВС носить різноманітний характер та охоплює різні категорії працівників. Проте, з точки зору її правового та кадрового забезпечення в ОВС існує певна прогалина. На сьогодні у законодавстві немає жодного нормативного документу, який би передбачав єдину програму щодо проведення соціальної роботи в ОВС та закріплював її основні положення і напрямки діяльності в цьому інституті.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000000"/>
          <w:sz w:val="28"/>
          <w:szCs w:val="28"/>
          <w:shd w:val="clear" w:color="auto" w:fill="FFFFFF"/>
        </w:rPr>
      </w:pPr>
      <w:r w:rsidRPr="009D7E18">
        <w:rPr>
          <w:rFonts w:ascii="Times New Roman" w:hAnsi="Times New Roman"/>
          <w:color w:val="000000"/>
          <w:sz w:val="28"/>
          <w:szCs w:val="28"/>
          <w:shd w:val="clear" w:color="auto" w:fill="FFFFFF"/>
        </w:rPr>
        <w:t xml:space="preserve">Одночасно на місцях у штатних розкладах органів та підрозділів внутрішніх справ досі не передбачено окремих посад соціальних працівників, незважаючи на те, що підготовка фахівців з даного напрямку проводиться в Харківському національному університеті внутрішніх справ з 1994р. В результаті дипломовані фахівці з соціальної роботи після випуску з ВНЗ призначаються на посади у відділи кадрового забезпечення, або інші підрозділи, які мають опосередковане відношення до соціальної допомоги персоналу. Окремі функції соціальної роботи з персоналом виконують заступники начальників органів з кадрового забезпечення, працівники відділів кадрового забезпечення, соціально-гуманітарної роботи  та  працівники відділів психологічного забезпечення. Але коло функцій цих підрозділів порою настільки широке, що вони не здатні у </w:t>
      </w:r>
      <w:r w:rsidRPr="009D7E18">
        <w:rPr>
          <w:rFonts w:ascii="Times New Roman" w:hAnsi="Times New Roman"/>
          <w:color w:val="000000"/>
          <w:sz w:val="28"/>
          <w:szCs w:val="28"/>
          <w:shd w:val="clear" w:color="auto" w:fill="FFFFFF"/>
        </w:rPr>
        <w:lastRenderedPageBreak/>
        <w:t xml:space="preserve">повному обсязі виконувати ще й функції соціальних працівників та приділяти достатньо часу вирішенню соціальних проблем, що мають місце в ОВС.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sz w:val="28"/>
          <w:szCs w:val="28"/>
        </w:rPr>
      </w:pPr>
      <w:r w:rsidRPr="009D7E18">
        <w:rPr>
          <w:rFonts w:ascii="Times New Roman" w:hAnsi="Times New Roman"/>
          <w:i/>
          <w:sz w:val="28"/>
          <w:szCs w:val="28"/>
        </w:rPr>
        <w:t xml:space="preserve">Виховна робота з персоналом органів внутрішніх справ України </w:t>
      </w:r>
      <w:r w:rsidRPr="009D7E18">
        <w:rPr>
          <w:rFonts w:ascii="Times New Roman" w:hAnsi="Times New Roman"/>
          <w:sz w:val="28"/>
          <w:szCs w:val="28"/>
        </w:rPr>
        <w:t>– це комплекс організаційних, морально-психологічних, інформаційних, педагогічних, правових, культурно-просвітницьких та соціальних заходів, спрямованих на забезпечення формування і розвитку в працівників особистої відповідальності за свідоме виконання вимог Конституції та законів України, вірності Присязі, дотримання Кодексу честі, Етичного кодексу працівника органів внутрішніх справ України, високої духовної культури і моральних якостей, почуття патріотизму, державного світогляду, засвоєння морально-етичних норм поведінки тощо.</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sz w:val="28"/>
          <w:szCs w:val="28"/>
        </w:rPr>
      </w:pPr>
      <w:r w:rsidRPr="009D7E18">
        <w:rPr>
          <w:rFonts w:ascii="Times New Roman" w:hAnsi="Times New Roman"/>
          <w:i/>
          <w:sz w:val="28"/>
          <w:szCs w:val="28"/>
        </w:rPr>
        <w:t>Метою виховної роботи</w:t>
      </w:r>
      <w:r w:rsidRPr="009D7E18">
        <w:rPr>
          <w:rFonts w:ascii="Times New Roman" w:hAnsi="Times New Roman"/>
          <w:sz w:val="28"/>
          <w:szCs w:val="28"/>
        </w:rPr>
        <w:t xml:space="preserve"> є цілеспрямоване формування правосвідомості та особистісних якостей працівників органів і підрозділів внутрішніх справ України  відповідно до загальнолюдських, національно-патріотичних та морально-етичних норм і вимог служби.</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rFonts w:ascii="Times New Roman" w:hAnsi="Times New Roman"/>
          <w:i/>
          <w:sz w:val="28"/>
          <w:szCs w:val="28"/>
        </w:rPr>
      </w:pPr>
      <w:r w:rsidRPr="009D7E18">
        <w:rPr>
          <w:rFonts w:ascii="Times New Roman" w:hAnsi="Times New Roman"/>
          <w:i/>
          <w:sz w:val="28"/>
          <w:szCs w:val="28"/>
        </w:rPr>
        <w:t>Основні завдання виховної роботи:</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використання людського фактора для забезпечення підвищення ефективності службової діяльності працівників органів внутрішніх справ;</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виховання персоналу органів внутрішніх справ у дусі патріотизму, відданості Українському народу та його традиціям, високої дисциплінованості, усвідомлення і бездоганного виконання кожним працівником службового обов'язку, дотримання законності;</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формування в працівників органів внутрішніх справ високої правової культури, прагнення набути високу професійну майстерність;</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сприяння підвищенню культурного та загальноосвітнього рівня працівників, естетичному вихованню персоналу;</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створення умов для духовного збагачення працівників;</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lastRenderedPageBreak/>
        <w:t>оволодіння працівниками професійною етикою, навичками культури поведінки та спілкування з громадянами;</w:t>
      </w:r>
    </w:p>
    <w:p w:rsidR="00EE42FB" w:rsidRPr="009D7E18" w:rsidRDefault="00EE42FB" w:rsidP="007A06E4">
      <w:pPr>
        <w:numPr>
          <w:ilvl w:val="0"/>
          <w:numId w:val="2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узагальнення і поширення позитивного досвіду роботи, форм і методів навчання і виховання персоналу.</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Виховну роботу в ОВС безпосередньо організує і здійснює керівний склад різного посадового рівня, працівники відділів кадрового забезпечення та соціально-гуманітарної роботи.</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i/>
          <w:sz w:val="28"/>
          <w:szCs w:val="28"/>
        </w:rPr>
        <w:t>До основних форм виховної роботи в ОВС належать</w:t>
      </w:r>
      <w:r w:rsidRPr="009D7E18">
        <w:rPr>
          <w:rFonts w:ascii="Times New Roman" w:hAnsi="Times New Roman"/>
          <w:sz w:val="28"/>
          <w:szCs w:val="28"/>
        </w:rPr>
        <w:t>:</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організація наставництва молодих працівників;</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індивідуально-виховна робота;</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сприяння підвищенню морально-етичного, загальноосвітнього і культурного рівня працівників в рамках інститутів культури;</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організація і проведення урочистих культурно-масових заходів на честь знаменних дат і подій;</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організація роботи з розвитку самодіяльної художньої творчості в колективах органів і підрозділів внутрішніх справ, проведення фестивалів, концертів, оглядів-конкурсів колективів художньої самодіяльності, виставок робіт самодіяльних художників та інших заходів, у тому числі із залученням членів сімей працівників;</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організація масових спортивних заходів з працівниками та членами їх сімей;</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організація та забезпечення роботи відомчих закладів культури, музеїв та куточків історії міліції органу, підрозділу;</w:t>
      </w:r>
    </w:p>
    <w:p w:rsidR="00EE42FB" w:rsidRPr="009D7E18" w:rsidRDefault="00EE42FB" w:rsidP="007A06E4">
      <w:pPr>
        <w:numPr>
          <w:ilvl w:val="0"/>
          <w:numId w:val="243"/>
        </w:numPr>
        <w:tabs>
          <w:tab w:val="left" w:pos="284"/>
        </w:tabs>
        <w:spacing w:after="0" w:line="360" w:lineRule="auto"/>
        <w:jc w:val="both"/>
        <w:rPr>
          <w:rFonts w:ascii="Times New Roman" w:hAnsi="Times New Roman"/>
          <w:sz w:val="28"/>
          <w:szCs w:val="28"/>
        </w:rPr>
      </w:pPr>
      <w:r w:rsidRPr="009D7E18">
        <w:rPr>
          <w:rFonts w:ascii="Times New Roman" w:hAnsi="Times New Roman"/>
          <w:sz w:val="28"/>
          <w:szCs w:val="28"/>
        </w:rPr>
        <w:t>індивідуальна робота з окремими працівниками;</w:t>
      </w:r>
    </w:p>
    <w:p w:rsidR="00EE42FB" w:rsidRPr="009D7E18" w:rsidRDefault="00EE42FB" w:rsidP="007A06E4">
      <w:pPr>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творчі зустрічі працівників та членів їх сімей з майстрами культури та мистецтва;</w:t>
      </w:r>
    </w:p>
    <w:p w:rsidR="00EE42FB" w:rsidRPr="009D7E18" w:rsidRDefault="00EE42FB" w:rsidP="007A06E4">
      <w:pPr>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бесіди, лекції з питань професійної етики, культури поведінки та спілкування з громадянами.</w:t>
      </w:r>
    </w:p>
    <w:p w:rsidR="00EE42FB" w:rsidRPr="009D7E18" w:rsidRDefault="00EE42FB" w:rsidP="007A06E4">
      <w:pPr>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виховання засобами наочної агітації;</w:t>
      </w:r>
    </w:p>
    <w:p w:rsidR="00EE42FB" w:rsidRPr="009D7E18" w:rsidRDefault="00EE42FB" w:rsidP="007A06E4">
      <w:pPr>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lastRenderedPageBreak/>
        <w:t>виховання персоналу на кращих традиціях органів внутрішніх справ, конкретних прикладах сумлінного ставлення до роботи кращих працівників та ветеранів;</w:t>
      </w:r>
    </w:p>
    <w:p w:rsidR="00EE42FB" w:rsidRPr="009D7E18" w:rsidRDefault="00EE42FB" w:rsidP="007A06E4">
      <w:pPr>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цілеспрямоване використання виховного впливу засобів масової інформації (у першу чергу - відомчих),</w:t>
      </w:r>
    </w:p>
    <w:p w:rsidR="00EE42FB" w:rsidRPr="009D7E18" w:rsidRDefault="00EE42FB" w:rsidP="007A06E4">
      <w:pPr>
        <w:numPr>
          <w:ilvl w:val="0"/>
          <w:numId w:val="2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єдина система заохочень та стягнень з метою стимулювання підвищення ефективності службової діяльності, дотримання працівниками вимог чинного законодавства, наказів та статутів.</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Особливе значення для ефективного функціонування ОВС України має інститут наставництва, тому розглянемо цю форму виховної роботи більш детально.</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i/>
          <w:sz w:val="28"/>
          <w:szCs w:val="28"/>
        </w:rPr>
        <w:t>Наставництво в ОВС</w:t>
      </w:r>
      <w:r w:rsidRPr="009D7E18">
        <w:rPr>
          <w:rFonts w:ascii="Times New Roman" w:hAnsi="Times New Roman"/>
          <w:sz w:val="28"/>
          <w:szCs w:val="28"/>
        </w:rPr>
        <w:t xml:space="preserve"> – форма роботи, яка спрямована на оптимальну адаптацію молодих працівників у новому для них професійному середовищі і полягає у взаємодії наставника і підшефного (особи, над якою встановлюється наставництво). </w:t>
      </w:r>
      <w:r w:rsidRPr="009D7E18">
        <w:rPr>
          <w:rFonts w:ascii="Times New Roman" w:hAnsi="Times New Roman"/>
          <w:i/>
          <w:sz w:val="28"/>
          <w:szCs w:val="28"/>
        </w:rPr>
        <w:t>Мета наставництва</w:t>
      </w:r>
      <w:r w:rsidRPr="009D7E18">
        <w:rPr>
          <w:rFonts w:ascii="Times New Roman" w:hAnsi="Times New Roman"/>
          <w:sz w:val="28"/>
          <w:szCs w:val="28"/>
        </w:rPr>
        <w:t xml:space="preserve"> – забезпечення оптимальної адаптації працівника, як фахівця, до умов служби, цілеспрямоване формування та розвиток професійних та особистих якостей, необхідних для виконання завдань, покладених на органи внутрішніх справ.</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i/>
          <w:sz w:val="28"/>
          <w:szCs w:val="28"/>
        </w:rPr>
      </w:pPr>
      <w:r w:rsidRPr="009D7E18">
        <w:rPr>
          <w:rFonts w:ascii="Times New Roman" w:hAnsi="Times New Roman"/>
          <w:i/>
          <w:sz w:val="28"/>
          <w:szCs w:val="28"/>
        </w:rPr>
        <w:t>Основні завдання наставництва:</w:t>
      </w:r>
    </w:p>
    <w:p w:rsidR="00EE42FB" w:rsidRPr="009D7E18" w:rsidRDefault="00EE42FB" w:rsidP="007A06E4">
      <w:pPr>
        <w:numPr>
          <w:ilvl w:val="0"/>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навчання основ професійної діяльності, </w:t>
      </w:r>
    </w:p>
    <w:p w:rsidR="00EE42FB" w:rsidRPr="009D7E18" w:rsidRDefault="00EE42FB" w:rsidP="007A06E4">
      <w:pPr>
        <w:numPr>
          <w:ilvl w:val="0"/>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розвиток умінь і навичок самостійно і якісно виконувати завдання, поставлених органам внутрішніх справ,</w:t>
      </w:r>
    </w:p>
    <w:p w:rsidR="00EE42FB" w:rsidRPr="009D7E18" w:rsidRDefault="00EE42FB" w:rsidP="007A06E4">
      <w:pPr>
        <w:numPr>
          <w:ilvl w:val="0"/>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надання практичної допомоги молодим працівникам органів внутрішніх справ в оволодінні професійними знаннями і практичними навичками, необхідними для самостійного якісного виконання завдань оперативно-службової діяльності, </w:t>
      </w:r>
    </w:p>
    <w:p w:rsidR="00EE42FB" w:rsidRPr="009D7E18" w:rsidRDefault="00EE42FB" w:rsidP="007A06E4">
      <w:pPr>
        <w:numPr>
          <w:ilvl w:val="0"/>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вивчення ділових і особистісних якостей підшефного в ході виконання ним функціональних обов'язків, </w:t>
      </w:r>
    </w:p>
    <w:p w:rsidR="00EE42FB" w:rsidRPr="009D7E18" w:rsidRDefault="00EE42FB" w:rsidP="007A06E4">
      <w:pPr>
        <w:numPr>
          <w:ilvl w:val="0"/>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lastRenderedPageBreak/>
        <w:t xml:space="preserve">адаптація молодих працівників до специфічних умов служби в органах внутрішніх справ, </w:t>
      </w:r>
    </w:p>
    <w:p w:rsidR="00EE42FB" w:rsidRPr="009D7E18" w:rsidRDefault="00EE42FB" w:rsidP="007A06E4">
      <w:pPr>
        <w:numPr>
          <w:ilvl w:val="0"/>
          <w:numId w:val="2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формування дисциплінованості, високої відповідальності за виконання службового обов'язку, необхідних психологічних і моральних якостей.</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rFonts w:ascii="Times New Roman" w:hAnsi="Times New Roman"/>
          <w:sz w:val="28"/>
          <w:szCs w:val="28"/>
        </w:rPr>
      </w:pPr>
      <w:r w:rsidRPr="009D7E18">
        <w:rPr>
          <w:rFonts w:ascii="Times New Roman" w:hAnsi="Times New Roman"/>
          <w:sz w:val="28"/>
          <w:szCs w:val="28"/>
        </w:rPr>
        <w:t>Наставництво здійснюється стосовно:</w:t>
      </w:r>
    </w:p>
    <w:p w:rsidR="00EE42FB" w:rsidRPr="009D7E18" w:rsidRDefault="00EE42FB" w:rsidP="007A06E4">
      <w:pPr>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осіб, уперше прийнятих на службу в органи внутрішніх справ і призначених на посади рядового, молодшого і середнього начальницького складу;</w:t>
      </w:r>
    </w:p>
    <w:p w:rsidR="00EE42FB" w:rsidRPr="009D7E18" w:rsidRDefault="00EE42FB" w:rsidP="007A06E4">
      <w:pPr>
        <w:numPr>
          <w:ilvl w:val="0"/>
          <w:numId w:val="2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молодих фахівців, які закінчили виші навчальні заклади МВС України і призначені на посади начальницького складу, одночасно з призначенням на посаду.</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jc w:val="both"/>
        <w:rPr>
          <w:rFonts w:ascii="Times New Roman" w:hAnsi="Times New Roman"/>
          <w:sz w:val="28"/>
          <w:szCs w:val="28"/>
        </w:rPr>
      </w:pPr>
      <w:r w:rsidRPr="009D7E18">
        <w:rPr>
          <w:rFonts w:ascii="Times New Roman" w:hAnsi="Times New Roman"/>
          <w:sz w:val="28"/>
          <w:szCs w:val="28"/>
        </w:rPr>
        <w:tab/>
        <w:t>З метою ефективної адаптації молодих працівників за ними закріплюється наставник терміном на 6 місяців. Даний термін може бути подовжено до 6 місяців за такими обставинами:</w:t>
      </w:r>
    </w:p>
    <w:p w:rsidR="00EE42FB" w:rsidRPr="009D7E18" w:rsidRDefault="00EE42FB" w:rsidP="007A06E4">
      <w:pPr>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незадовільне складання підшефним заліків зі службової та фізичної підготовки; </w:t>
      </w:r>
    </w:p>
    <w:p w:rsidR="00EE42FB" w:rsidRPr="009D7E18" w:rsidRDefault="00EE42FB" w:rsidP="007A06E4">
      <w:pPr>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низький рівень адаптації молодого працівника до умов служби за результатами психологічного тестування; </w:t>
      </w:r>
    </w:p>
    <w:p w:rsidR="00EE42FB" w:rsidRPr="009D7E18" w:rsidRDefault="00EE42FB" w:rsidP="007A06E4">
      <w:pPr>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надання наставником обґрунтованого висновку щодо подовження терміну наставництва;</w:t>
      </w:r>
    </w:p>
    <w:p w:rsidR="00EE42FB" w:rsidRPr="009D7E18" w:rsidRDefault="00EE42FB" w:rsidP="007A06E4">
      <w:pPr>
        <w:numPr>
          <w:ilvl w:val="0"/>
          <w:numId w:val="2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клопотання підшефного.</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 xml:space="preserve">За наказом наставники добираються з числа досвідчених, професійно грамотних працівників, які мають високі показники у службі та авторитет серед персоналу, здатні до педагогічної діяльності і володіють навичками роботи з персоналом. До наставництва можуть залучатися на громадських засадах також пенсіонери органів внутрішніх справ. Проте, сьогодні існує певна проблема щодо закріплення за молодими працівниками досвідчених наставників. В останні роки спостерігається вимивання професійного ядра та омолодження особового складу ОВС. У зв’язку з чим в багатьох підрозділах вікова різниця між молодими </w:t>
      </w:r>
      <w:r w:rsidRPr="009D7E18">
        <w:rPr>
          <w:rFonts w:ascii="Times New Roman" w:hAnsi="Times New Roman"/>
          <w:sz w:val="28"/>
          <w:szCs w:val="28"/>
        </w:rPr>
        <w:lastRenderedPageBreak/>
        <w:t xml:space="preserve">працівниками та працівниками, що вже працюють у підрозділах, значно скоротилася і передавати багатолітній досвід та корпоративні традиції майже нема кому.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До того ж робота з наставництва в ОВС майже не заохочується та не стимулюється. Згідно наказу МВС передбачається, що за умови позитивних результатів наставництва, після його завершення, наставник може заохочуватися керівником органу, підрозділу. Проте, найчастіше наставники не отримують за свою додаткову педагогічну діяльність ані копійки, але у повній мірі несуть відповідальність, у тому числі і дисциплінарну, за своїх підшефних. Можна сказати, що політика, яка сьогодні існує в ОВС щодо інституту наставництва не є достатньо ефективною.</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sz w:val="28"/>
          <w:szCs w:val="28"/>
        </w:rPr>
      </w:pPr>
      <w:r w:rsidRPr="009D7E18">
        <w:rPr>
          <w:rFonts w:ascii="Times New Roman" w:hAnsi="Times New Roman"/>
          <w:sz w:val="28"/>
          <w:szCs w:val="28"/>
        </w:rPr>
        <w:t>В деяких органах і підрозділах внутрішніх справ також працює Рада наставників. Рада наставників є громадською організацією, яка створюється за наявності в органі (підрозділі) десяти і більше працівників – наставників. Склад Ради становить 3–5 осіб, які обираються на загальних зборах наставників відкритим голосуванням терміном на два роки. Рада наставників бере участь у доборі наставників, координує їх діяльність, надає їм методичну та практичну допомогу, вивчає і впроваджує передовий досвід наставництва, заслуховує на своїх засіданнях звіти наставників та підшефних про виконану ними роботу. Одночасно Рада наставників має право вносити керівництву пропозиції щодо поліпшення підготовки і виховання підшефних, клопотання про заохочення наставників та підшефних і накладання на них стягнень. З числа найбільш підготовлених працівників Рада наставників створює резерв наставників, їх кандидатури обговорюються на зборах колективу, де вони працюють, а кандидатури ветеранів-наставників – на засіданні ради ветеранів та затверджуються наказом керівника служби, органу, підрозділу.</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r w:rsidRPr="009D7E18">
        <w:rPr>
          <w:rFonts w:ascii="Times New Roman" w:hAnsi="Times New Roman"/>
          <w:b/>
          <w:sz w:val="28"/>
          <w:szCs w:val="28"/>
        </w:rPr>
        <w:t>Контрольні запитання та завдання для самоперевірки знань</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lastRenderedPageBreak/>
        <w:t>Назвіть етапи професійного відбору кандидатів на службу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Які документи повинен надати кандидат  на службу в ОВС працівникам відділу кадрового забезпечення на початковому етапі професійного відбору?</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Які форми психологічного вивчення включає професійно-психологічний відбір кандидатів на службу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Яка мета проведення медичного відбору кандидатів на службу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Що таке особова справа працівника ОВС? Назвіть основні частини особової справи.</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Яка максимальна тривалість іспитового строку для кандидатів на службу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З яких етапів складається  початкова підготовка кандидатів на службу в ОВС? Надайте характеристику кожному з етапів.</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Надайте визначення поняттю «управління кар’єрою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Який існує зв'язок поміж процесом управління кар’єрою та професійною підготовкою  персоналу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Які завдання виконує професійна підготовка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З яких основних напрямків складається службова підготовка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Назвіть основні форми службової підготовки.</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Надайте визначення резерву кадрів на висунення на вищі  посади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Опишіть технологію роботи з резервом на висунення на вищі посади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Який загальний порядок присвоєння спеціальних звань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Розкрийте зміст кількісних методів оцінки персоналу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Розкрийте зміст якісних методів оцінки персоналу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Яка мета та завдання проведення атестації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Які відомості про працівника ОВС зазначаються в атестаційному листі?</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Які висновки та рекомендації може приймати атестаційна комісія стосовно працівника, що проходить атестацію?</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За якими показниками службової діяльності визначається невідповідність працівника ОВС займаній посаді?</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lastRenderedPageBreak/>
        <w:t xml:space="preserve">Назвіть основні елементи матеріального стимулювання персоналу ОВС? </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Що входить до грошового забезпечення персоналу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Які заохочення працівників ОВС передбачені законодавством України?</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Розкрийте основний зміст поняття «зовнішня соціальна робота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Розкрийте основний зміст поняття «внутрішня соціальна робота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Назвіть основні форми виховної роботи з персоналом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Надайте визначення поняттю «наставництво в ОВС».</w:t>
      </w:r>
    </w:p>
    <w:p w:rsidR="00EE42FB" w:rsidRPr="009D7E18" w:rsidRDefault="00EE42FB" w:rsidP="007A06E4">
      <w:pPr>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sz w:val="28"/>
          <w:szCs w:val="28"/>
        </w:rPr>
      </w:pPr>
      <w:r w:rsidRPr="009D7E18">
        <w:rPr>
          <w:rFonts w:ascii="Times New Roman" w:hAnsi="Times New Roman"/>
          <w:sz w:val="28"/>
          <w:szCs w:val="28"/>
        </w:rPr>
        <w:t>Перечисліть основні завдання наставництва.</w:t>
      </w:r>
    </w:p>
    <w:p w:rsidR="00EE42FB" w:rsidRPr="009D7E18" w:rsidRDefault="00EE42FB" w:rsidP="007A06E4">
      <w:pPr>
        <w:numPr>
          <w:ilvl w:val="0"/>
          <w:numId w:val="220"/>
        </w:numPr>
        <w:tabs>
          <w:tab w:val="left" w:pos="0"/>
        </w:tabs>
        <w:spacing w:after="0" w:line="360" w:lineRule="auto"/>
        <w:ind w:left="0" w:firstLine="0"/>
        <w:rPr>
          <w:rFonts w:ascii="Times New Roman" w:hAnsi="Times New Roman"/>
          <w:b/>
          <w:sz w:val="28"/>
          <w:szCs w:val="28"/>
        </w:rPr>
      </w:pPr>
      <w:r w:rsidRPr="009D7E18">
        <w:rPr>
          <w:rFonts w:ascii="Times New Roman" w:hAnsi="Times New Roman"/>
          <w:sz w:val="28"/>
          <w:szCs w:val="28"/>
        </w:rPr>
        <w:t>За якими категоріями працівників закріплюються наставники?</w:t>
      </w:r>
    </w:p>
    <w:p w:rsidR="00EE42FB" w:rsidRPr="009D7E18" w:rsidRDefault="00EE42FB" w:rsidP="007A06E4">
      <w:pPr>
        <w:numPr>
          <w:ilvl w:val="0"/>
          <w:numId w:val="220"/>
        </w:numPr>
        <w:tabs>
          <w:tab w:val="left" w:pos="0"/>
        </w:tabs>
        <w:spacing w:after="0" w:line="360" w:lineRule="auto"/>
        <w:ind w:left="0" w:firstLine="0"/>
        <w:rPr>
          <w:rFonts w:ascii="Times New Roman" w:hAnsi="Times New Roman"/>
          <w:b/>
          <w:sz w:val="28"/>
          <w:szCs w:val="28"/>
        </w:rPr>
      </w:pPr>
      <w:r w:rsidRPr="009D7E18">
        <w:rPr>
          <w:rFonts w:ascii="Times New Roman" w:hAnsi="Times New Roman"/>
          <w:sz w:val="28"/>
          <w:szCs w:val="28"/>
        </w:rPr>
        <w:t xml:space="preserve">Який термін наставництва в ОВС передбачений законодавством? </w:t>
      </w: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sz w:val="28"/>
          <w:szCs w:val="28"/>
        </w:rPr>
      </w:pPr>
    </w:p>
    <w:p w:rsidR="00EE42FB" w:rsidRPr="009D7E18" w:rsidRDefault="00EE42FB" w:rsidP="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r w:rsidRPr="009D7E18">
        <w:rPr>
          <w:rFonts w:ascii="Times New Roman" w:hAnsi="Times New Roman"/>
          <w:b/>
          <w:sz w:val="28"/>
          <w:szCs w:val="28"/>
        </w:rPr>
        <w:t>Література</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Бандурка О.М., Соболєв В.О. Теорія та методи роботи з персоналом в органах внутрішніх справ: Підручник. – Харків: Вид-во Ун-ту внутр. справ, 2000. – 480с.</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Крушельницька О.В. Мельничук Д.П. Управління персоналом: Навчальний посібник. — К., «Кондор». — 2003.-296с. </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Термінологічний словник з управління персоналом органів внутрішніх справ України /Укладач Н.П. Матюхіна; за заг. ред. проф. О.М.Бандурки. – Харків: Ун-т внутр. справ, 2000. – 120 с. </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Матюхіна Н.П.  Управління персоналом органів внутрішніх справ України (Теоретичні та прикладні аспекти) / За заг. ред. д-ра юрид. наук, проф. Бандурки О.М.: Монографія. - Харків: Вид-во Ун-ту внутр. справ, 1999. - 287 с.</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9D7E18">
        <w:rPr>
          <w:rFonts w:ascii="Times New Roman" w:hAnsi="Times New Roman"/>
          <w:sz w:val="28"/>
          <w:szCs w:val="28"/>
        </w:rPr>
        <w:t>Соболєв В.О., Попова Г.В., Болотова В.О., Московець В.І. Міліція і населення – партнери / За заг. ред. проф. Ярмиша О.Н. – Харків: Ун-т внутр. справ, 2000 – 93 с.</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Закон України “Про міліцію” // Відомості Верховної Ради України. – 1991. - № 4.</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lastRenderedPageBreak/>
        <w:t>Закон України від 22.02.2006 N 3460-IV «Про Дисциплінарний Статут органів внутрішніх справ України»</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Постанова Кабінету Міністрів України від 29.07.1991 №114 «Положення про проходження служби рядовим і начальницьким складом органів внутрішніх справ України»</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Наказ МВС України від 06.02.2001 № 85 «Порядок проведення військово-лікарської експертизи і медичного огляду військовослужбовців та осіб рядового і начальницького складу в системі МВС України»</w:t>
      </w:r>
    </w:p>
    <w:p w:rsidR="00EE42FB" w:rsidRPr="009D7E18" w:rsidRDefault="00EE42FB" w:rsidP="007A06E4">
      <w:pPr>
        <w:pStyle w:val="rvps6"/>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right="0"/>
        <w:jc w:val="both"/>
        <w:rPr>
          <w:sz w:val="28"/>
          <w:szCs w:val="28"/>
          <w:lang w:val="uk-UA"/>
        </w:rPr>
      </w:pPr>
      <w:r w:rsidRPr="009D7E18">
        <w:rPr>
          <w:sz w:val="28"/>
          <w:szCs w:val="28"/>
          <w:lang w:val="uk-UA"/>
        </w:rPr>
        <w:t>Наказ МВС України від 13.04.2012 № 318 «</w:t>
      </w:r>
      <w:r w:rsidRPr="009D7E18">
        <w:rPr>
          <w:rStyle w:val="rvts23"/>
          <w:b w:val="0"/>
          <w:sz w:val="28"/>
          <w:szCs w:val="28"/>
          <w:lang w:val="uk-UA"/>
        </w:rPr>
        <w:t>Про затвердження Положення з організації професійної підготовки осіб рядового і начальницького складу органів внутрішніх справ України»</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Наказ МВС України від 06.11.2003 №1317 «Про затвердження Інструкції про порядок добору та зарахування працівників органів внутрішніх справ України до резерву кадрів для переміщення на вищі посади та організації роботи з ними»</w:t>
      </w:r>
    </w:p>
    <w:p w:rsidR="00EE42FB" w:rsidRPr="009D7E18" w:rsidRDefault="00EE42FB" w:rsidP="007A06E4">
      <w:pPr>
        <w:pStyle w:val="rvps6"/>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right="0"/>
        <w:jc w:val="both"/>
        <w:rPr>
          <w:sz w:val="28"/>
          <w:szCs w:val="28"/>
          <w:lang w:val="uk-UA"/>
        </w:rPr>
      </w:pPr>
      <w:r w:rsidRPr="009D7E18">
        <w:rPr>
          <w:rStyle w:val="rvts9"/>
          <w:b w:val="0"/>
          <w:sz w:val="28"/>
          <w:szCs w:val="28"/>
          <w:lang w:val="uk-UA"/>
        </w:rPr>
        <w:t>Наказ МВС України від 22.02.2012  № 155</w:t>
      </w:r>
      <w:r w:rsidRPr="009D7E18">
        <w:rPr>
          <w:sz w:val="28"/>
          <w:szCs w:val="28"/>
          <w:lang w:val="uk-UA"/>
        </w:rPr>
        <w:t xml:space="preserve"> </w:t>
      </w:r>
      <w:r w:rsidRPr="009D7E18">
        <w:rPr>
          <w:rStyle w:val="rvts23"/>
          <w:b w:val="0"/>
          <w:sz w:val="28"/>
          <w:szCs w:val="28"/>
          <w:lang w:val="uk-UA"/>
        </w:rPr>
        <w:t>«Про затвердження Правил поведінки та професійної етики осіб рядового та начальницького складу органів внутрішніх справ України</w:t>
      </w:r>
      <w:r w:rsidRPr="009D7E18">
        <w:rPr>
          <w:sz w:val="28"/>
          <w:szCs w:val="28"/>
          <w:lang w:val="uk-UA"/>
        </w:rPr>
        <w:t>»</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 xml:space="preserve">Наказ МВС України 28.07.2004  N 842 </w:t>
      </w:r>
      <w:r w:rsidRPr="009D7E18">
        <w:rPr>
          <w:rFonts w:ascii="Times New Roman" w:hAnsi="Times New Roman"/>
          <w:bCs/>
          <w:sz w:val="28"/>
          <w:szCs w:val="28"/>
        </w:rPr>
        <w:t xml:space="preserve">«Інструкція про порядок поглибленого психологічного  обстеження кандидатів на керівні посади органів внутрішніх справ України» </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Наказ МВС України від 22.03.2005  N 181 «Про затвердження Інструкції про порядок проведення атестування особового складу органів внутрішніх справ України»</w:t>
      </w:r>
    </w:p>
    <w:p w:rsidR="00EE42FB" w:rsidRPr="009D7E18" w:rsidRDefault="00EE42FB" w:rsidP="007A06E4">
      <w:pPr>
        <w:numPr>
          <w:ilvl w:val="0"/>
          <w:numId w:val="2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9D7E18">
        <w:rPr>
          <w:rFonts w:ascii="Times New Roman" w:hAnsi="Times New Roman"/>
          <w:sz w:val="28"/>
          <w:szCs w:val="28"/>
        </w:rPr>
        <w:t>Наказ МВС від 09.02.2011 №28 «Про затвердження Положення про організацію наставництва в органах внутрішніх справ»</w:t>
      </w:r>
    </w:p>
    <w:p w:rsidR="00EE42FB" w:rsidRPr="009D7E18" w:rsidRDefault="00EE42FB" w:rsidP="00EE42FB">
      <w:pPr>
        <w:spacing w:after="0" w:line="360" w:lineRule="auto"/>
        <w:jc w:val="both"/>
        <w:rPr>
          <w:rFonts w:ascii="Times New Roman" w:hAnsi="Times New Roman"/>
          <w:sz w:val="28"/>
          <w:szCs w:val="28"/>
        </w:rPr>
      </w:pPr>
    </w:p>
    <w:p w:rsidR="009D7E18" w:rsidRDefault="009D7E18" w:rsidP="007A06E4">
      <w:pPr>
        <w:spacing w:line="360" w:lineRule="auto"/>
        <w:jc w:val="center"/>
        <w:rPr>
          <w:rFonts w:ascii="Times New Roman" w:hAnsi="Times New Roman"/>
          <w:b/>
          <w:sz w:val="28"/>
          <w:szCs w:val="28"/>
        </w:rPr>
      </w:pPr>
    </w:p>
    <w:p w:rsidR="009D7E18" w:rsidRDefault="009D7E18"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lastRenderedPageBreak/>
        <w:t>РОЗДІЛ 3.</w:t>
      </w:r>
    </w:p>
    <w:p w:rsidR="007A06E4" w:rsidRPr="00A72462" w:rsidRDefault="007A06E4" w:rsidP="007A06E4">
      <w:pPr>
        <w:spacing w:line="360" w:lineRule="auto"/>
        <w:jc w:val="center"/>
        <w:rPr>
          <w:rFonts w:ascii="Times New Roman" w:hAnsi="Times New Roman"/>
          <w:sz w:val="28"/>
          <w:szCs w:val="28"/>
        </w:rPr>
      </w:pPr>
      <w:r w:rsidRPr="00A72462">
        <w:rPr>
          <w:rFonts w:ascii="Times New Roman" w:hAnsi="Times New Roman"/>
          <w:sz w:val="28"/>
          <w:szCs w:val="28"/>
        </w:rPr>
        <w:t xml:space="preserve"> </w:t>
      </w:r>
    </w:p>
    <w:p w:rsidR="007A06E4" w:rsidRPr="00A72462" w:rsidRDefault="007A06E4" w:rsidP="007A06E4">
      <w:pPr>
        <w:spacing w:line="360" w:lineRule="auto"/>
        <w:jc w:val="center"/>
        <w:rPr>
          <w:rFonts w:ascii="Times New Roman" w:hAnsi="Times New Roman"/>
          <w:sz w:val="28"/>
          <w:szCs w:val="28"/>
        </w:rPr>
      </w:pPr>
      <w:r w:rsidRPr="00A72462">
        <w:rPr>
          <w:rFonts w:ascii="Times New Roman" w:hAnsi="Times New Roman"/>
          <w:sz w:val="28"/>
          <w:szCs w:val="28"/>
        </w:rPr>
        <w:t>КАДРИ І БЕЗПЕКА ОРГАНІЗАЦІЙ</w:t>
      </w:r>
    </w:p>
    <w:p w:rsidR="007A06E4" w:rsidRPr="00A72462" w:rsidRDefault="007A06E4" w:rsidP="007A06E4">
      <w:pPr>
        <w:spacing w:line="360" w:lineRule="auto"/>
        <w:jc w:val="right"/>
        <w:rPr>
          <w:rFonts w:ascii="Times New Roman" w:hAnsi="Times New Roman"/>
          <w:sz w:val="28"/>
          <w:szCs w:val="28"/>
        </w:rPr>
      </w:pPr>
      <w:r w:rsidRPr="00A72462">
        <w:rPr>
          <w:rFonts w:ascii="Times New Roman" w:hAnsi="Times New Roman"/>
          <w:sz w:val="28"/>
          <w:szCs w:val="28"/>
        </w:rPr>
        <w:t xml:space="preserve">І.П. Рущенко </w:t>
      </w:r>
    </w:p>
    <w:p w:rsidR="007A06E4" w:rsidRPr="00A72462" w:rsidRDefault="007A06E4" w:rsidP="007A06E4">
      <w:pPr>
        <w:spacing w:line="360" w:lineRule="auto"/>
        <w:jc w:val="center"/>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Вступ до дисципліни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Навчальна дисципліна «Кадри і безпека організацій» є авторським спецкурсом, що читається в Харківському національному університеті внутрішніх справ». Він логічно доповнює базову професійно-орієнтовану дисципліну «Теорія та методи роботи з персоналом» при підготовці бакалаврів з соціології. Предметом курсу є так звана </w:t>
      </w:r>
      <w:r w:rsidRPr="00A72462">
        <w:rPr>
          <w:rFonts w:ascii="Times New Roman" w:hAnsi="Times New Roman"/>
          <w:i/>
          <w:sz w:val="28"/>
          <w:szCs w:val="28"/>
        </w:rPr>
        <w:t>кадрова безпека</w:t>
      </w:r>
      <w:r w:rsidRPr="00A72462">
        <w:rPr>
          <w:rFonts w:ascii="Times New Roman" w:hAnsi="Times New Roman"/>
          <w:sz w:val="28"/>
          <w:szCs w:val="28"/>
        </w:rPr>
        <w:t xml:space="preserve">, що розуміється не як охорона праці, а як </w:t>
      </w:r>
      <w:r w:rsidRPr="00A72462">
        <w:rPr>
          <w:rFonts w:ascii="Times New Roman" w:hAnsi="Times New Roman"/>
          <w:i/>
          <w:sz w:val="28"/>
          <w:szCs w:val="28"/>
        </w:rPr>
        <w:t>убезпечення організацій від свідомих або несвідомих небезпечних дій персоналу</w:t>
      </w:r>
      <w:r w:rsidRPr="00A72462">
        <w:rPr>
          <w:rFonts w:ascii="Times New Roman" w:hAnsi="Times New Roman"/>
          <w:sz w:val="28"/>
          <w:szCs w:val="28"/>
        </w:rPr>
        <w:t xml:space="preserve">. Люди (персонал) завжди будуть головною цінністю кожної організації, ба саме вони докладають зусилля для досягнення її цілей та ефективного функціонування. Натомість існує небезпека, що окремі індивіди або навіть групи співробітників здатні   свідомо проявляти «злу волю» і наносити фірмі, установі, підприємству суттєву шкоду, або фактично це ж саме може відбутися внаслідок халатності, необережності, недостатньої кваліфікації персоналу без попереднього наміру чинити зле. За даними спеціальних досліджень, персонал наносить організаціям більше шкоди, ніж клієнти або навіть злочинці із зовні. Існують підрахунки, що 80% матеріальних збитків компаній «на совісті» власних співробітників, і лише 20% – припадає на сторонніх осіб, у т.ч. і професійних та організованих злочинців, які планують поживитися за рахунок організацій. Не варто вважати, що нечесність або халатність персоналу – це специфічне національне явище, подібне зустрічається скрізь у сучасному світі, особливо, щодо великих корпорацій, де стає дедалі важче контролювати персонал. В США, за підрахунками спеціалістів, є вирізна тенденція до збільшення втрат компаніями через нечесність персоналу. Вартість </w:t>
      </w:r>
      <w:r w:rsidRPr="00A72462">
        <w:rPr>
          <w:rFonts w:ascii="Times New Roman" w:hAnsi="Times New Roman"/>
          <w:sz w:val="28"/>
          <w:szCs w:val="28"/>
        </w:rPr>
        <w:lastRenderedPageBreak/>
        <w:t>злочинів, скоєних співробітниками компаній у 1980 р. складала 50 млрд. дол., 1990 р. – 250 млрд. дол., 2002 – 650 млрд. дол. В Україні ця проблема також стоїть дуже гостро. У нас є власні фактори, що підсилюють небезпеку делінквентної поведінки персоналу. Наприклад, в радянські часи робітники заводів і фабрик, працівники радгоспів та колгоспів масово обкрадали свої підприємства та установи, бо вважалося, що взяти у держави (а це була власність державна) – це не те саме, що вкрасти. Тоді існував специфічний термін – «несун», тобто людина, яка виносить щось цінне за ворота підприємства. І хоча на сьогодні більшість підприємств є вже приватною власністю у масовій свідомості швидких позитивних змін не відбулося. Отже, проблема кадрової безпеки є однією з найбільш гострих в системі управління організаціями. Тут є місце для наукових досліджень та розробок, але головне – навчитися будувати систему управління персоналом таким чином, аби уберегти організацію від можливих негативних дій з боку власних працівників.</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Кадрова безпека – це одночасно і напрямок досліджень, і практична діяльність, і академічна дисципліна. У першому випадку мова іде про наукові розробки, виявлення потенційних кадрових загроз, розробку теоретичних концепцій і методичних прийомів щодо захисту організацій; у другому значенні – це практична діяльність в межах управління організацією та кадрового менеджменту, яка гарантує безпеку організації; третій аспект – це навчання майбутніх спеціалістів з </w:t>
      </w:r>
      <w:r w:rsidRPr="00A72462">
        <w:rPr>
          <w:rFonts w:ascii="Times New Roman" w:hAnsi="Times New Roman"/>
          <w:sz w:val="28"/>
          <w:szCs w:val="28"/>
          <w:lang w:val="en-US"/>
        </w:rPr>
        <w:t>HR</w:t>
      </w:r>
      <w:r w:rsidRPr="00A72462">
        <w:rPr>
          <w:rFonts w:ascii="Times New Roman" w:hAnsi="Times New Roman"/>
          <w:sz w:val="28"/>
          <w:szCs w:val="28"/>
        </w:rPr>
        <w:t>-менеджменту основам практичних дій в плані кадрової безпеки. Отже, дисципліна «Кадри і безпека організацій» передбачає формування у студентів компетенцій, тобто сукупності знань, навичок, вмінь, які відповідають практичним потребам убезпечення організацій від потенційних шкідливих, неправомірних і відверто злочинних дій з боку персоналу. Ця дисципліна сполучається, з одного боку, з теорією і методами роботи з персоналом, а з іншого – з девіантологією, соціологією злочинності, кримінологією, тобто науками, які вивчають соціальні відхилення, неправомірну й злочинну поведінку людей та заходи щодо її профілактики.</w:t>
      </w:r>
    </w:p>
    <w:p w:rsidR="007A06E4" w:rsidRPr="00A72462" w:rsidRDefault="007A06E4" w:rsidP="007A06E4">
      <w:pPr>
        <w:spacing w:line="360" w:lineRule="auto"/>
        <w:jc w:val="both"/>
        <w:rPr>
          <w:rFonts w:ascii="Times New Roman" w:hAnsi="Times New Roman"/>
          <w:b/>
          <w:sz w:val="28"/>
          <w:szCs w:val="28"/>
          <w:lang w:val="ru-RU"/>
        </w:rPr>
      </w:pPr>
      <w:r w:rsidRPr="00A72462">
        <w:rPr>
          <w:rFonts w:ascii="Times New Roman" w:hAnsi="Times New Roman"/>
          <w:b/>
          <w:sz w:val="28"/>
          <w:szCs w:val="28"/>
        </w:rPr>
        <w:br w:type="page"/>
      </w:r>
      <w:r w:rsidRPr="00A72462">
        <w:rPr>
          <w:rFonts w:ascii="Times New Roman" w:hAnsi="Times New Roman"/>
          <w:b/>
          <w:sz w:val="28"/>
          <w:szCs w:val="28"/>
        </w:rPr>
        <w:lastRenderedPageBreak/>
        <w:t xml:space="preserve">Глава 1. </w:t>
      </w:r>
    </w:p>
    <w:p w:rsidR="007A06E4" w:rsidRPr="00A72462" w:rsidRDefault="007A06E4" w:rsidP="007A06E4">
      <w:pPr>
        <w:spacing w:line="360" w:lineRule="auto"/>
        <w:jc w:val="both"/>
        <w:rPr>
          <w:rFonts w:ascii="Times New Roman" w:hAnsi="Times New Roman"/>
          <w:b/>
          <w:sz w:val="28"/>
          <w:szCs w:val="28"/>
        </w:rPr>
      </w:pPr>
      <w:r w:rsidRPr="00A72462">
        <w:rPr>
          <w:rFonts w:ascii="Times New Roman" w:hAnsi="Times New Roman"/>
          <w:b/>
          <w:sz w:val="28"/>
          <w:szCs w:val="28"/>
        </w:rPr>
        <w:t>КАДРОВА БЕЗПЕКА ТА «НЕБЕЗПЕЧНІ» КАТЕГОРІЇ ПЕРСОНАЛУ.</w:t>
      </w:r>
    </w:p>
    <w:p w:rsidR="007A06E4" w:rsidRPr="00A72462" w:rsidRDefault="007A06E4" w:rsidP="007A06E4">
      <w:pPr>
        <w:spacing w:line="360" w:lineRule="auto"/>
        <w:ind w:firstLine="420"/>
        <w:jc w:val="both"/>
        <w:rPr>
          <w:rFonts w:ascii="Times New Roman" w:hAnsi="Times New Roman"/>
          <w:b/>
          <w:sz w:val="28"/>
          <w:szCs w:val="28"/>
        </w:rPr>
      </w:pPr>
    </w:p>
    <w:p w:rsidR="007A06E4" w:rsidRPr="00A72462" w:rsidRDefault="007A06E4" w:rsidP="007A06E4">
      <w:pPr>
        <w:spacing w:line="360" w:lineRule="auto"/>
        <w:ind w:firstLine="420"/>
        <w:jc w:val="both"/>
        <w:rPr>
          <w:rFonts w:ascii="Times New Roman" w:hAnsi="Times New Roman"/>
          <w:b/>
          <w:sz w:val="28"/>
          <w:szCs w:val="28"/>
        </w:rPr>
      </w:pPr>
      <w:r w:rsidRPr="00A72462">
        <w:rPr>
          <w:rFonts w:ascii="Times New Roman" w:hAnsi="Times New Roman"/>
          <w:b/>
          <w:sz w:val="28"/>
          <w:szCs w:val="28"/>
        </w:rPr>
        <w:t>1.1. Безпека організацій та кадрова безпека.</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Безпека організації: основні загрози і ризики та підсистеми безпеки.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Організацію доречно порівнювати зі складним організмом, який може за певних обставин «заслабнути», «хворіти» і навіть «загинути». Для кожної організації важливим є безпечне існування або загальна її безпека, яка гарантує від «хвороби» або «смерті». Організації існують, як правило, у середовищі, де є різноманітні </w:t>
      </w:r>
      <w:r w:rsidRPr="00A72462">
        <w:rPr>
          <w:rFonts w:ascii="Times New Roman" w:hAnsi="Times New Roman"/>
          <w:i/>
          <w:sz w:val="28"/>
          <w:szCs w:val="28"/>
        </w:rPr>
        <w:t>загрози та ризики</w:t>
      </w:r>
      <w:r w:rsidRPr="00A72462">
        <w:rPr>
          <w:rFonts w:ascii="Times New Roman" w:hAnsi="Times New Roman"/>
          <w:sz w:val="28"/>
          <w:szCs w:val="28"/>
        </w:rPr>
        <w:t xml:space="preserve">, конкуренція, навіть, ворожнеча, економічні або політичні війни. Загрози та ризики – різняться для різних типів організацій. Так, для комерційних організацій головною загрозою є втрата прибутку, банкротство, захоплення конкурентами або припинення діяльності. Для некомерційних – державних та муніципальних установ або громадських організацій – ризики, пов‘язані з поганим виконанням функцій, так званими «провалами у роботі», критикою громадськості, втратою довіри та іміджу, реорганізацією, розформуванням чи припиненням діяльності. Отже, безпеці існування організацій «заважають» численні загрози та ризики, які постійно їх супроводжують. Завдання керівництва організацій, їх власників постійно підтримувати безпеку на такому рівні аби загрози та ризики не перетворилися на реальний згубний сценарій. Наприклад, практично перед усіма організаціями, що мають власні будівлі, складські приміщення, технічні об‘єкти постає загроза пожежі. Вона ніколи не може бути знята з «порядку денного», але якщо керівництво (менеджмент) фірми або установи постійно піклується про пожежну безпеку, то вірогідність реальної пожежі, особливо з фатальними наслідками, є порівняно не великою. І навпаки, коли нічого не робиться у цьому напрямку, не здійснюються профілактичні кроки, то пожежна безпека є низькою, тобто </w:t>
      </w:r>
      <w:r w:rsidRPr="00A72462">
        <w:rPr>
          <w:rFonts w:ascii="Times New Roman" w:hAnsi="Times New Roman"/>
          <w:sz w:val="28"/>
          <w:szCs w:val="28"/>
        </w:rPr>
        <w:lastRenderedPageBreak/>
        <w:t xml:space="preserve">стрімко зростає вірогідність справжньої згубної пожежі з тяжкими наслідками. З цього можна зробити наступний висновок: </w:t>
      </w:r>
      <w:r w:rsidRPr="00A72462">
        <w:rPr>
          <w:rFonts w:ascii="Times New Roman" w:hAnsi="Times New Roman"/>
          <w:i/>
          <w:sz w:val="28"/>
          <w:szCs w:val="28"/>
        </w:rPr>
        <w:t>безпека організації – це її невід‘ємна властивість, що визначає вірогідність здійснення небажаних або катастрофічних сценаріїв.</w:t>
      </w:r>
      <w:r w:rsidRPr="00A72462">
        <w:rPr>
          <w:rFonts w:ascii="Times New Roman" w:hAnsi="Times New Roman"/>
          <w:sz w:val="28"/>
          <w:szCs w:val="28"/>
        </w:rPr>
        <w:t xml:space="preserve"> Чим вищою є безпека організації, тим нижча вірогідність здійснення небезпечних сценаріїв, і навпаки: низький рівень безпеки є чинником руйнівних наслідків.</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Безпека організації – предмет управління, її можна посилювати, якщо відповідальні особи докладають до того зусиль і у безпеку інвестуються певні кошти. Останнє означає, що треба фінансувати певні заходи, які спрямовані на підвищення безпеки. В діяльності фірм, банків, комерційних установ практикується розробка так званої </w:t>
      </w:r>
      <w:r w:rsidRPr="00A72462">
        <w:rPr>
          <w:rFonts w:ascii="Times New Roman" w:hAnsi="Times New Roman"/>
          <w:i/>
          <w:sz w:val="28"/>
          <w:szCs w:val="28"/>
        </w:rPr>
        <w:t>концепції безпеки організації</w:t>
      </w:r>
      <w:r w:rsidRPr="00A72462">
        <w:rPr>
          <w:rFonts w:ascii="Times New Roman" w:hAnsi="Times New Roman"/>
          <w:sz w:val="28"/>
          <w:szCs w:val="28"/>
        </w:rPr>
        <w:t xml:space="preserve">. Це – документ, яким визначаються актуальні ризики та загрози, можливі небезпечні та катастрофічні сценарії, формуються основи політики організації щодо посилення її безпеки. Загрози та ризики поділяються на </w:t>
      </w:r>
      <w:r w:rsidRPr="00A72462">
        <w:rPr>
          <w:rFonts w:ascii="Times New Roman" w:hAnsi="Times New Roman"/>
          <w:i/>
          <w:sz w:val="28"/>
          <w:szCs w:val="28"/>
        </w:rPr>
        <w:t>зовнішні та внутрішні</w:t>
      </w:r>
      <w:r w:rsidRPr="00A72462">
        <w:rPr>
          <w:rFonts w:ascii="Times New Roman" w:hAnsi="Times New Roman"/>
          <w:sz w:val="28"/>
          <w:szCs w:val="28"/>
        </w:rPr>
        <w:t xml:space="preserve">. До зовнішніх – належать кілька блоків загроз: 1) природні катастрофи та катаклізми (руйнівні природні явища, посухи чи паводки тощо), 2) макроекономічні і політичні загрози (фінансові та економічні кризи, різка зміна курсу національних та світових валют, дефолт на державному рівні, політична нестабільність, революційні події, зміни урядів та кардинальна зміна політичного курсу країни тощо), 3) конкурентні загрози (зміна кон‘юнктури ринку, падіння попиту на продукцію, агресивна політика конкурентів та втрата клієнтів), 4) кримінальні атаки (рейдерське захоплення, напади з боку кримінальних угруповань, мафіозний контроль тощо). Внутрішні загрози становлять: 1) ризики пожежі, 2) ризик техногенної аварії та катастрофи, 3) потенційні конфлікти поміж керівниками, засновниками, групами акціонерів, 4) зловмисні або небезпечні дії персоналу. Останній ризик є найбільш суттєвим, бо дії персоналу пов‘язані і з технікою, і з можливістю або не можливістю пожежі, і власне з усім, що відбувається в організації. Наприклад, помилка головного бухгалтера може підставити підприємство під значні штрафні санкції з боку </w:t>
      </w:r>
      <w:r w:rsidRPr="00A72462">
        <w:rPr>
          <w:rFonts w:ascii="Times New Roman" w:hAnsi="Times New Roman"/>
          <w:sz w:val="28"/>
          <w:szCs w:val="28"/>
        </w:rPr>
        <w:lastRenderedPageBreak/>
        <w:t xml:space="preserve">податкової служби, а не правильне рішення топ-менеджера – взагалі завести фірму у глухий кут.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Безпека організації підтримується за кількома напрямами. Вони складають окремі ділянки роботи і називаються підсистемами безпеки організації. Ці підсистеми визначаються відповідно до статусу та профілю організації. Для комерційних об‘єктів найбільш суттєвими є наступні: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Підсистема економічної безпеки</w:t>
      </w:r>
      <w:r w:rsidRPr="00A72462">
        <w:rPr>
          <w:rFonts w:ascii="Times New Roman" w:hAnsi="Times New Roman"/>
          <w:sz w:val="28"/>
          <w:szCs w:val="28"/>
        </w:rPr>
        <w:t xml:space="preserve"> – стратегія і тактика фірми аби уникнути значних фінансових втрат, банкрутства з урахуванням зовнішніх та внутрішніх загроз економічного та політичного характеру.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Підсистема фізичної безпеки</w:t>
      </w:r>
      <w:r w:rsidRPr="00A72462">
        <w:rPr>
          <w:rFonts w:ascii="Times New Roman" w:hAnsi="Times New Roman"/>
          <w:sz w:val="28"/>
          <w:szCs w:val="28"/>
        </w:rPr>
        <w:t xml:space="preserve"> – охорона периметру,  товарів, матеріальних цінностей, транспортних вантажів, складського господарства.</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Підсистема кадрової безпеки</w:t>
      </w:r>
      <w:r w:rsidRPr="00A72462">
        <w:rPr>
          <w:rFonts w:ascii="Times New Roman" w:hAnsi="Times New Roman"/>
          <w:sz w:val="28"/>
          <w:szCs w:val="28"/>
        </w:rPr>
        <w:t xml:space="preserve"> – убезпечення організації від свавільних, зловмисних, помилкових, легковажних дій персоналу, що наносять фінансову шкоду або можуть спричинити падіння довіри та іміджу організації.</w:t>
      </w:r>
    </w:p>
    <w:p w:rsidR="007A06E4" w:rsidRPr="00A72462" w:rsidRDefault="007A06E4" w:rsidP="007A06E4">
      <w:pPr>
        <w:spacing w:line="360" w:lineRule="auto"/>
        <w:jc w:val="both"/>
        <w:rPr>
          <w:rFonts w:ascii="Times New Roman" w:hAnsi="Times New Roman"/>
          <w:strike/>
          <w:sz w:val="28"/>
          <w:szCs w:val="28"/>
        </w:rPr>
      </w:pPr>
      <w:r w:rsidRPr="00A72462">
        <w:rPr>
          <w:rFonts w:ascii="Times New Roman" w:hAnsi="Times New Roman"/>
          <w:i/>
          <w:sz w:val="28"/>
          <w:szCs w:val="28"/>
        </w:rPr>
        <w:t>Підсистема статусної безпеки</w:t>
      </w:r>
      <w:r w:rsidRPr="00A72462">
        <w:rPr>
          <w:rFonts w:ascii="Times New Roman" w:hAnsi="Times New Roman"/>
          <w:sz w:val="28"/>
          <w:szCs w:val="28"/>
        </w:rPr>
        <w:t xml:space="preserve"> – збереження визначеного правового статусу, захист від недружнього захоплення (рейдерства) та підтримка існуючого рівня довіри до організації та іміджу.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Підсистема інформаційної безпеки</w:t>
      </w:r>
      <w:r w:rsidRPr="00A72462">
        <w:rPr>
          <w:rFonts w:ascii="Times New Roman" w:hAnsi="Times New Roman"/>
          <w:sz w:val="28"/>
          <w:szCs w:val="28"/>
        </w:rPr>
        <w:t xml:space="preserve"> – система заходів, що блокує вільний доступ до конфіденційної інформації, комерційної таємниці, захищає бази даних, комп‘ютерні мережі.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Підсистема пожежної безпеки</w:t>
      </w:r>
      <w:r w:rsidRPr="00A72462">
        <w:rPr>
          <w:rFonts w:ascii="Times New Roman" w:hAnsi="Times New Roman"/>
          <w:sz w:val="28"/>
          <w:szCs w:val="28"/>
        </w:rPr>
        <w:t xml:space="preserve"> – профілактика виникнення пожеж, набуває особливої важливості на небезпечних підприємствах, де є запаси пального, хімічних сполук, легкозаймистих речей або транспортні засоби, які перевозять людей у автономному режимі (кораблі, літаки тощо).</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Підсистема психологічної безпеки</w:t>
      </w:r>
      <w:r w:rsidRPr="00A72462">
        <w:rPr>
          <w:rFonts w:ascii="Times New Roman" w:hAnsi="Times New Roman"/>
          <w:sz w:val="28"/>
          <w:szCs w:val="28"/>
        </w:rPr>
        <w:t xml:space="preserve"> – профілактика конфліктів, внутрішнього напруження в колективах.</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t>В залежності від профілю організації та потреб безпеки можуть створюватися й інші підсистеми. Треба ще раз зазначити: кожна підсистема потребує інвестування або вкладання коштів у безпеку організації, ось чому кожного разу потрібно зважувати, з одного боку, реальність загроз і руйнівну силу катастрофічного сценарію, з іншого – суми коштів, які потрібні для підтримки безпеки організації та розвитку тієї або іншої підсистеми.</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Загрози та ризики, пов‘язані з персоналом.</w:t>
      </w:r>
      <w:r w:rsidRPr="00A72462">
        <w:rPr>
          <w:rFonts w:ascii="Times New Roman" w:hAnsi="Times New Roman"/>
          <w:sz w:val="28"/>
          <w:szCs w:val="28"/>
        </w:rPr>
        <w:t xml:space="preserve"> </w:t>
      </w:r>
      <w:r w:rsidRPr="00A72462">
        <w:rPr>
          <w:rFonts w:ascii="Times New Roman" w:hAnsi="Times New Roman"/>
          <w:b/>
          <w:sz w:val="28"/>
          <w:szCs w:val="28"/>
        </w:rPr>
        <w:t>Завдання кадрової безпеки.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Підсистема кадрової безпеки є стрижнем усієї безпеки організації. Люди, що працюють в організації, з одного боку, здатні попередити практично усі ризики та відвести більшість небезпек, а з іншого – занапастити будь-яку потужну фірму чи установу. Ще за радянських часів на початку 1930-х рр. було популярним гасло: «кадри – вирішують усе». Трохи раніше (перша п‘ятирічка 1928–1932 рр.) проголошувалося інше гасло: «техніка – вирішує усе». Але згодом з‘ясувалося, що навіть імпорт на ті часи передової і потужної американської або німецької техніки, тракторів, верстатів тощо не вирішує економічних проблем, бо малоосвічена сільська маса не могла впоратися з новинками, отже, техніка простоювала, ламалася, використовувалася не ефективно. Не потрібно навіть перефразовувати старе гасло, дійсно, щодо підсистеми кадрової безпеки вислів «кадри – вирішують усе» є на часі. </w:t>
      </w:r>
      <w:r w:rsidRPr="00A72462">
        <w:rPr>
          <w:rFonts w:ascii="Times New Roman" w:hAnsi="Times New Roman"/>
          <w:i/>
          <w:sz w:val="28"/>
          <w:szCs w:val="28"/>
        </w:rPr>
        <w:t>Кадрова безпека – гарантія безпеки організації в цілому</w:t>
      </w:r>
      <w:r w:rsidRPr="00A72462">
        <w:rPr>
          <w:rFonts w:ascii="Times New Roman" w:hAnsi="Times New Roman"/>
          <w:sz w:val="28"/>
          <w:szCs w:val="28"/>
        </w:rPr>
        <w:t>.</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Які ризики та загрози для організації безпосередньо пов‘язані з персоналом? Вони є різноманітними, але якщо підсумувати та згрупувати, то можна виділити наступні блоки:</w:t>
      </w:r>
    </w:p>
    <w:p w:rsidR="007A06E4" w:rsidRPr="00A72462" w:rsidRDefault="007A06E4" w:rsidP="007A06E4">
      <w:pPr>
        <w:numPr>
          <w:ilvl w:val="0"/>
          <w:numId w:val="265"/>
        </w:numPr>
        <w:spacing w:after="0" w:line="360" w:lineRule="auto"/>
        <w:jc w:val="both"/>
        <w:rPr>
          <w:rFonts w:ascii="Times New Roman" w:hAnsi="Times New Roman"/>
          <w:sz w:val="28"/>
          <w:szCs w:val="28"/>
        </w:rPr>
      </w:pPr>
      <w:r w:rsidRPr="00A72462">
        <w:rPr>
          <w:rFonts w:ascii="Times New Roman" w:hAnsi="Times New Roman"/>
          <w:i/>
          <w:sz w:val="28"/>
          <w:szCs w:val="28"/>
        </w:rPr>
        <w:t>Кримінальний блок.</w:t>
      </w:r>
      <w:r w:rsidRPr="00A72462">
        <w:rPr>
          <w:rFonts w:ascii="Times New Roman" w:hAnsi="Times New Roman"/>
          <w:sz w:val="28"/>
          <w:szCs w:val="28"/>
        </w:rPr>
        <w:t xml:space="preserve"> Він об‘єднує різноманітні випадки крадіжок та шахрайств, які знижують прибуток комерційних організацій, підривають фінансове становище. Ці дії чиняться людьми свідомо, як правило, з використанням службового становища, доступу до цінностей, товарів тощо.</w:t>
      </w:r>
    </w:p>
    <w:p w:rsidR="007A06E4" w:rsidRPr="00A72462" w:rsidRDefault="007A06E4" w:rsidP="007A06E4">
      <w:pPr>
        <w:numPr>
          <w:ilvl w:val="0"/>
          <w:numId w:val="265"/>
        </w:numPr>
        <w:spacing w:after="0" w:line="360" w:lineRule="auto"/>
        <w:jc w:val="both"/>
        <w:rPr>
          <w:rFonts w:ascii="Times New Roman" w:hAnsi="Times New Roman"/>
          <w:sz w:val="28"/>
          <w:szCs w:val="28"/>
        </w:rPr>
      </w:pPr>
      <w:r w:rsidRPr="00A72462">
        <w:rPr>
          <w:rFonts w:ascii="Times New Roman" w:hAnsi="Times New Roman"/>
          <w:i/>
          <w:sz w:val="28"/>
          <w:szCs w:val="28"/>
        </w:rPr>
        <w:lastRenderedPageBreak/>
        <w:t>Блок «злочинної» недбалості.</w:t>
      </w:r>
      <w:r w:rsidRPr="00A72462">
        <w:rPr>
          <w:rFonts w:ascii="Times New Roman" w:hAnsi="Times New Roman"/>
          <w:sz w:val="28"/>
          <w:szCs w:val="28"/>
        </w:rPr>
        <w:t xml:space="preserve"> Об‘єднує дії або бездіяльність, що призводять до технічних катастроф, аварій, пожеж, розбазарювання майна та фінансових втрат. На разі люди не мають злочинних планів, але наслідки недбалості можуть бути гіршими за відверті злочини.</w:t>
      </w:r>
    </w:p>
    <w:p w:rsidR="007A06E4" w:rsidRPr="00A72462" w:rsidRDefault="007A06E4" w:rsidP="007A06E4">
      <w:pPr>
        <w:numPr>
          <w:ilvl w:val="0"/>
          <w:numId w:val="265"/>
        </w:numPr>
        <w:spacing w:after="0" w:line="360" w:lineRule="auto"/>
        <w:jc w:val="both"/>
        <w:rPr>
          <w:rFonts w:ascii="Times New Roman" w:hAnsi="Times New Roman"/>
          <w:sz w:val="28"/>
          <w:szCs w:val="28"/>
        </w:rPr>
      </w:pPr>
      <w:r w:rsidRPr="00A72462">
        <w:rPr>
          <w:rFonts w:ascii="Times New Roman" w:hAnsi="Times New Roman"/>
          <w:i/>
          <w:sz w:val="28"/>
          <w:szCs w:val="28"/>
        </w:rPr>
        <w:t>Антидисциплінарний блок.</w:t>
      </w:r>
      <w:r w:rsidRPr="00A72462">
        <w:rPr>
          <w:rFonts w:ascii="Times New Roman" w:hAnsi="Times New Roman"/>
          <w:sz w:val="28"/>
          <w:szCs w:val="28"/>
        </w:rPr>
        <w:t xml:space="preserve"> Вчинки, що деморалізують загальну і трудову дисципліну, ведуть до ескалації конфліктів, виробничого травматизму, непокори стосовно керівництва, роблять ситуацію некерованою тощо.</w:t>
      </w:r>
    </w:p>
    <w:p w:rsidR="007A06E4" w:rsidRPr="00A72462" w:rsidRDefault="007A06E4" w:rsidP="007A06E4">
      <w:pPr>
        <w:numPr>
          <w:ilvl w:val="0"/>
          <w:numId w:val="265"/>
        </w:numPr>
        <w:spacing w:after="0" w:line="360" w:lineRule="auto"/>
        <w:jc w:val="both"/>
        <w:rPr>
          <w:rFonts w:ascii="Times New Roman" w:hAnsi="Times New Roman"/>
          <w:sz w:val="28"/>
          <w:szCs w:val="28"/>
        </w:rPr>
      </w:pPr>
      <w:r w:rsidRPr="00A72462">
        <w:rPr>
          <w:rFonts w:ascii="Times New Roman" w:hAnsi="Times New Roman"/>
          <w:i/>
          <w:sz w:val="28"/>
          <w:szCs w:val="28"/>
        </w:rPr>
        <w:t xml:space="preserve">«Шпигунський» блок. </w:t>
      </w:r>
      <w:r w:rsidRPr="00A72462">
        <w:rPr>
          <w:rFonts w:ascii="Times New Roman" w:hAnsi="Times New Roman"/>
          <w:sz w:val="28"/>
          <w:szCs w:val="28"/>
        </w:rPr>
        <w:t>Включає діяльність проти своєю фірми або установи так званих «засланих козачків» або підкуплених «зрадників» на користь конкурентів чи супротивників, «злив» інформації, комерційної або службової таємниці, дії, що скеровані на захоплення компанії конкурентами, злочинцями або її розвал, банкрутство, припинення діяльності.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Завданням кадрової безпеки є управління персоналом у такому напрямку, аби у підсумку виключити будь-які зловмисні, необачні, непрофесійні дії, які мають руйнівні наслідки для організації. Це, звісно, становить ціль-максимум, ідеал, межу, до якої можна наближатися як у математичній формулі. В реальному життя досягти максимуму важко, бо людина є до певної міри не передбачуваною істотою, що має власну волю (фактор свободи волі), може самостійно приймати рішення, і не завжди останні будуть на користь організації. Проблема кадрової безпеки полягає у широкому діапазоні (континуумі) людства. Спеціалісти з </w:t>
      </w:r>
      <w:r w:rsidRPr="00A72462">
        <w:rPr>
          <w:rFonts w:ascii="Times New Roman" w:hAnsi="Times New Roman"/>
          <w:sz w:val="28"/>
          <w:szCs w:val="28"/>
          <w:lang w:val="en-US"/>
        </w:rPr>
        <w:t>HR</w:t>
      </w:r>
      <w:r w:rsidRPr="00A72462">
        <w:rPr>
          <w:rFonts w:ascii="Times New Roman" w:hAnsi="Times New Roman"/>
          <w:sz w:val="28"/>
          <w:szCs w:val="28"/>
        </w:rPr>
        <w:t>–менеджменту умовно поділяють людей на три категорії: 1) ті, хто ніколи не робить шкоди організації і за власною філософією, мораллю, переконаннями не здатен на підступні дії, обман тощо, і їх не так вже і багато – не більше 15%; 2) широка категорія персоналу, яка включає пересічних співробітників, що можуть гарно працювати, але за певних умов здатні на неблаговидний вчинок – до 70%; 3) потенційно небезпечних людей, які або вже мають злочинні цілі та наміри, або за будь якої сприятливої нагоди вчинять зле.</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Проблему кадрової безпеки можна розглядати через призму теорії девіантої поведінки. В цьому разі ми стикаємося умовно з окремим видом </w:t>
      </w:r>
      <w:r w:rsidRPr="00A72462">
        <w:rPr>
          <w:rFonts w:ascii="Times New Roman" w:hAnsi="Times New Roman"/>
          <w:sz w:val="28"/>
          <w:szCs w:val="28"/>
        </w:rPr>
        <w:lastRenderedPageBreak/>
        <w:t xml:space="preserve">девіантної поведінки – </w:t>
      </w:r>
      <w:r w:rsidRPr="00A72462">
        <w:rPr>
          <w:rFonts w:ascii="Times New Roman" w:hAnsi="Times New Roman"/>
          <w:i/>
          <w:sz w:val="28"/>
          <w:szCs w:val="28"/>
        </w:rPr>
        <w:t>організаційними девіаціями</w:t>
      </w:r>
      <w:r w:rsidRPr="00A72462">
        <w:rPr>
          <w:rFonts w:ascii="Times New Roman" w:hAnsi="Times New Roman"/>
          <w:sz w:val="28"/>
          <w:szCs w:val="28"/>
        </w:rPr>
        <w:t xml:space="preserve">. Девіантну поведінку завжди потрібно розглядати у трьох вимірах: 1) суб‘єкта, чиї дії оцінюються як девіантні; 2) з точки зору норми, по відношенню до якої можна встановлювати факт відхилення; 3) в контексті громадської думки й оцінок з боку оточення. «Організаційні» девіації – це низка типових дій, що становлять загрозу для корпорації з боку її членів, які не зважають у своїх діях на внутрішні норми.  Отже, </w:t>
      </w:r>
      <w:r w:rsidRPr="00A72462">
        <w:rPr>
          <w:rFonts w:ascii="Times New Roman" w:hAnsi="Times New Roman"/>
          <w:i/>
          <w:sz w:val="28"/>
          <w:szCs w:val="28"/>
        </w:rPr>
        <w:t>в організаціях є власні девіанти</w:t>
      </w:r>
      <w:r w:rsidRPr="00A72462">
        <w:rPr>
          <w:rFonts w:ascii="Times New Roman" w:hAnsi="Times New Roman"/>
          <w:sz w:val="28"/>
          <w:szCs w:val="28"/>
        </w:rPr>
        <w:t>, які певним чином відрізняються від загалу. «Нормальною» є будь-яка поведінка, що не шкодить інтересам організації, не суперечить її внутрішнім та зовнішнім цілям. Зазначимо, що норма може визначатися й іншим шляхом – як традиційна й поширена в даній організації модель поведінки. Тут може виникати колізія поміж формальними й реальними нормами. В цьому випадку деіантність буде по-різному встановлюватися панівною громадською думкою і, наприклад, адміністрацією. Але в цьому питанні варто стати на точку зору ефективності організації, а не сумнівних традицій.</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Кожний без виключення член організації може за певних умов та обставин скоїти девіантний вчинок і спричинити шкоду організації. Потрібно розрізняти зловмисну поведінку й дії з ознаками необережності, халатності, що формально позбавлені девіантних мотивів. Але об‘єктивно всі, хто наносять своїми діями шкоду організації, поводять себе як девіанти, бо нормальна поведінка не може бути спрямована проти організації. Інша справа, що потрібно навчитися завчасно розпізнавати зловмисників аби упереджати їх дії. Щодо необережності, не кваліфікованості та халатності без заздалегідь підступного плану, то такі явища варто також попереджати, а осіб, що схильні до них, – ідентифікувати.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Розгадати людину не просто, на момент працевлаштування кандидати прагнуть презентувати себе з кращого боку, замовчують не вигідні біографічні факти. Є такий феномен як </w:t>
      </w:r>
      <w:r w:rsidRPr="00A72462">
        <w:rPr>
          <w:rFonts w:ascii="Times New Roman" w:hAnsi="Times New Roman"/>
          <w:i/>
          <w:sz w:val="28"/>
          <w:szCs w:val="28"/>
        </w:rPr>
        <w:t>соціальна мімікрія</w:t>
      </w:r>
      <w:r w:rsidRPr="00A72462">
        <w:rPr>
          <w:rFonts w:ascii="Times New Roman" w:hAnsi="Times New Roman"/>
          <w:sz w:val="28"/>
          <w:szCs w:val="28"/>
        </w:rPr>
        <w:t xml:space="preserve">, коли люди прилаштовуються до соціальних умов та обставин, але не змінюються по-суті. А вже на робочому місці, на посаді можуть прокинутися «асоціальні інстинкти», тим більше – </w:t>
      </w:r>
      <w:r w:rsidRPr="00A72462">
        <w:rPr>
          <w:rFonts w:ascii="Times New Roman" w:hAnsi="Times New Roman"/>
          <w:sz w:val="28"/>
          <w:szCs w:val="28"/>
        </w:rPr>
        <w:lastRenderedPageBreak/>
        <w:t>організації можуть спокушати людину доступом до матеріальних цінностей, до інформації та інших ресурсів. Отже, по-перше, люди є різними за визначенням, за психофізіологією, за власною біографією, вихованням та оточенням, які їх формують, по-друге, людина може поступово чи доволі раптово змінюватися, приймати свавільні рішення, змінювати спосіб життя та власну поведінку і не завжди у кращій бік. Менеджменту персоналу в аспекті кадрової безпеки потрібно вирішувати низку не простих завдань. Їх можна звести до трьох блоків:</w:t>
      </w:r>
    </w:p>
    <w:p w:rsidR="007A06E4" w:rsidRPr="00A72462" w:rsidRDefault="007A06E4" w:rsidP="007A06E4">
      <w:pPr>
        <w:numPr>
          <w:ilvl w:val="0"/>
          <w:numId w:val="264"/>
        </w:numPr>
        <w:spacing w:after="0" w:line="360" w:lineRule="auto"/>
        <w:jc w:val="both"/>
        <w:rPr>
          <w:rFonts w:ascii="Times New Roman" w:hAnsi="Times New Roman"/>
          <w:sz w:val="28"/>
          <w:szCs w:val="28"/>
        </w:rPr>
      </w:pPr>
      <w:r w:rsidRPr="00A72462">
        <w:rPr>
          <w:rFonts w:ascii="Times New Roman" w:hAnsi="Times New Roman"/>
          <w:sz w:val="28"/>
          <w:szCs w:val="28"/>
        </w:rPr>
        <w:t>Ідентифікувати кандидатів та персонал, відносити людей до різних типологічних груп з точки зору кадрової безпеки, виявляти організаційних девіантів.</w:t>
      </w:r>
    </w:p>
    <w:p w:rsidR="007A06E4" w:rsidRPr="00A72462" w:rsidRDefault="007A06E4" w:rsidP="007A06E4">
      <w:pPr>
        <w:numPr>
          <w:ilvl w:val="0"/>
          <w:numId w:val="264"/>
        </w:numPr>
        <w:spacing w:after="0" w:line="360" w:lineRule="auto"/>
        <w:jc w:val="both"/>
        <w:rPr>
          <w:rFonts w:ascii="Times New Roman" w:hAnsi="Times New Roman"/>
          <w:sz w:val="28"/>
          <w:szCs w:val="28"/>
        </w:rPr>
      </w:pPr>
      <w:r w:rsidRPr="00A72462">
        <w:rPr>
          <w:rFonts w:ascii="Times New Roman" w:hAnsi="Times New Roman"/>
          <w:sz w:val="28"/>
          <w:szCs w:val="28"/>
        </w:rPr>
        <w:t>Контролювати персонал організації та оперативно припиняти небезпечні дії.</w:t>
      </w:r>
    </w:p>
    <w:p w:rsidR="007A06E4" w:rsidRPr="00A72462" w:rsidRDefault="007A06E4" w:rsidP="007A06E4">
      <w:pPr>
        <w:numPr>
          <w:ilvl w:val="0"/>
          <w:numId w:val="264"/>
        </w:numPr>
        <w:spacing w:after="0" w:line="360" w:lineRule="auto"/>
        <w:jc w:val="both"/>
        <w:rPr>
          <w:rFonts w:ascii="Times New Roman" w:hAnsi="Times New Roman"/>
          <w:sz w:val="28"/>
          <w:szCs w:val="28"/>
        </w:rPr>
      </w:pPr>
      <w:r w:rsidRPr="00A72462">
        <w:rPr>
          <w:rFonts w:ascii="Times New Roman" w:hAnsi="Times New Roman"/>
          <w:sz w:val="28"/>
          <w:szCs w:val="28"/>
        </w:rPr>
        <w:t>Розвивати так звану лояльність персоналу, тобто позитивне налаштування людей до організації, її цілей, керівництва.</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Звичайно, це не є вичерпний перелік завдань, але більшість практичних напрямів роботи лежить умовно в середині зазначених трьох цілей. І почати потрібно з розгляду окремих категорій людей, що можуть нести потенційну небезпеку організації.</w:t>
      </w:r>
    </w:p>
    <w:p w:rsidR="007A06E4" w:rsidRPr="00A72462" w:rsidRDefault="007A06E4" w:rsidP="007A06E4">
      <w:pPr>
        <w:spacing w:line="360" w:lineRule="auto"/>
        <w:jc w:val="both"/>
        <w:rPr>
          <w:rFonts w:ascii="Times New Roman" w:hAnsi="Times New Roman"/>
          <w:b/>
          <w:sz w:val="28"/>
          <w:szCs w:val="28"/>
        </w:rPr>
      </w:pPr>
      <w:r w:rsidRPr="00A72462">
        <w:rPr>
          <w:rFonts w:ascii="Times New Roman" w:hAnsi="Times New Roman"/>
          <w:sz w:val="28"/>
          <w:szCs w:val="28"/>
        </w:rPr>
        <w:t xml:space="preserve"> </w:t>
      </w:r>
    </w:p>
    <w:p w:rsidR="007A06E4" w:rsidRPr="00A72462" w:rsidRDefault="007A06E4" w:rsidP="007A06E4">
      <w:pPr>
        <w:spacing w:line="360" w:lineRule="auto"/>
        <w:ind w:firstLine="420"/>
        <w:jc w:val="both"/>
        <w:rPr>
          <w:rFonts w:ascii="Times New Roman" w:hAnsi="Times New Roman"/>
          <w:b/>
          <w:sz w:val="28"/>
          <w:szCs w:val="28"/>
        </w:rPr>
      </w:pPr>
      <w:r w:rsidRPr="00A72462">
        <w:rPr>
          <w:rFonts w:ascii="Times New Roman" w:hAnsi="Times New Roman"/>
          <w:b/>
          <w:sz w:val="28"/>
          <w:szCs w:val="28"/>
        </w:rPr>
        <w:t>1.2.Соціальні категорії «ризику» в організаціях.</w:t>
      </w:r>
    </w:p>
    <w:p w:rsidR="007A06E4" w:rsidRPr="00A72462" w:rsidRDefault="007A06E4" w:rsidP="007A06E4">
      <w:pPr>
        <w:spacing w:line="360" w:lineRule="auto"/>
        <w:jc w:val="both"/>
        <w:rPr>
          <w:rFonts w:ascii="Times New Roman" w:hAnsi="Times New Roman"/>
          <w:sz w:val="28"/>
          <w:szCs w:val="28"/>
          <w:lang w:val="ru-RU"/>
        </w:rPr>
      </w:pPr>
      <w:r w:rsidRPr="00A72462">
        <w:rPr>
          <w:rFonts w:ascii="Times New Roman" w:hAnsi="Times New Roman"/>
          <w:sz w:val="28"/>
          <w:szCs w:val="28"/>
          <w:lang w:val="ru-RU"/>
        </w:rPr>
        <w:tab/>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«Небезпечні» категорії персоналу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Для кадрової безпеки важливою тезою є те, що різні люди мають не однакову схильність до організаційних девіацій. Нас будуть цікавити саме ті особи, що більш схильні до нечесних, підступних або необережних дій. Є різні зовнішні та особистісні фактори, які впливають на схильність людини до організаційних девіацій. Потужні і постійно діючі фактори породжують не окремі випадки, а певні категорії осіб, які можна називати </w:t>
      </w:r>
      <w:r w:rsidRPr="00A72462">
        <w:rPr>
          <w:rFonts w:ascii="Times New Roman" w:hAnsi="Times New Roman"/>
          <w:i/>
          <w:sz w:val="28"/>
          <w:szCs w:val="28"/>
        </w:rPr>
        <w:t xml:space="preserve">«небезпечними» </w:t>
      </w:r>
      <w:r w:rsidRPr="00A72462">
        <w:rPr>
          <w:rFonts w:ascii="Times New Roman" w:hAnsi="Times New Roman"/>
          <w:i/>
          <w:sz w:val="28"/>
          <w:szCs w:val="28"/>
        </w:rPr>
        <w:lastRenderedPageBreak/>
        <w:t>категоріями персоналу</w:t>
      </w:r>
      <w:r w:rsidRPr="00A72462">
        <w:rPr>
          <w:rFonts w:ascii="Times New Roman" w:hAnsi="Times New Roman"/>
          <w:sz w:val="28"/>
          <w:szCs w:val="28"/>
        </w:rPr>
        <w:t xml:space="preserve">. Отже, «небезпечна» категорія персоналу об‘єдную людей певного типу, які мають більш високу вірогідність скоїти девіантний вчинок, небезпечний для організації. Ще раз підкреслимо: теоретично кожний співробітник компанії чи установи може зробити щось подібне і свідомо чи не свідомо нанести шкоду організації. Але на практиці частіше це роблять саме ті особи, хто належить до так званих «небезпечних» категорій. Останнє можна визначити як окрему уявну групу людей, що через певні обставини (фактори) частіше від пересічних членів організації скоюють девіантні вчинки. Адміністрація компаній і установ зацікавлена у тому аби заздалегідь розпізнавати кандидатів або членів організації на їх причетність до цих груп. Цим мусять володіти, передусім, </w:t>
      </w:r>
      <w:r w:rsidRPr="00A72462">
        <w:rPr>
          <w:rFonts w:ascii="Times New Roman" w:hAnsi="Times New Roman"/>
          <w:sz w:val="28"/>
          <w:szCs w:val="28"/>
          <w:lang w:val="en-US"/>
        </w:rPr>
        <w:t>HR</w:t>
      </w:r>
      <w:r w:rsidRPr="00A72462">
        <w:rPr>
          <w:rFonts w:ascii="Times New Roman" w:hAnsi="Times New Roman"/>
          <w:sz w:val="28"/>
          <w:szCs w:val="28"/>
        </w:rPr>
        <w:t>-менеджери, рекрутери, ті, хто відповідає за набір та відбір персоналу.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«Небезпечних» людей можна поділити на дві основні групи: по-перше, це – представники соціальних груп ризику, по-друге, «ситуативні» категорії.</w:t>
      </w:r>
    </w:p>
    <w:p w:rsidR="007A06E4" w:rsidRPr="00A72462" w:rsidRDefault="007A06E4" w:rsidP="007A06E4">
      <w:pPr>
        <w:spacing w:line="360" w:lineRule="auto"/>
        <w:ind w:firstLine="360"/>
        <w:jc w:val="both"/>
        <w:rPr>
          <w:rFonts w:ascii="Times New Roman" w:hAnsi="Times New Roman"/>
          <w:sz w:val="28"/>
          <w:szCs w:val="28"/>
        </w:rPr>
      </w:pPr>
      <w:r w:rsidRPr="00A72462">
        <w:rPr>
          <w:rFonts w:ascii="Times New Roman" w:hAnsi="Times New Roman"/>
          <w:sz w:val="28"/>
          <w:szCs w:val="28"/>
        </w:rPr>
        <w:t xml:space="preserve">Соціальні групи ризику є частиною соціальної структури суспільства або певного регіону, великого міста. В загальній соціології  ми розглядали соціальну структуру суспільства як сукупність певних великих соціальних груп – етнічних, класових, професійних, тендерних тощо. Але цей перелік потрібно дещо розширити. В кожному суспільстві є доволі стабільні з огляду на чисельність групи девіантів, хронічно хворих і тих, хто систематично порушує закон і поводить саме асоціальним чином. Для організації – це групи ризику, бо їх представники більш схильні до певних організаційних девіацій. До соціальних груп ризику можна віднести, передусім, залежних або адиктів (алкоголіки, наркомани, гравці, Інтернет-адикти тощо). На сьогодні вони складають у суспільстві доволі обширні групи. Більшість їх складу відноситься за віком до економічно активного населення і відповідно ці люди можуть претендувати на вступ до організацій. Якщо не відбирати персонал за певними критеріями та обмеженнями, то за законом великих чисел внутрішня структура великих колективів почне відображати загальну соціальну структуру. Але відомо, що є </w:t>
      </w:r>
      <w:r w:rsidRPr="00A72462">
        <w:rPr>
          <w:rFonts w:ascii="Times New Roman" w:hAnsi="Times New Roman"/>
          <w:sz w:val="28"/>
          <w:szCs w:val="28"/>
        </w:rPr>
        <w:lastRenderedPageBreak/>
        <w:t xml:space="preserve">робочі місця і посади, які категорично не повинні займати люди, які, наприклад, хворіють на алкоголізм. Отже, ідентифікація та селекція стають нагальними завданнями </w:t>
      </w:r>
      <w:r w:rsidRPr="00A72462">
        <w:rPr>
          <w:rFonts w:ascii="Times New Roman" w:hAnsi="Times New Roman"/>
          <w:sz w:val="28"/>
          <w:szCs w:val="28"/>
          <w:lang w:val="en-US"/>
        </w:rPr>
        <w:t>HR</w:t>
      </w:r>
      <w:r w:rsidRPr="00A72462">
        <w:rPr>
          <w:rFonts w:ascii="Times New Roman" w:hAnsi="Times New Roman"/>
          <w:sz w:val="28"/>
          <w:szCs w:val="28"/>
        </w:rPr>
        <w:t>-менеджерів. Але передусім, варто якомога повно і точно провести відповідну класифікацію. Які ще соціальні групи ризику варто мати на увазі? Віднесемо сюди осіб, які схильні до злочинної діяльності, мають відповідний досвід та навички. Цю «небезпечну» категорію складають люди з так званим кримінальним типом особистості. Нарешті, є люди з ментальними проблемами, розладами психіки. У широкому розумінні ментальні проблеми – це будь-які психічні та психологічні відхилення від норми. Найбільш поширеним явищем в організаціях є люди з розладами психіки (психопатія), коли страждає так званий моральний інтелект. Загальні здібності, інтелектуальні можливості не ушкоджені, але розлад психіки перетворює поведінку на девіантну, що шкодить колективу. Ще раз підкреслимо: адикти, кримінальний тип особистості, люди з ментальними проблемами є невід‘ємною частиною загальної структури суспільства. Проте з огляду на інтереси організацій вони є групами ризику, бо їх представники схильні до різноманітних організаційних девіацій.</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«Ситуативні небезпечні» категорії персоналу є породженням самих організацій, їх абсолютна чисельність або відсоток від загалу коливається у кожній організації від умовної нульової позначки до доволі великих чисел. Усе залежить від специфіки організації та якості менеджменту. В слабких і проблемних організаціях цей відсоток зростає, там, де справи ведуться розумно з урахуванням наукових даних, обсяги груп суттєво зменшуються. До «ситуативно небезпечних» варто віднести, по-перше, менеджерів, спеціалістів з ознаками хронічного стресу та професійного вигоряння, по-друге, тих, хто не відповідає професії чи займаній посаді; по-третє, персонал у стані аномії. Графічно розподіл «небезпечний» категорій персоналу подано на Рис.3. Більш докладно про ці категорії та небезпеки і ризики, з ним пов‘язані, ми розглянемо нижче.</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br w:type="page"/>
      </w:r>
    </w:p>
    <w:p w:rsidR="007A06E4" w:rsidRPr="00A72462" w:rsidRDefault="007A06E4" w:rsidP="007A06E4">
      <w:pPr>
        <w:spacing w:line="360" w:lineRule="auto"/>
        <w:ind w:firstLine="708"/>
        <w:jc w:val="both"/>
        <w:rPr>
          <w:rFonts w:ascii="Times New Roman" w:hAnsi="Times New Roman"/>
          <w:sz w:val="28"/>
          <w:szCs w:val="28"/>
        </w:rPr>
      </w:pP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noProof/>
          <w:sz w:val="28"/>
          <w:szCs w:val="28"/>
          <w:lang w:val="ru-RU" w:eastAsia="ru-RU"/>
        </w:rPr>
        <mc:AlternateContent>
          <mc:Choice Requires="wps">
            <w:drawing>
              <wp:anchor distT="0" distB="0" distL="114300" distR="114300" simplePos="0" relativeHeight="251676672" behindDoc="0" locked="0" layoutInCell="1" allowOverlap="1">
                <wp:simplePos x="0" y="0"/>
                <wp:positionH relativeFrom="column">
                  <wp:posOffset>462915</wp:posOffset>
                </wp:positionH>
                <wp:positionV relativeFrom="paragraph">
                  <wp:posOffset>120650</wp:posOffset>
                </wp:positionV>
                <wp:extent cx="5267325" cy="419100"/>
                <wp:effectExtent l="9525" t="6350" r="9525" b="12700"/>
                <wp:wrapNone/>
                <wp:docPr id="338" name="Надпись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19100"/>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32"/>
                                <w:szCs w:val="32"/>
                              </w:rPr>
                            </w:pPr>
                            <w:r w:rsidRPr="00E81CE8">
                              <w:rPr>
                                <w:rFonts w:ascii="Cambria" w:hAnsi="Cambria"/>
                                <w:sz w:val="32"/>
                                <w:szCs w:val="32"/>
                              </w:rPr>
                              <w:t>«Небезпечні» категорії персоналу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8" o:spid="_x0000_s1331" type="#_x0000_t202" style="position:absolute;left:0;text-align:left;margin-left:36.45pt;margin-top:9.5pt;width:414.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">
                <v:textbox>
                  <w:txbxContent>
                    <w:p w:rsidR="003E585B" w:rsidRPr="00E81CE8" w:rsidRDefault="003E585B" w:rsidP="007A06E4">
                      <w:pPr>
                        <w:jc w:val="center"/>
                        <w:rPr>
                          <w:rFonts w:ascii="Cambria" w:hAnsi="Cambria"/>
                          <w:sz w:val="32"/>
                          <w:szCs w:val="32"/>
                        </w:rPr>
                      </w:pPr>
                      <w:r w:rsidRPr="00E81CE8">
                        <w:rPr>
                          <w:rFonts w:ascii="Cambria" w:hAnsi="Cambria"/>
                          <w:sz w:val="32"/>
                          <w:szCs w:val="32"/>
                        </w:rPr>
                        <w:t>«Небезпечні» категорії персоналу</w:t>
                      </w:r>
                    </w:p>
                  </w:txbxContent>
                </v:textbox>
              </v:shape>
            </w:pict>
          </mc:Fallback>
        </mc:AlternateConten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noProof/>
          <w:sz w:val="28"/>
          <w:szCs w:val="28"/>
          <w:lang w:val="ru-RU" w:eastAsia="ru-RU"/>
        </w:rPr>
        <mc:AlternateContent>
          <mc:Choice Requires="wps">
            <w:drawing>
              <wp:anchor distT="0" distB="0" distL="114300" distR="114300" simplePos="0" relativeHeight="251693056" behindDoc="0" locked="0" layoutInCell="1" allowOverlap="1">
                <wp:simplePos x="0" y="0"/>
                <wp:positionH relativeFrom="column">
                  <wp:posOffset>3015615</wp:posOffset>
                </wp:positionH>
                <wp:positionV relativeFrom="paragraph">
                  <wp:posOffset>233045</wp:posOffset>
                </wp:positionV>
                <wp:extent cx="1828800" cy="781050"/>
                <wp:effectExtent l="9525" t="6350" r="38100" b="60325"/>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BA858" id="Прямая со стрелкой 337" o:spid="_x0000_s1026" type="#_x0000_t32" style="position:absolute;margin-left:237.45pt;margin-top:18.35pt;width:2in;height: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">
                <v:stroke endarrow="block"/>
              </v:shape>
            </w:pict>
          </mc:Fallback>
        </mc:AlternateContent>
      </w:r>
      <w:r w:rsidRPr="00A72462">
        <w:rPr>
          <w:rFonts w:ascii="Times New Roman" w:hAnsi="Times New Roman"/>
          <w:noProof/>
          <w:sz w:val="28"/>
          <w:szCs w:val="28"/>
          <w:lang w:val="ru-RU" w:eastAsia="ru-RU"/>
        </w:rPr>
        <mc:AlternateContent>
          <mc:Choice Requires="wps">
            <w:drawing>
              <wp:anchor distT="0" distB="0" distL="114300" distR="114300" simplePos="0" relativeHeight="251685888" behindDoc="0" locked="0" layoutInCell="1" allowOverlap="1">
                <wp:simplePos x="0" y="0"/>
                <wp:positionH relativeFrom="column">
                  <wp:posOffset>1301115</wp:posOffset>
                </wp:positionH>
                <wp:positionV relativeFrom="paragraph">
                  <wp:posOffset>233045</wp:posOffset>
                </wp:positionV>
                <wp:extent cx="1714500" cy="781050"/>
                <wp:effectExtent l="38100" t="6350" r="9525" b="6032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B5E55" id="Прямая со стрелкой 336" o:spid="_x0000_s1026" type="#_x0000_t32" style="position:absolute;margin-left:102.45pt;margin-top:18.35pt;width:135pt;height:6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">
                <v:stroke endarrow="block"/>
              </v:shape>
            </w:pict>
          </mc:Fallback>
        </mc:AlternateConten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rPr>
          <w:rFonts w:ascii="Times New Roman" w:hAnsi="Times New Roman"/>
          <w:b/>
          <w:sz w:val="28"/>
          <w:szCs w:val="28"/>
        </w:rPr>
      </w:pP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noProof/>
          <w:sz w:val="28"/>
          <w:szCs w:val="28"/>
          <w:lang w:val="ru-RU" w:eastAsia="ru-RU"/>
        </w:rPr>
        <mc:AlternateContent>
          <mc:Choice Requires="wps">
            <w:drawing>
              <wp:anchor distT="0" distB="0" distL="114300" distR="114300" simplePos="0" relativeHeight="251677696" behindDoc="0" locked="0" layoutInCell="1" allowOverlap="1">
                <wp:simplePos x="0" y="0"/>
                <wp:positionH relativeFrom="column">
                  <wp:posOffset>243840</wp:posOffset>
                </wp:positionH>
                <wp:positionV relativeFrom="paragraph">
                  <wp:posOffset>93980</wp:posOffset>
                </wp:positionV>
                <wp:extent cx="2428875" cy="772795"/>
                <wp:effectExtent l="9525" t="6350" r="9525" b="11430"/>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72795"/>
                        </a:xfrm>
                        <a:prstGeom prst="rect">
                          <a:avLst/>
                        </a:prstGeom>
                        <a:solidFill>
                          <a:srgbClr val="FFFFFF"/>
                        </a:solidFill>
                        <a:ln w="9525">
                          <a:solidFill>
                            <a:srgbClr val="000000"/>
                          </a:solidFill>
                          <a:miter lim="800000"/>
                          <a:headEnd/>
                          <a:tailEnd/>
                        </a:ln>
                      </wps:spPr>
                      <wps:txbx>
                        <w:txbxContent>
                          <w:p w:rsidR="003E585B" w:rsidRDefault="003E585B" w:rsidP="007A06E4">
                            <w:pPr>
                              <w:jc w:val="center"/>
                              <w:rPr>
                                <w:sz w:val="28"/>
                                <w:szCs w:val="28"/>
                              </w:rPr>
                            </w:pPr>
                          </w:p>
                          <w:p w:rsidR="003E585B" w:rsidRPr="00E81CE8" w:rsidRDefault="003E585B" w:rsidP="007A06E4">
                            <w:pPr>
                              <w:jc w:val="center"/>
                              <w:rPr>
                                <w:rFonts w:ascii="Cambria" w:hAnsi="Cambria"/>
                                <w:sz w:val="32"/>
                                <w:szCs w:val="32"/>
                              </w:rPr>
                            </w:pPr>
                            <w:r w:rsidRPr="00E81CE8">
                              <w:rPr>
                                <w:rFonts w:ascii="Cambria" w:hAnsi="Cambria"/>
                                <w:sz w:val="32"/>
                                <w:szCs w:val="32"/>
                              </w:rPr>
                              <w:t>Соціальні групи ризику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5" o:spid="_x0000_s1332" type="#_x0000_t202" style="position:absolute;left:0;text-align:left;margin-left:19.2pt;margin-top:7.4pt;width:191.25pt;height:6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">
                <v:textbox>
                  <w:txbxContent>
                    <w:p w:rsidR="003E585B" w:rsidRDefault="003E585B" w:rsidP="007A06E4">
                      <w:pPr>
                        <w:jc w:val="center"/>
                        <w:rPr>
                          <w:sz w:val="28"/>
                          <w:szCs w:val="28"/>
                        </w:rPr>
                      </w:pPr>
                    </w:p>
                    <w:p w:rsidR="003E585B" w:rsidRPr="00E81CE8" w:rsidRDefault="003E585B" w:rsidP="007A06E4">
                      <w:pPr>
                        <w:jc w:val="center"/>
                        <w:rPr>
                          <w:rFonts w:ascii="Cambria" w:hAnsi="Cambria"/>
                          <w:sz w:val="32"/>
                          <w:szCs w:val="32"/>
                        </w:rPr>
                      </w:pPr>
                      <w:r w:rsidRPr="00E81CE8">
                        <w:rPr>
                          <w:rFonts w:ascii="Cambria" w:hAnsi="Cambria"/>
                          <w:sz w:val="32"/>
                          <w:szCs w:val="32"/>
                        </w:rPr>
                        <w:t>Соціальні групи ризику</w:t>
                      </w:r>
                    </w:p>
                  </w:txbxContent>
                </v:textbox>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3606165</wp:posOffset>
                </wp:positionH>
                <wp:positionV relativeFrom="paragraph">
                  <wp:posOffset>93980</wp:posOffset>
                </wp:positionV>
                <wp:extent cx="2419350" cy="772795"/>
                <wp:effectExtent l="9525" t="6350" r="9525" b="11430"/>
                <wp:wrapNone/>
                <wp:docPr id="334" name="Надпись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772795"/>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32"/>
                                <w:szCs w:val="32"/>
                              </w:rPr>
                            </w:pPr>
                            <w:r w:rsidRPr="00E81CE8">
                              <w:rPr>
                                <w:rFonts w:ascii="Cambria" w:hAnsi="Cambria"/>
                                <w:sz w:val="32"/>
                                <w:szCs w:val="32"/>
                              </w:rPr>
                              <w:t>Ситуативні «небезпечні» категорії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4" o:spid="_x0000_s1333" type="#_x0000_t202" style="position:absolute;left:0;text-align:left;margin-left:283.95pt;margin-top:7.4pt;width:190.5pt;height:6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">
                <v:textbox>
                  <w:txbxContent>
                    <w:p w:rsidR="003E585B" w:rsidRPr="00E81CE8" w:rsidRDefault="003E585B" w:rsidP="007A06E4">
                      <w:pPr>
                        <w:jc w:val="center"/>
                        <w:rPr>
                          <w:rFonts w:ascii="Cambria" w:hAnsi="Cambria"/>
                          <w:sz w:val="32"/>
                          <w:szCs w:val="32"/>
                        </w:rPr>
                      </w:pPr>
                      <w:r w:rsidRPr="00E81CE8">
                        <w:rPr>
                          <w:rFonts w:ascii="Cambria" w:hAnsi="Cambria"/>
                          <w:sz w:val="32"/>
                          <w:szCs w:val="32"/>
                        </w:rPr>
                        <w:t>Ситуативні «небезпечні» категорії</w:t>
                      </w:r>
                    </w:p>
                  </w:txbxContent>
                </v:textbox>
              </v:shape>
            </w:pict>
          </mc:Fallback>
        </mc:AlternateContent>
      </w:r>
    </w:p>
    <w:p w:rsidR="007A06E4" w:rsidRPr="00A72462" w:rsidRDefault="007A06E4" w:rsidP="007A06E4">
      <w:pPr>
        <w:spacing w:line="360" w:lineRule="auto"/>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noProof/>
          <w:sz w:val="28"/>
          <w:szCs w:val="28"/>
          <w:lang w:val="ru-RU" w:eastAsia="ru-RU"/>
        </w:rPr>
        <mc:AlternateContent>
          <mc:Choice Requires="wps">
            <w:drawing>
              <wp:anchor distT="0" distB="0" distL="114300" distR="114300" simplePos="0" relativeHeight="251692032" behindDoc="0" locked="0" layoutInCell="1" allowOverlap="1">
                <wp:simplePos x="0" y="0"/>
                <wp:positionH relativeFrom="column">
                  <wp:posOffset>4796790</wp:posOffset>
                </wp:positionH>
                <wp:positionV relativeFrom="paragraph">
                  <wp:posOffset>253365</wp:posOffset>
                </wp:positionV>
                <wp:extent cx="0" cy="885825"/>
                <wp:effectExtent l="57150" t="7620" r="57150" b="2095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D67B7" id="Прямая со стрелкой 333" o:spid="_x0000_s1026" type="#_x0000_t32" style="position:absolute;margin-left:377.7pt;margin-top:19.95pt;width:0;height:6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">
                <v:stroke endarrow="block"/>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91008" behindDoc="0" locked="0" layoutInCell="1" allowOverlap="1">
                <wp:simplePos x="0" y="0"/>
                <wp:positionH relativeFrom="column">
                  <wp:posOffset>4796790</wp:posOffset>
                </wp:positionH>
                <wp:positionV relativeFrom="paragraph">
                  <wp:posOffset>253365</wp:posOffset>
                </wp:positionV>
                <wp:extent cx="1085850" cy="847725"/>
                <wp:effectExtent l="9525" t="7620" r="47625" b="49530"/>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8D9FA" id="Прямая со стрелкой 332" o:spid="_x0000_s1026" type="#_x0000_t32" style="position:absolute;margin-left:377.7pt;margin-top:19.95pt;width:85.5pt;height:6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">
                <v:stroke endarrow="block"/>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9984" behindDoc="0" locked="0" layoutInCell="1" allowOverlap="1">
                <wp:simplePos x="0" y="0"/>
                <wp:positionH relativeFrom="column">
                  <wp:posOffset>3606165</wp:posOffset>
                </wp:positionH>
                <wp:positionV relativeFrom="paragraph">
                  <wp:posOffset>253365</wp:posOffset>
                </wp:positionV>
                <wp:extent cx="1190625" cy="885825"/>
                <wp:effectExtent l="47625" t="7620" r="9525" b="49530"/>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EEBED" id="Прямая со стрелкой 331" o:spid="_x0000_s1026" type="#_x0000_t32" style="position:absolute;margin-left:283.95pt;margin-top:19.95pt;width:93.75pt;height:69.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">
                <v:stroke endarrow="block"/>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8960" behindDoc="0" locked="0" layoutInCell="1" allowOverlap="1">
                <wp:simplePos x="0" y="0"/>
                <wp:positionH relativeFrom="column">
                  <wp:posOffset>1301115</wp:posOffset>
                </wp:positionH>
                <wp:positionV relativeFrom="paragraph">
                  <wp:posOffset>253365</wp:posOffset>
                </wp:positionV>
                <wp:extent cx="1171575" cy="885825"/>
                <wp:effectExtent l="9525" t="7620" r="47625" b="49530"/>
                <wp:wrapNone/>
                <wp:docPr id="330"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C6E98" id="Прямая со стрелкой 330" o:spid="_x0000_s1026" type="#_x0000_t32" style="position:absolute;margin-left:102.45pt;margin-top:19.95pt;width:92.25pt;height:6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">
                <v:stroke endarrow="block"/>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7936" behindDoc="0" locked="0" layoutInCell="1" allowOverlap="1">
                <wp:simplePos x="0" y="0"/>
                <wp:positionH relativeFrom="column">
                  <wp:posOffset>1301115</wp:posOffset>
                </wp:positionH>
                <wp:positionV relativeFrom="paragraph">
                  <wp:posOffset>253365</wp:posOffset>
                </wp:positionV>
                <wp:extent cx="47625" cy="885825"/>
                <wp:effectExtent l="9525" t="7620" r="57150" b="2095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368C4" id="Прямая со стрелкой 329" o:spid="_x0000_s1026" type="#_x0000_t32" style="position:absolute;margin-left:102.45pt;margin-top:19.95pt;width:3.75pt;height:6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2tZQIAAH0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">
                <v:stroke endarrow="block"/>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6912" behindDoc="0" locked="0" layoutInCell="1" allowOverlap="1">
                <wp:simplePos x="0" y="0"/>
                <wp:positionH relativeFrom="column">
                  <wp:posOffset>291465</wp:posOffset>
                </wp:positionH>
                <wp:positionV relativeFrom="paragraph">
                  <wp:posOffset>253365</wp:posOffset>
                </wp:positionV>
                <wp:extent cx="1009650" cy="885825"/>
                <wp:effectExtent l="47625" t="7620" r="9525" b="4953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8A39B" id="Прямая со стрелкой 328" o:spid="_x0000_s1026" type="#_x0000_t32" style="position:absolute;margin-left:22.95pt;margin-top:19.95pt;width:79.5pt;height:69.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">
                <v:stroke endarrow="block"/>
              </v:shape>
            </w:pict>
          </mc:Fallback>
        </mc:AlternateConten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rPr>
          <w:rFonts w:ascii="Times New Roman" w:hAnsi="Times New Roman"/>
          <w:b/>
          <w:sz w:val="28"/>
          <w:szCs w:val="28"/>
        </w:rPr>
      </w:pPr>
      <w:r w:rsidRPr="00A72462">
        <w:rPr>
          <w:rFonts w:ascii="Times New Roman" w:hAnsi="Times New Roman"/>
          <w:b/>
          <w:noProof/>
          <w:sz w:val="28"/>
          <w:szCs w:val="28"/>
          <w:lang w:val="ru-RU" w:eastAsia="ru-RU"/>
        </w:rPr>
        <mc:AlternateContent>
          <mc:Choice Requires="wps">
            <w:drawing>
              <wp:anchor distT="0" distB="0" distL="114300" distR="114300" simplePos="0" relativeHeight="251683840" behindDoc="0" locked="0" layoutInCell="1" allowOverlap="1">
                <wp:simplePos x="0" y="0"/>
                <wp:positionH relativeFrom="column">
                  <wp:posOffset>4511040</wp:posOffset>
                </wp:positionH>
                <wp:positionV relativeFrom="paragraph">
                  <wp:posOffset>219075</wp:posOffset>
                </wp:positionV>
                <wp:extent cx="542925" cy="3076575"/>
                <wp:effectExtent l="9525" t="7620" r="9525" b="11430"/>
                <wp:wrapNone/>
                <wp:docPr id="327" name="Надпись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76575"/>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у стані хронічного стресу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7" o:spid="_x0000_s1334" type="#_x0000_t202" style="position:absolute;margin-left:355.2pt;margin-top:17.25pt;width:42.75pt;height:24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">
                <v:textbox style="layout-flow:vertical;mso-layout-flow-alt:bottom-to-top">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у стані хронічного стресу</w:t>
                      </w:r>
                    </w:p>
                  </w:txbxContent>
                </v:textbox>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4864" behindDoc="0" locked="0" layoutInCell="1" allowOverlap="1">
                <wp:simplePos x="0" y="0"/>
                <wp:positionH relativeFrom="column">
                  <wp:posOffset>5596890</wp:posOffset>
                </wp:positionH>
                <wp:positionV relativeFrom="paragraph">
                  <wp:posOffset>180975</wp:posOffset>
                </wp:positionV>
                <wp:extent cx="571500" cy="3076575"/>
                <wp:effectExtent l="9525" t="7620" r="9525" b="11430"/>
                <wp:wrapNone/>
                <wp:docPr id="326" name="Надпись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76575"/>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у стані аномії</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6" o:spid="_x0000_s1335" type="#_x0000_t202" style="position:absolute;margin-left:440.7pt;margin-top:14.25pt;width:45pt;height:24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">
                <v:textbox style="layout-flow:vertical;mso-layout-flow-alt:bottom-to-top">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у стані аномії</w:t>
                      </w:r>
                    </w:p>
                  </w:txbxContent>
                </v:textbox>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0768" behindDoc="0" locked="0" layoutInCell="1" allowOverlap="1">
                <wp:simplePos x="0" y="0"/>
                <wp:positionH relativeFrom="column">
                  <wp:posOffset>1091565</wp:posOffset>
                </wp:positionH>
                <wp:positionV relativeFrom="paragraph">
                  <wp:posOffset>219075</wp:posOffset>
                </wp:positionV>
                <wp:extent cx="552450" cy="3076575"/>
                <wp:effectExtent l="9525" t="7620" r="9525" b="11430"/>
                <wp:wrapNone/>
                <wp:docPr id="325" name="Надпись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76575"/>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28"/>
                                <w:szCs w:val="28"/>
                              </w:rPr>
                            </w:pPr>
                            <w:r w:rsidRPr="00E81CE8">
                              <w:rPr>
                                <w:rFonts w:ascii="Cambria" w:hAnsi="Cambria"/>
                                <w:sz w:val="28"/>
                                <w:szCs w:val="28"/>
                              </w:rPr>
                              <w:t>Адикти (залежні особи)</w:t>
                            </w:r>
                          </w:p>
                          <w:p w:rsidR="003E585B" w:rsidRPr="00CB4183" w:rsidRDefault="003E585B" w:rsidP="007A06E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5" o:spid="_x0000_s1336" type="#_x0000_t202" style="position:absolute;margin-left:85.95pt;margin-top:17.25pt;width:43.5pt;height:24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">
                <v:textbox style="layout-flow:vertical;mso-layout-flow-alt:bottom-to-top">
                  <w:txbxContent>
                    <w:p w:rsidR="003E585B" w:rsidRPr="00E81CE8" w:rsidRDefault="003E585B" w:rsidP="007A06E4">
                      <w:pPr>
                        <w:jc w:val="center"/>
                        <w:rPr>
                          <w:rFonts w:ascii="Cambria" w:hAnsi="Cambria"/>
                          <w:sz w:val="28"/>
                          <w:szCs w:val="28"/>
                        </w:rPr>
                      </w:pPr>
                      <w:r w:rsidRPr="00E81CE8">
                        <w:rPr>
                          <w:rFonts w:ascii="Cambria" w:hAnsi="Cambria"/>
                          <w:sz w:val="28"/>
                          <w:szCs w:val="28"/>
                        </w:rPr>
                        <w:t>Адикти (залежні особи)</w:t>
                      </w:r>
                    </w:p>
                    <w:p w:rsidR="003E585B" w:rsidRPr="00CB4183" w:rsidRDefault="003E585B" w:rsidP="007A06E4"/>
                  </w:txbxContent>
                </v:textbox>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2816" behindDoc="0" locked="0" layoutInCell="1" allowOverlap="1">
                <wp:simplePos x="0" y="0"/>
                <wp:positionH relativeFrom="column">
                  <wp:posOffset>3415665</wp:posOffset>
                </wp:positionH>
                <wp:positionV relativeFrom="paragraph">
                  <wp:posOffset>219075</wp:posOffset>
                </wp:positionV>
                <wp:extent cx="504825" cy="3076575"/>
                <wp:effectExtent l="9525" t="7620" r="9525" b="11430"/>
                <wp:wrapNone/>
                <wp:docPr id="324" name="Надпись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076575"/>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що не відповідають посаді</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4" o:spid="_x0000_s1337" type="#_x0000_t202" style="position:absolute;margin-left:268.95pt;margin-top:17.25pt;width:39.75pt;height:24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">
                <v:textbox style="layout-flow:vertical;mso-layout-flow-alt:bottom-to-top">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що не відповідають посаді</w:t>
                      </w:r>
                    </w:p>
                  </w:txbxContent>
                </v:textbox>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2225040</wp:posOffset>
                </wp:positionH>
                <wp:positionV relativeFrom="paragraph">
                  <wp:posOffset>219075</wp:posOffset>
                </wp:positionV>
                <wp:extent cx="514350" cy="3076575"/>
                <wp:effectExtent l="9525" t="7620" r="9525" b="11430"/>
                <wp:wrapNone/>
                <wp:docPr id="323" name="Надпись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76575"/>
                        </a:xfrm>
                        <a:prstGeom prst="rect">
                          <a:avLst/>
                        </a:prstGeom>
                        <a:solidFill>
                          <a:srgbClr val="FFFFFF"/>
                        </a:solidFill>
                        <a:ln w="9525">
                          <a:solidFill>
                            <a:srgbClr val="000000"/>
                          </a:solidFill>
                          <a:miter lim="800000"/>
                          <a:headEnd/>
                          <a:tailEnd/>
                        </a:ln>
                      </wps:spPr>
                      <wps:txbx>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з ментальними проблемами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3" o:spid="_x0000_s1338" type="#_x0000_t202" style="position:absolute;margin-left:175.2pt;margin-top:17.25pt;width:40.5pt;height:24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">
                <v:textbox style="layout-flow:vertical;mso-layout-flow-alt:bottom-to-top">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з ментальними проблемами</w:t>
                      </w:r>
                    </w:p>
                  </w:txbxContent>
                </v:textbox>
              </v:shape>
            </w:pict>
          </mc:Fallback>
        </mc:AlternateContent>
      </w:r>
      <w:r w:rsidRPr="00A72462">
        <w:rPr>
          <w:rFonts w:ascii="Times New Roman" w:hAnsi="Times New Roman"/>
          <w:b/>
          <w:noProof/>
          <w:sz w:val="28"/>
          <w:szCs w:val="28"/>
          <w:lang w:val="ru-RU" w:eastAsia="ru-RU"/>
        </w:rPr>
        <mc:AlternateContent>
          <mc:Choice Requires="wps">
            <w:drawing>
              <wp:anchor distT="0" distB="0" distL="114300" distR="114300" simplePos="0" relativeHeight="251679744" behindDoc="0" locked="0" layoutInCell="1" allowOverlap="1">
                <wp:simplePos x="0" y="0"/>
                <wp:positionH relativeFrom="column">
                  <wp:posOffset>43815</wp:posOffset>
                </wp:positionH>
                <wp:positionV relativeFrom="paragraph">
                  <wp:posOffset>219075</wp:posOffset>
                </wp:positionV>
                <wp:extent cx="514350" cy="3038475"/>
                <wp:effectExtent l="9525" t="7620" r="9525" b="20955"/>
                <wp:wrapNone/>
                <wp:docPr id="322" name="Надпись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38475"/>
                        </a:xfrm>
                        <a:prstGeom prst="rect">
                          <a:avLst/>
                        </a:prstGeom>
                        <a:solidFill>
                          <a:srgbClr val="FFFFFF"/>
                        </a:solidFill>
                        <a:ln w="9525">
                          <a:solidFill>
                            <a:srgbClr val="000000"/>
                          </a:solidFill>
                          <a:miter lim="800000"/>
                          <a:headEnd/>
                          <a:tailEnd/>
                        </a:ln>
                        <a:effectLst>
                          <a:outerShdw dist="28398" dir="3806097" algn="ctr" rotWithShape="0">
                            <a:srgbClr val="808080"/>
                          </a:outerShdw>
                        </a:effectLst>
                      </wps:spPr>
                      <wps:txbx>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схильні до злочину</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2" o:spid="_x0000_s1339" type="#_x0000_t202" style="position:absolute;margin-left:3.45pt;margin-top:17.25pt;width:40.5pt;height:23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">
                <v:shadow on="t" offset="1pt"/>
                <v:textbox style="layout-flow:vertical;mso-layout-flow-alt:bottom-to-top">
                  <w:txbxContent>
                    <w:p w:rsidR="003E585B" w:rsidRPr="00E81CE8" w:rsidRDefault="003E585B" w:rsidP="007A06E4">
                      <w:pPr>
                        <w:jc w:val="center"/>
                        <w:rPr>
                          <w:rFonts w:ascii="Cambria" w:hAnsi="Cambria"/>
                          <w:sz w:val="28"/>
                          <w:szCs w:val="28"/>
                        </w:rPr>
                      </w:pPr>
                      <w:r w:rsidRPr="00E81CE8">
                        <w:rPr>
                          <w:rFonts w:ascii="Cambria" w:hAnsi="Cambria"/>
                          <w:sz w:val="28"/>
                          <w:szCs w:val="28"/>
                        </w:rPr>
                        <w:t>Особи, схильні до злочину</w:t>
                      </w:r>
                    </w:p>
                  </w:txbxContent>
                </v:textbox>
              </v:shape>
            </w:pict>
          </mc:Fallback>
        </mc:AlternateContent>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r w:rsidRPr="00A72462">
        <w:rPr>
          <w:rFonts w:ascii="Times New Roman" w:hAnsi="Times New Roman"/>
          <w:b/>
          <w:sz w:val="28"/>
          <w:szCs w:val="28"/>
        </w:rPr>
        <w:tab/>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sz w:val="28"/>
          <w:szCs w:val="28"/>
        </w:rPr>
      </w:pPr>
      <w:r w:rsidRPr="00A72462">
        <w:rPr>
          <w:rFonts w:ascii="Times New Roman" w:hAnsi="Times New Roman"/>
          <w:sz w:val="28"/>
          <w:szCs w:val="28"/>
        </w:rPr>
        <w:t>Рис. 1. Типологія «небезпечних» категорій персоналу</w:t>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lastRenderedPageBreak/>
        <w:t>Кримінальні загрози та особи, схильні до злочинів.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b/>
          <w:sz w:val="28"/>
          <w:szCs w:val="28"/>
        </w:rPr>
        <w:tab/>
      </w:r>
      <w:r w:rsidRPr="00A72462">
        <w:rPr>
          <w:rFonts w:ascii="Times New Roman" w:hAnsi="Times New Roman"/>
          <w:sz w:val="28"/>
          <w:szCs w:val="28"/>
        </w:rPr>
        <w:t>Найчастіше організації страждають від різноманітних злочинних посягань. Джерелом небезпеки можуть бути: 1) власний персонал, 2) клієнти, 3) ділові партнери та конкуренти, 4) чиновники, представники державних служб, 5) сторонні особи, у т.ч. професійні злочинці та організовані злочинні групи. За даними дослідників німецького університету Мартіна Лютера у половині випадків винними є власні співробітники, саме вони зменшують прибуток компаній на 6–9%.</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Злочинність в організаціях – переважно економічного характеру, абсолютна більшість кримінальних подій має корисливу направленість, об‘єктами злочинних посягань є матеріальні цінності, фінансові ресурси як самої організації, так і її клієнтів. Збитки компаній оцінюються не тільки у матеріальному еквіваленті, суттєво страждає імідж та довіра, що є вельми важливими складовими бізнесу у багатьох сферах, наприклад, в банківському секторі. Абсолютна більшість кримінальних подій в організаціях  є результатом свідомого вибору «власних злочинців", мають спланований характер, тобто очевидним є умисел на скоєння злочинної дії. Проте трапляються і події, що за об‘єктивним змістом кваліфікуються як злочини з тяжкими наслідками (аварії, пожежі тощо), але до цього призводять необережність, халатність, алкогольне сп‘яніння, де винні не мали попереднього мотиву або умислу на скоєння злочину. Проте це формально не звільнює від кримінальної відповідальності, у КК України є стаття 196 «Необережне знищення або пошкодження майна», що містить доволі жорстку санкцію – до 3-х років позбавлення волі.</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Злочинність в організаціях має специфічні відмінності. По-перше, працівники мають доступ до матеріальних цінностей, рахунків, готівки, є багато спокус до нечесних корисливих дій; по-друге, усі події відбуваються у замкнених просторах, всередині так званого периметру, в колі співробітників. У великих, чисельних компаніях зростає значення фактору анонімності персоналу. Це спрощує нечесну поведінку, але кожна компанія одночасно робить певні заходи </w:t>
      </w:r>
      <w:r w:rsidRPr="00A72462">
        <w:rPr>
          <w:rFonts w:ascii="Times New Roman" w:hAnsi="Times New Roman"/>
          <w:sz w:val="28"/>
          <w:szCs w:val="28"/>
        </w:rPr>
        <w:lastRenderedPageBreak/>
        <w:t>профілактичного характеру аби попереджати злочинну діяльність, в великих компаніях обов‘язково є власна служба безпеки, охоронці, системи спостереження тощо. Проте навіть найсуворіші заходи безпеки не гарантують від крадіжок та шахрайств, бо працівники мають свої переваги: добру обізнаність щодо режимів підприємства, його «географії», слабких місцях охорони тощо. Злочинність в організаціях носить латентний (прихований) характер: по-перше, нечесні службовці, як правило, добре розраховують свої дії, аби якомога довгий час злочини були не помітними і важко було б встановити винних, по-друге, адміністрації компаній не люблять втручання у свої справи поліції, отже, дуже рідко звертаються у пошуках допомоги до державних органів, і не часто в судах розглядаються справи з обвинуваченнями колишніх співробітників.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Потенційно, і як свідчить історія компаній, до кримінальних дій можуть вдатися геть усі прошарки підприємства, фірми, установи – від директора до двірника. Частота злочинних посягань в залежності від статусів є різною. За підрахунками дослідників, «авторами» 12% усіх кримінальних подій стають представники топ-менеджменту, на частку менеджерів припадає 30%, а інші 58% – це делікти звичайних службовців. Але втрати від злочинних дій різних категорій працюючих суттєво різняться. Тут спрацьовує ефект перевернутої піраміди: рядові працівники можуть скоювати переважно дрібні злочини, а топ-менеджери, якщо на це спокусяться, здатні провернути крупномасштабні афери.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Злочинні посягання, об‘єктом яких є майно, фінанси, економічні інтереси, імідж та ділова репутація організацій, можна поділити на кілька груп:</w:t>
      </w:r>
    </w:p>
    <w:p w:rsidR="007A06E4" w:rsidRPr="00A72462" w:rsidRDefault="007A06E4" w:rsidP="007A06E4">
      <w:pPr>
        <w:numPr>
          <w:ilvl w:val="0"/>
          <w:numId w:val="249"/>
        </w:numPr>
        <w:spacing w:after="0" w:line="360" w:lineRule="auto"/>
        <w:jc w:val="both"/>
        <w:rPr>
          <w:rFonts w:ascii="Times New Roman" w:hAnsi="Times New Roman"/>
          <w:sz w:val="28"/>
          <w:szCs w:val="28"/>
        </w:rPr>
      </w:pPr>
      <w:r w:rsidRPr="00A72462">
        <w:rPr>
          <w:rFonts w:ascii="Times New Roman" w:hAnsi="Times New Roman"/>
          <w:sz w:val="28"/>
          <w:szCs w:val="28"/>
        </w:rPr>
        <w:t>економічні злочини загальнокримінального характеру;</w:t>
      </w:r>
    </w:p>
    <w:p w:rsidR="007A06E4" w:rsidRPr="00A72462" w:rsidRDefault="007A06E4" w:rsidP="007A06E4">
      <w:pPr>
        <w:numPr>
          <w:ilvl w:val="0"/>
          <w:numId w:val="249"/>
        </w:numPr>
        <w:spacing w:after="0" w:line="360" w:lineRule="auto"/>
        <w:jc w:val="both"/>
        <w:rPr>
          <w:rFonts w:ascii="Times New Roman" w:hAnsi="Times New Roman"/>
          <w:sz w:val="28"/>
          <w:szCs w:val="28"/>
        </w:rPr>
      </w:pPr>
      <w:r w:rsidRPr="00A72462">
        <w:rPr>
          <w:rFonts w:ascii="Times New Roman" w:hAnsi="Times New Roman"/>
          <w:sz w:val="28"/>
          <w:szCs w:val="28"/>
        </w:rPr>
        <w:t>«білокомірцева» злочинність;</w:t>
      </w:r>
    </w:p>
    <w:p w:rsidR="007A06E4" w:rsidRPr="00A72462" w:rsidRDefault="007A06E4" w:rsidP="007A06E4">
      <w:pPr>
        <w:numPr>
          <w:ilvl w:val="0"/>
          <w:numId w:val="249"/>
        </w:numPr>
        <w:spacing w:after="0" w:line="360" w:lineRule="auto"/>
        <w:jc w:val="both"/>
        <w:rPr>
          <w:rFonts w:ascii="Times New Roman" w:hAnsi="Times New Roman"/>
          <w:sz w:val="28"/>
          <w:szCs w:val="28"/>
        </w:rPr>
      </w:pPr>
      <w:r w:rsidRPr="00A72462">
        <w:rPr>
          <w:rFonts w:ascii="Times New Roman" w:hAnsi="Times New Roman"/>
          <w:sz w:val="28"/>
          <w:szCs w:val="28"/>
        </w:rPr>
        <w:t>економічне шпигунство, рейдерські атаки або інші незаконні дії конкурентів;</w:t>
      </w:r>
    </w:p>
    <w:p w:rsidR="007A06E4" w:rsidRPr="00A72462" w:rsidRDefault="007A06E4" w:rsidP="007A06E4">
      <w:pPr>
        <w:numPr>
          <w:ilvl w:val="0"/>
          <w:numId w:val="249"/>
        </w:numPr>
        <w:spacing w:after="0" w:line="360" w:lineRule="auto"/>
        <w:jc w:val="both"/>
        <w:rPr>
          <w:rFonts w:ascii="Times New Roman" w:hAnsi="Times New Roman"/>
          <w:sz w:val="28"/>
          <w:szCs w:val="28"/>
        </w:rPr>
      </w:pPr>
      <w:r w:rsidRPr="00A72462">
        <w:rPr>
          <w:rFonts w:ascii="Times New Roman" w:hAnsi="Times New Roman"/>
          <w:sz w:val="28"/>
          <w:szCs w:val="28"/>
        </w:rPr>
        <w:t>злочини, рекетирські дії з боку кримінальних груп або окремих злочинців.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Перші дві групи злочинів вчиняють власні працівники, а дві інші – можуть здійснюватися за певної участі персоналу організацій.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r>
      <w:r w:rsidRPr="00A72462">
        <w:rPr>
          <w:rFonts w:ascii="Times New Roman" w:hAnsi="Times New Roman"/>
          <w:i/>
          <w:sz w:val="28"/>
          <w:szCs w:val="28"/>
        </w:rPr>
        <w:t>Загальнокримінальна злочинність</w:t>
      </w:r>
      <w:r w:rsidRPr="00A72462">
        <w:rPr>
          <w:rFonts w:ascii="Times New Roman" w:hAnsi="Times New Roman"/>
          <w:sz w:val="28"/>
          <w:szCs w:val="28"/>
        </w:rPr>
        <w:t xml:space="preserve"> може мати масовий характер, і вона зводиться переважно до двох складів злочину: крадіжка і шахрайство. </w:t>
      </w:r>
      <w:r w:rsidRPr="00A72462">
        <w:rPr>
          <w:rFonts w:ascii="Times New Roman" w:hAnsi="Times New Roman"/>
          <w:i/>
          <w:sz w:val="28"/>
          <w:szCs w:val="28"/>
        </w:rPr>
        <w:t>Крадіжка</w:t>
      </w:r>
      <w:r w:rsidRPr="00A72462">
        <w:rPr>
          <w:rFonts w:ascii="Times New Roman" w:hAnsi="Times New Roman"/>
          <w:sz w:val="28"/>
          <w:szCs w:val="28"/>
        </w:rPr>
        <w:t xml:space="preserve"> – це таємне викрадання чужого майна, ст. 185-а КК України не розрізнює крадіжки у фізичних або юридичних осіб, чи в залежності від форми власності, як це було за часів СРСР. Отже, крадіжка з кишені гаманця і товару з асортименту супермаркету є з юридичної точки зору однаковими діяннями, що обкладаються кримінальними санкціями. Від дрібних крадіжок персоналу потерпають заклади торгівлі, громадського харчування, готелі, склади, будівельні організації, виробництва, де зосереджені матеріальні цінності або є готова продукція, що має цінність з точки зору нечесних співробітників. Більшість дрібних крадіжок є схожими за сценарієм: а) заволодіння матеріальною цінністю, б) тимчасове переховування викраденого у межах периметру, в) виніс за межі території, що охороняється. Саме вони є пріоритетом уваги з боку служби безпеки та охоронців. Але нечесні на руку співробітники користуються своїм службовим становищем і отримують певні переваги: по-перше, вони мають прямий або опосередкований доступ до матеріальних цінностей і саме заволодіння об‘єктом не є складною процедурою; по-друге, персонал – добре обізнаний з територією, режимом охорони, потенційні злочинці легко знаходять тимчасові схованки і засоби переправити викрадене за межі периметру; по-третє, не таким вже і рідким є таємна домовленість з охоронцями, де можуть працювати близькі люди або родичі. Більш масштабні викрадення відбуваються у складі невеликих кримінальних груп з використанням службового транспорту, за умов підкупу охоронців або лінійних керівників.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r>
      <w:r w:rsidRPr="00A72462">
        <w:rPr>
          <w:rFonts w:ascii="Times New Roman" w:hAnsi="Times New Roman"/>
          <w:i/>
          <w:sz w:val="28"/>
          <w:szCs w:val="28"/>
        </w:rPr>
        <w:t>Шахрайство</w:t>
      </w:r>
      <w:r w:rsidRPr="00A72462">
        <w:rPr>
          <w:rFonts w:ascii="Times New Roman" w:hAnsi="Times New Roman"/>
          <w:sz w:val="28"/>
          <w:szCs w:val="28"/>
        </w:rPr>
        <w:t xml:space="preserve">, як визначає КК України (ст. 190), – це заволодіння майном шляхом обману чи зловживання довірою. Дрібні шахрайства, як правило, здійснюють рядові працівники та менеджери низової ланки. Ці діяння можуть бути спрямовані як на майно організації, так і на фінанси клієнтів, покупців, яких елементарно обдурюють при продажі товарів за допомоги фальсифікації продуктів, свавільних змін ціни, підробки вимірювальних приладів щодо ваги чи довжини. Але шахрайства, де потерпілою стороною стають клієнти, рано чи </w:t>
      </w:r>
      <w:r w:rsidRPr="00A72462">
        <w:rPr>
          <w:rFonts w:ascii="Times New Roman" w:hAnsi="Times New Roman"/>
          <w:sz w:val="28"/>
          <w:szCs w:val="28"/>
        </w:rPr>
        <w:lastRenderedPageBreak/>
        <w:t>пізно обертається проти іміджу та ділової репутації організації, отже, це боляче б‘є і по прибутках фірми або компанії. До таких шахрайств належать, наприклад, маніпуляції з нормами розходу матеріалів у будівництві, бо у підсумку замовник отримує об‘єкт гіршої якості, або шахрайства під час технічного обслуговування, коли клієнт не отримує якості оплаченої послуги. Реакція клієнтів може бути доволі різною: від звернення у правоохоронні органи до розповсюдження усіма можливими засобами інформації щодо шахрайства в організації. Розголошення негативної інформації через ЗМІ може болюче вдарити по економічних інтересах фірми. Доволі розповсюдженими є різноманітні шахрайські схеми з підробками ділової документації, бухгалтерської звітності, касових документів, накладних тощо, які дають можливість нечесним співробітникам певний час таємно привласнювати гроші або матеріальні цінності організації.</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r>
      <w:r w:rsidRPr="00A72462">
        <w:rPr>
          <w:rFonts w:ascii="Times New Roman" w:hAnsi="Times New Roman"/>
          <w:i/>
          <w:sz w:val="28"/>
          <w:szCs w:val="28"/>
        </w:rPr>
        <w:t>«Білокомірцеві» злочини</w:t>
      </w:r>
      <w:r w:rsidRPr="00A72462">
        <w:rPr>
          <w:rFonts w:ascii="Times New Roman" w:hAnsi="Times New Roman"/>
          <w:sz w:val="28"/>
          <w:szCs w:val="28"/>
        </w:rPr>
        <w:t xml:space="preserve"> – це шахрайства, до яких вдаються спеціалісти та менеджери середньої та вищої ланок. Ці злочини відрізняються масштабністю та значною латентністю. Високий статус злочинців, спеціальні знання дають можливість винаходити складні оборудки, що приносять значні кримінальні доходи. Високооплачуваний менеджер не буде ризикувати своїм становищем через дрібниці, і якщо такі люди спокушаються нечесними заробітками, то розраховують на великі бариші. Характерним для «білокомірцевої» злочинності є здійснення афери утаємничено однією людиною, яка впродовж тривалого часу здійснює незаконні дії та обкрадає фірму або клієнтів.  Іноді виникають дрібні групи, що об‘єднують двох або трьох осіб. Ще за радянські часи класичним вважався трикутник: директор, головний бухгалтер, комірник. Якщо ці посадовці складали злочинну угоду, то мали шанс тривалий час безкарно «доїти» своє підприємство, що тоді мало виключно державну форму власності. Специфічні форми «білокомірцева» злочинність приймає у державних установах та органах влади, де посадовці вдаються до корупційних дій, беручи хабарі в обмін на незаконні рішення або дії, чи навіть за цілковито законні операції, які надаються бажаючим як якесь ексклюзивне благо, за яке треба доплачувати. Корупція може приймати тотальний чи «інституціоналізований» характер, коли </w:t>
      </w:r>
      <w:r w:rsidRPr="00A72462">
        <w:rPr>
          <w:rFonts w:ascii="Times New Roman" w:hAnsi="Times New Roman"/>
          <w:sz w:val="28"/>
          <w:szCs w:val="28"/>
        </w:rPr>
        <w:lastRenderedPageBreak/>
        <w:t>виникають корупційні піраміди, тобто усі низові посадовці мусять брати хабарі і віддавати встановлену частку «до гори». Корупція в органах влади направлена нібито проти клієнтів, населення, але фактично дискредитує державу та зменшує рівень довіри громадян до органів влади.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Значну небезпеку для організацій становлять випадки, коли хтось з менеджерів, спеціалістів починає таємно працювати на конкурентів або кримінальні кола. Такі «зрадники» приймають участь у підготовці, наприклад, рейдерських захоплень або бандитських нападів на об‘єкти фірми. Сьогодні значну цінність становить різноманітна службова, економічна, виробнича, науково-технічна інформація. В конкурентній боротьбі об‘єктом підвищеної уваги є технологічні новинки, так звані ноу-хау компаній, дані щодо економічного становища, дебіторської та кредиторської заборгованості, портфелю договорів та замовлень, навіть, відомості щодо персоналу, рівня оплати спеціалістів та менеджерів тощо. Усі компанії ведуть конкурентну (маркетингову) розвідку, але є заборонені законом способи збирання даних, що стосуються економічного шпигунства. Ст. 231 та 232 КК України визначають злочином «незаконне збирання відомостей, що становлять комерційну таємницю» та «розголошення комерційної таємниці». У більшості випадків економічне шпигунство здійснюється через вербування в компанії співробітника, який має доступ до відповідних даних, іноді конкуренти цілеспрямовано засилають своїх представників у компанії, тривалий час ведуть таких співробітників, навіть, піклуються щодо їх просування по службі. Особлива увага в цьому плані належить системним адміністраторам, програмістам, технікам, що мають доступ до баз даних, комерційної таємниці в електронних файлах. Іноді шкоду компаніям наносять звільнені співробітники, що цілеспрямовано хочуть помсти за свої кривди, і це є їх провідним мотивом, коли вони пропонують послуги конкурентам.</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Усі співробітники організації потенційно можуть наважитися на злочинну дію за певних обставин. Але є такі люди, що здійснюють злочини без особливих </w:t>
      </w:r>
      <w:r w:rsidRPr="00A72462">
        <w:rPr>
          <w:rFonts w:ascii="Times New Roman" w:hAnsi="Times New Roman"/>
          <w:sz w:val="28"/>
          <w:szCs w:val="28"/>
        </w:rPr>
        <w:lastRenderedPageBreak/>
        <w:t>вагань, тобто їх присутність в організації є вже певний ризик. Такі особи належать і соціальній структурі суспільства, бо кожне суспільство має певний відсоток особистостей, що схильні до злочинів більше, ніж інші громадяни. Отже, ми будемо відносити до соціальних груп ризику осіб, що є потенційно схильними до злочину або носіями так званої криміногенної особистості.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Криміногенна особистість – це сукупність якостей людини, які зумовлюють у кінцевому підсумку злочинні дії. Отже, з соціологічного погляду у соціальному всесвіті існує тип особистості, який властивий злочинцям. До певної міри його можна розпізнавати заздалегідь і прогнозувати поведінку людини. Але це не проста справа і потребує поглибленого знання людських типів. Почнемо з типів особистості, що розповсюджені у суспільстві, і належать до групи кримінального ризику в організаціях.</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r>
      <w:r w:rsidRPr="00A72462">
        <w:rPr>
          <w:rFonts w:ascii="Times New Roman" w:hAnsi="Times New Roman"/>
          <w:i/>
          <w:sz w:val="28"/>
          <w:szCs w:val="28"/>
        </w:rPr>
        <w:t>Професійні злочинці</w:t>
      </w:r>
      <w:r w:rsidRPr="00A72462">
        <w:rPr>
          <w:rFonts w:ascii="Times New Roman" w:hAnsi="Times New Roman"/>
          <w:sz w:val="28"/>
          <w:szCs w:val="28"/>
        </w:rPr>
        <w:t xml:space="preserve"> мають найбільш яскраво окреслену кримінальну особистість, де усі компоненти зорієнтовані на скоєння злочинів, а саму злочинність вони розглядають як промисел та основну форму заробітку. Але, як відомо, саме професійні злочинці не працевлаштовуються. Отже, якщо вони і мають негативний вплив на організації, то через загрози зовнішніх крадіжок, розбійних та бандитських нападів. Жертвами можуть ставати інкасатори, касири, експедитори, особи, що супроводжують вантажі. Є певне виключення, коли професійний злочинець тимчасово працевлаштовується для підготовки масштабного злочину.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Особи</w:t>
      </w:r>
      <w:r w:rsidRPr="00A72462">
        <w:rPr>
          <w:rFonts w:ascii="Times New Roman" w:hAnsi="Times New Roman"/>
          <w:i/>
          <w:sz w:val="28"/>
          <w:szCs w:val="28"/>
        </w:rPr>
        <w:t xml:space="preserve">, що звільнилися з місць позбавлення волі </w:t>
      </w:r>
      <w:r w:rsidRPr="00A72462">
        <w:rPr>
          <w:rFonts w:ascii="Times New Roman" w:hAnsi="Times New Roman"/>
          <w:sz w:val="28"/>
          <w:szCs w:val="28"/>
        </w:rPr>
        <w:t xml:space="preserve">– завжди під підозрою кадрових служб. Апріорі розглядається версія, що людина, яка була засуджена за кримінальний злочин, має особистісні відхилення, тяжіння до кримінального типу. Особливо, якщо мова іде про рецидивістів – осіб, що мають дві або більше судимостей, тим більше, за небезпечними статтями кримінального кодексу з точки зору організації – крадіжки, шахрайства, пограбування тощо. Також доволі справедливою є версія, що тюрма не виправляє злочинця, а дає ще більше можливостей для підготовки до майбутніх злочинів. На практиці засудженим у </w:t>
      </w:r>
      <w:r w:rsidRPr="00A72462">
        <w:rPr>
          <w:rFonts w:ascii="Times New Roman" w:hAnsi="Times New Roman"/>
          <w:sz w:val="28"/>
          <w:szCs w:val="28"/>
        </w:rPr>
        <w:lastRenderedPageBreak/>
        <w:t xml:space="preserve">минулому часто-густо відмовляють у працевлаштуванні під різними приводами. З суспільної точки зору – це велика проблема, бо таким людям не дається шанс на соціальну адаптацію, їх зіштовхують у прірву злочинності. Але приватні підприємці, власники компаній розмірковують по іншому, вони хочуть уникнути зайвих ризиків. Хоча практика свідчить і про зворотне: такі особи часто демонструють лояльність і вдячність за надану можливість працювати і нормально жити. </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Реальною загрозою для організацій є так звані соціопати та «нестійкі» особистості. </w:t>
      </w:r>
      <w:r w:rsidRPr="00A72462">
        <w:rPr>
          <w:rFonts w:ascii="Times New Roman" w:hAnsi="Times New Roman"/>
          <w:i/>
          <w:sz w:val="28"/>
          <w:szCs w:val="28"/>
        </w:rPr>
        <w:t xml:space="preserve">Соціопат </w:t>
      </w:r>
      <w:r w:rsidRPr="00A72462">
        <w:rPr>
          <w:rFonts w:ascii="Times New Roman" w:hAnsi="Times New Roman"/>
          <w:sz w:val="28"/>
          <w:szCs w:val="28"/>
        </w:rPr>
        <w:t xml:space="preserve">– це фактично медичний діагноз, вид розладу особистості. Ці люди є потенційно небезпечними для будь-якої організації, бо вони не визнають дисципліни, легко порушують різні норми, провокують на правопорушення сторонніх осіб. Соціопат може загрожувати організації з будь-якої сторони: від небезпеки пожежі через випивку та паління у небезпечному місці до організації крадіжки, від влаштування конфліктів у середині колективу до зради та продажу комерційної інформації конкурентам. Ця людина в силу своєї внутрішньої конституції, складу характеру є потенційним злочинцем, бо погано розрізняє нормальну поведінку і злочинні дії, останні їм здаються цілком прийнятним способом досягнення цілей. Хоча ці люди завжди усвідомлюють характер своїх дій і до категорії неосудних не потрапляють.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«Нестійкі» особистості</w:t>
      </w:r>
      <w:r w:rsidRPr="00A72462">
        <w:rPr>
          <w:rFonts w:ascii="Times New Roman" w:hAnsi="Times New Roman"/>
          <w:sz w:val="28"/>
          <w:szCs w:val="28"/>
        </w:rPr>
        <w:t xml:space="preserve"> нагадують соціопатів, їх специфічною особливістю є те, що вони легко керуються із зовні. «Нестійкі» особистості не мають власних чітких моральних та світоглядних настанов, їх легко схилити як до добра, так і до зла. І в колективах доволі часто трапляється так, що вони підпадають під впливи кримінально налаштованих осіб. Вони можуть входити до ситуативних кримінальних груп, що виникають для скоєння крадіжки або шахрайства, де лідерами виступають більш визначені та досвідчені в кримінальному відношенні особистості. Саме ця категорія людей традиційно поповнює тюремний соціум, ось чому традиційна настороженість щодо так званих «сидільців» має підстави. </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t>В організаціях виникають ситуації та небезпечні категорії осіб, що пояснюються відомою кримінологічною теорією Мертона як «структурна напруга». На разі мова іде про низько оплачувані категорії робітників і службовців, які не мають реальних шансів на кар‘єрне зростання, і намагаються компенсувати своє становище незаконними діями за рахунок організації або клієнтів. Ця ситуація є доволі розповсюдженою в Україні. Сучасна генерація бізнесменів в умовах відсутності організованого робітничого та профспілкового рухів часто занижує заробітну плату, намагаючись отримати надприбутки і швидко збагатитися. Дрібні службовці, «офісний планктон», некваліфіковані робітники не мають легальних ресурсів для боротьби за свої права, вони часто обирають альтернативний шлях, стаючи на шлях нечесних дій.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Розпізнати та ідентифікувати кримінальних особистостей та осіб, схильних до злочинів доволі важко на етапі відбору. Ці люди відносяться до категорії «професійних брехунів». Вони не щирі, поводять себе обережно, володіють прийомами соціальної мімікрії. Ефективним є біографічний метод, збирання даних щодо попередніх етапів життя та соціальних зв‘язків особи. Такі особи виявляються пізніше під час скринінгу колективу та розслідування надзвичайних пригод, випадків крадіжок та шахрайств. У більшості випадків саме вони стоять у центрі таких сценаріїв.</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Адикти та їх загрози для організацій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lang w:val="ru-RU"/>
        </w:rPr>
        <w:tab/>
      </w:r>
      <w:r w:rsidRPr="00A72462">
        <w:rPr>
          <w:rFonts w:ascii="Times New Roman" w:hAnsi="Times New Roman"/>
          <w:sz w:val="28"/>
          <w:szCs w:val="28"/>
        </w:rPr>
        <w:t xml:space="preserve">Адикція у перекладі з англійської – </w:t>
      </w:r>
      <w:r w:rsidRPr="00A72462">
        <w:rPr>
          <w:rFonts w:ascii="Times New Roman" w:hAnsi="Times New Roman"/>
          <w:i/>
          <w:sz w:val="28"/>
          <w:szCs w:val="28"/>
        </w:rPr>
        <w:t>залежність</w:t>
      </w:r>
      <w:r w:rsidRPr="00A72462">
        <w:rPr>
          <w:rFonts w:ascii="Times New Roman" w:hAnsi="Times New Roman"/>
          <w:sz w:val="28"/>
          <w:szCs w:val="28"/>
        </w:rPr>
        <w:t xml:space="preserve">, адикти є залежними людьми. Мається на увазі особливий психофізіологічний стан особи, який полягає у щільному, патологічному (хворобливому) зв‘язку людини з певним об‘єктом, хімічною сполукою, процесом або діями. </w:t>
      </w:r>
      <w:r w:rsidRPr="00A72462">
        <w:rPr>
          <w:rFonts w:ascii="Times New Roman" w:hAnsi="Times New Roman"/>
          <w:i/>
          <w:sz w:val="28"/>
          <w:szCs w:val="28"/>
        </w:rPr>
        <w:t>Предмет залежності</w:t>
      </w:r>
      <w:r w:rsidRPr="00A72462">
        <w:rPr>
          <w:rFonts w:ascii="Times New Roman" w:hAnsi="Times New Roman"/>
          <w:sz w:val="28"/>
          <w:szCs w:val="28"/>
        </w:rPr>
        <w:t xml:space="preserve"> – це по суті потужний фактор, що вливає на організм, психіку, психологічні стани людини. Цей вплив породжує істотну потребу, яку індивід мусить задовольняти аби досягти стану рівноваги, спокою, задоволення, радості. Якщо потреба </w:t>
      </w:r>
      <w:r w:rsidRPr="00A72462">
        <w:rPr>
          <w:rFonts w:ascii="Times New Roman" w:hAnsi="Times New Roman"/>
          <w:sz w:val="28"/>
          <w:szCs w:val="28"/>
        </w:rPr>
        <w:lastRenderedPageBreak/>
        <w:t>залишається певний час не задоволеною, то людина відчутно страждає, непокоїться, шукає можливість втамувати «спрагу». Головним суспільним наслідком появи адиктів є те, що ця категорія людей поводить себе відмінно від загалу; мотивом діяльності виступає бажання будь що раз по разу вдовольняти штучну або гіпертрофовану (тобто не природно збільшену, роздуту) потребу. Також ці люди можуть страждати на специфічні хвороби, що системно змінюють організм і особистість. Негативні особливості поведінки адиктів проявляються в усіх галузях їх життєдіяльності, у т.ч. і у професійній сфері. В організаціях вони часто-густо перетворюються на небезпечних девіантів, з якими пов‘язані специфічні ризики та небезпеки.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В суспільстві, отже і у соціальній структурі, існує кілька основних груп залежних людей. Класифікація базується на предметі залежності, з яким, до речі, пов‘язано більшість поведінкових відхилень. На початку розрізняють дві великі типологічні групи: 1) </w:t>
      </w:r>
      <w:r w:rsidRPr="00A72462">
        <w:rPr>
          <w:rFonts w:ascii="Times New Roman" w:hAnsi="Times New Roman"/>
          <w:i/>
          <w:sz w:val="28"/>
          <w:szCs w:val="28"/>
        </w:rPr>
        <w:t>хімічно-залежні індивіди</w:t>
      </w:r>
      <w:r w:rsidRPr="00A72462">
        <w:rPr>
          <w:rFonts w:ascii="Times New Roman" w:hAnsi="Times New Roman"/>
          <w:sz w:val="28"/>
          <w:szCs w:val="28"/>
        </w:rPr>
        <w:t xml:space="preserve"> і 2) </w:t>
      </w:r>
      <w:r w:rsidRPr="00A72462">
        <w:rPr>
          <w:rFonts w:ascii="Times New Roman" w:hAnsi="Times New Roman"/>
          <w:i/>
          <w:sz w:val="28"/>
          <w:szCs w:val="28"/>
        </w:rPr>
        <w:t>не хімічно залежні</w:t>
      </w:r>
      <w:r w:rsidRPr="00A72462">
        <w:rPr>
          <w:rFonts w:ascii="Times New Roman" w:hAnsi="Times New Roman"/>
          <w:sz w:val="28"/>
          <w:szCs w:val="28"/>
        </w:rPr>
        <w:t xml:space="preserve">. Предметом залежності в першій групі виступають різні психоактивні речовини, тобто хімічні сполуки, що мають властивість особливим способом змінювати свідомість людини, породжувати стани сп‘яніння, ейфорії, галюцинацій тощо. Людина не тільки психологічно звикає до цих станів, але паралельно виникає </w:t>
      </w:r>
      <w:r w:rsidRPr="00A72462">
        <w:rPr>
          <w:rFonts w:ascii="Times New Roman" w:hAnsi="Times New Roman"/>
          <w:i/>
          <w:sz w:val="28"/>
          <w:szCs w:val="28"/>
        </w:rPr>
        <w:t>фізична залежність</w:t>
      </w:r>
      <w:r w:rsidRPr="00A72462">
        <w:rPr>
          <w:rFonts w:ascii="Times New Roman" w:hAnsi="Times New Roman"/>
          <w:sz w:val="28"/>
          <w:szCs w:val="28"/>
        </w:rPr>
        <w:t xml:space="preserve">, тобто організм перебудовується під впливом специфічної отрути і виникає фізіологічна залежність, яка змушує людину ще і ще раз вживати хімічну сполуку. Без вживання виникає хворобливий стан, який на медичній мові називається </w:t>
      </w:r>
      <w:r w:rsidRPr="00A72462">
        <w:rPr>
          <w:rFonts w:ascii="Times New Roman" w:hAnsi="Times New Roman"/>
          <w:i/>
          <w:sz w:val="28"/>
          <w:szCs w:val="28"/>
        </w:rPr>
        <w:t>синдромом відміни</w:t>
      </w:r>
      <w:r w:rsidRPr="00A72462">
        <w:rPr>
          <w:rFonts w:ascii="Times New Roman" w:hAnsi="Times New Roman"/>
          <w:sz w:val="28"/>
          <w:szCs w:val="28"/>
        </w:rPr>
        <w:t xml:space="preserve">. Наявність такого синдрому – певна ознака, що індивід перетнув лінію, що відділяє здорових людей від хворих на алкоголізм або наркоманію. На сьогодні в українському суспільстві алкоголіки і наркомани – це доволі чисельні соціальні групи, що переважно включають чоловіків. Хворих на алкоголізм за офіційними даними в Україні близько 700 тис. осіб, хоча в дійсності це число сягає кількох мільйонів… Співтовариство наркоманів, а мова іде переважно про тих, хто зловживає «важкими» наркотиками (ін‘єкційні наркомани) є суттєво меншим і становить за </w:t>
      </w:r>
      <w:r w:rsidRPr="00A72462">
        <w:rPr>
          <w:rFonts w:ascii="Times New Roman" w:hAnsi="Times New Roman"/>
          <w:sz w:val="28"/>
          <w:szCs w:val="28"/>
        </w:rPr>
        <w:lastRenderedPageBreak/>
        <w:t xml:space="preserve">деякими оцінками близько чверті мільйона осіб (за офіційними даними – до 100 тис.).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До зазначених груп переважно належать особи, що формально (за віком) відносяться до економічно активного населення. Частина з них фактично втратила можливість постійно працювати і виконувати навіть доволі прості трудові функції, інша – продовжує працювати, вони присутні і серед тих, хто на ринку праці пропонує свої послуги і намагається працевлаштуватися. Отже, вони відгукуються на оголошення, розсилають власні резюме, приходять на співбесіди, і так чи інакше потрапляють до різних організацій.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Не хімічна залежність має </w:t>
      </w:r>
      <w:r w:rsidRPr="00A72462">
        <w:rPr>
          <w:rFonts w:ascii="Times New Roman" w:hAnsi="Times New Roman"/>
          <w:i/>
          <w:sz w:val="28"/>
          <w:szCs w:val="28"/>
        </w:rPr>
        <w:t>психологічний характер</w:t>
      </w:r>
      <w:r w:rsidRPr="00A72462">
        <w:rPr>
          <w:rFonts w:ascii="Times New Roman" w:hAnsi="Times New Roman"/>
          <w:sz w:val="28"/>
          <w:szCs w:val="28"/>
        </w:rPr>
        <w:t>, вона виникає як непродуктивна шкідлива звичка, що згодом деформує особистість. Найбільш небезпечними на сьогодні є ігрова та мультимедійна залежності, так звана Інтернет-адикція. Ігрова залежність і відповідно «гравці», що були здатні програти у карти чи на скачках не тільки усі свої гроші, родинну спадщину, але і чужі казенні гроші – старе і добре відоме явище. На сьогодні азартна гра на гроші набула нової популярності у зв‘язку з поширенням ігрової індустрії, винаходу механічних та електронних пристроїв, які дозволяють грати усамітнено у спеціальних салонах, казино тощо… Останні роки комп‘ютери і різноманітні електронні гаджети потужно концентрують увагу молоді. З‘явилися нові форми залежності, що швидко прогресують. Якщо людина проводить за комп‘ютером, ігровим пристроєм, в Інтернеті більш ніж 40 годин на тиждень і це не пов‘язано безпосередньо з роботою або навчанням, то це вже ознака залежності. В розвинутих країнах вже від 3 до 5 процентів населення страждають подібними психологічними розладами. Є кілька негативних наслідків таких залежностей: від погіршення стану здоров‘я та психіки до зміни способу життя, уходу у віртуальний світ та нехтуванням своїх сімейних або професійних обов‘язків. Розпізнати гравців або залежних від комп‘ютеру людей ще важче, ніж хімічно-залежних осіб, ось чому присутність їх в організаціях є вельми вірогідним фактом.</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t xml:space="preserve">Найбільшу небезпеку для організацій несуть особи з хімічним типом залежності. Прояви девіантності суттєво залежать від стадії залежності і можливостей самоконтролю з боку адиктів. Треба розуміти, що хімічна залежність має кілька стадій. На перших стадіях людина може більш-менш ефективно себе контролювати. Адикт намагається скривати свою згубну пристрасть, а «відводить душу» за межами робочого часу та периметру організації. На роботі він може себе погано почувати, бути роздратованим або замкненим у стані так званого похмілля. Якщо залежність сягає певних фаз, адикт не може утриматися від вживання алкоголю або наркотиків у робочі години, це є значно гіршою ситуацію для організації, бо людина у стані алкогольного або наркотичного сп‘яніння на робочому місце – це завжди проблема, додаткові ризики і небезпеки. </w:t>
      </w:r>
    </w:p>
    <w:p w:rsidR="007A06E4" w:rsidRPr="00A72462" w:rsidRDefault="007A06E4" w:rsidP="007A06E4">
      <w:pPr>
        <w:spacing w:line="360" w:lineRule="auto"/>
        <w:ind w:firstLine="708"/>
        <w:jc w:val="both"/>
        <w:rPr>
          <w:rFonts w:ascii="Times New Roman" w:hAnsi="Times New Roman"/>
          <w:sz w:val="28"/>
          <w:szCs w:val="28"/>
          <w:lang w:val="ru-RU"/>
        </w:rPr>
      </w:pPr>
      <w:r w:rsidRPr="00A72462">
        <w:rPr>
          <w:rFonts w:ascii="Times New Roman" w:hAnsi="Times New Roman"/>
          <w:sz w:val="28"/>
          <w:szCs w:val="28"/>
        </w:rPr>
        <w:t xml:space="preserve">Розрізняють п‘янство і алкоголізм. Перше – це </w:t>
      </w:r>
      <w:r w:rsidRPr="00A72462">
        <w:rPr>
          <w:rFonts w:ascii="Times New Roman" w:hAnsi="Times New Roman"/>
          <w:i/>
          <w:sz w:val="28"/>
          <w:szCs w:val="28"/>
        </w:rPr>
        <w:t>зловживання алкоголем за межами культурних норм</w:t>
      </w:r>
      <w:r w:rsidRPr="00A72462">
        <w:rPr>
          <w:rFonts w:ascii="Times New Roman" w:hAnsi="Times New Roman"/>
          <w:sz w:val="28"/>
          <w:szCs w:val="28"/>
        </w:rPr>
        <w:t xml:space="preserve">, часті і несистемне випивки за різними поводами або без них. П’янство може суттєво шкодити інтересам організації, бо випивки можуть відбуватися в обідню перерву або на території підприємства. В результаті підвищується ризик виробничого травматизму, страждає якість роботи, порушуються режими та регламенти, є загроза пожеж внаслідок не обережного паління. </w:t>
      </w:r>
      <w:r w:rsidRPr="00A72462">
        <w:rPr>
          <w:rFonts w:ascii="Times New Roman" w:hAnsi="Times New Roman"/>
          <w:i/>
          <w:sz w:val="28"/>
          <w:szCs w:val="28"/>
        </w:rPr>
        <w:t>Алкоголізм – це хвороба, медичний термін</w:t>
      </w:r>
      <w:r w:rsidRPr="00A72462">
        <w:rPr>
          <w:rFonts w:ascii="Times New Roman" w:hAnsi="Times New Roman"/>
          <w:sz w:val="28"/>
          <w:szCs w:val="28"/>
        </w:rPr>
        <w:t>. Він означає, що людина не може себе самостійно контролювати, пагубна пристрасть стає фатальною, хвороба, як правило, розвивається, людина втрачає здатність працювати, а згодом може загинути. Алкоголізм потрібно лікувати, і це є складним та тривалим процесом. І нерідко в організаціях є співробітники, що проходять курси лікування та реабілітації. Які ризики та загрози пов‘язані з хімічно-залежними особами в організаціях?</w:t>
      </w:r>
    </w:p>
    <w:p w:rsidR="007A06E4" w:rsidRPr="00A72462" w:rsidRDefault="007A06E4" w:rsidP="007A06E4">
      <w:pPr>
        <w:numPr>
          <w:ilvl w:val="0"/>
          <w:numId w:val="250"/>
        </w:numPr>
        <w:spacing w:after="0" w:line="360" w:lineRule="auto"/>
        <w:jc w:val="both"/>
        <w:rPr>
          <w:rFonts w:ascii="Times New Roman" w:hAnsi="Times New Roman"/>
          <w:sz w:val="28"/>
          <w:szCs w:val="28"/>
        </w:rPr>
      </w:pPr>
      <w:r w:rsidRPr="00A72462">
        <w:rPr>
          <w:rFonts w:ascii="Times New Roman" w:hAnsi="Times New Roman"/>
          <w:sz w:val="28"/>
          <w:szCs w:val="28"/>
        </w:rPr>
        <w:t>Загроза пожежі, технічної аварії, катастрофи, надзвичайної пригоди, причина яких управління об‘єктами людьми у стані сп‘яніння або грубе нехтування технічними правилами та регламентами.</w:t>
      </w:r>
    </w:p>
    <w:p w:rsidR="007A06E4" w:rsidRPr="00A72462" w:rsidRDefault="007A06E4" w:rsidP="007A06E4">
      <w:pPr>
        <w:numPr>
          <w:ilvl w:val="0"/>
          <w:numId w:val="250"/>
        </w:numPr>
        <w:spacing w:after="0" w:line="360" w:lineRule="auto"/>
        <w:jc w:val="both"/>
        <w:rPr>
          <w:rFonts w:ascii="Times New Roman" w:hAnsi="Times New Roman"/>
          <w:sz w:val="28"/>
          <w:szCs w:val="28"/>
        </w:rPr>
      </w:pPr>
      <w:r w:rsidRPr="00A72462">
        <w:rPr>
          <w:rFonts w:ascii="Times New Roman" w:hAnsi="Times New Roman"/>
          <w:sz w:val="28"/>
          <w:szCs w:val="28"/>
        </w:rPr>
        <w:lastRenderedPageBreak/>
        <w:t>Ризик виробничого травматизму, загибелі працівників через неуважність, не виконання правил особистої безпеки та охорони праці.</w:t>
      </w:r>
    </w:p>
    <w:p w:rsidR="007A06E4" w:rsidRPr="00A72462" w:rsidRDefault="007A06E4" w:rsidP="007A06E4">
      <w:pPr>
        <w:numPr>
          <w:ilvl w:val="0"/>
          <w:numId w:val="250"/>
        </w:numPr>
        <w:spacing w:after="0" w:line="360" w:lineRule="auto"/>
        <w:jc w:val="both"/>
        <w:rPr>
          <w:rFonts w:ascii="Times New Roman" w:hAnsi="Times New Roman"/>
          <w:sz w:val="28"/>
          <w:szCs w:val="28"/>
        </w:rPr>
      </w:pPr>
      <w:r w:rsidRPr="00A72462">
        <w:rPr>
          <w:rFonts w:ascii="Times New Roman" w:hAnsi="Times New Roman"/>
          <w:sz w:val="28"/>
          <w:szCs w:val="28"/>
        </w:rPr>
        <w:t>Кримінальні дії, пов‘язані з крадіжками майна чи фінансових ресурсів організації або шахрайством персоналу, мотив яких – потреба грошей для задоволення згубної звички.</w:t>
      </w:r>
    </w:p>
    <w:p w:rsidR="007A06E4" w:rsidRPr="00A72462" w:rsidRDefault="007A06E4" w:rsidP="007A06E4">
      <w:pPr>
        <w:numPr>
          <w:ilvl w:val="0"/>
          <w:numId w:val="250"/>
        </w:numPr>
        <w:spacing w:after="0" w:line="360" w:lineRule="auto"/>
        <w:jc w:val="both"/>
        <w:rPr>
          <w:rFonts w:ascii="Times New Roman" w:hAnsi="Times New Roman"/>
          <w:sz w:val="28"/>
          <w:szCs w:val="28"/>
        </w:rPr>
      </w:pPr>
      <w:r w:rsidRPr="00A72462">
        <w:rPr>
          <w:rFonts w:ascii="Times New Roman" w:hAnsi="Times New Roman"/>
          <w:sz w:val="28"/>
          <w:szCs w:val="28"/>
        </w:rPr>
        <w:t>Негативні соціально-психологічні наслідки, падіння дисципліни, конфлікти та суперечки у колективі, виокремлення неформальних груп, які гуртуються на ґрунті вживання алкоголю або наркотиків, втягування до цих груп молоді та нестійких особистостей; як наслідок – вимушені звільнення та плинність кадрів. Усе це негативно відбивається на виробничих показниках.</w:t>
      </w:r>
    </w:p>
    <w:p w:rsidR="007A06E4" w:rsidRPr="00A72462" w:rsidRDefault="007A06E4" w:rsidP="007A06E4">
      <w:pPr>
        <w:numPr>
          <w:ilvl w:val="0"/>
          <w:numId w:val="250"/>
        </w:numPr>
        <w:spacing w:after="0" w:line="360" w:lineRule="auto"/>
        <w:jc w:val="both"/>
        <w:rPr>
          <w:rFonts w:ascii="Times New Roman" w:hAnsi="Times New Roman"/>
          <w:sz w:val="28"/>
          <w:szCs w:val="28"/>
        </w:rPr>
      </w:pPr>
      <w:r w:rsidRPr="00A72462">
        <w:rPr>
          <w:rFonts w:ascii="Times New Roman" w:hAnsi="Times New Roman"/>
          <w:sz w:val="28"/>
          <w:szCs w:val="28"/>
        </w:rPr>
        <w:t>Загроза зради, «зливу» інформації конкурентам, бо адикти стають більш вразливими для стороннього впливу або прямого вербування у якості шпигунів, таємних інформаторів тощо.</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Адикти з не хімічними різновидами залежності є менш загрозливим явищем, по-перше, через їх порівняно меншу кількість, по-друге, їх девіантість, як правило, виявляється у не таких загрозливих для організації формах. Дуже негативними можуть бути наслідки перебування в організаціях «гравців», якщо вони мають неконтрольований доступ до фінансових ресурсів. Також у період крупних і систематичних програшів такі люди стають улюбленим об’єктом вербування з боку конкурентів або розвідок ворожих структур. Комп‘ютерна залежність може негативно відбиватися на виконанні службових завдань, а гіперсексуальність (сексуальна залежність) є фактором, що може суттєво зіпсувати психологічний клімат у колективі.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Нагальним завданням кадрових служб є ідентифікація або розпізнання адиктів та встановлення типу й ступеню залежності. Маркери або стигми залежності можна розгледіти у наступних чинниках:</w:t>
      </w:r>
    </w:p>
    <w:p w:rsidR="007A06E4" w:rsidRPr="00A72462" w:rsidRDefault="007A06E4" w:rsidP="007A06E4">
      <w:pPr>
        <w:numPr>
          <w:ilvl w:val="0"/>
          <w:numId w:val="251"/>
        </w:numPr>
        <w:spacing w:after="0" w:line="360" w:lineRule="auto"/>
        <w:jc w:val="both"/>
        <w:rPr>
          <w:rFonts w:ascii="Times New Roman" w:hAnsi="Times New Roman"/>
          <w:sz w:val="28"/>
          <w:szCs w:val="28"/>
        </w:rPr>
      </w:pPr>
      <w:r w:rsidRPr="00A72462">
        <w:rPr>
          <w:rFonts w:ascii="Times New Roman" w:hAnsi="Times New Roman"/>
          <w:sz w:val="28"/>
          <w:szCs w:val="28"/>
        </w:rPr>
        <w:t>Біографія людини, відомості щодо попередньої трудової та громадської діяльності.</w:t>
      </w:r>
    </w:p>
    <w:p w:rsidR="007A06E4" w:rsidRPr="00A72462" w:rsidRDefault="007A06E4" w:rsidP="007A06E4">
      <w:pPr>
        <w:numPr>
          <w:ilvl w:val="0"/>
          <w:numId w:val="251"/>
        </w:numPr>
        <w:spacing w:after="0" w:line="360" w:lineRule="auto"/>
        <w:jc w:val="both"/>
        <w:rPr>
          <w:rFonts w:ascii="Times New Roman" w:hAnsi="Times New Roman"/>
          <w:sz w:val="28"/>
          <w:szCs w:val="28"/>
        </w:rPr>
      </w:pPr>
      <w:r w:rsidRPr="00A72462">
        <w:rPr>
          <w:rFonts w:ascii="Times New Roman" w:hAnsi="Times New Roman"/>
          <w:sz w:val="28"/>
          <w:szCs w:val="28"/>
        </w:rPr>
        <w:lastRenderedPageBreak/>
        <w:t>Зовнішній вигляд, одяг, манера себе поводити при першому знайомстві, співбесіді.</w:t>
      </w:r>
    </w:p>
    <w:p w:rsidR="007A06E4" w:rsidRPr="00A72462" w:rsidRDefault="007A06E4" w:rsidP="007A06E4">
      <w:pPr>
        <w:numPr>
          <w:ilvl w:val="0"/>
          <w:numId w:val="251"/>
        </w:numPr>
        <w:spacing w:after="0" w:line="360" w:lineRule="auto"/>
        <w:jc w:val="both"/>
        <w:rPr>
          <w:rFonts w:ascii="Times New Roman" w:hAnsi="Times New Roman"/>
          <w:sz w:val="28"/>
          <w:szCs w:val="28"/>
        </w:rPr>
      </w:pPr>
      <w:r w:rsidRPr="00A72462">
        <w:rPr>
          <w:rFonts w:ascii="Times New Roman" w:hAnsi="Times New Roman"/>
          <w:sz w:val="28"/>
          <w:szCs w:val="28"/>
        </w:rPr>
        <w:t>Фізичний стан, відповідність до норм здоров‘я, наявність ознак захворіння.</w:t>
      </w:r>
    </w:p>
    <w:p w:rsidR="007A06E4" w:rsidRPr="00A72462" w:rsidRDefault="007A06E4" w:rsidP="007A06E4">
      <w:pPr>
        <w:numPr>
          <w:ilvl w:val="0"/>
          <w:numId w:val="251"/>
        </w:numPr>
        <w:spacing w:after="0" w:line="360" w:lineRule="auto"/>
        <w:jc w:val="both"/>
        <w:rPr>
          <w:rFonts w:ascii="Times New Roman" w:hAnsi="Times New Roman"/>
          <w:sz w:val="28"/>
          <w:szCs w:val="28"/>
        </w:rPr>
      </w:pPr>
      <w:r w:rsidRPr="00A72462">
        <w:rPr>
          <w:rFonts w:ascii="Times New Roman" w:hAnsi="Times New Roman"/>
          <w:sz w:val="28"/>
          <w:szCs w:val="28"/>
        </w:rPr>
        <w:t>Стан психіки, ментальні, мотиваційні, ціннісні структури особистості.</w:t>
      </w:r>
    </w:p>
    <w:p w:rsidR="007A06E4" w:rsidRPr="00A72462" w:rsidRDefault="007A06E4" w:rsidP="007A06E4">
      <w:pPr>
        <w:numPr>
          <w:ilvl w:val="0"/>
          <w:numId w:val="251"/>
        </w:numPr>
        <w:spacing w:after="0" w:line="360" w:lineRule="auto"/>
        <w:jc w:val="both"/>
        <w:rPr>
          <w:rFonts w:ascii="Times New Roman" w:hAnsi="Times New Roman"/>
          <w:sz w:val="28"/>
          <w:szCs w:val="28"/>
        </w:rPr>
      </w:pPr>
      <w:r w:rsidRPr="00A72462">
        <w:rPr>
          <w:rFonts w:ascii="Times New Roman" w:hAnsi="Times New Roman"/>
          <w:sz w:val="28"/>
          <w:szCs w:val="28"/>
        </w:rPr>
        <w:t>Поведінка в організації як під час виконання службових обов‘язків, так і у неформальних стосунках з колегами, під час дозвілля.</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Характер цих чинників вказує і на напрями та методи ідентифікації: (1) збирання даних щодо професійної кар‘єри та особистого життя, (2) візуальна оцінка зовнішності претендента, манери себе поводити, вміння логічно будувати розмову, (3) медичне обстеження та клінічне тестування на наявність у крові та сечі залишків алкоголю та наркотиків, (4) психологічне тестування, (5) спостереження за поведінкою у трудовому колективі, службове розслідування надзвичайних пригод, де можливою причиною ситуації є неадекватна поведінка співробітників. Не всі методи за різних причин та обставин можна використовувати на практиці в усіх випадках. Але, наприклад, при рекрутингові до війська, поліції, спецслужб в багатьох країнах існують суворі правила щодо фільтрації кандидатів за критерієм відсутності залежності. Відповідні процедури, медичні огляди і аналізи, збір даних щодо попереднього життя унормовані, існують спеціальні правила та технології, як це потрібно робити. Подібна практика існує і в Україні, але комерційні структури вільні самостійно обирати форми відбору персоналу, головне, вони не повинні заперечувати Конституцію та закони про працю.</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Працівники з розладами особистості (психопати)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У кожному суспільстві (соціальній структурі) є певні відсотки людей з психічними та психологічними аномаліями або </w:t>
      </w:r>
      <w:r w:rsidRPr="00A72462">
        <w:rPr>
          <w:rFonts w:ascii="Times New Roman" w:hAnsi="Times New Roman"/>
          <w:i/>
          <w:sz w:val="28"/>
          <w:szCs w:val="28"/>
        </w:rPr>
        <w:t>ментальними проблемами</w:t>
      </w:r>
      <w:r w:rsidRPr="00A72462">
        <w:rPr>
          <w:rFonts w:ascii="Times New Roman" w:hAnsi="Times New Roman"/>
          <w:sz w:val="28"/>
          <w:szCs w:val="28"/>
        </w:rPr>
        <w:t xml:space="preserve">. Мається на увазі, що існують норми щодо свідомості, інтелекту, його різновидів, емоційних станів, отже, є і «ментальні девіанти». В організаціях невідворотно з‘являються люди з різними ментальними відхиленнями. Їх поведінка, манера </w:t>
      </w:r>
      <w:r w:rsidRPr="00A72462">
        <w:rPr>
          <w:rFonts w:ascii="Times New Roman" w:hAnsi="Times New Roman"/>
          <w:sz w:val="28"/>
          <w:szCs w:val="28"/>
        </w:rPr>
        <w:lastRenderedPageBreak/>
        <w:t>спілкування відрізняється від загальноприйнятих, вони поповнюють список організаційних девіантів. Такі особи послаблюють соціально-психологічну безпеку колективу, несуть ризики, пов‘язані з неадекватною поведінкою, спричиняють виникнення конфліктів тощо.</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Ментальні норми не є чимось суровим та однозначним, усі люди є різними, і, скоріше, мова іде про певний континуум або діапазон ментальних проявів, які можна вважати прийнятними, тобто, нормальними. Щодо інтелекту, який вимірюється через коефіцієнт </w:t>
      </w:r>
      <w:r w:rsidRPr="00A72462">
        <w:rPr>
          <w:rFonts w:ascii="Times New Roman" w:hAnsi="Times New Roman"/>
          <w:sz w:val="28"/>
          <w:szCs w:val="28"/>
          <w:lang w:val="en-US"/>
        </w:rPr>
        <w:t>IQ</w:t>
      </w:r>
      <w:r w:rsidRPr="00A72462">
        <w:rPr>
          <w:rFonts w:ascii="Times New Roman" w:hAnsi="Times New Roman"/>
          <w:sz w:val="28"/>
          <w:szCs w:val="28"/>
        </w:rPr>
        <w:t xml:space="preserve">, то нормою вважається доволі широкий діапазон у межах від 70 до 140. Нижче 70 – різні ступені інтелектуальної відсталості, а вище від верхнього значення – видатні особистості, таланти, генії. </w:t>
      </w:r>
      <w:r w:rsidRPr="00A72462">
        <w:rPr>
          <w:rFonts w:ascii="Times New Roman" w:hAnsi="Times New Roman"/>
          <w:i/>
          <w:sz w:val="28"/>
          <w:szCs w:val="28"/>
        </w:rPr>
        <w:t xml:space="preserve">Розумово відсталі люди </w:t>
      </w:r>
      <w:r w:rsidRPr="00A72462">
        <w:rPr>
          <w:rFonts w:ascii="Times New Roman" w:hAnsi="Times New Roman"/>
          <w:sz w:val="28"/>
          <w:szCs w:val="28"/>
        </w:rPr>
        <w:t xml:space="preserve">є першою доволі значною категорією, з якою мають справу </w:t>
      </w:r>
      <w:r w:rsidRPr="00A72462">
        <w:rPr>
          <w:rFonts w:ascii="Times New Roman" w:hAnsi="Times New Roman"/>
          <w:sz w:val="28"/>
          <w:szCs w:val="28"/>
          <w:lang w:val="en-US"/>
        </w:rPr>
        <w:t>HR</w:t>
      </w:r>
      <w:r w:rsidRPr="00A72462">
        <w:rPr>
          <w:rFonts w:ascii="Times New Roman" w:hAnsi="Times New Roman"/>
          <w:sz w:val="28"/>
          <w:szCs w:val="28"/>
        </w:rPr>
        <w:t xml:space="preserve">-менеджери, які повиння так чи інакше оцінити розумові здібності претендентів. Такі люди не обмежені у своїх громадянських правах і мають право на працевлаштування. Усе залежить від ступеня розумової відсталості та місця в організації. На певних професійних позиціях вони можуть почуватися доволі комфортно, бо не претендують на підвищення, задовольняються існуючими умовами праці, демонструють лояльність. Наприклад, такі якості можуть демонструвати люди з синдромом Дана, якщо їх </w:t>
      </w:r>
      <w:r w:rsidRPr="00A72462">
        <w:rPr>
          <w:rFonts w:ascii="Times New Roman" w:hAnsi="Times New Roman"/>
          <w:sz w:val="28"/>
          <w:szCs w:val="28"/>
          <w:lang w:val="en-US"/>
        </w:rPr>
        <w:t>IQ</w:t>
      </w:r>
      <w:r w:rsidRPr="00A72462">
        <w:rPr>
          <w:rFonts w:ascii="Times New Roman" w:hAnsi="Times New Roman"/>
          <w:sz w:val="28"/>
          <w:szCs w:val="28"/>
        </w:rPr>
        <w:t xml:space="preserve"> не є надто низьким: вони поводять себе врівноважено і старанно виконують трудові функції, які опанували. І це вже справа організації – використовувати чи відмовлятися від подібних кандидатур.</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Особи з психозами</w:t>
      </w:r>
      <w:r w:rsidRPr="00A72462">
        <w:rPr>
          <w:rFonts w:ascii="Times New Roman" w:hAnsi="Times New Roman"/>
          <w:sz w:val="28"/>
          <w:szCs w:val="28"/>
        </w:rPr>
        <w:t xml:space="preserve">, тобто хронічними або гострими психіатричними розладами та хворобами, особливо не дошкуляють організаціям своєю присутністю, бо здебільшого мають встановлений медичний діагноз, інвалідність чи перебувають на лікуванні. Але трапляються випадки, коли початок тяжкої хвороби (наприклад, шизофренії) або її загострення після кількарічної ремісії раптово відбувається з кимось із співробітників. Якщо є ознаки параної, марева, неадекватної поведінки, людина перестає впізнавати оточуючих або сприймає їх викривлено, то потрібна термінова консультація з </w:t>
      </w:r>
      <w:r w:rsidRPr="00A72462">
        <w:rPr>
          <w:rFonts w:ascii="Times New Roman" w:hAnsi="Times New Roman"/>
          <w:sz w:val="28"/>
          <w:szCs w:val="28"/>
        </w:rPr>
        <w:lastRenderedPageBreak/>
        <w:t>близькими та медиками. Такий співробітник не може працювати надалі і потребує лікування.</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Доволі розповсюдженою картиною є наявність у колективі </w:t>
      </w:r>
      <w:r w:rsidRPr="00A72462">
        <w:rPr>
          <w:rFonts w:ascii="Times New Roman" w:hAnsi="Times New Roman"/>
          <w:i/>
          <w:sz w:val="28"/>
          <w:szCs w:val="28"/>
        </w:rPr>
        <w:t>психопата</w:t>
      </w:r>
      <w:r w:rsidRPr="00A72462">
        <w:rPr>
          <w:rFonts w:ascii="Times New Roman" w:hAnsi="Times New Roman"/>
          <w:sz w:val="28"/>
          <w:szCs w:val="28"/>
        </w:rPr>
        <w:t xml:space="preserve">, тобто </w:t>
      </w:r>
      <w:r w:rsidRPr="00A72462">
        <w:rPr>
          <w:rFonts w:ascii="Times New Roman" w:hAnsi="Times New Roman"/>
          <w:i/>
          <w:sz w:val="28"/>
          <w:szCs w:val="28"/>
        </w:rPr>
        <w:t>людини з розладом особистості</w:t>
      </w:r>
      <w:r w:rsidRPr="00A72462">
        <w:rPr>
          <w:rFonts w:ascii="Times New Roman" w:hAnsi="Times New Roman"/>
          <w:sz w:val="28"/>
          <w:szCs w:val="28"/>
        </w:rPr>
        <w:t>. Мова іде про системні психологічні відхилення, стан ментальності, що виходить за межі соціальної норми. Психопатію називають також моральними ідіотизмом, бо на разі страждає так званий моральний інтелект. Проблема полягає у тому, що психопатами можуть бути доволі освіченими та інтелектуально спроможними людьми, що не вважають себе а ні хворими, а ні девіантами. Натомість саме такі співробітники з розладами особистості здатні загострити стосунки у колективі та бути джерелом різноманітних колізій. З ними пов‘язані наступні ризики: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 xml:space="preserve">А. </w:t>
      </w:r>
      <w:r w:rsidRPr="00A72462">
        <w:rPr>
          <w:rFonts w:ascii="Times New Roman" w:hAnsi="Times New Roman"/>
          <w:i/>
          <w:sz w:val="28"/>
          <w:szCs w:val="28"/>
        </w:rPr>
        <w:t>Створення стресогенних ситуацій</w:t>
      </w:r>
      <w:r w:rsidRPr="00A72462">
        <w:rPr>
          <w:rFonts w:ascii="Times New Roman" w:hAnsi="Times New Roman"/>
          <w:sz w:val="28"/>
          <w:szCs w:val="28"/>
        </w:rPr>
        <w:t xml:space="preserve"> для співробітників як наслідок не нормального спілкування з колегами, особливо, коли це – сценарій взаємодії підлеглого і начальника, де останній демонструє ознаки психопатії.</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 xml:space="preserve">Б. </w:t>
      </w:r>
      <w:r w:rsidRPr="00A72462">
        <w:rPr>
          <w:rFonts w:ascii="Times New Roman" w:hAnsi="Times New Roman"/>
          <w:i/>
          <w:sz w:val="28"/>
          <w:szCs w:val="28"/>
        </w:rPr>
        <w:t>Конфлікти у колективах</w:t>
      </w:r>
      <w:r w:rsidRPr="00A72462">
        <w:rPr>
          <w:rFonts w:ascii="Times New Roman" w:hAnsi="Times New Roman"/>
          <w:sz w:val="28"/>
          <w:szCs w:val="28"/>
        </w:rPr>
        <w:t>. Психопати своєю поведінкою, висловлюваннями, претензіями неодмінно породжують конфлікти, і у конфліктних ситуаціях проявляють впертість та наполегливість аби, як їм здається, добитися правди і виграти спір.</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 xml:space="preserve">В. </w:t>
      </w:r>
      <w:r w:rsidRPr="00A72462">
        <w:rPr>
          <w:rFonts w:ascii="Times New Roman" w:hAnsi="Times New Roman"/>
          <w:i/>
          <w:sz w:val="28"/>
          <w:szCs w:val="28"/>
        </w:rPr>
        <w:t>Провокування нормальних і цінних співробітників на звільнення</w:t>
      </w:r>
      <w:r w:rsidRPr="00A72462">
        <w:rPr>
          <w:rFonts w:ascii="Times New Roman" w:hAnsi="Times New Roman"/>
          <w:sz w:val="28"/>
          <w:szCs w:val="28"/>
        </w:rPr>
        <w:t>, що є втратою для організації.</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 xml:space="preserve">Г. </w:t>
      </w:r>
      <w:r w:rsidRPr="00A72462">
        <w:rPr>
          <w:rFonts w:ascii="Times New Roman" w:hAnsi="Times New Roman"/>
          <w:i/>
          <w:sz w:val="28"/>
          <w:szCs w:val="28"/>
        </w:rPr>
        <w:t>Зловживання владою</w:t>
      </w:r>
      <w:r w:rsidRPr="00A72462">
        <w:rPr>
          <w:rFonts w:ascii="Times New Roman" w:hAnsi="Times New Roman"/>
          <w:sz w:val="28"/>
          <w:szCs w:val="28"/>
        </w:rPr>
        <w:t>, створення важких психологічних умов для підлеглих з боку керівників, що страждають певними формами психопатії, втрата з боку персоналу інтересу до роботи.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Психопатів різні автори також називають «людьми без сумління», «отруйними співробітниками», «дисфункціональними колегами». Присутність психопатів в організаціях деформує соціальні відносини і є джерелом різних небезпек. Важливо знати ознаки цих людей, що допомагає процедурі їх </w:t>
      </w:r>
      <w:r w:rsidRPr="00A72462">
        <w:rPr>
          <w:rFonts w:ascii="Times New Roman" w:hAnsi="Times New Roman"/>
          <w:sz w:val="28"/>
          <w:szCs w:val="28"/>
        </w:rPr>
        <w:lastRenderedPageBreak/>
        <w:t>розпізнання та прийняття правильного управлінського рішення. Для усіх різновидів психопатів характерним є наступне:</w:t>
      </w:r>
    </w:p>
    <w:p w:rsidR="007A06E4" w:rsidRPr="00A72462" w:rsidRDefault="007A06E4" w:rsidP="007A06E4">
      <w:pPr>
        <w:numPr>
          <w:ilvl w:val="0"/>
          <w:numId w:val="252"/>
        </w:numPr>
        <w:spacing w:after="0" w:line="360" w:lineRule="auto"/>
        <w:jc w:val="both"/>
        <w:rPr>
          <w:rFonts w:ascii="Times New Roman" w:hAnsi="Times New Roman"/>
          <w:sz w:val="28"/>
          <w:szCs w:val="28"/>
        </w:rPr>
      </w:pPr>
      <w:r w:rsidRPr="00A72462">
        <w:rPr>
          <w:rFonts w:ascii="Times New Roman" w:hAnsi="Times New Roman"/>
          <w:i/>
          <w:sz w:val="28"/>
          <w:szCs w:val="28"/>
        </w:rPr>
        <w:t>Конфліктність.</w:t>
      </w:r>
      <w:r w:rsidRPr="00A72462">
        <w:rPr>
          <w:rFonts w:ascii="Times New Roman" w:hAnsi="Times New Roman"/>
          <w:sz w:val="28"/>
          <w:szCs w:val="28"/>
        </w:rPr>
        <w:t xml:space="preserve"> Вони завжди перебувають у серцевині різноманітних конфліктів, за їх участі соціальні стосунки загострюються та ускладнюються. Психопати мають «ворогів», вони на когось завжди ображені, часто подають скарги (відкрито чи анонімно), розповсюджують плітки, підозрюють інших у різних гріхах, агресії чи несправедливості, можуть ігнорувати розумні вимоги і дисциплінарні норми. Вони погано уживаються у колективах, і завжди є на виду, тобто їх витівки, висловлювання, скандали приковують увагу оточення.</w:t>
      </w:r>
    </w:p>
    <w:p w:rsidR="007A06E4" w:rsidRPr="00A72462" w:rsidRDefault="007A06E4" w:rsidP="007A06E4">
      <w:pPr>
        <w:numPr>
          <w:ilvl w:val="0"/>
          <w:numId w:val="252"/>
        </w:numPr>
        <w:spacing w:after="0" w:line="360" w:lineRule="auto"/>
        <w:jc w:val="both"/>
        <w:rPr>
          <w:rFonts w:ascii="Times New Roman" w:hAnsi="Times New Roman"/>
          <w:sz w:val="28"/>
          <w:szCs w:val="28"/>
        </w:rPr>
      </w:pPr>
      <w:r w:rsidRPr="00A72462">
        <w:rPr>
          <w:rFonts w:ascii="Times New Roman" w:hAnsi="Times New Roman"/>
          <w:i/>
          <w:sz w:val="28"/>
          <w:szCs w:val="28"/>
        </w:rPr>
        <w:t xml:space="preserve">Егосинтонічність. </w:t>
      </w:r>
      <w:r w:rsidRPr="00A72462">
        <w:rPr>
          <w:rFonts w:ascii="Times New Roman" w:hAnsi="Times New Roman"/>
          <w:sz w:val="28"/>
          <w:szCs w:val="28"/>
        </w:rPr>
        <w:t xml:space="preserve">Ці люди вважають, що їх симптоми – це переваги, вони не схильні до корекції поведінки, навіть, можуть гордитися власними дивацтвами. Така риси суттєво ускладнює ситуацію з розладами особистості, бо такі люди вважають перевагами те, що звичайні – недоліком. </w:t>
      </w:r>
    </w:p>
    <w:p w:rsidR="007A06E4" w:rsidRPr="00A72462" w:rsidRDefault="007A06E4" w:rsidP="007A06E4">
      <w:pPr>
        <w:numPr>
          <w:ilvl w:val="0"/>
          <w:numId w:val="252"/>
        </w:numPr>
        <w:spacing w:after="0" w:line="360" w:lineRule="auto"/>
        <w:jc w:val="both"/>
        <w:rPr>
          <w:rFonts w:ascii="Times New Roman" w:hAnsi="Times New Roman"/>
          <w:sz w:val="28"/>
          <w:szCs w:val="28"/>
        </w:rPr>
      </w:pPr>
      <w:r w:rsidRPr="00A72462">
        <w:rPr>
          <w:rFonts w:ascii="Times New Roman" w:hAnsi="Times New Roman"/>
          <w:i/>
          <w:sz w:val="28"/>
          <w:szCs w:val="28"/>
        </w:rPr>
        <w:t>Егоцентризм.</w:t>
      </w:r>
      <w:r w:rsidRPr="00A72462">
        <w:rPr>
          <w:rFonts w:ascii="Times New Roman" w:hAnsi="Times New Roman"/>
          <w:sz w:val="28"/>
          <w:szCs w:val="28"/>
        </w:rPr>
        <w:t xml:space="preserve"> Відсутність співчуття по відношенню до інших, фокусування свідомості довкола власних проблем та свого «Я». Вони щиро вважають, що світ мусить обертатися довкола їх персон, їх не пригнічує, наприклад, роль фігурантів конфліктів і те, що їх усі впізнають саме за це. Дослідники визначають цю рису як «емоційна тупість». В цьому і полягає головна соціальна проблема психопатів – не здатність адекватно реагувати на інших, що в трудових колективах, де за визначенням мусять існувати інтенсивні виробничі стосунки, призводить до вкрай негативних наслідків.</w:t>
      </w:r>
    </w:p>
    <w:p w:rsidR="007A06E4" w:rsidRPr="00A72462" w:rsidRDefault="007A06E4" w:rsidP="007A06E4">
      <w:pPr>
        <w:numPr>
          <w:ilvl w:val="0"/>
          <w:numId w:val="252"/>
        </w:numPr>
        <w:spacing w:after="0" w:line="360" w:lineRule="auto"/>
        <w:jc w:val="both"/>
        <w:rPr>
          <w:rFonts w:ascii="Times New Roman" w:hAnsi="Times New Roman"/>
          <w:sz w:val="28"/>
          <w:szCs w:val="28"/>
        </w:rPr>
      </w:pPr>
      <w:r w:rsidRPr="00A72462">
        <w:rPr>
          <w:rFonts w:ascii="Times New Roman" w:hAnsi="Times New Roman"/>
          <w:i/>
          <w:sz w:val="28"/>
          <w:szCs w:val="28"/>
        </w:rPr>
        <w:t xml:space="preserve">Апріорні переконання. </w:t>
      </w:r>
      <w:r w:rsidRPr="00A72462">
        <w:rPr>
          <w:rFonts w:ascii="Times New Roman" w:hAnsi="Times New Roman"/>
          <w:sz w:val="28"/>
          <w:szCs w:val="28"/>
        </w:rPr>
        <w:t>Існування незмінних моделей мислення та оцінок як себе самих, так і інших людей. Такі моделі направлені на самовиправдання та легітимізацію власної «дивної» поведінки.</w:t>
      </w:r>
    </w:p>
    <w:p w:rsidR="007A06E4" w:rsidRPr="00A72462" w:rsidRDefault="007A06E4" w:rsidP="007A06E4">
      <w:pPr>
        <w:numPr>
          <w:ilvl w:val="0"/>
          <w:numId w:val="252"/>
        </w:numPr>
        <w:spacing w:after="0" w:line="360" w:lineRule="auto"/>
        <w:jc w:val="both"/>
        <w:rPr>
          <w:rFonts w:ascii="Times New Roman" w:hAnsi="Times New Roman"/>
          <w:sz w:val="28"/>
          <w:szCs w:val="28"/>
        </w:rPr>
      </w:pPr>
      <w:r w:rsidRPr="00A72462">
        <w:rPr>
          <w:rFonts w:ascii="Times New Roman" w:hAnsi="Times New Roman"/>
          <w:i/>
          <w:sz w:val="28"/>
          <w:szCs w:val="28"/>
        </w:rPr>
        <w:t xml:space="preserve">Ригідність. </w:t>
      </w:r>
      <w:r w:rsidRPr="00A72462">
        <w:rPr>
          <w:rFonts w:ascii="Times New Roman" w:hAnsi="Times New Roman"/>
          <w:sz w:val="28"/>
          <w:szCs w:val="28"/>
        </w:rPr>
        <w:t>Відсутність гнучкості, упертість, зупинка на тих самих моделях поведінки. Ось чому психопати власне не змінюються з часом, і коли потрапляють у нове оточення, змінюють місце роботи, продовжують поводити себе властивим їм способом.</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t xml:space="preserve">Ці ознаки доволі виразно проявляються у поведінці психопатів в організаціях, і можуть слугувати предметом спостереження, фіксації, аналізу. Але треба розуміти, що розлади особистості мають різні форми прояву. У відомих класифікаторах хвороб – МКХ-10 (міжнародний класифікатор хвороб десятого перегляду) та американському довіднику </w:t>
      </w:r>
      <w:r w:rsidRPr="00A72462">
        <w:rPr>
          <w:rFonts w:ascii="Times New Roman" w:hAnsi="Times New Roman"/>
          <w:sz w:val="28"/>
          <w:szCs w:val="28"/>
          <w:lang w:val="en-US"/>
        </w:rPr>
        <w:t>DSM</w:t>
      </w:r>
      <w:r w:rsidRPr="00A72462">
        <w:rPr>
          <w:rFonts w:ascii="Times New Roman" w:hAnsi="Times New Roman"/>
          <w:sz w:val="28"/>
          <w:szCs w:val="28"/>
        </w:rPr>
        <w:t>-4 (діагностичний і статистичний довідник по психіатричним розладам, четверте видання) – визначається більше десяти різновидів розладів особистості. Їх можна зібрати у три кластери – А, В, С. До першого кластеру належать інтровертовані особи, що є надто недовірливі та сповнені підозр щодо мотивів оточення. Вони дистанціюються від інших, проявляють холодність у стосунках, а можливо, і жорстокість. Не емоційні, не здатні до емпатії, завжди занурені у власний світ та свої проблеми, вони зручніше почуваються з технікою та приладами, а ніж живими людьми, і по суті є самотніми. Такі особи можуть мати власні далекосяжні плани та амбіції і досягати їх шляхом використання інших або, як кажуть, «ідучи по трупах». До цього кластеру належать «параноїд», «шизоїд», «шизотип». У певних організаціях саме такі особистості досягають певних вершин, наприклад, у військових колективах, де цінуються твердість, жорстокість, вміння досягти ціль за будь-яку ціну, карати підлеглих і не мати з цього докорів сумління. Але в більшості випадків, в комерційних та цивільних організаціях наявність таких людей є руйнівним фактором, бо створює нервову ситуацію, відбиває у оточення, підлеглих бажання працювати творчо і з наснагою, провокує певну частину персоналу на звільнення.</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До другого кластеру (</w:t>
      </w:r>
      <w:r w:rsidRPr="00A72462">
        <w:rPr>
          <w:rFonts w:ascii="Times New Roman" w:hAnsi="Times New Roman"/>
          <w:b/>
          <w:sz w:val="28"/>
          <w:szCs w:val="28"/>
        </w:rPr>
        <w:t>В</w:t>
      </w:r>
      <w:r w:rsidRPr="00A72462">
        <w:rPr>
          <w:rFonts w:ascii="Times New Roman" w:hAnsi="Times New Roman"/>
          <w:sz w:val="28"/>
          <w:szCs w:val="28"/>
        </w:rPr>
        <w:t xml:space="preserve">) належать екстравертовані особи, люди з нарцистичними та істеричними розладами, гіпертрофованими уявленнями щодо власної персони, завищеною самооцінкою та великими претензіями. Вони вимагають до себе особливої уваги, намагаються завжди бути у центрі уваги та подій і ревниво відносяться до слави інших. Підвищена емоційність, постійні вимоги щодо лестощів, компліментів справляють доволі гнітюче враження на оточення і можуть бути причиною напруги та конфліктів у колективі. Також ці психопати схильні до швидких змін свого настрою: від бурхливої радості і </w:t>
      </w:r>
      <w:r w:rsidRPr="00A72462">
        <w:rPr>
          <w:rFonts w:ascii="Times New Roman" w:hAnsi="Times New Roman"/>
          <w:sz w:val="28"/>
          <w:szCs w:val="28"/>
        </w:rPr>
        <w:lastRenderedPageBreak/>
        <w:t>піднесення до плачу, депресії та відчаю. Саме вони частіше піддаються суїцидальним тенденціям. До цього кластеру «нарциси», «істерики» і так званий «межевий тип», але по-справжньому небезпечна для організації форма розладу особистості – соціопатія. «Соціально хворі» люди погано пристосовуються до вимог суспільства, вони поверхневі, аморальні, їм байдужі інтереси та благополуччя інших. Вони «весело» крокують життям, ніколи довго не замислюються про наслідки своїх вчинків, можуть демонструвати модель «свого хлопця», легко вступати у контакти, намагаються подобатися іншим, але за цим нічого змістовного не стоїть; соціопати легко зраджують, вони є брехливими, провокують інших на не чесні та аморальні вчинки, злочини, а самі намагаються вийти «сухими з води». Соціопат – це найгірше придбання організації, і з подібними людьми завжди буде багато клопоту.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До кластеру </w:t>
      </w:r>
      <w:r w:rsidRPr="00A72462">
        <w:rPr>
          <w:rFonts w:ascii="Times New Roman" w:hAnsi="Times New Roman"/>
          <w:b/>
          <w:sz w:val="28"/>
          <w:szCs w:val="28"/>
        </w:rPr>
        <w:t>С</w:t>
      </w:r>
      <w:r w:rsidRPr="00A72462">
        <w:rPr>
          <w:rFonts w:ascii="Times New Roman" w:hAnsi="Times New Roman"/>
          <w:sz w:val="28"/>
          <w:szCs w:val="28"/>
        </w:rPr>
        <w:t xml:space="preserve"> належать залежні у широкому сенсі, за своїми психологічними особливостями, особи, які не здатні приймати самостійні, а тим більше сміливі та доленосні рішення. Вони завжди чекають або схвалення своїх дій, або прямого наказу чи вказівки. Такі люди вельми педантичні, зосереджуються на дрібницях і вважають їх головним чинником у роботі, у них завжди усе знаходиться на своїх місцях, вони тривожні і намагаються нічого не забувати. Для них надважливими є різноманітні правила, старі прецеденти або документи, які звільнюють від потреби самостійно мислити або приймати відповідальне рішення. Ці люди не ризикують, вони не хочуть а ні на йоту відійти від букви закону чи параграфу. В організаціях вони не є найбільшим злом, на певних посадах, навіть, приносять значну користь, де потрібно проявляти здоровий бюрократизм, займатися паперовою звітністю, статистикою, архівною справою, але упаси Боже, якщо така людина потрапила на місце спеціаліста або менеджера, від якого ситуація вимагає креативного мислення та брати на себе відповідальність у критичних ситуаціях. Різновидами розладів особистості у кластері С є «маніакально-педантичний тип», «замкнений», «залежний», «пасивний агресор».</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t xml:space="preserve">Діагностувати розлад особистості для спеціаліста, що знайомий з ознаками психопатії як загальними, так і окремих видів – не дуже складно в разі, якщо є багато первинного емпіричного матеріалу та доволі довгий термін спостереження. Але при першому знайомстві розпізнати психопата є складним завданням. Розроблено спеціальну тестову методику (тест Дворщенко), що містить кілька діагностичних шкал, які дозволяють більш-менш точно виявити схильність людини до певної психопатії. Але як і щодо більшості психологічних тестів, цінність методики нівелюється в разі настороженості того, хто є об‘єктом діагностики. А саме так і трапляється під час співбесіди з </w:t>
      </w:r>
      <w:r w:rsidRPr="00A72462">
        <w:rPr>
          <w:rFonts w:ascii="Times New Roman" w:hAnsi="Times New Roman"/>
          <w:sz w:val="28"/>
          <w:szCs w:val="28"/>
          <w:lang w:val="en-US"/>
        </w:rPr>
        <w:t>HR</w:t>
      </w:r>
      <w:r w:rsidRPr="00A72462">
        <w:rPr>
          <w:rFonts w:ascii="Times New Roman" w:hAnsi="Times New Roman"/>
          <w:sz w:val="28"/>
          <w:szCs w:val="28"/>
        </w:rPr>
        <w:t>-менеджером, що займається відбором кадрів для організації. Отже, психопат, який добре розуміє ситуацію і не страждає розумовою відсталістю, іде шляхом не щирих відповідей на стандартні запитання, а знаходить «правильні відповіді». Безумовно, більш корисним є біографічний метод, особливо, свідчення колег по останній роботі. Американський дослідник Роберт Хаер розробив Контрольний список ознак психопатії, який було в останньому варіанті опубліковано 1991 р. Це – фактично методика, путівник для спеціалістів щодо ідентифікації соціопатів. Деякі дослідники встановлювали діагноз, користуючись, навіть, не прямими спостереженнями за особою, а шляхом аналізу архівних матеріалів і особових справ людей.</w:t>
      </w:r>
    </w:p>
    <w:p w:rsidR="007A06E4" w:rsidRPr="00A72462" w:rsidRDefault="007A06E4" w:rsidP="007A06E4">
      <w:pPr>
        <w:spacing w:line="360" w:lineRule="auto"/>
        <w:ind w:firstLine="420"/>
        <w:jc w:val="both"/>
        <w:rPr>
          <w:rFonts w:ascii="Times New Roman" w:hAnsi="Times New Roman"/>
          <w:sz w:val="28"/>
          <w:szCs w:val="28"/>
        </w:rPr>
      </w:pPr>
    </w:p>
    <w:p w:rsidR="007A06E4" w:rsidRPr="00A72462" w:rsidRDefault="007A06E4" w:rsidP="007A06E4">
      <w:pPr>
        <w:spacing w:line="360" w:lineRule="auto"/>
        <w:ind w:firstLine="420"/>
        <w:jc w:val="both"/>
        <w:rPr>
          <w:rFonts w:ascii="Times New Roman" w:hAnsi="Times New Roman"/>
          <w:b/>
          <w:sz w:val="28"/>
          <w:szCs w:val="28"/>
        </w:rPr>
      </w:pPr>
      <w:r w:rsidRPr="00A72462">
        <w:rPr>
          <w:rFonts w:ascii="Times New Roman" w:hAnsi="Times New Roman"/>
          <w:b/>
          <w:sz w:val="28"/>
          <w:szCs w:val="28"/>
        </w:rPr>
        <w:t xml:space="preserve">1.3.Ситуативні «небезпечні» категорії працюючих. </w:t>
      </w:r>
    </w:p>
    <w:p w:rsidR="007A06E4" w:rsidRPr="00A72462" w:rsidRDefault="007A06E4" w:rsidP="007A06E4">
      <w:pPr>
        <w:spacing w:line="360" w:lineRule="auto"/>
        <w:jc w:val="center"/>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Співробітники, що не відповідають займаним посадам</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Ідеальна модель організації передбачає, що кожну професійну позицію посідає людина, яка з точки зору професійної компетентності, морального і психологічного стану готова до виконання відповідних функцій. Тобто мусить існувати рівняння: </w:t>
      </w:r>
      <w:r w:rsidRPr="00A72462">
        <w:rPr>
          <w:rFonts w:ascii="Times New Roman" w:hAnsi="Times New Roman"/>
          <w:i/>
          <w:sz w:val="28"/>
          <w:szCs w:val="28"/>
        </w:rPr>
        <w:t xml:space="preserve">Компетентність працівника і його особистісні якості дорівнюють основним вимогам за професією та посадою. Компетентність </w:t>
      </w:r>
      <w:r w:rsidRPr="00A72462">
        <w:rPr>
          <w:rFonts w:ascii="Times New Roman" w:hAnsi="Times New Roman"/>
          <w:i/>
          <w:sz w:val="28"/>
          <w:szCs w:val="28"/>
        </w:rPr>
        <w:lastRenderedPageBreak/>
        <w:t>працівника</w:t>
      </w:r>
      <w:r w:rsidRPr="00A72462">
        <w:rPr>
          <w:rFonts w:ascii="Times New Roman" w:hAnsi="Times New Roman"/>
          <w:sz w:val="28"/>
          <w:szCs w:val="28"/>
        </w:rPr>
        <w:t xml:space="preserve"> складається з набору особистих знань, навичок, умінь, що формуються протягом усього життя, за роки загальної та спеціальної освіти та набувається власним досвідом виконання трудових функцій. Рівень компетентності визначається спеціальною освітою, професійним досвідом і здатністю працівника до розвитку і самонавчання у професійній сфері. Паралельно формуються і особистісні, психологічні чинники, які виникають на базі певних успадкованих властивостей характеру, темпераметру, загальних здібностей і корелюються з системою виховання та світоглядними настановами особистості. Отже, усі без винятку кандидати в організацію і члени трудового колективу мають той чи інший рівень компетентності, що сполучається з особистісними якостями. Ці речі піддаються вимірюванню, аналізу, спостереження, але головне – вони проявляються у професійній діяльності, і за певних обставин порушення вказаного рівняння може спричинити серйозні помилки та прорахунки, що дорого вартують організації.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Кожна професійна позиція містить власний набір вимог щодо працівника, які фіксуються у так званих професіограмах (це є формальний документ, що складають спеціалісти) або маються на увазі через емпіричний досвід. Завдання кадрової роботи як раз і полягає у тому, аби знайти працівників, що відповідають професійним позиціям. Але так буває не завжди, і ідеальних організацій практично не існує. Отже, виникають ситуації, коли сформульоване рівняння порушується: або особа отримує посаду, що певним чином перевищує її компетентність та моральні і психологічні властивості, або навпаки – професійна позиція є більш низькою порівняно з можливостями працівника та його досвідом аналогічної роботи. Власне ситуацію з розміщенням людей в організаціях можна інтерпретувати в категоріях теорії соціальних ролей. Соціальна роль (професійна роль) містить систему очікувань щодо актора, тобто це є деіндивідуалізовані вимоги щодо людей, які у перспективі можуть посісти відповідне місце і грати ту чи іншу роль в організації. Паралельно існують різні актори зі своїми компетенціями і властивостями: задача полягає в тому аби правильно їх </w:t>
      </w:r>
      <w:r w:rsidRPr="00A72462">
        <w:rPr>
          <w:rFonts w:ascii="Times New Roman" w:hAnsi="Times New Roman"/>
          <w:sz w:val="28"/>
          <w:szCs w:val="28"/>
        </w:rPr>
        <w:lastRenderedPageBreak/>
        <w:t>розмістити на умовній шахівниці, аби на кожній клітинці з‘явився потрібний співробітник.</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Актори, що не відповідають займаним посадам можуть становити «небезпечну» категорію ситуативного плану, бо такий стан виникає штучно через певні управлінські рішення. Небезпека пов‘язана передусім з низьким професіоналізмом акторів, що не відповідає вимогам ролі, отже таке управлінське рішення (призначення на посаду) потенційно несе різноманітні загрози. Хоча потенційні загрози перетворюються на реальні втрати для організації не завжди, бо люди з сильним власним потенціалом, отримавши більш високу посаду, швидко професійно ростуть, збільшуючи особисту компетентність. Проте в інших випадках брак професіоналізму дається взнаки, і це погіршує показники роботи, в окремих випадках призводить до вкрай тяжких наслідків – технічних аварій, крупних економічних втрат тощо.</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Загрози для організації з боку некомпетентних і соціально незрілих працівників можна об‘єднати у наступні блоки:</w:t>
      </w:r>
    </w:p>
    <w:p w:rsidR="007A06E4" w:rsidRPr="00A72462" w:rsidRDefault="007A06E4" w:rsidP="007A06E4">
      <w:pPr>
        <w:numPr>
          <w:ilvl w:val="0"/>
          <w:numId w:val="253"/>
        </w:numPr>
        <w:spacing w:after="0" w:line="360" w:lineRule="auto"/>
        <w:jc w:val="both"/>
        <w:rPr>
          <w:rFonts w:ascii="Times New Roman" w:hAnsi="Times New Roman"/>
          <w:sz w:val="28"/>
          <w:szCs w:val="28"/>
        </w:rPr>
      </w:pPr>
      <w:r w:rsidRPr="00A72462">
        <w:rPr>
          <w:rFonts w:ascii="Times New Roman" w:hAnsi="Times New Roman"/>
          <w:sz w:val="28"/>
          <w:szCs w:val="28"/>
        </w:rPr>
        <w:t>Загрози економічного порядку через помилки менеджерів і економістів, не правильну оцінку ринкової ситуації та хибний маркетинг, неякісний бухгалтерський облік.</w:t>
      </w:r>
    </w:p>
    <w:p w:rsidR="007A06E4" w:rsidRPr="00A72462" w:rsidRDefault="007A06E4" w:rsidP="007A06E4">
      <w:pPr>
        <w:numPr>
          <w:ilvl w:val="0"/>
          <w:numId w:val="253"/>
        </w:numPr>
        <w:spacing w:after="0" w:line="360" w:lineRule="auto"/>
        <w:jc w:val="both"/>
        <w:rPr>
          <w:rFonts w:ascii="Times New Roman" w:hAnsi="Times New Roman"/>
          <w:sz w:val="28"/>
          <w:szCs w:val="28"/>
        </w:rPr>
      </w:pPr>
      <w:r w:rsidRPr="00A72462">
        <w:rPr>
          <w:rFonts w:ascii="Times New Roman" w:hAnsi="Times New Roman"/>
          <w:sz w:val="28"/>
          <w:szCs w:val="28"/>
        </w:rPr>
        <w:t>Загрози аварійних ситуацій через помилки в експлуатації складної техніки, енергетичних силових агрегатів, вибухонебезпечних та пожеженебезпечних об‘єктів та систем.</w:t>
      </w:r>
    </w:p>
    <w:p w:rsidR="007A06E4" w:rsidRPr="00A72462" w:rsidRDefault="007A06E4" w:rsidP="007A06E4">
      <w:pPr>
        <w:numPr>
          <w:ilvl w:val="0"/>
          <w:numId w:val="253"/>
        </w:numPr>
        <w:spacing w:after="0" w:line="360" w:lineRule="auto"/>
        <w:jc w:val="both"/>
        <w:rPr>
          <w:rFonts w:ascii="Times New Roman" w:hAnsi="Times New Roman"/>
          <w:sz w:val="28"/>
          <w:szCs w:val="28"/>
        </w:rPr>
      </w:pPr>
      <w:r w:rsidRPr="00A72462">
        <w:rPr>
          <w:rFonts w:ascii="Times New Roman" w:hAnsi="Times New Roman"/>
          <w:sz w:val="28"/>
          <w:szCs w:val="28"/>
        </w:rPr>
        <w:t>Загрози психологічній безпеці через виникнення виробничих конфліктів поміж «професіоналами» і «непрофесіоналами».</w:t>
      </w:r>
    </w:p>
    <w:p w:rsidR="007A06E4" w:rsidRPr="00A72462" w:rsidRDefault="007A06E4" w:rsidP="007A06E4">
      <w:pPr>
        <w:numPr>
          <w:ilvl w:val="0"/>
          <w:numId w:val="253"/>
        </w:numPr>
        <w:spacing w:after="0" w:line="360" w:lineRule="auto"/>
        <w:jc w:val="both"/>
        <w:rPr>
          <w:rFonts w:ascii="Times New Roman" w:hAnsi="Times New Roman"/>
          <w:sz w:val="28"/>
          <w:szCs w:val="28"/>
        </w:rPr>
      </w:pPr>
      <w:r w:rsidRPr="00A72462">
        <w:rPr>
          <w:rFonts w:ascii="Times New Roman" w:hAnsi="Times New Roman"/>
          <w:sz w:val="28"/>
          <w:szCs w:val="28"/>
        </w:rPr>
        <w:t xml:space="preserve">Загрози делінквентних дій менеджерів, лінійних керіників в разі, коли моральні і ділові якості нижче межи відповідальності.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 Існує кілька причин, чому не вдається заповнити професійні позиції «правильними» працівниками:</w:t>
      </w:r>
    </w:p>
    <w:p w:rsidR="007A06E4" w:rsidRPr="00A72462" w:rsidRDefault="007A06E4" w:rsidP="007A06E4">
      <w:pPr>
        <w:numPr>
          <w:ilvl w:val="0"/>
          <w:numId w:val="254"/>
        </w:numPr>
        <w:spacing w:after="0" w:line="360" w:lineRule="auto"/>
        <w:jc w:val="both"/>
        <w:rPr>
          <w:rFonts w:ascii="Times New Roman" w:hAnsi="Times New Roman"/>
          <w:sz w:val="28"/>
          <w:szCs w:val="28"/>
        </w:rPr>
      </w:pPr>
      <w:r w:rsidRPr="00A72462">
        <w:rPr>
          <w:rFonts w:ascii="Times New Roman" w:hAnsi="Times New Roman"/>
          <w:sz w:val="28"/>
          <w:szCs w:val="28"/>
        </w:rPr>
        <w:lastRenderedPageBreak/>
        <w:t>Неякісний та непрофесійний кадровий менеджмент в усіх своїх ланках: набір, відбір, оцінка персоналу, призначення на посаду, навчання, підвищення кваліфікації.</w:t>
      </w:r>
    </w:p>
    <w:p w:rsidR="007A06E4" w:rsidRPr="00A72462" w:rsidRDefault="007A06E4" w:rsidP="007A06E4">
      <w:pPr>
        <w:numPr>
          <w:ilvl w:val="0"/>
          <w:numId w:val="254"/>
        </w:numPr>
        <w:spacing w:after="0" w:line="360" w:lineRule="auto"/>
        <w:jc w:val="both"/>
        <w:rPr>
          <w:rFonts w:ascii="Times New Roman" w:hAnsi="Times New Roman"/>
          <w:sz w:val="28"/>
          <w:szCs w:val="28"/>
        </w:rPr>
      </w:pPr>
      <w:r w:rsidRPr="00A72462">
        <w:rPr>
          <w:rFonts w:ascii="Times New Roman" w:hAnsi="Times New Roman"/>
          <w:sz w:val="28"/>
          <w:szCs w:val="28"/>
        </w:rPr>
        <w:t>Відсутність на ринку праці фахівців потрібного сегменту або їх висока вартість та бажання керівництва організації зекономити на фонді заробітної плати.</w:t>
      </w:r>
    </w:p>
    <w:p w:rsidR="007A06E4" w:rsidRPr="00A72462" w:rsidRDefault="007A06E4" w:rsidP="007A06E4">
      <w:pPr>
        <w:numPr>
          <w:ilvl w:val="0"/>
          <w:numId w:val="254"/>
        </w:numPr>
        <w:spacing w:after="0" w:line="360" w:lineRule="auto"/>
        <w:jc w:val="both"/>
        <w:rPr>
          <w:rFonts w:ascii="Times New Roman" w:hAnsi="Times New Roman"/>
          <w:sz w:val="28"/>
          <w:szCs w:val="28"/>
        </w:rPr>
      </w:pPr>
      <w:r w:rsidRPr="00A72462">
        <w:rPr>
          <w:rFonts w:ascii="Times New Roman" w:hAnsi="Times New Roman"/>
          <w:sz w:val="28"/>
          <w:szCs w:val="28"/>
        </w:rPr>
        <w:t>Протекціонізм, кумівство, тобто просування «своїх» людей, близьких, родичів, які не відповідають професійним вимогам.</w:t>
      </w:r>
    </w:p>
    <w:p w:rsidR="007A06E4" w:rsidRPr="00A72462" w:rsidRDefault="007A06E4" w:rsidP="007A06E4">
      <w:pPr>
        <w:numPr>
          <w:ilvl w:val="0"/>
          <w:numId w:val="254"/>
        </w:numPr>
        <w:spacing w:after="0" w:line="360" w:lineRule="auto"/>
        <w:jc w:val="both"/>
        <w:rPr>
          <w:rFonts w:ascii="Times New Roman" w:hAnsi="Times New Roman"/>
          <w:sz w:val="28"/>
          <w:szCs w:val="28"/>
        </w:rPr>
      </w:pPr>
      <w:r w:rsidRPr="00A72462">
        <w:rPr>
          <w:rFonts w:ascii="Times New Roman" w:hAnsi="Times New Roman"/>
          <w:sz w:val="28"/>
          <w:szCs w:val="28"/>
        </w:rPr>
        <w:t xml:space="preserve">Висока плинність кадрів, не вміння керівництва працювати з людьми та закріплювати в організації потрібних професіоналів, вимушене висування на посади тих, хто ще не «дозрів» до відповідальних посад.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Не завжди для організації є добрим і ситуація, коли компетентність актора суттєво перевищує вимоги ролі. Такий стан також трапляється на практиці через низку причин: (1) організація об‘єктивно не може надати можливість для кар‘єрного росту через особливості її структури або зайнятість більш відповідальних посад, (2) існують суб‘єктивні причини, чому стримується кар‘єра співробітника, наприклад, конфлікт з керівництвом, (3) працівник є «недооцінений», тобто існує не розуміння його справжнього потенціалу. Негативний аспект такої ситуації полягає в тому, що працівник – морально не задоволений своєю роллю, а це призводить до ризику звільнення за власним бажанням та переходу у конкуруючу організацію, або виникає конфлікт в середині колективу, де ініціатором як раз і виступає «ображений». У таких людей іноді виникає мотив помсти щодо власного керівництва та організації, а це вже є небезпечним. Саме такі особи стають об‘єктом вербування в разі економічного шпигунства або хедхантінгу.</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Таким чином, відсутність «злої волі», тобто прямого умислу чинити зле ще не достатньо для кадрової безпеки, бо ситуативно в організаціях можуть виникати «небезпечні» категорії працівників. Завдання кадрових служб і керівництва – не припускати розвитку ситуації у цьому напрямку. </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Персонал у стані хронічного стресу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Слово «стрес» походить від латинського «</w:t>
      </w:r>
      <w:r w:rsidRPr="00A72462">
        <w:rPr>
          <w:rFonts w:ascii="Times New Roman" w:hAnsi="Times New Roman"/>
          <w:sz w:val="28"/>
          <w:szCs w:val="28"/>
          <w:lang w:val="en-US"/>
        </w:rPr>
        <w:t>stringere</w:t>
      </w:r>
      <w:r w:rsidRPr="00A72462">
        <w:rPr>
          <w:rFonts w:ascii="Times New Roman" w:hAnsi="Times New Roman"/>
          <w:sz w:val="28"/>
          <w:szCs w:val="28"/>
        </w:rPr>
        <w:t>» – «затягувати зашморг». Його почали використовувати дослідники у першій половині ХХ ст. під час вивчення реакції людини на екстремальні умови: холод, брак кисню, небезпека. Волтер Кентон в 1930-х рр. писав, що його цікавить ситуація «</w:t>
      </w:r>
      <w:r w:rsidRPr="00A72462">
        <w:rPr>
          <w:rFonts w:ascii="Times New Roman" w:hAnsi="Times New Roman"/>
          <w:sz w:val="28"/>
          <w:szCs w:val="28"/>
          <w:lang w:val="en-US"/>
        </w:rPr>
        <w:t>fiht</w:t>
      </w:r>
      <w:r w:rsidRPr="00A72462">
        <w:rPr>
          <w:rFonts w:ascii="Times New Roman" w:hAnsi="Times New Roman"/>
          <w:sz w:val="28"/>
          <w:szCs w:val="28"/>
        </w:rPr>
        <w:t>-</w:t>
      </w:r>
      <w:r w:rsidRPr="00A72462">
        <w:rPr>
          <w:rFonts w:ascii="Times New Roman" w:hAnsi="Times New Roman"/>
          <w:sz w:val="28"/>
          <w:szCs w:val="28"/>
          <w:lang w:val="en-US"/>
        </w:rPr>
        <w:t>or</w:t>
      </w:r>
      <w:r w:rsidRPr="00A72462">
        <w:rPr>
          <w:rFonts w:ascii="Times New Roman" w:hAnsi="Times New Roman"/>
          <w:sz w:val="28"/>
          <w:szCs w:val="28"/>
        </w:rPr>
        <w:t>-</w:t>
      </w:r>
      <w:r w:rsidRPr="00A72462">
        <w:rPr>
          <w:rFonts w:ascii="Times New Roman" w:hAnsi="Times New Roman"/>
          <w:sz w:val="28"/>
          <w:szCs w:val="28"/>
          <w:lang w:val="en-US"/>
        </w:rPr>
        <w:t>fliht</w:t>
      </w:r>
      <w:r w:rsidRPr="00A72462">
        <w:rPr>
          <w:rFonts w:ascii="Times New Roman" w:hAnsi="Times New Roman"/>
          <w:sz w:val="28"/>
          <w:szCs w:val="28"/>
        </w:rPr>
        <w:t>», тобто «або битися, або втікати». Отже, стрес або стресова ситуація – це стан небезпеки і підвищеної напруги, коли людині потрібно приймати швидкі та відповідальні рішення. З‘ясувалося,  еволюційно людський організм отримав властивість оперативно реагувати на стресові ситуації, що тисячі років дозволяло виживати нашим пращурам. У ситуації небезпеки (наприклад, напад ворога чи поєдинок з хижаком) в організмі автоматично відбуваються певні зміни:</w:t>
      </w:r>
    </w:p>
    <w:p w:rsidR="007A06E4" w:rsidRPr="00A72462" w:rsidRDefault="007A06E4" w:rsidP="007A06E4">
      <w:pPr>
        <w:numPr>
          <w:ilvl w:val="0"/>
          <w:numId w:val="255"/>
        </w:numPr>
        <w:spacing w:after="0" w:line="360" w:lineRule="auto"/>
        <w:jc w:val="both"/>
        <w:rPr>
          <w:rFonts w:ascii="Times New Roman" w:hAnsi="Times New Roman"/>
          <w:sz w:val="28"/>
          <w:szCs w:val="28"/>
        </w:rPr>
      </w:pPr>
      <w:r w:rsidRPr="00A72462">
        <w:rPr>
          <w:rFonts w:ascii="Times New Roman" w:hAnsi="Times New Roman"/>
          <w:sz w:val="28"/>
          <w:szCs w:val="28"/>
        </w:rPr>
        <w:t>Збільшується притік крові до мозку, пришвидшуються розумові процеси, напружуються органи почуттів;</w:t>
      </w:r>
    </w:p>
    <w:p w:rsidR="007A06E4" w:rsidRPr="00A72462" w:rsidRDefault="007A06E4" w:rsidP="007A06E4">
      <w:pPr>
        <w:numPr>
          <w:ilvl w:val="0"/>
          <w:numId w:val="255"/>
        </w:numPr>
        <w:spacing w:after="0" w:line="360" w:lineRule="auto"/>
        <w:jc w:val="both"/>
        <w:rPr>
          <w:rFonts w:ascii="Times New Roman" w:hAnsi="Times New Roman"/>
          <w:sz w:val="28"/>
          <w:szCs w:val="28"/>
        </w:rPr>
      </w:pPr>
      <w:r w:rsidRPr="00A72462">
        <w:rPr>
          <w:rFonts w:ascii="Times New Roman" w:hAnsi="Times New Roman"/>
          <w:sz w:val="28"/>
          <w:szCs w:val="28"/>
        </w:rPr>
        <w:t>Серце б‘ється більш часто, підстрибує частота пульсу та дихання;</w:t>
      </w:r>
    </w:p>
    <w:p w:rsidR="007A06E4" w:rsidRPr="00A72462" w:rsidRDefault="007A06E4" w:rsidP="007A06E4">
      <w:pPr>
        <w:numPr>
          <w:ilvl w:val="0"/>
          <w:numId w:val="255"/>
        </w:numPr>
        <w:spacing w:after="0" w:line="360" w:lineRule="auto"/>
        <w:jc w:val="both"/>
        <w:rPr>
          <w:rFonts w:ascii="Times New Roman" w:hAnsi="Times New Roman"/>
          <w:sz w:val="28"/>
          <w:szCs w:val="28"/>
        </w:rPr>
      </w:pPr>
      <w:r w:rsidRPr="00A72462">
        <w:rPr>
          <w:rFonts w:ascii="Times New Roman" w:hAnsi="Times New Roman"/>
          <w:sz w:val="28"/>
          <w:szCs w:val="28"/>
        </w:rPr>
        <w:t>Глюкоза та жири, адреналін і гормони кортикостероїду потрапляють у кров, що додає організму енергію;</w:t>
      </w:r>
    </w:p>
    <w:p w:rsidR="007A06E4" w:rsidRPr="00A72462" w:rsidRDefault="007A06E4" w:rsidP="007A06E4">
      <w:pPr>
        <w:numPr>
          <w:ilvl w:val="0"/>
          <w:numId w:val="255"/>
        </w:numPr>
        <w:spacing w:after="0" w:line="360" w:lineRule="auto"/>
        <w:jc w:val="both"/>
        <w:rPr>
          <w:rFonts w:ascii="Times New Roman" w:hAnsi="Times New Roman"/>
          <w:sz w:val="28"/>
          <w:szCs w:val="28"/>
        </w:rPr>
      </w:pPr>
      <w:r w:rsidRPr="00A72462">
        <w:rPr>
          <w:rFonts w:ascii="Times New Roman" w:hAnsi="Times New Roman"/>
          <w:sz w:val="28"/>
          <w:szCs w:val="28"/>
        </w:rPr>
        <w:t>Підвищується тиск, кров перерозподіляється в організмі і зосереджується у резервних м‘язах (холодок у руках та ногах).</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Але, коли небезпека минає, то організм знову повертається до звичного стану. Якщо стресова ситуація розтягується або повторюється раз у раз, то організм не повертається до вихідної точки, фактично виникає анормальний хворобливий стан, який зветься «хронічний стрес». Людина стає пригніченою, страждають нервова, сердцево-судина системи, органи травлення. В результаті можуть виникнути хронічні захворювання, а психологічна пригніченість, не можливість повноцінно відпочити і відновитися часто обертається небезпечним станом депресії. Хронічний стрес в умовах інтенсивної професійної діяльності є фактором так званого «професійного вигорання», коли людина не має задоволення від праці і втрачає креативність.</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lastRenderedPageBreak/>
        <w:t>В організаціях хронічними стресами, передусім, страждають менеджери і  оператори, що мусять приймати відповідальні рішення від яких залежить доля людей і майбутнє компанії. Є кілька груп факторів, що спричиняють розвиток хронічних стресів: 1) підвищена інтенсивність праці та обмеження часу, за який потрібно прийняте правильне рішення, чи обрати з віяла альтернатив оптимальний варіант, 2) занадто велика кількість завдань, які потрібно вирішувати оперативно і паралельно, 3) складні умови праці, наприклад, нічні зміни, робота на конвеєрі, забрудненість і загазованість, постійні відрядження; 4) напружені стосунки у колективі, конфлікти з колегами, «стресовий стиль» керівництва, постійний тиск з боку начальника, зауваження в образливій формі тощо; 5) особистісні причини, наприклад, проблеми зі здоров‘ям, наближення пенсійного віку, складна ситуація у сім‘ї. Які ризики для організації, пов‘язані з перебуванням частини персоналу у стані хронічного стресу? По-перше, підвищується вірогідність професійних помилок та не правильних рішень з можливими фатальними наслідками. По-друге, збільшується кількість не виходів на роботу через хвороби, за бюлетенем. По-третє, знижується працездатність персоналу, налаштування людей на плідну роботу, падає креативність спеціалістів і підвищується ризик «професійного вигорання». Економічні втрати компанії можуть бути значними, хоча їх не завжди можна коректно підрахувати, бо часто негативні наслідки проявляються латентно або при поверховому аналізі розглядається інша причина.</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Отже, як і випадку з професіоналізмом працівників, ситуація з хронічним стресом окремих осіб залежатиме від організаційної культури, стиля керівництва та загальної організації трудового процесу в організації. Важливим є і діагностика стану працівників на предмет наявності у них хронічного стресу. В деяких галузях і професіях є чіткі правила та регламенти, що регулюють допуск особи до виконання службових обов‘язків у залежності від показників організму, це торкається льотного складу, водіїв автотранспорту, залізниць і метро, деяких операторів. У більшості випадків відповідальність за власний персонал лежить на керівництві організації, і від їх особистої культури та обізнаності у </w:t>
      </w:r>
      <w:r w:rsidRPr="00A72462">
        <w:rPr>
          <w:rFonts w:ascii="Times New Roman" w:hAnsi="Times New Roman"/>
          <w:sz w:val="28"/>
          <w:szCs w:val="28"/>
        </w:rPr>
        <w:lastRenderedPageBreak/>
        <w:t xml:space="preserve">менеджменті персоналу залежить, чи приймаються міри щодо недопущення розвитку цього небезпечного стану у працівників. </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«Аномічний синдром» в організаціях</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b/>
          <w:sz w:val="28"/>
          <w:szCs w:val="28"/>
        </w:rPr>
        <w:tab/>
      </w:r>
      <w:r w:rsidRPr="00A72462">
        <w:rPr>
          <w:rFonts w:ascii="Times New Roman" w:hAnsi="Times New Roman"/>
          <w:sz w:val="28"/>
          <w:szCs w:val="28"/>
        </w:rPr>
        <w:t>Нагадаємо, що термін «аномія» в соціології увів Е.Дюркгайм, він означає ціннісно-нормативну невизначеність і хаос у суспільствах. Кожна складна система характеризується певним рівнем ентропії (хаосу), в соціальних системах він має особливу природу, пов‘язану зі свободою волі людей. Проблема кожної організації полягає в тому, аби приборкати свавілля персоналу і направити його енергію та здібності у потрібне русло. Але на сто відсотків цю проблему вирішити не можливо, бо люди навіть в армійських колективах не перетворюються на механічні елементи. Вони мають власні інтереси, можуть діяти не запрограмованим чином, а іноді свідомо саботують рішення керівництва. Власне з певним рівнем ентропії треба миритися, але небезпеку становить ситуація, коли в організації поширюється так званий «аномічний синдром», тобто хвороба не дисциплінованості та свавілля. Мова іде не про поведінку соціопатів або залежних осіб, а маються на увазі «звичайні» працівники, які чомусь діють не найкращим чином.</w:t>
      </w:r>
    </w:p>
    <w:p w:rsidR="007A06E4" w:rsidRPr="00A72462" w:rsidRDefault="007A06E4" w:rsidP="007A06E4">
      <w:pPr>
        <w:spacing w:line="360" w:lineRule="auto"/>
        <w:jc w:val="both"/>
        <w:rPr>
          <w:rFonts w:ascii="Times New Roman" w:hAnsi="Times New Roman"/>
          <w:sz w:val="28"/>
          <w:szCs w:val="28"/>
          <w:lang w:val="ru-RU"/>
        </w:rPr>
      </w:pPr>
      <w:r w:rsidRPr="00A72462">
        <w:rPr>
          <w:rFonts w:ascii="Times New Roman" w:hAnsi="Times New Roman"/>
          <w:sz w:val="28"/>
          <w:szCs w:val="28"/>
        </w:rPr>
        <w:tab/>
        <w:t xml:space="preserve">За певних обставин в організації персонал може «зіпсуватися», масово проявляти не дисциплінованість, нехтувати правилами, не виконувати регламенти і ігнорувати прямі вказівки керівників. Такий ефект, наприклад, спостерігався під час воєнних дій в деяких частинах, що втрачали контроль з боку командирів і доволі швидко перетворювалися на некеровані ватаги. В комерційних організаціях «аномічний синдром» може розвиватися непомітно і поступово, якщо лінійне керівництво не виконує своїх обов‘язків, вчасно не приймаються дисциплінарні заходи щодо порушників правил. Розбовтаність персоналу частіше всього проявляється у запізненнях на роботу, прогулах, зривах виробничих графіків, пияцтві на робочому місці, неповазі до керівників, </w:t>
      </w:r>
      <w:r w:rsidRPr="00A72462">
        <w:rPr>
          <w:rFonts w:ascii="Times New Roman" w:hAnsi="Times New Roman"/>
          <w:sz w:val="28"/>
          <w:szCs w:val="28"/>
        </w:rPr>
        <w:lastRenderedPageBreak/>
        <w:t>не тактичній поведінці щодо клієнтів, дрібних крадіжках. Небезпеки для організації очевидні: розхитаність і недисциплінованість персоналу робить компанію слабкою та неконкурентною. «Аномічний синдром» піддається лікуванню, але потрібні енергійні та цілеспрямовані дії: заміна керівників, що не здатні підтримати дисципліну, вивільнення злотних порушників та прогульників, розробка системи оплати яка враховує поведінку працівників і їх ставлення до виконання завдань, посилення контролю та відповідальності. За цих умов абсолютна більшість «захворівших» повертається до нормального стану і організація стає більш керованою та ефективною.</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Контрольні питання та завдання для самоперевірки знань:</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Дайте визначення поняттю «кадрова безпека організації».</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загрози супроводжують існування організацій?</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Чим відрізняється безпека комерційних і не комерційних (державних, муніципальних, громадських) організацій?</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Назвіть основні підсистеми безпеки організації. Яким чином вони пов‘язані з людським фактором?</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загрози можуть створювати для організації члени колективу?</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Що означає термін «організаційні девіації»?</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завдання кадрових служб і менеджменту організації в цілому у галузі кадрової безпеки?</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Чим відрізняються «небезпечні» категорії персоналу від «звичайних» співробітників, тобто основної маси персоналу?</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Назвіть основні типологічні групи «небезпечного» персоналу.</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Чим відрізняються групи «соціального ризику» від «ситуативних» небезпечних прошарків персоналу організації?</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кримінальні загрози є типовими для організацій, і з якими групами персоналу та населення вони пов‘язані?</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Назвіть основні відмінності злочинності в організаціях.</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lastRenderedPageBreak/>
        <w:t>Які злочинні посягання пов‘язані із загальнокримінальною злочинністю?</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В чому специфіка «білокомірцевих» злочинів в організаціях?</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типи особистості переважно створюють кримінальні загрози в організаціях?</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фактори можуть посилювати кримінальну активність членів організації?</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Чому адиктів можна віднести до соціальних груп ризику?</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типи й види адиктів є небезпечними для організацій?</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загрози пов‘язані з хімічно-залежними особами?</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За якими ознаками (маркери) можна ідентифікувати адиктів?</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категорії людей з ментальними проблемами мають стосунок до проблеми кадрової безпеки?</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Назвіть основні ознаки людей з розладами особистості.</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небезпеки пов‘язані з особами, у яких спостерігається розлад особистості?</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Яким чином типологізують людей з розладом особистості?</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 xml:space="preserve">Визначте особливості людей з розладами особистості, що належать до кластерів А, В, С. </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небезпеки для організації пов‘язані з соціопатами?</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 можна діагнозувати розлад особистості в умовах організації?</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Через які причини в організаціях виникають співробітники зі ступенем компетентності нижчим за потрібний мінімум?</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загрози, пов‘язані з некомпетентними працівниками?</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За яких умов виникає «надмірна компетенція», і чи це є добрим для організації та її безпеки?</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Що є «хронічний стрес» і за яких умов він виникає у співробітників?</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небезпеки пов‘язані з особами, що знаходяться на робочих місцях у стані хронічного стресу?</w:t>
      </w:r>
    </w:p>
    <w:p w:rsidR="007A06E4" w:rsidRPr="00A72462" w:rsidRDefault="007A06E4" w:rsidP="007A06E4">
      <w:pPr>
        <w:numPr>
          <w:ilvl w:val="0"/>
          <w:numId w:val="256"/>
        </w:numPr>
        <w:spacing w:after="0" w:line="360" w:lineRule="auto"/>
        <w:jc w:val="both"/>
        <w:rPr>
          <w:rFonts w:ascii="Times New Roman" w:hAnsi="Times New Roman"/>
          <w:sz w:val="28"/>
          <w:szCs w:val="28"/>
        </w:rPr>
      </w:pPr>
      <w:r w:rsidRPr="00A72462">
        <w:rPr>
          <w:rFonts w:ascii="Times New Roman" w:hAnsi="Times New Roman"/>
          <w:sz w:val="28"/>
          <w:szCs w:val="28"/>
        </w:rPr>
        <w:t>Що означає поняття «аномічний синдром персоналу», і за яких умов він виникає?</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both"/>
        <w:rPr>
          <w:rFonts w:ascii="Times New Roman" w:hAnsi="Times New Roman"/>
          <w:b/>
          <w:sz w:val="28"/>
          <w:szCs w:val="28"/>
        </w:rPr>
      </w:pPr>
      <w:r w:rsidRPr="00A72462">
        <w:rPr>
          <w:rFonts w:ascii="Times New Roman" w:hAnsi="Times New Roman"/>
          <w:b/>
          <w:sz w:val="28"/>
          <w:szCs w:val="28"/>
        </w:rPr>
        <w:lastRenderedPageBreak/>
        <w:t xml:space="preserve">Глава 2. </w:t>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УПРАВЛІННЯ КАДРОВОЮ БЕЗПЕКОЮ ЯК СКЛАДОВА РОБОТИ З ПЕРСОНАЛОМ</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both"/>
        <w:rPr>
          <w:rFonts w:ascii="Times New Roman" w:hAnsi="Times New Roman"/>
          <w:b/>
          <w:sz w:val="28"/>
          <w:szCs w:val="28"/>
        </w:rPr>
      </w:pPr>
      <w:r w:rsidRPr="00A72462">
        <w:rPr>
          <w:rFonts w:ascii="Times New Roman" w:hAnsi="Times New Roman"/>
          <w:b/>
          <w:sz w:val="28"/>
          <w:szCs w:val="28"/>
        </w:rPr>
        <w:t>2.1. Система управління кадровою безпекою.</w:t>
      </w:r>
    </w:p>
    <w:p w:rsidR="007A06E4" w:rsidRPr="00A72462" w:rsidRDefault="007A06E4" w:rsidP="007A06E4">
      <w:pPr>
        <w:spacing w:line="360" w:lineRule="auto"/>
        <w:jc w:val="both"/>
        <w:rPr>
          <w:rFonts w:ascii="Times New Roman" w:hAnsi="Times New Roman"/>
          <w:b/>
          <w:sz w:val="28"/>
          <w:szCs w:val="28"/>
        </w:rPr>
      </w:pP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b/>
          <w:sz w:val="28"/>
          <w:szCs w:val="28"/>
        </w:rPr>
        <w:tab/>
      </w:r>
      <w:r w:rsidRPr="00A72462">
        <w:rPr>
          <w:rFonts w:ascii="Times New Roman" w:hAnsi="Times New Roman"/>
          <w:sz w:val="28"/>
          <w:szCs w:val="28"/>
        </w:rPr>
        <w:t>Кадрова безпека в організаціях є предметом управління, тобто вона становить окремий напрямок роботи з персоналом, завдання якого зменшити ризик небезпечних дій з боку працюючих стосовно організації та її керівництва. Як напрямок кадрова безпека виписується у загальну систему управління персоналом, проте тут є свої специфічні елементи, які сполучаються у окрему підсистему. Останню ми будемо називати системою управління кадрової безпеки. Таким чином, система управління кадрової безпеки є підсистемою управління персоналом в цілому. Вона складається із суб‘єктів та об‘єктів, включає певні принципи побудови, механізми прямого і зворотного зв‘язку, методи, якими керуються суб‘єкти аби досягти цілей кадрової безпеки. Розглянемо окремі елементи цієї системи.</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Принципи управління кадровою безпекою</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Система управління кадрової безпеки не виникає сама по собі, її треба створювати, враховуючи певні принципи, тобто певні базові ідеї. Зокрема доцільно враховувати наступне:</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Економічна доцільність.</w:t>
      </w:r>
      <w:r w:rsidRPr="00A72462">
        <w:rPr>
          <w:rFonts w:ascii="Times New Roman" w:hAnsi="Times New Roman"/>
          <w:sz w:val="28"/>
          <w:szCs w:val="28"/>
        </w:rPr>
        <w:t xml:space="preserve"> Цей принцип полягає в тому, що витрати на кадрову безпеку мусять бути окупними і розумними. Для цього потрібні попередні уявлення щодо економічних втрат від злочинної діяльності чи недбальства персоналу. Важливо аби керівники відносилися до витрат на кадрову безпеку як </w:t>
      </w:r>
      <w:r w:rsidRPr="00A72462">
        <w:rPr>
          <w:rFonts w:ascii="Times New Roman" w:hAnsi="Times New Roman"/>
          <w:sz w:val="28"/>
          <w:szCs w:val="28"/>
        </w:rPr>
        <w:lastRenderedPageBreak/>
        <w:t>до інвестицій у безпеку свого бізнесу, що фактично окупаються за рахунок стабільної роботи підприємства або установи. Для посилення кадрової безпеки потрібно витрачати кошти на заробітну плату фахівців, закупівлю методик і програмного забезпечення, придбання технічних засобів. Фінансування цих статей мусить мати розумно-достатній характер і не перетворюватися на самоціль.</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Профілактика та попередження.</w:t>
      </w:r>
      <w:r w:rsidRPr="00A72462">
        <w:rPr>
          <w:rFonts w:ascii="Times New Roman" w:hAnsi="Times New Roman"/>
          <w:sz w:val="28"/>
          <w:szCs w:val="28"/>
        </w:rPr>
        <w:t xml:space="preserve"> Абсолютна більшість заходів з кадрової безпеки направлені на попередження вірогідних небезпечних дій персоналу у гіпотетичному майбутньому. Їх треба робити на плановій основі. В цьому сенсі кращим показником роботи з кадрової безпеки є відсутність надзвичайних ситуацій за участі персоналу. Робота з кадрової безпеки має і трохи інший аспект – підвищення рівня лояльності персоналу, що зменшує вірогідність недружелюбних дій з боку будь-кого з членів колективу.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Науковість та професіоналізм</w:t>
      </w:r>
      <w:r w:rsidRPr="00A72462">
        <w:rPr>
          <w:rFonts w:ascii="Times New Roman" w:hAnsi="Times New Roman"/>
          <w:sz w:val="28"/>
          <w:szCs w:val="28"/>
        </w:rPr>
        <w:t>. В роботі з кадрової безпеки традиційно широко використовуються новітні наукові досягнення з різних дисциплін і напрямків. Бажано аби проблемою кадрової безпеки займалися професіонали, тобто підготовлені люди, які вже мають відповідні навички. Наприклад, при відборі широко використовуються тестові методики, але по-справді вміють читати їх результати і робити правильні висновки лише фахові психологи.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Непереривність і плановість</w:t>
      </w:r>
      <w:r w:rsidRPr="00A72462">
        <w:rPr>
          <w:rFonts w:ascii="Times New Roman" w:hAnsi="Times New Roman"/>
          <w:sz w:val="28"/>
          <w:szCs w:val="28"/>
        </w:rPr>
        <w:t xml:space="preserve">. Епізодичні заходи не дають потрібного результату. Ця робота повинна плануватися і здійснюватися безперервно або за певним алгоритмом, який передбачає визначену послідовність дій. </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 xml:space="preserve">Системність. </w:t>
      </w:r>
      <w:r w:rsidRPr="00A72462">
        <w:rPr>
          <w:rFonts w:ascii="Times New Roman" w:hAnsi="Times New Roman"/>
          <w:sz w:val="28"/>
          <w:szCs w:val="28"/>
        </w:rPr>
        <w:t>Важливо аби кадрова безпека була органічно пов‘язана з уявленнями про загальну безпеку організації. Для цього потрібно мати вихідний документ – концепцію безпеки організації.</w:t>
      </w:r>
    </w:p>
    <w:p w:rsidR="007A06E4" w:rsidRPr="00A72462" w:rsidRDefault="007A06E4" w:rsidP="007A06E4">
      <w:pPr>
        <w:spacing w:line="360" w:lineRule="auto"/>
        <w:jc w:val="both"/>
        <w:rPr>
          <w:rFonts w:ascii="Times New Roman" w:hAnsi="Times New Roman"/>
          <w:sz w:val="28"/>
          <w:szCs w:val="28"/>
        </w:rPr>
      </w:pPr>
    </w:p>
    <w:p w:rsidR="009D7E18" w:rsidRDefault="009D7E18"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lastRenderedPageBreak/>
        <w:t>Послідовність створення системи управління кадровою безпекою</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Ми вже зазначали, що система управління кадровою безпекою не народжується автоматично разом з виникненням організації, її потрібно конструювати і дбати, аби вона увесь час працювала та була у задовільному стані. Існують кілька факторів, що попередньо впливають на цей процес. Визначальними є (1) масштаб організації, (2) характер і профіль організації, (3) суб‘єктивне відчуття загроз і важливість підтримувати безпеку організації – як позиція керівництва, засновників об‘єкту, (4) наявність певних стандартів та зразків подібних систем в інших компаніях або закладах, вимоги щодо безпеки з боку вищестоящих організацій та інституцій.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В малому бізнесі окремих систем безпеки, зрозуміло, не виникає: більшість функцій кадрового менеджмента перебирає на себе власник, перший керівник, які і несуть усю повноту відповідальності за найманих працівників. В середньому бізнесі, в організаціях з кількох десятків працюючих, можуть виникати певні елементи поділу праці та відокремлення підсистем безпеки. І лише у великих компаніях та закладах виникають розвинуті служби безпеки і кадрові апарати. Тут, зокрема, є певна ієрархія суб‘єктів управління кадрової безпеки та розподіл функцій і обов‘язків поміж керівництвом і службами. Ці компанії несуть і значні фінансові витрати для контролю персоналу. Важливу роль грає характер та сфера діяльності організації. У державних силових структурах (військо, поліція, прокуратура) велика увага приділяється виявленню так званих «оборотнів у погонах». Це – неофіційний термін, що з‘явився у ЗМІ в останні два десятиліття, їм позначаються «зрадники», тобто офіцери і рядові силових структур, що знехтували присягою, законами країни і стали на шлях хабарництва, злочинності, зв‘язків з криміналом, тіньовим бізнесом та корумпованими держслужбовцями. Для контролю над власними особовим складом всередині відповідних інституцій створюються служби безпеки. В комерційних структурах завдання кадрової безпеки дещо інші, хоча паралелі тут можливі. Зрада є завжди зрада, навіть якщо службовець і не складає урочисто </w:t>
      </w:r>
      <w:r w:rsidRPr="00A72462">
        <w:rPr>
          <w:rFonts w:ascii="Times New Roman" w:hAnsi="Times New Roman"/>
          <w:sz w:val="28"/>
          <w:szCs w:val="28"/>
        </w:rPr>
        <w:lastRenderedPageBreak/>
        <w:t>присяги. В комерційних приватних структурах, на відміну від державних органів, є свобода для керівництва: або страхувати себе від різних небезпек, у т.ч. і кадрових загроз, чи не вкладати гроші у безпеку та діяти на власний ризик. Зазначимо, що у великому і «серйозному» бізнесі питання щодо доцільності існування підсистем безпеки практично не стоїть. Усі згодні: інвестувати у безпеку потрібно, бо профілактика обходиться дешевше, ніж можливі втрати внаслідок надзвичайних пригод. Мова іде про вибір системи безпеки, наявність ідей та спеціалістів у цій сфері. Відзначимо, що більшість науково-прикладних розробок у галузі безпеки, в т.ч. і кадровій, є закритими і широко не пропагуються. Вони розглядаються авторами як власні ноу-хау, що повинні приносити певний прибуток. Отже, для компаній залишається відкритим саме питання: як потрібно будувати системи безпеки?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Конструювання системи кадрової безпеки можна уявити як алгоритм з кількох кроків: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Підготовча стадія</w:t>
      </w:r>
      <w:r w:rsidRPr="00A72462">
        <w:rPr>
          <w:rFonts w:ascii="Times New Roman" w:hAnsi="Times New Roman"/>
          <w:sz w:val="28"/>
          <w:szCs w:val="28"/>
        </w:rPr>
        <w:t xml:space="preserve">: аналіз провідних ризиків та загроз організації та визначення ролі персоналу у цьому контексті. За основу береться концепція безпеки організації, якщо вона існує. Професіограми за посадами та робочими місцями доповнюються критеріями кадрової безпеки. </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Розробка організаційно-штатної структури</w:t>
      </w:r>
      <w:r w:rsidRPr="00A72462">
        <w:rPr>
          <w:rFonts w:ascii="Times New Roman" w:hAnsi="Times New Roman"/>
          <w:sz w:val="28"/>
          <w:szCs w:val="28"/>
        </w:rPr>
        <w:t xml:space="preserve"> системи кадрової безпеки. Визначаються суб‘єкти кадрової безпеки, їх повноваження, функціональні обов‘язки та відповідальність, рівень компетентності у вирішенні кадрових питань.</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Складання кошторису витрат та виділення коштів</w:t>
      </w:r>
      <w:r w:rsidRPr="00A72462">
        <w:rPr>
          <w:rFonts w:ascii="Times New Roman" w:hAnsi="Times New Roman"/>
          <w:sz w:val="28"/>
          <w:szCs w:val="28"/>
        </w:rPr>
        <w:t xml:space="preserve"> на підтримку системи. Без фінансування ефективне існування систем безпеки не можливе, а обсяг коштів визначає масштаби і можливості системи.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Підбір спеціалістів</w:t>
      </w:r>
      <w:r w:rsidRPr="00A72462">
        <w:rPr>
          <w:rFonts w:ascii="Times New Roman" w:hAnsi="Times New Roman"/>
          <w:sz w:val="28"/>
          <w:szCs w:val="28"/>
        </w:rPr>
        <w:t xml:space="preserve">, що будуть виконувати відповідні функції, їх навчання методикам та технологіям роботи з кадрової безпеки, у т.ч. із залученням тренерів, навчання на тематичних семінарах, тренінгах тощо. </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lastRenderedPageBreak/>
        <w:t xml:space="preserve">Складання та затвердження планів і графіків роботи. </w:t>
      </w:r>
      <w:r w:rsidRPr="00A72462">
        <w:rPr>
          <w:rFonts w:ascii="Times New Roman" w:hAnsi="Times New Roman"/>
          <w:sz w:val="28"/>
          <w:szCs w:val="28"/>
        </w:rPr>
        <w:t>Більшість процедур з кадрової безпеки мають профілактичний та випереджаючий характер, ось чому елемент плановості є обов‘язковим і важливим. Плани мусять охоплювати основні об‘єкти і напрямки роботи спеціалістів.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Розробка процедур оцінки</w:t>
      </w:r>
      <w:r w:rsidRPr="00A72462">
        <w:rPr>
          <w:rFonts w:ascii="Times New Roman" w:hAnsi="Times New Roman"/>
          <w:sz w:val="28"/>
          <w:szCs w:val="28"/>
        </w:rPr>
        <w:t xml:space="preserve"> ефективності системи та внесення корективів у її функціонування. Ефективність системи управління кадрової безпеки не є теоретичною задачею, саме практика буде демонструвати – чи вона працює, чи не здатна вирішити поставленні завдання. Тут важливим є порівняльний метод, можна порівнювати з ситуацією в аналогічних організаціях, або з періодом, коли система ще не працювала. Довгий «штиль», відсутність надзвичайних пригод за участі співробітників та відповідних втрат фірми побіжно свідчить на користь ефективності. А, наприклад, випадкове виявлення системних тривалих зловживань в організації, якщо це не зроблено уповноваженими на те особами, може свідчити про не ефективність такої роботи і потребу у змінах.</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Суб‘єкти управління кадровою безпекою</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b/>
          <w:sz w:val="28"/>
          <w:szCs w:val="28"/>
        </w:rPr>
        <w:tab/>
      </w:r>
      <w:r w:rsidRPr="00A72462">
        <w:rPr>
          <w:rFonts w:ascii="Times New Roman" w:hAnsi="Times New Roman"/>
          <w:sz w:val="28"/>
          <w:szCs w:val="28"/>
        </w:rPr>
        <w:t xml:space="preserve">Суб‘єктами управління кадрової безпеки будемо вважати уповноважених осіб або органи (відділ, служба), що за своїми функціональними обов‘язками здійснюють процедури, направлені на розв‘язання завдань кадрової безпеки. Бажано, аби ці функціональні обов‘язки були закріплені в установленому офіційному порядку. Відповідно суб‘єкти мусять бути компетентними в питаннях кадрової безпеки, проходити в разі потреби перепідготовку чи підвищення кваліфікації. До числа суб‘єктів належать керівництво організації та лінійні керівники, а також кадрова служба, </w:t>
      </w:r>
      <w:r w:rsidRPr="00A72462">
        <w:rPr>
          <w:rFonts w:ascii="Times New Roman" w:hAnsi="Times New Roman"/>
          <w:sz w:val="28"/>
          <w:szCs w:val="28"/>
          <w:lang w:val="en-US"/>
        </w:rPr>
        <w:t>HR</w:t>
      </w:r>
      <w:r w:rsidRPr="00A72462">
        <w:rPr>
          <w:rFonts w:ascii="Times New Roman" w:hAnsi="Times New Roman"/>
          <w:sz w:val="28"/>
          <w:szCs w:val="28"/>
        </w:rPr>
        <w:t xml:space="preserve">-менеджери. У великих компаніях створюється окремий підрозділ – служба безпеки. Він перебирає на себе функції охорони периметру, матеріальних цінностей, інкасації грошей, а також здійснює контроль над персоналом аби не допустити розкрадань майна, товарів, об‘єктів складського зберігання. Також службі безпеці можуть бути надані більш широкі </w:t>
      </w:r>
      <w:r w:rsidRPr="00A72462">
        <w:rPr>
          <w:rFonts w:ascii="Times New Roman" w:hAnsi="Times New Roman"/>
          <w:sz w:val="28"/>
          <w:szCs w:val="28"/>
        </w:rPr>
        <w:lastRenderedPageBreak/>
        <w:t>повноваження з охорони службової та комерційної таємниць, контр розвідувальні функції. Останнє означає, що служба мусить пильнувати аби в організації не велася робота конкурентів з підкупу персоналу, не інфільтрувалися «заслані козачки», не перетягувалися на сторону найбільш цінні співробітники тощо. Розподіл функцій поміж суб‘єктами може бути наступним:</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Топ-менеджмент</w:t>
      </w:r>
      <w:r w:rsidRPr="00A72462">
        <w:rPr>
          <w:rFonts w:ascii="Times New Roman" w:hAnsi="Times New Roman"/>
          <w:sz w:val="28"/>
          <w:szCs w:val="28"/>
        </w:rPr>
        <w:t xml:space="preserve"> (вище керівництво) – затверджує концепцію безпеки організації, затверджує організаційно-штатну структуру системи управління кадрової безпеки, відповідні посадові інструкції, визначає обсяги фінансування, оцінює діяльність служби безпеки і кадрової служби, затверджує режими діяльності персоналу, розглядає результати службових розслідувань за фактами надзвичайних пригод і робить організаційні (кадрові) висновки.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Служба безпеки</w:t>
      </w:r>
      <w:r w:rsidRPr="00A72462">
        <w:rPr>
          <w:rFonts w:ascii="Times New Roman" w:hAnsi="Times New Roman"/>
          <w:sz w:val="28"/>
          <w:szCs w:val="28"/>
        </w:rPr>
        <w:t xml:space="preserve"> (СБ) – гласний та негласний нагляд за персоналом, збір даних щодо можливих зловживань персоналу, припинення спроб розкрадань та шахрайств, інформування керівництва компаній щодо надзвичайних пригод за участі персоналу, виявлення умов та обставин, за яких можливі подібні інциденти.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Лінійні керівники</w:t>
      </w:r>
      <w:r w:rsidRPr="00A72462">
        <w:rPr>
          <w:rFonts w:ascii="Times New Roman" w:hAnsi="Times New Roman"/>
          <w:sz w:val="28"/>
          <w:szCs w:val="28"/>
        </w:rPr>
        <w:t>, начальники структурних підрозділів – несуть службову відповідальність за дії підлеглих, роз‘яснюють їм правила поведінки та норми трудової дисципліни, здійснюють скринінг (моніторинг) персоналу на предмет дотримання підлеглими режимів та правил поведінки на робочому місці; розбирають та аналізують дрібні надзвичайні пригоди та дисциплінарні порушення, готують доповідні записки та роблять подання керівництву з приводу кадрових змін, вивільнення або залучення спеціалістів.</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lang w:val="en-US"/>
        </w:rPr>
        <w:t>HR</w:t>
      </w:r>
      <w:r w:rsidRPr="00A72462">
        <w:rPr>
          <w:rFonts w:ascii="Times New Roman" w:hAnsi="Times New Roman"/>
          <w:i/>
          <w:sz w:val="28"/>
          <w:szCs w:val="28"/>
        </w:rPr>
        <w:t>-менеджери</w:t>
      </w:r>
      <w:r w:rsidRPr="00A72462">
        <w:rPr>
          <w:rFonts w:ascii="Times New Roman" w:hAnsi="Times New Roman"/>
          <w:sz w:val="28"/>
          <w:szCs w:val="28"/>
        </w:rPr>
        <w:t xml:space="preserve">, кадрові служби (відділ кадрів) – здійснюють усю первинну роботу в рамках системи кадрової безпеки, готують на адресу керівництва пропозиції з посилення кадрової безпеки, розробляють відповідні плани роботи, безпосередньо приймають участь у селекції кандидатів, проводять розслідування надзвичайних пригод за участі персоналу, проводять заходи з посилення </w:t>
      </w:r>
      <w:r w:rsidRPr="00A72462">
        <w:rPr>
          <w:rFonts w:ascii="Times New Roman" w:hAnsi="Times New Roman"/>
          <w:sz w:val="28"/>
          <w:szCs w:val="28"/>
        </w:rPr>
        <w:lastRenderedPageBreak/>
        <w:t>організаційної культури та лояльності персоналу, у т.ч. і за межами робочого часу.</w:t>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Напрямки, методи та об‘єкти управлінської діяльності</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Об‘єктами системи управління кадрової безпеки є люди, тобто управління тут виступає як суб‘єкт – суб‘єктні відносини. Проте перший рід суб‘єктів мусить мати важелі впливу на других, для управлінців останні перетворюються на об‘єкт управлінського впливу. Кожний напрям роботи суб‘єктів системи управління кадрової безпеки включає певні об‘єкти (індивіди, групи), а також відповідні методи, за допомоги яких можна досягти цілей кадрової безпеки. Якщо існують добре вивірені й усталені алгоритми діяльності, то можна казати про управлінські технології. Вони включають чітку послідовність дій суб‘єктів, у т.ч. і застосування певних методів. Існує кілька основних напрямів діяльності з підтримки кадрової безпеки: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Селекція кандидатів за критеріями кадрової безпеки</w:t>
      </w:r>
      <w:r w:rsidRPr="00A72462">
        <w:rPr>
          <w:rFonts w:ascii="Times New Roman" w:hAnsi="Times New Roman"/>
          <w:sz w:val="28"/>
          <w:szCs w:val="28"/>
        </w:rPr>
        <w:t>. Об‘єктом управлінської діяльності виступають кандидати до вступу в організації на різних стадіях набору, відбору та випробування тих, хто бажає вступити до організації. Мета – обмежити доступ в організацію осіб, які можуть нести загрози та ризики, у т.ч. ідентифікувати тих, хто належить до соціальних груп ризику.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Скринінг персоналу</w:t>
      </w:r>
      <w:r w:rsidRPr="00A72462">
        <w:rPr>
          <w:rFonts w:ascii="Times New Roman" w:hAnsi="Times New Roman"/>
          <w:sz w:val="28"/>
          <w:szCs w:val="28"/>
        </w:rPr>
        <w:t>. Означає постійний контроль за діяльністю членів організації, збір даних щодо порушників дисципліни, «зрадників», ситуативно небезпечних осіб. Фактично це є «поліцейська» функція, бо таким чином стримується свавілля персоналу і працюючі розуміють, що є об‘єктами спостереження. Мета – попередити злочинні або халатні дії персоналу, забезпечити виконання внутрішніх режимів та правил поведінки. Об‘єктом виступають усі члени організації, постійний склад організації.</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Підтримка та розвиток лояльності персоналу</w:t>
      </w:r>
      <w:r w:rsidRPr="00A72462">
        <w:rPr>
          <w:rFonts w:ascii="Times New Roman" w:hAnsi="Times New Roman"/>
          <w:sz w:val="28"/>
          <w:szCs w:val="28"/>
        </w:rPr>
        <w:t xml:space="preserve">. За змістом більше нагадує соціальну роботу. Мета – закріпити та посилити позитивне ставлення персоналу до організації та керівництва, зробити з людей патріотів організації. </w:t>
      </w:r>
      <w:r w:rsidRPr="00A72462">
        <w:rPr>
          <w:rFonts w:ascii="Times New Roman" w:hAnsi="Times New Roman"/>
          <w:sz w:val="28"/>
          <w:szCs w:val="28"/>
        </w:rPr>
        <w:lastRenderedPageBreak/>
        <w:t>Використовуються методи виховної та соціальної роботи як з постійним персоналом, так і з їх сім‘ями.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Безпечне вивільнення співробітників</w:t>
      </w:r>
      <w:r w:rsidRPr="00A72462">
        <w:rPr>
          <w:rFonts w:ascii="Times New Roman" w:hAnsi="Times New Roman"/>
          <w:sz w:val="28"/>
          <w:szCs w:val="28"/>
        </w:rPr>
        <w:t>. Мета – не допустити, аби факт звільнення працівника перетворився на реальну загрозу інтересам організації. Об‘єктом виступають особи, що з різних причин покидають організацію, проходять процедуру звільнення.</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Більш детально методи управлінської діяльності за визначеними напрямами будуть розглянуті нижче. Звернемо увагу на важливий методологічний принцип, який мусить лежати в основі системи управління кадрової безпеки. Мова іде про необхідність заздалегідь визначити критерії кадрової безпеки.</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Критерії кадрової безпеки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Для ефективної діяльності системи управління кадровою безпекою потрібно заздалегідь розуміти, за якими ознаками чи критеріями ми мусимо відбирати кадри чи призначати на посаду, і за яких ознак – відмовляти кандидатам або працюючим у кар‘єрному рості. В рамках концепції безпеки організації потрібно передбачити розділ, присвячений кадровій безпеці, де будуть визначені критерії кадрової безпеки за основними професіями та посадами. Якщо концепції безпеки в організації немає, то варто розробити окремий документ, наприклад, «Засади кадрової безпеки», де будуть сформульовані критерії кадрової безпеки.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Попередньо (або спираючись на концепцію безпеки організації, або це буде окрема розробка для цілей кадрової безпеки) потрібно «покласти на стіл» наступне:</w:t>
      </w:r>
    </w:p>
    <w:p w:rsidR="007A06E4" w:rsidRPr="00A72462" w:rsidRDefault="007A06E4" w:rsidP="007A06E4">
      <w:pPr>
        <w:numPr>
          <w:ilvl w:val="0"/>
          <w:numId w:val="257"/>
        </w:numPr>
        <w:spacing w:after="0" w:line="360" w:lineRule="auto"/>
        <w:jc w:val="both"/>
        <w:rPr>
          <w:rFonts w:ascii="Times New Roman" w:hAnsi="Times New Roman"/>
          <w:sz w:val="28"/>
          <w:szCs w:val="28"/>
        </w:rPr>
      </w:pPr>
      <w:r w:rsidRPr="00A72462">
        <w:rPr>
          <w:rFonts w:ascii="Times New Roman" w:hAnsi="Times New Roman"/>
          <w:sz w:val="28"/>
          <w:szCs w:val="28"/>
        </w:rPr>
        <w:t>Карту ризиків та загроз організації;</w:t>
      </w:r>
    </w:p>
    <w:p w:rsidR="007A06E4" w:rsidRPr="00A72462" w:rsidRDefault="007A06E4" w:rsidP="007A06E4">
      <w:pPr>
        <w:numPr>
          <w:ilvl w:val="0"/>
          <w:numId w:val="257"/>
        </w:numPr>
        <w:spacing w:after="0" w:line="360" w:lineRule="auto"/>
        <w:jc w:val="both"/>
        <w:rPr>
          <w:rFonts w:ascii="Times New Roman" w:hAnsi="Times New Roman"/>
          <w:sz w:val="28"/>
          <w:szCs w:val="28"/>
        </w:rPr>
      </w:pPr>
      <w:r w:rsidRPr="00A72462">
        <w:rPr>
          <w:rFonts w:ascii="Times New Roman" w:hAnsi="Times New Roman"/>
          <w:sz w:val="28"/>
          <w:szCs w:val="28"/>
        </w:rPr>
        <w:lastRenderedPageBreak/>
        <w:t>Опис вірогідних катастрофічних сценаріїв та форс-мажорних ситуацій з вказівкою гіпотетичної ролі персоналу в їх розвитку;</w:t>
      </w:r>
    </w:p>
    <w:p w:rsidR="007A06E4" w:rsidRPr="00A72462" w:rsidRDefault="007A06E4" w:rsidP="007A06E4">
      <w:pPr>
        <w:numPr>
          <w:ilvl w:val="0"/>
          <w:numId w:val="257"/>
        </w:numPr>
        <w:spacing w:after="0" w:line="360" w:lineRule="auto"/>
        <w:jc w:val="both"/>
        <w:rPr>
          <w:rFonts w:ascii="Times New Roman" w:hAnsi="Times New Roman"/>
          <w:sz w:val="28"/>
          <w:szCs w:val="28"/>
        </w:rPr>
      </w:pPr>
      <w:r w:rsidRPr="00A72462">
        <w:rPr>
          <w:rFonts w:ascii="Times New Roman" w:hAnsi="Times New Roman"/>
          <w:sz w:val="28"/>
          <w:szCs w:val="28"/>
        </w:rPr>
        <w:t>Основні підсистеми безпеки, актуальні для даної організації.</w:t>
      </w:r>
    </w:p>
    <w:p w:rsidR="007A06E4" w:rsidRPr="00A72462" w:rsidRDefault="007A06E4" w:rsidP="007A06E4">
      <w:pPr>
        <w:spacing w:line="360" w:lineRule="auto"/>
        <w:ind w:firstLine="360"/>
        <w:jc w:val="both"/>
        <w:rPr>
          <w:rFonts w:ascii="Times New Roman" w:hAnsi="Times New Roman"/>
          <w:sz w:val="28"/>
          <w:szCs w:val="28"/>
        </w:rPr>
      </w:pPr>
      <w:r w:rsidRPr="00A72462">
        <w:rPr>
          <w:rFonts w:ascii="Times New Roman" w:hAnsi="Times New Roman"/>
          <w:sz w:val="28"/>
          <w:szCs w:val="28"/>
        </w:rPr>
        <w:t xml:space="preserve">Отже, потрібна вихідна інформація для того, аби доповнити професіограми критеріями кадрової безпеки. Якщо професій та посад в організації доволі багато, варто поділити їх на класи за рангами безпеки у порядку, наприклад, зменшення негативного впливу на організацію особи, яка займає відповідну професійну позицію. Перший клас і перший ранг охоплює найбільш відповідальні посади з числа керівництва та провідних спеціалістів. До останнього класу увійдуть найбільше «небезпечні» посади та робочі місця. Таким чином, кожна професійна позиція буде мати ранг безпеки, наприклад, від 1 до 7. Власне ця процедура є творчою і кількість класів може визначатися у різних організаціях довільно, виходячи з її розмірів, профілю та креативності розробників.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Наступний крок – визначення, з якою підсистемою безпеки сполучається та чи інша професійна позиція. Наприклад, бухгалтер буде мати відношення до підсистеми економічної безпеки, програміст – підсистеми інформаційної безпеки, вантажник – підсистеми фізичної або пожежної безпеки і т.і. Нарешті, ми визначимо критичну ознаку особистості, яка пасує до підсистеми безпеки і є межею поміж тими, хто задовольняє вимогам безпеки, і не задовольняє. Очевидно, найбільш жорсткі критерії будуть щодо представників 1-го рангу безпеки, а найбільш поблажливі – стосовно останнього класу. Наприклад, щодо головного бухгалтера ми можемо сформулювати цілу низку критичних вимог: тверезий спосіб життя (відсутність залежності), відсутність судимостей, принаймні, за економічні злочини, наявність спеціальної освіти та досвіду роботи, нормальний психологічний профіль тощо. Натомість щодо робітничих професій вимоги можуть бути значно м‘якішими, виходячи з реальної ситуації на ринку праці у регіоні. Наприклад, ми можемо миритися з низьким </w:t>
      </w:r>
      <w:r w:rsidRPr="00A72462">
        <w:rPr>
          <w:rFonts w:ascii="Times New Roman" w:hAnsi="Times New Roman"/>
          <w:sz w:val="28"/>
          <w:szCs w:val="28"/>
          <w:lang w:val="en-US"/>
        </w:rPr>
        <w:t>IQ</w:t>
      </w:r>
      <w:r w:rsidRPr="00A72462">
        <w:rPr>
          <w:rFonts w:ascii="Times New Roman" w:hAnsi="Times New Roman"/>
          <w:sz w:val="28"/>
          <w:szCs w:val="28"/>
        </w:rPr>
        <w:t>, навіть, на межі розумової відсталості або  із схильністю до спиртного, за умови відсутності ознак алкоголізму.</w:t>
      </w:r>
    </w:p>
    <w:p w:rsidR="007A06E4" w:rsidRPr="00A72462" w:rsidRDefault="007A06E4" w:rsidP="007A06E4">
      <w:pPr>
        <w:spacing w:line="360" w:lineRule="auto"/>
        <w:ind w:firstLine="360"/>
        <w:jc w:val="both"/>
        <w:rPr>
          <w:rFonts w:ascii="Times New Roman" w:hAnsi="Times New Roman"/>
          <w:sz w:val="28"/>
          <w:szCs w:val="28"/>
        </w:rPr>
      </w:pPr>
      <w:r w:rsidRPr="00A72462">
        <w:rPr>
          <w:rFonts w:ascii="Times New Roman" w:hAnsi="Times New Roman"/>
          <w:sz w:val="28"/>
          <w:szCs w:val="28"/>
        </w:rPr>
        <w:lastRenderedPageBreak/>
        <w:tab/>
        <w:t>У підсумку професіограми будуть доповнені трьома важливими для практичної роботи показниками:</w:t>
      </w:r>
    </w:p>
    <w:p w:rsidR="007A06E4" w:rsidRPr="00A72462" w:rsidRDefault="007A06E4" w:rsidP="007A06E4">
      <w:pPr>
        <w:numPr>
          <w:ilvl w:val="0"/>
          <w:numId w:val="258"/>
        </w:numPr>
        <w:spacing w:after="0" w:line="360" w:lineRule="auto"/>
        <w:jc w:val="both"/>
        <w:rPr>
          <w:rFonts w:ascii="Times New Roman" w:hAnsi="Times New Roman"/>
          <w:sz w:val="28"/>
          <w:szCs w:val="28"/>
        </w:rPr>
      </w:pPr>
      <w:r w:rsidRPr="00A72462">
        <w:rPr>
          <w:rFonts w:ascii="Times New Roman" w:hAnsi="Times New Roman"/>
          <w:sz w:val="28"/>
          <w:szCs w:val="28"/>
        </w:rPr>
        <w:t>Ранги безпеки,</w:t>
      </w:r>
    </w:p>
    <w:p w:rsidR="007A06E4" w:rsidRPr="00A72462" w:rsidRDefault="007A06E4" w:rsidP="007A06E4">
      <w:pPr>
        <w:numPr>
          <w:ilvl w:val="0"/>
          <w:numId w:val="258"/>
        </w:numPr>
        <w:spacing w:after="0" w:line="360" w:lineRule="auto"/>
        <w:jc w:val="both"/>
        <w:rPr>
          <w:rFonts w:ascii="Times New Roman" w:hAnsi="Times New Roman"/>
          <w:sz w:val="28"/>
          <w:szCs w:val="28"/>
        </w:rPr>
      </w:pPr>
      <w:r w:rsidRPr="00A72462">
        <w:rPr>
          <w:rFonts w:ascii="Times New Roman" w:hAnsi="Times New Roman"/>
          <w:sz w:val="28"/>
          <w:szCs w:val="28"/>
        </w:rPr>
        <w:t>Підсистеми безпеки,</w:t>
      </w:r>
    </w:p>
    <w:p w:rsidR="007A06E4" w:rsidRPr="00A72462" w:rsidRDefault="007A06E4" w:rsidP="007A06E4">
      <w:pPr>
        <w:numPr>
          <w:ilvl w:val="0"/>
          <w:numId w:val="258"/>
        </w:numPr>
        <w:spacing w:after="0" w:line="360" w:lineRule="auto"/>
        <w:jc w:val="both"/>
        <w:rPr>
          <w:rFonts w:ascii="Times New Roman" w:hAnsi="Times New Roman"/>
          <w:sz w:val="28"/>
          <w:szCs w:val="28"/>
        </w:rPr>
      </w:pPr>
      <w:r w:rsidRPr="00A72462">
        <w:rPr>
          <w:rFonts w:ascii="Times New Roman" w:hAnsi="Times New Roman"/>
          <w:sz w:val="28"/>
          <w:szCs w:val="28"/>
        </w:rPr>
        <w:t>Критерії кадрової безпеки як визначення порогової (критичної) ознаки особистості, яку треба мати на увазі при відборі чи висуненні на посаду.</w:t>
      </w:r>
    </w:p>
    <w:p w:rsidR="007A06E4" w:rsidRPr="00A72462" w:rsidRDefault="007A06E4" w:rsidP="007A06E4">
      <w:pPr>
        <w:spacing w:line="360" w:lineRule="auto"/>
        <w:ind w:firstLine="360"/>
        <w:jc w:val="both"/>
        <w:rPr>
          <w:rFonts w:ascii="Times New Roman" w:hAnsi="Times New Roman"/>
          <w:sz w:val="28"/>
          <w:szCs w:val="28"/>
        </w:rPr>
      </w:pPr>
      <w:r w:rsidRPr="00A72462">
        <w:rPr>
          <w:rFonts w:ascii="Times New Roman" w:hAnsi="Times New Roman"/>
          <w:sz w:val="28"/>
          <w:szCs w:val="28"/>
        </w:rPr>
        <w:t xml:space="preserve">Озброївшись таким документом </w:t>
      </w:r>
      <w:r w:rsidRPr="00A72462">
        <w:rPr>
          <w:rFonts w:ascii="Times New Roman" w:hAnsi="Times New Roman"/>
          <w:sz w:val="28"/>
          <w:szCs w:val="28"/>
          <w:lang w:val="en-US"/>
        </w:rPr>
        <w:t>HR</w:t>
      </w:r>
      <w:r w:rsidRPr="00A72462">
        <w:rPr>
          <w:rFonts w:ascii="Times New Roman" w:hAnsi="Times New Roman"/>
          <w:sz w:val="28"/>
          <w:szCs w:val="28"/>
        </w:rPr>
        <w:t>-менеджери можуть сміливо приступати до виконання своїх обов‘язків з набору та відбору персоналу, їх діяльність тепер не буде суб‘єктивною, бо вони мають читки критерії, за якими можна пропускати або не пропускати кандидатів на посади.</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both"/>
        <w:rPr>
          <w:rFonts w:ascii="Times New Roman" w:hAnsi="Times New Roman"/>
          <w:b/>
          <w:sz w:val="28"/>
          <w:szCs w:val="28"/>
        </w:rPr>
      </w:pPr>
      <w:r w:rsidRPr="00A72462">
        <w:rPr>
          <w:rFonts w:ascii="Times New Roman" w:hAnsi="Times New Roman"/>
          <w:b/>
          <w:sz w:val="28"/>
          <w:szCs w:val="28"/>
        </w:rPr>
        <w:t>2.2. Методи роботи з кадрової безпеки.</w:t>
      </w:r>
    </w:p>
    <w:p w:rsidR="007A06E4" w:rsidRPr="00A72462" w:rsidRDefault="007A06E4"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Методи відбору персоналу за критеріями кадрової безпеки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Основний метод – </w:t>
      </w:r>
      <w:r w:rsidRPr="00A72462">
        <w:rPr>
          <w:rFonts w:ascii="Times New Roman" w:hAnsi="Times New Roman"/>
          <w:i/>
          <w:sz w:val="28"/>
          <w:szCs w:val="28"/>
        </w:rPr>
        <w:t>це покроковий алгоритм фільтрації</w:t>
      </w:r>
      <w:r w:rsidRPr="00A72462">
        <w:rPr>
          <w:rFonts w:ascii="Times New Roman" w:hAnsi="Times New Roman"/>
          <w:sz w:val="28"/>
          <w:szCs w:val="28"/>
        </w:rPr>
        <w:t xml:space="preserve">, який організаційно входить до звичайних процедур відбору персоналу. Він включає опрацювання документів кандидата, знайомство з його біографією та попереднім досвідом роботи, проведення співбесід, візуальне знайомство та оцінка кандидата, нарешті, спостереження за кандидатом під час випробувального терміну. Алгоритм включає кілька кроків, кожен з яких у свою чергу має процедурний блок і блок прийняття рішення. </w:t>
      </w:r>
      <w:r w:rsidRPr="00A72462">
        <w:rPr>
          <w:rFonts w:ascii="Times New Roman" w:hAnsi="Times New Roman"/>
          <w:i/>
          <w:sz w:val="28"/>
          <w:szCs w:val="28"/>
        </w:rPr>
        <w:t xml:space="preserve">Процедурний блок </w:t>
      </w:r>
      <w:r w:rsidRPr="00A72462">
        <w:rPr>
          <w:rFonts w:ascii="Times New Roman" w:hAnsi="Times New Roman"/>
          <w:sz w:val="28"/>
          <w:szCs w:val="28"/>
        </w:rPr>
        <w:t xml:space="preserve">включає застосування різних методик, що спрямовані на вивчення особистості, біографії людини, рівня професіоналізму за критеріями кадрової безпеки. </w:t>
      </w:r>
      <w:r w:rsidRPr="00A72462">
        <w:rPr>
          <w:rFonts w:ascii="Times New Roman" w:hAnsi="Times New Roman"/>
          <w:i/>
          <w:sz w:val="28"/>
          <w:szCs w:val="28"/>
        </w:rPr>
        <w:t>Блок прийняття рішення</w:t>
      </w:r>
      <w:r w:rsidRPr="00A72462">
        <w:rPr>
          <w:rFonts w:ascii="Times New Roman" w:hAnsi="Times New Roman"/>
          <w:sz w:val="28"/>
          <w:szCs w:val="28"/>
        </w:rPr>
        <w:t xml:space="preserve"> – це висновок, який робить </w:t>
      </w:r>
      <w:r w:rsidRPr="00A72462">
        <w:rPr>
          <w:rFonts w:ascii="Times New Roman" w:hAnsi="Times New Roman"/>
          <w:sz w:val="28"/>
          <w:szCs w:val="28"/>
          <w:lang w:val="en-US"/>
        </w:rPr>
        <w:t>HR</w:t>
      </w:r>
      <w:r w:rsidRPr="00A72462">
        <w:rPr>
          <w:rFonts w:ascii="Times New Roman" w:hAnsi="Times New Roman"/>
          <w:sz w:val="28"/>
          <w:szCs w:val="28"/>
        </w:rPr>
        <w:t xml:space="preserve">-менеджер особисто або колегіально стосовно кандидата. Розглядаються три альтернативи: 1) закінчити випробування і зарахувати до штату організації чи на випробувальний термін, 2) відвести кандидатуру як таку, що не відповідає критеріям кадрової безпеки, отже, відмовити претенденту, 3) продовжити вивчення кандидата і перейти до </w:t>
      </w:r>
      <w:r w:rsidRPr="00A72462">
        <w:rPr>
          <w:rFonts w:ascii="Times New Roman" w:hAnsi="Times New Roman"/>
          <w:sz w:val="28"/>
          <w:szCs w:val="28"/>
        </w:rPr>
        <w:lastRenderedPageBreak/>
        <w:t xml:space="preserve">наступного кроку. Перший крок, як правило, полягає у заочному знайомстві на підставі зібраних документів та зборі інформації від третіх осіб або за допомоги баз даних. Другий крок – очна зустріч, співбесіда. Третій крок – збір додаткової інформації і планування повторної зустрічі і т.д. Найчастіше з метою ідентифікації особистості, перевірки чесності та біографічних обставин вживаються наступні методики.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Перехресний аналіз документів</w:t>
      </w:r>
      <w:r w:rsidRPr="00A72462">
        <w:rPr>
          <w:rFonts w:ascii="Times New Roman" w:hAnsi="Times New Roman"/>
          <w:sz w:val="28"/>
          <w:szCs w:val="28"/>
        </w:rPr>
        <w:t xml:space="preserve"> (крос-аналіз) – це робота з документами кандидата з метою виявити можливі протиріччя або «білі плями». Якщо кандидат приховує критично важливу біографічну інформацію, то процедура співставлення та аналізу документів може виявити натяки на замовчування важливих фактів. Для початку процедури крос-аналізу потрібно зосередити максимально велику кількість документів щодо кандидата, у т.ч. різні офіційні папери та написані власноруч, за якими можна простежити біографічні етапи. Стандартний набір документів включає власноручну автобіографію, трудову книжку, дипломи і сертифікати, листок з обліку кадрів. Організація, </w:t>
      </w:r>
      <w:r w:rsidRPr="00A72462">
        <w:rPr>
          <w:rFonts w:ascii="Times New Roman" w:hAnsi="Times New Roman"/>
          <w:sz w:val="28"/>
          <w:szCs w:val="28"/>
          <w:lang w:val="en-US"/>
        </w:rPr>
        <w:t>HR</w:t>
      </w:r>
      <w:r w:rsidRPr="00A72462">
        <w:rPr>
          <w:rFonts w:ascii="Times New Roman" w:hAnsi="Times New Roman"/>
          <w:sz w:val="28"/>
          <w:szCs w:val="28"/>
        </w:rPr>
        <w:t xml:space="preserve">-менеджери можуть поставити за умову скласти більш докладні письмові розповіді про окремі етапи професійної кар‘єри або навчання. Це розширить можливості крос-аналізу. Процедура має характер кабінетного аналізу або так званого методу </w:t>
      </w:r>
      <w:r w:rsidRPr="00A72462">
        <w:rPr>
          <w:rFonts w:ascii="Times New Roman" w:hAnsi="Times New Roman"/>
          <w:sz w:val="28"/>
          <w:szCs w:val="28"/>
          <w:lang w:val="en-US"/>
        </w:rPr>
        <w:t>Desk</w:t>
      </w:r>
      <w:r w:rsidRPr="00A72462">
        <w:rPr>
          <w:rFonts w:ascii="Times New Roman" w:hAnsi="Times New Roman"/>
          <w:sz w:val="28"/>
          <w:szCs w:val="28"/>
        </w:rPr>
        <w:t xml:space="preserve"> </w:t>
      </w:r>
      <w:r w:rsidRPr="00A72462">
        <w:rPr>
          <w:rFonts w:ascii="Times New Roman" w:hAnsi="Times New Roman"/>
          <w:sz w:val="28"/>
          <w:szCs w:val="28"/>
          <w:lang w:val="en-US"/>
        </w:rPr>
        <w:t>research</w:t>
      </w:r>
      <w:r w:rsidRPr="00A72462">
        <w:rPr>
          <w:rFonts w:ascii="Times New Roman" w:hAnsi="Times New Roman"/>
          <w:sz w:val="28"/>
          <w:szCs w:val="28"/>
        </w:rPr>
        <w:t>. Метод не вимагає присутності кандидата, перехресний аналіз документів проводиться позаочі. Корисно відразу змоделювати біографію кандидата, розбивши її на основні етапи. Потім за кожним етапом аналізуються документи на предмет їх не протиріччя. Якщо виникли обґрунтовані підозри у приховуванні важливої інформації, перекручуванні фактів або відвертої брехні та фальсифікації подальшу роботу з кандидатом можна припинити або намагатися зібрати додаткові данні з інших джерел.</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 </w:t>
      </w:r>
      <w:r w:rsidRPr="00A72462">
        <w:rPr>
          <w:rFonts w:ascii="Times New Roman" w:hAnsi="Times New Roman"/>
          <w:i/>
          <w:sz w:val="28"/>
          <w:szCs w:val="28"/>
        </w:rPr>
        <w:t>Спецперевірка</w:t>
      </w:r>
      <w:r w:rsidRPr="00A72462">
        <w:rPr>
          <w:rFonts w:ascii="Times New Roman" w:hAnsi="Times New Roman"/>
          <w:sz w:val="28"/>
          <w:szCs w:val="28"/>
        </w:rPr>
        <w:t xml:space="preserve"> – метод, яким користуються кадрові апарати в органах внутрішніх справ, сам підхід може бути використаний і у практиці комерційних організацій. Метод передбачає збір різноманітної інформації стосовно кандидата </w:t>
      </w:r>
      <w:r w:rsidRPr="00A72462">
        <w:rPr>
          <w:rFonts w:ascii="Times New Roman" w:hAnsi="Times New Roman"/>
          <w:sz w:val="28"/>
          <w:szCs w:val="28"/>
        </w:rPr>
        <w:lastRenderedPageBreak/>
        <w:t>з різних джерел: електронні бази даних, громадська думка за місцем проживання або відомості про людину з останнього місця роботи. Бази даних можуть підтвердити або спростувати припущення про адміністративні правопорушення, затримання, судимості, кримінальні зв‘язки, лікування від алкоголізму та наркоманії тощо. За місцем проживання збирається інформація про спосіб життя кандидата, зловживання алкоголем, толерантність в колективі, риси характеру. За місцем останньої роботи – відомості щодо кваліфікації, дисциплінованості, вмінні поводити себе у колективі. Джерелом інформації можуть виступати сусіди і особи, які працювали з кандидатом раніше. В органах внутрішніх справ спецперевірка кандидатів доручається дільничним інспекторам, в комерційних структурах це можна доручити працівнику кадрової служби. Але подібне поглиблене вивчення кандидата є доцільним стосовно призначення на ключові посади в організації, тобто, по відношенню до професій та посад 1-го рангу кадрової безпеки.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 xml:space="preserve">Візуальний контроль. </w:t>
      </w:r>
      <w:r w:rsidRPr="00A72462">
        <w:rPr>
          <w:rFonts w:ascii="Times New Roman" w:hAnsi="Times New Roman"/>
          <w:sz w:val="28"/>
          <w:szCs w:val="28"/>
        </w:rPr>
        <w:t>Важливим є перше враження від кандидата під час співбесіди. За кілька хвилин спілкування можна скласти доволі точне враження щодо кандидата, якщо мати певні навички та користуватися порадами науковців. У контексті кадрової безпеки звертається увага на зовнішній вигляд, обличчя, стан шкіри, одяг, походку, міміку, погляд тощо. Є певні зовнішні ознаки зловживання алкоголем та вживання наркотиків. Також за манерою поведінки, мімікою можна скласти уявлення про ступінь чесності та відкритості індивіда, виявити схильність до брехні. Метод візуального контролю, з одного боку, є доволі ефективним щодо ідентифікації особистості, з другого – потребує тренованості менеджерів з персоналу і серйозної теоретичної підготовки.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Тестові випробування.</w:t>
      </w:r>
      <w:r w:rsidRPr="00A72462">
        <w:rPr>
          <w:rFonts w:ascii="Times New Roman" w:hAnsi="Times New Roman"/>
          <w:sz w:val="28"/>
          <w:szCs w:val="28"/>
        </w:rPr>
        <w:t xml:space="preserve"> Під час співбесід доволі часто кадровими службами використовуються різноманітні психологічні тести, мета яких виявити психологічні особливості кандидатів та відобразити найбільш повно риси особистості у числовій спосіб. В контексті кадрової безпеки привертають увагу тести, що направлені на виявлення розладів особистості, наявності залежностей, </w:t>
      </w:r>
      <w:r w:rsidRPr="00A72462">
        <w:rPr>
          <w:rFonts w:ascii="Times New Roman" w:hAnsi="Times New Roman"/>
          <w:sz w:val="28"/>
          <w:szCs w:val="28"/>
        </w:rPr>
        <w:lastRenderedPageBreak/>
        <w:t>оцінку розумових здібностей, схильності до брехні. Такі тести розроблено, але вони є ефективними за умови, що кандидат буде щиро відповідати на запитання. На практиці правдивість у відповідях трапляється не завжди, особливо, коли людина має мотив приховувати правду. Іноді кандидати вже знають тести і «правильні» відповіді, аби не викликати підозри. Отже, не вдається отримати повноцінні результати, і така методика починає виглядати сумнівною.</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Стрес-інтерв‘ю</w:t>
      </w:r>
      <w:r w:rsidRPr="00A72462">
        <w:rPr>
          <w:rFonts w:ascii="Times New Roman" w:hAnsi="Times New Roman"/>
          <w:sz w:val="28"/>
          <w:szCs w:val="28"/>
        </w:rPr>
        <w:t>. Особливий тип інтерв‘ю, яким працівник кадрової служби намагається вивести із стану рівноваги кандидата, ставить гострі та відверті запитання різким тоном, не дає особі зосередитися, вимагає швидких відповідей, демонструє недовіру. Може застосовувати при повторній співбесіді, особливо, якщо виникли певні підозри щодо правдивості поданої інформації і є певні «зачіпки», які і намагається «розкрутити» інтерв‘юєр.</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Перевірка професіоналізму та рівня компетентності</w:t>
      </w:r>
      <w:r w:rsidRPr="00A72462">
        <w:rPr>
          <w:rFonts w:ascii="Times New Roman" w:hAnsi="Times New Roman"/>
          <w:sz w:val="28"/>
          <w:szCs w:val="28"/>
        </w:rPr>
        <w:t>.  Методика полягає у складанні певного іспиту або підтвердження кваліфікації шляхом практичної діяльності, наприклад, під час випробувального терміну. Така перевірка є дуже важливою аби не допустити на посаду випадкову людину.</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«Чорні» списки.</w:t>
      </w:r>
      <w:r w:rsidRPr="00A72462">
        <w:rPr>
          <w:rFonts w:ascii="Times New Roman" w:hAnsi="Times New Roman"/>
          <w:sz w:val="28"/>
          <w:szCs w:val="28"/>
        </w:rPr>
        <w:t xml:space="preserve"> В деяких великих містах і регіонах існує неформальна практика складання списків неблагонадійних клієнтів і працівників. Таке спостерігається у банківській сфері. «Чорні» списки ведуться за неформальної домовленості власників бізнесу і керівників банківських установ. Отже, працівник, якого було вивільнено за нечесність, фактично не має шансів працевлаштуватися у цій сфері у будь-якій організації, де кадрові апарати користуються відповідною електронною базою.</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Методи скринінгу персоналу</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Скринінг персоналу – це система контроля, що попереджає дії персоналу, спрямовані на шкоду організації. Скринінг здійснюється наступними методами.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lastRenderedPageBreak/>
        <w:tab/>
      </w:r>
      <w:r w:rsidRPr="00A72462">
        <w:rPr>
          <w:rFonts w:ascii="Times New Roman" w:hAnsi="Times New Roman"/>
          <w:b/>
          <w:sz w:val="28"/>
          <w:szCs w:val="28"/>
        </w:rPr>
        <w:t>А</w:t>
      </w:r>
      <w:r w:rsidRPr="00A72462">
        <w:rPr>
          <w:rFonts w:ascii="Times New Roman" w:hAnsi="Times New Roman"/>
          <w:sz w:val="28"/>
          <w:szCs w:val="28"/>
        </w:rPr>
        <w:t xml:space="preserve">. </w:t>
      </w:r>
      <w:r w:rsidRPr="00A72462">
        <w:rPr>
          <w:rFonts w:ascii="Times New Roman" w:hAnsi="Times New Roman"/>
          <w:i/>
          <w:sz w:val="28"/>
          <w:szCs w:val="28"/>
        </w:rPr>
        <w:t>Встановлення режимів та контроль персоналу</w:t>
      </w:r>
      <w:r w:rsidRPr="00A72462">
        <w:rPr>
          <w:rFonts w:ascii="Times New Roman" w:hAnsi="Times New Roman"/>
          <w:sz w:val="28"/>
          <w:szCs w:val="28"/>
        </w:rPr>
        <w:t>. Основний метод скринінгу, який полягає в тому, адміністрація розробляє певні внутрішні режими діяльності та встановлює нагляд  за тим, аби працівники дотримувалися відповідних вимог. Режим є системою правил, які обмежують свавілля членів організації та умовно кажучи укладають їх активність у прокрустове ложе. Режими включають: 1) певну внутрішню нормативну базу, правила, інструкції, розпорядження керівництва тощо, 2) доведення вимог організації до працюючих, а в разі потреби – навчання тому, як потрібно діяти в рамках режиму, 3) контроль за виконанням режимів, що здійснюють або лінійні керівники, або уповноважені особи, 4) санкції, тобто засоби реагування щодо порушників режиму. Поширеними є наступні режими: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Загальний</w:t>
      </w:r>
      <w:r w:rsidRPr="00A72462">
        <w:rPr>
          <w:rFonts w:ascii="Times New Roman" w:hAnsi="Times New Roman"/>
          <w:sz w:val="28"/>
          <w:szCs w:val="28"/>
        </w:rPr>
        <w:t>, яким встановлюються робочі і вихідні дні, рамки робочого часу, регламентуються перерви, прохід і проїзд через периметр об‘єкту, і навіть –використання уніформи та інше.</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Пожарної безпеки</w:t>
      </w:r>
      <w:r w:rsidRPr="00A72462">
        <w:rPr>
          <w:rFonts w:ascii="Times New Roman" w:hAnsi="Times New Roman"/>
          <w:sz w:val="28"/>
          <w:szCs w:val="28"/>
        </w:rPr>
        <w:t xml:space="preserve"> – визначаються місця паління, призначаються відповідальні за протипожежні заходи у підрозділах, регламентуються дії робітників з ГСМ та вибухонебезпечними речовинами, регулюється використання електроприладів тощо.</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Доступу до інформації</w:t>
      </w:r>
      <w:r w:rsidRPr="00A72462">
        <w:rPr>
          <w:rFonts w:ascii="Times New Roman" w:hAnsi="Times New Roman"/>
          <w:sz w:val="28"/>
          <w:szCs w:val="28"/>
        </w:rPr>
        <w:t>, яким визначається порядок доступу різних категорій працюючих до службових документів, регламентується зберігання документів з різними грифами секретності, визначається порядок доступу до електронних файлів. В державних установах, де обертається інформація, яка містить державну таємницю, на певних співробітників оформляються так звані допуски різних категорій, якими визначається, якою саме інформацією, документами, файлами може користуватися той чи інший службовець.</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Обліку основних засобів або фондів</w:t>
      </w:r>
      <w:r w:rsidRPr="00A72462">
        <w:rPr>
          <w:rFonts w:ascii="Times New Roman" w:hAnsi="Times New Roman"/>
          <w:sz w:val="28"/>
          <w:szCs w:val="28"/>
        </w:rPr>
        <w:t xml:space="preserve">, який направлено на збереження техніки, обладнання, матеріальних цінностей. Дієвими засобами підтримки цього режиму є облікування, ведення відповідних журналів,  інвентаризація, персональна </w:t>
      </w:r>
      <w:r w:rsidRPr="00A72462">
        <w:rPr>
          <w:rFonts w:ascii="Times New Roman" w:hAnsi="Times New Roman"/>
          <w:sz w:val="28"/>
          <w:szCs w:val="28"/>
        </w:rPr>
        <w:lastRenderedPageBreak/>
        <w:t>відповідальність за збереження майна, інститут так званої повної відповідальності.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Складського зберігання</w:t>
      </w:r>
      <w:r w:rsidRPr="00A72462">
        <w:rPr>
          <w:rFonts w:ascii="Times New Roman" w:hAnsi="Times New Roman"/>
          <w:sz w:val="28"/>
          <w:szCs w:val="28"/>
        </w:rPr>
        <w:t xml:space="preserve"> – порядок облікування матеріальних цінностей на складах, облік руху та порядок видачі та відвантаження зі складу, відповідальність за збереження цінностей тощо.</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Діловодства</w:t>
      </w:r>
      <w:r w:rsidRPr="00A72462">
        <w:rPr>
          <w:rFonts w:ascii="Times New Roman" w:hAnsi="Times New Roman"/>
          <w:sz w:val="28"/>
          <w:szCs w:val="28"/>
        </w:rPr>
        <w:t xml:space="preserve"> – порядок ведення, обертання, зберігання службових документів, у т.ч. і архівного зберігання в разі потреби.</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«Працюючі» режими є найкращим профілактичним засобом щодо «синдрому аномії», про який мова йшла вище, або зазіхань на майно, цінності нечесних співробітників. Якщо режими не встановлені, існують формально і на папері, то ідея скринінгу персоналу не втілюється у практику, в організації буде поступово наростати хаос, значно збільшується вірогідність реалізації різник небезпек і форс-мажорних ситуацій.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b/>
          <w:sz w:val="28"/>
          <w:szCs w:val="28"/>
        </w:rPr>
        <w:t>Б.</w:t>
      </w:r>
      <w:r w:rsidRPr="00A72462">
        <w:rPr>
          <w:rFonts w:ascii="Times New Roman" w:hAnsi="Times New Roman"/>
          <w:sz w:val="28"/>
          <w:szCs w:val="28"/>
        </w:rPr>
        <w:t xml:space="preserve"> </w:t>
      </w:r>
      <w:r w:rsidRPr="00A72462">
        <w:rPr>
          <w:rFonts w:ascii="Times New Roman" w:hAnsi="Times New Roman"/>
          <w:i/>
          <w:sz w:val="28"/>
          <w:szCs w:val="28"/>
        </w:rPr>
        <w:t>Метод гласного і негласного контролю з боку служби безпеки.</w:t>
      </w:r>
      <w:r w:rsidRPr="00A72462">
        <w:rPr>
          <w:rFonts w:ascii="Times New Roman" w:hAnsi="Times New Roman"/>
          <w:sz w:val="28"/>
          <w:szCs w:val="28"/>
        </w:rPr>
        <w:t xml:space="preserve"> Гласний контроль полягає в тому, що поруч з працюючими в приміщеннях знаходяться представники служби безпеки, які не виконують виробничих функцій, а контролюють персонал і клієнтів. Можливий також дистанційний контроль за рахунок відео спостереження, у т.ч. із записами відео на різні носії. Присутність охоронців, камер відео спостереження створюють певний психологічний тиск на працівників, у т.ч. це допомагає підтримувати встановлені режими діяльності. Таким методом адміністрація широко користується у закладах торгівлі, громадського харчування і на певних виробництвах, де передбачені посади десятників і контролерів, що виконують функцію гласного нагляду. Паралельно в деяких організаціях існує практика негласного спостереження з використанням агентурної мережі та шляхом заохочення працівників конфіденційно повідомляти керівництво щодо різних порушень та зловживань. Треба розуміти, що служби безпеки очолюють переважно ті особи, хто має досвід служби в правоохоронних органах, вони добре обізнані з методів негласної агентурної </w:t>
      </w:r>
      <w:r w:rsidRPr="00A72462">
        <w:rPr>
          <w:rFonts w:ascii="Times New Roman" w:hAnsi="Times New Roman"/>
          <w:sz w:val="28"/>
          <w:szCs w:val="28"/>
        </w:rPr>
        <w:lastRenderedPageBreak/>
        <w:t>роботи. Подібну практику вони переносять в організації, і вона дає певні результати.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b/>
          <w:sz w:val="28"/>
          <w:szCs w:val="28"/>
        </w:rPr>
        <w:t>В.</w:t>
      </w:r>
      <w:r w:rsidRPr="00A72462">
        <w:rPr>
          <w:rFonts w:ascii="Times New Roman" w:hAnsi="Times New Roman"/>
          <w:i/>
          <w:sz w:val="28"/>
          <w:szCs w:val="28"/>
        </w:rPr>
        <w:t xml:space="preserve"> Метод службових розслідувань. </w:t>
      </w:r>
      <w:r w:rsidRPr="00A72462">
        <w:rPr>
          <w:rFonts w:ascii="Times New Roman" w:hAnsi="Times New Roman"/>
          <w:sz w:val="28"/>
          <w:szCs w:val="28"/>
        </w:rPr>
        <w:t>Розслідування надзвичайних пригод, що трапляються за участі персоналу, має сенс з точки зору усунення причин та профілактики рецидиву. Таким чином можна зміцнювати кадрову безпеку. Службове розслідування призначає той суб‘єкт системи кадрової безпеки, який має відповідні повноваження. Практична сторона доручається підготовленому працівнику служби безпеки або кадрового апарату. В процесі розслідування опитуються ті, хто має стосунок до інциденту, збираються різні матеріали, а результати у письмовій формі доповідаються керівництву. За результатами службових розслідувань на працівників можуть накладатися різні стягнення, у т.ч. і фінансові санкції, а також розробляються заходи аби усунути умови повторних аналогічних порушень дисципліни, зловживань чи кримінальних дій. Наприклад, ретельне розслідування одиничного факту крадіжки може призвести до перекриття цілого каналу розкрадань майна або продукції підприємства; відповідно можуть бути звільнені активні учасники або організатори каналу.</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b/>
          <w:sz w:val="28"/>
          <w:szCs w:val="28"/>
        </w:rPr>
        <w:t>Г.</w:t>
      </w:r>
      <w:r w:rsidRPr="00A72462">
        <w:rPr>
          <w:rFonts w:ascii="Times New Roman" w:hAnsi="Times New Roman"/>
          <w:i/>
          <w:sz w:val="28"/>
          <w:szCs w:val="28"/>
        </w:rPr>
        <w:t xml:space="preserve"> Перевірка на детекторі брехні.</w:t>
      </w:r>
      <w:r w:rsidRPr="00A72462">
        <w:rPr>
          <w:rFonts w:ascii="Times New Roman" w:hAnsi="Times New Roman"/>
          <w:sz w:val="28"/>
          <w:szCs w:val="28"/>
        </w:rPr>
        <w:t xml:space="preserve"> Так звані поліграф-технології були винайдені для потреб контррозвідок та спецслужб, але згодом вони стали доступними для цивільного використання. Службовців можуть перевіряти на крадіжки, алкоголь, зраду. Детектор брехні працює за принципом контролю над фізіологічними параметрами людини, коли з нею веде діалог представник компанії. Вважається, що під час брехливих висловлювань у людини змінюються певні параметри організму: частота дихання, пульс, серцебиття, потовиділення тощо. Особу, яку перевіряють, підключають датчиками до апарату, а результати виводяться на монітор комп‘ютера. За певним сценарієм ставляться запитання і дослідник може бачити, як саме поводить себе організм під час тих чи інших відповідей. Фірма </w:t>
      </w:r>
      <w:r w:rsidRPr="00A72462">
        <w:rPr>
          <w:rFonts w:ascii="Times New Roman" w:hAnsi="Times New Roman"/>
          <w:sz w:val="28"/>
          <w:szCs w:val="28"/>
          <w:lang w:val="en-US"/>
        </w:rPr>
        <w:t>Nemesysco</w:t>
      </w:r>
      <w:r w:rsidRPr="00A72462">
        <w:rPr>
          <w:rFonts w:ascii="Times New Roman" w:hAnsi="Times New Roman"/>
          <w:sz w:val="28"/>
          <w:szCs w:val="28"/>
        </w:rPr>
        <w:t xml:space="preserve"> (Ізраїль) запропонувала технології за назвою «К-Фактор», вона побудована на аналізу тембру голосу, отже, не потребує спеціальних датчиків. Розробники стверджують, що достовірність їх аналізу – </w:t>
      </w:r>
      <w:r w:rsidRPr="00A72462">
        <w:rPr>
          <w:rFonts w:ascii="Times New Roman" w:hAnsi="Times New Roman"/>
          <w:sz w:val="28"/>
          <w:szCs w:val="28"/>
        </w:rPr>
        <w:lastRenderedPageBreak/>
        <w:t>90%. Треба зазначити, що за різних причин детектор брехні не може давати 100-відсотковий результат. Є також і проблеми правового характеру: дослідження мусять бути суворо за добровільною згодою. Були повідомлення, що детектором брехні користується відома компанія «Евросеть». Менеджер компанії повідомив, що перевірка на поліграфі вартує від 40 до 80 дол. США, і за результатами відсіюються близько 10% кандидатів на посаду продавця і до 70% тих, хто бажає працювати на складі чи бути кур‘єром.</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b/>
          <w:sz w:val="28"/>
          <w:szCs w:val="28"/>
        </w:rPr>
        <w:t>Д</w:t>
      </w:r>
      <w:r w:rsidRPr="00A72462">
        <w:rPr>
          <w:rFonts w:ascii="Times New Roman" w:hAnsi="Times New Roman"/>
          <w:i/>
          <w:sz w:val="28"/>
          <w:szCs w:val="28"/>
        </w:rPr>
        <w:t>. Метод екстремального випробування</w:t>
      </w:r>
      <w:r w:rsidRPr="00A72462">
        <w:rPr>
          <w:rFonts w:ascii="Times New Roman" w:hAnsi="Times New Roman"/>
          <w:sz w:val="28"/>
          <w:szCs w:val="28"/>
        </w:rPr>
        <w:t>. Штучно створюється форс-мажорна ситуація і спостерігаються реакція та дії співробітника. Цей метод дозволяє встановити і частково рівень професійної підготовленості, і показники психологічної стабільності та креативності мислення у складних обставинах, де є брак часу на прийняття рішень, і треба діяти швидко та рішуче.</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b/>
          <w:sz w:val="28"/>
          <w:szCs w:val="28"/>
        </w:rPr>
        <w:t>Ж.</w:t>
      </w:r>
      <w:r w:rsidRPr="00A72462">
        <w:rPr>
          <w:rFonts w:ascii="Times New Roman" w:hAnsi="Times New Roman"/>
          <w:i/>
          <w:sz w:val="28"/>
          <w:szCs w:val="28"/>
        </w:rPr>
        <w:t xml:space="preserve"> Метод провокації</w:t>
      </w:r>
      <w:r w:rsidRPr="00A72462">
        <w:rPr>
          <w:rFonts w:ascii="Times New Roman" w:hAnsi="Times New Roman"/>
          <w:sz w:val="28"/>
          <w:szCs w:val="28"/>
        </w:rPr>
        <w:t xml:space="preserve">. Розігрується ситуація, коли людина постає перед моральним вибором. Наприклад, нібито випадково при внутрішніх розрахунках співробітнику (кур‘єру, експедитору, касиру) передається зайва готівка. Надалі спостерігається його реакція та наступні дії, працівник, якому можна довіряти, мусить визнати факт неправильних розрахунків та повернути лишок. В іншому випадку методом провокації можуть перевіряти лояльність менеджерів, наприклад, пропонуючи їм нібито від компанії-конкурента перейти на більш оплачувану роботу або продати певну інформацію. Це розглядається і як профілактика хедхантінгу.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b/>
          <w:sz w:val="28"/>
          <w:szCs w:val="28"/>
        </w:rPr>
        <w:t>З.</w:t>
      </w:r>
      <w:r w:rsidRPr="00A72462">
        <w:rPr>
          <w:rFonts w:ascii="Times New Roman" w:hAnsi="Times New Roman"/>
          <w:i/>
          <w:sz w:val="28"/>
          <w:szCs w:val="28"/>
        </w:rPr>
        <w:t xml:space="preserve"> Метод таємного покупця.</w:t>
      </w:r>
      <w:r w:rsidRPr="00A72462">
        <w:rPr>
          <w:rFonts w:ascii="Times New Roman" w:hAnsi="Times New Roman"/>
          <w:sz w:val="28"/>
          <w:szCs w:val="28"/>
        </w:rPr>
        <w:t xml:space="preserve"> Використовується у торгівлі або сфері обслуговування. Спеціально підготовлені перевіряючі грають роль випадкових покупців або клієнтів, можуть провокувати певним чином службовця, а результати такої покупки фіксуються у спеціальних бланках.</w:t>
      </w:r>
    </w:p>
    <w:p w:rsidR="007A06E4" w:rsidRPr="00A72462" w:rsidRDefault="007A06E4" w:rsidP="007A06E4">
      <w:pPr>
        <w:spacing w:line="360" w:lineRule="auto"/>
        <w:jc w:val="both"/>
        <w:rPr>
          <w:rFonts w:ascii="Times New Roman" w:hAnsi="Times New Roman"/>
          <w:sz w:val="28"/>
          <w:szCs w:val="28"/>
        </w:rPr>
      </w:pPr>
    </w:p>
    <w:p w:rsidR="009D7E18" w:rsidRDefault="009D7E18" w:rsidP="007A06E4">
      <w:pPr>
        <w:spacing w:line="360" w:lineRule="auto"/>
        <w:jc w:val="center"/>
        <w:rPr>
          <w:rFonts w:ascii="Times New Roman" w:hAnsi="Times New Roman"/>
          <w:b/>
          <w:sz w:val="28"/>
          <w:szCs w:val="28"/>
        </w:rPr>
      </w:pPr>
    </w:p>
    <w:p w:rsidR="009D7E18" w:rsidRDefault="009D7E18" w:rsidP="007A06E4">
      <w:pPr>
        <w:spacing w:line="360" w:lineRule="auto"/>
        <w:jc w:val="center"/>
        <w:rPr>
          <w:rFonts w:ascii="Times New Roman" w:hAnsi="Times New Roman"/>
          <w:b/>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lastRenderedPageBreak/>
        <w:t>Методи безпечного вивільнення</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Вивільнення з певних професійних позицій може бути не простою задачею для організації саме в аспекті її безпеки. Які існують небезпеки, пов‘язані з вивільненням спеціалістів і менеджерів?</w:t>
      </w:r>
    </w:p>
    <w:p w:rsidR="007A06E4" w:rsidRPr="00A72462" w:rsidRDefault="007A06E4" w:rsidP="007A06E4">
      <w:pPr>
        <w:numPr>
          <w:ilvl w:val="0"/>
          <w:numId w:val="259"/>
        </w:numPr>
        <w:spacing w:after="0" w:line="360" w:lineRule="auto"/>
        <w:rPr>
          <w:rFonts w:ascii="Times New Roman" w:hAnsi="Times New Roman"/>
          <w:sz w:val="28"/>
          <w:szCs w:val="28"/>
        </w:rPr>
      </w:pPr>
      <w:r w:rsidRPr="00A72462">
        <w:rPr>
          <w:rFonts w:ascii="Times New Roman" w:hAnsi="Times New Roman"/>
          <w:sz w:val="28"/>
          <w:szCs w:val="28"/>
        </w:rPr>
        <w:t>Перехід до конкурентів та посилення їх позицій у бізнесі.</w:t>
      </w:r>
    </w:p>
    <w:p w:rsidR="007A06E4" w:rsidRPr="00A72462" w:rsidRDefault="007A06E4" w:rsidP="007A06E4">
      <w:pPr>
        <w:numPr>
          <w:ilvl w:val="0"/>
          <w:numId w:val="259"/>
        </w:numPr>
        <w:spacing w:after="0" w:line="360" w:lineRule="auto"/>
        <w:rPr>
          <w:rFonts w:ascii="Times New Roman" w:hAnsi="Times New Roman"/>
          <w:sz w:val="28"/>
          <w:szCs w:val="28"/>
        </w:rPr>
      </w:pPr>
      <w:r w:rsidRPr="00A72462">
        <w:rPr>
          <w:rFonts w:ascii="Times New Roman" w:hAnsi="Times New Roman"/>
          <w:sz w:val="28"/>
          <w:szCs w:val="28"/>
        </w:rPr>
        <w:t>Розголошення комерційних таємниць або продаж інформації конкурентам.</w:t>
      </w:r>
    </w:p>
    <w:p w:rsidR="007A06E4" w:rsidRPr="00A72462" w:rsidRDefault="007A06E4" w:rsidP="007A06E4">
      <w:pPr>
        <w:numPr>
          <w:ilvl w:val="0"/>
          <w:numId w:val="259"/>
        </w:numPr>
        <w:spacing w:after="0" w:line="360" w:lineRule="auto"/>
        <w:rPr>
          <w:rFonts w:ascii="Times New Roman" w:hAnsi="Times New Roman"/>
          <w:sz w:val="28"/>
          <w:szCs w:val="28"/>
        </w:rPr>
      </w:pPr>
      <w:r w:rsidRPr="00A72462">
        <w:rPr>
          <w:rFonts w:ascii="Times New Roman" w:hAnsi="Times New Roman"/>
          <w:sz w:val="28"/>
          <w:szCs w:val="28"/>
        </w:rPr>
        <w:t>Зникнення баз даних і частини клієнтів, що «уходять» разом із співробітником.</w:t>
      </w:r>
    </w:p>
    <w:p w:rsidR="007A06E4" w:rsidRPr="00A72462" w:rsidRDefault="007A06E4" w:rsidP="007A06E4">
      <w:pPr>
        <w:numPr>
          <w:ilvl w:val="0"/>
          <w:numId w:val="259"/>
        </w:numPr>
        <w:spacing w:after="0" w:line="360" w:lineRule="auto"/>
        <w:rPr>
          <w:rFonts w:ascii="Times New Roman" w:hAnsi="Times New Roman"/>
          <w:sz w:val="28"/>
          <w:szCs w:val="28"/>
        </w:rPr>
      </w:pPr>
      <w:r w:rsidRPr="00A72462">
        <w:rPr>
          <w:rFonts w:ascii="Times New Roman" w:hAnsi="Times New Roman"/>
          <w:sz w:val="28"/>
          <w:szCs w:val="28"/>
        </w:rPr>
        <w:t>Пряма помста компанії з використанням різних доступних методів.</w:t>
      </w:r>
    </w:p>
    <w:p w:rsidR="007A06E4" w:rsidRPr="00A72462" w:rsidRDefault="007A06E4" w:rsidP="007A06E4">
      <w:pPr>
        <w:numPr>
          <w:ilvl w:val="0"/>
          <w:numId w:val="259"/>
        </w:numPr>
        <w:spacing w:after="0" w:line="360" w:lineRule="auto"/>
        <w:jc w:val="both"/>
        <w:rPr>
          <w:rFonts w:ascii="Times New Roman" w:hAnsi="Times New Roman"/>
          <w:sz w:val="28"/>
          <w:szCs w:val="28"/>
        </w:rPr>
      </w:pPr>
      <w:r w:rsidRPr="00A72462">
        <w:rPr>
          <w:rFonts w:ascii="Times New Roman" w:hAnsi="Times New Roman"/>
          <w:sz w:val="28"/>
          <w:szCs w:val="28"/>
        </w:rPr>
        <w:t>Найнебезпечніші вивільнення провідних спеціалістів, системних адміністраторів, головних бухгалтерів, топ-менеджерів. По відношенню до них потрібно застосовувати спеціальні методи підготовки до вивільнення. До них належать:</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Вивільнення за контрактними зобов’язаннями.</w:t>
      </w:r>
      <w:r w:rsidRPr="00A72462">
        <w:rPr>
          <w:rFonts w:ascii="Times New Roman" w:hAnsi="Times New Roman"/>
          <w:sz w:val="28"/>
          <w:szCs w:val="28"/>
        </w:rPr>
        <w:t xml:space="preserve"> Ще на етапі прийому на роботу юристи компанії ретельно готують контракт, де окремим розділом прописуються права та обов‘язки сторін у разі вивільнення кандидата. Отже, прийом на роботу відбувається за відомим висловом: «коли укладаєш шлюб, думай про розлучення». Такий контракт має юридичну силу і може бути підставою для звернення у судові інстанції в разі, якщо колишній співробітник порушує угоду і робить шкідливі для компанії кроки після вивільнення.</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Укладення взаємовигідної угоди.</w:t>
      </w:r>
      <w:r w:rsidRPr="00A72462">
        <w:rPr>
          <w:rFonts w:ascii="Times New Roman" w:hAnsi="Times New Roman"/>
          <w:sz w:val="28"/>
          <w:szCs w:val="28"/>
        </w:rPr>
        <w:t xml:space="preserve"> Зміст його полягає у тому, що в обмін на лояльність до «материнської» організації колишній співробітник отримує кілька окладів в якості премії або позитивні письмові рекомендації.</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Технологія аутплейсменту</w:t>
      </w:r>
      <w:r w:rsidRPr="00A72462">
        <w:rPr>
          <w:rFonts w:ascii="Times New Roman" w:hAnsi="Times New Roman"/>
          <w:sz w:val="28"/>
          <w:szCs w:val="28"/>
        </w:rPr>
        <w:t xml:space="preserve"> (</w:t>
      </w:r>
      <w:r w:rsidRPr="00A72462">
        <w:rPr>
          <w:rFonts w:ascii="Times New Roman" w:hAnsi="Times New Roman"/>
          <w:sz w:val="28"/>
          <w:szCs w:val="28"/>
          <w:lang w:val="en-US"/>
        </w:rPr>
        <w:t>Outplacement</w:t>
      </w:r>
      <w:r w:rsidRPr="00A72462">
        <w:rPr>
          <w:rFonts w:ascii="Times New Roman" w:hAnsi="Times New Roman"/>
          <w:sz w:val="28"/>
          <w:szCs w:val="28"/>
        </w:rPr>
        <w:t>). Означає буквально м‘яке або не болісне вивільнення, бо організація докладає зусиль для наступного працевлаштування особи. Отже, вивільнений працівник не має моральних мотивів чинити зле стосовно «материнської» організації.</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lastRenderedPageBreak/>
        <w:t>Тактика жорсткого адміністрування</w:t>
      </w:r>
      <w:r w:rsidRPr="00A72462">
        <w:rPr>
          <w:rFonts w:ascii="Times New Roman" w:hAnsi="Times New Roman"/>
          <w:sz w:val="28"/>
          <w:szCs w:val="28"/>
        </w:rPr>
        <w:t xml:space="preserve">. Працівник ставиться перед фактом можливого кримінального переслідування, бо завчасно була проведена перевірка, аудит, інвентаризації тощо, які виявили суттєві «проколи» у роботі, адміністрація має на руках усі потрібні акти, свідоцтва, папери, що можуть бути використані проти особи, в разі коли бувший співробітник стане на шлях помсти чи завдання шкоди організації. Під час вивільнення до працівника доводиться зміст компрометуючих фактів і документів, його попереджають про можливе переслідування в адміністративному або кримінальному порядку, переконують у тому, що розголос обставин, які його дискредитують, може нанести непоправного удару по професійній репутації тощо.  </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both"/>
        <w:rPr>
          <w:rFonts w:ascii="Times New Roman" w:hAnsi="Times New Roman"/>
          <w:b/>
          <w:sz w:val="28"/>
          <w:szCs w:val="28"/>
        </w:rPr>
      </w:pPr>
      <w:r w:rsidRPr="00A72462">
        <w:rPr>
          <w:rFonts w:ascii="Times New Roman" w:hAnsi="Times New Roman"/>
          <w:b/>
          <w:sz w:val="28"/>
          <w:szCs w:val="28"/>
        </w:rPr>
        <w:t>2.3. Лояльність персоналу і кадрова безпека.</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Лояльність як фактор кадрової безпеки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Лояльність персоналу (англ. і фран. </w:t>
      </w:r>
      <w:r w:rsidRPr="00A72462">
        <w:rPr>
          <w:rFonts w:ascii="Times New Roman" w:hAnsi="Times New Roman"/>
          <w:sz w:val="28"/>
          <w:szCs w:val="28"/>
          <w:lang w:val="en-US"/>
        </w:rPr>
        <w:t>Loyal</w:t>
      </w:r>
      <w:r w:rsidRPr="00A72462">
        <w:rPr>
          <w:rFonts w:ascii="Times New Roman" w:hAnsi="Times New Roman"/>
          <w:sz w:val="28"/>
          <w:szCs w:val="28"/>
        </w:rPr>
        <w:t xml:space="preserve"> – вірний своїм обов‘язкам, толерантний до влади) є соціально-психологічним чинником, який грає чималу роль у кадровій безпеці. Лояльність – це стан індивідуальної і колективної свідомості членів організації, яка відбиває ставлення до організації та її керівництва у термінах доброзичливості або не доброзичливості. Лояльний до фірми або закладу співробітник не піддасться мінливим спокусам поживитися за рахунок організації і не пристане на відповідну пропозицію того чи іншого організатора якоїсь сумнівної оборудки чи витівки. Лояльний співробітник – це надійна людина, на яку може покладатися керівництво, якій можна довіряти. Лояльність є переважно моральною якістю, вона не завжди безпосередньо корелюється з рівнем професіоналізму та інтелектуальними, розумовими якостями. На практиці можна знайти чимало прикладів, коли не погані і розумні професіонали були не лояльні до «материнської» організації і чинили зле. Отже, </w:t>
      </w:r>
      <w:r w:rsidRPr="00A72462">
        <w:rPr>
          <w:rFonts w:ascii="Times New Roman" w:hAnsi="Times New Roman"/>
          <w:sz w:val="28"/>
          <w:szCs w:val="28"/>
        </w:rPr>
        <w:lastRenderedPageBreak/>
        <w:t>будемо вважати лояльність суб‘єктивною складовою кадрової безпеки, яка полягає у свідомому ставленні працівника до компанії, її цілей та керівництва.</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Філософія кадрової безпеки мусить полягати у тому, що більш ґрунтовним та надійним шляхом є не «поліцейські» заходи, а розвиток у персоналу доброзичливого ставлення до організації та виховання у співробітників патріотичних почуттів, які і стануть бар‘єром поганим вчинкам. Лояльність не є наперед визначеним станом свідомості, в організаціях можуть існувати широкі діапазони коливання цього почуття. Діапазон коливань можна визначити як ступені лояльності від умовної «нульової» позначки до найвищого рівня. Для спрощення аналізу виділімо всього чотири ступені:</w:t>
      </w:r>
    </w:p>
    <w:p w:rsidR="007A06E4" w:rsidRPr="00A72462" w:rsidRDefault="007A06E4" w:rsidP="007A06E4">
      <w:pPr>
        <w:numPr>
          <w:ilvl w:val="0"/>
          <w:numId w:val="260"/>
        </w:numPr>
        <w:spacing w:after="0" w:line="360" w:lineRule="auto"/>
        <w:jc w:val="both"/>
        <w:rPr>
          <w:rFonts w:ascii="Times New Roman" w:hAnsi="Times New Roman"/>
          <w:sz w:val="28"/>
          <w:szCs w:val="28"/>
        </w:rPr>
      </w:pPr>
      <w:r w:rsidRPr="00A72462">
        <w:rPr>
          <w:rFonts w:ascii="Times New Roman" w:hAnsi="Times New Roman"/>
          <w:sz w:val="28"/>
          <w:szCs w:val="28"/>
        </w:rPr>
        <w:t>«Нульовий» рівень – фактично відсутнє почуття лояльності, працівник не має стосовно компанії або установи жодних позитивних настанов, він розглядає її, скоріше, як тимчасову зупинку, і за кращої-ліпшої нагоди буде згоден звільнитися і поміняти на інше. Відсутність лояльності може перевтілюватися у відчуття ненависті та бажання помсти, це можна розглядати як «антилояльність», але такі настрої та настанови не доцільно розглядати у термінах лояльності. Тут доречно застосовувати інші шкали.</w:t>
      </w:r>
    </w:p>
    <w:p w:rsidR="007A06E4" w:rsidRPr="00A72462" w:rsidRDefault="007A06E4" w:rsidP="007A06E4">
      <w:pPr>
        <w:numPr>
          <w:ilvl w:val="0"/>
          <w:numId w:val="260"/>
        </w:numPr>
        <w:spacing w:after="0" w:line="360" w:lineRule="auto"/>
        <w:jc w:val="both"/>
        <w:rPr>
          <w:rFonts w:ascii="Times New Roman" w:hAnsi="Times New Roman"/>
          <w:sz w:val="28"/>
          <w:szCs w:val="28"/>
        </w:rPr>
      </w:pPr>
      <w:r w:rsidRPr="00A72462">
        <w:rPr>
          <w:rFonts w:ascii="Times New Roman" w:hAnsi="Times New Roman"/>
          <w:i/>
          <w:sz w:val="28"/>
          <w:szCs w:val="28"/>
        </w:rPr>
        <w:t>Початкова лояльність</w:t>
      </w:r>
      <w:r w:rsidRPr="00A72462">
        <w:rPr>
          <w:rFonts w:ascii="Times New Roman" w:hAnsi="Times New Roman"/>
          <w:sz w:val="28"/>
          <w:szCs w:val="28"/>
        </w:rPr>
        <w:t xml:space="preserve"> – усвідомлення певних переваг компанії, не бажання виділятися від інших співробітників у поганий бік, формальне прийняття правил та вимог компанії. Виникає, як правило, у «молодих» працівників, які нещодавно розпочали власну професійну кар‘єру, мають невеликий стаж роботи на даному виробництві, ще не визначилися з подальшими планами у т.ч., чи варто пов‘язувати своє життя з даною компанією? </w:t>
      </w:r>
    </w:p>
    <w:p w:rsidR="007A06E4" w:rsidRPr="00A72462" w:rsidRDefault="007A06E4" w:rsidP="007A06E4">
      <w:pPr>
        <w:numPr>
          <w:ilvl w:val="0"/>
          <w:numId w:val="260"/>
        </w:numPr>
        <w:spacing w:after="0" w:line="360" w:lineRule="auto"/>
        <w:jc w:val="both"/>
        <w:rPr>
          <w:rFonts w:ascii="Times New Roman" w:hAnsi="Times New Roman"/>
          <w:sz w:val="28"/>
          <w:szCs w:val="28"/>
        </w:rPr>
      </w:pPr>
      <w:r w:rsidRPr="00A72462">
        <w:rPr>
          <w:rFonts w:ascii="Times New Roman" w:hAnsi="Times New Roman"/>
          <w:i/>
          <w:sz w:val="28"/>
          <w:szCs w:val="28"/>
        </w:rPr>
        <w:t>Нормативна лояльність</w:t>
      </w:r>
      <w:r w:rsidRPr="00A72462">
        <w:rPr>
          <w:rFonts w:ascii="Times New Roman" w:hAnsi="Times New Roman"/>
          <w:sz w:val="28"/>
          <w:szCs w:val="28"/>
        </w:rPr>
        <w:t xml:space="preserve"> – почуття, які притаманні більшості працівників у «нормальних» компаніях, тобто в організаціях, які виконують свої зобов‘язання стосовно персоналу. Цей стан мотивує людей до виконання своїх професійних обов‘язків, участі у загальних справах, характеризується певним патріотизмом тощо.</w:t>
      </w:r>
    </w:p>
    <w:p w:rsidR="007A06E4" w:rsidRPr="00A72462" w:rsidRDefault="007A06E4" w:rsidP="007A06E4">
      <w:pPr>
        <w:numPr>
          <w:ilvl w:val="0"/>
          <w:numId w:val="260"/>
        </w:numPr>
        <w:spacing w:after="0" w:line="360" w:lineRule="auto"/>
        <w:jc w:val="both"/>
        <w:rPr>
          <w:rFonts w:ascii="Times New Roman" w:hAnsi="Times New Roman"/>
          <w:sz w:val="28"/>
          <w:szCs w:val="28"/>
        </w:rPr>
      </w:pPr>
      <w:r w:rsidRPr="00A72462">
        <w:rPr>
          <w:rFonts w:ascii="Times New Roman" w:hAnsi="Times New Roman"/>
          <w:i/>
          <w:sz w:val="28"/>
          <w:szCs w:val="28"/>
        </w:rPr>
        <w:lastRenderedPageBreak/>
        <w:t>Висока лояльність</w:t>
      </w:r>
      <w:r w:rsidRPr="00A72462">
        <w:rPr>
          <w:rFonts w:ascii="Times New Roman" w:hAnsi="Times New Roman"/>
          <w:sz w:val="28"/>
          <w:szCs w:val="28"/>
        </w:rPr>
        <w:t xml:space="preserve"> – повна відданість компанії або установі, коли людина не бачить свого щасливого життя за її межами, працівник усвідомлює себе як патріота організації, здатного захищати її інтереси та вболівати за успіх. Таке почуття доволі часто розвивається у так званих ветеранів виробництва або служби, які більшість своєї професійної кар‘єри перебували у компанії. Також висока лояльність може виникати у групах співробітників з певними власними світоглядними настановами, які в принципі заперечують не лояльність.</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Лояльність за своєї ґенезою є складним явищем, існує чимало факторів, які формують це моральне почуття та визначають її внутрішню структуру. Фактори та структурні елементи можна зібрати у три основні групи:</w:t>
      </w:r>
    </w:p>
    <w:p w:rsidR="007A06E4" w:rsidRPr="00A72462" w:rsidRDefault="007A06E4" w:rsidP="007A06E4">
      <w:pPr>
        <w:numPr>
          <w:ilvl w:val="0"/>
          <w:numId w:val="261"/>
        </w:numPr>
        <w:spacing w:after="0" w:line="360" w:lineRule="auto"/>
        <w:jc w:val="both"/>
        <w:rPr>
          <w:rFonts w:ascii="Times New Roman" w:hAnsi="Times New Roman"/>
          <w:sz w:val="28"/>
          <w:szCs w:val="28"/>
        </w:rPr>
      </w:pPr>
      <w:r w:rsidRPr="00A72462">
        <w:rPr>
          <w:rFonts w:ascii="Times New Roman" w:hAnsi="Times New Roman"/>
          <w:i/>
          <w:sz w:val="28"/>
          <w:szCs w:val="28"/>
        </w:rPr>
        <w:t>«Початкова» лояльність</w:t>
      </w:r>
      <w:r w:rsidRPr="00A72462">
        <w:rPr>
          <w:rFonts w:ascii="Times New Roman" w:hAnsi="Times New Roman"/>
          <w:sz w:val="28"/>
          <w:szCs w:val="28"/>
        </w:rPr>
        <w:t xml:space="preserve"> як світоглядна настанова, моральний рівень людини «по життю». Вона існує, так би мовити, ще до вступу в організацію і на посаду. Тут дається взнаки виховання, релігійність, попередній життєвий досвід. Люди з «початковою» лояльністю апріорі шанобливо ставляться до організації та керівництва, вони вдячні за надану можливість працювати і чесно заробляти гроші, тобто, ці люди відкидають не лояльність як хибний вибір і шлях. Співробітники з «початковою» лояльністю є найбільш вдалим придбанням кадрових служб. Вони і становлять в організаціях ті 15%, що ні за яких умов не стануть на шлях злочину або зради. Очевидно, є і протилежні категорії осіб, які розглядають організацію не інакше як «дійну корову», яку варто доїти у будь-який спосіб. Такі особи з соціопатичними і кримінальними рисами складуть протилежні 15%, що за будь якої ліпшої нагоди підуть на нечесний вчинок. В їх свідомості немає жодних бар‘єрів, які б зупинили зухвалість та підступ.</w:t>
      </w:r>
    </w:p>
    <w:p w:rsidR="007A06E4" w:rsidRPr="00A72462" w:rsidRDefault="007A06E4" w:rsidP="007A06E4">
      <w:pPr>
        <w:numPr>
          <w:ilvl w:val="0"/>
          <w:numId w:val="261"/>
        </w:numPr>
        <w:spacing w:after="0" w:line="360" w:lineRule="auto"/>
        <w:jc w:val="both"/>
        <w:rPr>
          <w:rFonts w:ascii="Times New Roman" w:hAnsi="Times New Roman"/>
          <w:sz w:val="28"/>
          <w:szCs w:val="28"/>
        </w:rPr>
      </w:pPr>
      <w:r w:rsidRPr="00A72462">
        <w:rPr>
          <w:rFonts w:ascii="Times New Roman" w:hAnsi="Times New Roman"/>
          <w:i/>
          <w:sz w:val="28"/>
          <w:szCs w:val="28"/>
        </w:rPr>
        <w:t>«Навіяна» лояльність</w:t>
      </w:r>
      <w:r w:rsidRPr="00A72462">
        <w:rPr>
          <w:rFonts w:ascii="Times New Roman" w:hAnsi="Times New Roman"/>
          <w:sz w:val="28"/>
          <w:szCs w:val="28"/>
        </w:rPr>
        <w:t xml:space="preserve"> – формується під тиском громадської думки, розповсюджених стереотипів, зовнішніх пропагандистських чинників або висловлювань неформальних лідерів та референтних груп. Особливо є характерною рисою осіб з різними ступенями психологічної залежності, що покладаються на думку інших та сприймають ідеї у готовому вигляді. Такі </w:t>
      </w:r>
      <w:r w:rsidRPr="00A72462">
        <w:rPr>
          <w:rFonts w:ascii="Times New Roman" w:hAnsi="Times New Roman"/>
          <w:sz w:val="28"/>
          <w:szCs w:val="28"/>
        </w:rPr>
        <w:lastRenderedPageBreak/>
        <w:t xml:space="preserve">особи можуть керуватися оцінками свої колег щодо того, чи «доброю» або «поганою» є їх компанія. В реальній ситуації можуть одночасно діяти геть протилежні навіювання: так би мовити «за» і «проти». Відомо, що свідомістю людини можна управляти, і це повністю стосується почуттів лояльності. В багатьох компаніях існує певна політика, що ставить на меті збільшити рівень довіри членів організації до компанії та керівництва, посилити загальну лояльність. </w:t>
      </w:r>
    </w:p>
    <w:p w:rsidR="007A06E4" w:rsidRPr="00A72462" w:rsidRDefault="007A06E4" w:rsidP="007A06E4">
      <w:pPr>
        <w:numPr>
          <w:ilvl w:val="0"/>
          <w:numId w:val="261"/>
        </w:numPr>
        <w:spacing w:after="0" w:line="360" w:lineRule="auto"/>
        <w:jc w:val="both"/>
        <w:rPr>
          <w:rFonts w:ascii="Times New Roman" w:hAnsi="Times New Roman"/>
          <w:sz w:val="28"/>
          <w:szCs w:val="28"/>
        </w:rPr>
      </w:pPr>
      <w:r w:rsidRPr="00A72462">
        <w:rPr>
          <w:rFonts w:ascii="Times New Roman" w:hAnsi="Times New Roman"/>
          <w:i/>
          <w:sz w:val="28"/>
          <w:szCs w:val="28"/>
        </w:rPr>
        <w:t>Лояльність як історія особи в організації</w:t>
      </w:r>
      <w:r w:rsidRPr="00A72462">
        <w:rPr>
          <w:rFonts w:ascii="Times New Roman" w:hAnsi="Times New Roman"/>
          <w:sz w:val="28"/>
          <w:szCs w:val="28"/>
        </w:rPr>
        <w:t xml:space="preserve"> є суто індивідуальним ставленням працівника до компанії, керівництва, що формується з його власного досвіду та взаємин з організацією. Можлива ситуація, коли працівник особисто зобов‘язаний компанії, певним керівникам, що його підтримали, виказали довіру, навіть, розв‘язали складне життєве питання. Така людина отримала свій особистий імпульс до лояльності. Навпаки, можуть існувати співробітники, які ображені на компанію, керівництво, вони вважать, що їх не помічають, обходять по службі і занижують заробіток. Не варто розраховувати на високий рівень лояльності таких співробітників, скоріше за усе, вони з радістю пристануть на пропозицію змінити місце роботи, перейти до конкурентів. Ця складова і відповідні фактори, які її зумовлюють, є домінуючою у самостійних та мислячих працівників з раціональним складом свідомості. Вони завжди зважують плюси і мінуси ситуації, з цих позицій самостійно визначають своє ставлення до організації.</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Лояльність має свої зовнішні форми прояву, бо моральна настанова рано чи пізно перетворюється на вчинки. Отже, існують індикатори лояльності та можливість її виміру. Лояльність можна досліджувати у трьох аспектах: солідарність, включеність, ідентичність.</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Солідарність</w:t>
      </w:r>
      <w:r w:rsidRPr="00A72462">
        <w:rPr>
          <w:rFonts w:ascii="Times New Roman" w:hAnsi="Times New Roman"/>
          <w:sz w:val="28"/>
          <w:szCs w:val="28"/>
        </w:rPr>
        <w:t xml:space="preserve"> – це виконання загальних норм, правил, наслідування традицій та ритуалів. «Солідарний» працівник, як правило, не відрізняється від загалу, а «не солідарний» – відзначається різними порушеннями, ігноруванням норм і традицій.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lastRenderedPageBreak/>
        <w:t>Включеність</w:t>
      </w:r>
      <w:r w:rsidRPr="00A72462">
        <w:rPr>
          <w:rFonts w:ascii="Times New Roman" w:hAnsi="Times New Roman"/>
          <w:sz w:val="28"/>
          <w:szCs w:val="28"/>
        </w:rPr>
        <w:t xml:space="preserve"> – міра занурення працівника у службові справи та позаслужбові стосунки, наявність обов‘язку, який трактується як відчуття залежності або вдячності стосовно фірми. Повністю «включена» людина у справи організації може проявляти якості трудоголіка, працювати позаурочно, брати роботу додому, відстоювати інтереси фірми у різних інституціях тощо. Навпаки – «не включені» особи уникають будь-якої ініціативи або завантаженості поза формальними обов‘язками, як правило, уникають спілкування особистого з членами колективу, не підтримують корпоративи тощо.</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i/>
          <w:sz w:val="28"/>
          <w:szCs w:val="28"/>
        </w:rPr>
        <w:t>Ідентичність</w:t>
      </w:r>
      <w:r w:rsidRPr="00A72462">
        <w:rPr>
          <w:rFonts w:ascii="Times New Roman" w:hAnsi="Times New Roman"/>
          <w:sz w:val="28"/>
          <w:szCs w:val="28"/>
        </w:rPr>
        <w:t xml:space="preserve"> – ототожнення людини з організацією, що відбивається як у свідомості особи, так і зовнішніх проявах, наприклад, слідування стилю поведінки, зовнішність, уніформа тощо. Вищими проявами ідентичності є патріотичні почуття, що можуть мати ірраціональне забарвлення, відчуття гордості за свою фірму та приналежність до неї. Люди, які не мають відповідної ідентичності, жодним чином себе не пов‘язують з організацією, що є характерним для «нульової» або початкової солідарності. </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Моделі лояльності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За умов глобалізації менеджмент багатьох компаній світу будується на однакових принципах і підходах, кращі зразки швидко наслідуються і перетинають державні кордони. Це стосується в підходів до розвитку лояльності. Проте у сфері людських стосунків дуже помітним залишаються давні традиції та архетипи свідомості. Отже, можна говорити про національні моделі розвитку лояльності персоналу. Цікаво порівняти дві діаметральні і не схожі моделі – американську й японську, елементи яких так чи інакше ми знаходимо в практиці вітчизняних організацій.</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r>
      <w:r w:rsidRPr="00A72462">
        <w:rPr>
          <w:rFonts w:ascii="Times New Roman" w:hAnsi="Times New Roman"/>
          <w:i/>
          <w:sz w:val="28"/>
          <w:szCs w:val="28"/>
        </w:rPr>
        <w:t>Японська модель</w:t>
      </w:r>
      <w:r w:rsidRPr="00A72462">
        <w:rPr>
          <w:rFonts w:ascii="Times New Roman" w:hAnsi="Times New Roman"/>
          <w:sz w:val="28"/>
          <w:szCs w:val="28"/>
        </w:rPr>
        <w:t xml:space="preserve"> базується на архетипах організації середньовічного життя за феодальним принципом. На ті часи феодали і їх піддані мали взаємні обов‘язки: перші мусили захищати і по-своєму піклуватися про общину, а другі </w:t>
      </w:r>
      <w:r w:rsidRPr="00A72462">
        <w:rPr>
          <w:rFonts w:ascii="Times New Roman" w:hAnsi="Times New Roman"/>
          <w:sz w:val="28"/>
          <w:szCs w:val="28"/>
        </w:rPr>
        <w:lastRenderedPageBreak/>
        <w:t xml:space="preserve">– віддано служити і ніколи не покидати хазяїна доки він є живим. В ХХ ст., коли в Японії швидко розвивався капіталізм і країна наслідувала технічні, індустріальні новації від США та Європи, організації тим не менш набули власної національної специфіки. Японці в цьому відношенні не пішли шляхом американців чи європейців, і будували компанії на основі власних уявлень щодо трудового колективу. Головним принципом японських трудових відносин є </w:t>
      </w:r>
      <w:r w:rsidRPr="00A72462">
        <w:rPr>
          <w:rFonts w:ascii="Times New Roman" w:hAnsi="Times New Roman"/>
          <w:i/>
          <w:sz w:val="28"/>
          <w:szCs w:val="28"/>
        </w:rPr>
        <w:t>пожиттєвий найм</w:t>
      </w:r>
      <w:r w:rsidRPr="00A72462">
        <w:rPr>
          <w:rFonts w:ascii="Times New Roman" w:hAnsi="Times New Roman"/>
          <w:sz w:val="28"/>
          <w:szCs w:val="28"/>
        </w:rPr>
        <w:t xml:space="preserve">. Молода людина після закінчення навчання приходить до компанії і залишається там аж до виходу на пенсію. Японські робітники та службовці демонструють високий рівень лояльності щодо власних фірм, який є суттєвим позитивним фактором економічного прогресу та полегшує вирішенню чисельних виробничих проблем. В цій ситуації майже виключаються недружні акції, крадіжки, зради. Отже, діє правило: лояльність в обмін на гарантії зайнятості та професійної кар‘єри в межах компанії чи установи. Філософія японського працівника полягає в тому, що не треба вимагати багато від фірми і розраховувати на швидку кар‘єру, треба чекати, поки звільниться відповідне місце (старший товариш по роботі піде на пенсію), і тоді фірма його не забуде. В роки кризи фірми не йдуть на масові вивільнення, аби скинути баласт і залишитися на плаву, але і працівники розуміють, що треба змиритися з неповною зайнятістю або зменшенням заробітної плати, і разом з компанією чекати на кращі часи. </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 xml:space="preserve">Лояльність працівників японських компаній формується і за рахунок інших чинників. Позитивну роль грає </w:t>
      </w:r>
      <w:r w:rsidRPr="00A72462">
        <w:rPr>
          <w:rFonts w:ascii="Times New Roman" w:hAnsi="Times New Roman"/>
          <w:i/>
          <w:sz w:val="28"/>
          <w:szCs w:val="28"/>
        </w:rPr>
        <w:t>живий зв‘язок керівництва з робітниками</w:t>
      </w:r>
      <w:r w:rsidRPr="00A72462">
        <w:rPr>
          <w:rFonts w:ascii="Times New Roman" w:hAnsi="Times New Roman"/>
          <w:sz w:val="28"/>
          <w:szCs w:val="28"/>
        </w:rPr>
        <w:t xml:space="preserve">, менеджери знаходяться в тих самих приміщеннях, що і рядові службовці, вони обговорюють у широкому колі співробітників службові проблеми, звичайний працівник добре поінформований про справи у компанії, тобто особа не відчуває власного відчуження від компанії, а її цілі сприймає як і свої. Також важливу роль грає </w:t>
      </w:r>
      <w:r w:rsidRPr="00A72462">
        <w:rPr>
          <w:rFonts w:ascii="Times New Roman" w:hAnsi="Times New Roman"/>
          <w:i/>
          <w:sz w:val="28"/>
          <w:szCs w:val="28"/>
        </w:rPr>
        <w:t>система репутації</w:t>
      </w:r>
      <w:r w:rsidRPr="00A72462">
        <w:rPr>
          <w:rFonts w:ascii="Times New Roman" w:hAnsi="Times New Roman"/>
          <w:sz w:val="28"/>
          <w:szCs w:val="28"/>
        </w:rPr>
        <w:t xml:space="preserve">. Працівники зацікавлені у тому, аби мати чистий послужний список, тобто аби їх ім‘я не було вплутане у будь-яку сумнівну історії. Цінується гарна репутація порядного, вихованого, ініціативного співробітника. Персоналу японських компаній прищеплюються </w:t>
      </w:r>
      <w:r w:rsidRPr="00A72462">
        <w:rPr>
          <w:rFonts w:ascii="Times New Roman" w:hAnsi="Times New Roman"/>
          <w:i/>
          <w:sz w:val="28"/>
          <w:szCs w:val="28"/>
        </w:rPr>
        <w:t xml:space="preserve">загальні </w:t>
      </w:r>
      <w:r w:rsidRPr="00A72462">
        <w:rPr>
          <w:rFonts w:ascii="Times New Roman" w:hAnsi="Times New Roman"/>
          <w:i/>
          <w:sz w:val="28"/>
          <w:szCs w:val="28"/>
        </w:rPr>
        <w:lastRenderedPageBreak/>
        <w:t>цінності</w:t>
      </w:r>
      <w:r w:rsidRPr="00A72462">
        <w:rPr>
          <w:rFonts w:ascii="Times New Roman" w:hAnsi="Times New Roman"/>
          <w:sz w:val="28"/>
          <w:szCs w:val="28"/>
        </w:rPr>
        <w:t xml:space="preserve">: повага і гордість щодо фірми, повага до символіки, підтримка традицій. Широко практикуються </w:t>
      </w:r>
      <w:r w:rsidRPr="00A72462">
        <w:rPr>
          <w:rFonts w:ascii="Times New Roman" w:hAnsi="Times New Roman"/>
          <w:i/>
          <w:sz w:val="28"/>
          <w:szCs w:val="28"/>
        </w:rPr>
        <w:t>корпоративи</w:t>
      </w:r>
      <w:r w:rsidRPr="00A72462">
        <w:rPr>
          <w:rFonts w:ascii="Times New Roman" w:hAnsi="Times New Roman"/>
          <w:sz w:val="28"/>
          <w:szCs w:val="28"/>
        </w:rPr>
        <w:t>, свята, уїк-енди, на які запрошуються працівники разом з родинами. Усі названі підходи та заходи об‘єктивно спрямовано на підвищення лояльності, а це є кращим запобіжником від проблем кадрової безпеки.</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i/>
          <w:sz w:val="28"/>
          <w:szCs w:val="28"/>
        </w:rPr>
        <w:t>Американська модель</w:t>
      </w:r>
      <w:r w:rsidRPr="00A72462">
        <w:rPr>
          <w:rFonts w:ascii="Times New Roman" w:hAnsi="Times New Roman"/>
          <w:sz w:val="28"/>
          <w:szCs w:val="28"/>
        </w:rPr>
        <w:t xml:space="preserve"> лояльності не звертається до почуттів та емоцій. Вона ґрунтується на раціональному розрахунку: фірма забезпечує мене роботою і достойною зарплатою, відкриває можливості кар‘єрного росту, а я її підтримує і за це ціную. Американець розраховує на швидку кар‘єру і збільшення оплати праці. Якщо фірма, за його уявленнями, не забезпечує такий прогрес для його особи, то американський службовець або робітник починає інтенсивні пошуку нової роботи. Громадська думка не засуджує такі дії: в США мірило успіху і до певної міри особистості – гроші, які людина може заробити чи вартувати на ринку праці. В середині американських фірм підживлюється конкуренція поміж працівниками, переможців швидко оцінюють і просувають. Жоден американець не може бути впевнений у тому, що його кабінет, крісло або верстат закріплені за ним по життєво. Вивільнення працівників там не є складною процедурою, і менеджмент без особливих вагань іде на це, якщо місце може посісти більш цінний працівник. Ідея лояльності по-американські тримається на простій формулі: лояльність треба оплачувати, а людей – контролювати. В американських корпораціях не можливі такі системи як «гуртки якості» або «система довіри», коли робітники беруть на себе функцію контролювати якість власних виробів і несуть за це відповідальність, як це робиться в Японії.</w:t>
      </w:r>
    </w:p>
    <w:p w:rsidR="007A06E4" w:rsidRPr="00A72462" w:rsidRDefault="007A06E4" w:rsidP="007A06E4">
      <w:pPr>
        <w:spacing w:line="360" w:lineRule="auto"/>
        <w:ind w:firstLine="708"/>
        <w:jc w:val="both"/>
        <w:rPr>
          <w:rFonts w:ascii="Times New Roman" w:hAnsi="Times New Roman"/>
          <w:sz w:val="28"/>
          <w:szCs w:val="28"/>
        </w:rPr>
      </w:pPr>
      <w:r w:rsidRPr="00A72462">
        <w:rPr>
          <w:rFonts w:ascii="Times New Roman" w:hAnsi="Times New Roman"/>
          <w:sz w:val="28"/>
          <w:szCs w:val="28"/>
        </w:rPr>
        <w:t>Підсилення лояльності працівників не є таким простим завданням, як це може виглядати на перший погляд. В рамках українських компаній можна зустріти елементи як першої, так і другої моделі. В цілому мова іде про творчий і креативний процес, до якого варто долучати найрізноманітніші ідеї та методи.</w:t>
      </w:r>
    </w:p>
    <w:p w:rsidR="007A06E4" w:rsidRPr="00A72462" w:rsidRDefault="007A06E4" w:rsidP="007A06E4">
      <w:pPr>
        <w:spacing w:line="360" w:lineRule="auto"/>
        <w:jc w:val="both"/>
        <w:rPr>
          <w:rFonts w:ascii="Times New Roman" w:hAnsi="Times New Roman"/>
          <w:sz w:val="28"/>
          <w:szCs w:val="28"/>
        </w:rPr>
      </w:pP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lastRenderedPageBreak/>
        <w:t>Заходи з посилення лояльності</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lang w:val="ru-RU"/>
        </w:rPr>
        <w:tab/>
      </w:r>
      <w:r w:rsidRPr="00A72462">
        <w:rPr>
          <w:rFonts w:ascii="Times New Roman" w:hAnsi="Times New Roman"/>
          <w:sz w:val="28"/>
          <w:szCs w:val="28"/>
        </w:rPr>
        <w:t>Цікаво,  що у колишньому СРСР застосовувалася модель розвитку лояльності, що нагадувала японську. В її основу була покладена ідея трудової комуни, яка є другим домом і великою родиною для робітника. Колектив приймає пролетарія, навчає і виховує, несе відповідальність, підтримує у складні часи, нарешті, карає, якщо це потрібно, аби поставити людину на правильні рейки. В деяких населених пунктах, дійсно, фактично існувала система по життєвого найму, бо практично не було вибору щодо місця роботи. Матеріальні стимули не вважалися вирішальним мотивом працевлаштування, бо існувала зрівнялівка у заробітній платі. Від робітника чи службовця вимагалася відданість праці та колективу, пропагувалися так звані трудові подвиги, коли працівник у складних умовах і навіть з ризиком для життя виконує планові завдання або встановлює виробничі рекорди. На тих, хто змінює за власним бажанням місця роботи, дивилися косо, і таких називали «літунами», а перебування на одному заводі, фабриці, колгоспі усе життя розглядалося як почесна справа.</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t xml:space="preserve">У 1990-і рр. ситуація змінилася докорінно, шальки терезів у наступному ніби то хитнулися у бік американської моделі, фактор зарплати стає визначальним, люди можуть легко змінювати місця роботи, а менеджмент компанії вирішує завдання розвитку лояльності у нових умовах. Стає очевидним, що проблему лояльності можна вирішувати двома основними шляхами. З точки зору теорії це нагадує поділ солідарності на механічну і органічну (Дюркгайм). Лояльність теж можна розглядати у цих термінах. Механічна лояльність буде означати жорсткий контроль над співробітниками, системи штрафів, загроза вивільнення як покарання за нелояльність, тобто менеджмент змушує працівника бути лояльним аби не втратити роботу і заробіток. Цей підхід отримав назву «батога і пряника». Він тримається на ідеї, що заробітки основних категорій працюючих повинні бути не нижчими, ніж пересічно по галузі або у конкурентів. Це дає право адміністрації вимагати від працівників лояльності. До мотиваторів праці і лояльності належать також соціальний пакет і умови праці, які можуть </w:t>
      </w:r>
      <w:r w:rsidRPr="00A72462">
        <w:rPr>
          <w:rFonts w:ascii="Times New Roman" w:hAnsi="Times New Roman"/>
          <w:sz w:val="28"/>
          <w:szCs w:val="28"/>
        </w:rPr>
        <w:lastRenderedPageBreak/>
        <w:t>бути поліпшені завдяки інвестиціям компанії. Отже, усе це складає так званий «маніпулятивний пакет»: 1) заробіток, 2) соціальний пакет, 3) умови праці, 4) адміністративні стягнення. Натискаючи на ці важелі менеджмент намагається досягти необхідного рівня лояльності. Треба зазначити, механічна лояльність не є остаточним вирішенням проблеми кадрової безпеки. Ідеальним станом є лояльність як внутрішнє переконання індивіда або так звана органічна лояльність.</w:t>
      </w:r>
    </w:p>
    <w:p w:rsidR="007A06E4" w:rsidRPr="00A72462" w:rsidRDefault="007A06E4" w:rsidP="001521BE">
      <w:pPr>
        <w:spacing w:line="360" w:lineRule="auto"/>
        <w:jc w:val="both"/>
        <w:rPr>
          <w:rFonts w:ascii="Times New Roman" w:hAnsi="Times New Roman"/>
          <w:b/>
          <w:sz w:val="28"/>
          <w:szCs w:val="28"/>
        </w:rPr>
      </w:pPr>
      <w:r w:rsidRPr="00A72462">
        <w:rPr>
          <w:rFonts w:ascii="Times New Roman" w:hAnsi="Times New Roman"/>
          <w:sz w:val="28"/>
          <w:szCs w:val="28"/>
        </w:rPr>
        <w:tab/>
        <w:t>В компаніях, де присутнє креативне мислення, заходи з посилення мотивації укладаються у «системи заходів», вони є більш широкими за своїми завданнями. Тут плануються різноманітні заходи і використовуються методи аби розвивати міжособистісні стосунки, сприяти ідентифікації персоналу з компанією, брендом, посилювати елементи колективізму та згуртованості. Пошук шляхів посилення лояльності залишається актуальним завданням, що стоїть перед менеджментом і власниками компаній.</w:t>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Контрольні питання та завдання для самоперевірки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З яких елементів складається систем управління кадрової безпеки?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Які принципи покладено в основу системи кадрової безпеки?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Яким чином розмір, тип, профіль організації позначаються на системі кадрової безпеки?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Назвіть основні етапи створення системи кадрової безпеки в організації.</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Назвіть суб‘єктів системи кадрової безпеки та визначте коло їх функцій.</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Розкрийте основний зміст напрямів роботи з підвищення кадрової безпеки в організації.</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Для чого потрібно визначати критерії кадрової безпеки?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За яким алгоритмом можна визначити критерії кадрової безпеки?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Яким чином здійснюється добір персоналу за критеріями кадрової безпеки? Розкрийте відповідний алгоритм.</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Які методи можна застосовувати і на який етапах відбору з метою попередньої фільтрації кандидатів до організації?</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lastRenderedPageBreak/>
        <w:t>Що означає практика ведення «чорних списків» стосовно добору кандидатів?</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Яким чином відбувається спецперевірка при вступі до мілітаризованих організацій?</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Розкрийте зміст методики перехресного аналізу документів.</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Які цілі візуального контролю?</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Розкрийте зміст поняття «скринінг персоналу».</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Яка роль так званих «режимів» у посиленні кадрової безпеки?</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Яким чином «працює» метод гласного і негласного контролю над персоналом з боку адміністрації.</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Яким чином в комерційних і не комерційних організаціях використовується поліграф-технології?</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У чому полягають зміст і цілі методів провокації і екстремального випробування?</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Які загрози можуть бути пов‘язані  вивільненням персоналу?</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Назвіть методи безпечного вивільнення.</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Що таке є «лояльність персоналу»?</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Визначте основні рівні лояльності.</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Які фактори впливають на рівень лояльності персоналу?</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Які ризики та загрози виникають у зв‘язку з падінням лояльності персоналу?</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З яких компонентів складається феномен лояльності персоналу?</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У чому полягають переваги і обмеженість японської та американської моделей лояльності.</w:t>
      </w:r>
    </w:p>
    <w:p w:rsidR="007A06E4" w:rsidRPr="00A72462" w:rsidRDefault="007A06E4" w:rsidP="007A06E4">
      <w:pPr>
        <w:numPr>
          <w:ilvl w:val="0"/>
          <w:numId w:val="262"/>
        </w:numPr>
        <w:spacing w:after="0" w:line="360" w:lineRule="auto"/>
        <w:jc w:val="both"/>
        <w:rPr>
          <w:rFonts w:ascii="Times New Roman" w:hAnsi="Times New Roman"/>
          <w:sz w:val="28"/>
          <w:szCs w:val="28"/>
        </w:rPr>
      </w:pPr>
      <w:r w:rsidRPr="00A72462">
        <w:rPr>
          <w:rFonts w:ascii="Times New Roman" w:hAnsi="Times New Roman"/>
          <w:sz w:val="28"/>
          <w:szCs w:val="28"/>
        </w:rPr>
        <w:t>За якими напрямами можна підвищувати лояльність колективу?</w:t>
      </w:r>
    </w:p>
    <w:p w:rsidR="007A06E4" w:rsidRPr="00A72462" w:rsidRDefault="007A06E4" w:rsidP="007A06E4">
      <w:pPr>
        <w:spacing w:line="360" w:lineRule="auto"/>
        <w:jc w:val="center"/>
        <w:rPr>
          <w:rFonts w:ascii="Times New Roman" w:hAnsi="Times New Roman"/>
          <w:b/>
          <w:sz w:val="28"/>
          <w:szCs w:val="28"/>
        </w:rPr>
      </w:pPr>
      <w:r w:rsidRPr="00A72462">
        <w:rPr>
          <w:rFonts w:ascii="Times New Roman" w:hAnsi="Times New Roman"/>
          <w:b/>
          <w:sz w:val="28"/>
          <w:szCs w:val="28"/>
        </w:rPr>
        <w:t>Література</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Балодис С. Кадровая безопасность бизнеса // Услуги и цены. – 2007. – №2.</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Безопасность. Воровство персонала – можно ли его искоренить? – </w:t>
      </w:r>
      <w:r w:rsidRPr="00A72462">
        <w:rPr>
          <w:rFonts w:cs="Times New Roman"/>
          <w:sz w:val="28"/>
          <w:szCs w:val="28"/>
          <w:lang w:val="en-US"/>
        </w:rPr>
        <w:t>htpp</w:t>
      </w:r>
      <w:r w:rsidRPr="00A72462">
        <w:rPr>
          <w:rFonts w:cs="Times New Roman"/>
          <w:sz w:val="28"/>
          <w:szCs w:val="28"/>
          <w:lang w:val="ru-RU"/>
        </w:rPr>
        <w:t>://</w:t>
      </w:r>
      <w:r w:rsidRPr="00A72462">
        <w:rPr>
          <w:rFonts w:cs="Times New Roman"/>
          <w:sz w:val="28"/>
          <w:szCs w:val="28"/>
          <w:lang w:val="en-US"/>
        </w:rPr>
        <w:t>avm</w:t>
      </w:r>
      <w:r w:rsidRPr="00A72462">
        <w:rPr>
          <w:rFonts w:cs="Times New Roman"/>
          <w:sz w:val="28"/>
          <w:szCs w:val="28"/>
          <w:lang w:val="ru-RU"/>
        </w:rPr>
        <w:t>-</w:t>
      </w:r>
      <w:r w:rsidRPr="00A72462">
        <w:rPr>
          <w:rFonts w:cs="Times New Roman"/>
          <w:sz w:val="28"/>
          <w:szCs w:val="28"/>
          <w:lang w:val="en-US"/>
        </w:rPr>
        <w:t>business</w:t>
      </w:r>
      <w:r w:rsidRPr="00A72462">
        <w:rPr>
          <w:rFonts w:cs="Times New Roman"/>
          <w:sz w:val="28"/>
          <w:szCs w:val="28"/>
          <w:lang w:val="ru-RU"/>
        </w:rPr>
        <w:t>.</w:t>
      </w:r>
      <w:r w:rsidRPr="00A72462">
        <w:rPr>
          <w:rFonts w:cs="Times New Roman"/>
          <w:sz w:val="28"/>
          <w:szCs w:val="28"/>
          <w:lang w:val="en-US"/>
        </w:rPr>
        <w:t>com</w:t>
      </w:r>
      <w:r w:rsidRPr="00A72462">
        <w:rPr>
          <w:rFonts w:cs="Times New Roman"/>
          <w:sz w:val="28"/>
          <w:szCs w:val="28"/>
          <w:lang w:val="ru-RU"/>
        </w:rPr>
        <w:t>/</w:t>
      </w:r>
      <w:r w:rsidRPr="00A72462">
        <w:rPr>
          <w:rFonts w:cs="Times New Roman"/>
          <w:sz w:val="28"/>
          <w:szCs w:val="28"/>
          <w:lang w:val="en-US"/>
        </w:rPr>
        <w:t>modules</w:t>
      </w:r>
      <w:r w:rsidRPr="00A72462">
        <w:rPr>
          <w:rFonts w:cs="Times New Roman"/>
          <w:sz w:val="28"/>
          <w:szCs w:val="28"/>
          <w:lang w:val="ru-RU"/>
        </w:rPr>
        <w:t>/</w:t>
      </w:r>
      <w:r w:rsidRPr="00A72462">
        <w:rPr>
          <w:rFonts w:cs="Times New Roman"/>
          <w:sz w:val="28"/>
          <w:szCs w:val="28"/>
          <w:lang w:val="en-US"/>
        </w:rPr>
        <w:t>myarticles</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rPr>
        <w:t>Бе</w:t>
      </w:r>
      <w:r w:rsidRPr="00A72462">
        <w:rPr>
          <w:rFonts w:cs="Times New Roman"/>
          <w:sz w:val="28"/>
          <w:szCs w:val="28"/>
          <w:lang w:val="ru-RU"/>
        </w:rPr>
        <w:t>ленко П.В. Хедхантинг: принципы и технологии. – СПб.: Питер, 2006. – 192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lastRenderedPageBreak/>
        <w:t>Беликов О. Удар на упреждение, или Самоучитель по защите бизнеса. – Х. Изд-во «Атос», 2008. – 214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rPr>
        <w:t>Берлач А.І. Безпека бізнесу: Навч. посіб. – К.</w:t>
      </w:r>
      <w:r w:rsidRPr="00A72462">
        <w:rPr>
          <w:rFonts w:cs="Times New Roman"/>
          <w:sz w:val="28"/>
          <w:szCs w:val="28"/>
          <w:lang w:val="ru-RU"/>
        </w:rPr>
        <w:t>: Університет «Україна»</w:t>
      </w:r>
      <w:r w:rsidRPr="00A72462">
        <w:rPr>
          <w:rFonts w:cs="Times New Roman"/>
          <w:sz w:val="28"/>
          <w:szCs w:val="28"/>
        </w:rPr>
        <w:t>, 2007. – 280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Бизнес-шпионаж и контрразведка // </w:t>
      </w:r>
      <w:r w:rsidRPr="00A72462">
        <w:rPr>
          <w:rFonts w:cs="Times New Roman"/>
          <w:sz w:val="28"/>
          <w:szCs w:val="28"/>
          <w:lang w:val="en-US"/>
        </w:rPr>
        <w:t>www</w:t>
      </w:r>
      <w:r w:rsidRPr="00A72462">
        <w:rPr>
          <w:rFonts w:cs="Times New Roman"/>
          <w:sz w:val="28"/>
          <w:szCs w:val="28"/>
          <w:lang w:val="ru-RU"/>
        </w:rPr>
        <w:t>.</w:t>
      </w:r>
      <w:r w:rsidRPr="00A72462">
        <w:rPr>
          <w:rFonts w:cs="Times New Roman"/>
          <w:sz w:val="28"/>
          <w:szCs w:val="28"/>
          <w:lang w:val="en-US"/>
        </w:rPr>
        <w:t>kiev</w:t>
      </w:r>
      <w:r w:rsidRPr="00A72462">
        <w:rPr>
          <w:rFonts w:cs="Times New Roman"/>
          <w:sz w:val="28"/>
          <w:szCs w:val="28"/>
          <w:lang w:val="ru-RU"/>
        </w:rPr>
        <w:t>-</w:t>
      </w:r>
      <w:r w:rsidRPr="00A72462">
        <w:rPr>
          <w:rFonts w:cs="Times New Roman"/>
          <w:sz w:val="28"/>
          <w:szCs w:val="28"/>
          <w:lang w:val="en-US"/>
        </w:rPr>
        <w:t>security</w:t>
      </w:r>
      <w:r w:rsidRPr="00A72462">
        <w:rPr>
          <w:rFonts w:cs="Times New Roman"/>
          <w:sz w:val="28"/>
          <w:szCs w:val="28"/>
          <w:lang w:val="ru-RU"/>
        </w:rPr>
        <w:t>.</w:t>
      </w:r>
      <w:r w:rsidRPr="00A72462">
        <w:rPr>
          <w:rFonts w:cs="Times New Roman"/>
          <w:sz w:val="28"/>
          <w:szCs w:val="28"/>
          <w:lang w:val="en-US"/>
        </w:rPr>
        <w:t>org</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eastAsia="uk-UA"/>
        </w:rPr>
      </w:pPr>
      <w:r w:rsidRPr="00A72462">
        <w:rPr>
          <w:rFonts w:cs="Times New Roman"/>
          <w:sz w:val="28"/>
          <w:szCs w:val="28"/>
          <w:lang w:eastAsia="uk-UA"/>
        </w:rPr>
        <w:t>Буланова Е. Н. Определение понятия кадрового риска / Е. Н. Буланова // Управление персоналом. Ученые записки. Книга V / под ред. д.э.н., проф. В.К. Потемкина. – СПб.: Изд-во Санкт-Петербургской академии управления персоналом, 2007. – 334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Васильева Ю. Как компании защититься от обмана со стороны сотрудников // </w:t>
      </w:r>
      <w:r w:rsidRPr="00A72462">
        <w:rPr>
          <w:rFonts w:cs="Times New Roman"/>
          <w:sz w:val="28"/>
          <w:szCs w:val="28"/>
          <w:lang w:val="en-US"/>
        </w:rPr>
        <w:t>kiev</w:t>
      </w:r>
      <w:r w:rsidRPr="00A72462">
        <w:rPr>
          <w:rFonts w:cs="Times New Roman"/>
          <w:sz w:val="28"/>
          <w:szCs w:val="28"/>
          <w:lang w:val="ru-RU"/>
        </w:rPr>
        <w:t>-</w:t>
      </w:r>
      <w:r w:rsidRPr="00A72462">
        <w:rPr>
          <w:rFonts w:cs="Times New Roman"/>
          <w:sz w:val="28"/>
          <w:szCs w:val="28"/>
          <w:lang w:val="en-US"/>
        </w:rPr>
        <w:t>security</w:t>
      </w:r>
      <w:r w:rsidRPr="00A72462">
        <w:rPr>
          <w:rFonts w:cs="Times New Roman"/>
          <w:sz w:val="28"/>
          <w:szCs w:val="28"/>
          <w:lang w:val="ru-RU"/>
        </w:rPr>
        <w:t>.</w:t>
      </w:r>
      <w:r w:rsidRPr="00A72462">
        <w:rPr>
          <w:rFonts w:cs="Times New Roman"/>
          <w:sz w:val="28"/>
          <w:szCs w:val="28"/>
          <w:lang w:val="en-US"/>
        </w:rPr>
        <w:t>org</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Внутреннее мошенничество на предприятии // </w:t>
      </w:r>
      <w:r w:rsidRPr="00A72462">
        <w:rPr>
          <w:rFonts w:cs="Times New Roman"/>
          <w:sz w:val="28"/>
          <w:szCs w:val="28"/>
          <w:lang w:val="en-US"/>
        </w:rPr>
        <w:t>www</w:t>
      </w:r>
      <w:r w:rsidRPr="00A72462">
        <w:rPr>
          <w:rFonts w:cs="Times New Roman"/>
          <w:sz w:val="28"/>
          <w:szCs w:val="28"/>
          <w:lang w:val="ru-RU"/>
        </w:rPr>
        <w:t>.</w:t>
      </w:r>
      <w:r w:rsidRPr="00A72462">
        <w:rPr>
          <w:rFonts w:cs="Times New Roman"/>
          <w:sz w:val="28"/>
          <w:szCs w:val="28"/>
          <w:lang w:val="en-US"/>
        </w:rPr>
        <w:t>kiev</w:t>
      </w:r>
      <w:r w:rsidRPr="00A72462">
        <w:rPr>
          <w:rFonts w:cs="Times New Roman"/>
          <w:sz w:val="28"/>
          <w:szCs w:val="28"/>
          <w:lang w:val="ru-RU"/>
        </w:rPr>
        <w:t>-</w:t>
      </w:r>
      <w:r w:rsidRPr="00A72462">
        <w:rPr>
          <w:rFonts w:cs="Times New Roman"/>
          <w:sz w:val="28"/>
          <w:szCs w:val="28"/>
          <w:lang w:val="en-US"/>
        </w:rPr>
        <w:t>security</w:t>
      </w:r>
      <w:r w:rsidRPr="00A72462">
        <w:rPr>
          <w:rFonts w:cs="Times New Roman"/>
          <w:sz w:val="28"/>
          <w:szCs w:val="28"/>
          <w:lang w:val="ru-RU"/>
        </w:rPr>
        <w:t>.</w:t>
      </w:r>
      <w:r w:rsidRPr="00A72462">
        <w:rPr>
          <w:rFonts w:cs="Times New Roman"/>
          <w:sz w:val="28"/>
          <w:szCs w:val="28"/>
          <w:lang w:val="en-US"/>
        </w:rPr>
        <w:t>org</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Гилинский Я. Девиантология: социология преступности, наркотизма, проституции, самоубийств и других «отклонений». – СПб.: Изд-во «Юридический центр Пресс», 2004. – 520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Дворщенко В.П. Диагностический тест личностных расстройств. – СПб.: Речь, 2008. – 112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Диденко Е.Н. Использование полиграфа в работе с кадрами: эффективность и правомерность // </w:t>
      </w:r>
      <w:r w:rsidRPr="00A72462">
        <w:rPr>
          <w:rFonts w:cs="Times New Roman"/>
          <w:sz w:val="28"/>
          <w:szCs w:val="28"/>
          <w:lang w:val="en-US"/>
        </w:rPr>
        <w:t>Best</w:t>
      </w:r>
      <w:r w:rsidRPr="00A72462">
        <w:rPr>
          <w:rFonts w:cs="Times New Roman"/>
          <w:sz w:val="28"/>
          <w:szCs w:val="28"/>
          <w:lang w:val="ru-RU"/>
        </w:rPr>
        <w:t xml:space="preserve"> </w:t>
      </w:r>
      <w:r w:rsidRPr="00A72462">
        <w:rPr>
          <w:rFonts w:cs="Times New Roman"/>
          <w:sz w:val="28"/>
          <w:szCs w:val="28"/>
          <w:lang w:val="en-US"/>
        </w:rPr>
        <w:t>of</w:t>
      </w:r>
      <w:r w:rsidRPr="00A72462">
        <w:rPr>
          <w:rFonts w:cs="Times New Roman"/>
          <w:sz w:val="28"/>
          <w:szCs w:val="28"/>
          <w:lang w:val="ru-RU"/>
        </w:rPr>
        <w:t xml:space="preserve"> </w:t>
      </w:r>
      <w:r w:rsidRPr="00A72462">
        <w:rPr>
          <w:rFonts w:cs="Times New Roman"/>
          <w:sz w:val="28"/>
          <w:szCs w:val="28"/>
          <w:lang w:val="en-US"/>
        </w:rPr>
        <w:t>security</w:t>
      </w:r>
      <w:r w:rsidRPr="00A72462">
        <w:rPr>
          <w:rFonts w:cs="Times New Roman"/>
          <w:sz w:val="28"/>
          <w:szCs w:val="28"/>
        </w:rPr>
        <w:t>.</w:t>
      </w:r>
      <w:r w:rsidRPr="00A72462">
        <w:rPr>
          <w:rFonts w:cs="Times New Roman"/>
          <w:sz w:val="28"/>
          <w:szCs w:val="28"/>
          <w:lang w:val="ru-RU"/>
        </w:rPr>
        <w:t xml:space="preserve"> – 2006. – №7.</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Жариков Е.С., Парамонов А.А. Риски в кадровой работе. – М.: МЦФЭР, 2005. –288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Змановская Е.В. Девиантология: (Психология отклоняющегося поведения): учеб. пособие для студ. высш. учеб. заведений. – 4-е изд., испр. – М.: Издательский центр «Академия», 2007. – 288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Испытательный срок и адаптация с точки зрения кадровой безопасности // </w:t>
      </w:r>
      <w:hyperlink r:id="rId75" w:history="1">
        <w:r w:rsidRPr="00A72462">
          <w:rPr>
            <w:rStyle w:val="ad"/>
            <w:rFonts w:cs="Times New Roman"/>
            <w:sz w:val="28"/>
            <w:szCs w:val="28"/>
            <w:lang w:val="en-US"/>
          </w:rPr>
          <w:t>www</w:t>
        </w:r>
        <w:r w:rsidRPr="00A72462">
          <w:rPr>
            <w:rStyle w:val="ad"/>
            <w:rFonts w:cs="Times New Roman"/>
            <w:sz w:val="28"/>
            <w:szCs w:val="28"/>
            <w:lang w:val="ru-RU"/>
          </w:rPr>
          <w:t>.</w:t>
        </w:r>
        <w:r w:rsidRPr="00A72462">
          <w:rPr>
            <w:rStyle w:val="ad"/>
            <w:rFonts w:cs="Times New Roman"/>
            <w:sz w:val="28"/>
            <w:szCs w:val="28"/>
            <w:lang w:val="en-US"/>
          </w:rPr>
          <w:t>sec</w:t>
        </w:r>
        <w:r w:rsidRPr="00A72462">
          <w:rPr>
            <w:rStyle w:val="ad"/>
            <w:rFonts w:cs="Times New Roman"/>
            <w:sz w:val="28"/>
            <w:szCs w:val="28"/>
            <w:lang w:val="ru-RU"/>
          </w:rPr>
          <w:t>4</w:t>
        </w:r>
        <w:r w:rsidRPr="00A72462">
          <w:rPr>
            <w:rStyle w:val="ad"/>
            <w:rFonts w:cs="Times New Roman"/>
            <w:sz w:val="28"/>
            <w:szCs w:val="28"/>
            <w:lang w:val="en-US"/>
          </w:rPr>
          <w:t>all</w:t>
        </w:r>
        <w:r w:rsidRPr="00A72462">
          <w:rPr>
            <w:rStyle w:val="ad"/>
            <w:rFonts w:cs="Times New Roman"/>
            <w:sz w:val="28"/>
            <w:szCs w:val="28"/>
            <w:lang w:val="ru-RU"/>
          </w:rPr>
          <w:t>.</w:t>
        </w:r>
        <w:r w:rsidRPr="00A72462">
          <w:rPr>
            <w:rStyle w:val="ad"/>
            <w:rFonts w:cs="Times New Roman"/>
            <w:sz w:val="28"/>
            <w:szCs w:val="28"/>
            <w:lang w:val="en-US"/>
          </w:rPr>
          <w:t>net</w:t>
        </w:r>
      </w:hyperlink>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История экономического шпионажа // </w:t>
      </w:r>
      <w:r w:rsidRPr="00A72462">
        <w:rPr>
          <w:rFonts w:cs="Times New Roman"/>
          <w:sz w:val="28"/>
          <w:szCs w:val="28"/>
          <w:lang w:val="en-US"/>
        </w:rPr>
        <w:t>www</w:t>
      </w:r>
      <w:r w:rsidRPr="00A72462">
        <w:rPr>
          <w:rFonts w:cs="Times New Roman"/>
          <w:sz w:val="28"/>
          <w:szCs w:val="28"/>
          <w:lang w:val="ru-RU"/>
        </w:rPr>
        <w:t>.</w:t>
      </w:r>
      <w:r w:rsidRPr="00A72462">
        <w:rPr>
          <w:rFonts w:cs="Times New Roman"/>
          <w:sz w:val="28"/>
          <w:szCs w:val="28"/>
          <w:lang w:val="en-US"/>
        </w:rPr>
        <w:t>kiev</w:t>
      </w:r>
      <w:r w:rsidRPr="00A72462">
        <w:rPr>
          <w:rFonts w:cs="Times New Roman"/>
          <w:sz w:val="28"/>
          <w:szCs w:val="28"/>
          <w:lang w:val="ru-RU"/>
        </w:rPr>
        <w:t>-</w:t>
      </w:r>
      <w:r w:rsidRPr="00A72462">
        <w:rPr>
          <w:rFonts w:cs="Times New Roman"/>
          <w:sz w:val="28"/>
          <w:szCs w:val="28"/>
          <w:lang w:val="en-US"/>
        </w:rPr>
        <w:t>security</w:t>
      </w:r>
      <w:r w:rsidRPr="00A72462">
        <w:rPr>
          <w:rFonts w:cs="Times New Roman"/>
          <w:sz w:val="28"/>
          <w:szCs w:val="28"/>
          <w:lang w:val="ru-RU"/>
        </w:rPr>
        <w:t>.</w:t>
      </w:r>
      <w:r w:rsidRPr="00A72462">
        <w:rPr>
          <w:rFonts w:cs="Times New Roman"/>
          <w:sz w:val="28"/>
          <w:szCs w:val="28"/>
          <w:lang w:val="en-US"/>
        </w:rPr>
        <w:t>org</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rPr>
        <w:t>Каваиола А., Лавендер Н. Ядовит</w:t>
      </w:r>
      <w:r w:rsidRPr="00A72462">
        <w:rPr>
          <w:rFonts w:cs="Times New Roman"/>
          <w:sz w:val="28"/>
          <w:szCs w:val="28"/>
          <w:lang w:val="ru-RU"/>
        </w:rPr>
        <w:t>ы</w:t>
      </w:r>
      <w:r w:rsidRPr="00A72462">
        <w:rPr>
          <w:rFonts w:cs="Times New Roman"/>
          <w:sz w:val="28"/>
          <w:szCs w:val="28"/>
        </w:rPr>
        <w:t>е сотрудники: коллеги, котор</w:t>
      </w:r>
      <w:r w:rsidRPr="00A72462">
        <w:rPr>
          <w:rFonts w:cs="Times New Roman"/>
          <w:sz w:val="28"/>
          <w:szCs w:val="28"/>
          <w:lang w:val="ru-RU"/>
        </w:rPr>
        <w:t>ы</w:t>
      </w:r>
      <w:r w:rsidRPr="00A72462">
        <w:rPr>
          <w:rFonts w:cs="Times New Roman"/>
          <w:sz w:val="28"/>
          <w:szCs w:val="28"/>
        </w:rPr>
        <w:t>е отравляют нам жизнь. – Ростов-на-Дону: «Феникс», 2005. – 272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lastRenderedPageBreak/>
        <w:t xml:space="preserve">Кадровая безопасность. Революция в системе тестирования персонала // </w:t>
      </w:r>
      <w:hyperlink r:id="rId76" w:history="1">
        <w:r w:rsidRPr="00A72462">
          <w:rPr>
            <w:rStyle w:val="ad"/>
            <w:rFonts w:cs="Times New Roman"/>
            <w:sz w:val="28"/>
            <w:szCs w:val="28"/>
            <w:lang w:val="en-US"/>
          </w:rPr>
          <w:t>www</w:t>
        </w:r>
        <w:r w:rsidRPr="00A72462">
          <w:rPr>
            <w:rStyle w:val="ad"/>
            <w:rFonts w:cs="Times New Roman"/>
            <w:sz w:val="28"/>
            <w:szCs w:val="28"/>
            <w:lang w:val="ru-RU"/>
          </w:rPr>
          <w:t>.</w:t>
        </w:r>
        <w:r w:rsidRPr="00A72462">
          <w:rPr>
            <w:rStyle w:val="ad"/>
            <w:rFonts w:cs="Times New Roman"/>
            <w:sz w:val="28"/>
            <w:szCs w:val="28"/>
            <w:lang w:val="en-US"/>
          </w:rPr>
          <w:t>centers</w:t>
        </w:r>
        <w:r w:rsidRPr="00A72462">
          <w:rPr>
            <w:rStyle w:val="ad"/>
            <w:rFonts w:cs="Times New Roman"/>
            <w:sz w:val="28"/>
            <w:szCs w:val="28"/>
            <w:lang w:val="ru-RU"/>
          </w:rPr>
          <w:t>.</w:t>
        </w:r>
        <w:r w:rsidRPr="00A72462">
          <w:rPr>
            <w:rStyle w:val="ad"/>
            <w:rFonts w:cs="Times New Roman"/>
            <w:sz w:val="28"/>
            <w:szCs w:val="28"/>
            <w:lang w:val="en-US"/>
          </w:rPr>
          <w:t>ru</w:t>
        </w:r>
        <w:r w:rsidRPr="00A72462">
          <w:rPr>
            <w:rStyle w:val="ad"/>
            <w:rFonts w:cs="Times New Roman"/>
            <w:sz w:val="28"/>
            <w:szCs w:val="28"/>
            <w:lang w:val="ru-RU"/>
          </w:rPr>
          <w:t>/</w:t>
        </w:r>
        <w:r w:rsidRPr="00A72462">
          <w:rPr>
            <w:rStyle w:val="ad"/>
            <w:rFonts w:cs="Times New Roman"/>
            <w:sz w:val="28"/>
            <w:szCs w:val="28"/>
            <w:lang w:val="en-US"/>
          </w:rPr>
          <w:t>art</w:t>
        </w:r>
        <w:r w:rsidRPr="00A72462">
          <w:rPr>
            <w:rStyle w:val="ad"/>
            <w:rFonts w:cs="Times New Roman"/>
            <w:sz w:val="28"/>
            <w:szCs w:val="28"/>
            <w:lang w:val="ru-RU"/>
          </w:rPr>
          <w:t>/</w:t>
        </w:r>
        <w:r w:rsidRPr="00A72462">
          <w:rPr>
            <w:rStyle w:val="ad"/>
            <w:rFonts w:cs="Times New Roman"/>
            <w:sz w:val="28"/>
            <w:szCs w:val="28"/>
            <w:lang w:val="en-US"/>
          </w:rPr>
          <w:t>k</w:t>
        </w:r>
        <w:r w:rsidRPr="00A72462">
          <w:rPr>
            <w:rStyle w:val="ad"/>
            <w:rFonts w:cs="Times New Roman"/>
            <w:sz w:val="28"/>
            <w:szCs w:val="28"/>
            <w:lang w:val="ru-RU"/>
          </w:rPr>
          <w:t>-</w:t>
        </w:r>
        <w:r w:rsidRPr="00A72462">
          <w:rPr>
            <w:rStyle w:val="ad"/>
            <w:rFonts w:cs="Times New Roman"/>
            <w:sz w:val="28"/>
            <w:szCs w:val="28"/>
            <w:lang w:val="en-US"/>
          </w:rPr>
          <w:t>factor</w:t>
        </w:r>
        <w:r w:rsidRPr="00A72462">
          <w:rPr>
            <w:rStyle w:val="ad"/>
            <w:rFonts w:cs="Times New Roman"/>
            <w:sz w:val="28"/>
            <w:szCs w:val="28"/>
            <w:lang w:val="ru-RU"/>
          </w:rPr>
          <w:t>.</w:t>
        </w:r>
        <w:r w:rsidRPr="00A72462">
          <w:rPr>
            <w:rStyle w:val="ad"/>
            <w:rFonts w:cs="Times New Roman"/>
            <w:sz w:val="28"/>
            <w:szCs w:val="28"/>
            <w:lang w:val="en-US"/>
          </w:rPr>
          <w:t>htm</w:t>
        </w:r>
      </w:hyperlink>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Картрайт С., Купер К. Стресс на рабочем месте / Пер. с англ. – Х.: Изд-во Гуманитарный Центр, 2004. – 236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Ковров А.И. Предатели: «пятая колонна» в организации. – </w:t>
      </w:r>
      <w:r w:rsidRPr="00A72462">
        <w:rPr>
          <w:rFonts w:cs="Times New Roman"/>
          <w:sz w:val="28"/>
          <w:szCs w:val="28"/>
          <w:lang w:val="en-US"/>
        </w:rPr>
        <w:t>htpp</w:t>
      </w:r>
      <w:r w:rsidRPr="00A72462">
        <w:rPr>
          <w:rFonts w:cs="Times New Roman"/>
          <w:sz w:val="28"/>
          <w:szCs w:val="28"/>
          <w:lang w:val="ru-RU"/>
        </w:rPr>
        <w:t xml:space="preserve">:// </w:t>
      </w:r>
      <w:r w:rsidRPr="00A72462">
        <w:rPr>
          <w:rFonts w:cs="Times New Roman"/>
          <w:sz w:val="28"/>
          <w:szCs w:val="28"/>
          <w:lang w:val="en-US"/>
        </w:rPr>
        <w:t>union</w:t>
      </w:r>
      <w:r w:rsidRPr="00A72462">
        <w:rPr>
          <w:rFonts w:cs="Times New Roman"/>
          <w:sz w:val="28"/>
          <w:szCs w:val="28"/>
          <w:lang w:val="ru-RU"/>
        </w:rPr>
        <w:t>.</w:t>
      </w:r>
      <w:r w:rsidRPr="00A72462">
        <w:rPr>
          <w:rFonts w:cs="Times New Roman"/>
          <w:sz w:val="28"/>
          <w:szCs w:val="28"/>
          <w:lang w:val="en-US"/>
        </w:rPr>
        <w:t>kz</w:t>
      </w:r>
      <w:r w:rsidRPr="00A72462">
        <w:rPr>
          <w:rFonts w:cs="Times New Roman"/>
          <w:sz w:val="28"/>
          <w:szCs w:val="28"/>
          <w:lang w:val="ru-RU"/>
        </w:rPr>
        <w:t>/</w:t>
      </w:r>
      <w:r w:rsidRPr="00A72462">
        <w:rPr>
          <w:rFonts w:cs="Times New Roman"/>
          <w:sz w:val="28"/>
          <w:szCs w:val="28"/>
          <w:lang w:val="en-US"/>
        </w:rPr>
        <w:t>ru</w:t>
      </w:r>
      <w:r w:rsidRPr="00A72462">
        <w:rPr>
          <w:rFonts w:cs="Times New Roman"/>
          <w:sz w:val="28"/>
          <w:szCs w:val="28"/>
          <w:lang w:val="ru-RU"/>
        </w:rPr>
        <w:t>/</w:t>
      </w:r>
      <w:r w:rsidRPr="00A72462">
        <w:rPr>
          <w:rFonts w:cs="Times New Roman"/>
          <w:sz w:val="28"/>
          <w:szCs w:val="28"/>
          <w:lang w:val="en-US"/>
        </w:rPr>
        <w:t>biz</w:t>
      </w:r>
      <w:r w:rsidRPr="00A72462">
        <w:rPr>
          <w:rFonts w:cs="Times New Roman"/>
          <w:sz w:val="28"/>
          <w:szCs w:val="28"/>
          <w:lang w:val="ru-RU"/>
        </w:rPr>
        <w:t>/</w:t>
      </w:r>
      <w:r w:rsidRPr="00A72462">
        <w:rPr>
          <w:rFonts w:cs="Times New Roman"/>
          <w:sz w:val="28"/>
          <w:szCs w:val="28"/>
          <w:lang w:val="en-US"/>
        </w:rPr>
        <w:t>kadbez</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Крылов А. Подбор надежного персонала и его оценка. – </w:t>
      </w:r>
      <w:r w:rsidRPr="00A72462">
        <w:rPr>
          <w:rFonts w:cs="Times New Roman"/>
          <w:sz w:val="28"/>
          <w:szCs w:val="28"/>
          <w:lang w:val="en-US"/>
        </w:rPr>
        <w:t>htpp</w:t>
      </w:r>
      <w:r w:rsidRPr="00A72462">
        <w:rPr>
          <w:rFonts w:cs="Times New Roman"/>
          <w:sz w:val="28"/>
          <w:szCs w:val="28"/>
          <w:lang w:val="ru-RU"/>
        </w:rPr>
        <w:t xml:space="preserve">:// </w:t>
      </w:r>
      <w:r w:rsidRPr="00A72462">
        <w:rPr>
          <w:rFonts w:cs="Times New Roman"/>
          <w:sz w:val="28"/>
          <w:szCs w:val="28"/>
          <w:lang w:val="en-US"/>
        </w:rPr>
        <w:t>union</w:t>
      </w:r>
      <w:r w:rsidRPr="00A72462">
        <w:rPr>
          <w:rFonts w:cs="Times New Roman"/>
          <w:sz w:val="28"/>
          <w:szCs w:val="28"/>
          <w:lang w:val="ru-RU"/>
        </w:rPr>
        <w:t>.</w:t>
      </w:r>
      <w:r w:rsidRPr="00A72462">
        <w:rPr>
          <w:rFonts w:cs="Times New Roman"/>
          <w:sz w:val="28"/>
          <w:szCs w:val="28"/>
          <w:lang w:val="en-US"/>
        </w:rPr>
        <w:t>kz</w:t>
      </w:r>
      <w:r w:rsidRPr="00A72462">
        <w:rPr>
          <w:rFonts w:cs="Times New Roman"/>
          <w:sz w:val="28"/>
          <w:szCs w:val="28"/>
          <w:lang w:val="ru-RU"/>
        </w:rPr>
        <w:t>/</w:t>
      </w:r>
      <w:r w:rsidRPr="00A72462">
        <w:rPr>
          <w:rFonts w:cs="Times New Roman"/>
          <w:sz w:val="28"/>
          <w:szCs w:val="28"/>
          <w:lang w:val="en-US"/>
        </w:rPr>
        <w:t>ru</w:t>
      </w:r>
      <w:r w:rsidRPr="00A72462">
        <w:rPr>
          <w:rFonts w:cs="Times New Roman"/>
          <w:sz w:val="28"/>
          <w:szCs w:val="28"/>
          <w:lang w:val="ru-RU"/>
        </w:rPr>
        <w:t>/</w:t>
      </w:r>
      <w:r w:rsidRPr="00A72462">
        <w:rPr>
          <w:rFonts w:cs="Times New Roman"/>
          <w:sz w:val="28"/>
          <w:szCs w:val="28"/>
          <w:lang w:val="en-US"/>
        </w:rPr>
        <w:t>biz</w:t>
      </w:r>
      <w:r w:rsidRPr="00A72462">
        <w:rPr>
          <w:rFonts w:cs="Times New Roman"/>
          <w:sz w:val="28"/>
          <w:szCs w:val="28"/>
          <w:lang w:val="ru-RU"/>
        </w:rPr>
        <w:t>/</w:t>
      </w:r>
      <w:r w:rsidRPr="00A72462">
        <w:rPr>
          <w:rFonts w:cs="Times New Roman"/>
          <w:sz w:val="28"/>
          <w:szCs w:val="28"/>
          <w:lang w:val="en-US"/>
        </w:rPr>
        <w:t>kadbez</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Крысин А. Проблемы безопасности в работе с кадрами. – </w:t>
      </w:r>
      <w:r w:rsidRPr="00A72462">
        <w:rPr>
          <w:rFonts w:cs="Times New Roman"/>
          <w:sz w:val="28"/>
          <w:szCs w:val="28"/>
          <w:lang w:val="en-US"/>
        </w:rPr>
        <w:t>htpp</w:t>
      </w:r>
      <w:r w:rsidRPr="00A72462">
        <w:rPr>
          <w:rFonts w:cs="Times New Roman"/>
          <w:sz w:val="28"/>
          <w:szCs w:val="28"/>
          <w:lang w:val="ru-RU"/>
        </w:rPr>
        <w:t xml:space="preserve">:// </w:t>
      </w:r>
      <w:r w:rsidRPr="00A72462">
        <w:rPr>
          <w:rFonts w:cs="Times New Roman"/>
          <w:sz w:val="28"/>
          <w:szCs w:val="28"/>
          <w:lang w:val="en-US"/>
        </w:rPr>
        <w:t>union</w:t>
      </w:r>
      <w:r w:rsidRPr="00A72462">
        <w:rPr>
          <w:rFonts w:cs="Times New Roman"/>
          <w:sz w:val="28"/>
          <w:szCs w:val="28"/>
          <w:lang w:val="ru-RU"/>
        </w:rPr>
        <w:t>.</w:t>
      </w:r>
      <w:r w:rsidRPr="00A72462">
        <w:rPr>
          <w:rFonts w:cs="Times New Roman"/>
          <w:sz w:val="28"/>
          <w:szCs w:val="28"/>
          <w:lang w:val="en-US"/>
        </w:rPr>
        <w:t>kz</w:t>
      </w:r>
      <w:r w:rsidRPr="00A72462">
        <w:rPr>
          <w:rFonts w:cs="Times New Roman"/>
          <w:sz w:val="28"/>
          <w:szCs w:val="28"/>
          <w:lang w:val="ru-RU"/>
        </w:rPr>
        <w:t>/</w:t>
      </w:r>
      <w:r w:rsidRPr="00A72462">
        <w:rPr>
          <w:rFonts w:cs="Times New Roman"/>
          <w:sz w:val="28"/>
          <w:szCs w:val="28"/>
          <w:lang w:val="en-US"/>
        </w:rPr>
        <w:t>ru</w:t>
      </w:r>
      <w:r w:rsidRPr="00A72462">
        <w:rPr>
          <w:rFonts w:cs="Times New Roman"/>
          <w:sz w:val="28"/>
          <w:szCs w:val="28"/>
          <w:lang w:val="ru-RU"/>
        </w:rPr>
        <w:t>/</w:t>
      </w:r>
      <w:r w:rsidRPr="00A72462">
        <w:rPr>
          <w:rFonts w:cs="Times New Roman"/>
          <w:sz w:val="28"/>
          <w:szCs w:val="28"/>
          <w:lang w:val="en-US"/>
        </w:rPr>
        <w:t>biz</w:t>
      </w:r>
      <w:r w:rsidRPr="00A72462">
        <w:rPr>
          <w:rFonts w:cs="Times New Roman"/>
          <w:sz w:val="28"/>
          <w:szCs w:val="28"/>
          <w:lang w:val="ru-RU"/>
        </w:rPr>
        <w:t>/</w:t>
      </w:r>
      <w:r w:rsidRPr="00A72462">
        <w:rPr>
          <w:rFonts w:cs="Times New Roman"/>
          <w:sz w:val="28"/>
          <w:szCs w:val="28"/>
          <w:lang w:val="en-US"/>
        </w:rPr>
        <w:t>kadbez</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Лубит Рой Х. «Токсичные менеджеры» и прочие трудные люди. Пер. с англ. – Днепропетровск: Изд-во «Баланс Бизнес Букс», 2005. – 392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Маличевский В. Подбор персонала и безопасность предприятия // </w:t>
      </w:r>
      <w:r w:rsidRPr="00A72462">
        <w:rPr>
          <w:rFonts w:cs="Times New Roman"/>
          <w:sz w:val="28"/>
          <w:szCs w:val="28"/>
          <w:lang w:val="en-US"/>
        </w:rPr>
        <w:t>Best</w:t>
      </w:r>
      <w:r w:rsidRPr="00A72462">
        <w:rPr>
          <w:rFonts w:cs="Times New Roman"/>
          <w:sz w:val="28"/>
          <w:szCs w:val="28"/>
          <w:lang w:val="ru-RU"/>
        </w:rPr>
        <w:t xml:space="preserve"> </w:t>
      </w:r>
      <w:r w:rsidRPr="00A72462">
        <w:rPr>
          <w:rFonts w:cs="Times New Roman"/>
          <w:sz w:val="28"/>
          <w:szCs w:val="28"/>
          <w:lang w:val="en-US"/>
        </w:rPr>
        <w:t>of</w:t>
      </w:r>
      <w:r w:rsidRPr="00A72462">
        <w:rPr>
          <w:rFonts w:cs="Times New Roman"/>
          <w:sz w:val="28"/>
          <w:szCs w:val="28"/>
          <w:lang w:val="ru-RU"/>
        </w:rPr>
        <w:t xml:space="preserve"> </w:t>
      </w:r>
      <w:r w:rsidRPr="00A72462">
        <w:rPr>
          <w:rFonts w:cs="Times New Roman"/>
          <w:sz w:val="28"/>
          <w:szCs w:val="28"/>
          <w:lang w:val="en-US"/>
        </w:rPr>
        <w:t>security</w:t>
      </w:r>
      <w:r w:rsidRPr="00A72462">
        <w:rPr>
          <w:rFonts w:cs="Times New Roman"/>
          <w:sz w:val="28"/>
          <w:szCs w:val="28"/>
          <w:lang w:val="ru-RU"/>
        </w:rPr>
        <w:t>. – 2006. –№6.</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Нежданов И. Мошенничество персонала. – </w:t>
      </w:r>
      <w:r w:rsidRPr="00A72462">
        <w:rPr>
          <w:rFonts w:cs="Times New Roman"/>
          <w:sz w:val="28"/>
          <w:szCs w:val="28"/>
          <w:lang w:val="en-US"/>
        </w:rPr>
        <w:t>htpp</w:t>
      </w:r>
      <w:r w:rsidRPr="00A72462">
        <w:rPr>
          <w:rFonts w:cs="Times New Roman"/>
          <w:sz w:val="28"/>
          <w:szCs w:val="28"/>
          <w:lang w:val="ru-RU"/>
        </w:rPr>
        <w:t xml:space="preserve">:// </w:t>
      </w:r>
      <w:r w:rsidRPr="00A72462">
        <w:rPr>
          <w:rFonts w:cs="Times New Roman"/>
          <w:sz w:val="28"/>
          <w:szCs w:val="28"/>
          <w:lang w:val="en-US"/>
        </w:rPr>
        <w:t>union</w:t>
      </w:r>
      <w:r w:rsidRPr="00A72462">
        <w:rPr>
          <w:rFonts w:cs="Times New Roman"/>
          <w:sz w:val="28"/>
          <w:szCs w:val="28"/>
          <w:lang w:val="ru-RU"/>
        </w:rPr>
        <w:t>.</w:t>
      </w:r>
      <w:r w:rsidRPr="00A72462">
        <w:rPr>
          <w:rFonts w:cs="Times New Roman"/>
          <w:sz w:val="28"/>
          <w:szCs w:val="28"/>
          <w:lang w:val="en-US"/>
        </w:rPr>
        <w:t>kz</w:t>
      </w:r>
      <w:r w:rsidRPr="00A72462">
        <w:rPr>
          <w:rFonts w:cs="Times New Roman"/>
          <w:sz w:val="28"/>
          <w:szCs w:val="28"/>
          <w:lang w:val="ru-RU"/>
        </w:rPr>
        <w:t>/</w:t>
      </w:r>
      <w:r w:rsidRPr="00A72462">
        <w:rPr>
          <w:rFonts w:cs="Times New Roman"/>
          <w:sz w:val="28"/>
          <w:szCs w:val="28"/>
          <w:lang w:val="en-US"/>
        </w:rPr>
        <w:t>ru</w:t>
      </w:r>
      <w:r w:rsidRPr="00A72462">
        <w:rPr>
          <w:rFonts w:cs="Times New Roman"/>
          <w:sz w:val="28"/>
          <w:szCs w:val="28"/>
          <w:lang w:val="ru-RU"/>
        </w:rPr>
        <w:t>/</w:t>
      </w:r>
      <w:r w:rsidRPr="00A72462">
        <w:rPr>
          <w:rFonts w:cs="Times New Roman"/>
          <w:sz w:val="28"/>
          <w:szCs w:val="28"/>
          <w:lang w:val="en-US"/>
        </w:rPr>
        <w:t>biz</w:t>
      </w:r>
      <w:r w:rsidRPr="00A72462">
        <w:rPr>
          <w:rFonts w:cs="Times New Roman"/>
          <w:sz w:val="28"/>
          <w:szCs w:val="28"/>
          <w:lang w:val="ru-RU"/>
        </w:rPr>
        <w:t>/</w:t>
      </w:r>
      <w:r w:rsidRPr="00A72462">
        <w:rPr>
          <w:rFonts w:cs="Times New Roman"/>
          <w:sz w:val="28"/>
          <w:szCs w:val="28"/>
          <w:lang w:val="en-US"/>
        </w:rPr>
        <w:t>kadbez</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Несмеева А. Ищем безопасность персонала – </w:t>
      </w:r>
      <w:r w:rsidRPr="00A72462">
        <w:rPr>
          <w:rFonts w:cs="Times New Roman"/>
          <w:sz w:val="28"/>
          <w:szCs w:val="28"/>
          <w:lang w:val="en-US"/>
        </w:rPr>
        <w:t>htpp</w:t>
      </w:r>
      <w:r w:rsidRPr="00A72462">
        <w:rPr>
          <w:rFonts w:cs="Times New Roman"/>
          <w:sz w:val="28"/>
          <w:szCs w:val="28"/>
          <w:lang w:val="ru-RU"/>
        </w:rPr>
        <w:t xml:space="preserve">:// </w:t>
      </w:r>
      <w:r w:rsidRPr="00A72462">
        <w:rPr>
          <w:rFonts w:cs="Times New Roman"/>
          <w:sz w:val="28"/>
          <w:szCs w:val="28"/>
          <w:lang w:val="en-US"/>
        </w:rPr>
        <w:t>archives</w:t>
      </w:r>
      <w:r w:rsidRPr="00A72462">
        <w:rPr>
          <w:rFonts w:cs="Times New Roman"/>
          <w:sz w:val="28"/>
          <w:szCs w:val="28"/>
          <w:lang w:val="ru-RU"/>
        </w:rPr>
        <w:t>.</w:t>
      </w:r>
      <w:r w:rsidRPr="00A72462">
        <w:rPr>
          <w:rFonts w:cs="Times New Roman"/>
          <w:sz w:val="28"/>
          <w:szCs w:val="28"/>
          <w:lang w:val="en-US"/>
        </w:rPr>
        <w:t>maillist</w:t>
      </w:r>
      <w:r w:rsidRPr="00A72462">
        <w:rPr>
          <w:rFonts w:cs="Times New Roman"/>
          <w:sz w:val="28"/>
          <w:szCs w:val="28"/>
          <w:lang w:val="ru-RU"/>
        </w:rPr>
        <w:t>.</w:t>
      </w:r>
      <w:r w:rsidRPr="00A72462">
        <w:rPr>
          <w:rFonts w:cs="Times New Roman"/>
          <w:sz w:val="28"/>
          <w:szCs w:val="28"/>
          <w:lang w:val="en-US"/>
        </w:rPr>
        <w:t>ru</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Обеспечение кадровой безопасности. Скрининг персонала – </w:t>
      </w:r>
      <w:r w:rsidRPr="00A72462">
        <w:rPr>
          <w:rFonts w:cs="Times New Roman"/>
          <w:sz w:val="28"/>
          <w:szCs w:val="28"/>
          <w:lang w:val="en-US"/>
        </w:rPr>
        <w:t>htpp</w:t>
      </w:r>
      <w:r w:rsidRPr="00A72462">
        <w:rPr>
          <w:rFonts w:cs="Times New Roman"/>
          <w:sz w:val="28"/>
          <w:szCs w:val="28"/>
          <w:lang w:val="ru-RU"/>
        </w:rPr>
        <w:t>://</w:t>
      </w:r>
      <w:r w:rsidRPr="00A72462">
        <w:rPr>
          <w:rFonts w:cs="Times New Roman"/>
          <w:sz w:val="28"/>
          <w:szCs w:val="28"/>
          <w:lang w:val="en-US"/>
        </w:rPr>
        <w:t>poligrapf</w:t>
      </w:r>
      <w:r w:rsidRPr="00A72462">
        <w:rPr>
          <w:rFonts w:cs="Times New Roman"/>
          <w:sz w:val="28"/>
          <w:szCs w:val="28"/>
          <w:lang w:val="ru-RU"/>
        </w:rPr>
        <w:t>.</w:t>
      </w:r>
      <w:r w:rsidRPr="00A72462">
        <w:rPr>
          <w:rFonts w:cs="Times New Roman"/>
          <w:sz w:val="28"/>
          <w:szCs w:val="28"/>
          <w:lang w:val="en-US"/>
        </w:rPr>
        <w:t>dn</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Овчинникова О.Г. Лояльность персонала. – М.: ООО «Журнал «Управление персоналом», 2006. – 208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Особенности современной агентурной работы в коммерции // </w:t>
      </w:r>
      <w:r w:rsidRPr="00A72462">
        <w:rPr>
          <w:rFonts w:cs="Times New Roman"/>
          <w:sz w:val="28"/>
          <w:szCs w:val="28"/>
          <w:lang w:val="en-US"/>
        </w:rPr>
        <w:t>www</w:t>
      </w:r>
      <w:r w:rsidRPr="00A72462">
        <w:rPr>
          <w:rFonts w:cs="Times New Roman"/>
          <w:sz w:val="28"/>
          <w:szCs w:val="28"/>
          <w:lang w:val="ru-RU"/>
        </w:rPr>
        <w:t>.</w:t>
      </w:r>
      <w:r w:rsidRPr="00A72462">
        <w:rPr>
          <w:rFonts w:cs="Times New Roman"/>
          <w:sz w:val="28"/>
          <w:szCs w:val="28"/>
          <w:lang w:val="en-US"/>
        </w:rPr>
        <w:t>kiev</w:t>
      </w:r>
      <w:r w:rsidRPr="00A72462">
        <w:rPr>
          <w:rFonts w:cs="Times New Roman"/>
          <w:sz w:val="28"/>
          <w:szCs w:val="28"/>
          <w:lang w:val="ru-RU"/>
        </w:rPr>
        <w:t>-</w:t>
      </w:r>
      <w:r w:rsidRPr="00A72462">
        <w:rPr>
          <w:rFonts w:cs="Times New Roman"/>
          <w:sz w:val="28"/>
          <w:szCs w:val="28"/>
          <w:lang w:val="en-US"/>
        </w:rPr>
        <w:t>security</w:t>
      </w:r>
      <w:r w:rsidRPr="00A72462">
        <w:rPr>
          <w:rFonts w:cs="Times New Roman"/>
          <w:sz w:val="28"/>
          <w:szCs w:val="28"/>
          <w:lang w:val="ru-RU"/>
        </w:rPr>
        <w:t>.</w:t>
      </w:r>
      <w:r w:rsidRPr="00A72462">
        <w:rPr>
          <w:rFonts w:cs="Times New Roman"/>
          <w:sz w:val="28"/>
          <w:szCs w:val="28"/>
          <w:lang w:val="en-US"/>
        </w:rPr>
        <w:t>org</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Петров М.И. Безопасность и персонал. – М.: ООО «Журнал «Управление персоналом», 2006. – 240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eastAsia="uk-UA"/>
        </w:rPr>
      </w:pPr>
      <w:r w:rsidRPr="00A72462">
        <w:rPr>
          <w:rFonts w:cs="Times New Roman"/>
          <w:sz w:val="28"/>
          <w:szCs w:val="28"/>
          <w:lang w:eastAsia="uk-UA"/>
        </w:rPr>
        <w:t xml:space="preserve">Подлужна Н., Єгорова О. Загрози кадровій безпеці та методи їх попередження в виробничо-комерційній діяльності підприємств // Схід. – 2010. – №5. </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Полякова Ю.Н. Проблемы кадровой безопасности в современном управлении персонала // Вестник ДИТУД. – 2004. –№1.</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Работа с персоналом фирмы // </w:t>
      </w:r>
      <w:r w:rsidRPr="00A72462">
        <w:rPr>
          <w:rFonts w:cs="Times New Roman"/>
          <w:sz w:val="28"/>
          <w:szCs w:val="28"/>
          <w:lang w:val="en-US"/>
        </w:rPr>
        <w:t>www</w:t>
      </w:r>
      <w:r w:rsidRPr="00A72462">
        <w:rPr>
          <w:rFonts w:cs="Times New Roman"/>
          <w:sz w:val="28"/>
          <w:szCs w:val="28"/>
          <w:lang w:val="ru-RU"/>
        </w:rPr>
        <w:t>.</w:t>
      </w:r>
      <w:r w:rsidRPr="00A72462">
        <w:rPr>
          <w:rFonts w:cs="Times New Roman"/>
          <w:sz w:val="28"/>
          <w:szCs w:val="28"/>
          <w:lang w:val="en-US"/>
        </w:rPr>
        <w:t>kiev</w:t>
      </w:r>
      <w:r w:rsidRPr="00A72462">
        <w:rPr>
          <w:rFonts w:cs="Times New Roman"/>
          <w:sz w:val="28"/>
          <w:szCs w:val="28"/>
          <w:lang w:val="ru-RU"/>
        </w:rPr>
        <w:t>-</w:t>
      </w:r>
      <w:r w:rsidRPr="00A72462">
        <w:rPr>
          <w:rFonts w:cs="Times New Roman"/>
          <w:sz w:val="28"/>
          <w:szCs w:val="28"/>
          <w:lang w:val="en-US"/>
        </w:rPr>
        <w:t>security</w:t>
      </w:r>
      <w:r w:rsidRPr="00A72462">
        <w:rPr>
          <w:rFonts w:cs="Times New Roman"/>
          <w:sz w:val="28"/>
          <w:szCs w:val="28"/>
          <w:lang w:val="ru-RU"/>
        </w:rPr>
        <w:t>.</w:t>
      </w:r>
      <w:r w:rsidRPr="00A72462">
        <w:rPr>
          <w:rFonts w:cs="Times New Roman"/>
          <w:sz w:val="28"/>
          <w:szCs w:val="28"/>
          <w:lang w:val="en-US"/>
        </w:rPr>
        <w:t>org</w:t>
      </w:r>
      <w:r w:rsidRPr="00A72462">
        <w:rPr>
          <w:rFonts w:cs="Times New Roman"/>
          <w:sz w:val="28"/>
          <w:szCs w:val="28"/>
          <w:lang w:val="ru-RU"/>
        </w:rPr>
        <w:t>.</w:t>
      </w:r>
      <w:r w:rsidRPr="00A72462">
        <w:rPr>
          <w:rFonts w:cs="Times New Roman"/>
          <w:sz w:val="28"/>
          <w:szCs w:val="28"/>
          <w:lang w:val="en-US"/>
        </w:rPr>
        <w:t>ua</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lastRenderedPageBreak/>
        <w:t>Рольф ван Дик. Преданность и идентификация с организацией. Пер. с нем. – Х., 2006.</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Рущенко І.П. Три виміри кадрової безпеки організацій // </w:t>
      </w:r>
      <w:r w:rsidRPr="00A72462">
        <w:rPr>
          <w:rFonts w:cs="Times New Roman"/>
          <w:sz w:val="28"/>
          <w:szCs w:val="28"/>
        </w:rPr>
        <w:t>Методологія, теорія та практика соціологічного аналізу сучасного суспільства: Зб. наук. пр. – Харків: Видавничий центр Харківського національного університету ім. В.Н. Каразіна, 2007.</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Самоукина Н. Незаменимый сотрудник и кадровая безопасность. – М.: Вершина, 2008. – 176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 xml:space="preserve">Староверов Д. Лояльность персонала как фактор безопасности бизнеса. – </w:t>
      </w:r>
      <w:r w:rsidRPr="00A72462">
        <w:rPr>
          <w:rFonts w:cs="Times New Roman"/>
          <w:sz w:val="28"/>
          <w:szCs w:val="28"/>
          <w:lang w:val="en-US"/>
        </w:rPr>
        <w:t>htpp</w:t>
      </w:r>
      <w:r w:rsidRPr="00A72462">
        <w:rPr>
          <w:rFonts w:cs="Times New Roman"/>
          <w:sz w:val="28"/>
          <w:szCs w:val="28"/>
          <w:lang w:val="ru-RU"/>
        </w:rPr>
        <w:t xml:space="preserve">:// </w:t>
      </w:r>
      <w:r w:rsidRPr="00A72462">
        <w:rPr>
          <w:rFonts w:cs="Times New Roman"/>
          <w:sz w:val="28"/>
          <w:szCs w:val="28"/>
          <w:lang w:val="en-US"/>
        </w:rPr>
        <w:t>union</w:t>
      </w:r>
      <w:r w:rsidRPr="00A72462">
        <w:rPr>
          <w:rFonts w:cs="Times New Roman"/>
          <w:sz w:val="28"/>
          <w:szCs w:val="28"/>
          <w:lang w:val="ru-RU"/>
        </w:rPr>
        <w:t>.</w:t>
      </w:r>
      <w:r w:rsidRPr="00A72462">
        <w:rPr>
          <w:rFonts w:cs="Times New Roman"/>
          <w:sz w:val="28"/>
          <w:szCs w:val="28"/>
          <w:lang w:val="en-US"/>
        </w:rPr>
        <w:t>kz</w:t>
      </w:r>
      <w:r w:rsidRPr="00A72462">
        <w:rPr>
          <w:rFonts w:cs="Times New Roman"/>
          <w:sz w:val="28"/>
          <w:szCs w:val="28"/>
          <w:lang w:val="ru-RU"/>
        </w:rPr>
        <w:t>/</w:t>
      </w:r>
      <w:r w:rsidRPr="00A72462">
        <w:rPr>
          <w:rFonts w:cs="Times New Roman"/>
          <w:sz w:val="28"/>
          <w:szCs w:val="28"/>
          <w:lang w:val="en-US"/>
        </w:rPr>
        <w:t>ru</w:t>
      </w:r>
      <w:r w:rsidRPr="00A72462">
        <w:rPr>
          <w:rFonts w:cs="Times New Roman"/>
          <w:sz w:val="28"/>
          <w:szCs w:val="28"/>
          <w:lang w:val="ru-RU"/>
        </w:rPr>
        <w:t>/</w:t>
      </w:r>
      <w:r w:rsidRPr="00A72462">
        <w:rPr>
          <w:rFonts w:cs="Times New Roman"/>
          <w:sz w:val="28"/>
          <w:szCs w:val="28"/>
          <w:lang w:val="en-US"/>
        </w:rPr>
        <w:t>biz</w:t>
      </w:r>
      <w:r w:rsidRPr="00A72462">
        <w:rPr>
          <w:rFonts w:cs="Times New Roman"/>
          <w:sz w:val="28"/>
          <w:szCs w:val="28"/>
          <w:lang w:val="ru-RU"/>
        </w:rPr>
        <w:t>/</w:t>
      </w:r>
      <w:r w:rsidRPr="00A72462">
        <w:rPr>
          <w:rFonts w:cs="Times New Roman"/>
          <w:sz w:val="28"/>
          <w:szCs w:val="28"/>
          <w:lang w:val="en-US"/>
        </w:rPr>
        <w:t>kadbez</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Фернхам А., Тейлор Дж. Темная сторона поведения на работе / Пер. с англ. – Днепропетровск: Изд-во «Баланс Бизнес Букс», 2005. – 336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Фраймута Й. Страх в работе менеджеров / Пер. с нем. – Х.: Изд-во Гуманитарный Центр, 2005. – 416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Харитонова Е.В. Кадровая безопасность: новые подходы и решения // Контакт. – 2000. – №6.</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Хаэр Роберт Д. Лишенные совести. Пугающий мир психопатов: Пер. с анг. – М.: ООО «И.Д. Вильямс», 2007. – 288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eastAsia="uk-UA"/>
        </w:rPr>
        <w:t>Цветкова И.И. Классификация кадровых рисков // Экономика управления. – 2009. – №6. – С.38–43.</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Чумарин И. Кадровая безопасность: представители групп риска // Персонал Микс. – 2001. –№6. (</w:t>
      </w:r>
      <w:r w:rsidRPr="00A72462">
        <w:rPr>
          <w:rFonts w:cs="Times New Roman"/>
          <w:sz w:val="28"/>
          <w:szCs w:val="28"/>
          <w:lang w:val="en-US"/>
        </w:rPr>
        <w:t>www</w:t>
      </w:r>
      <w:r w:rsidRPr="00A72462">
        <w:rPr>
          <w:rFonts w:cs="Times New Roman"/>
          <w:sz w:val="28"/>
          <w:szCs w:val="28"/>
          <w:lang w:val="ru-RU"/>
        </w:rPr>
        <w:t xml:space="preserve">. </w:t>
      </w:r>
      <w:r w:rsidRPr="00A72462">
        <w:rPr>
          <w:rFonts w:cs="Times New Roman"/>
          <w:sz w:val="28"/>
          <w:szCs w:val="28"/>
          <w:lang w:val="en-US"/>
        </w:rPr>
        <w:t>sec</w:t>
      </w:r>
      <w:r w:rsidRPr="00A72462">
        <w:rPr>
          <w:rFonts w:cs="Times New Roman"/>
          <w:sz w:val="28"/>
          <w:szCs w:val="28"/>
          <w:lang w:val="ru-RU"/>
        </w:rPr>
        <w:t>4</w:t>
      </w:r>
      <w:r w:rsidRPr="00A72462">
        <w:rPr>
          <w:rFonts w:cs="Times New Roman"/>
          <w:sz w:val="28"/>
          <w:szCs w:val="28"/>
          <w:lang w:val="en-US"/>
        </w:rPr>
        <w:t>all</w:t>
      </w:r>
      <w:r w:rsidRPr="00A72462">
        <w:rPr>
          <w:rFonts w:cs="Times New Roman"/>
          <w:sz w:val="28"/>
          <w:szCs w:val="28"/>
          <w:lang w:val="ru-RU"/>
        </w:rPr>
        <w:t>.</w:t>
      </w:r>
      <w:r w:rsidRPr="00A72462">
        <w:rPr>
          <w:rFonts w:cs="Times New Roman"/>
          <w:sz w:val="28"/>
          <w:szCs w:val="28"/>
          <w:lang w:val="en-US"/>
        </w:rPr>
        <w:t>net</w:t>
      </w:r>
      <w:r w:rsidRPr="00A72462">
        <w:rPr>
          <w:rFonts w:cs="Times New Roman"/>
          <w:sz w:val="28"/>
          <w:szCs w:val="28"/>
          <w:lang w:val="ru-RU"/>
        </w:rPr>
        <w:t>).</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Чумарин И. Что такое кадровая безопасность компании? // Кадры предприятия. – 2003. – №2.</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eastAsia="uk-UA"/>
        </w:rPr>
      </w:pPr>
      <w:r w:rsidRPr="00A72462">
        <w:rPr>
          <w:rFonts w:cs="Times New Roman"/>
          <w:sz w:val="28"/>
          <w:szCs w:val="28"/>
          <w:lang w:val="ru-RU" w:eastAsia="uk-UA"/>
        </w:rPr>
        <w:t>Шегельман И.Р., Рудаков М.Н. Кадровая безопасность: Учебно-методическое пособие. – Петрозаводск, Изд-во Петр.ГУ, 2006. – 96 с.</w:t>
      </w:r>
    </w:p>
    <w:p w:rsidR="007A06E4" w:rsidRPr="00A72462" w:rsidRDefault="007A06E4" w:rsidP="007A06E4">
      <w:pPr>
        <w:pStyle w:val="38"/>
        <w:widowControl/>
        <w:numPr>
          <w:ilvl w:val="0"/>
          <w:numId w:val="263"/>
        </w:numPr>
        <w:tabs>
          <w:tab w:val="left" w:pos="284"/>
        </w:tabs>
        <w:autoSpaceDE/>
        <w:adjustRightInd/>
        <w:spacing w:after="0" w:line="360" w:lineRule="auto"/>
        <w:ind w:left="360"/>
        <w:jc w:val="both"/>
        <w:rPr>
          <w:rFonts w:cs="Times New Roman"/>
          <w:sz w:val="28"/>
          <w:szCs w:val="28"/>
          <w:lang w:val="ru-RU"/>
        </w:rPr>
      </w:pPr>
      <w:r w:rsidRPr="00A72462">
        <w:rPr>
          <w:rFonts w:cs="Times New Roman"/>
          <w:sz w:val="28"/>
          <w:szCs w:val="28"/>
          <w:lang w:val="ru-RU"/>
        </w:rPr>
        <w:t>Экман П. Психология лжи. – СПб.: Питер, 2003. – 272 с.</w:t>
      </w:r>
    </w:p>
    <w:p w:rsidR="007A06E4" w:rsidRPr="00A72462" w:rsidRDefault="007A06E4" w:rsidP="007A06E4">
      <w:pPr>
        <w:spacing w:line="360" w:lineRule="auto"/>
        <w:jc w:val="both"/>
        <w:rPr>
          <w:rFonts w:ascii="Times New Roman" w:hAnsi="Times New Roman"/>
          <w:sz w:val="28"/>
          <w:szCs w:val="28"/>
        </w:rPr>
      </w:pPr>
      <w:r w:rsidRPr="00A72462">
        <w:rPr>
          <w:rFonts w:ascii="Times New Roman" w:hAnsi="Times New Roman"/>
          <w:sz w:val="28"/>
          <w:szCs w:val="28"/>
        </w:rPr>
        <w:tab/>
      </w:r>
    </w:p>
    <w:p w:rsidR="00EE42FB" w:rsidRPr="00A72462" w:rsidRDefault="00EE42FB" w:rsidP="00EE42FB">
      <w:pPr>
        <w:pStyle w:val="HTML"/>
        <w:rPr>
          <w:rFonts w:ascii="Times New Roman" w:hAnsi="Times New Roman" w:cs="Times New Roman"/>
          <w:sz w:val="28"/>
          <w:szCs w:val="28"/>
          <w:lang w:val="uk-UA"/>
        </w:rPr>
      </w:pPr>
    </w:p>
    <w:p w:rsidR="003C673B" w:rsidRPr="00A72462" w:rsidRDefault="003C673B">
      <w:pPr>
        <w:rPr>
          <w:rFonts w:ascii="Times New Roman" w:hAnsi="Times New Roman"/>
          <w:lang w:val="ru-RU"/>
        </w:rPr>
      </w:pPr>
    </w:p>
    <w:p w:rsidR="003E585B" w:rsidRPr="0092108C"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lastRenderedPageBreak/>
        <w:t>Розділ</w:t>
      </w:r>
      <w:r w:rsidRPr="0092108C">
        <w:rPr>
          <w:rFonts w:ascii="Times New Roman" w:hAnsi="Times New Roman"/>
          <w:b/>
          <w:sz w:val="28"/>
          <w:szCs w:val="28"/>
        </w:rPr>
        <w:t xml:space="preserve"> 4</w:t>
      </w:r>
      <w:r w:rsidRPr="008F2707">
        <w:rPr>
          <w:rFonts w:ascii="Times New Roman" w:hAnsi="Times New Roman"/>
          <w:b/>
          <w:sz w:val="28"/>
          <w:szCs w:val="28"/>
        </w:rPr>
        <w:t>.</w:t>
      </w:r>
    </w:p>
    <w:p w:rsidR="003E585B" w:rsidRPr="0092108C" w:rsidRDefault="003E585B" w:rsidP="003E585B">
      <w:pPr>
        <w:spacing w:after="0" w:line="360" w:lineRule="auto"/>
        <w:jc w:val="center"/>
        <w:rPr>
          <w:rFonts w:ascii="Times New Roman" w:hAnsi="Times New Roman"/>
          <w:sz w:val="28"/>
          <w:szCs w:val="28"/>
        </w:rPr>
      </w:pPr>
      <w:r w:rsidRPr="0092108C">
        <w:rPr>
          <w:rFonts w:ascii="Times New Roman" w:hAnsi="Times New Roman"/>
          <w:sz w:val="28"/>
          <w:szCs w:val="28"/>
        </w:rPr>
        <w:t>ДОСЛІДНИЦЬКІ ТЕХНОЛОГІЇ В ОРГАНІЗАЦІЯХ: КАДРОВИЙ АСПЕКТ</w:t>
      </w:r>
    </w:p>
    <w:p w:rsidR="003E585B" w:rsidRPr="008F2707" w:rsidRDefault="003E585B" w:rsidP="003E585B">
      <w:pPr>
        <w:spacing w:after="0" w:line="360" w:lineRule="auto"/>
        <w:jc w:val="right"/>
        <w:rPr>
          <w:rFonts w:ascii="Times New Roman" w:hAnsi="Times New Roman"/>
          <w:sz w:val="28"/>
          <w:szCs w:val="28"/>
        </w:rPr>
      </w:pPr>
      <w:r w:rsidRPr="008F2707">
        <w:rPr>
          <w:rFonts w:ascii="Times New Roman" w:hAnsi="Times New Roman"/>
          <w:sz w:val="28"/>
          <w:szCs w:val="28"/>
        </w:rPr>
        <w:t>Ю.О. Свєженцева</w:t>
      </w:r>
    </w:p>
    <w:p w:rsidR="003E585B" w:rsidRPr="008F2707" w:rsidRDefault="003E585B" w:rsidP="003E585B">
      <w:pPr>
        <w:spacing w:after="0" w:line="360" w:lineRule="auto"/>
        <w:rPr>
          <w:rFonts w:ascii="Times New Roman" w:hAnsi="Times New Roman"/>
          <w:b/>
          <w:sz w:val="28"/>
          <w:szCs w:val="28"/>
        </w:rPr>
      </w:pPr>
    </w:p>
    <w:p w:rsidR="003E585B" w:rsidRDefault="003E585B" w:rsidP="003E585B">
      <w:pPr>
        <w:spacing w:after="0" w:line="360" w:lineRule="auto"/>
        <w:jc w:val="center"/>
        <w:rPr>
          <w:rFonts w:ascii="Times New Roman" w:hAnsi="Times New Roman"/>
          <w:b/>
          <w:sz w:val="28"/>
          <w:szCs w:val="28"/>
        </w:rPr>
      </w:pPr>
      <w:r>
        <w:rPr>
          <w:rFonts w:ascii="Times New Roman" w:hAnsi="Times New Roman"/>
          <w:b/>
          <w:sz w:val="28"/>
          <w:szCs w:val="28"/>
        </w:rPr>
        <w:t>Вступ до дисципліни</w:t>
      </w:r>
    </w:p>
    <w:p w:rsidR="003E585B" w:rsidRDefault="003E585B" w:rsidP="003E58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Навчальна дисципліна «Дослідницькі технології в організаціях: кадровий аспект» є авторським спецкурсом, що читається в Харківському національному університеті внутрішніх справ. Він доповнює базові професійно-орієнтовані дисципліни «Методологія та методи соціологічних досліджень» та «Теорія та методи роботи з персоналом» при підготовці бакалаврів з соціології. Предметом курсу є </w:t>
      </w:r>
      <w:r>
        <w:rPr>
          <w:rFonts w:ascii="Times New Roman" w:hAnsi="Times New Roman"/>
          <w:i/>
          <w:sz w:val="28"/>
          <w:szCs w:val="28"/>
        </w:rPr>
        <w:t>дослідження персоналу</w:t>
      </w:r>
      <w:r>
        <w:rPr>
          <w:rFonts w:ascii="Times New Roman" w:hAnsi="Times New Roman"/>
          <w:sz w:val="28"/>
          <w:szCs w:val="28"/>
        </w:rPr>
        <w:t xml:space="preserve"> як системний і організований процес збору, класифікації, аналізу і представлення даних, що відносяться до потреб, мотивів, цінностей, самопочуття, поводження, відносин, думок, уявлень та побоювань співробітників організації. </w:t>
      </w:r>
    </w:p>
    <w:p w:rsidR="003E585B" w:rsidRDefault="003E585B" w:rsidP="003E58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Один з законів діяльності організації проголошує, що чим більшу інформацію про зовнішнє і внутрішнє середовище має в своєму розпорядженні організація, тим більшою є вірогідність її стійкого функціонування. Головною метою досліджень в організації є отримання інформації, необхідної для прийняття управлінських рішень. Інформацію розділяють на два великі класи: об'єктивну (упредметнену в речах) і суб'єктивну (сприйняту, відображену, організовану людьми). І хоча остання часом має «невидимий» характер, цей факт не зменшує її значущості для стійкого функціонування організації. </w:t>
      </w:r>
    </w:p>
    <w:p w:rsidR="003E585B" w:rsidRDefault="003E585B" w:rsidP="003E585B">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Якою б не була діяльність організації, її персонал є одним з основних факторів її процвітання. Думка співробітників про компанію, у якій вони працюють, їх самовідчуття, цінності, плани, очікування та побоювання визначають їхні дії, і таким чином сприяють або перешкоджають фінансовому успіху організації. Тому підвищення рівня керованості інформацією (об’єктивного і суб’єктивного характеру) є одним з головних завдань менеджменту організацій. Дослідження персоналу допомагають вимірювати, відслідковувати, а отже, контролювати і поліпшувати «невидиме»: сприйняття </w:t>
      </w:r>
      <w:r>
        <w:rPr>
          <w:rFonts w:ascii="Times New Roman" w:hAnsi="Times New Roman"/>
          <w:sz w:val="28"/>
          <w:szCs w:val="28"/>
        </w:rPr>
        <w:lastRenderedPageBreak/>
        <w:t xml:space="preserve">співробітників, їхнє відношення до організації, задоволеність, мотивацію й ін. – те, про що керівництво зазвичай може лише здогадуватися або припускати, але не знати напевно. </w:t>
      </w:r>
    </w:p>
    <w:p w:rsidR="003E585B" w:rsidRDefault="003E585B" w:rsidP="003E585B">
      <w:pPr>
        <w:spacing w:after="0" w:line="360" w:lineRule="auto"/>
        <w:ind w:firstLine="709"/>
        <w:jc w:val="both"/>
        <w:rPr>
          <w:rFonts w:ascii="Times New Roman" w:hAnsi="Times New Roman"/>
          <w:sz w:val="28"/>
          <w:szCs w:val="28"/>
        </w:rPr>
      </w:pPr>
      <w:r>
        <w:rPr>
          <w:rFonts w:ascii="Times New Roman" w:hAnsi="Times New Roman"/>
          <w:sz w:val="28"/>
          <w:szCs w:val="28"/>
        </w:rPr>
        <w:t>Вивчення власного персоналу є не менш необхідним для компанії, ніж вивчення конкурентів і покупців. Численні дослідження доводять, що такі невидимі та невловимі параметри, як мотивація, задоволеність, прихильність співробітників, впливають в остаточному підсумку на успіх компанії на ринку. Джек Уелч, американський бізнесмен, який впродовж двадцяти років очолював компанію General Electric, автор багатьох тренінгових програм та книг, визнаний «гуру» сучасних менеджерів, висловив наступне: «Провідні компанії точно знають, де знаходиться джерело підвищення продуктивності. Це люди, які залучені у роботу, мотивовані, такі, що мають ресурси для її виконання і гідну заробітну плату. Залученість кожного окремого співробітника в роботу, визнання внеску кожного співробітника, визнання за кожним співробітником права мати свій голос і свою роль у досягненні успіху компанії – от джерело істинної продуктивності. Те джерело, що дозволяє підвищити її не поступово, а в рази». Отже, продуктивність компанії залежить від невидимих факторів суб’єктивного характеру, ефективно впливати на які організація може, тільки ретельно їх вивчивши, включно з аналізом їх причин, проявів та наслідків.</w:t>
      </w:r>
    </w:p>
    <w:p w:rsidR="003E585B" w:rsidRDefault="003E585B" w:rsidP="003E585B">
      <w:pPr>
        <w:spacing w:after="0" w:line="360" w:lineRule="auto"/>
        <w:ind w:firstLine="709"/>
        <w:jc w:val="both"/>
        <w:rPr>
          <w:rFonts w:ascii="Times New Roman" w:hAnsi="Times New Roman"/>
          <w:sz w:val="28"/>
          <w:szCs w:val="28"/>
        </w:rPr>
      </w:pPr>
      <w:r>
        <w:rPr>
          <w:rFonts w:ascii="Times New Roman" w:hAnsi="Times New Roman"/>
          <w:sz w:val="28"/>
          <w:szCs w:val="28"/>
        </w:rPr>
        <w:t>Знання власних співробітників є не тільки передумовою фінансової стабільності і процвітання компанії. Для керівника організації це свого роду індикатор його управлінських здібностей. Для кадрової служби докладна інформація про персонал є інструментом, що дозволяє розробляти і коректувати методи нематеріальної мотивації, підвищення лояльності співробітників до компанії і задоволеності їхньою роботою, зниження плинності кадрів, підвищення якості і продуктивності роботи співробітників, задоволеності клієнтів та зміцнення іміджу компанії. Таким чином, знання свого персоналу і впровадження обґрунтованих управлінських заходів дає істотну економію компанії, оскільки дозволяє зробити так, щоб люди працювали краще, не збільшуючи при цьому витрати на оплату праці.</w:t>
      </w:r>
    </w:p>
    <w:p w:rsidR="003E585B" w:rsidRPr="004400E5" w:rsidRDefault="003E585B" w:rsidP="003E585B">
      <w:pPr>
        <w:spacing w:after="0" w:line="360" w:lineRule="auto"/>
        <w:ind w:firstLine="709"/>
        <w:jc w:val="both"/>
        <w:rPr>
          <w:rFonts w:ascii="Times New Roman" w:hAnsi="Times New Roman"/>
          <w:b/>
          <w:sz w:val="28"/>
          <w:szCs w:val="28"/>
        </w:rPr>
      </w:pPr>
      <w:r>
        <w:rPr>
          <w:rFonts w:ascii="Times New Roman" w:hAnsi="Times New Roman"/>
          <w:sz w:val="28"/>
          <w:szCs w:val="28"/>
        </w:rPr>
        <w:lastRenderedPageBreak/>
        <w:t>Дослідження персоналу є одночасно і засобом отримання важливої інформації про персонал, і частиною організаційного «життя», яка сама по собі впливає на самовідчуття та мотивацію персоналу. Дійсно, дослідження персоналу – справа дуже тонка, делікатна. При недоречній методології, неналежній його організації, при неготовності керівництва отримувати та сприймати його результати, дослідження персоналу можуть мати дуже негативні наслідки, привести до загострення проблем та конфліктів. Отже, дослідження персоналу слід проводити  професійно, або краще не проводити зовсім.</w:t>
      </w:r>
      <w:r w:rsidRPr="004400E5">
        <w:rPr>
          <w:rFonts w:ascii="Times New Roman" w:hAnsi="Times New Roman"/>
          <w:sz w:val="28"/>
          <w:szCs w:val="28"/>
        </w:rPr>
        <w:t xml:space="preserve"> </w:t>
      </w:r>
      <w:r>
        <w:rPr>
          <w:rFonts w:ascii="Times New Roman" w:hAnsi="Times New Roman"/>
          <w:sz w:val="28"/>
          <w:szCs w:val="28"/>
        </w:rPr>
        <w:t>Цей факт підкреслює необхідність дуже ретельного навчання майбутніх спеціалістів з HR-менеджменту основам досліджень персоналу. Дисципліна «Дослідницькі технології в організаціях: кадровий аспект» передбачає формування у студентів компетенцій, тобто сукупності знань, навичок, вмінь, які відповідають практичним потребам досліджень персоналу в організації. Дисципліна передбачає оволодіння загальними знаннями й вміннями щодо проведення усіх етапів дослідження, з урахуванням факторів успіху та невдач, а також освоєнням найбільш поширених напрямів та методик досліджень.</w:t>
      </w:r>
    </w:p>
    <w:p w:rsidR="003E585B" w:rsidRPr="003E585B" w:rsidRDefault="003E585B" w:rsidP="003E585B">
      <w:pPr>
        <w:spacing w:after="0" w:line="360" w:lineRule="auto"/>
        <w:rPr>
          <w:rFonts w:ascii="Times New Roman" w:hAnsi="Times New Roman"/>
          <w:b/>
          <w:sz w:val="28"/>
          <w:szCs w:val="28"/>
        </w:rPr>
      </w:pPr>
    </w:p>
    <w:p w:rsidR="003E585B"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Глава 1.</w:t>
      </w:r>
    </w:p>
    <w:p w:rsidR="003E585B" w:rsidRPr="0011313F"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НАУКОВО-ДОСЛІДНИЙ</w:t>
      </w:r>
      <w:r>
        <w:rPr>
          <w:rFonts w:ascii="Times New Roman" w:hAnsi="Times New Roman"/>
          <w:b/>
          <w:sz w:val="28"/>
          <w:szCs w:val="28"/>
        </w:rPr>
        <w:t xml:space="preserve"> ПІДХІД В РОБОТІ З ПЕРСОНАЛОМ</w:t>
      </w:r>
    </w:p>
    <w:p w:rsidR="003E585B" w:rsidRPr="008F2707" w:rsidRDefault="003E585B" w:rsidP="003E585B">
      <w:pPr>
        <w:spacing w:after="0" w:line="360" w:lineRule="auto"/>
        <w:jc w:val="both"/>
        <w:rPr>
          <w:rFonts w:ascii="Times New Roman" w:hAnsi="Times New Roman"/>
          <w:sz w:val="28"/>
          <w:szCs w:val="28"/>
        </w:rPr>
      </w:pPr>
    </w:p>
    <w:p w:rsidR="003E585B" w:rsidRDefault="003E585B" w:rsidP="003E585B">
      <w:pPr>
        <w:pStyle w:val="a3"/>
        <w:spacing w:after="0" w:line="360" w:lineRule="auto"/>
        <w:ind w:left="0"/>
        <w:rPr>
          <w:rFonts w:ascii="Times New Roman" w:hAnsi="Times New Roman"/>
          <w:b/>
          <w:sz w:val="28"/>
          <w:szCs w:val="28"/>
          <w:lang w:val="uk-UA"/>
        </w:rPr>
      </w:pPr>
      <w:r>
        <w:rPr>
          <w:rFonts w:ascii="Times New Roman" w:hAnsi="Times New Roman"/>
          <w:b/>
          <w:sz w:val="28"/>
          <w:szCs w:val="28"/>
          <w:lang w:val="uk-UA"/>
        </w:rPr>
        <w:t>1.1.</w:t>
      </w:r>
      <w:r w:rsidRPr="008F2707">
        <w:rPr>
          <w:rFonts w:ascii="Times New Roman" w:hAnsi="Times New Roman"/>
          <w:b/>
          <w:sz w:val="28"/>
          <w:szCs w:val="28"/>
          <w:lang w:val="uk-UA"/>
        </w:rPr>
        <w:t>Призначення досліджень</w:t>
      </w:r>
      <w:r>
        <w:rPr>
          <w:rFonts w:ascii="Times New Roman" w:hAnsi="Times New Roman"/>
          <w:b/>
          <w:sz w:val="28"/>
          <w:szCs w:val="28"/>
          <w:lang w:val="uk-UA"/>
        </w:rPr>
        <w:t xml:space="preserve"> в роботі з</w:t>
      </w:r>
      <w:r w:rsidRPr="008F2707">
        <w:rPr>
          <w:rFonts w:ascii="Times New Roman" w:hAnsi="Times New Roman"/>
          <w:b/>
          <w:sz w:val="28"/>
          <w:szCs w:val="28"/>
          <w:lang w:val="uk-UA"/>
        </w:rPr>
        <w:t xml:space="preserve"> персоналом.</w:t>
      </w:r>
    </w:p>
    <w:p w:rsidR="003E585B" w:rsidRPr="008F2707" w:rsidRDefault="003E585B" w:rsidP="003E585B">
      <w:pPr>
        <w:pStyle w:val="a3"/>
        <w:spacing w:after="0" w:line="360" w:lineRule="auto"/>
        <w:rPr>
          <w:rFonts w:ascii="Times New Roman" w:hAnsi="Times New Roman"/>
          <w:b/>
          <w:sz w:val="28"/>
          <w:szCs w:val="28"/>
          <w:lang w:val="uk-UA"/>
        </w:rPr>
      </w:pP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Дослідження персоналу – це системний і організований процес збору, класифікації, аналізу і представлення даних, що відносяться до потреб, мотивів, цінностей, самопочуття, поводження, відносин, думок, уявлень та побоювань співробітників організації. Дослідження носять системний характер, тому що являють собою послідовність певних етапів та процедур, якої необхідно дотримуватись для одержання точних і достовірних даних, а отже, і бажаного для організації результату.</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lastRenderedPageBreak/>
        <w:t xml:space="preserve">Комплексне дослідження персоналу проводиться за </w:t>
      </w:r>
      <w:r w:rsidRPr="008F2707">
        <w:rPr>
          <w:rFonts w:ascii="Times New Roman" w:hAnsi="Times New Roman"/>
          <w:i/>
          <w:sz w:val="28"/>
          <w:szCs w:val="28"/>
        </w:rPr>
        <w:t>програмою</w:t>
      </w:r>
      <w:r w:rsidRPr="008F2707">
        <w:rPr>
          <w:rFonts w:ascii="Times New Roman" w:hAnsi="Times New Roman"/>
          <w:sz w:val="28"/>
          <w:szCs w:val="28"/>
        </w:rPr>
        <w:t xml:space="preserve">, яка спеціально розроблена з урахуванням специфіки організації та предмету дослідження (мотивації, задоволеності, лояльності персоналу тощо).   На етапі постановки задач і уточнення очікуваних результатів дослідження обов’язково проводяться інтерв'ю з керівниками організації.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Предмет дослідження (наприклад, лояльність персоналу) зазвичай представляє собою певну соціально-наукову концепцію, складний теоретичний конструкт. Програма має пояснити зміст та структуру цього конструкту, а також надати  чітко сформульовані критерії та процедури його кількісної і якісної оцінки.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Детальний аналіз ситуації в організації у розрізі проблеми, що досліджується, спирається на аналіз наступної інформації: </w:t>
      </w:r>
    </w:p>
    <w:p w:rsidR="003E585B" w:rsidRPr="008F2707" w:rsidRDefault="003E585B" w:rsidP="003E585B">
      <w:pPr>
        <w:numPr>
          <w:ilvl w:val="0"/>
          <w:numId w:val="277"/>
        </w:numPr>
        <w:spacing w:after="0" w:line="360" w:lineRule="auto"/>
        <w:jc w:val="both"/>
        <w:rPr>
          <w:rFonts w:ascii="Times New Roman" w:hAnsi="Times New Roman"/>
          <w:sz w:val="28"/>
          <w:szCs w:val="28"/>
        </w:rPr>
      </w:pPr>
      <w:r w:rsidRPr="008F2707">
        <w:rPr>
          <w:rFonts w:ascii="Times New Roman" w:hAnsi="Times New Roman"/>
          <w:sz w:val="28"/>
          <w:szCs w:val="28"/>
        </w:rPr>
        <w:t xml:space="preserve">відповідних документів; </w:t>
      </w:r>
    </w:p>
    <w:p w:rsidR="003E585B" w:rsidRPr="008F2707" w:rsidRDefault="003E585B" w:rsidP="003E585B">
      <w:pPr>
        <w:numPr>
          <w:ilvl w:val="0"/>
          <w:numId w:val="277"/>
        </w:numPr>
        <w:spacing w:after="0" w:line="360" w:lineRule="auto"/>
        <w:jc w:val="both"/>
        <w:rPr>
          <w:rFonts w:ascii="Times New Roman" w:hAnsi="Times New Roman"/>
          <w:sz w:val="28"/>
          <w:szCs w:val="28"/>
        </w:rPr>
      </w:pPr>
      <w:r w:rsidRPr="008F2707">
        <w:rPr>
          <w:rFonts w:ascii="Times New Roman" w:hAnsi="Times New Roman"/>
          <w:sz w:val="28"/>
          <w:szCs w:val="28"/>
        </w:rPr>
        <w:t xml:space="preserve">неформалізованих або напівформалізованих інтерв’ю керівного складу, ключових співробітників організації або зовнішніх експертів; </w:t>
      </w:r>
    </w:p>
    <w:p w:rsidR="003E585B" w:rsidRPr="008F2707" w:rsidRDefault="003E585B" w:rsidP="003E585B">
      <w:pPr>
        <w:numPr>
          <w:ilvl w:val="0"/>
          <w:numId w:val="277"/>
        </w:numPr>
        <w:spacing w:after="0" w:line="360" w:lineRule="auto"/>
        <w:jc w:val="both"/>
        <w:rPr>
          <w:rFonts w:ascii="Times New Roman" w:hAnsi="Times New Roman"/>
          <w:sz w:val="28"/>
          <w:szCs w:val="28"/>
        </w:rPr>
      </w:pPr>
      <w:r w:rsidRPr="008F2707">
        <w:rPr>
          <w:rFonts w:ascii="Times New Roman" w:hAnsi="Times New Roman"/>
          <w:sz w:val="28"/>
          <w:szCs w:val="28"/>
        </w:rPr>
        <w:t xml:space="preserve">опитувань співробітників організації; </w:t>
      </w:r>
    </w:p>
    <w:p w:rsidR="003E585B" w:rsidRPr="008F2707" w:rsidRDefault="003E585B" w:rsidP="003E585B">
      <w:pPr>
        <w:numPr>
          <w:ilvl w:val="0"/>
          <w:numId w:val="277"/>
        </w:numPr>
        <w:spacing w:after="0" w:line="360" w:lineRule="auto"/>
        <w:jc w:val="both"/>
        <w:rPr>
          <w:rFonts w:ascii="Times New Roman" w:hAnsi="Times New Roman"/>
          <w:sz w:val="28"/>
          <w:szCs w:val="28"/>
        </w:rPr>
      </w:pPr>
      <w:r w:rsidRPr="008F2707">
        <w:rPr>
          <w:rFonts w:ascii="Times New Roman" w:hAnsi="Times New Roman"/>
          <w:sz w:val="28"/>
          <w:szCs w:val="28"/>
        </w:rPr>
        <w:t xml:space="preserve">матеріалів спостережень. </w:t>
      </w:r>
    </w:p>
    <w:p w:rsidR="003E585B" w:rsidRPr="008F2707" w:rsidRDefault="003E585B" w:rsidP="003E585B">
      <w:pPr>
        <w:numPr>
          <w:ilvl w:val="0"/>
          <w:numId w:val="277"/>
        </w:numPr>
        <w:spacing w:after="0" w:line="360" w:lineRule="auto"/>
        <w:jc w:val="both"/>
        <w:rPr>
          <w:rFonts w:ascii="Times New Roman" w:hAnsi="Times New Roman"/>
          <w:sz w:val="28"/>
          <w:szCs w:val="28"/>
        </w:rPr>
      </w:pPr>
      <w:r w:rsidRPr="008F2707">
        <w:rPr>
          <w:rFonts w:ascii="Times New Roman" w:hAnsi="Times New Roman"/>
          <w:sz w:val="28"/>
          <w:szCs w:val="28"/>
        </w:rPr>
        <w:t>Результати дослідження представляють:</w:t>
      </w:r>
    </w:p>
    <w:p w:rsidR="003E585B" w:rsidRPr="008F2707" w:rsidRDefault="003E585B" w:rsidP="003E585B">
      <w:pPr>
        <w:numPr>
          <w:ilvl w:val="0"/>
          <w:numId w:val="277"/>
        </w:numPr>
        <w:spacing w:after="0" w:line="360" w:lineRule="auto"/>
        <w:jc w:val="both"/>
        <w:rPr>
          <w:rFonts w:ascii="Times New Roman" w:eastAsia="Times New Roman" w:hAnsi="Times New Roman"/>
          <w:sz w:val="28"/>
          <w:szCs w:val="28"/>
          <w:lang w:eastAsia="ru-RU"/>
        </w:rPr>
      </w:pPr>
      <w:r w:rsidRPr="008F2707">
        <w:rPr>
          <w:rFonts w:ascii="Times New Roman" w:hAnsi="Times New Roman"/>
          <w:sz w:val="28"/>
          <w:szCs w:val="28"/>
        </w:rPr>
        <w:t>розгорнутий опис ситуації в організації у розрізі досліджуваної проблеми,</w:t>
      </w:r>
      <w:r w:rsidRPr="008F2707">
        <w:rPr>
          <w:rFonts w:ascii="Times New Roman" w:eastAsia="Times New Roman" w:hAnsi="Times New Roman"/>
          <w:sz w:val="28"/>
          <w:szCs w:val="28"/>
          <w:lang w:eastAsia="ru-RU"/>
        </w:rPr>
        <w:t xml:space="preserve"> який містить кількісні і якісні показники; </w:t>
      </w:r>
    </w:p>
    <w:p w:rsidR="003E585B" w:rsidRPr="008F2707" w:rsidRDefault="003E585B" w:rsidP="003E585B">
      <w:pPr>
        <w:numPr>
          <w:ilvl w:val="0"/>
          <w:numId w:val="277"/>
        </w:numPr>
        <w:spacing w:after="0" w:line="360" w:lineRule="auto"/>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аналітичні висновки; </w:t>
      </w:r>
    </w:p>
    <w:p w:rsidR="003E585B" w:rsidRPr="008F2707" w:rsidRDefault="003E585B" w:rsidP="003E585B">
      <w:pPr>
        <w:numPr>
          <w:ilvl w:val="0"/>
          <w:numId w:val="277"/>
        </w:numPr>
        <w:spacing w:after="0" w:line="360" w:lineRule="auto"/>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практичні рекомендації з першочергових та подальших дій; </w:t>
      </w:r>
    </w:p>
    <w:p w:rsidR="003E585B" w:rsidRPr="008F2707" w:rsidRDefault="003E585B" w:rsidP="003E585B">
      <w:pPr>
        <w:numPr>
          <w:ilvl w:val="0"/>
          <w:numId w:val="277"/>
        </w:numPr>
        <w:spacing w:after="0" w:line="360" w:lineRule="auto"/>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«слизькі» та слабкі місця, зони ризику в роботі організації; </w:t>
      </w:r>
    </w:p>
    <w:p w:rsidR="003E585B" w:rsidRPr="008F2707" w:rsidRDefault="003E585B" w:rsidP="003E585B">
      <w:pPr>
        <w:numPr>
          <w:ilvl w:val="0"/>
          <w:numId w:val="277"/>
        </w:numPr>
        <w:spacing w:after="0" w:line="360" w:lineRule="auto"/>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сильні сторони - потенціал організації, який дозволяє справлятися з проблемами і деякою мірою гарантує стале функціонування; </w:t>
      </w:r>
    </w:p>
    <w:p w:rsidR="003E585B" w:rsidRPr="008F2707" w:rsidRDefault="003E585B" w:rsidP="003E585B">
      <w:pPr>
        <w:numPr>
          <w:ilvl w:val="0"/>
          <w:numId w:val="277"/>
        </w:numPr>
        <w:spacing w:after="0" w:line="360" w:lineRule="auto"/>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рекомендований алгоритм ознайомлення з результатами дослідження керівників і співробітників. </w:t>
      </w:r>
    </w:p>
    <w:p w:rsidR="003E585B" w:rsidRDefault="003E585B" w:rsidP="003E585B">
      <w:pPr>
        <w:spacing w:after="0" w:line="360" w:lineRule="auto"/>
        <w:ind w:firstLine="709"/>
        <w:jc w:val="both"/>
        <w:rPr>
          <w:rFonts w:ascii="Times New Roman" w:hAnsi="Times New Roman"/>
          <w:b/>
          <w:sz w:val="28"/>
          <w:szCs w:val="28"/>
        </w:rPr>
      </w:pPr>
    </w:p>
    <w:p w:rsidR="001521BE" w:rsidRDefault="001521BE" w:rsidP="003E585B">
      <w:pPr>
        <w:spacing w:after="0" w:line="360" w:lineRule="auto"/>
        <w:ind w:firstLine="709"/>
        <w:jc w:val="both"/>
        <w:rPr>
          <w:rFonts w:ascii="Times New Roman" w:hAnsi="Times New Roman"/>
          <w:b/>
          <w:sz w:val="28"/>
          <w:szCs w:val="28"/>
        </w:rPr>
      </w:pPr>
    </w:p>
    <w:p w:rsidR="001521BE" w:rsidRDefault="001521BE" w:rsidP="003E585B">
      <w:pPr>
        <w:spacing w:after="0" w:line="360" w:lineRule="auto"/>
        <w:ind w:firstLine="709"/>
        <w:jc w:val="both"/>
        <w:rPr>
          <w:rFonts w:ascii="Times New Roman" w:hAnsi="Times New Roman"/>
          <w:b/>
          <w:sz w:val="28"/>
          <w:szCs w:val="28"/>
        </w:rPr>
      </w:pPr>
    </w:p>
    <w:p w:rsidR="003E585B" w:rsidRPr="008F2707" w:rsidRDefault="003E585B" w:rsidP="003E585B">
      <w:pPr>
        <w:spacing w:after="0" w:line="360" w:lineRule="auto"/>
        <w:ind w:firstLine="709"/>
        <w:jc w:val="both"/>
        <w:rPr>
          <w:rFonts w:ascii="Times New Roman" w:hAnsi="Times New Roman"/>
          <w:b/>
          <w:sz w:val="28"/>
          <w:szCs w:val="28"/>
        </w:rPr>
      </w:pPr>
      <w:r w:rsidRPr="008F2707">
        <w:rPr>
          <w:rFonts w:ascii="Times New Roman" w:hAnsi="Times New Roman"/>
          <w:b/>
          <w:sz w:val="28"/>
          <w:szCs w:val="28"/>
        </w:rPr>
        <w:lastRenderedPageBreak/>
        <w:t xml:space="preserve">Коли виникає потреба у проведенні дослідження персоналу?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В ідеалі дослідження мають проводитися </w:t>
      </w:r>
      <w:r w:rsidRPr="008F2707">
        <w:rPr>
          <w:rFonts w:ascii="Times New Roman" w:hAnsi="Times New Roman"/>
          <w:i/>
          <w:sz w:val="28"/>
          <w:szCs w:val="28"/>
        </w:rPr>
        <w:t>на регулярній основі</w:t>
      </w:r>
      <w:r w:rsidRPr="008F2707">
        <w:rPr>
          <w:rFonts w:ascii="Times New Roman" w:hAnsi="Times New Roman"/>
          <w:sz w:val="28"/>
          <w:szCs w:val="28"/>
        </w:rPr>
        <w:t>, з метою моніторингу основних показників, визначення динаміки вирішення проблем та виявлення потенційних загроз. Регулярні комплексні дослідження персоналу дозволяють не тільки вчасно виявити протиріччя, слабкі місця і назріваючі проблеми усередині колективу, але й допомагають усувати їх до того, як вони переростуть у дійсну кризу. Таким чином, регулярні дослідження дозволяють реалізувати перехід від реактивної стратегії вирішення проблем (реагування на проблему, що вже виявила себе) до проактивної (попередження виникнення проблеми, профілактика або завчасна підготовка до вирішення проблеми, якої не можливо уникнути).</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Дослідження мають  </w:t>
      </w:r>
      <w:r w:rsidRPr="008F2707">
        <w:rPr>
          <w:rFonts w:ascii="Times New Roman" w:hAnsi="Times New Roman"/>
          <w:i/>
          <w:sz w:val="28"/>
          <w:szCs w:val="28"/>
        </w:rPr>
        <w:t>передувати будь-яким</w:t>
      </w:r>
      <w:r w:rsidRPr="008F2707">
        <w:rPr>
          <w:rFonts w:ascii="Times New Roman" w:hAnsi="Times New Roman"/>
          <w:sz w:val="28"/>
          <w:szCs w:val="28"/>
        </w:rPr>
        <w:t xml:space="preserve"> </w:t>
      </w:r>
      <w:r w:rsidRPr="008F2707">
        <w:rPr>
          <w:rFonts w:ascii="Times New Roman" w:hAnsi="Times New Roman"/>
          <w:i/>
          <w:sz w:val="28"/>
          <w:szCs w:val="28"/>
        </w:rPr>
        <w:t>кадровим реформам та нововведенням</w:t>
      </w:r>
      <w:r w:rsidRPr="008F2707">
        <w:rPr>
          <w:rFonts w:ascii="Times New Roman" w:hAnsi="Times New Roman"/>
          <w:sz w:val="28"/>
          <w:szCs w:val="28"/>
        </w:rPr>
        <w:t xml:space="preserve"> для підвищення їх ефективності. Дослідження персоналу дуже корисні</w:t>
      </w:r>
      <w:r w:rsidRPr="008F2707">
        <w:rPr>
          <w:rFonts w:ascii="Times New Roman" w:eastAsia="Times New Roman" w:hAnsi="Times New Roman"/>
          <w:color w:val="2C2D2E"/>
          <w:sz w:val="28"/>
          <w:szCs w:val="28"/>
          <w:lang w:eastAsia="ru-RU"/>
        </w:rPr>
        <w:t xml:space="preserve"> у разі  значного </w:t>
      </w:r>
      <w:r w:rsidRPr="008F2707">
        <w:rPr>
          <w:rFonts w:ascii="Times New Roman" w:eastAsia="Times New Roman" w:hAnsi="Times New Roman"/>
          <w:sz w:val="28"/>
          <w:szCs w:val="28"/>
          <w:lang w:eastAsia="ru-RU"/>
        </w:rPr>
        <w:t>росту</w:t>
      </w:r>
      <w:r w:rsidRPr="008F2707">
        <w:rPr>
          <w:rFonts w:ascii="Times New Roman" w:eastAsia="Times New Roman" w:hAnsi="Times New Roman"/>
          <w:color w:val="2C2D2E"/>
          <w:sz w:val="28"/>
          <w:szCs w:val="28"/>
          <w:lang w:eastAsia="ru-RU"/>
        </w:rPr>
        <w:t xml:space="preserve"> компанії та структурних  змін для</w:t>
      </w:r>
      <w:r w:rsidRPr="008F2707">
        <w:rPr>
          <w:rFonts w:ascii="Times New Roman" w:hAnsi="Times New Roman"/>
          <w:sz w:val="28"/>
          <w:szCs w:val="28"/>
        </w:rPr>
        <w:t xml:space="preserve"> оцінки настрою співробітників та їх очікувань від перетворень; тоді, </w:t>
      </w:r>
      <w:r w:rsidRPr="008F2707">
        <w:rPr>
          <w:rFonts w:ascii="Times New Roman" w:eastAsia="Times New Roman" w:hAnsi="Times New Roman"/>
          <w:sz w:val="28"/>
          <w:szCs w:val="28"/>
          <w:lang w:eastAsia="ru-RU"/>
        </w:rPr>
        <w:t>коли</w:t>
      </w:r>
      <w:r w:rsidRPr="008F2707">
        <w:rPr>
          <w:rFonts w:ascii="Times New Roman" w:eastAsia="Times New Roman" w:hAnsi="Times New Roman"/>
          <w:color w:val="2C2D2E"/>
          <w:sz w:val="28"/>
          <w:szCs w:val="28"/>
          <w:lang w:eastAsia="ru-RU"/>
        </w:rPr>
        <w:t xml:space="preserve"> роз</w:t>
      </w:r>
      <w:r w:rsidRPr="008F2707">
        <w:rPr>
          <w:rFonts w:ascii="Times New Roman" w:eastAsia="Times New Roman" w:hAnsi="Times New Roman"/>
          <w:sz w:val="28"/>
          <w:szCs w:val="28"/>
          <w:lang w:eastAsia="ru-RU"/>
        </w:rPr>
        <w:t>початі</w:t>
      </w:r>
      <w:r w:rsidRPr="008F2707">
        <w:rPr>
          <w:rFonts w:ascii="Times New Roman" w:eastAsia="Times New Roman" w:hAnsi="Times New Roman"/>
          <w:color w:val="2C2D2E"/>
          <w:sz w:val="28"/>
          <w:szCs w:val="28"/>
          <w:lang w:eastAsia="ru-RU"/>
        </w:rPr>
        <w:t xml:space="preserve"> реформи не приносять очікуваних результатів, а усередині колективу організації спостерігається опір нововведенням; для</w:t>
      </w:r>
      <w:r w:rsidRPr="008F2707">
        <w:rPr>
          <w:rFonts w:ascii="Times New Roman" w:hAnsi="Times New Roman"/>
          <w:sz w:val="28"/>
          <w:szCs w:val="28"/>
        </w:rPr>
        <w:t xml:space="preserve"> визначення ліміту довіри організації у період реформ або кризи</w:t>
      </w:r>
      <w:r w:rsidRPr="008F2707">
        <w:rPr>
          <w:rFonts w:ascii="Times New Roman" w:eastAsia="Times New Roman" w:hAnsi="Times New Roman"/>
          <w:color w:val="2C2D2E"/>
          <w:sz w:val="28"/>
          <w:szCs w:val="28"/>
          <w:lang w:eastAsia="ru-RU"/>
        </w:rPr>
        <w:t xml:space="preserve">. </w:t>
      </w:r>
      <w:r w:rsidRPr="008F2707">
        <w:rPr>
          <w:rFonts w:ascii="Times New Roman" w:hAnsi="Times New Roman"/>
          <w:sz w:val="28"/>
          <w:szCs w:val="28"/>
        </w:rPr>
        <w:t xml:space="preserve">Також за допомогою досліджень оцінюються результати та побічні наслідки реформ та нововведень.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Проведення комплексних досліджень персоналу компанії необхідно у разі </w:t>
      </w:r>
      <w:r w:rsidRPr="008F2707">
        <w:rPr>
          <w:rFonts w:ascii="Times New Roman" w:hAnsi="Times New Roman"/>
          <w:i/>
          <w:sz w:val="28"/>
          <w:szCs w:val="28"/>
        </w:rPr>
        <w:t>загрози розвитку негативних кадрових тенденцій</w:t>
      </w:r>
      <w:r w:rsidRPr="008F2707">
        <w:rPr>
          <w:rFonts w:ascii="Times New Roman" w:hAnsi="Times New Roman"/>
          <w:sz w:val="28"/>
          <w:szCs w:val="28"/>
        </w:rPr>
        <w:t xml:space="preserve">, таких як: </w:t>
      </w:r>
    </w:p>
    <w:p w:rsidR="003E585B" w:rsidRPr="008F2707" w:rsidRDefault="003E585B" w:rsidP="003E585B">
      <w:pPr>
        <w:numPr>
          <w:ilvl w:val="0"/>
          <w:numId w:val="278"/>
        </w:numPr>
        <w:spacing w:after="0" w:line="360" w:lineRule="auto"/>
        <w:jc w:val="both"/>
        <w:rPr>
          <w:rFonts w:ascii="Times New Roman" w:hAnsi="Times New Roman"/>
          <w:sz w:val="28"/>
          <w:szCs w:val="28"/>
        </w:rPr>
      </w:pPr>
      <w:r w:rsidRPr="008F2707">
        <w:rPr>
          <w:rFonts w:ascii="Times New Roman" w:hAnsi="Times New Roman"/>
          <w:sz w:val="28"/>
          <w:szCs w:val="28"/>
        </w:rPr>
        <w:t xml:space="preserve">зниження задоволеності працею, висока плинність кадрів  (особливо звільнення  ключових співробітників організації); </w:t>
      </w:r>
    </w:p>
    <w:p w:rsidR="003E585B" w:rsidRPr="008F2707" w:rsidRDefault="003E585B" w:rsidP="003E585B">
      <w:pPr>
        <w:numPr>
          <w:ilvl w:val="0"/>
          <w:numId w:val="278"/>
        </w:numPr>
        <w:spacing w:after="0" w:line="360" w:lineRule="auto"/>
        <w:jc w:val="both"/>
        <w:rPr>
          <w:rFonts w:ascii="Times New Roman" w:hAnsi="Times New Roman"/>
          <w:sz w:val="28"/>
          <w:szCs w:val="28"/>
        </w:rPr>
      </w:pPr>
      <w:r w:rsidRPr="008F2707">
        <w:rPr>
          <w:rFonts w:ascii="Times New Roman" w:hAnsi="Times New Roman"/>
          <w:sz w:val="28"/>
          <w:szCs w:val="28"/>
        </w:rPr>
        <w:t xml:space="preserve">зниження ефективності праці та трудової мотивації; </w:t>
      </w:r>
    </w:p>
    <w:p w:rsidR="003E585B" w:rsidRPr="008F2707" w:rsidRDefault="003E585B" w:rsidP="003E585B">
      <w:pPr>
        <w:numPr>
          <w:ilvl w:val="0"/>
          <w:numId w:val="278"/>
        </w:numPr>
        <w:spacing w:after="0" w:line="360" w:lineRule="auto"/>
        <w:jc w:val="both"/>
        <w:rPr>
          <w:rFonts w:ascii="Times New Roman" w:hAnsi="Times New Roman"/>
          <w:sz w:val="28"/>
          <w:szCs w:val="28"/>
        </w:rPr>
      </w:pPr>
      <w:r w:rsidRPr="008F2707">
        <w:rPr>
          <w:rFonts w:ascii="Times New Roman" w:hAnsi="Times New Roman"/>
          <w:sz w:val="28"/>
          <w:szCs w:val="28"/>
        </w:rPr>
        <w:t xml:space="preserve">хвилювання і невдоволення в колективі, збільшення  конфліктних ситуацій між керівниками, підрозділами, співробітниками; </w:t>
      </w:r>
    </w:p>
    <w:p w:rsidR="003E585B" w:rsidRPr="008F2707" w:rsidRDefault="003E585B" w:rsidP="003E585B">
      <w:pPr>
        <w:numPr>
          <w:ilvl w:val="0"/>
          <w:numId w:val="278"/>
        </w:numPr>
        <w:spacing w:after="0" w:line="360" w:lineRule="auto"/>
        <w:jc w:val="both"/>
        <w:rPr>
          <w:rFonts w:ascii="Times New Roman" w:hAnsi="Times New Roman"/>
          <w:sz w:val="28"/>
          <w:szCs w:val="28"/>
        </w:rPr>
      </w:pPr>
      <w:r w:rsidRPr="008F2707">
        <w:rPr>
          <w:rFonts w:ascii="Times New Roman" w:hAnsi="Times New Roman"/>
          <w:sz w:val="28"/>
          <w:szCs w:val="28"/>
        </w:rPr>
        <w:t xml:space="preserve">зниження зацікавленості у доброчесній роботі, клієнтоорієнтованості персоналу; зростання скарг з боку клієнтів;  </w:t>
      </w:r>
    </w:p>
    <w:p w:rsidR="003E585B" w:rsidRPr="008F2707" w:rsidRDefault="003E585B" w:rsidP="003E585B">
      <w:pPr>
        <w:numPr>
          <w:ilvl w:val="0"/>
          <w:numId w:val="278"/>
        </w:numPr>
        <w:spacing w:after="0" w:line="360" w:lineRule="auto"/>
        <w:jc w:val="both"/>
        <w:rPr>
          <w:rFonts w:ascii="Times New Roman" w:hAnsi="Times New Roman"/>
          <w:sz w:val="28"/>
          <w:szCs w:val="28"/>
        </w:rPr>
      </w:pPr>
      <w:r w:rsidRPr="008F2707">
        <w:rPr>
          <w:rFonts w:ascii="Times New Roman" w:hAnsi="Times New Roman"/>
          <w:sz w:val="28"/>
          <w:szCs w:val="28"/>
        </w:rPr>
        <w:t xml:space="preserve">руйнації кадрового ядра організації, зменшення кількості лояльних співробітників, «прихильників» організації.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lastRenderedPageBreak/>
        <w:t xml:space="preserve">Дослідження необхідні </w:t>
      </w:r>
      <w:r w:rsidRPr="008F2707">
        <w:rPr>
          <w:rFonts w:ascii="Times New Roman" w:hAnsi="Times New Roman"/>
          <w:i/>
          <w:sz w:val="28"/>
          <w:szCs w:val="28"/>
        </w:rPr>
        <w:t xml:space="preserve">для виявлення проблем </w:t>
      </w:r>
      <w:r w:rsidRPr="008F2707">
        <w:rPr>
          <w:rFonts w:ascii="Times New Roman" w:hAnsi="Times New Roman"/>
          <w:sz w:val="28"/>
          <w:szCs w:val="28"/>
        </w:rPr>
        <w:t>(можливо, ще прихованих) у менеджменті та організації праці; оцінки того, наскільки продуктивно функціонують підтримуючі служби компанії та внутрішній сервіс (відділ</w:t>
      </w:r>
      <w:r w:rsidRPr="008F2707">
        <w:rPr>
          <w:rFonts w:ascii="Times New Roman" w:hAnsi="Times New Roman"/>
          <w:color w:val="000000"/>
          <w:sz w:val="28"/>
          <w:szCs w:val="28"/>
        </w:rPr>
        <w:t xml:space="preserve"> HR</w:t>
      </w:r>
      <w:r w:rsidRPr="008F2707">
        <w:rPr>
          <w:rFonts w:ascii="Times New Roman" w:hAnsi="Times New Roman"/>
          <w:sz w:val="28"/>
          <w:szCs w:val="28"/>
        </w:rPr>
        <w:t>, центр навчання, юридичні та соціальні служби, бухгалтерія, їдальня тощо).</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Отже, в організації, яка професійно дбає про своє майбутнє, приводів починати дослідження персоналу довго шукати не приходиться. </w:t>
      </w:r>
    </w:p>
    <w:p w:rsidR="003E585B" w:rsidRDefault="003E585B" w:rsidP="003E585B">
      <w:pPr>
        <w:spacing w:after="0" w:line="360" w:lineRule="auto"/>
        <w:jc w:val="center"/>
        <w:rPr>
          <w:rFonts w:ascii="Times New Roman" w:hAnsi="Times New Roman"/>
          <w:b/>
          <w:sz w:val="28"/>
          <w:szCs w:val="28"/>
        </w:rPr>
      </w:pPr>
    </w:p>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Що найчастіше досліджується в організаціях?</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hAnsi="Times New Roman"/>
          <w:sz w:val="28"/>
          <w:szCs w:val="28"/>
        </w:rPr>
        <w:t xml:space="preserve">Мода на тематику досліджень змінюється з часом і залежить від загальної економічної ситуації. </w:t>
      </w:r>
      <w:r w:rsidRPr="008F2707">
        <w:rPr>
          <w:rFonts w:ascii="Times New Roman" w:eastAsia="Times New Roman" w:hAnsi="Times New Roman"/>
          <w:sz w:val="28"/>
          <w:szCs w:val="28"/>
          <w:lang w:eastAsia="ru-RU"/>
        </w:rPr>
        <w:t xml:space="preserve">Дослідження персоналу почали проводити в 1960-х рр., і найчастіше предметом вивчення у той час була задоволеність співробітників. Починаючи з 80-х років минулого сторіччя найбільшу популярність поступово набувають дослідження мотивації і прихильності </w:t>
      </w:r>
      <w:r>
        <w:rPr>
          <w:rFonts w:ascii="Times New Roman" w:eastAsia="Times New Roman" w:hAnsi="Times New Roman"/>
          <w:sz w:val="28"/>
          <w:szCs w:val="28"/>
          <w:lang w:eastAsia="ru-RU"/>
        </w:rPr>
        <w:t xml:space="preserve">персоналу: наприклад, </w:t>
      </w:r>
      <w:r w:rsidRPr="008F2707">
        <w:rPr>
          <w:rFonts w:ascii="Times New Roman" w:eastAsia="Times New Roman" w:hAnsi="Times New Roman"/>
          <w:sz w:val="28"/>
          <w:szCs w:val="28"/>
          <w:lang w:eastAsia="ru-RU"/>
        </w:rPr>
        <w:t>у восьмидесяті роки 50% усіх роботодавців США проводили  та</w:t>
      </w:r>
      <w:r>
        <w:rPr>
          <w:rFonts w:ascii="Times New Roman" w:eastAsia="Times New Roman" w:hAnsi="Times New Roman"/>
          <w:sz w:val="28"/>
          <w:szCs w:val="28"/>
          <w:lang w:eastAsia="ru-RU"/>
        </w:rPr>
        <w:t>кі дослідження, а у дев’яності –</w:t>
      </w:r>
      <w:r w:rsidRPr="008F2707">
        <w:rPr>
          <w:rFonts w:ascii="Times New Roman" w:eastAsia="Times New Roman" w:hAnsi="Times New Roman"/>
          <w:sz w:val="28"/>
          <w:szCs w:val="28"/>
          <w:lang w:eastAsia="ru-RU"/>
        </w:rPr>
        <w:t xml:space="preserve"> вже 70%. Згодом теми досліджень стали більш різноманітними, а характер досліджень - комплексним. </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В радянські часи соціологія праці була, мабуть, самою розвинутою галуззю в плані емпіричних досліджень. Так, наприклад, постановою Держкомпраці СРСР, АН СРСР, ВЦСПС «Про поліпшення організації соціологічної роботи в галузях народного господарства» від 1.04.86 р. підприємствам, організаціям, міністерствам було рекомендовано створювати служби соціального розвитку, метою яких є: розробка і реалізація заходів, що забезпечують усіляке використання соціально-психологічних факторів підвищення ефективності виробництва, удосконалення управління соціальними процесами в колективах, розвиток творчої активності працівників. Основними завданнями служб соціального розвитку були: вивчення соціологічних і психологічних проблем організації праці, побуту і відпочинку працівників, розробка шляхів і методів їх вирішення; організація роботи з управління соціальним розвитком колективів; організаційно-методичне забезпечення, координація розробки і реалізації планів і програм соціального розвитку; поліпшення форм і методів виховної роботи.  В </w:t>
      </w:r>
      <w:r w:rsidRPr="008F2707">
        <w:rPr>
          <w:rFonts w:ascii="Times New Roman" w:eastAsia="Times New Roman" w:hAnsi="Times New Roman"/>
          <w:sz w:val="28"/>
          <w:szCs w:val="28"/>
          <w:lang w:eastAsia="ru-RU"/>
        </w:rPr>
        <w:lastRenderedPageBreak/>
        <w:t>радянські часи тематика досліджень персоналу, хоча й відрізнялась різноманітністю, все ж таки фокусувалась на проблемах ефективності, мотивації, умов праці та трудової дисципліни.</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На сьогоднішній день найбільш популярні теми досліджень – залученість, лояльність та задоволеність персоналу. Задоволеність вивчається як у цілому, так і за окремими складовими, такими як задоволеність персоналу результатами своєї роботи, навчанням та розвитком, соціальним пакетом, роботою внутрішнього сервісу тощо. Комплексна оцінка роботи внутрішнього сервісу та підтримуючих служб компанії </w:t>
      </w:r>
      <w:r w:rsidRPr="003E585B">
        <w:rPr>
          <w:rFonts w:ascii="Times New Roman" w:hAnsi="Times New Roman"/>
          <w:sz w:val="28"/>
          <w:szCs w:val="28"/>
        </w:rPr>
        <w:t>(</w:t>
      </w:r>
      <w:r w:rsidRPr="008F2707">
        <w:rPr>
          <w:rFonts w:ascii="Times New Roman" w:hAnsi="Times New Roman"/>
          <w:sz w:val="28"/>
          <w:szCs w:val="28"/>
        </w:rPr>
        <w:t xml:space="preserve">як окрема тема) займає друге місце у рейтингу популярних досліджень після задоволеності/лояльності/ залученості персоналу.  Корпоративна культура та клімат в колективі, – третя за поширеністю тема досліджень – зустрічається і як окрема тема, так і в контексті вивчення лояльності, залученості, прихильності персоналу. Мотивація персоналу, зокрема нематеріальна, є четвертою за популярністю темою досліджень, яка дуже часто вивчається разом з задоволеністю працею.  </w:t>
      </w:r>
    </w:p>
    <w:p w:rsidR="003E585B" w:rsidRPr="008F2707" w:rsidRDefault="003E585B" w:rsidP="003E585B">
      <w:pPr>
        <w:pStyle w:val="a4"/>
        <w:spacing w:after="0" w:line="360" w:lineRule="auto"/>
        <w:ind w:firstLine="709"/>
        <w:jc w:val="both"/>
        <w:rPr>
          <w:sz w:val="28"/>
          <w:szCs w:val="28"/>
          <w:lang w:val="uk-UA"/>
        </w:rPr>
      </w:pPr>
      <w:r w:rsidRPr="008F2707">
        <w:rPr>
          <w:sz w:val="28"/>
          <w:szCs w:val="28"/>
          <w:lang w:val="uk-UA"/>
        </w:rPr>
        <w:t xml:space="preserve">Серед інших тем досліджень можна відзначити: 1) проблеми в адаптації новачків;  2) організацію управлінської діяльності та відношення до керівництва компанії; 3) потребу у навчанні, кого і чому учити; 4) виявлення ресурсів для створення кадрового резерву; 5) ефективність персоналу; 6) організацію роботи компанії в цілому; 7) систему обміну </w:t>
      </w:r>
      <w:r w:rsidRPr="008F2707">
        <w:rPr>
          <w:sz w:val="28"/>
          <w:szCs w:val="28"/>
          <w:lang w:val="uk-UA"/>
        </w:rPr>
        <w:fldChar w:fldCharType="begin"/>
      </w:r>
      <w:r w:rsidRPr="008F2707">
        <w:rPr>
          <w:sz w:val="28"/>
          <w:szCs w:val="28"/>
          <w:lang w:val="uk-UA"/>
        </w:rPr>
        <w:instrText xml:space="preserve"> HYPERLINK "http://www.viraclemobile.ru" </w:instrText>
      </w:r>
      <w:r w:rsidRPr="008F2707">
        <w:rPr>
          <w:sz w:val="28"/>
          <w:szCs w:val="28"/>
          <w:lang w:val="uk-UA"/>
        </w:rPr>
        <w:fldChar w:fldCharType="separate"/>
      </w:r>
      <w:r w:rsidRPr="008F2707">
        <w:rPr>
          <w:sz w:val="28"/>
          <w:szCs w:val="28"/>
          <w:lang w:val="uk-UA"/>
        </w:rPr>
        <w:t>інформацією</w:t>
      </w:r>
      <w:r w:rsidRPr="008F2707">
        <w:rPr>
          <w:sz w:val="28"/>
          <w:szCs w:val="28"/>
          <w:lang w:val="uk-UA"/>
        </w:rPr>
        <w:t>;  8) згуртованість та емоційну стабільність колективу як єдиної команди; 9) рівень потенційної плинності; 10) динаміку розвитку по ключових напрямках.</w:t>
      </w:r>
    </w:p>
    <w:p w:rsidR="003E585B"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fldChar w:fldCharType="end"/>
      </w:r>
    </w:p>
    <w:p w:rsidR="003E585B" w:rsidRPr="008F2707" w:rsidRDefault="003E585B" w:rsidP="003E585B">
      <w:pPr>
        <w:spacing w:after="0" w:line="360" w:lineRule="auto"/>
        <w:ind w:firstLine="709"/>
        <w:jc w:val="both"/>
        <w:rPr>
          <w:rFonts w:ascii="Times New Roman" w:eastAsia="Times New Roman" w:hAnsi="Times New Roman"/>
          <w:b/>
          <w:sz w:val="28"/>
          <w:szCs w:val="28"/>
          <w:lang w:eastAsia="ru-RU"/>
        </w:rPr>
      </w:pPr>
      <w:r w:rsidRPr="008F2707">
        <w:rPr>
          <w:rFonts w:ascii="Times New Roman" w:eastAsia="Times New Roman" w:hAnsi="Times New Roman"/>
          <w:b/>
          <w:sz w:val="28"/>
          <w:szCs w:val="28"/>
          <w:lang w:eastAsia="ru-RU"/>
        </w:rPr>
        <w:t xml:space="preserve">Що дають дослідження компанії, її менеджменту, персоналу? </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У разі правильної організації і професійного виконання дослідження персоналу дає ряд очікуваних (тих, що входили до намірів дослідників та керівництва компанії) та побічних позитивних результатів. </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Очікувані </w:t>
      </w:r>
      <w:r w:rsidRPr="008F2707">
        <w:rPr>
          <w:rFonts w:ascii="Times New Roman" w:eastAsia="Times New Roman" w:hAnsi="Times New Roman"/>
          <w:iCs/>
          <w:sz w:val="28"/>
          <w:szCs w:val="28"/>
          <w:lang w:eastAsia="ru-RU"/>
        </w:rPr>
        <w:t xml:space="preserve">результати пов’язані з метою дослідження. Вони дають </w:t>
      </w:r>
      <w:r w:rsidRPr="008F2707">
        <w:rPr>
          <w:rFonts w:ascii="Times New Roman" w:eastAsia="Times New Roman" w:hAnsi="Times New Roman"/>
          <w:sz w:val="28"/>
          <w:szCs w:val="28"/>
          <w:lang w:eastAsia="ru-RU"/>
        </w:rPr>
        <w:t>важливу</w:t>
      </w:r>
      <w:r w:rsidRPr="008F2707">
        <w:rPr>
          <w:rFonts w:ascii="Times New Roman" w:eastAsia="Times New Roman" w:hAnsi="Times New Roman"/>
          <w:iCs/>
          <w:sz w:val="28"/>
          <w:szCs w:val="28"/>
          <w:lang w:eastAsia="ru-RU"/>
        </w:rPr>
        <w:t xml:space="preserve"> інформацію про стан персоналу в організації, на підставі якої керівництво </w:t>
      </w:r>
      <w:r w:rsidRPr="008F2707">
        <w:rPr>
          <w:rFonts w:ascii="Times New Roman" w:eastAsia="Times New Roman" w:hAnsi="Times New Roman"/>
          <w:sz w:val="28"/>
          <w:szCs w:val="28"/>
          <w:lang w:eastAsia="ru-RU"/>
        </w:rPr>
        <w:lastRenderedPageBreak/>
        <w:t>ор</w:t>
      </w:r>
      <w:r>
        <w:rPr>
          <w:rFonts w:ascii="Times New Roman" w:eastAsia="Times New Roman" w:hAnsi="Times New Roman"/>
          <w:sz w:val="28"/>
          <w:szCs w:val="28"/>
          <w:lang w:eastAsia="ru-RU"/>
        </w:rPr>
        <w:t>ганізації розміщує  пріоритети,</w:t>
      </w:r>
      <w:r w:rsidRPr="008F2707">
        <w:rPr>
          <w:rFonts w:ascii="Times New Roman" w:eastAsia="Times New Roman" w:hAnsi="Times New Roman"/>
          <w:sz w:val="28"/>
          <w:szCs w:val="28"/>
          <w:lang w:eastAsia="ru-RU"/>
        </w:rPr>
        <w:t xml:space="preserve"> визначає стратегічні цілі, приймає  </w:t>
      </w:r>
      <w:r w:rsidRPr="008F2707">
        <w:rPr>
          <w:rFonts w:ascii="Times New Roman" w:eastAsia="Times New Roman" w:hAnsi="Times New Roman"/>
          <w:iCs/>
          <w:sz w:val="28"/>
          <w:szCs w:val="28"/>
          <w:lang w:eastAsia="ru-RU"/>
        </w:rPr>
        <w:t>необхідні</w:t>
      </w:r>
      <w:r w:rsidRPr="008F2707">
        <w:rPr>
          <w:rFonts w:ascii="Times New Roman" w:eastAsia="Times New Roman" w:hAnsi="Times New Roman"/>
          <w:sz w:val="28"/>
          <w:szCs w:val="28"/>
          <w:lang w:eastAsia="ru-RU"/>
        </w:rPr>
        <w:t xml:space="preserve"> рішення і має можливість відслідковувати ефективність їх виконання. </w:t>
      </w:r>
      <w:r w:rsidRPr="008F2707">
        <w:rPr>
          <w:rFonts w:ascii="Times New Roman" w:eastAsia="Times New Roman" w:hAnsi="Times New Roman"/>
          <w:bCs/>
          <w:sz w:val="28"/>
          <w:szCs w:val="28"/>
          <w:lang w:eastAsia="ru-RU"/>
        </w:rPr>
        <w:t>Дослідження персоналу</w:t>
      </w:r>
      <w:r w:rsidRPr="0092108C">
        <w:rPr>
          <w:rFonts w:ascii="Times New Roman" w:eastAsia="Times New Roman" w:hAnsi="Times New Roman"/>
          <w:sz w:val="28"/>
          <w:szCs w:val="28"/>
          <w:lang w:eastAsia="ru-RU"/>
        </w:rPr>
        <w:t xml:space="preserve"> </w:t>
      </w:r>
      <w:r w:rsidRPr="008F2707">
        <w:rPr>
          <w:rFonts w:ascii="Times New Roman" w:eastAsia="Times New Roman" w:hAnsi="Times New Roman"/>
          <w:sz w:val="28"/>
          <w:szCs w:val="28"/>
          <w:lang w:eastAsia="ru-RU"/>
        </w:rPr>
        <w:t xml:space="preserve">виявляють його сильні і слабкі сторони, визначають зони ризику; знаходять причини і приводи для латентних або відкритих конфліктів, напруженості, а також передумови плинності персоналу. Організація, використовуючи результати </w:t>
      </w:r>
      <w:r w:rsidRPr="008F2707">
        <w:rPr>
          <w:rFonts w:ascii="Times New Roman" w:eastAsia="Times New Roman" w:hAnsi="Times New Roman"/>
          <w:i/>
          <w:iCs/>
          <w:sz w:val="28"/>
          <w:szCs w:val="28"/>
          <w:lang w:eastAsia="ru-RU"/>
        </w:rPr>
        <w:t xml:space="preserve"> </w:t>
      </w:r>
      <w:r w:rsidRPr="008F2707">
        <w:rPr>
          <w:rFonts w:ascii="Times New Roman" w:eastAsia="Times New Roman" w:hAnsi="Times New Roman"/>
          <w:sz w:val="28"/>
          <w:szCs w:val="28"/>
          <w:lang w:eastAsia="ru-RU"/>
        </w:rPr>
        <w:t>дослідження, має можливість підвищити продуктивність персоналу, задоволеність, лояльність; удосконалити мотивацію до праці. За допомогою досліджень можна подивитись на трудовий процес «очами» безпосередніх виконавців, виявити проблеми праці, незручності, ефективні та неефективні способи виконання завдань.</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Крім очевидних результатів, виражених в розгорнутій </w:t>
      </w:r>
      <w:hyperlink r:id="rId77" w:history="1">
        <w:r>
          <w:rPr>
            <w:rFonts w:ascii="Times New Roman" w:eastAsia="Times New Roman" w:hAnsi="Times New Roman"/>
            <w:sz w:val="28"/>
            <w:szCs w:val="28"/>
            <w:lang w:eastAsia="ru-RU"/>
          </w:rPr>
          <w:t>інформації</w:t>
        </w:r>
        <w:r w:rsidRPr="00C72993">
          <w:rPr>
            <w:rFonts w:ascii="Times New Roman" w:eastAsia="Times New Roman" w:hAnsi="Times New Roman"/>
            <w:sz w:val="28"/>
            <w:szCs w:val="28"/>
            <w:lang w:eastAsia="ru-RU"/>
          </w:rPr>
          <w:t xml:space="preserve"> </w:t>
        </w:r>
      </w:hyperlink>
      <w:r w:rsidRPr="008F2707">
        <w:rPr>
          <w:rFonts w:ascii="Times New Roman" w:eastAsia="Times New Roman" w:hAnsi="Times New Roman"/>
          <w:sz w:val="28"/>
          <w:szCs w:val="28"/>
          <w:lang w:eastAsia="ru-RU"/>
        </w:rPr>
        <w:t xml:space="preserve"> та запропонованих управлінських рішеннях, професійно проведене дослідження само по собі має додатковий істотний позитивний вплив на життя організації. </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По-</w:t>
      </w:r>
      <w:r w:rsidRPr="008F2707">
        <w:rPr>
          <w:rFonts w:ascii="Times New Roman" w:eastAsia="Times New Roman" w:hAnsi="Times New Roman"/>
          <w:iCs/>
          <w:sz w:val="28"/>
          <w:szCs w:val="28"/>
          <w:lang w:eastAsia="ru-RU"/>
        </w:rPr>
        <w:t>перше, багатьом співробітникам важливо відчувати,</w:t>
      </w:r>
      <w:r w:rsidRPr="008F2707">
        <w:rPr>
          <w:rFonts w:ascii="Times New Roman" w:eastAsia="Times New Roman" w:hAnsi="Times New Roman"/>
          <w:i/>
          <w:iCs/>
          <w:sz w:val="28"/>
          <w:szCs w:val="28"/>
          <w:lang w:eastAsia="ru-RU"/>
        </w:rPr>
        <w:t xml:space="preserve">  </w:t>
      </w:r>
      <w:r w:rsidRPr="008F2707">
        <w:rPr>
          <w:rFonts w:ascii="Times New Roman" w:eastAsia="Times New Roman" w:hAnsi="Times New Roman"/>
          <w:sz w:val="28"/>
          <w:szCs w:val="28"/>
          <w:lang w:eastAsia="ru-RU"/>
        </w:rPr>
        <w:t>що до їхньої думки прислухаються, що вони здатні вплинути на хід справ у компанії</w:t>
      </w:r>
      <w:r w:rsidRPr="008F2707">
        <w:rPr>
          <w:rFonts w:ascii="Times New Roman" w:hAnsi="Times New Roman"/>
          <w:sz w:val="28"/>
          <w:szCs w:val="28"/>
        </w:rPr>
        <w:t xml:space="preserve"> не тільки виконуючи свої обов'язки, але і висловлюючи свою думку.</w:t>
      </w:r>
      <w:r w:rsidRPr="008F2707">
        <w:rPr>
          <w:rFonts w:ascii="Times New Roman" w:eastAsia="Times New Roman" w:hAnsi="Times New Roman"/>
          <w:sz w:val="28"/>
          <w:szCs w:val="28"/>
          <w:lang w:eastAsia="ru-RU"/>
        </w:rPr>
        <w:t xml:space="preserve"> Отже, професійно проведене дослідження покращує психологічне самовідчуття працівників.</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По-друге, завдяки дослідженню починає працювати зворотній зв’язок керівництва організації з працівниками, що підвищує ефективність системи управління організацією.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eastAsia="Times New Roman" w:hAnsi="Times New Roman"/>
          <w:sz w:val="28"/>
          <w:szCs w:val="28"/>
          <w:lang w:eastAsia="ru-RU"/>
        </w:rPr>
        <w:t xml:space="preserve">По-третє, налагоджений через опитування зворотній зв'язок (якщо він дійсно націлений на спільні інтереси, на пошуки взаємної згоди і укріплення партнерських стосунків між адміністрацією і колективом) має додатковий мотивуючий вплив, сприяє </w:t>
      </w:r>
      <w:r w:rsidRPr="008F2707">
        <w:rPr>
          <w:rFonts w:ascii="Times New Roman" w:hAnsi="Times New Roman"/>
          <w:sz w:val="28"/>
          <w:szCs w:val="28"/>
        </w:rPr>
        <w:t>підвищенню відповідальності  за «спільну справу». Як наслідок, укріплюється відчуття «це моя компанія», підвищується лояльність і включеність персоналу, зміцнюється довіра до керівництва.</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По-четверте, дослідження персоналу – це завжди значна подія в житті організації, яка зазвичай емоційно обговорюється в колективі. Деякі дослідницькі методи, що мають форму колективного обговорення, спільної діяльності або емоційно зачіпають  цілі колективи (такі як, наприклад, фокус-</w:t>
      </w:r>
      <w:r w:rsidRPr="008F2707">
        <w:rPr>
          <w:rFonts w:ascii="Times New Roman" w:hAnsi="Times New Roman"/>
          <w:sz w:val="28"/>
          <w:szCs w:val="28"/>
        </w:rPr>
        <w:lastRenderedPageBreak/>
        <w:t>групи, оцінка «на 360 градусів»), можуть  згуртувати (або навпаки, у разі непрофесійного проведення, роз'єднати) колектив.</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По-п’яте, коли персонал відчуває, що керівництво професійно і ретельно готує реформи, всебічно досліджує можливі наслідки і намагається запобігти проблемам та незручностям, він з більшою готовністю зустрічає зміни. </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По-шосте, дослідження допомагає залучити до обговорення проблем та пошуку оптимальних рішень більшість персоналу. Як наслідок, рішення проблеми, що було обговорене разом, приймається колективом легше, ніж просто нав'язане «зверху» керівництвом. </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Позитивний вплив від проведеного дослідження персоналу буде значно посилений, якщо керівництво оперативно і рішуче буде впроваджувати результати дослідження. Якщо результати дослідження, пропозиції та рекомендації будуть довго «покриватися пилом» на столі керівника без суттєвих змін у житті організації, то ефект від проведення дослідження може стати навіть негативним. Працівники будуть шкодувати про час і зусилля, потрачені на інтерв’ю, заповнення анкет; їхні надії на покращення будуть обмануті, а гордість від відчуття значимості своєї думки для керівництва перетвориться на образу.</w:t>
      </w:r>
    </w:p>
    <w:p w:rsidR="003E585B" w:rsidRPr="008F2707" w:rsidRDefault="003E585B" w:rsidP="003E585B">
      <w:pPr>
        <w:pStyle w:val="a4"/>
        <w:spacing w:after="0" w:line="360" w:lineRule="auto"/>
        <w:ind w:firstLine="709"/>
        <w:jc w:val="both"/>
        <w:rPr>
          <w:sz w:val="28"/>
          <w:szCs w:val="28"/>
          <w:lang w:val="uk-UA"/>
        </w:rPr>
      </w:pPr>
      <w:r w:rsidRPr="008F2707">
        <w:rPr>
          <w:sz w:val="28"/>
          <w:szCs w:val="28"/>
          <w:lang w:val="uk-UA"/>
        </w:rPr>
        <w:t xml:space="preserve">Отже, дослідження персоналу завжди залишає помітний і значимий слід у житті організації,  у її корпоративній культурі. Яким буде цей слід –позитивним або негативним – залежить від професіоналізму </w:t>
      </w:r>
      <w:r w:rsidRPr="008F2707">
        <w:rPr>
          <w:sz w:val="28"/>
          <w:szCs w:val="28"/>
          <w:lang w:val="en-US"/>
        </w:rPr>
        <w:t>HR</w:t>
      </w:r>
      <w:r w:rsidRPr="008F2707">
        <w:rPr>
          <w:sz w:val="28"/>
          <w:szCs w:val="28"/>
          <w:lang w:val="uk-UA"/>
        </w:rPr>
        <w:t xml:space="preserve">- дослідників та управлінської культури керівництва.   </w:t>
      </w:r>
    </w:p>
    <w:p w:rsidR="003E585B" w:rsidRPr="008F2707" w:rsidRDefault="003E585B" w:rsidP="003E585B">
      <w:pPr>
        <w:pStyle w:val="a3"/>
        <w:spacing w:after="0" w:line="360" w:lineRule="auto"/>
        <w:ind w:left="0"/>
        <w:jc w:val="center"/>
        <w:rPr>
          <w:rFonts w:ascii="Times New Roman" w:hAnsi="Times New Roman"/>
          <w:b/>
          <w:sz w:val="28"/>
          <w:szCs w:val="28"/>
          <w:lang w:val="uk-UA"/>
        </w:rPr>
      </w:pPr>
    </w:p>
    <w:p w:rsidR="003E585B" w:rsidRDefault="003E585B" w:rsidP="003E585B">
      <w:pPr>
        <w:pStyle w:val="a3"/>
        <w:spacing w:after="0" w:line="360" w:lineRule="auto"/>
        <w:ind w:left="0"/>
        <w:rPr>
          <w:rFonts w:ascii="Times New Roman" w:hAnsi="Times New Roman"/>
          <w:b/>
          <w:sz w:val="28"/>
          <w:szCs w:val="28"/>
          <w:lang w:val="uk-UA"/>
        </w:rPr>
      </w:pPr>
      <w:r>
        <w:rPr>
          <w:rFonts w:ascii="Times New Roman" w:hAnsi="Times New Roman"/>
          <w:b/>
          <w:sz w:val="28"/>
          <w:szCs w:val="28"/>
          <w:lang w:val="uk-UA"/>
        </w:rPr>
        <w:t>1.2.</w:t>
      </w:r>
      <w:r w:rsidRPr="008F2707">
        <w:rPr>
          <w:rFonts w:ascii="Times New Roman" w:hAnsi="Times New Roman"/>
          <w:b/>
          <w:sz w:val="28"/>
          <w:szCs w:val="28"/>
          <w:lang w:val="uk-UA"/>
        </w:rPr>
        <w:t>Організаційні та методичні аспекти дослідження персоналу.</w:t>
      </w:r>
    </w:p>
    <w:p w:rsidR="003E585B" w:rsidRPr="008F2707" w:rsidRDefault="003E585B" w:rsidP="003E585B">
      <w:pPr>
        <w:pStyle w:val="a3"/>
        <w:spacing w:after="0" w:line="360" w:lineRule="auto"/>
        <w:ind w:left="0"/>
        <w:rPr>
          <w:rFonts w:ascii="Times New Roman" w:hAnsi="Times New Roman"/>
          <w:b/>
          <w:sz w:val="28"/>
          <w:szCs w:val="28"/>
          <w:lang w:val="uk-UA"/>
        </w:rPr>
      </w:pPr>
    </w:p>
    <w:p w:rsidR="003E585B" w:rsidRPr="008F2707" w:rsidRDefault="003E585B" w:rsidP="003E585B">
      <w:pPr>
        <w:spacing w:after="0" w:line="360" w:lineRule="auto"/>
        <w:ind w:firstLine="720"/>
        <w:jc w:val="both"/>
        <w:rPr>
          <w:rFonts w:ascii="Times New Roman" w:eastAsia="Times New Roman" w:hAnsi="Times New Roman"/>
          <w:bCs/>
          <w:sz w:val="28"/>
          <w:szCs w:val="28"/>
          <w:lang w:eastAsia="ru-RU"/>
        </w:rPr>
      </w:pPr>
      <w:r w:rsidRPr="008F2707">
        <w:rPr>
          <w:rFonts w:ascii="Times New Roman" w:eastAsia="Times New Roman" w:hAnsi="Times New Roman"/>
          <w:bCs/>
          <w:sz w:val="28"/>
          <w:szCs w:val="28"/>
          <w:lang w:eastAsia="ru-RU"/>
        </w:rPr>
        <w:t xml:space="preserve">Процес дослідження можна умовно поділити на декілька кроків – етапів, і на кожному з них є „слизькі місця”, небезпечні моменти, які можуть спотворити результати дослідження і привести до непередбачених наслідків. Саме тому слід </w:t>
      </w:r>
      <w:r w:rsidRPr="008F2707">
        <w:rPr>
          <w:rFonts w:ascii="Times New Roman" w:eastAsia="Times New Roman" w:hAnsi="Times New Roman"/>
          <w:bCs/>
          <w:sz w:val="28"/>
          <w:szCs w:val="28"/>
          <w:lang w:eastAsia="ru-RU"/>
        </w:rPr>
        <w:lastRenderedPageBreak/>
        <w:t>детально зупинитися на важливих організаційних та методичних аспектах процесу дослідження на кожному з етапів.</w:t>
      </w:r>
    </w:p>
    <w:p w:rsidR="003E585B" w:rsidRDefault="003E585B" w:rsidP="003E585B">
      <w:pPr>
        <w:spacing w:after="0" w:line="360" w:lineRule="auto"/>
        <w:jc w:val="both"/>
        <w:rPr>
          <w:rFonts w:ascii="Times New Roman" w:eastAsia="Times New Roman" w:hAnsi="Times New Roman"/>
          <w:b/>
          <w:bCs/>
          <w:i/>
          <w:iCs/>
          <w:sz w:val="28"/>
          <w:szCs w:val="28"/>
          <w:lang w:eastAsia="ru-RU"/>
        </w:rPr>
      </w:pPr>
    </w:p>
    <w:p w:rsidR="003E585B" w:rsidRPr="004400E5" w:rsidRDefault="003E585B" w:rsidP="003E585B">
      <w:pPr>
        <w:spacing w:after="0" w:line="360" w:lineRule="auto"/>
        <w:jc w:val="center"/>
        <w:rPr>
          <w:rFonts w:ascii="Times New Roman" w:eastAsia="Times New Roman" w:hAnsi="Times New Roman"/>
          <w:b/>
          <w:bCs/>
          <w:iCs/>
          <w:sz w:val="28"/>
          <w:szCs w:val="28"/>
          <w:lang w:eastAsia="ru-RU"/>
        </w:rPr>
      </w:pPr>
      <w:r w:rsidRPr="004400E5">
        <w:rPr>
          <w:rFonts w:ascii="Times New Roman" w:eastAsia="Times New Roman" w:hAnsi="Times New Roman"/>
          <w:b/>
          <w:bCs/>
          <w:iCs/>
          <w:sz w:val="28"/>
          <w:szCs w:val="28"/>
          <w:lang w:eastAsia="ru-RU"/>
        </w:rPr>
        <w:t>Крок 1. Визначення ключових моментів до початку дослідження</w:t>
      </w:r>
    </w:p>
    <w:p w:rsidR="003E585B" w:rsidRPr="008F2707" w:rsidRDefault="003E585B" w:rsidP="003E585B">
      <w:pPr>
        <w:spacing w:after="0" w:line="360" w:lineRule="auto"/>
        <w:ind w:firstLine="720"/>
        <w:jc w:val="both"/>
        <w:rPr>
          <w:rFonts w:ascii="Times New Roman" w:eastAsia="Times New Roman" w:hAnsi="Times New Roman"/>
          <w:bCs/>
          <w:sz w:val="28"/>
          <w:szCs w:val="28"/>
          <w:lang w:eastAsia="ru-RU"/>
        </w:rPr>
      </w:pPr>
      <w:r w:rsidRPr="008F2707">
        <w:rPr>
          <w:rFonts w:ascii="Times New Roman" w:eastAsia="Times New Roman" w:hAnsi="Times New Roman"/>
          <w:bCs/>
          <w:sz w:val="28"/>
          <w:szCs w:val="28"/>
          <w:lang w:eastAsia="ru-RU"/>
        </w:rPr>
        <w:t>Є декілька важливих питань, відповіді на які слід дати ще до початку дослідження. Ці відповіді будуть визначати не тільки характер. структуру і методику дослідження, а і взагалі необхідність його проведення.</w:t>
      </w:r>
    </w:p>
    <w:p w:rsidR="003E585B" w:rsidRPr="008F2707" w:rsidRDefault="003E585B" w:rsidP="003E585B">
      <w:pPr>
        <w:spacing w:after="0" w:line="360" w:lineRule="auto"/>
        <w:ind w:firstLine="720"/>
        <w:jc w:val="both"/>
        <w:rPr>
          <w:rFonts w:ascii="Times New Roman" w:eastAsia="Times New Roman" w:hAnsi="Times New Roman"/>
          <w:bCs/>
          <w:sz w:val="28"/>
          <w:szCs w:val="28"/>
          <w:lang w:eastAsia="ru-RU"/>
        </w:rPr>
      </w:pPr>
      <w:r w:rsidRPr="008F2707">
        <w:rPr>
          <w:rFonts w:ascii="Times New Roman" w:eastAsia="Times New Roman" w:hAnsi="Times New Roman"/>
          <w:bCs/>
          <w:sz w:val="28"/>
          <w:szCs w:val="28"/>
          <w:lang w:eastAsia="ru-RU"/>
        </w:rPr>
        <w:t xml:space="preserve">Перше і головне питання стосується </w:t>
      </w:r>
      <w:r w:rsidRPr="008F2707">
        <w:rPr>
          <w:rFonts w:ascii="Times New Roman" w:eastAsia="Times New Roman" w:hAnsi="Times New Roman"/>
          <w:bCs/>
          <w:i/>
          <w:iCs/>
          <w:sz w:val="28"/>
          <w:szCs w:val="28"/>
          <w:lang w:eastAsia="ru-RU"/>
        </w:rPr>
        <w:t>очікувань керівництва організації від дослідження, його готовності не просто слухати, а чути думку персоналу, сприймати об’єктивну інформацію про проблеми і починати діяти для зміни ситуації на краще.</w:t>
      </w:r>
      <w:r w:rsidRPr="008F2707">
        <w:rPr>
          <w:rFonts w:ascii="Times New Roman" w:eastAsia="Times New Roman" w:hAnsi="Times New Roman"/>
          <w:bCs/>
          <w:sz w:val="28"/>
          <w:szCs w:val="28"/>
          <w:lang w:eastAsia="ru-RU"/>
        </w:rPr>
        <w:t xml:space="preserve"> Деякі керівники бажають провести дослідження тільки тому, що „це модно”, „так роблять усі”, щоб козиряти результатами у разі необхідності, доповісти вищому керівництву або громадськості,  у нас все науково обґрунтовано.  Для таких керівників важливим є не результат дослідження, який відображає реальну картину, а сам факт його проведення.</w:t>
      </w:r>
    </w:p>
    <w:p w:rsidR="003E585B" w:rsidRPr="008F2707" w:rsidRDefault="003E585B" w:rsidP="003E585B">
      <w:pPr>
        <w:spacing w:after="0" w:line="360" w:lineRule="auto"/>
        <w:ind w:firstLine="720"/>
        <w:jc w:val="both"/>
        <w:rPr>
          <w:rFonts w:ascii="Times New Roman" w:eastAsia="Times New Roman" w:hAnsi="Times New Roman"/>
          <w:bCs/>
          <w:sz w:val="28"/>
          <w:szCs w:val="28"/>
          <w:lang w:eastAsia="ru-RU"/>
        </w:rPr>
      </w:pPr>
      <w:r w:rsidRPr="008F2707">
        <w:rPr>
          <w:rFonts w:ascii="Times New Roman" w:eastAsia="Times New Roman" w:hAnsi="Times New Roman"/>
          <w:bCs/>
          <w:sz w:val="28"/>
          <w:szCs w:val="28"/>
          <w:lang w:eastAsia="ru-RU"/>
        </w:rPr>
        <w:t>Науковці стверджують, що більшості псих</w:t>
      </w:r>
      <w:r>
        <w:rPr>
          <w:rFonts w:ascii="Times New Roman" w:eastAsia="Times New Roman" w:hAnsi="Times New Roman"/>
          <w:bCs/>
          <w:sz w:val="28"/>
          <w:szCs w:val="28"/>
          <w:lang w:eastAsia="ru-RU"/>
        </w:rPr>
        <w:t>ічно</w:t>
      </w:r>
      <w:r w:rsidRPr="008F2707">
        <w:rPr>
          <w:rFonts w:ascii="Times New Roman" w:eastAsia="Times New Roman" w:hAnsi="Times New Roman"/>
          <w:bCs/>
          <w:sz w:val="28"/>
          <w:szCs w:val="28"/>
          <w:lang w:eastAsia="ru-RU"/>
        </w:rPr>
        <w:t xml:space="preserve"> здорових людей властива дещо завищена самооцінка, і це є нормою. Досвід проведення досліджень персоналу показує, що більшості керівників організацій теж властивий деякий наївний оптимізм відносно стану проблем в їх організаціях. </w:t>
      </w:r>
    </w:p>
    <w:p w:rsidR="003E585B" w:rsidRPr="008F2707" w:rsidRDefault="003E585B" w:rsidP="003E585B">
      <w:pPr>
        <w:pStyle w:val="a4"/>
        <w:spacing w:after="0" w:line="360" w:lineRule="auto"/>
        <w:jc w:val="both"/>
        <w:rPr>
          <w:sz w:val="28"/>
          <w:szCs w:val="28"/>
          <w:lang w:val="uk-UA"/>
        </w:rPr>
      </w:pPr>
      <w:r w:rsidRPr="008F2707">
        <w:rPr>
          <w:sz w:val="28"/>
          <w:szCs w:val="28"/>
          <w:lang w:val="uk-UA"/>
        </w:rPr>
        <w:t xml:space="preserve">Будь-яке дослідження виявляє як сильні, так і слабкі сторони в роботі організації, адже </w:t>
      </w:r>
      <w:r>
        <w:rPr>
          <w:sz w:val="28"/>
          <w:szCs w:val="28"/>
          <w:lang w:val="uk-UA"/>
        </w:rPr>
        <w:t>«</w:t>
      </w:r>
      <w:r w:rsidRPr="008F2707">
        <w:rPr>
          <w:sz w:val="28"/>
          <w:szCs w:val="28"/>
          <w:lang w:val="uk-UA"/>
        </w:rPr>
        <w:t>б</w:t>
      </w:r>
      <w:r>
        <w:rPr>
          <w:sz w:val="28"/>
          <w:szCs w:val="28"/>
          <w:lang w:val="uk-UA"/>
        </w:rPr>
        <w:t>езпроблемних»</w:t>
      </w:r>
      <w:r w:rsidRPr="008F2707">
        <w:rPr>
          <w:sz w:val="28"/>
          <w:szCs w:val="28"/>
          <w:lang w:val="uk-UA"/>
        </w:rPr>
        <w:t xml:space="preserve"> організацій не існує взагалі, може варіювати тільки характер, гострота та поширеність проблем.  Однак не всі керівники готові їх усвідомлювати і вирішувати. Для деяких  управлінців легше „заплющити очі” на проблему, звинуватити </w:t>
      </w:r>
      <w:r w:rsidRPr="008F2707">
        <w:rPr>
          <w:sz w:val="28"/>
          <w:szCs w:val="28"/>
          <w:lang w:val="en-US"/>
        </w:rPr>
        <w:t>HR</w:t>
      </w:r>
      <w:r w:rsidRPr="008F2707">
        <w:rPr>
          <w:sz w:val="28"/>
          <w:szCs w:val="28"/>
          <w:lang w:val="uk-UA"/>
        </w:rPr>
        <w:t xml:space="preserve">-дослідників у недостовірних результатах або персонал організації у помилках і ілюзіях. </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Навіть якщо керівник організації усвідомлює характер і гостроту проблем, він може не захотіти нічого робити для їх урегулювання. У цьому разі персонал організації буде розцінювати дослідження як безрезультатне, невдале, а керівництво і </w:t>
      </w:r>
      <w:r w:rsidRPr="008F2707">
        <w:rPr>
          <w:sz w:val="28"/>
          <w:szCs w:val="28"/>
          <w:lang w:val="en-US"/>
        </w:rPr>
        <w:t>HR</w:t>
      </w:r>
      <w:r w:rsidRPr="008F2707">
        <w:rPr>
          <w:sz w:val="28"/>
          <w:szCs w:val="28"/>
          <w:lang w:val="uk-UA"/>
        </w:rPr>
        <w:t xml:space="preserve">- дослідники втратять авторитет, наслідком чого буде зневіра у </w:t>
      </w:r>
      <w:r w:rsidRPr="008F2707">
        <w:rPr>
          <w:sz w:val="28"/>
          <w:szCs w:val="28"/>
          <w:lang w:val="uk-UA"/>
        </w:rPr>
        <w:lastRenderedPageBreak/>
        <w:t>таких дослідженнях, часткове зниження продуктивності праці, негативне відношення до компанії як до роботодавця, недовіра до менеджменту, зниження лояльності / прихильності.</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Саме тому важливо перед тим, як планувати дослідження, обговорити з керівництвом їх цілі, очікування, ставлення до проблем і наміри їх вирішувати. У більшості випадків виявлені проблеми є зворотною стороною (або побічним ефектом) сильних сторін роботи організації, і їхнє виявлення, коригування дозволяє збалансувати подальший розвиток.</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В Аюрведі, найстарішій системі лікування і оздоровлення, оговорені випадки, коли лікар зобов’язаний відмовити пацієнту. Це зокрема такі випадки, коли пацієнт не довіряє лікарю, не вірить в його кваліфікацію і не бажає сумлінно виконувати всі рекомендації та приписання. Лікар зобов’язаний відмовити пацієнту, щоб не псувати свою репутацію як фахівця, який дійсно допомагає, і не відвертати інших людей від лікування. За аналогією, якщо дослідник бачить, що керівництво не зацікавлено у точній діагностиці проблем організації і не буде слідувати рекомендаціям, краще відмовитися від такого дослідження, щоб не псувати репутацію собі та дослідницькій діяльності взагалі.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Але це крайній варіант. Найчастіше ж керівництво компанії хоча й погоджується на проведення дослідження, усе ж повністю не усвідомлює його вплив на персонал та важливість результатів. HR-фахівці повинні роз’яснити всі ці моменти і переконатися, що керівництво не просто погодилося на проведення дослідження, але буде активно його підтримувати та впроваджувати результати й рекомендації у функціонування організації.</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Друге питання, з яким мають визначитися спеціалісти </w:t>
      </w:r>
      <w:r w:rsidRPr="008F2707">
        <w:rPr>
          <w:rFonts w:ascii="Times New Roman" w:hAnsi="Times New Roman"/>
          <w:sz w:val="28"/>
          <w:szCs w:val="28"/>
          <w:lang w:val="en-US"/>
        </w:rPr>
        <w:t>HR</w:t>
      </w:r>
      <w:r w:rsidRPr="008F2707">
        <w:rPr>
          <w:rFonts w:ascii="Times New Roman" w:hAnsi="Times New Roman"/>
          <w:sz w:val="28"/>
          <w:szCs w:val="28"/>
        </w:rPr>
        <w:t xml:space="preserve"> разом з керівництвом організації, наступне: </w:t>
      </w:r>
      <w:r w:rsidRPr="008F2707">
        <w:rPr>
          <w:rFonts w:ascii="Times New Roman" w:hAnsi="Times New Roman"/>
          <w:i/>
          <w:iCs/>
          <w:sz w:val="28"/>
          <w:szCs w:val="28"/>
        </w:rPr>
        <w:t>П</w:t>
      </w:r>
      <w:r w:rsidRPr="008F2707">
        <w:rPr>
          <w:rFonts w:ascii="Times New Roman" w:eastAsia="Times New Roman" w:hAnsi="Times New Roman"/>
          <w:bCs/>
          <w:i/>
          <w:iCs/>
          <w:sz w:val="28"/>
          <w:szCs w:val="28"/>
          <w:lang w:eastAsia="ru-RU"/>
        </w:rPr>
        <w:t>роводити дослідження власними силами або залучити зовнішнього провайдера - організацію, що займається цим професійно?</w:t>
      </w:r>
      <w:r w:rsidRPr="008F2707">
        <w:rPr>
          <w:rFonts w:ascii="Times New Roman" w:eastAsia="Times New Roman" w:hAnsi="Times New Roman"/>
          <w:sz w:val="28"/>
          <w:szCs w:val="28"/>
          <w:lang w:eastAsia="ru-RU"/>
        </w:rPr>
        <w:t xml:space="preserve"> Для відповіді на це питання потрібно врахувати: 1) наявність власної команди зі спеціалістів </w:t>
      </w:r>
      <w:r w:rsidRPr="008F2707">
        <w:rPr>
          <w:rFonts w:ascii="Times New Roman" w:hAnsi="Times New Roman"/>
          <w:sz w:val="28"/>
          <w:szCs w:val="28"/>
          <w:lang w:val="en-US"/>
        </w:rPr>
        <w:t>HR</w:t>
      </w:r>
      <w:r w:rsidRPr="008F2707">
        <w:rPr>
          <w:rFonts w:ascii="Times New Roman" w:hAnsi="Times New Roman"/>
          <w:sz w:val="28"/>
          <w:szCs w:val="28"/>
        </w:rPr>
        <w:t>, інтерв’юерів та технічних помічників</w:t>
      </w:r>
      <w:r w:rsidRPr="008F2707">
        <w:rPr>
          <w:rFonts w:ascii="Times New Roman" w:eastAsia="Times New Roman" w:hAnsi="Times New Roman"/>
          <w:sz w:val="28"/>
          <w:szCs w:val="28"/>
          <w:lang w:eastAsia="ru-RU"/>
        </w:rPr>
        <w:t xml:space="preserve">, 2) їх </w:t>
      </w:r>
      <w:r w:rsidRPr="008F2707">
        <w:rPr>
          <w:rFonts w:ascii="Times New Roman" w:eastAsia="Times New Roman" w:hAnsi="Times New Roman"/>
          <w:sz w:val="28"/>
          <w:szCs w:val="28"/>
          <w:lang w:eastAsia="ru-RU"/>
        </w:rPr>
        <w:lastRenderedPageBreak/>
        <w:t>готовність до досліджень такого типу і масштабу; 3) вартість дослідження у разі замовлення у зовнішнього провайдера; 4)  витрати на дослідження у разі проведення власними силами; 5) наявність досвіду досліджень персоналу в організації; 6) відносини між керівництвом організації та персоналом.</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eastAsia="Times New Roman" w:hAnsi="Times New Roman"/>
          <w:sz w:val="28"/>
          <w:szCs w:val="28"/>
          <w:lang w:eastAsia="ru-RU"/>
        </w:rPr>
        <w:t xml:space="preserve">Щодо перших двох пунктів слід зазначити, що деякі невеликі за масштабом дослідження може провести один спеціаліст </w:t>
      </w:r>
      <w:r w:rsidRPr="008F2707">
        <w:rPr>
          <w:rFonts w:ascii="Times New Roman" w:hAnsi="Times New Roman"/>
          <w:sz w:val="28"/>
          <w:szCs w:val="28"/>
          <w:lang w:val="en-US"/>
        </w:rPr>
        <w:t>HR</w:t>
      </w:r>
      <w:r w:rsidRPr="008F2707">
        <w:rPr>
          <w:rFonts w:ascii="Times New Roman" w:hAnsi="Times New Roman"/>
          <w:sz w:val="28"/>
          <w:szCs w:val="28"/>
        </w:rPr>
        <w:t xml:space="preserve"> при допомозі декількох технічних асистентів. Великі за масштабом, комплексні дослідження потребують злагодженої високопрофесійної участі команди, тому їх краще доручити зовнішнім провайдерам, які мають значний досвід оперативного проведення такого типу роботи.</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hAnsi="Times New Roman"/>
          <w:sz w:val="28"/>
          <w:szCs w:val="28"/>
        </w:rPr>
        <w:t>Слід ретельно вивчити цінові пропозиції зовнішніх провайдерів і оцінити</w:t>
      </w:r>
      <w:r w:rsidRPr="008F270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власні можливості </w:t>
      </w:r>
      <w:r w:rsidRPr="004400E5">
        <w:rPr>
          <w:rFonts w:ascii="Times New Roman" w:eastAsia="Times New Roman" w:hAnsi="Times New Roman"/>
          <w:sz w:val="28"/>
          <w:szCs w:val="28"/>
          <w:lang w:eastAsia="ru-RU"/>
        </w:rPr>
        <w:t>–</w:t>
      </w:r>
      <w:r w:rsidRPr="008F2707">
        <w:rPr>
          <w:rFonts w:ascii="Times New Roman" w:eastAsia="Times New Roman" w:hAnsi="Times New Roman"/>
          <w:sz w:val="28"/>
          <w:szCs w:val="28"/>
          <w:lang w:eastAsia="ru-RU"/>
        </w:rPr>
        <w:t xml:space="preserve"> бюджет, що організація може собі дозволити витратити на дослідження. Розхожа думка про те, що залучати зовнішнього провайдера буде дорожче, ніж проводити дослідження власними силами, не завжди відповідає істині. </w:t>
      </w:r>
    </w:p>
    <w:p w:rsidR="003E585B" w:rsidRPr="008F2707" w:rsidRDefault="003E585B" w:rsidP="003E585B">
      <w:pPr>
        <w:tabs>
          <w:tab w:val="num" w:pos="720"/>
        </w:tabs>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При оцінці витрат на проведення дослідження власними силами слід урахувати: 1) зарплату дослідників; 2) устаткування і матеріали; 3) телефонні витрати; 4) оплату роботи мережі інтерв'юерів і т.д. Навіть якщо організація не буде додатково платити власним дослідникам і інтерв’юерам, купляти для дослідження нове комп’ютерне устаткування, обов'язково врахуйте упущену вигоду організації, адже співробітники, зайняті у досліджені, не зможуть виконувати в повному обсязі свої безпосередні обов'язки. Таким чином, можуть постраждати інші роботи або функції, прийдеться відсувати терміни закінчення цих робіт, залучати інших фахівців або вирішувати якимось іншим чином, як компенсувати упущену вигоду.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При проведенні дослідження власними силами організація має оцінити наявність необхідної комп’ютерної техніки та програмного забезпечення; витрати на канцтовари, ксерокопіювання, інформаційні носії, телефонні розмови, тиражування інструментарію, транспортні витрати тощо. Якщо організація не має програми для обробки даних соціологічних опитувань, вона  </w:t>
      </w:r>
      <w:r w:rsidRPr="008F2707">
        <w:rPr>
          <w:rFonts w:ascii="Times New Roman" w:eastAsia="Times New Roman" w:hAnsi="Times New Roman"/>
          <w:sz w:val="28"/>
          <w:szCs w:val="28"/>
          <w:lang w:eastAsia="ru-RU"/>
        </w:rPr>
        <w:lastRenderedPageBreak/>
        <w:t xml:space="preserve">будете змушена її купити. Як варіант, можна замовити комп’ютерну обробку даних опитування іншій компанії. Все це слід врахувати, в першу чергу, для того, щоб оцінити здійснимість дослідження.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Щодо п’ятого пункту: при відсутності в організації досвіду досліджень персоналу краще звернутися до зовнішніх провайдерів. Для започаткування в організації практики досліджень персоналу дуже важливо, щоб перше дослідження було проведене високопрофесійно і призвело до позитивних змін. Результати дослідження не повинні викликати сумнівів ні у керівництва, ні у персоналу. І хай їх краще презентують сторонні професіонали, адже, як кажуть, „немає пророка у своїй вітчизні”.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Є ще один привід використовувати зовнішнього провайдера для проведення дослідження: конфліктні відносини та недовіра персоналу до керівної </w:t>
      </w:r>
      <w:r>
        <w:rPr>
          <w:rFonts w:ascii="Times New Roman" w:eastAsia="Times New Roman" w:hAnsi="Times New Roman"/>
          <w:sz w:val="28"/>
          <w:szCs w:val="28"/>
          <w:lang w:eastAsia="ru-RU"/>
        </w:rPr>
        <w:t>ланки організації та  до своїх е</w:t>
      </w:r>
      <w:r w:rsidRPr="008F2707">
        <w:rPr>
          <w:rFonts w:ascii="Times New Roman" w:eastAsia="Times New Roman" w:hAnsi="Times New Roman"/>
          <w:sz w:val="28"/>
          <w:szCs w:val="28"/>
          <w:lang w:eastAsia="ru-RU"/>
        </w:rPr>
        <w:t xml:space="preserve">йчарів. Працівники, що беруть участь у опитуваннях, можуть не вірити в бажання керівництва отримати достовірну інформацію та змінити ситуацію на краще, в анонімність або конфіденційність дослідження, і тому побоюватися бути щирими.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Після визначення з двома названими вище питаннями, якщо ви все таки вирішили проводити дослідження самостійно, можна приступати до його розробки і здійснення.</w:t>
      </w:r>
    </w:p>
    <w:p w:rsidR="003E585B" w:rsidRDefault="003E585B" w:rsidP="003E585B">
      <w:pPr>
        <w:spacing w:after="0" w:line="360" w:lineRule="auto"/>
        <w:jc w:val="both"/>
        <w:rPr>
          <w:rFonts w:ascii="Times New Roman" w:eastAsia="Times New Roman" w:hAnsi="Times New Roman"/>
          <w:i/>
          <w:iCs/>
          <w:sz w:val="28"/>
          <w:szCs w:val="28"/>
          <w:lang w:eastAsia="ru-RU"/>
        </w:rPr>
      </w:pPr>
    </w:p>
    <w:p w:rsidR="003E585B" w:rsidRPr="00F90073" w:rsidRDefault="003E585B" w:rsidP="003E585B">
      <w:pPr>
        <w:spacing w:after="0" w:line="360" w:lineRule="auto"/>
        <w:jc w:val="center"/>
        <w:rPr>
          <w:rFonts w:ascii="Times New Roman" w:eastAsia="Times New Roman" w:hAnsi="Times New Roman"/>
          <w:b/>
          <w:iCs/>
          <w:sz w:val="28"/>
          <w:szCs w:val="28"/>
          <w:lang w:eastAsia="ru-RU"/>
        </w:rPr>
      </w:pPr>
      <w:r w:rsidRPr="00F90073">
        <w:rPr>
          <w:rFonts w:ascii="Times New Roman" w:eastAsia="Times New Roman" w:hAnsi="Times New Roman"/>
          <w:b/>
          <w:iCs/>
          <w:sz w:val="28"/>
          <w:szCs w:val="28"/>
          <w:lang w:eastAsia="ru-RU"/>
        </w:rPr>
        <w:t>Крок 2. Розробка програми дослідження</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Проведення дослідження в організації вимагає ретельного планування і підготовки. Перед тим, як приступати до нього, складається програма.</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Питання, на які потрібно відповісти, складаючи програму дослідження:</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1.Проблема або ціль. </w:t>
      </w:r>
      <w:r w:rsidRPr="008F2707">
        <w:rPr>
          <w:rFonts w:ascii="Times New Roman" w:hAnsi="Times New Roman"/>
          <w:sz w:val="28"/>
          <w:szCs w:val="28"/>
        </w:rPr>
        <w:t xml:space="preserve">Організації необхідно зрозуміти, для чого потрібно проводити дослідження. </w:t>
      </w:r>
      <w:r w:rsidRPr="008F2707">
        <w:rPr>
          <w:rFonts w:ascii="Times New Roman" w:eastAsia="Times New Roman" w:hAnsi="Times New Roman"/>
          <w:sz w:val="28"/>
          <w:szCs w:val="28"/>
          <w:lang w:eastAsia="ru-RU"/>
        </w:rPr>
        <w:t xml:space="preserve">Що ви хочете вивчати? Чому це варто вивчати? </w:t>
      </w:r>
      <w:r w:rsidRPr="008F2707">
        <w:rPr>
          <w:rFonts w:ascii="Times New Roman" w:hAnsi="Times New Roman"/>
          <w:sz w:val="28"/>
          <w:szCs w:val="28"/>
        </w:rPr>
        <w:t xml:space="preserve">Чому назріла необхідність у проведенні дослідження? </w:t>
      </w:r>
      <w:r w:rsidRPr="008F2707">
        <w:rPr>
          <w:rFonts w:ascii="Times New Roman" w:eastAsia="Times New Roman" w:hAnsi="Times New Roman"/>
          <w:sz w:val="28"/>
          <w:szCs w:val="28"/>
          <w:lang w:eastAsia="ru-RU"/>
        </w:rPr>
        <w:t>Варто добре розуміти, навіщо аналізується той або інший аспект ситуації, що склалася в організації, та яким образом використовувати результати дослідження.</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lastRenderedPageBreak/>
        <w:t>2.Огляд літератури. Що сказано іншими по цій темі? Які теорії описують цю проблему, і що вони говорять? Які дослідження вже були проведені?  Є чи розбіжності в попередніх дослідженнях і теоріях?</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3.Об'єкт і предмет дослідження, об’єкт спостереження. Що ви збираєтесь вивчати? Кого або що ви будете спостерігати для того, щоб зібрати дані? Чи буде доречним зробити вибірку?  Якщо так, то як ви її зробите? Якщо є можливість вашим дослідженням нашкодити досліджуваним людям, які заходи ви плануєте здійснити  для того, щоб цього уникнути?</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hAnsi="Times New Roman"/>
          <w:sz w:val="28"/>
          <w:szCs w:val="28"/>
        </w:rPr>
        <w:t>На питанні визначення вибірки хочеться зупинитися детальніше.  </w:t>
      </w:r>
      <w:r w:rsidRPr="008F2707">
        <w:rPr>
          <w:rFonts w:ascii="Times New Roman" w:eastAsia="Times New Roman" w:hAnsi="Times New Roman"/>
          <w:sz w:val="28"/>
          <w:szCs w:val="28"/>
          <w:lang w:eastAsia="ru-RU"/>
        </w:rPr>
        <w:t xml:space="preserve">Часто перед дослідником постає дилема: проводити повне опитування персоналу або вибіркове? Якщо дослідження планується проводити на регулярній основі і воно націлене на вивчення відносини до організації як до роботодавця, залученості, прихильності персоналу, то краще опитати всіх співробітників, якщо є така можливість. Кожен працівник має висловитися і бути почутим, тільки тоді повною мірою організація і персонал отримають як пряму, так і побічну вигоду від дослідження. </w:t>
      </w:r>
      <w:r w:rsidRPr="008F2707">
        <w:rPr>
          <w:rFonts w:ascii="Times New Roman" w:hAnsi="Times New Roman"/>
          <w:sz w:val="28"/>
          <w:szCs w:val="28"/>
        </w:rPr>
        <w:t xml:space="preserve">Однак не завжди мається можливість опитати всіх співробітників організації. </w:t>
      </w:r>
      <w:r w:rsidRPr="008F2707">
        <w:rPr>
          <w:rFonts w:ascii="Times New Roman" w:eastAsia="Times New Roman" w:hAnsi="Times New Roman"/>
          <w:sz w:val="28"/>
          <w:szCs w:val="28"/>
          <w:lang w:eastAsia="ru-RU"/>
        </w:rPr>
        <w:t>Якщо кількість персоналу дуже велика, то, звісно, слід зробити вибірку. В інших темах, які не стільки зачіпають відносини роботодавця і працівника,  можлива вибірка.</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Звичайно, сам факт використання вибірки впливає на хід і результати дослідження. Співробітники організації, що не потраплять у вибірку, можуть з недовірою поставитися до результатів дослідження або не брати участь у впровадженні рішень, прийнятих відповідно до його результатів. Саме тому слід у ході інформування персоналу про дослідження пояснити, яким чином формувалась вибірка. І слід подбати, щоб сама вибіркова процедура була наглядною і зрозумілою для співробітників (наприклад, кожний десятий з загального списку персоналу, який розміщений на внутрішньому сайті або у внутрішній мережі організації).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Безумовно, вибірка  має бути репрезентативною. Не слід також забувати, що розмір вибірки впливає на бюджет дослідження та якість його результатів. </w:t>
      </w:r>
      <w:r w:rsidRPr="008F2707">
        <w:rPr>
          <w:rFonts w:ascii="Times New Roman" w:hAnsi="Times New Roman"/>
          <w:sz w:val="28"/>
          <w:szCs w:val="28"/>
        </w:rPr>
        <w:lastRenderedPageBreak/>
        <w:t>Чим більше вибірка, тим більш точними й достовірними будуть результати вимірювання ключових показників, але й дорожчим буде дослідження.  Отже, слід находити оптимальне рішення щодо вартості та точності дослідження.</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 4. Вимірювання. Які ключові перемінні вашого дослідження? Як ви будете їх визначати і вимірювати? Чи збігаються ваші визначення і методи вимірювання з тими, що використовувалися раніше? Чим відрізняються ваші визначення і методи? Чому ви вважаєте ваші визначення і методи більш доречними? Якщо у вас уже є розроблений інструментарій вимірювання, наприклад, анкета, поясніть, чому ви зупинилися саме на ньому?  Чи будете ви використовувати інструментарій, розроблений іншими? Питання інструментарію повинні бути с</w:t>
      </w:r>
      <w:r>
        <w:rPr>
          <w:rFonts w:ascii="Times New Roman" w:eastAsia="Times New Roman" w:hAnsi="Times New Roman"/>
          <w:sz w:val="28"/>
          <w:szCs w:val="28"/>
          <w:lang w:eastAsia="ru-RU"/>
        </w:rPr>
        <w:t>формульовані</w:t>
      </w:r>
      <w:r w:rsidRPr="008F2707">
        <w:rPr>
          <w:rFonts w:ascii="Times New Roman" w:eastAsia="Times New Roman" w:hAnsi="Times New Roman"/>
          <w:sz w:val="28"/>
          <w:szCs w:val="28"/>
          <w:lang w:eastAsia="ru-RU"/>
        </w:rPr>
        <w:t xml:space="preserve"> таким чином, щоб отримані відповіді дозволяли скласти повне уявлення про предмет дослідження.</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 5. Методи збору даних. Як ви будете збирати дані для дослідження?  Чи будете ви проводити анонімне опитування або конфіденційне інтерв’ю, фокус-групи, метод „оцінки на 360 градусів”, контент-аналіз, спостереження або якийсь інший метод?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6. Аналіз даних. Визначте тип аналізу, що ви плануєте здійснити. Чи припускаєте ви використовувати специфічні, аналітичні техніки: множинну регресію, аналіз варіацій, факторний аналіз? Важливо позначити мету і логіку аналізу даних. Чи зацікавлені ви в точному описі? Чи збираєтеся ви пояснювати характеристики явища? Чи збираєтеся ви пояснити варіацію деякої характеристики (наприклад, чому деяким працівникам легше  дотримуватися правил трудової дисципліни, ніж іншим)? Які можливі експланаторні (пояснюючі) перемінні будуть враховані у вашому аналізі? Як ви визначите, чи адекватно ви пояснюєте варіацію?</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7. План дослідження.  Обов'язково треба скласти план – графік на різних етапах дослідження. Навіть якщо керівництво не вимагає цього, складіть його для себе. І якщо цей графік не буде дотриманий, є велика імовірність, що останні етапи дослідження (аналіз даних, інтерпретація результатів, підготовка звіту) будуть зім'яті.</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lastRenderedPageBreak/>
        <w:t>8. Бюджет дослідження.  Якщо ви будете шукати фінансування вашого дослідження, потрібно представити бюджет, який пояснює, куди і які гроші будуть витрачені.</w:t>
      </w:r>
    </w:p>
    <w:p w:rsidR="003E585B" w:rsidRDefault="003E585B" w:rsidP="003E585B">
      <w:pPr>
        <w:spacing w:after="0" w:line="360" w:lineRule="auto"/>
        <w:jc w:val="both"/>
        <w:rPr>
          <w:rFonts w:ascii="Times New Roman" w:hAnsi="Times New Roman"/>
          <w:i/>
          <w:iCs/>
          <w:sz w:val="28"/>
          <w:szCs w:val="28"/>
        </w:rPr>
      </w:pPr>
    </w:p>
    <w:p w:rsidR="003E585B" w:rsidRPr="00F90073" w:rsidRDefault="003E585B" w:rsidP="003E585B">
      <w:pPr>
        <w:spacing w:after="0" w:line="360" w:lineRule="auto"/>
        <w:jc w:val="center"/>
        <w:rPr>
          <w:rFonts w:ascii="Times New Roman" w:hAnsi="Times New Roman"/>
          <w:b/>
          <w:iCs/>
          <w:sz w:val="28"/>
          <w:szCs w:val="28"/>
        </w:rPr>
      </w:pPr>
      <w:r w:rsidRPr="00F90073">
        <w:rPr>
          <w:rFonts w:ascii="Times New Roman" w:hAnsi="Times New Roman"/>
          <w:b/>
          <w:iCs/>
          <w:sz w:val="28"/>
          <w:szCs w:val="28"/>
        </w:rPr>
        <w:t>Крок 3. Пілотне дослідження</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Після того, як програма дослідження розроблена, слід протестувати інструментарій дослідження (анкету або гайд інтерв’ю). Для цього проводиться пілотне дослідження. Необхідно переконатися, що інструментарій валідний, тобто він вимірює те, що повинен вимірювати. Чи охоплені всі теми дослідження, чи зрозумілі запитання потенційним респондентам, чи виключені навідні запитання, чи доречні та вірно сформульовані сенситивні запитання й ін. За результатами пілотного дослідження проводиться корегування інструментарію.</w:t>
      </w:r>
    </w:p>
    <w:p w:rsidR="003E585B" w:rsidRDefault="003E585B" w:rsidP="003E585B">
      <w:pPr>
        <w:spacing w:after="0" w:line="360" w:lineRule="auto"/>
        <w:jc w:val="both"/>
        <w:rPr>
          <w:rFonts w:ascii="Times New Roman" w:hAnsi="Times New Roman"/>
          <w:i/>
          <w:iCs/>
          <w:sz w:val="28"/>
          <w:szCs w:val="28"/>
        </w:rPr>
      </w:pPr>
    </w:p>
    <w:p w:rsidR="003E585B" w:rsidRPr="00F90073" w:rsidRDefault="003E585B" w:rsidP="003E585B">
      <w:pPr>
        <w:spacing w:after="0" w:line="360" w:lineRule="auto"/>
        <w:jc w:val="center"/>
        <w:rPr>
          <w:rFonts w:ascii="Times New Roman" w:hAnsi="Times New Roman"/>
          <w:b/>
          <w:iCs/>
          <w:sz w:val="28"/>
          <w:szCs w:val="28"/>
        </w:rPr>
      </w:pPr>
      <w:r w:rsidRPr="00F90073">
        <w:rPr>
          <w:rFonts w:ascii="Times New Roman" w:hAnsi="Times New Roman"/>
          <w:b/>
          <w:iCs/>
          <w:sz w:val="28"/>
          <w:szCs w:val="28"/>
        </w:rPr>
        <w:t>Крок 4. Розробка і проведення PR-кампанії щодо дослідження</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Організація має грамотно вибудувати комунікацію з цільовою аудиторією. Цілі PR-кампанії: привернути увагу до дослідження, інформувати про його цілі, хід та результати; зацікавити персонал, допомогти усвідомити власну вигоду від участі у дослідженні; стимулювати до активної участі; ознайомити з результатами та діями керівництва для покращення ситуації. Необхідно вибрати правильні канали комунікації, які відповідають методології дослідження. Даний етап досить важливий, але багато організацій забувають про це або підходять до його реалізації безсистемно.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Значну роль у </w:t>
      </w:r>
      <w:r w:rsidRPr="008F2707">
        <w:rPr>
          <w:rFonts w:ascii="Times New Roman" w:hAnsi="Times New Roman"/>
          <w:sz w:val="28"/>
          <w:szCs w:val="28"/>
        </w:rPr>
        <w:t>PR-кампанії</w:t>
      </w:r>
      <w:r w:rsidRPr="008F2707">
        <w:rPr>
          <w:rFonts w:ascii="Times New Roman" w:eastAsia="Times New Roman" w:hAnsi="Times New Roman"/>
          <w:sz w:val="28"/>
          <w:szCs w:val="28"/>
          <w:lang w:eastAsia="ru-RU"/>
        </w:rPr>
        <w:t xml:space="preserve"> грає керівництво організації. Протягом дослідження і до його початку керівництву необхідно демонструвати свою прихильність даному процесу, стимулювати персонал брати участь у ньому.</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Найбільш розповсюджений на сьогоднішній день метод проведення дослідження – електронне опитування (наприклад, на Інтранет-порталі компанії). Це найдешевший спосіб, він доступний співробітникам у будь-який час, але використання цього методу опитування має свої особливості і потребує </w:t>
      </w:r>
      <w:r w:rsidRPr="008F2707">
        <w:rPr>
          <w:rFonts w:ascii="Times New Roman" w:hAnsi="Times New Roman"/>
          <w:sz w:val="28"/>
          <w:szCs w:val="28"/>
        </w:rPr>
        <w:lastRenderedPageBreak/>
        <w:t xml:space="preserve">активної PR-кампанії у підтримку. Головні недоліки цього методу: 1) низький рівень участі у дослідженні і, як наслідок, недостовірність результатів; 2) переважна участь у опитуванні тих людей, які чимось не задоволені у відносинах з роботодавцем; 3) невіра респондентів у анонімність опитування, велика кількість безпроблемних анкет </w:t>
      </w:r>
      <w:r>
        <w:rPr>
          <w:rFonts w:ascii="Times New Roman" w:hAnsi="Times New Roman"/>
          <w:sz w:val="28"/>
          <w:szCs w:val="28"/>
        </w:rPr>
        <w:t>–</w:t>
      </w:r>
      <w:r w:rsidRPr="008F2707">
        <w:rPr>
          <w:rFonts w:ascii="Times New Roman" w:hAnsi="Times New Roman"/>
          <w:sz w:val="28"/>
          <w:szCs w:val="28"/>
        </w:rPr>
        <w:t xml:space="preserve"> </w:t>
      </w:r>
      <w:r>
        <w:rPr>
          <w:rFonts w:ascii="Times New Roman" w:hAnsi="Times New Roman"/>
          <w:sz w:val="28"/>
          <w:szCs w:val="28"/>
        </w:rPr>
        <w:t>«усе відмінно»</w:t>
      </w:r>
      <w:r w:rsidRPr="008F2707">
        <w:rPr>
          <w:rFonts w:ascii="Times New Roman" w:hAnsi="Times New Roman"/>
          <w:sz w:val="28"/>
          <w:szCs w:val="28"/>
        </w:rPr>
        <w:t xml:space="preserve">. </w:t>
      </w:r>
    </w:p>
    <w:p w:rsidR="003E585B" w:rsidRPr="008F2707" w:rsidRDefault="003E585B" w:rsidP="003E585B">
      <w:pPr>
        <w:pStyle w:val="a4"/>
        <w:spacing w:after="0" w:line="360" w:lineRule="auto"/>
        <w:ind w:firstLine="720"/>
        <w:jc w:val="both"/>
        <w:rPr>
          <w:sz w:val="28"/>
          <w:szCs w:val="28"/>
          <w:lang w:val="uk-UA"/>
        </w:rPr>
      </w:pPr>
      <w:r w:rsidRPr="008F2707">
        <w:rPr>
          <w:rFonts w:eastAsia="Calibri"/>
          <w:sz w:val="28"/>
          <w:szCs w:val="28"/>
          <w:lang w:val="uk-UA"/>
        </w:rPr>
        <w:t>Для уникнення першого недоліку здійснюються заходи, аналогічні тим, що використовуються у поштових опитуваннях: п</w:t>
      </w:r>
      <w:r w:rsidRPr="008F2707">
        <w:rPr>
          <w:sz w:val="28"/>
          <w:szCs w:val="28"/>
          <w:lang w:val="uk-UA"/>
        </w:rPr>
        <w:t>равильне позиціонування</w:t>
      </w:r>
      <w:r w:rsidRPr="008F2707">
        <w:rPr>
          <w:rFonts w:eastAsia="Calibri"/>
          <w:sz w:val="28"/>
          <w:szCs w:val="28"/>
          <w:lang w:val="uk-UA"/>
        </w:rPr>
        <w:t xml:space="preserve"> опитування; звернення, що мотивують респондентів відповідати на запитання анкети; неодноразові (до 10) заклики-нагадування взяти участь у дослідженні; спеціальний формат анкети тощо. Слід працювати з ключовими запереченнями, а саме: 1) ніколи цим займатися, роботи багато; 2) моя думка нічого не змінить; 3) навіщо зайва суєта, якщо і так усе видно; 4) моя правдива думка не потрапить в узагальнені результати. Досвід показує, що якщо </w:t>
      </w:r>
      <w:r w:rsidRPr="008F2707">
        <w:rPr>
          <w:sz w:val="28"/>
          <w:szCs w:val="28"/>
          <w:lang w:val="uk-UA"/>
        </w:rPr>
        <w:t>закликати, заперечувати, обіцяти, приводити логічні доводи, жартувати</w:t>
      </w:r>
      <w:r w:rsidRPr="009C441B">
        <w:rPr>
          <w:sz w:val="28"/>
          <w:szCs w:val="28"/>
          <w:lang w:val="uk-UA"/>
        </w:rPr>
        <w:t xml:space="preserve"> </w:t>
      </w:r>
      <w:r>
        <w:rPr>
          <w:sz w:val="28"/>
          <w:szCs w:val="28"/>
          <w:lang w:val="uk-UA"/>
        </w:rPr>
        <w:t xml:space="preserve">(але </w:t>
      </w:r>
      <w:r w:rsidRPr="008F2707">
        <w:rPr>
          <w:sz w:val="28"/>
          <w:szCs w:val="28"/>
          <w:lang w:val="uk-UA"/>
        </w:rPr>
        <w:t>небагато</w:t>
      </w:r>
      <w:r>
        <w:rPr>
          <w:sz w:val="28"/>
          <w:szCs w:val="28"/>
          <w:lang w:val="uk-UA"/>
        </w:rPr>
        <w:t xml:space="preserve"> і доречно)</w:t>
      </w:r>
      <w:r w:rsidRPr="008F2707">
        <w:rPr>
          <w:sz w:val="28"/>
          <w:szCs w:val="28"/>
          <w:lang w:val="uk-UA"/>
        </w:rPr>
        <w:t>, то можна досягти рівня повернення до 60-70% від загального числа співробітників</w:t>
      </w:r>
    </w:p>
    <w:p w:rsidR="003E585B" w:rsidRPr="008F2707" w:rsidRDefault="003E585B" w:rsidP="003E585B">
      <w:pPr>
        <w:pStyle w:val="a4"/>
        <w:spacing w:after="0" w:line="360" w:lineRule="auto"/>
        <w:ind w:firstLine="720"/>
        <w:jc w:val="both"/>
        <w:rPr>
          <w:rFonts w:eastAsia="Calibri"/>
          <w:sz w:val="28"/>
          <w:szCs w:val="28"/>
          <w:lang w:val="uk-UA" w:eastAsia="en-US"/>
        </w:rPr>
      </w:pPr>
      <w:r w:rsidRPr="008F2707">
        <w:rPr>
          <w:sz w:val="28"/>
          <w:szCs w:val="28"/>
          <w:lang w:val="uk-UA"/>
        </w:rPr>
        <w:t xml:space="preserve">Другий недолік певною мірою наслідком є першого: люди, які задоволені багатьма аспектами відносин з роботодавцем, менш схильні брати участь у досліджені, ніж ті, хто незадоволений і бажає щось змінити на краще. Цей факт слід ураховувати у мотивуючих зверненнях до респондентів. </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Щодо третього недоліку, деякі співробітники побоюються, що адміністрація організації може відстежити нелояльних та незадоволених працівників і застосувати до них санкції, аж до звільнення. Треба обов’язково запевнити респондентів у безумовному дотриманні принципів анонімності та конфіденційності. Забезпечте це та поясніть персоналу, як будуть зберігатися і використовуватися дані. Співробітники повинні бути впевнені, що їхня думка не буде використан</w:t>
      </w:r>
      <w:r>
        <w:rPr>
          <w:sz w:val="28"/>
          <w:szCs w:val="28"/>
          <w:lang w:val="uk-UA"/>
        </w:rPr>
        <w:t>а</w:t>
      </w:r>
      <w:r w:rsidRPr="008F2707">
        <w:rPr>
          <w:sz w:val="28"/>
          <w:szCs w:val="28"/>
          <w:lang w:val="uk-UA"/>
        </w:rPr>
        <w:t xml:space="preserve"> проти них.</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Слід враховувати, що в організаціях </w:t>
      </w:r>
      <w:r w:rsidRPr="008F2707">
        <w:rPr>
          <w:rFonts w:eastAsia="Calibri"/>
          <w:sz w:val="28"/>
          <w:szCs w:val="28"/>
          <w:lang w:val="uk-UA" w:eastAsia="en-US"/>
        </w:rPr>
        <w:t xml:space="preserve">із твердою корпоративною культурою при високому рівні повернення може бути значна частина «безпроблемних» </w:t>
      </w:r>
      <w:r w:rsidRPr="008F2707">
        <w:rPr>
          <w:rFonts w:eastAsia="Calibri"/>
          <w:sz w:val="28"/>
          <w:szCs w:val="28"/>
          <w:lang w:val="uk-UA" w:eastAsia="en-US"/>
        </w:rPr>
        <w:lastRenderedPageBreak/>
        <w:t xml:space="preserve">анкет, які свідчать, що все просто чудово. Деякі люди просто не хочуть йти проти думки більшості, щиро висловлювати своє незадоволення певними аспектами ситуації. Таких людей слід також перевпевнювати у ході </w:t>
      </w:r>
      <w:r w:rsidRPr="008F2707">
        <w:rPr>
          <w:sz w:val="28"/>
          <w:szCs w:val="28"/>
          <w:lang w:val="uk-UA"/>
        </w:rPr>
        <w:t>PR-кампанії.</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Варто протягом усього процесу стимулювати участь співробітників у дослідженні. Практика показує, що основна маса бажаючих взяти участь у дослідженні робить це протягом перших трьох-п'яти днів. Далі доводиться робити на аудиторію додатковий вплив.</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Якщо ви збираєтеся проводити дослідження на регулярній основі, запровадити моніторинг різних аспектів діяльності організації, то потрібно створити доречний бренд дослідження. Брендування дослідження допоможе зекономити час, гроші та зусилля на проведенні PR-кампанії у майбутньому.</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Цілі дослідження не будуть досягнуті, а ступінь участі в ньому персоналу буде низка, якщо PR-кампанія  не буде проведена за всіма правилами.</w:t>
      </w:r>
    </w:p>
    <w:p w:rsidR="003E585B" w:rsidRDefault="003E585B" w:rsidP="003E585B">
      <w:pPr>
        <w:spacing w:after="0" w:line="360" w:lineRule="auto"/>
        <w:jc w:val="both"/>
        <w:rPr>
          <w:rFonts w:ascii="Times New Roman" w:hAnsi="Times New Roman"/>
          <w:i/>
          <w:iCs/>
          <w:sz w:val="28"/>
          <w:szCs w:val="28"/>
        </w:rPr>
      </w:pPr>
    </w:p>
    <w:p w:rsidR="003E585B" w:rsidRPr="00F90073" w:rsidRDefault="003E585B" w:rsidP="003E585B">
      <w:pPr>
        <w:spacing w:after="0" w:line="360" w:lineRule="auto"/>
        <w:jc w:val="center"/>
        <w:rPr>
          <w:rFonts w:ascii="Times New Roman" w:hAnsi="Times New Roman"/>
          <w:b/>
          <w:iCs/>
          <w:sz w:val="28"/>
          <w:szCs w:val="28"/>
        </w:rPr>
      </w:pPr>
      <w:r w:rsidRPr="00F90073">
        <w:rPr>
          <w:rFonts w:ascii="Times New Roman" w:hAnsi="Times New Roman"/>
          <w:b/>
          <w:iCs/>
          <w:sz w:val="28"/>
          <w:szCs w:val="28"/>
        </w:rPr>
        <w:t>Крок 5. Збір інформації, аналіз результатів, вироблення р</w:t>
      </w:r>
      <w:r>
        <w:rPr>
          <w:rFonts w:ascii="Times New Roman" w:hAnsi="Times New Roman"/>
          <w:b/>
          <w:iCs/>
          <w:sz w:val="28"/>
          <w:szCs w:val="28"/>
        </w:rPr>
        <w:t>екомендацій та підготовка звіту</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Цей крок є, безпосередньо, проведенням дослідження. Рекомендації щодо цього етапу широко представлені у підручниках із методів соціологічних досліджень. Окремо слід підкреслити, що дослідження треба проводити у стислі терміни, щоб воно не втратило актуальності. Особливо це стосується обробки результатів та підготовки звіту – етапу, який у недостатньо професійно підготовлених дослідників може розтягнутися майже на півроку. </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hAnsi="Times New Roman"/>
          <w:sz w:val="28"/>
          <w:szCs w:val="28"/>
        </w:rPr>
        <w:t xml:space="preserve">Слід також детальніше зупинитися на виробленні пропозицій та рекомендацій за результатами дослідження. Важливо залучити до процесу вироблення рекомендацій або плану дій якомога більше співробітників-експертів і </w:t>
      </w:r>
      <w:r>
        <w:rPr>
          <w:rFonts w:ascii="Times New Roman" w:hAnsi="Times New Roman"/>
          <w:sz w:val="28"/>
          <w:szCs w:val="28"/>
        </w:rPr>
        <w:t>так званих «лідерів думок»</w:t>
      </w:r>
      <w:r w:rsidRPr="008F2707">
        <w:rPr>
          <w:rFonts w:ascii="Times New Roman" w:hAnsi="Times New Roman"/>
          <w:sz w:val="28"/>
          <w:szCs w:val="28"/>
        </w:rPr>
        <w:t xml:space="preserve">.  Можна провести громадські тематичні форуми, на яких представити декілька варіантів плану дій, разом з перевагами й недоліками кожного з них. Після обговорення всіх варіантів учасники обирають той план дій, який вони вважають найкращим. Важливо, щоб учасники </w:t>
      </w:r>
      <w:r w:rsidRPr="008F2707">
        <w:rPr>
          <w:rFonts w:ascii="Times New Roman" w:hAnsi="Times New Roman"/>
          <w:sz w:val="28"/>
          <w:szCs w:val="28"/>
        </w:rPr>
        <w:lastRenderedPageBreak/>
        <w:t>тематичних громадських форумів представляли різні підрозділи й служби організації, різні вертикальні рівні влади-підкорення. Можна також створити робочі групи (дорадчі комітети) для вироблення рекомендацій та вирішення найбільш гострих питань. Це є найкращі способи залучення персоналу до прийняття рішень і запорука того, що вони будуть виконані.</w:t>
      </w:r>
      <w:r w:rsidRPr="008F2707">
        <w:rPr>
          <w:rFonts w:ascii="Times New Roman" w:eastAsia="Times New Roman" w:hAnsi="Times New Roman"/>
          <w:sz w:val="28"/>
          <w:szCs w:val="28"/>
          <w:lang w:eastAsia="ru-RU"/>
        </w:rPr>
        <w:t xml:space="preserve"> Крім того, можна буде зекономити, тому що не треба залучати зовнішніх провайдерів для розробки рекомендацій.</w:t>
      </w:r>
    </w:p>
    <w:p w:rsidR="003E585B" w:rsidRDefault="003E585B" w:rsidP="003E585B">
      <w:pPr>
        <w:spacing w:after="0" w:line="360" w:lineRule="auto"/>
        <w:jc w:val="both"/>
        <w:rPr>
          <w:rFonts w:ascii="Times New Roman" w:hAnsi="Times New Roman"/>
          <w:i/>
          <w:iCs/>
          <w:sz w:val="28"/>
          <w:szCs w:val="28"/>
        </w:rPr>
      </w:pPr>
    </w:p>
    <w:p w:rsidR="003E585B" w:rsidRPr="00393303" w:rsidRDefault="003E585B" w:rsidP="003E585B">
      <w:pPr>
        <w:spacing w:after="0" w:line="360" w:lineRule="auto"/>
        <w:jc w:val="center"/>
        <w:rPr>
          <w:rFonts w:ascii="Times New Roman" w:hAnsi="Times New Roman"/>
          <w:b/>
          <w:sz w:val="28"/>
          <w:szCs w:val="28"/>
        </w:rPr>
      </w:pPr>
      <w:r w:rsidRPr="00393303">
        <w:rPr>
          <w:rFonts w:ascii="Times New Roman" w:hAnsi="Times New Roman"/>
          <w:b/>
          <w:iCs/>
          <w:sz w:val="28"/>
          <w:szCs w:val="28"/>
        </w:rPr>
        <w:t>Крок 6. Представлення результатів</w:t>
      </w:r>
    </w:p>
    <w:p w:rsidR="003E585B" w:rsidRPr="008F2707" w:rsidRDefault="003E585B" w:rsidP="003E585B">
      <w:pPr>
        <w:pStyle w:val="a4"/>
        <w:spacing w:after="0" w:line="360" w:lineRule="auto"/>
        <w:ind w:firstLine="720"/>
        <w:jc w:val="both"/>
        <w:rPr>
          <w:rFonts w:eastAsia="Calibri"/>
          <w:sz w:val="28"/>
          <w:szCs w:val="28"/>
          <w:lang w:val="uk-UA" w:eastAsia="en-US"/>
        </w:rPr>
      </w:pPr>
      <w:r w:rsidRPr="008F2707">
        <w:rPr>
          <w:rFonts w:eastAsia="Calibri"/>
          <w:sz w:val="28"/>
          <w:szCs w:val="28"/>
          <w:lang w:val="uk-UA" w:eastAsia="en-US"/>
        </w:rPr>
        <w:t xml:space="preserve">Найбільш розгорнуті результати надаються основному замовнику на проведення дослідження – керівництву. Деякі дослідники вважають, що на цьому їх робота виконана. Але це зовсім не так. Треба обов’язково підготувати письмовий звіт і презентацію результатів для співробітників – це один із ключових елементів дослідження.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Письмовий звіт для персоналу має бути оприлюднений (розміщений на Інтранет-порталі організації, в газеті, через розсилання або якимось іншим чином). Він має бути підготовлений у форматі, що зрозумілий багатьом співробітникам організації. Якщо ви використовуєте графіки, діаграми, таблиці, схеми, обов’язково надайте і текстові пояснення до них. Важливо також показати, яким чином були отримані результати і вироблені пропозиції.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При презентації дослідження обов’язково п</w:t>
      </w:r>
      <w:r w:rsidRPr="008F2707">
        <w:rPr>
          <w:rFonts w:ascii="Times New Roman" w:eastAsia="Times New Roman" w:hAnsi="Times New Roman"/>
          <w:sz w:val="28"/>
          <w:szCs w:val="28"/>
          <w:lang w:eastAsia="ru-RU"/>
        </w:rPr>
        <w:t>окажіть зв'язок його результатів і показників діяльності організації.</w:t>
      </w:r>
      <w:r w:rsidRPr="008F2707">
        <w:rPr>
          <w:rFonts w:ascii="Times New Roman" w:eastAsia="Times New Roman" w:hAnsi="Times New Roman"/>
          <w:i/>
          <w:iCs/>
          <w:sz w:val="28"/>
          <w:szCs w:val="28"/>
          <w:lang w:eastAsia="ru-RU"/>
        </w:rPr>
        <w:t xml:space="preserve"> </w:t>
      </w:r>
      <w:r w:rsidRPr="008F2707">
        <w:rPr>
          <w:rFonts w:ascii="Times New Roman" w:eastAsia="Times New Roman" w:hAnsi="Times New Roman"/>
          <w:sz w:val="28"/>
          <w:szCs w:val="28"/>
          <w:lang w:eastAsia="ru-RU"/>
        </w:rPr>
        <w:t xml:space="preserve">Співробітники повинні розуміти, як ті або інші фактори (наприклад, задоволеність, лояльність, включеність персоналу) впливають на кінцевий результат (прибуток, обороти компанії і т.д.). </w:t>
      </w:r>
      <w:r w:rsidRPr="008F2707">
        <w:rPr>
          <w:rFonts w:ascii="Times New Roman" w:hAnsi="Times New Roman"/>
          <w:sz w:val="28"/>
          <w:szCs w:val="28"/>
        </w:rPr>
        <w:t>Особливо підкресліть участь персоналу організації у виробленні рекомендацій за результатами дослідження. Слід також показати, які дії планується почати для зміни ситуації. Презентація результатів, це, з одного боку, подяка співробітникам, що витратили свій час і сили на участь у дослідженні, з іншого боку – запорука майбутніх успішних досліджень.</w:t>
      </w:r>
    </w:p>
    <w:p w:rsidR="003E585B" w:rsidRDefault="003E585B" w:rsidP="003E585B">
      <w:pPr>
        <w:spacing w:after="0" w:line="360" w:lineRule="auto"/>
        <w:jc w:val="both"/>
        <w:rPr>
          <w:rFonts w:ascii="Times New Roman" w:hAnsi="Times New Roman"/>
          <w:i/>
          <w:iCs/>
          <w:sz w:val="28"/>
          <w:szCs w:val="28"/>
        </w:rPr>
      </w:pPr>
    </w:p>
    <w:p w:rsidR="003E585B" w:rsidRPr="00393303" w:rsidRDefault="003E585B" w:rsidP="003E585B">
      <w:pPr>
        <w:spacing w:after="0" w:line="360" w:lineRule="auto"/>
        <w:jc w:val="center"/>
        <w:rPr>
          <w:rFonts w:ascii="Times New Roman" w:hAnsi="Times New Roman"/>
          <w:b/>
          <w:iCs/>
          <w:sz w:val="28"/>
          <w:szCs w:val="28"/>
        </w:rPr>
      </w:pPr>
      <w:r w:rsidRPr="00393303">
        <w:rPr>
          <w:rFonts w:ascii="Times New Roman" w:hAnsi="Times New Roman"/>
          <w:b/>
          <w:iCs/>
          <w:sz w:val="28"/>
          <w:szCs w:val="28"/>
        </w:rPr>
        <w:t>Крок 7. Впровадження результатів дослідження</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Компанія обов’язково має впровадити прийняті рішення, інакше персонал розцінить проведене дослідження як марну витрату часу і зусиль. </w:t>
      </w:r>
      <w:r w:rsidRPr="008F2707">
        <w:rPr>
          <w:rFonts w:ascii="Times New Roman" w:eastAsia="Times New Roman" w:hAnsi="Times New Roman"/>
          <w:sz w:val="28"/>
          <w:szCs w:val="28"/>
          <w:lang w:eastAsia="ru-RU"/>
        </w:rPr>
        <w:t xml:space="preserve">Обов’язково слід продовжувати діалог з персоналом по закінченні дослідження. </w:t>
      </w:r>
      <w:r w:rsidRPr="008F2707">
        <w:rPr>
          <w:rFonts w:ascii="Times New Roman" w:hAnsi="Times New Roman"/>
          <w:sz w:val="28"/>
          <w:szCs w:val="28"/>
        </w:rPr>
        <w:t xml:space="preserve">Варто регулярно інформувати персонал про впровадження </w:t>
      </w:r>
      <w:r w:rsidRPr="008F2707">
        <w:rPr>
          <w:rFonts w:ascii="Times New Roman" w:eastAsia="Times New Roman" w:hAnsi="Times New Roman"/>
          <w:sz w:val="28"/>
          <w:szCs w:val="28"/>
          <w:lang w:eastAsia="ru-RU"/>
        </w:rPr>
        <w:t>прийнятих рішень</w:t>
      </w:r>
      <w:r w:rsidRPr="008F2707">
        <w:rPr>
          <w:rFonts w:ascii="Times New Roman" w:hAnsi="Times New Roman"/>
          <w:sz w:val="28"/>
          <w:szCs w:val="28"/>
        </w:rPr>
        <w:t xml:space="preserve"> на загальних зборах персоналу (або через газету,  Інтранет-портал,  загальне або адресне розсилання тощо).  </w:t>
      </w:r>
    </w:p>
    <w:p w:rsidR="003E585B" w:rsidRDefault="003E585B" w:rsidP="003E585B">
      <w:pPr>
        <w:spacing w:after="0" w:line="360" w:lineRule="auto"/>
        <w:jc w:val="both"/>
        <w:rPr>
          <w:rFonts w:ascii="Times New Roman" w:hAnsi="Times New Roman"/>
          <w:i/>
          <w:iCs/>
          <w:sz w:val="28"/>
          <w:szCs w:val="28"/>
        </w:rPr>
      </w:pPr>
    </w:p>
    <w:p w:rsidR="003E585B" w:rsidRPr="00393303" w:rsidRDefault="003E585B" w:rsidP="003E585B">
      <w:pPr>
        <w:spacing w:after="0" w:line="360" w:lineRule="auto"/>
        <w:jc w:val="center"/>
        <w:rPr>
          <w:rFonts w:ascii="Times New Roman" w:hAnsi="Times New Roman"/>
          <w:b/>
          <w:iCs/>
          <w:sz w:val="28"/>
          <w:szCs w:val="28"/>
        </w:rPr>
      </w:pPr>
      <w:r w:rsidRPr="00393303">
        <w:rPr>
          <w:rFonts w:ascii="Times New Roman" w:hAnsi="Times New Roman"/>
          <w:b/>
          <w:iCs/>
          <w:sz w:val="28"/>
          <w:szCs w:val="28"/>
        </w:rPr>
        <w:t>Крок 8. Інтеграція досліджень персоналу в процес керування</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Дослідження персоналу принесуть організації максимальну користь, якщо будуть проводитися на регулярній основі, стануть інструментом, інтегрованим у процес управління організацією. Фактично, слід запровадити постійний зворотній зв’язок з персоналом – моніторинг основних показників щодо настроїв, думок та намірів персоналу. Результати моніторингу мають слугувати базою для прийняття рішень та оцінки різних напрямів управлінської діяльності. </w:t>
      </w:r>
    </w:p>
    <w:p w:rsidR="003E585B" w:rsidRPr="008F2707" w:rsidRDefault="003E585B" w:rsidP="003E585B">
      <w:pPr>
        <w:spacing w:after="0" w:line="360" w:lineRule="auto"/>
        <w:ind w:firstLine="72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При проведенні моніторингу важливо, з одного боку, щоб процедури вимірювання, питання інструментарію, його окремі блоки не мінялися кардинально щорічно; з іншого боку, методики, техніки та процедури вимірювання слід удосконалювати і пристосовувати до поточних змін ситуації. Саме тому необхідно періодично проводити аудит змісту та процедури досліджень. В ідеалі, ядро дослідження (ключові теми і питання) має залишатися незмінним, при цьому воно може доповнюватися більш доречними й досконалими вимірюваннями. Це зробить сам процес дослідження динамічним і гнучким, при збереженні функцій моніторингу.</w:t>
      </w:r>
    </w:p>
    <w:p w:rsidR="003E585B" w:rsidRDefault="003E585B" w:rsidP="003E585B">
      <w:pPr>
        <w:pStyle w:val="a4"/>
        <w:spacing w:after="0" w:line="360" w:lineRule="auto"/>
        <w:ind w:firstLine="709"/>
        <w:jc w:val="center"/>
        <w:rPr>
          <w:b/>
          <w:sz w:val="28"/>
          <w:szCs w:val="28"/>
          <w:lang w:val="uk-UA"/>
        </w:rPr>
      </w:pPr>
    </w:p>
    <w:p w:rsidR="001521BE" w:rsidRDefault="001521BE" w:rsidP="003E585B">
      <w:pPr>
        <w:pStyle w:val="a4"/>
        <w:spacing w:after="0" w:line="360" w:lineRule="auto"/>
        <w:ind w:firstLine="709"/>
        <w:jc w:val="center"/>
        <w:rPr>
          <w:b/>
          <w:sz w:val="28"/>
          <w:szCs w:val="28"/>
          <w:lang w:val="uk-UA"/>
        </w:rPr>
      </w:pPr>
    </w:p>
    <w:p w:rsidR="001521BE" w:rsidRDefault="001521BE" w:rsidP="003E585B">
      <w:pPr>
        <w:pStyle w:val="a4"/>
        <w:spacing w:after="0" w:line="360" w:lineRule="auto"/>
        <w:ind w:firstLine="709"/>
        <w:jc w:val="center"/>
        <w:rPr>
          <w:b/>
          <w:sz w:val="28"/>
          <w:szCs w:val="28"/>
          <w:lang w:val="uk-UA"/>
        </w:rPr>
      </w:pPr>
    </w:p>
    <w:p w:rsidR="003E585B" w:rsidRPr="008F2707" w:rsidRDefault="003E585B" w:rsidP="003E585B">
      <w:pPr>
        <w:pStyle w:val="a4"/>
        <w:spacing w:after="0" w:line="360" w:lineRule="auto"/>
        <w:ind w:firstLine="709"/>
        <w:jc w:val="center"/>
        <w:rPr>
          <w:b/>
          <w:sz w:val="28"/>
          <w:szCs w:val="28"/>
          <w:lang w:val="uk-UA"/>
        </w:rPr>
      </w:pPr>
      <w:r w:rsidRPr="008F2707">
        <w:rPr>
          <w:b/>
          <w:sz w:val="28"/>
          <w:szCs w:val="28"/>
          <w:lang w:val="uk-UA"/>
        </w:rPr>
        <w:lastRenderedPageBreak/>
        <w:t>Типові помилки при проведенні</w:t>
      </w:r>
      <w:r>
        <w:rPr>
          <w:b/>
          <w:sz w:val="28"/>
          <w:szCs w:val="28"/>
          <w:lang w:val="uk-UA"/>
        </w:rPr>
        <w:t xml:space="preserve"> дослідження</w:t>
      </w:r>
    </w:p>
    <w:p w:rsidR="003E585B" w:rsidRPr="008F2707" w:rsidRDefault="003E585B" w:rsidP="003E585B">
      <w:pPr>
        <w:pStyle w:val="a4"/>
        <w:spacing w:after="0" w:line="360" w:lineRule="auto"/>
        <w:ind w:firstLine="709"/>
        <w:jc w:val="both"/>
        <w:rPr>
          <w:sz w:val="28"/>
          <w:szCs w:val="28"/>
          <w:lang w:val="uk-UA"/>
        </w:rPr>
      </w:pPr>
      <w:r w:rsidRPr="008F2707">
        <w:rPr>
          <w:sz w:val="28"/>
          <w:szCs w:val="28"/>
          <w:lang w:val="uk-UA"/>
        </w:rPr>
        <w:t>Дослідження персоналу можна зробити як мінімум марним, а в деяких випадках і шкідливим для колективу, для цього досить допустити усього декілька помилок:</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узяти кілька анкет з Інтернету, у друзів і знайомих і об'єднати їх в один великий пул.</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до моменту роздачі анкет тримати підготовку в страшному секреті;</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видати наказ по підприємству з указівкою на необхідність проведення опитування, призначенням відповідальних і термінів виконання;</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при здачі анкет з метою підвищення репрезентативності вибірки ставити галочки, відзначаючи, хто здав або не здав документи;</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витратити на обробку результатів більш ніж півроку;</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хоча б один раз порушити принцип анонімності або конфіденційності;</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намалювати безліч таблиць і графіків у розрахунку, що кому треба сам розбереться;</w:t>
      </w:r>
    </w:p>
    <w:p w:rsidR="003E585B" w:rsidRPr="008F2707" w:rsidRDefault="003E585B" w:rsidP="008F0143">
      <w:pPr>
        <w:pStyle w:val="a4"/>
        <w:numPr>
          <w:ilvl w:val="0"/>
          <w:numId w:val="290"/>
        </w:numPr>
        <w:spacing w:before="0" w:beforeAutospacing="0" w:after="0" w:afterAutospacing="0" w:line="360" w:lineRule="auto"/>
        <w:jc w:val="both"/>
        <w:rPr>
          <w:sz w:val="28"/>
          <w:szCs w:val="28"/>
          <w:lang w:val="uk-UA"/>
        </w:rPr>
      </w:pPr>
      <w:r w:rsidRPr="008F2707">
        <w:rPr>
          <w:sz w:val="28"/>
          <w:szCs w:val="28"/>
          <w:lang w:val="uk-UA"/>
        </w:rPr>
        <w:t>не довести результати дослідження до співробітників.</w:t>
      </w:r>
    </w:p>
    <w:p w:rsidR="003E585B" w:rsidRPr="008F2707" w:rsidRDefault="003E585B" w:rsidP="003E585B">
      <w:pPr>
        <w:spacing w:after="0" w:line="360" w:lineRule="auto"/>
        <w:ind w:firstLine="709"/>
        <w:jc w:val="both"/>
        <w:rPr>
          <w:rFonts w:ascii="Times New Roman" w:eastAsia="Times New Roman" w:hAnsi="Times New Roman"/>
          <w:bCs/>
          <w:i/>
          <w:iCs/>
          <w:sz w:val="28"/>
          <w:szCs w:val="28"/>
          <w:lang w:eastAsia="ru-RU"/>
        </w:rPr>
      </w:pPr>
    </w:p>
    <w:p w:rsidR="003E585B" w:rsidRPr="00393303" w:rsidRDefault="003E585B" w:rsidP="003E585B">
      <w:pPr>
        <w:spacing w:after="0" w:line="360" w:lineRule="auto"/>
        <w:jc w:val="center"/>
        <w:rPr>
          <w:rFonts w:ascii="Times New Roman" w:eastAsia="Times New Roman" w:hAnsi="Times New Roman"/>
          <w:b/>
          <w:bCs/>
          <w:iCs/>
          <w:sz w:val="28"/>
          <w:szCs w:val="28"/>
          <w:lang w:eastAsia="ru-RU"/>
        </w:rPr>
      </w:pPr>
      <w:r w:rsidRPr="00393303">
        <w:rPr>
          <w:rFonts w:ascii="Times New Roman" w:eastAsia="Times New Roman" w:hAnsi="Times New Roman"/>
          <w:b/>
          <w:bCs/>
          <w:iCs/>
          <w:sz w:val="28"/>
          <w:szCs w:val="28"/>
          <w:lang w:eastAsia="ru-RU"/>
        </w:rPr>
        <w:t>Як зробити дослідження персоналу результативним?</w:t>
      </w:r>
    </w:p>
    <w:p w:rsidR="003E585B" w:rsidRPr="008F2707" w:rsidRDefault="003E585B" w:rsidP="003E585B">
      <w:pPr>
        <w:spacing w:after="0" w:line="360" w:lineRule="auto"/>
        <w:ind w:firstLine="709"/>
        <w:jc w:val="both"/>
        <w:rPr>
          <w:rFonts w:ascii="Times New Roman" w:eastAsia="Times New Roman" w:hAnsi="Times New Roman"/>
          <w:sz w:val="28"/>
          <w:szCs w:val="28"/>
          <w:lang w:eastAsia="ru-RU"/>
        </w:rPr>
      </w:pPr>
      <w:r w:rsidRPr="008F2707">
        <w:rPr>
          <w:rFonts w:ascii="Times New Roman" w:eastAsia="Times New Roman" w:hAnsi="Times New Roman"/>
          <w:bCs/>
          <w:sz w:val="28"/>
          <w:szCs w:val="28"/>
          <w:lang w:eastAsia="ru-RU"/>
        </w:rPr>
        <w:t xml:space="preserve">У якості підсумку перелічимо ряд основних </w:t>
      </w:r>
      <w:r w:rsidRPr="008F2707">
        <w:rPr>
          <w:rFonts w:ascii="Times New Roman" w:eastAsia="Times New Roman" w:hAnsi="Times New Roman"/>
          <w:bCs/>
          <w:i/>
          <w:iCs/>
          <w:sz w:val="28"/>
          <w:szCs w:val="28"/>
          <w:lang w:eastAsia="ru-RU"/>
        </w:rPr>
        <w:t>факторів успіху</w:t>
      </w:r>
      <w:r w:rsidRPr="008F2707">
        <w:rPr>
          <w:rFonts w:ascii="Times New Roman" w:eastAsia="Times New Roman" w:hAnsi="Times New Roman"/>
          <w:bCs/>
          <w:sz w:val="28"/>
          <w:szCs w:val="28"/>
          <w:lang w:eastAsia="ru-RU"/>
        </w:rPr>
        <w:t xml:space="preserve"> досліджень персоналу.</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Готовність організації до змін та підтримка керівництва, його бажання чути думку персоналу, вибудовувати партнерський діалог та сприймати об’єктивну інформацію про проблеми. </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Постановка чітких цілей і професійна розробка дослідження, зокрема вибірки,  методів збору даних та інструментарію. </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Активна і всебічна </w:t>
      </w:r>
      <w:r w:rsidRPr="008F2707">
        <w:rPr>
          <w:rFonts w:ascii="Times New Roman" w:eastAsia="Times New Roman" w:hAnsi="Times New Roman"/>
          <w:sz w:val="28"/>
          <w:szCs w:val="28"/>
          <w:lang w:val="en-US" w:eastAsia="ru-RU"/>
        </w:rPr>
        <w:t>PR</w:t>
      </w:r>
      <w:r w:rsidRPr="008F2707">
        <w:rPr>
          <w:rFonts w:ascii="Times New Roman" w:eastAsia="Times New Roman" w:hAnsi="Times New Roman"/>
          <w:sz w:val="28"/>
          <w:szCs w:val="28"/>
          <w:lang w:eastAsia="ru-RU"/>
        </w:rPr>
        <w:t>-підтримка дослідження, забезпечення активної участі персоналу.</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Дотримання принципів анонімності та конфіденційності опитування. </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 xml:space="preserve">Участь персоналу у виробленні рішень. </w:t>
      </w:r>
    </w:p>
    <w:p w:rsidR="003E585B" w:rsidRPr="008F2707" w:rsidRDefault="003E585B" w:rsidP="003E585B">
      <w:pPr>
        <w:numPr>
          <w:ilvl w:val="0"/>
          <w:numId w:val="266"/>
        </w:numPr>
        <w:spacing w:after="0" w:line="360" w:lineRule="auto"/>
        <w:ind w:left="0" w:firstLine="0"/>
        <w:jc w:val="both"/>
        <w:rPr>
          <w:rFonts w:ascii="Times New Roman" w:hAnsi="Times New Roman"/>
          <w:sz w:val="28"/>
          <w:szCs w:val="28"/>
        </w:rPr>
      </w:pPr>
      <w:r w:rsidRPr="008F2707">
        <w:rPr>
          <w:rFonts w:ascii="Times New Roman" w:hAnsi="Times New Roman"/>
          <w:sz w:val="28"/>
          <w:szCs w:val="28"/>
        </w:rPr>
        <w:lastRenderedPageBreak/>
        <w:t>Розумні терміни проведення дослідження і надання результатів.</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Презентація результатів дослідження персоналу.</w:t>
      </w:r>
    </w:p>
    <w:p w:rsidR="003E585B" w:rsidRPr="008F2707" w:rsidRDefault="003E585B" w:rsidP="003E585B">
      <w:pPr>
        <w:numPr>
          <w:ilvl w:val="0"/>
          <w:numId w:val="266"/>
        </w:numPr>
        <w:spacing w:after="0" w:line="360" w:lineRule="auto"/>
        <w:ind w:left="0" w:firstLine="0"/>
        <w:jc w:val="both"/>
        <w:rPr>
          <w:rFonts w:ascii="Times New Roman" w:eastAsia="Times New Roman" w:hAnsi="Times New Roman"/>
          <w:sz w:val="28"/>
          <w:szCs w:val="28"/>
          <w:lang w:eastAsia="ru-RU"/>
        </w:rPr>
      </w:pPr>
      <w:r w:rsidRPr="008F2707">
        <w:rPr>
          <w:rFonts w:ascii="Times New Roman" w:eastAsia="Times New Roman" w:hAnsi="Times New Roman"/>
          <w:sz w:val="28"/>
          <w:szCs w:val="28"/>
          <w:lang w:eastAsia="ru-RU"/>
        </w:rPr>
        <w:t>Діалог з персоналом по закінченні дослідження, відстеження ходу впровадження прийнятих рішень.</w:t>
      </w:r>
    </w:p>
    <w:p w:rsidR="003E585B" w:rsidRPr="008F2707" w:rsidRDefault="003E585B" w:rsidP="003E585B">
      <w:pPr>
        <w:numPr>
          <w:ilvl w:val="0"/>
          <w:numId w:val="266"/>
        </w:numPr>
        <w:spacing w:after="0" w:line="360" w:lineRule="auto"/>
        <w:ind w:left="0" w:firstLine="0"/>
        <w:jc w:val="both"/>
        <w:rPr>
          <w:rFonts w:ascii="Times New Roman" w:hAnsi="Times New Roman"/>
          <w:sz w:val="28"/>
          <w:szCs w:val="28"/>
        </w:rPr>
      </w:pPr>
      <w:r w:rsidRPr="008F2707">
        <w:rPr>
          <w:rFonts w:ascii="Times New Roman" w:hAnsi="Times New Roman"/>
          <w:sz w:val="28"/>
          <w:szCs w:val="28"/>
        </w:rPr>
        <w:t xml:space="preserve">Інтеграція досліджень в процес управління, започаткування постійного зворотного зв’язку з персоналом. </w:t>
      </w:r>
    </w:p>
    <w:p w:rsidR="003E585B" w:rsidRPr="008F2707" w:rsidRDefault="003E585B" w:rsidP="003E585B">
      <w:pPr>
        <w:numPr>
          <w:ilvl w:val="0"/>
          <w:numId w:val="266"/>
        </w:numPr>
        <w:spacing w:after="0" w:line="360" w:lineRule="auto"/>
        <w:ind w:left="0" w:firstLine="0"/>
        <w:jc w:val="both"/>
        <w:rPr>
          <w:rFonts w:ascii="Times New Roman" w:hAnsi="Times New Roman"/>
          <w:sz w:val="28"/>
          <w:szCs w:val="28"/>
        </w:rPr>
      </w:pPr>
      <w:r w:rsidRPr="008F2707">
        <w:rPr>
          <w:rFonts w:ascii="Times New Roman" w:hAnsi="Times New Roman"/>
          <w:sz w:val="28"/>
          <w:szCs w:val="28"/>
        </w:rPr>
        <w:t xml:space="preserve">Удосконалення процедур і методів дослідження при збереженні його моніторингових функцій. </w:t>
      </w:r>
    </w:p>
    <w:p w:rsidR="003E585B" w:rsidRPr="008F2707" w:rsidRDefault="003E585B" w:rsidP="003E585B">
      <w:pPr>
        <w:pStyle w:val="a3"/>
        <w:tabs>
          <w:tab w:val="num" w:pos="720"/>
        </w:tabs>
        <w:spacing w:after="0" w:line="360" w:lineRule="auto"/>
        <w:ind w:left="0"/>
        <w:jc w:val="center"/>
        <w:rPr>
          <w:rFonts w:ascii="Times New Roman" w:hAnsi="Times New Roman"/>
          <w:b/>
          <w:sz w:val="28"/>
          <w:szCs w:val="28"/>
          <w:lang w:val="uk-UA"/>
        </w:rPr>
      </w:pPr>
    </w:p>
    <w:p w:rsidR="003E585B" w:rsidRDefault="003E585B" w:rsidP="003E585B">
      <w:pPr>
        <w:pStyle w:val="a3"/>
        <w:spacing w:after="0" w:line="360" w:lineRule="auto"/>
        <w:ind w:left="0"/>
        <w:rPr>
          <w:rFonts w:ascii="Times New Roman" w:hAnsi="Times New Roman"/>
          <w:b/>
          <w:sz w:val="28"/>
          <w:szCs w:val="28"/>
          <w:lang w:val="uk-UA"/>
        </w:rPr>
      </w:pPr>
      <w:r>
        <w:rPr>
          <w:rFonts w:ascii="Times New Roman" w:hAnsi="Times New Roman"/>
          <w:b/>
          <w:sz w:val="28"/>
          <w:szCs w:val="28"/>
          <w:lang w:val="uk-UA"/>
        </w:rPr>
        <w:t>1.3.</w:t>
      </w:r>
      <w:r w:rsidRPr="008F2707">
        <w:rPr>
          <w:rFonts w:ascii="Times New Roman" w:hAnsi="Times New Roman"/>
          <w:b/>
          <w:sz w:val="28"/>
          <w:szCs w:val="28"/>
          <w:lang w:val="uk-UA"/>
        </w:rPr>
        <w:t>Комп’ютерні технології в дослідженнях персоналу.</w:t>
      </w:r>
    </w:p>
    <w:p w:rsidR="003E585B" w:rsidRPr="008F2707" w:rsidRDefault="003E585B" w:rsidP="003E585B">
      <w:pPr>
        <w:pStyle w:val="a3"/>
        <w:spacing w:after="0" w:line="360" w:lineRule="auto"/>
        <w:ind w:left="0"/>
        <w:rPr>
          <w:rFonts w:ascii="Times New Roman" w:hAnsi="Times New Roman"/>
          <w:b/>
          <w:sz w:val="28"/>
          <w:szCs w:val="28"/>
          <w:lang w:val="uk-UA"/>
        </w:rPr>
      </w:pPr>
    </w:p>
    <w:p w:rsidR="003E585B" w:rsidRPr="008F2707" w:rsidRDefault="003E585B" w:rsidP="003E585B">
      <w:pPr>
        <w:pStyle w:val="aff7"/>
        <w:spacing w:line="360" w:lineRule="auto"/>
        <w:ind w:firstLine="720"/>
        <w:jc w:val="both"/>
        <w:rPr>
          <w:bCs/>
          <w:sz w:val="28"/>
          <w:szCs w:val="28"/>
          <w:lang w:val="uk-UA"/>
        </w:rPr>
      </w:pPr>
      <w:r w:rsidRPr="008F2707">
        <w:rPr>
          <w:bCs/>
          <w:sz w:val="28"/>
          <w:szCs w:val="28"/>
          <w:lang w:val="uk-UA"/>
        </w:rPr>
        <w:t xml:space="preserve">Сфери застосування комп’ютерів у дослідженнях персоналу постійно розширюються, але на теперішній час найбільш поширеним є комп’ютерне тестування та обробка результатів опитувань. </w:t>
      </w:r>
    </w:p>
    <w:p w:rsidR="003E585B" w:rsidRPr="008F2707" w:rsidRDefault="003E585B" w:rsidP="003E585B">
      <w:pPr>
        <w:pStyle w:val="aff7"/>
        <w:spacing w:line="360" w:lineRule="auto"/>
        <w:ind w:firstLine="720"/>
        <w:jc w:val="both"/>
        <w:rPr>
          <w:bCs/>
          <w:sz w:val="28"/>
          <w:szCs w:val="28"/>
          <w:lang w:val="uk-UA"/>
        </w:rPr>
      </w:pPr>
      <w:r w:rsidRPr="008F2707">
        <w:rPr>
          <w:bCs/>
          <w:sz w:val="28"/>
          <w:szCs w:val="28"/>
          <w:lang w:val="uk-UA"/>
        </w:rPr>
        <w:t xml:space="preserve">Програмне забезпечення для комп’ютерного тестування розробляється програмістами, воно зазвичай має дружній інтерфейс і його використання не потребує спеціальної підготовки. Задача </w:t>
      </w:r>
      <w:r w:rsidRPr="008F2707">
        <w:rPr>
          <w:bCs/>
          <w:sz w:val="28"/>
          <w:szCs w:val="28"/>
          <w:lang w:val="en-US"/>
        </w:rPr>
        <w:t>HR</w:t>
      </w:r>
      <w:r w:rsidRPr="008F2707">
        <w:rPr>
          <w:bCs/>
          <w:sz w:val="28"/>
          <w:szCs w:val="28"/>
        </w:rPr>
        <w:t xml:space="preserve"> – </w:t>
      </w:r>
      <w:r w:rsidRPr="008F2707">
        <w:rPr>
          <w:bCs/>
          <w:sz w:val="28"/>
          <w:szCs w:val="28"/>
          <w:lang w:val="uk-UA"/>
        </w:rPr>
        <w:t xml:space="preserve">спеціаліста надати змістовне наповнення тесту – питання та ключі для розшифровки. </w:t>
      </w:r>
    </w:p>
    <w:p w:rsidR="003E585B" w:rsidRPr="008F2707" w:rsidRDefault="003E585B" w:rsidP="003E585B">
      <w:pPr>
        <w:pStyle w:val="aff7"/>
        <w:spacing w:line="360" w:lineRule="auto"/>
        <w:ind w:firstLine="720"/>
        <w:jc w:val="both"/>
        <w:rPr>
          <w:bCs/>
          <w:sz w:val="28"/>
          <w:szCs w:val="28"/>
          <w:lang w:val="uk-UA"/>
        </w:rPr>
      </w:pPr>
      <w:r w:rsidRPr="008F2707">
        <w:rPr>
          <w:bCs/>
          <w:sz w:val="28"/>
          <w:szCs w:val="28"/>
          <w:lang w:val="uk-UA"/>
        </w:rPr>
        <w:t xml:space="preserve">Інша річ –обробка результатів соціологічних опитувань. Це завдання виконують </w:t>
      </w:r>
      <w:r w:rsidRPr="008F2707">
        <w:rPr>
          <w:bCs/>
          <w:sz w:val="28"/>
          <w:szCs w:val="28"/>
          <w:lang w:val="en-US"/>
        </w:rPr>
        <w:t>HR</w:t>
      </w:r>
      <w:r w:rsidRPr="008F2707">
        <w:rPr>
          <w:bCs/>
          <w:sz w:val="28"/>
          <w:szCs w:val="28"/>
          <w:lang w:val="uk-UA"/>
        </w:rPr>
        <w:t>-спеціалісти самостійно або із залученням зовнішніх провайдерів. Саме тому у рамках дисципліни „Дослідницькі технології в організаціях” вважаємо за доцільне детальніше зупинитися на найбільш простих методах і процедурах обробки та аналізу результатів опитувань персоналу.</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Після проведення опитування і контролю роботи інтерв’юерів проводиться візуальний контроль анкет. Після вибраковки неякісних (незаповнених, зіпсованих і т. і.) анкет слідує комп’ютерне введення та обробка даних опитування.</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Для обробки результатів опитування зазвичай використовуються спеціальні пакети комп’ютерних програм. Найвідомішій у світі, визнаний як міжнародний стандарт обробки та збереження даних соціологічних опитувань, – </w:t>
      </w:r>
      <w:r w:rsidRPr="008F2707">
        <w:rPr>
          <w:rFonts w:ascii="Times New Roman" w:hAnsi="Times New Roman"/>
          <w:sz w:val="28"/>
          <w:szCs w:val="28"/>
        </w:rPr>
        <w:lastRenderedPageBreak/>
        <w:t xml:space="preserve">пакет програм SPSS, але він достатньо дорогий. Є й українська розробка – пакет ОСА (дуже популярна також у Росії та у пострадянських країнах). Абревіатура ОСА означає обробка соціологічних анкет.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Детальна інформація щодо вводу анкет та обробки результатів надані в інструкціях до пакету. Навіть людина, яка обізнана з комп’ютером як користувач середнього рівня, легко може розібратися в тому, як організувати введення даних та обробку результатів за допомогою пакету ОСА.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Слід зупинитися детальніше на методах, правилах та принципах аналізу результатів опитування. Соціологічні опитування зазвичай оперують великими масивами даних. Ніхто не зможе подивитися на всі відповіді респондентів та одразу зробити висновки по дослідженню. Таким чином, дані опитування треба представити в зручному для аналізу вигляді. </w:t>
      </w:r>
    </w:p>
    <w:p w:rsidR="003E585B" w:rsidRDefault="003E585B" w:rsidP="003E585B">
      <w:pPr>
        <w:pStyle w:val="aff7"/>
        <w:spacing w:line="360" w:lineRule="auto"/>
        <w:ind w:firstLine="720"/>
        <w:jc w:val="center"/>
        <w:rPr>
          <w:b/>
          <w:bCs/>
          <w:iCs/>
          <w:sz w:val="28"/>
          <w:szCs w:val="28"/>
          <w:lang w:val="uk-UA"/>
        </w:rPr>
      </w:pPr>
    </w:p>
    <w:p w:rsidR="003E585B" w:rsidRPr="00913EBE" w:rsidRDefault="003E585B" w:rsidP="003E585B">
      <w:pPr>
        <w:pStyle w:val="aff7"/>
        <w:spacing w:line="360" w:lineRule="auto"/>
        <w:ind w:firstLine="720"/>
        <w:jc w:val="center"/>
        <w:rPr>
          <w:b/>
          <w:bCs/>
          <w:iCs/>
          <w:sz w:val="28"/>
          <w:szCs w:val="28"/>
          <w:lang w:val="uk-UA"/>
        </w:rPr>
      </w:pPr>
      <w:r w:rsidRPr="00913EBE">
        <w:rPr>
          <w:b/>
          <w:bCs/>
          <w:iCs/>
          <w:sz w:val="28"/>
          <w:szCs w:val="28"/>
          <w:lang w:val="uk-UA"/>
        </w:rPr>
        <w:t>Аналіз одномірних та двомірних розподілів</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Аналіз даних зазвичай починається з аналізу таблиць та статистик, які описують кожну змінну окремо. Такий аналіз називається </w:t>
      </w:r>
      <w:r w:rsidRPr="008F2707">
        <w:rPr>
          <w:rFonts w:ascii="Times New Roman" w:hAnsi="Times New Roman"/>
          <w:i/>
          <w:sz w:val="28"/>
          <w:szCs w:val="28"/>
        </w:rPr>
        <w:t>одномірним</w:t>
      </w:r>
      <w:r w:rsidRPr="008F2707">
        <w:rPr>
          <w:rFonts w:ascii="Times New Roman" w:hAnsi="Times New Roman"/>
          <w:sz w:val="28"/>
          <w:szCs w:val="28"/>
        </w:rPr>
        <w:t xml:space="preserve">. Він складається з аналізу розподілу відповідей на питання опитувальника та статистичних мір, які характеризують цей розподіл.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Одномірний розподіл є зручна форма подання кількісних описів змінних. В ньому вказано частотний та процентний розподіл відповідей респондентів. Частота варіанту відповіді – це просто кількість осіб, що відзначили даний варіант відповіді. Частотний розподіл – це частоти всіх варіантів відповіді на питання. Процентний розподіл – це відсотки всіх варіантів відповіді на питання до загальної кількості опитаних. Також в одномірному аналізі використовується розподіл валідних відсотків. Валідний відсоток – це відсоток до загальної кількості тих, хто відповів на це питання.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При одномірному аналізі зручніше користуватися процентним розподілом, тому що він дає можливість порівнювати результати опитування з різним обсягом вибірки. Найчастіше при презентації даних соціологічних опитувань </w:t>
      </w:r>
      <w:r w:rsidRPr="008F2707">
        <w:rPr>
          <w:rFonts w:ascii="Times New Roman" w:hAnsi="Times New Roman"/>
          <w:sz w:val="28"/>
          <w:szCs w:val="28"/>
        </w:rPr>
        <w:lastRenderedPageBreak/>
        <w:t>наводяться тільки відсотки. Але при цьому обов'язково треба вказувати загальну кількість опитаних.</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Є деякі правила презентації результатів опитувань:</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Якщо кількість опитаних менше 100 осіб, то необхідно вказувати і частоти, і відсотки.</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В одномірному розподілі обов'язково треба вказати повний текст питання.</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Якщо відсоток осіб, які з різних причин не відповіли на питання, більше 5, ми показуємо відсотки до загальної кількості опитаних і валідні відсотки.</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Якщо відсоток осіб, що не відповіли на питання, менше 5, ми можемо показувати тільки відсотки до загальної кількості опитаних.</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 xml:space="preserve">Якщо кількість опитаних менше 1000, треба вказувати тільки цілу частину відсотків, якщо більше 1000, то треба вказувати також десяті частки відсотків. </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Усі відсотки у межах одного звіту або презентації повинні бути зазначені з однією точністю.</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У рейтингових дослідженнях враховуються і десяті частки відсотків, навіть якщо обсяг вибірки менше 1000.</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Розподіл кожного питання повинен презентуватися повністю, або у вигляді таблиці, або графіка.</w:t>
      </w:r>
    </w:p>
    <w:p w:rsidR="003E585B" w:rsidRPr="008F2707" w:rsidRDefault="003E585B" w:rsidP="003E585B">
      <w:pPr>
        <w:numPr>
          <w:ilvl w:val="0"/>
          <w:numId w:val="279"/>
        </w:numPr>
        <w:spacing w:after="0" w:line="360" w:lineRule="auto"/>
        <w:jc w:val="both"/>
        <w:rPr>
          <w:rFonts w:ascii="Times New Roman" w:hAnsi="Times New Roman"/>
          <w:bCs/>
          <w:iCs/>
          <w:sz w:val="28"/>
          <w:szCs w:val="28"/>
        </w:rPr>
      </w:pPr>
      <w:r w:rsidRPr="008F2707">
        <w:rPr>
          <w:rFonts w:ascii="Times New Roman" w:hAnsi="Times New Roman"/>
          <w:bCs/>
          <w:iCs/>
          <w:sz w:val="28"/>
          <w:szCs w:val="28"/>
        </w:rPr>
        <w:t xml:space="preserve">Для спрощення аналізу використовуються деякі статистичні міри. Вибір допустимих статистичних мір залежить від рівня вимірювання змінної (тобто від шкали, якою вимірюється змінна). </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Якщо шкала номінальна, то використовується тільки одна описова статистика - мода. Мода - найбільш розповсюджене значення змінної. Наприклад, якщо 75% опитаних виступають за санкції до порушників трудової дисципліни, 20% - проти, 5 – не визначилися, то в цьому випадку мода, як найбільш поширена відповідь, – це підтримка санкцій.</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t>Якщо шкала номінальна, числові значення шкали в звіти або презентації даних можна не записувати, вони все одно не мають змістового наповнення. Наприклад, якщо ви позначали чоловічу стать „1”, жіночу – „2”, то у звіті числові значення наводити не треба, вказується тільки смислові значення.</w:t>
      </w:r>
    </w:p>
    <w:p w:rsidR="003E585B" w:rsidRPr="008F2707" w:rsidRDefault="003E585B" w:rsidP="003E585B">
      <w:pPr>
        <w:numPr>
          <w:ilvl w:val="0"/>
          <w:numId w:val="279"/>
        </w:numPr>
        <w:spacing w:after="0" w:line="360" w:lineRule="auto"/>
        <w:jc w:val="both"/>
        <w:rPr>
          <w:rFonts w:ascii="Times New Roman" w:hAnsi="Times New Roman"/>
          <w:sz w:val="28"/>
          <w:szCs w:val="28"/>
        </w:rPr>
      </w:pPr>
      <w:r w:rsidRPr="008F2707">
        <w:rPr>
          <w:rFonts w:ascii="Times New Roman" w:hAnsi="Times New Roman"/>
          <w:sz w:val="28"/>
          <w:szCs w:val="28"/>
        </w:rPr>
        <w:lastRenderedPageBreak/>
        <w:t xml:space="preserve">Якщо шкала порядкова, то використовуються не тільки мода, а ще й індекси.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Індекс – це умовний усереднений показник. Він використовується тому, що для порядкових шкал середнє значення вираховувати не можна. Воно не має смислу, тому що не має математичного значення інтервал між різними градаціями порядкової змінної. Разом з тим індекси надають можливість порівнювати значення порядкових змінних для різних підгруп респондентів. Наприклад, можна порівняти індекс задоволеності системою заохочень в організації для тих, хто був заохочений впродовж останніх 3-х років, і тих, хто не був. Індекси зазвичай варіюють від -1 до 1 або від 0 до 1.</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i/>
          <w:sz w:val="28"/>
          <w:szCs w:val="28"/>
        </w:rPr>
        <w:t xml:space="preserve"> Розрахунки індексів.</w:t>
      </w:r>
      <w:r w:rsidRPr="008F2707">
        <w:rPr>
          <w:rFonts w:ascii="Times New Roman" w:hAnsi="Times New Roman"/>
          <w:sz w:val="28"/>
          <w:szCs w:val="28"/>
        </w:rPr>
        <w:t xml:space="preserve"> Припустимо, у нас є деяка порядкова змінна, яку ми виміряли на деякій вибірці. Ми хочемо використати якійсь усереднений показник, який би характеризував у цілому значення цієї змінної для вибірки у цілому або для деяких її підвибірок. Бажано, щоб цей показник лежав у діапазоні від -1 до 1. На першому кроці ми маємо значенням цієї змінної приписати ваги, частіше за все від -1 до 1. При цьому бажано, щоб ці ваги „мали зміст”, щоб „1” та „-</w:t>
      </w:r>
      <w:smartTag w:uri="urn:schemas-microsoft-com:office:smarttags" w:element="metricconverter">
        <w:smartTagPr>
          <w:attr w:name="ProductID" w:val="1”"/>
        </w:smartTagPr>
        <w:r w:rsidRPr="008F2707">
          <w:rPr>
            <w:rFonts w:ascii="Times New Roman" w:hAnsi="Times New Roman"/>
            <w:sz w:val="28"/>
            <w:szCs w:val="28"/>
          </w:rPr>
          <w:t>1”</w:t>
        </w:r>
      </w:smartTag>
      <w:r w:rsidRPr="008F2707">
        <w:rPr>
          <w:rFonts w:ascii="Times New Roman" w:hAnsi="Times New Roman"/>
          <w:sz w:val="28"/>
          <w:szCs w:val="28"/>
        </w:rPr>
        <w:t xml:space="preserve"> позначали максимальні протилежні прояви деякої якості чи характеристики, щоб „0” відбивав відсутність цих протилежних якостей. Наприклад, значенню „цілком задоволений” приписується вага „1”, „частково задоволений” – вага „0,5”, „частково незадоволений” – вага „-</w:t>
      </w:r>
      <w:smartTag w:uri="urn:schemas-microsoft-com:office:smarttags" w:element="metricconverter">
        <w:smartTagPr>
          <w:attr w:name="ProductID" w:val="0,5”"/>
        </w:smartTagPr>
        <w:r w:rsidRPr="008F2707">
          <w:rPr>
            <w:rFonts w:ascii="Times New Roman" w:hAnsi="Times New Roman"/>
            <w:sz w:val="28"/>
            <w:szCs w:val="28"/>
          </w:rPr>
          <w:t>0,5”</w:t>
        </w:r>
      </w:smartTag>
      <w:r w:rsidRPr="008F2707">
        <w:rPr>
          <w:rFonts w:ascii="Times New Roman" w:hAnsi="Times New Roman"/>
          <w:sz w:val="28"/>
          <w:szCs w:val="28"/>
        </w:rPr>
        <w:t>, „цілком незадоволений” – вага „-</w:t>
      </w:r>
      <w:smartTag w:uri="urn:schemas-microsoft-com:office:smarttags" w:element="metricconverter">
        <w:smartTagPr>
          <w:attr w:name="ProductID" w:val="1”"/>
        </w:smartTagPr>
        <w:r w:rsidRPr="008F2707">
          <w:rPr>
            <w:rFonts w:ascii="Times New Roman" w:hAnsi="Times New Roman"/>
            <w:sz w:val="28"/>
            <w:szCs w:val="28"/>
          </w:rPr>
          <w:t>1”</w:t>
        </w:r>
      </w:smartTag>
      <w:r w:rsidRPr="008F2707">
        <w:rPr>
          <w:rFonts w:ascii="Times New Roman" w:hAnsi="Times New Roman"/>
          <w:sz w:val="28"/>
          <w:szCs w:val="28"/>
        </w:rPr>
        <w:t>.</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При розрахунках індексів ми можемо використовувати як частоти, так і відсотки. Якщо використовуються частоти, ми маємо просумувати частоти, помножені на ваги, і цю суму розділити на загальну кількість тих, хто відповів на це питання. Якщо використовуються відсотки, ми маємо просумувати відсотки, помножені на ваги, і цю суму розділити на 100.</w:t>
      </w:r>
    </w:p>
    <w:p w:rsidR="003E585B" w:rsidRPr="008F2707" w:rsidRDefault="003E585B" w:rsidP="003E585B">
      <w:pPr>
        <w:spacing w:after="0" w:line="360" w:lineRule="auto"/>
        <w:ind w:firstLine="851"/>
        <w:jc w:val="both"/>
        <w:rPr>
          <w:rFonts w:ascii="Times New Roman" w:hAnsi="Times New Roman"/>
          <w:sz w:val="28"/>
          <w:szCs w:val="28"/>
        </w:rPr>
      </w:pPr>
      <w:r w:rsidRPr="008F2707">
        <w:rPr>
          <w:rFonts w:ascii="Times New Roman" w:hAnsi="Times New Roman"/>
          <w:sz w:val="28"/>
          <w:szCs w:val="28"/>
        </w:rPr>
        <w:t>Головне проблемне місце при обчисленні індексів - правильно приписати ваги. У звіті та презентаціях результатів опитувань обов’язково треба вказувати, які ваги ви використовували при розрахунках індексів.</w:t>
      </w:r>
    </w:p>
    <w:p w:rsidR="003E585B" w:rsidRPr="008F2707" w:rsidRDefault="003E585B" w:rsidP="003E585B">
      <w:pPr>
        <w:spacing w:after="0" w:line="360" w:lineRule="auto"/>
        <w:ind w:firstLine="851"/>
        <w:jc w:val="both"/>
        <w:rPr>
          <w:rFonts w:ascii="Times New Roman" w:hAnsi="Times New Roman"/>
          <w:sz w:val="28"/>
          <w:szCs w:val="28"/>
        </w:rPr>
      </w:pPr>
      <w:r w:rsidRPr="008F2707">
        <w:rPr>
          <w:rFonts w:ascii="Times New Roman" w:hAnsi="Times New Roman"/>
          <w:sz w:val="28"/>
          <w:szCs w:val="28"/>
        </w:rPr>
        <w:t xml:space="preserve">Одномірний аналіз також надає можливість порівняти описові характеристики деяких підгруп або категорій респондентів з основної вибірки. </w:t>
      </w:r>
      <w:r w:rsidRPr="008F2707">
        <w:rPr>
          <w:rFonts w:ascii="Times New Roman" w:hAnsi="Times New Roman"/>
          <w:sz w:val="28"/>
          <w:szCs w:val="28"/>
        </w:rPr>
        <w:lastRenderedPageBreak/>
        <w:t xml:space="preserve">Наприклад, можна відповісти на питання: хто більш інформований про життя і проблеми своєї організації: ті, хто задоволені своєю роботою, чи ті, хто не задоволені? Для метричних шкал (інтервальних та шкал відносин) використовується мода, медіана і середнє значення. Для обчислення медіани використовуємо накопичені відсотки. </w:t>
      </w:r>
      <w:r w:rsidRPr="008F2707">
        <w:rPr>
          <w:rFonts w:ascii="Times New Roman" w:hAnsi="Times New Roman"/>
          <w:i/>
          <w:sz w:val="28"/>
          <w:szCs w:val="28"/>
        </w:rPr>
        <w:t>Медіана</w:t>
      </w:r>
      <w:r w:rsidRPr="008F2707">
        <w:rPr>
          <w:rFonts w:ascii="Times New Roman" w:hAnsi="Times New Roman"/>
          <w:sz w:val="28"/>
          <w:szCs w:val="28"/>
        </w:rPr>
        <w:t xml:space="preserve"> М – це значення змінної, яке розбиває вибірку на дві рівні частини: 50% респондентів вказали значення, яке менше або дорівнює М, 50% респондентів - таке, що більше або дорівнює М. Наприклад, якщо ви вирахували медіану М для заробітної плати, яку отримують співробітники організації, ви можете сказати: половина персоналу отримує менше М. </w:t>
      </w:r>
      <w:r w:rsidRPr="008F2707">
        <w:rPr>
          <w:rFonts w:ascii="Times New Roman" w:hAnsi="Times New Roman"/>
          <w:i/>
          <w:sz w:val="28"/>
          <w:szCs w:val="28"/>
        </w:rPr>
        <w:t>Середнє значення</w:t>
      </w:r>
      <w:r w:rsidRPr="008F2707">
        <w:rPr>
          <w:rFonts w:ascii="Times New Roman" w:hAnsi="Times New Roman"/>
          <w:sz w:val="28"/>
          <w:szCs w:val="28"/>
        </w:rPr>
        <w:t xml:space="preserve"> змінної – це сума всіх значень цієї змінної, поділена на кількість тих, хто відповів на це запитання.</w:t>
      </w:r>
    </w:p>
    <w:p w:rsidR="003E585B" w:rsidRPr="008F2707" w:rsidRDefault="003E585B" w:rsidP="003E585B">
      <w:pPr>
        <w:shd w:val="clear" w:color="auto" w:fill="FFFFFF"/>
        <w:spacing w:after="0" w:line="360" w:lineRule="auto"/>
        <w:ind w:firstLine="708"/>
        <w:jc w:val="both"/>
        <w:rPr>
          <w:rFonts w:ascii="Times New Roman" w:hAnsi="Times New Roman"/>
          <w:spacing w:val="2"/>
          <w:sz w:val="28"/>
          <w:szCs w:val="28"/>
        </w:rPr>
      </w:pPr>
      <w:r w:rsidRPr="008F2707">
        <w:rPr>
          <w:rFonts w:ascii="Times New Roman" w:hAnsi="Times New Roman"/>
          <w:sz w:val="28"/>
          <w:szCs w:val="28"/>
        </w:rPr>
        <w:t>Основою аналізу зв'язку між двома змін</w:t>
      </w:r>
      <w:r w:rsidRPr="008F2707">
        <w:rPr>
          <w:rFonts w:ascii="Times New Roman" w:hAnsi="Times New Roman"/>
          <w:spacing w:val="1"/>
          <w:sz w:val="28"/>
          <w:szCs w:val="28"/>
        </w:rPr>
        <w:t>ними є підготовка двовимірних таблиць (</w:t>
      </w:r>
      <w:r w:rsidRPr="008F2707">
        <w:rPr>
          <w:rFonts w:ascii="Times New Roman" w:hAnsi="Times New Roman"/>
          <w:color w:val="000000"/>
          <w:spacing w:val="-1"/>
          <w:sz w:val="28"/>
          <w:szCs w:val="28"/>
        </w:rPr>
        <w:t xml:space="preserve">крос-табуляцій або таблиць </w:t>
      </w:r>
      <w:r w:rsidRPr="008F2707">
        <w:rPr>
          <w:rFonts w:ascii="Times New Roman" w:hAnsi="Times New Roman"/>
          <w:spacing w:val="-1"/>
          <w:sz w:val="28"/>
          <w:szCs w:val="28"/>
        </w:rPr>
        <w:t>спряженості</w:t>
      </w:r>
      <w:r w:rsidRPr="008F2707">
        <w:rPr>
          <w:rFonts w:ascii="Times New Roman" w:hAnsi="Times New Roman"/>
          <w:color w:val="000000"/>
          <w:spacing w:val="-1"/>
          <w:sz w:val="28"/>
          <w:szCs w:val="28"/>
        </w:rPr>
        <w:t>)</w:t>
      </w:r>
      <w:r w:rsidRPr="008F2707">
        <w:rPr>
          <w:rFonts w:ascii="Times New Roman" w:hAnsi="Times New Roman"/>
          <w:sz w:val="28"/>
          <w:szCs w:val="28"/>
        </w:rPr>
        <w:t xml:space="preserve">, в яких подають взаємне перетинання двох рядів </w:t>
      </w:r>
      <w:r w:rsidRPr="008F2707">
        <w:rPr>
          <w:rFonts w:ascii="Times New Roman" w:hAnsi="Times New Roman"/>
          <w:spacing w:val="-6"/>
          <w:sz w:val="28"/>
          <w:szCs w:val="28"/>
        </w:rPr>
        <w:t xml:space="preserve">розподілів. </w:t>
      </w:r>
      <w:r w:rsidRPr="008F2707">
        <w:rPr>
          <w:rFonts w:ascii="Times New Roman" w:hAnsi="Times New Roman"/>
          <w:spacing w:val="-3"/>
          <w:sz w:val="28"/>
          <w:szCs w:val="28"/>
        </w:rPr>
        <w:t xml:space="preserve">Змінні для рядів розподілу визначаються гіпотезами </w:t>
      </w:r>
      <w:r w:rsidRPr="008F2707">
        <w:rPr>
          <w:rFonts w:ascii="Times New Roman" w:hAnsi="Times New Roman"/>
          <w:spacing w:val="-1"/>
          <w:sz w:val="28"/>
          <w:szCs w:val="28"/>
        </w:rPr>
        <w:t xml:space="preserve">дослідника. Одна змінна розглядається як фактор (причина), що впливає на досліджуване явище, інша — як </w:t>
      </w:r>
      <w:r w:rsidRPr="008F2707">
        <w:rPr>
          <w:rFonts w:ascii="Times New Roman" w:hAnsi="Times New Roman"/>
          <w:spacing w:val="-3"/>
          <w:sz w:val="28"/>
          <w:szCs w:val="28"/>
        </w:rPr>
        <w:t xml:space="preserve">показник цього явища. Одна й та сама ознака (подана в </w:t>
      </w:r>
      <w:r w:rsidRPr="008F2707">
        <w:rPr>
          <w:rFonts w:ascii="Times New Roman" w:hAnsi="Times New Roman"/>
          <w:spacing w:val="5"/>
          <w:sz w:val="28"/>
          <w:szCs w:val="28"/>
        </w:rPr>
        <w:t xml:space="preserve">інструментарії запитанням анкети) у процесі аналізу </w:t>
      </w:r>
      <w:r w:rsidRPr="008F2707">
        <w:rPr>
          <w:rFonts w:ascii="Times New Roman" w:hAnsi="Times New Roman"/>
          <w:spacing w:val="-1"/>
          <w:sz w:val="28"/>
          <w:szCs w:val="28"/>
        </w:rPr>
        <w:t>може бути і показником, і фактором.</w:t>
      </w:r>
    </w:p>
    <w:p w:rsidR="003E585B" w:rsidRPr="008F2707" w:rsidRDefault="003E585B" w:rsidP="003E585B">
      <w:pPr>
        <w:spacing w:after="0" w:line="360" w:lineRule="auto"/>
        <w:ind w:firstLine="567"/>
        <w:jc w:val="both"/>
        <w:rPr>
          <w:rFonts w:ascii="Times New Roman" w:hAnsi="Times New Roman"/>
          <w:spacing w:val="2"/>
          <w:sz w:val="28"/>
          <w:szCs w:val="28"/>
        </w:rPr>
      </w:pPr>
      <w:r w:rsidRPr="008F2707">
        <w:rPr>
          <w:rFonts w:ascii="Times New Roman" w:hAnsi="Times New Roman"/>
          <w:color w:val="000000"/>
          <w:spacing w:val="-4"/>
          <w:sz w:val="28"/>
          <w:szCs w:val="28"/>
        </w:rPr>
        <w:t>Змістовий смисл таблиці, побудованої на підставі ре</w:t>
      </w:r>
      <w:r w:rsidRPr="008F2707">
        <w:rPr>
          <w:rFonts w:ascii="Times New Roman" w:hAnsi="Times New Roman"/>
          <w:color w:val="000000"/>
          <w:spacing w:val="-1"/>
          <w:sz w:val="28"/>
          <w:szCs w:val="28"/>
        </w:rPr>
        <w:t>зультатів крос-табуляції, полягає у наступному. За озна</w:t>
      </w:r>
      <w:r w:rsidRPr="008F2707">
        <w:rPr>
          <w:rFonts w:ascii="Times New Roman" w:hAnsi="Times New Roman"/>
          <w:color w:val="000000"/>
          <w:spacing w:val="-3"/>
          <w:sz w:val="28"/>
          <w:szCs w:val="28"/>
        </w:rPr>
        <w:t xml:space="preserve">кою, що розглядається як незалежна змінна, дослідник </w:t>
      </w:r>
      <w:r w:rsidRPr="008F2707">
        <w:rPr>
          <w:rFonts w:ascii="Times New Roman" w:hAnsi="Times New Roman"/>
          <w:color w:val="000000"/>
          <w:spacing w:val="-1"/>
          <w:sz w:val="28"/>
          <w:szCs w:val="28"/>
        </w:rPr>
        <w:t>розподіляє всю сукупність опитаних на окремі групи (підгрупи). Разом з загальним результатом одно</w:t>
      </w:r>
      <w:r w:rsidRPr="008F2707">
        <w:rPr>
          <w:rFonts w:ascii="Times New Roman" w:hAnsi="Times New Roman"/>
          <w:color w:val="000000"/>
          <w:spacing w:val="-2"/>
          <w:sz w:val="28"/>
          <w:szCs w:val="28"/>
        </w:rPr>
        <w:t>вимірного розподілу за досліджуваним показником до</w:t>
      </w:r>
      <w:r w:rsidRPr="008F2707">
        <w:rPr>
          <w:rFonts w:ascii="Times New Roman" w:hAnsi="Times New Roman"/>
          <w:color w:val="000000"/>
          <w:spacing w:val="3"/>
          <w:sz w:val="28"/>
          <w:szCs w:val="28"/>
        </w:rPr>
        <w:t>слідник паралельно одержує результати розподілу ду</w:t>
      </w:r>
      <w:r w:rsidRPr="008F2707">
        <w:rPr>
          <w:rFonts w:ascii="Times New Roman" w:hAnsi="Times New Roman"/>
          <w:color w:val="000000"/>
          <w:spacing w:val="-1"/>
          <w:sz w:val="28"/>
          <w:szCs w:val="28"/>
        </w:rPr>
        <w:t xml:space="preserve">мок певних підгруп респондентів і ці результати порівнює. </w:t>
      </w:r>
      <w:r w:rsidRPr="008F2707">
        <w:rPr>
          <w:rFonts w:ascii="Times New Roman" w:hAnsi="Times New Roman"/>
          <w:color w:val="000000"/>
          <w:spacing w:val="5"/>
          <w:sz w:val="28"/>
          <w:szCs w:val="28"/>
        </w:rPr>
        <w:t xml:space="preserve">Чим більша відмінність у характері відповідей у цих </w:t>
      </w:r>
      <w:r w:rsidRPr="008F2707">
        <w:rPr>
          <w:rFonts w:ascii="Times New Roman" w:hAnsi="Times New Roman"/>
          <w:color w:val="000000"/>
          <w:spacing w:val="1"/>
          <w:sz w:val="28"/>
          <w:szCs w:val="28"/>
        </w:rPr>
        <w:t>груп, тим про більший зв'язок між двома змінними мо</w:t>
      </w:r>
      <w:r w:rsidRPr="008F2707">
        <w:rPr>
          <w:rFonts w:ascii="Times New Roman" w:hAnsi="Times New Roman"/>
          <w:color w:val="000000"/>
          <w:spacing w:val="-3"/>
          <w:sz w:val="28"/>
          <w:szCs w:val="28"/>
        </w:rPr>
        <w:t xml:space="preserve">жна говорити. </w:t>
      </w:r>
      <w:r w:rsidRPr="008F2707">
        <w:rPr>
          <w:rFonts w:ascii="Times New Roman" w:hAnsi="Times New Roman"/>
          <w:color w:val="000000"/>
          <w:sz w:val="28"/>
          <w:szCs w:val="28"/>
        </w:rPr>
        <w:t>Розрахувати таблицю двовимірного розподілу</w:t>
      </w:r>
      <w:r w:rsidRPr="008F2707">
        <w:rPr>
          <w:rFonts w:ascii="Times New Roman" w:hAnsi="Times New Roman"/>
          <w:color w:val="000000"/>
          <w:spacing w:val="-6"/>
          <w:sz w:val="28"/>
          <w:szCs w:val="28"/>
        </w:rPr>
        <w:t xml:space="preserve"> найпростіше за допомогою любого з </w:t>
      </w:r>
      <w:r w:rsidRPr="008F2707">
        <w:rPr>
          <w:rFonts w:ascii="Times New Roman" w:hAnsi="Times New Roman"/>
          <w:color w:val="000000"/>
          <w:sz w:val="28"/>
          <w:szCs w:val="28"/>
        </w:rPr>
        <w:t xml:space="preserve">комп'ютерних пакетів програм для обробки соціологічних анкет. </w:t>
      </w:r>
    </w:p>
    <w:p w:rsidR="003E585B" w:rsidRDefault="003E585B" w:rsidP="003E585B">
      <w:pPr>
        <w:pStyle w:val="aff7"/>
        <w:spacing w:line="360" w:lineRule="auto"/>
        <w:jc w:val="center"/>
        <w:rPr>
          <w:b/>
          <w:iCs/>
          <w:sz w:val="28"/>
          <w:szCs w:val="28"/>
          <w:lang w:val="uk-UA"/>
        </w:rPr>
      </w:pPr>
    </w:p>
    <w:p w:rsidR="001521BE" w:rsidRDefault="001521BE" w:rsidP="003E585B">
      <w:pPr>
        <w:pStyle w:val="aff7"/>
        <w:spacing w:line="360" w:lineRule="auto"/>
        <w:jc w:val="center"/>
        <w:rPr>
          <w:b/>
          <w:iCs/>
          <w:sz w:val="28"/>
          <w:szCs w:val="28"/>
          <w:lang w:val="uk-UA"/>
        </w:rPr>
      </w:pPr>
    </w:p>
    <w:p w:rsidR="003E585B" w:rsidRPr="00913EBE" w:rsidRDefault="003E585B" w:rsidP="003E585B">
      <w:pPr>
        <w:pStyle w:val="aff7"/>
        <w:spacing w:line="360" w:lineRule="auto"/>
        <w:jc w:val="center"/>
        <w:rPr>
          <w:b/>
          <w:iCs/>
          <w:sz w:val="28"/>
          <w:szCs w:val="28"/>
          <w:lang w:val="uk-UA"/>
        </w:rPr>
      </w:pPr>
      <w:r w:rsidRPr="00913EBE">
        <w:rPr>
          <w:b/>
          <w:iCs/>
          <w:sz w:val="28"/>
          <w:szCs w:val="28"/>
          <w:lang w:val="uk-UA"/>
        </w:rPr>
        <w:lastRenderedPageBreak/>
        <w:t>Статистична значущість та сила зв’язку між змінними</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Якщо головна мета одномірного аналізу – опис вибірки та підвибірок за якимись змінними (питаннями анкети), то за допомогою двомірних таблиць ми вивчаємо зв’язок між змінними та аналізуємо гіпотези. </w:t>
      </w:r>
    </w:p>
    <w:p w:rsidR="003E585B" w:rsidRPr="008F2707" w:rsidRDefault="003E585B" w:rsidP="003E585B">
      <w:pPr>
        <w:pStyle w:val="a4"/>
        <w:spacing w:after="0" w:line="360" w:lineRule="auto"/>
        <w:ind w:firstLine="708"/>
        <w:jc w:val="both"/>
        <w:rPr>
          <w:sz w:val="28"/>
          <w:szCs w:val="28"/>
          <w:lang w:val="uk-UA"/>
        </w:rPr>
      </w:pPr>
      <w:r w:rsidRPr="008F2707">
        <w:rPr>
          <w:sz w:val="28"/>
          <w:szCs w:val="28"/>
          <w:lang w:val="uk-UA"/>
        </w:rPr>
        <w:t xml:space="preserve">Розглянемо таблицю спряженості як інструмент аналізу взаємозв'язку та ознайомимось з методикою перевірки гіпотез про взаємозв'язок ознак. Зверніть увагу на двомірну </w:t>
      </w:r>
      <w:r w:rsidRPr="008F2707">
        <w:rPr>
          <w:bCs/>
          <w:iCs/>
          <w:sz w:val="28"/>
          <w:szCs w:val="28"/>
          <w:lang w:val="uk-UA"/>
        </w:rPr>
        <w:t xml:space="preserve">таблицю 1. В ній по горизонталі розташована змінна з чотирма значеннями (відповідями на питання), по вертикалі – змінна з трьома значеннями. В середніх клітинах розташовані частоти Nij – кількість респондентів, які на вертикальне запитання відповіли „i”, а на горизонтальне – „j". У останньому стовпчику та рядку розміщені суми відповідно по рядках та стовпчиках. У клітках двохмірних таблиць також вказують відсотки по стовпцях та по рядках. </w:t>
      </w:r>
    </w:p>
    <w:p w:rsidR="003E585B" w:rsidRPr="008F2707" w:rsidRDefault="003E585B" w:rsidP="003E585B">
      <w:pPr>
        <w:spacing w:after="0" w:line="360" w:lineRule="auto"/>
        <w:jc w:val="both"/>
        <w:rPr>
          <w:rFonts w:ascii="Times New Roman" w:hAnsi="Times New Roman"/>
          <w:bCs/>
          <w:iCs/>
          <w:sz w:val="28"/>
          <w:szCs w:val="28"/>
        </w:rPr>
      </w:pPr>
      <w:r w:rsidRPr="008F2707">
        <w:rPr>
          <w:rFonts w:ascii="Times New Roman" w:hAnsi="Times New Roman"/>
          <w:bCs/>
          <w:iCs/>
          <w:sz w:val="28"/>
          <w:szCs w:val="28"/>
        </w:rPr>
        <w:t>Таблиця 1.  – Загальний вигляд двомірного розподілу частот двох змінних</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170"/>
        <w:gridCol w:w="1170"/>
        <w:gridCol w:w="1170"/>
        <w:gridCol w:w="1170"/>
        <w:gridCol w:w="1980"/>
      </w:tblGrid>
      <w:tr w:rsidR="003E585B" w:rsidRPr="008F2707" w:rsidTr="003E585B">
        <w:tblPrEx>
          <w:tblCellMar>
            <w:top w:w="0" w:type="dxa"/>
            <w:bottom w:w="0" w:type="dxa"/>
          </w:tblCellMar>
        </w:tblPrEx>
        <w:tc>
          <w:tcPr>
            <w:tcW w:w="2160" w:type="dxa"/>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Значення змінних</w:t>
            </w:r>
          </w:p>
        </w:tc>
        <w:tc>
          <w:tcPr>
            <w:tcW w:w="117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1</w:t>
            </w:r>
          </w:p>
        </w:tc>
        <w:tc>
          <w:tcPr>
            <w:tcW w:w="117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2</w:t>
            </w:r>
          </w:p>
        </w:tc>
        <w:tc>
          <w:tcPr>
            <w:tcW w:w="117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3</w:t>
            </w:r>
          </w:p>
        </w:tc>
        <w:tc>
          <w:tcPr>
            <w:tcW w:w="117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4</w:t>
            </w:r>
          </w:p>
        </w:tc>
        <w:tc>
          <w:tcPr>
            <w:tcW w:w="198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Сума по ряду</w:t>
            </w:r>
          </w:p>
        </w:tc>
      </w:tr>
      <w:tr w:rsidR="003E585B" w:rsidRPr="008F2707" w:rsidTr="003E585B">
        <w:tblPrEx>
          <w:tblCellMar>
            <w:top w:w="0" w:type="dxa"/>
            <w:bottom w:w="0" w:type="dxa"/>
          </w:tblCellMar>
        </w:tblPrEx>
        <w:tc>
          <w:tcPr>
            <w:tcW w:w="216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1</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N11</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N12</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N13</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N14</w:t>
            </w:r>
          </w:p>
        </w:tc>
        <w:tc>
          <w:tcPr>
            <w:tcW w:w="1980" w:type="dxa"/>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N1'</w:t>
            </w:r>
          </w:p>
        </w:tc>
      </w:tr>
      <w:tr w:rsidR="003E585B" w:rsidRPr="008F2707" w:rsidTr="003E585B">
        <w:tblPrEx>
          <w:tblCellMar>
            <w:top w:w="0" w:type="dxa"/>
            <w:bottom w:w="0" w:type="dxa"/>
          </w:tblCellMar>
        </w:tblPrEx>
        <w:tc>
          <w:tcPr>
            <w:tcW w:w="216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2</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N21</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N22</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N23</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N24</w:t>
            </w:r>
          </w:p>
        </w:tc>
        <w:tc>
          <w:tcPr>
            <w:tcW w:w="1980" w:type="dxa"/>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N2'</w:t>
            </w:r>
          </w:p>
        </w:tc>
      </w:tr>
      <w:tr w:rsidR="003E585B" w:rsidRPr="008F2707" w:rsidTr="003E585B">
        <w:tblPrEx>
          <w:tblCellMar>
            <w:top w:w="0" w:type="dxa"/>
            <w:bottom w:w="0" w:type="dxa"/>
          </w:tblCellMar>
        </w:tblPrEx>
        <w:tc>
          <w:tcPr>
            <w:tcW w:w="216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3</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N31</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N32</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N33</w:t>
            </w:r>
          </w:p>
        </w:tc>
        <w:tc>
          <w:tcPr>
            <w:tcW w:w="1170" w:type="dxa"/>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N34</w:t>
            </w:r>
          </w:p>
        </w:tc>
        <w:tc>
          <w:tcPr>
            <w:tcW w:w="1980" w:type="dxa"/>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N3'</w:t>
            </w:r>
          </w:p>
        </w:tc>
      </w:tr>
      <w:tr w:rsidR="003E585B" w:rsidRPr="008F2707" w:rsidTr="003E585B">
        <w:tblPrEx>
          <w:tblCellMar>
            <w:top w:w="0" w:type="dxa"/>
            <w:bottom w:w="0" w:type="dxa"/>
          </w:tblCellMar>
        </w:tblPrEx>
        <w:tc>
          <w:tcPr>
            <w:tcW w:w="2160" w:type="dxa"/>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Сума по стовпцю</w:t>
            </w:r>
          </w:p>
        </w:tc>
        <w:tc>
          <w:tcPr>
            <w:tcW w:w="1170" w:type="dxa"/>
            <w:vAlign w:val="center"/>
          </w:tcPr>
          <w:p w:rsidR="003E585B" w:rsidRPr="008F2707"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N1</w:t>
            </w:r>
          </w:p>
        </w:tc>
        <w:tc>
          <w:tcPr>
            <w:tcW w:w="1170" w:type="dxa"/>
            <w:vAlign w:val="center"/>
          </w:tcPr>
          <w:p w:rsidR="003E585B" w:rsidRPr="008F2707"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N2</w:t>
            </w:r>
          </w:p>
        </w:tc>
        <w:tc>
          <w:tcPr>
            <w:tcW w:w="1170" w:type="dxa"/>
            <w:vAlign w:val="center"/>
          </w:tcPr>
          <w:p w:rsidR="003E585B" w:rsidRPr="008F2707"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N3</w:t>
            </w:r>
          </w:p>
        </w:tc>
        <w:tc>
          <w:tcPr>
            <w:tcW w:w="1170" w:type="dxa"/>
            <w:vAlign w:val="center"/>
          </w:tcPr>
          <w:p w:rsidR="003E585B" w:rsidRPr="008F2707"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N4</w:t>
            </w:r>
          </w:p>
        </w:tc>
        <w:tc>
          <w:tcPr>
            <w:tcW w:w="1980" w:type="dxa"/>
            <w:vAlign w:val="center"/>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N</w:t>
            </w:r>
          </w:p>
        </w:tc>
      </w:tr>
    </w:tbl>
    <w:p w:rsidR="003E585B" w:rsidRPr="008F2707" w:rsidRDefault="003E585B" w:rsidP="003E585B">
      <w:pPr>
        <w:spacing w:after="0" w:line="360" w:lineRule="auto"/>
        <w:ind w:firstLine="709"/>
        <w:jc w:val="both"/>
        <w:rPr>
          <w:rFonts w:ascii="Times New Roman" w:hAnsi="Times New Roman"/>
          <w:bCs/>
          <w:iCs/>
          <w:sz w:val="28"/>
          <w:szCs w:val="28"/>
        </w:rPr>
      </w:pPr>
    </w:p>
    <w:p w:rsidR="003E585B" w:rsidRPr="008F2707" w:rsidRDefault="003E585B" w:rsidP="003E585B">
      <w:pPr>
        <w:spacing w:after="0" w:line="360" w:lineRule="auto"/>
        <w:ind w:firstLine="851"/>
        <w:jc w:val="both"/>
        <w:rPr>
          <w:rFonts w:ascii="Times New Roman" w:hAnsi="Times New Roman"/>
          <w:sz w:val="28"/>
          <w:szCs w:val="28"/>
        </w:rPr>
      </w:pPr>
      <w:r w:rsidRPr="008F2707">
        <w:rPr>
          <w:rFonts w:ascii="Times New Roman" w:hAnsi="Times New Roman"/>
          <w:bCs/>
          <w:iCs/>
          <w:sz w:val="28"/>
          <w:szCs w:val="28"/>
        </w:rPr>
        <w:t>Наведемо приклад двомірного розподілу (таблиця 2). По горизонталі розташовані відповіді працівників органів внутрішніх справ на питання: „</w:t>
      </w:r>
      <w:r w:rsidRPr="008F2707">
        <w:rPr>
          <w:rFonts w:ascii="Times New Roman" w:hAnsi="Times New Roman"/>
          <w:i/>
          <w:sz w:val="28"/>
          <w:szCs w:val="28"/>
        </w:rPr>
        <w:t xml:space="preserve">Ваша стать?” </w:t>
      </w:r>
      <w:r w:rsidRPr="008F2707">
        <w:rPr>
          <w:rFonts w:ascii="Times New Roman" w:hAnsi="Times New Roman"/>
          <w:sz w:val="28"/>
          <w:szCs w:val="28"/>
        </w:rPr>
        <w:t>По вертикалі – відповіді на питання: „</w:t>
      </w:r>
      <w:r w:rsidRPr="008F2707">
        <w:rPr>
          <w:rFonts w:ascii="Times New Roman" w:hAnsi="Times New Roman"/>
          <w:i/>
          <w:sz w:val="28"/>
          <w:szCs w:val="28"/>
        </w:rPr>
        <w:t xml:space="preserve">Чи були на службі відносно Вас факти дискримінації Ваших прав та свобод через Вашу стать?” </w:t>
      </w:r>
      <w:r w:rsidRPr="008F2707">
        <w:rPr>
          <w:rFonts w:ascii="Times New Roman" w:hAnsi="Times New Roman"/>
          <w:sz w:val="28"/>
          <w:szCs w:val="28"/>
        </w:rPr>
        <w:t xml:space="preserve">У внутрішніх клітках таблиці – частоти відповідей; відсотки по рядках, де за 100% береться сума частот по рядку; відсотки по стовпцю, де за 100% взято суму частот по стовпцю. Так, наприклад, у 2007 році, коли проводилося опитування, в цілому </w:t>
      </w:r>
      <w:r w:rsidRPr="008F2707">
        <w:rPr>
          <w:rFonts w:ascii="Times New Roman" w:hAnsi="Times New Roman"/>
          <w:sz w:val="28"/>
          <w:szCs w:val="28"/>
        </w:rPr>
        <w:lastRenderedPageBreak/>
        <w:t xml:space="preserve">по виборці 6,0% респондентів зазначили, що </w:t>
      </w:r>
      <w:r w:rsidRPr="008F2707">
        <w:rPr>
          <w:rFonts w:ascii="Times New Roman" w:hAnsi="Times New Roman"/>
          <w:iCs/>
          <w:sz w:val="28"/>
          <w:szCs w:val="28"/>
        </w:rPr>
        <w:t>відносно них були факти дискримінації через їх стать.</w:t>
      </w:r>
      <w:r w:rsidRPr="008F2707">
        <w:rPr>
          <w:rFonts w:ascii="Times New Roman" w:hAnsi="Times New Roman"/>
          <w:sz w:val="28"/>
          <w:szCs w:val="28"/>
        </w:rPr>
        <w:t xml:space="preserve"> Однак серед чоловіків таких виявилося 2,1%, а серед жінок – 27,2%.</w:t>
      </w:r>
    </w:p>
    <w:p w:rsidR="003E585B" w:rsidRPr="008F2707" w:rsidRDefault="003E585B" w:rsidP="003E585B">
      <w:pPr>
        <w:spacing w:after="0" w:line="360" w:lineRule="auto"/>
        <w:ind w:firstLine="851"/>
        <w:jc w:val="both"/>
        <w:rPr>
          <w:rFonts w:ascii="Times New Roman" w:hAnsi="Times New Roman"/>
          <w:sz w:val="28"/>
          <w:szCs w:val="28"/>
        </w:rPr>
      </w:pPr>
      <w:r w:rsidRPr="008F2707">
        <w:rPr>
          <w:rFonts w:ascii="Times New Roman" w:hAnsi="Times New Roman"/>
          <w:sz w:val="28"/>
          <w:szCs w:val="28"/>
        </w:rPr>
        <w:t xml:space="preserve">У нашому випадку ми можемо за допомогою цієї таблиці проаналізувати гіпотезу, що жінки – працівники міліції значно частіше, ніж чоловіки, стають об’єктом дискримінації через свою стать. Нагадаємо, що у цій гіпотезі стать є незалежна змінна, а наявність фактів дискримінації – залежна змінна. Зверніть увагу: </w:t>
      </w:r>
      <w:r w:rsidRPr="008F2707">
        <w:rPr>
          <w:rFonts w:ascii="Times New Roman" w:hAnsi="Times New Roman"/>
          <w:i/>
          <w:iCs/>
          <w:sz w:val="28"/>
          <w:szCs w:val="28"/>
        </w:rPr>
        <w:t>при аналізі гіпотез слід використовувати ті відсотки, де за 100% прийнято градації (категорії) незалежної змінної</w:t>
      </w:r>
      <w:r w:rsidRPr="008F2707">
        <w:rPr>
          <w:rFonts w:ascii="Times New Roman" w:hAnsi="Times New Roman"/>
          <w:sz w:val="28"/>
          <w:szCs w:val="28"/>
        </w:rPr>
        <w:t>. У цьому прикладі ми використовуємо відсотки по стовпцю, бо саме стовпці є градації незалежної змінної, які беруться за 100%. Отже, за допомогою двомірних таблиць нам зручніше аналізувати розподіли змінних у різних підгрупах та аналізувати гіпотези.</w:t>
      </w:r>
    </w:p>
    <w:p w:rsidR="003E585B" w:rsidRPr="008F2707" w:rsidRDefault="003E585B" w:rsidP="003E585B">
      <w:pPr>
        <w:spacing w:after="0" w:line="360" w:lineRule="auto"/>
        <w:jc w:val="both"/>
        <w:rPr>
          <w:rFonts w:ascii="Times New Roman" w:hAnsi="Times New Roman"/>
          <w:bCs/>
          <w:iCs/>
          <w:sz w:val="28"/>
          <w:szCs w:val="28"/>
        </w:rPr>
      </w:pPr>
      <w:r w:rsidRPr="008F2707">
        <w:rPr>
          <w:rFonts w:ascii="Times New Roman" w:hAnsi="Times New Roman"/>
          <w:bCs/>
          <w:iCs/>
          <w:sz w:val="28"/>
          <w:szCs w:val="28"/>
        </w:rPr>
        <w:t>Таблиця 2– Приклад двомірного розподілу відповідей</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5"/>
        <w:gridCol w:w="956"/>
        <w:gridCol w:w="956"/>
        <w:gridCol w:w="1328"/>
      </w:tblGrid>
      <w:tr w:rsidR="003E585B" w:rsidRPr="008F2707" w:rsidTr="003E585B">
        <w:trPr>
          <w:trHeight w:val="255"/>
        </w:trPr>
        <w:tc>
          <w:tcPr>
            <w:tcW w:w="6135" w:type="dxa"/>
            <w:shd w:val="clear" w:color="auto" w:fill="auto"/>
            <w:noWrap/>
            <w:vAlign w:val="bottom"/>
          </w:tcPr>
          <w:p w:rsidR="003E585B" w:rsidRPr="008F2707" w:rsidRDefault="003E585B" w:rsidP="003E585B">
            <w:pPr>
              <w:spacing w:after="0" w:line="360" w:lineRule="auto"/>
              <w:rPr>
                <w:rFonts w:ascii="Times New Roman" w:hAnsi="Times New Roman"/>
                <w:i/>
                <w:sz w:val="28"/>
                <w:szCs w:val="28"/>
              </w:rPr>
            </w:pPr>
            <w:r w:rsidRPr="008F2707">
              <w:rPr>
                <w:rFonts w:ascii="Times New Roman" w:hAnsi="Times New Roman"/>
                <w:i/>
                <w:sz w:val="28"/>
                <w:szCs w:val="28"/>
              </w:rPr>
              <w:t>Ваша стать?</w:t>
            </w:r>
          </w:p>
        </w:tc>
        <w:tc>
          <w:tcPr>
            <w:tcW w:w="956" w:type="dxa"/>
            <w:shd w:val="clear" w:color="auto" w:fill="auto"/>
            <w:noWrap/>
            <w:vAlign w:val="bottom"/>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чоловіча</w:t>
            </w:r>
          </w:p>
        </w:tc>
        <w:tc>
          <w:tcPr>
            <w:tcW w:w="956" w:type="dxa"/>
            <w:shd w:val="clear" w:color="auto" w:fill="auto"/>
            <w:noWrap/>
            <w:vAlign w:val="bottom"/>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жіноча</w:t>
            </w:r>
          </w:p>
        </w:tc>
        <w:tc>
          <w:tcPr>
            <w:tcW w:w="1328" w:type="dxa"/>
            <w:shd w:val="clear" w:color="auto" w:fill="auto"/>
            <w:noWrap/>
            <w:vAlign w:val="bottom"/>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Всього</w:t>
            </w:r>
          </w:p>
        </w:tc>
      </w:tr>
      <w:tr w:rsidR="003E585B" w:rsidRPr="008F2707" w:rsidTr="003E585B">
        <w:trPr>
          <w:trHeight w:val="255"/>
        </w:trPr>
        <w:tc>
          <w:tcPr>
            <w:tcW w:w="6135" w:type="dxa"/>
            <w:tcBorders>
              <w:bottom w:val="single" w:sz="4" w:space="0" w:color="auto"/>
            </w:tcBorders>
            <w:shd w:val="clear" w:color="auto" w:fill="auto"/>
            <w:noWrap/>
            <w:vAlign w:val="bottom"/>
          </w:tcPr>
          <w:p w:rsidR="003E585B" w:rsidRPr="008F2707" w:rsidRDefault="003E585B" w:rsidP="003E585B">
            <w:pPr>
              <w:spacing w:after="0" w:line="360" w:lineRule="auto"/>
              <w:rPr>
                <w:rFonts w:ascii="Times New Roman" w:hAnsi="Times New Roman"/>
                <w:i/>
                <w:sz w:val="28"/>
                <w:szCs w:val="28"/>
              </w:rPr>
            </w:pPr>
            <w:r w:rsidRPr="008F2707">
              <w:rPr>
                <w:rFonts w:ascii="Times New Roman" w:hAnsi="Times New Roman"/>
                <w:i/>
                <w:sz w:val="28"/>
                <w:szCs w:val="28"/>
              </w:rPr>
              <w:t>Чи були на службі відносно Вас факти дискримінації Ваших прав та свобод через Вашу стать?</w:t>
            </w:r>
          </w:p>
        </w:tc>
        <w:tc>
          <w:tcPr>
            <w:tcW w:w="956" w:type="dxa"/>
            <w:tcBorders>
              <w:bottom w:val="single" w:sz="4" w:space="0" w:color="auto"/>
            </w:tcBorders>
            <w:shd w:val="clear" w:color="auto" w:fill="auto"/>
            <w:noWrap/>
            <w:vAlign w:val="bottom"/>
          </w:tcPr>
          <w:p w:rsidR="003E585B" w:rsidRPr="008F2707" w:rsidRDefault="003E585B" w:rsidP="003E585B">
            <w:pPr>
              <w:spacing w:after="0" w:line="360" w:lineRule="auto"/>
              <w:jc w:val="center"/>
              <w:rPr>
                <w:rFonts w:ascii="Times New Roman" w:hAnsi="Times New Roman"/>
                <w:sz w:val="28"/>
                <w:szCs w:val="28"/>
              </w:rPr>
            </w:pPr>
          </w:p>
        </w:tc>
        <w:tc>
          <w:tcPr>
            <w:tcW w:w="956" w:type="dxa"/>
            <w:tcBorders>
              <w:bottom w:val="single" w:sz="4" w:space="0" w:color="auto"/>
            </w:tcBorders>
            <w:shd w:val="clear" w:color="auto" w:fill="auto"/>
            <w:noWrap/>
            <w:vAlign w:val="bottom"/>
          </w:tcPr>
          <w:p w:rsidR="003E585B" w:rsidRPr="008F2707" w:rsidRDefault="003E585B" w:rsidP="003E585B">
            <w:pPr>
              <w:spacing w:after="0" w:line="360" w:lineRule="auto"/>
              <w:jc w:val="center"/>
              <w:rPr>
                <w:rFonts w:ascii="Times New Roman" w:hAnsi="Times New Roman"/>
                <w:sz w:val="28"/>
                <w:szCs w:val="28"/>
              </w:rPr>
            </w:pPr>
          </w:p>
        </w:tc>
        <w:tc>
          <w:tcPr>
            <w:tcW w:w="1328" w:type="dxa"/>
            <w:tcBorders>
              <w:bottom w:val="single" w:sz="4" w:space="0" w:color="auto"/>
            </w:tcBorders>
            <w:shd w:val="clear" w:color="auto" w:fill="auto"/>
            <w:noWrap/>
            <w:vAlign w:val="bottom"/>
          </w:tcPr>
          <w:p w:rsidR="003E585B" w:rsidRPr="008F2707" w:rsidRDefault="003E585B" w:rsidP="003E585B">
            <w:pPr>
              <w:spacing w:after="0" w:line="360" w:lineRule="auto"/>
              <w:jc w:val="center"/>
              <w:rPr>
                <w:rFonts w:ascii="Times New Roman" w:hAnsi="Times New Roman"/>
                <w:sz w:val="28"/>
                <w:szCs w:val="28"/>
              </w:rPr>
            </w:pPr>
          </w:p>
        </w:tc>
      </w:tr>
      <w:tr w:rsidR="003E585B" w:rsidRPr="008F2707" w:rsidTr="003E585B">
        <w:trPr>
          <w:trHeight w:val="1649"/>
        </w:trPr>
        <w:tc>
          <w:tcPr>
            <w:tcW w:w="6135" w:type="dxa"/>
            <w:shd w:val="clear" w:color="auto" w:fill="F3F3F3"/>
            <w:noWrap/>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Так</w:t>
            </w:r>
          </w:p>
        </w:tc>
        <w:tc>
          <w:tcPr>
            <w:tcW w:w="956"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46</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29,3%</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2,1%</w:t>
            </w:r>
          </w:p>
        </w:tc>
        <w:tc>
          <w:tcPr>
            <w:tcW w:w="956"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111</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70,7%</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27,2%</w:t>
            </w:r>
          </w:p>
        </w:tc>
        <w:tc>
          <w:tcPr>
            <w:tcW w:w="1328"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157</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100,0%</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6,0%</w:t>
            </w:r>
          </w:p>
        </w:tc>
      </w:tr>
      <w:tr w:rsidR="003E585B" w:rsidRPr="008F2707" w:rsidTr="003E585B">
        <w:trPr>
          <w:trHeight w:val="1649"/>
        </w:trPr>
        <w:tc>
          <w:tcPr>
            <w:tcW w:w="6135" w:type="dxa"/>
            <w:shd w:val="clear" w:color="auto" w:fill="F3F3F3"/>
            <w:noWrap/>
            <w:vAlign w:val="center"/>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Ні</w:t>
            </w:r>
          </w:p>
        </w:tc>
        <w:tc>
          <w:tcPr>
            <w:tcW w:w="956"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2172</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88,0%</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97,9%</w:t>
            </w:r>
          </w:p>
        </w:tc>
        <w:tc>
          <w:tcPr>
            <w:tcW w:w="956"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297</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12,0%</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72,8%</w:t>
            </w:r>
          </w:p>
        </w:tc>
        <w:tc>
          <w:tcPr>
            <w:tcW w:w="1328"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2469</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100,0%</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94,0%</w:t>
            </w:r>
          </w:p>
        </w:tc>
      </w:tr>
      <w:tr w:rsidR="003E585B" w:rsidRPr="008F2707" w:rsidTr="003E585B">
        <w:trPr>
          <w:trHeight w:val="1166"/>
        </w:trPr>
        <w:tc>
          <w:tcPr>
            <w:tcW w:w="6135" w:type="dxa"/>
            <w:shd w:val="clear" w:color="auto" w:fill="F3F3F3"/>
            <w:noWrap/>
            <w:vAlign w:val="center"/>
          </w:tcPr>
          <w:p w:rsidR="003E585B" w:rsidRPr="008F2707" w:rsidRDefault="003E585B" w:rsidP="003E585B">
            <w:pPr>
              <w:spacing w:after="0" w:line="360" w:lineRule="auto"/>
              <w:rPr>
                <w:rFonts w:ascii="Times New Roman" w:hAnsi="Times New Roman"/>
                <w:b/>
                <w:sz w:val="28"/>
                <w:szCs w:val="28"/>
              </w:rPr>
            </w:pPr>
            <w:r w:rsidRPr="008F2707">
              <w:rPr>
                <w:rFonts w:ascii="Times New Roman" w:hAnsi="Times New Roman"/>
                <w:b/>
                <w:sz w:val="28"/>
                <w:szCs w:val="28"/>
              </w:rPr>
              <w:t>Всього</w:t>
            </w:r>
          </w:p>
        </w:tc>
        <w:tc>
          <w:tcPr>
            <w:tcW w:w="956"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2218</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84,5%</w:t>
            </w:r>
          </w:p>
        </w:tc>
        <w:tc>
          <w:tcPr>
            <w:tcW w:w="956"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408</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15,5%</w:t>
            </w:r>
          </w:p>
        </w:tc>
        <w:tc>
          <w:tcPr>
            <w:tcW w:w="1328" w:type="dxa"/>
            <w:shd w:val="clear" w:color="auto" w:fill="F3F3F3"/>
            <w:noWrap/>
          </w:tcPr>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2626</w:t>
            </w:r>
          </w:p>
          <w:p w:rsidR="003E585B" w:rsidRPr="008F2707" w:rsidRDefault="003E585B" w:rsidP="003E585B">
            <w:pPr>
              <w:spacing w:line="360" w:lineRule="auto"/>
              <w:jc w:val="both"/>
              <w:rPr>
                <w:rFonts w:ascii="Times New Roman" w:hAnsi="Times New Roman"/>
                <w:sz w:val="28"/>
                <w:szCs w:val="28"/>
              </w:rPr>
            </w:pPr>
            <w:r w:rsidRPr="008F2707">
              <w:rPr>
                <w:rFonts w:ascii="Times New Roman" w:hAnsi="Times New Roman"/>
                <w:sz w:val="28"/>
                <w:szCs w:val="28"/>
              </w:rPr>
              <w:t>100,0%</w:t>
            </w:r>
          </w:p>
        </w:tc>
      </w:tr>
    </w:tbl>
    <w:p w:rsidR="003E585B" w:rsidRPr="008F2707" w:rsidRDefault="003E585B" w:rsidP="003E585B">
      <w:pPr>
        <w:spacing w:after="0" w:line="360" w:lineRule="auto"/>
        <w:ind w:firstLine="709"/>
        <w:jc w:val="both"/>
        <w:rPr>
          <w:rFonts w:ascii="Times New Roman" w:hAnsi="Times New Roman"/>
          <w:sz w:val="28"/>
          <w:szCs w:val="28"/>
        </w:rPr>
      </w:pP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lastRenderedPageBreak/>
        <w:t xml:space="preserve">Наступний приклад дозволяє проаналізувати гіпотезу, чи дійсно відчуття працівником міліції власної соціальної незахищеності підриває його/її довіру до держави. Тут незалежною змінною буде відчуває/не відчуває працівник міліції себе соціально захищеним, а залежною – довіра до держави. Градації незалежної змінної складають стовпці нашої таблиці, тому ми використовуємо при аналізі відсотки по стовпцях. Так, в цілому по виборці 2,2% сказали, що вони повністю довіряють державі, </w:t>
      </w:r>
      <w:r w:rsidRPr="00A861A8">
        <w:rPr>
          <w:rFonts w:ascii="Times New Roman" w:hAnsi="Times New Roman"/>
          <w:sz w:val="28"/>
          <w:szCs w:val="28"/>
        </w:rPr>
        <w:t>49,7%</w:t>
      </w:r>
      <w:r w:rsidRPr="008F2707">
        <w:rPr>
          <w:rFonts w:ascii="Times New Roman" w:hAnsi="Times New Roman"/>
          <w:sz w:val="28"/>
          <w:szCs w:val="28"/>
        </w:rPr>
        <w:t xml:space="preserve"> - повністю не до</w:t>
      </w:r>
      <w:r>
        <w:rPr>
          <w:rFonts w:ascii="Times New Roman" w:hAnsi="Times New Roman"/>
          <w:sz w:val="28"/>
          <w:szCs w:val="28"/>
        </w:rPr>
        <w:t>віряють.</w:t>
      </w:r>
      <w:r w:rsidRPr="008F2707">
        <w:rPr>
          <w:rFonts w:ascii="Times New Roman" w:hAnsi="Times New Roman"/>
          <w:sz w:val="28"/>
          <w:szCs w:val="28"/>
        </w:rPr>
        <w:t xml:space="preserve"> Однак, аналізуючи відсотки по стовпцях, можна помітити закономірність: серед тих, хто відчуває себе соціально захищеним, 22,7% довіряють державі; серед тих, хто „скоріше відчуває” себе соціально захищеним, державі довіряють 3,1%; серед тих, хто скоріше не відчуває або зовсім не відчуває – менше 1%. Крім того, серед тих, хто відчуває себе соціально захищеним, 21,8% повністю не довіряють державі; серед тих, хто „скоріше відчуває” себе соціально захищеним, державі повністю не довіряють 28,5%; серед тих, хто скоріше не відчуває -  48,3%; серед тих, хто  зовсім не відчуває себе соціально захищеним, державі повністю не довіряють   75,2%. Є явна залежність: чим більше працівник міліції відчуває себе соціально незахищеним, тим більше він/вона не довіряє державі.</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Разом з тим ми можемо перевірити і іншу гіпотезу: серед тих, хто не довіряє державі, значно більше тих, хто не відчуває себе соціально захищеним. В цій гіпотезі довіра/недовіра працівника міліції державі є незалежною змінною, а відчуття соціальної захищеності – залежною.  При перевірці цієї гіпотези ми будемо аналізувати відсотки по рядках, так як градації незалежної змінної розташовані у рядках. Так, ми можемо побачити, що в цілому по масиву 32,2% респондентів відчували себе повністю соціально незахищеними, а серед тих, хто повністю не довіряє державі – вже 48,7%. </w:t>
      </w:r>
    </w:p>
    <w:p w:rsidR="003E585B" w:rsidRPr="008F2707" w:rsidRDefault="003E585B" w:rsidP="003E585B">
      <w:pPr>
        <w:pStyle w:val="aff7"/>
        <w:spacing w:line="360" w:lineRule="auto"/>
        <w:ind w:firstLine="709"/>
        <w:jc w:val="both"/>
        <w:rPr>
          <w:sz w:val="28"/>
          <w:szCs w:val="28"/>
          <w:lang w:val="uk-UA"/>
        </w:rPr>
      </w:pPr>
      <w:r w:rsidRPr="008F2707">
        <w:rPr>
          <w:sz w:val="28"/>
          <w:szCs w:val="28"/>
          <w:lang w:val="uk-UA"/>
        </w:rPr>
        <w:t xml:space="preserve">Слід нагадати, що дуже часто гіпотези дослідження сформульовані у вигляді: Чим вище (нижче, більше, повільніше, швидше, значиміше і т. ін.) незалежна змінна, тим (нижче, більше, повільніше, швидше, значиміше і т. ін.) залежна змінна. Тобто гіпотеза стверджує наявність зв’язку між змінними. Але соціологів рідко коли цікавить наявність зв'язку між двома змінними у вибірці. </w:t>
      </w:r>
      <w:r w:rsidRPr="008F2707">
        <w:rPr>
          <w:sz w:val="28"/>
          <w:szCs w:val="28"/>
          <w:lang w:val="uk-UA"/>
        </w:rPr>
        <w:lastRenderedPageBreak/>
        <w:t xml:space="preserve">Дослідник завжди ставить запитання: А чи існує даний зв'язок у генеральній сукупності? Ми можемо перевірити наявність та силу зв’язку між змінними у генеральній сукупності за допомогою аналізу двомірних розподілів з використанням статистичних мір.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За допомогою критерію χ2 ( Хи - квадрат) слід оцінювати, чи існує зв’язок між змінними у генеральній сукупності, при чому ми обов’язково ураховуємо ймовірність того, що ми помиляємося. Зазвичай критерій χ2 розраховується комп’ютером при аналізі двомірних таблиць, поруч з ним вказано, чи значимий цей критерій та яка ймовірність помилки. Тобто, якщо вказано, що χ2 значимий на рівні 1%, то це означає, що ми можемо стверджувати, що у генеральній сукупності є зв’язок між цими двома змінними, і ймовірність того, що ми помиляємося, не більше 1%. </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bCs/>
          <w:iCs/>
          <w:sz w:val="28"/>
          <w:szCs w:val="28"/>
        </w:rPr>
        <w:t>Таблиця 3– Двомірний розподіл відповідей</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1800"/>
        <w:gridCol w:w="1080"/>
        <w:gridCol w:w="1260"/>
        <w:gridCol w:w="1260"/>
        <w:gridCol w:w="1260"/>
        <w:gridCol w:w="1100"/>
      </w:tblGrid>
      <w:tr w:rsidR="003E585B" w:rsidRPr="008F2707" w:rsidTr="003E585B">
        <w:tblPrEx>
          <w:tblCellMar>
            <w:top w:w="0" w:type="dxa"/>
            <w:left w:w="0" w:type="dxa"/>
            <w:bottom w:w="0" w:type="dxa"/>
            <w:right w:w="0" w:type="dxa"/>
          </w:tblCellMar>
        </w:tblPrEx>
        <w:trPr>
          <w:trHeight w:val="345"/>
        </w:trPr>
        <w:tc>
          <w:tcPr>
            <w:tcW w:w="9385" w:type="dxa"/>
            <w:gridSpan w:val="7"/>
          </w:tcPr>
          <w:p w:rsidR="003E585B" w:rsidRPr="008F2707" w:rsidRDefault="003E585B" w:rsidP="003E585B">
            <w:pPr>
              <w:spacing w:after="0" w:line="360" w:lineRule="auto"/>
              <w:rPr>
                <w:rFonts w:ascii="Times New Roman" w:hAnsi="Times New Roman"/>
                <w:bCs/>
                <w:i/>
                <w:iCs/>
                <w:sz w:val="28"/>
                <w:szCs w:val="28"/>
              </w:rPr>
            </w:pPr>
            <w:r w:rsidRPr="008F2707">
              <w:rPr>
                <w:rFonts w:ascii="Times New Roman" w:hAnsi="Times New Roman"/>
                <w:i/>
                <w:iCs/>
                <w:sz w:val="28"/>
                <w:szCs w:val="28"/>
              </w:rPr>
              <w:t>Чи відчуваєте Ви себе соціально захищеним (ною)?</w:t>
            </w:r>
          </w:p>
        </w:tc>
      </w:tr>
      <w:tr w:rsidR="003E585B" w:rsidRPr="008F2707" w:rsidTr="003E585B">
        <w:tblPrEx>
          <w:tblCellMar>
            <w:top w:w="0" w:type="dxa"/>
            <w:left w:w="0" w:type="dxa"/>
            <w:bottom w:w="0" w:type="dxa"/>
            <w:right w:w="0" w:type="dxa"/>
          </w:tblCellMar>
        </w:tblPrEx>
        <w:tc>
          <w:tcPr>
            <w:tcW w:w="1625" w:type="dxa"/>
          </w:tcPr>
          <w:p w:rsidR="003E585B" w:rsidRPr="008F2707" w:rsidRDefault="003E585B" w:rsidP="003E585B">
            <w:pPr>
              <w:spacing w:after="0" w:line="360" w:lineRule="auto"/>
              <w:jc w:val="center"/>
              <w:rPr>
                <w:rFonts w:ascii="Times New Roman" w:hAnsi="Times New Roman"/>
                <w:i/>
                <w:sz w:val="28"/>
                <w:szCs w:val="28"/>
              </w:rPr>
            </w:pPr>
            <w:r w:rsidRPr="008F2707">
              <w:rPr>
                <w:rFonts w:ascii="Times New Roman" w:hAnsi="Times New Roman"/>
                <w:i/>
                <w:sz w:val="28"/>
                <w:szCs w:val="28"/>
              </w:rPr>
              <w:t xml:space="preserve"> </w:t>
            </w:r>
          </w:p>
        </w:tc>
        <w:tc>
          <w:tcPr>
            <w:tcW w:w="1800" w:type="dxa"/>
            <w:tcBorders>
              <w:bottom w:val="single" w:sz="4" w:space="0" w:color="auto"/>
            </w:tcBorders>
          </w:tcPr>
          <w:p w:rsidR="003E585B" w:rsidRPr="008F2707" w:rsidRDefault="003E585B" w:rsidP="003E585B">
            <w:pPr>
              <w:spacing w:after="0" w:line="360" w:lineRule="auto"/>
              <w:rPr>
                <w:rFonts w:ascii="Times New Roman" w:hAnsi="Times New Roman"/>
                <w:sz w:val="28"/>
                <w:szCs w:val="28"/>
              </w:rPr>
            </w:pPr>
          </w:p>
        </w:tc>
        <w:tc>
          <w:tcPr>
            <w:tcW w:w="1080" w:type="dxa"/>
            <w:tcBorders>
              <w:bottom w:val="single" w:sz="4" w:space="0" w:color="auto"/>
            </w:tcBorders>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Так</w:t>
            </w:r>
          </w:p>
        </w:tc>
        <w:tc>
          <w:tcPr>
            <w:tcW w:w="1260" w:type="dxa"/>
            <w:tcBorders>
              <w:bottom w:val="single" w:sz="4" w:space="0" w:color="auto"/>
            </w:tcBorders>
            <w:shd w:val="clear" w:color="auto" w:fill="auto"/>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Скоріше так, ніж ні</w:t>
            </w:r>
          </w:p>
        </w:tc>
        <w:tc>
          <w:tcPr>
            <w:tcW w:w="1260" w:type="dxa"/>
            <w:tcBorders>
              <w:bottom w:val="single" w:sz="4" w:space="0" w:color="auto"/>
            </w:tcBorders>
            <w:shd w:val="clear" w:color="auto" w:fill="auto"/>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Скоріш ні, ніж так</w:t>
            </w:r>
          </w:p>
        </w:tc>
        <w:tc>
          <w:tcPr>
            <w:tcW w:w="1260" w:type="dxa"/>
            <w:tcBorders>
              <w:bottom w:val="single" w:sz="4" w:space="0" w:color="auto"/>
            </w:tcBorders>
            <w:shd w:val="clear" w:color="auto" w:fill="auto"/>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Ні</w:t>
            </w:r>
          </w:p>
        </w:tc>
        <w:tc>
          <w:tcPr>
            <w:tcW w:w="1100" w:type="dxa"/>
            <w:tcBorders>
              <w:bottom w:val="single" w:sz="4" w:space="0" w:color="auto"/>
            </w:tcBorders>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Всього</w:t>
            </w:r>
          </w:p>
        </w:tc>
      </w:tr>
      <w:tr w:rsidR="003E585B" w:rsidRPr="008F2707" w:rsidTr="003E585B">
        <w:tblPrEx>
          <w:tblCellMar>
            <w:top w:w="0" w:type="dxa"/>
            <w:left w:w="0" w:type="dxa"/>
            <w:bottom w:w="0" w:type="dxa"/>
            <w:right w:w="0" w:type="dxa"/>
          </w:tblCellMar>
        </w:tblPrEx>
        <w:trPr>
          <w:trHeight w:val="1649"/>
        </w:trPr>
        <w:tc>
          <w:tcPr>
            <w:tcW w:w="1625" w:type="dxa"/>
            <w:vMerge w:val="restart"/>
          </w:tcPr>
          <w:p w:rsidR="003E585B" w:rsidRPr="008F2707" w:rsidRDefault="003E585B" w:rsidP="003E585B">
            <w:pPr>
              <w:spacing w:after="0" w:line="360" w:lineRule="auto"/>
              <w:rPr>
                <w:rFonts w:ascii="Times New Roman" w:hAnsi="Times New Roman"/>
                <w:i/>
                <w:iCs/>
                <w:sz w:val="28"/>
                <w:szCs w:val="28"/>
              </w:rPr>
            </w:pPr>
            <w:r w:rsidRPr="008F2707">
              <w:rPr>
                <w:rFonts w:ascii="Times New Roman" w:hAnsi="Times New Roman"/>
                <w:i/>
                <w:iCs/>
                <w:sz w:val="28"/>
                <w:szCs w:val="28"/>
              </w:rPr>
              <w:t>Чи довіряєте Ви державі у цілому?</w:t>
            </w:r>
          </w:p>
        </w:tc>
        <w:tc>
          <w:tcPr>
            <w:tcW w:w="1800" w:type="dxa"/>
            <w:shd w:val="clear" w:color="auto" w:fill="FFFFFF"/>
          </w:tcPr>
          <w:p w:rsidR="003E585B" w:rsidRPr="008F2707" w:rsidRDefault="003E585B" w:rsidP="003E585B">
            <w:pPr>
              <w:tabs>
                <w:tab w:val="num" w:pos="1260"/>
              </w:tabs>
              <w:spacing w:after="0" w:line="360" w:lineRule="auto"/>
              <w:jc w:val="both"/>
              <w:rPr>
                <w:rFonts w:ascii="Times New Roman" w:hAnsi="Times New Roman"/>
                <w:sz w:val="28"/>
                <w:szCs w:val="28"/>
              </w:rPr>
            </w:pPr>
            <w:r w:rsidRPr="008F2707">
              <w:rPr>
                <w:rFonts w:ascii="Times New Roman" w:hAnsi="Times New Roman"/>
                <w:sz w:val="28"/>
                <w:szCs w:val="28"/>
              </w:rPr>
              <w:t>Довіряю</w:t>
            </w:r>
          </w:p>
        </w:tc>
        <w:tc>
          <w:tcPr>
            <w:tcW w:w="108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25</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39,1%</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22,7%</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28</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43,8%</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3,1%</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6</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9,4%</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0,6%</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5</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7,8%</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0,5%</w:t>
            </w:r>
          </w:p>
        </w:tc>
        <w:tc>
          <w:tcPr>
            <w:tcW w:w="110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64</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100,0%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2,2%</w:t>
            </w:r>
          </w:p>
        </w:tc>
      </w:tr>
      <w:tr w:rsidR="003E585B" w:rsidRPr="008F2707" w:rsidTr="003E585B">
        <w:tblPrEx>
          <w:tblCellMar>
            <w:top w:w="0" w:type="dxa"/>
            <w:left w:w="0" w:type="dxa"/>
            <w:bottom w:w="0" w:type="dxa"/>
            <w:right w:w="0" w:type="dxa"/>
          </w:tblCellMar>
        </w:tblPrEx>
        <w:trPr>
          <w:trHeight w:val="1649"/>
        </w:trPr>
        <w:tc>
          <w:tcPr>
            <w:tcW w:w="1625" w:type="dxa"/>
            <w:vMerge/>
          </w:tcPr>
          <w:p w:rsidR="003E585B" w:rsidRPr="008F2707" w:rsidRDefault="003E585B" w:rsidP="003E585B">
            <w:pPr>
              <w:spacing w:after="0" w:line="360" w:lineRule="auto"/>
              <w:rPr>
                <w:rFonts w:ascii="Times New Roman" w:hAnsi="Times New Roman"/>
                <w:sz w:val="28"/>
                <w:szCs w:val="28"/>
              </w:rPr>
            </w:pPr>
          </w:p>
        </w:tc>
        <w:tc>
          <w:tcPr>
            <w:tcW w:w="1800" w:type="dxa"/>
            <w:shd w:val="clear" w:color="auto" w:fill="FFFFFF"/>
          </w:tcPr>
          <w:p w:rsidR="003E585B" w:rsidRPr="008F2707" w:rsidRDefault="003E585B" w:rsidP="003E585B">
            <w:pPr>
              <w:tabs>
                <w:tab w:val="num" w:pos="1260"/>
              </w:tabs>
              <w:spacing w:after="0" w:line="360" w:lineRule="auto"/>
              <w:rPr>
                <w:rFonts w:ascii="Times New Roman" w:hAnsi="Times New Roman"/>
                <w:sz w:val="28"/>
                <w:szCs w:val="28"/>
              </w:rPr>
            </w:pPr>
            <w:r w:rsidRPr="008F2707">
              <w:rPr>
                <w:rFonts w:ascii="Times New Roman" w:hAnsi="Times New Roman"/>
                <w:sz w:val="28"/>
                <w:szCs w:val="28"/>
              </w:rPr>
              <w:t>Частково довіряю</w:t>
            </w:r>
          </w:p>
        </w:tc>
        <w:tc>
          <w:tcPr>
            <w:tcW w:w="108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28</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10,6%</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25,5%</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156</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59,1%</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17,4%</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56</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21,2%</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6,1%</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24</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9,1%</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2,6%</w:t>
            </w:r>
          </w:p>
        </w:tc>
        <w:tc>
          <w:tcPr>
            <w:tcW w:w="110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264</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100,0%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9,3%</w:t>
            </w:r>
          </w:p>
        </w:tc>
      </w:tr>
      <w:tr w:rsidR="003E585B" w:rsidRPr="008F2707" w:rsidTr="003E585B">
        <w:tblPrEx>
          <w:tblCellMar>
            <w:top w:w="0" w:type="dxa"/>
            <w:left w:w="0" w:type="dxa"/>
            <w:bottom w:w="0" w:type="dxa"/>
            <w:right w:w="0" w:type="dxa"/>
          </w:tblCellMar>
        </w:tblPrEx>
        <w:trPr>
          <w:trHeight w:val="1649"/>
        </w:trPr>
        <w:tc>
          <w:tcPr>
            <w:tcW w:w="1625" w:type="dxa"/>
            <w:vMerge/>
          </w:tcPr>
          <w:p w:rsidR="003E585B" w:rsidRPr="008F2707" w:rsidRDefault="003E585B" w:rsidP="003E585B">
            <w:pPr>
              <w:spacing w:after="0" w:line="360" w:lineRule="auto"/>
              <w:rPr>
                <w:rFonts w:ascii="Times New Roman" w:hAnsi="Times New Roman"/>
                <w:sz w:val="28"/>
                <w:szCs w:val="28"/>
              </w:rPr>
            </w:pPr>
          </w:p>
        </w:tc>
        <w:tc>
          <w:tcPr>
            <w:tcW w:w="1800" w:type="dxa"/>
            <w:shd w:val="clear" w:color="auto" w:fill="FFFFFF"/>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Скоріше не довіряю</w:t>
            </w:r>
          </w:p>
        </w:tc>
        <w:tc>
          <w:tcPr>
            <w:tcW w:w="108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33</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3,0%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30,0%</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456</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41,3%</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50,9%</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416</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37,7%</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45,0%</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198</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18,0%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21,6%</w:t>
            </w:r>
          </w:p>
        </w:tc>
        <w:tc>
          <w:tcPr>
            <w:tcW w:w="110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1103</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100,0%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38,7%</w:t>
            </w:r>
          </w:p>
        </w:tc>
      </w:tr>
      <w:tr w:rsidR="003E585B" w:rsidRPr="008F2707" w:rsidTr="003E585B">
        <w:tblPrEx>
          <w:tblCellMar>
            <w:top w:w="0" w:type="dxa"/>
            <w:left w:w="0" w:type="dxa"/>
            <w:bottom w:w="0" w:type="dxa"/>
            <w:right w:w="0" w:type="dxa"/>
          </w:tblCellMar>
        </w:tblPrEx>
        <w:trPr>
          <w:trHeight w:val="1649"/>
        </w:trPr>
        <w:tc>
          <w:tcPr>
            <w:tcW w:w="1625" w:type="dxa"/>
            <w:vMerge/>
          </w:tcPr>
          <w:p w:rsidR="003E585B" w:rsidRPr="008F2707" w:rsidRDefault="003E585B" w:rsidP="003E585B">
            <w:pPr>
              <w:spacing w:after="0" w:line="360" w:lineRule="auto"/>
              <w:jc w:val="right"/>
              <w:rPr>
                <w:rFonts w:ascii="Times New Roman" w:hAnsi="Times New Roman"/>
                <w:sz w:val="28"/>
                <w:szCs w:val="28"/>
              </w:rPr>
            </w:pPr>
          </w:p>
        </w:tc>
        <w:tc>
          <w:tcPr>
            <w:tcW w:w="1800" w:type="dxa"/>
            <w:shd w:val="clear" w:color="auto" w:fill="FFFFFF"/>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Не довіряю</w:t>
            </w:r>
          </w:p>
        </w:tc>
        <w:tc>
          <w:tcPr>
            <w:tcW w:w="108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24</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1,7%</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21,8%</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255</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18,0%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28,5%</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447</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31,6%</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48,3%</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690</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48,7%</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75,2%</w:t>
            </w:r>
          </w:p>
        </w:tc>
        <w:tc>
          <w:tcPr>
            <w:tcW w:w="110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1416</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100,0%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49,7%</w:t>
            </w:r>
          </w:p>
        </w:tc>
      </w:tr>
      <w:tr w:rsidR="003E585B" w:rsidRPr="008F2707" w:rsidTr="003E585B">
        <w:tblPrEx>
          <w:tblCellMar>
            <w:top w:w="0" w:type="dxa"/>
            <w:left w:w="0" w:type="dxa"/>
            <w:bottom w:w="0" w:type="dxa"/>
            <w:right w:w="0" w:type="dxa"/>
          </w:tblCellMar>
        </w:tblPrEx>
        <w:trPr>
          <w:trHeight w:val="1166"/>
        </w:trPr>
        <w:tc>
          <w:tcPr>
            <w:tcW w:w="1625" w:type="dxa"/>
            <w:vMerge/>
          </w:tcPr>
          <w:p w:rsidR="003E585B" w:rsidRPr="008F2707" w:rsidRDefault="003E585B" w:rsidP="003E585B">
            <w:pPr>
              <w:spacing w:after="0" w:line="360" w:lineRule="auto"/>
              <w:jc w:val="right"/>
              <w:rPr>
                <w:rFonts w:ascii="Times New Roman" w:hAnsi="Times New Roman"/>
                <w:sz w:val="28"/>
                <w:szCs w:val="28"/>
              </w:rPr>
            </w:pPr>
          </w:p>
        </w:tc>
        <w:tc>
          <w:tcPr>
            <w:tcW w:w="1800" w:type="dxa"/>
            <w:shd w:val="clear" w:color="auto" w:fill="FFFFFF"/>
          </w:tcPr>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Всього</w:t>
            </w:r>
          </w:p>
        </w:tc>
        <w:tc>
          <w:tcPr>
            <w:tcW w:w="108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110</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3,9%</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895</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31,4%</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925</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32,5%</w:t>
            </w:r>
          </w:p>
        </w:tc>
        <w:tc>
          <w:tcPr>
            <w:tcW w:w="126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917</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32,2%</w:t>
            </w:r>
          </w:p>
        </w:tc>
        <w:tc>
          <w:tcPr>
            <w:tcW w:w="1100" w:type="dxa"/>
            <w:shd w:val="clear" w:color="auto" w:fill="FFFFFF"/>
          </w:tcPr>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2847</w:t>
            </w:r>
          </w:p>
          <w:p w:rsidR="003E585B" w:rsidRPr="008F2707" w:rsidRDefault="003E585B" w:rsidP="003E585B">
            <w:pPr>
              <w:spacing w:line="360" w:lineRule="auto"/>
              <w:jc w:val="center"/>
              <w:rPr>
                <w:rFonts w:ascii="Times New Roman" w:hAnsi="Times New Roman"/>
                <w:sz w:val="28"/>
                <w:szCs w:val="28"/>
              </w:rPr>
            </w:pPr>
            <w:r w:rsidRPr="008F2707">
              <w:rPr>
                <w:rFonts w:ascii="Times New Roman" w:hAnsi="Times New Roman"/>
                <w:sz w:val="28"/>
                <w:szCs w:val="28"/>
              </w:rPr>
              <w:t>100,0%</w:t>
            </w:r>
          </w:p>
        </w:tc>
      </w:tr>
    </w:tbl>
    <w:p w:rsidR="003E585B" w:rsidRPr="008F2707" w:rsidRDefault="003E585B" w:rsidP="003E585B">
      <w:pPr>
        <w:spacing w:after="0" w:line="360" w:lineRule="auto"/>
        <w:ind w:firstLine="709"/>
        <w:jc w:val="both"/>
        <w:rPr>
          <w:rFonts w:ascii="Times New Roman" w:hAnsi="Times New Roman"/>
          <w:sz w:val="28"/>
          <w:szCs w:val="28"/>
        </w:rPr>
      </w:pP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Окрім значимості, зв’язок між змінними характеризується ще й силою. Для виміру сили зв’язку між змінними використовуються різні коефіцієнти сили зв’язку (коефіцієнти асоціації та коефіцієнти кореляції). Їх використання обумовлено, по-перше, рівнем шкал змінних, по-друге, задачами дослідника, по-третє, можливостями комп’ютерного пакету програм.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Більшість коефіцієнтів ґрунтується або на принципі взаємної </w:t>
      </w:r>
      <w:r w:rsidRPr="008F2707">
        <w:rPr>
          <w:rFonts w:ascii="Times New Roman" w:hAnsi="Times New Roman"/>
          <w:i/>
          <w:sz w:val="28"/>
          <w:szCs w:val="28"/>
        </w:rPr>
        <w:t>спряженості (асоціації)</w:t>
      </w:r>
      <w:r w:rsidRPr="008F2707">
        <w:rPr>
          <w:rFonts w:ascii="Times New Roman" w:hAnsi="Times New Roman"/>
          <w:sz w:val="28"/>
          <w:szCs w:val="28"/>
        </w:rPr>
        <w:t xml:space="preserve">, або на принципі </w:t>
      </w:r>
      <w:r w:rsidRPr="008F2707">
        <w:rPr>
          <w:rFonts w:ascii="Times New Roman" w:hAnsi="Times New Roman"/>
          <w:i/>
          <w:sz w:val="28"/>
          <w:szCs w:val="28"/>
        </w:rPr>
        <w:t>коваріації</w:t>
      </w:r>
      <w:r w:rsidRPr="008F2707">
        <w:rPr>
          <w:rFonts w:ascii="Times New Roman" w:hAnsi="Times New Roman"/>
          <w:sz w:val="28"/>
          <w:szCs w:val="28"/>
        </w:rPr>
        <w:t xml:space="preserve"> (погодженої зміни). Допустимо, нас цікавить зв'язок між двома змінними, які виміряні за номінальною шкалою. Наприклад, перша змінна – є стать респондента, друга - задоволений він/вона у цілому послугою чи ні. Якщо ми виявляємо, що в серії вимірювань (опитувань респондентів) одне значення першої змінної з'являється одночасно з деяким значенням другої змінної частіше, ніж можна було б пояснити випадковим збігом обставин, то це є для нас підставою для</w:t>
      </w:r>
      <w:r>
        <w:rPr>
          <w:rFonts w:ascii="Times New Roman" w:hAnsi="Times New Roman"/>
          <w:sz w:val="28"/>
          <w:szCs w:val="28"/>
        </w:rPr>
        <w:t xml:space="preserve"> того, щоб припустити існування певного</w:t>
      </w:r>
      <w:r w:rsidRPr="008F2707">
        <w:rPr>
          <w:rFonts w:ascii="Times New Roman" w:hAnsi="Times New Roman"/>
          <w:sz w:val="28"/>
          <w:szCs w:val="28"/>
        </w:rPr>
        <w:t xml:space="preserve"> роду залежності між даними змінними. Тобто якщо певна стать та, водночас, незадоволеність послугою з’являються частіше, ніж можна було б пояснити випадковим збігом обставин, то це є для нас підставою для того, щоб припустити існування визначеного роду залежності між статтю та незадоволеністю послугою. Це і є принцип взаємної спряженості (асоціації).</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Якщо змінні виміряні за порядковою або метричною шкалою, то підставою для висновку про наявність зв'язку між ними служить паралельна, одночасна, злагоджена зміна їхніх значень. Ми говоримо про зв'язок між такими змінними, якщо збільшення чисельних значень однієї змінної супроводжується стійким збільшенням або зменшенням значень іншої змінної. Подібний висновок про наявність зв'язку між змінними заснований на принципі коваріації.</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Усі коефіцієнти, призначені для номінальних шкал, засновані на принципі взаємної спряженості (асоціації). Такі коефіцієнти називаються мірами асоціації: Л</w:t>
      </w:r>
      <w:r w:rsidRPr="008F2707">
        <w:rPr>
          <w:rFonts w:ascii="Times New Roman" w:hAnsi="Times New Roman"/>
          <w:i/>
          <w:sz w:val="28"/>
          <w:szCs w:val="28"/>
        </w:rPr>
        <w:t>амбда</w:t>
      </w:r>
      <w:r w:rsidRPr="008F2707">
        <w:rPr>
          <w:rFonts w:ascii="Times New Roman" w:hAnsi="Times New Roman"/>
          <w:sz w:val="28"/>
          <w:szCs w:val="28"/>
        </w:rPr>
        <w:t xml:space="preserve">, коефіцієнт Юла Q, коефіцієнт </w:t>
      </w:r>
      <w:r w:rsidRPr="008F2707">
        <w:rPr>
          <w:rFonts w:ascii="Times New Roman" w:hAnsi="Times New Roman"/>
          <w:i/>
          <w:sz w:val="28"/>
          <w:szCs w:val="28"/>
        </w:rPr>
        <w:t>Фі</w:t>
      </w:r>
      <w:r w:rsidRPr="008F2707">
        <w:rPr>
          <w:rFonts w:ascii="Times New Roman" w:hAnsi="Times New Roman"/>
          <w:sz w:val="28"/>
          <w:szCs w:val="28"/>
        </w:rPr>
        <w:t xml:space="preserve">, V Крамера. Останній коефіцієнт </w:t>
      </w:r>
      <w:r w:rsidRPr="008F2707">
        <w:rPr>
          <w:rFonts w:ascii="Times New Roman" w:hAnsi="Times New Roman"/>
          <w:sz w:val="28"/>
          <w:szCs w:val="28"/>
        </w:rPr>
        <w:lastRenderedPageBreak/>
        <w:t xml:space="preserve">використовується тоді, коли номінальна змінна має більше двох градацій. Для порядкових шкал використовуються коефіцієнти </w:t>
      </w:r>
      <w:r w:rsidRPr="008F2707">
        <w:rPr>
          <w:rFonts w:ascii="Times New Roman" w:hAnsi="Times New Roman"/>
          <w:i/>
          <w:sz w:val="28"/>
          <w:szCs w:val="28"/>
        </w:rPr>
        <w:t>Гамма</w:t>
      </w:r>
      <w:r w:rsidRPr="008F2707">
        <w:rPr>
          <w:rFonts w:ascii="Times New Roman" w:hAnsi="Times New Roman"/>
          <w:sz w:val="28"/>
          <w:szCs w:val="28"/>
        </w:rPr>
        <w:t xml:space="preserve">, </w:t>
      </w:r>
      <w:r w:rsidRPr="008F2707">
        <w:rPr>
          <w:rFonts w:ascii="Times New Roman" w:hAnsi="Times New Roman"/>
          <w:i/>
          <w:sz w:val="28"/>
          <w:szCs w:val="28"/>
        </w:rPr>
        <w:t>Ро</w:t>
      </w:r>
      <w:r w:rsidRPr="008F2707">
        <w:rPr>
          <w:rFonts w:ascii="Times New Roman" w:hAnsi="Times New Roman"/>
          <w:sz w:val="28"/>
          <w:szCs w:val="28"/>
        </w:rPr>
        <w:t xml:space="preserve"> Спірмена та </w:t>
      </w:r>
      <w:r w:rsidRPr="008F2707">
        <w:rPr>
          <w:rFonts w:ascii="Times New Roman" w:hAnsi="Times New Roman"/>
          <w:i/>
          <w:sz w:val="28"/>
          <w:szCs w:val="28"/>
        </w:rPr>
        <w:t>Тау</w:t>
      </w:r>
      <w:r w:rsidRPr="008F2707">
        <w:rPr>
          <w:rFonts w:ascii="Times New Roman" w:hAnsi="Times New Roman"/>
          <w:sz w:val="28"/>
          <w:szCs w:val="28"/>
        </w:rPr>
        <w:t xml:space="preserve"> Кенделла. Якщо обидві змінні виміряні за метричною шкалою, силу зв’язку між ними можна вимірювати коефіцієнтом лінійної кореляції Пірсона-Браве r.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Якщо порівнювати силу зв'язку між двома парами змінних, потрібно порівнювати однотипні коефіцієнти. Тобто, якщо ви, наприклад, хочете вияснити, стурбованість якою проблемою більше впливає на оцінку роботи керівництва організації, вам потрібно: 1) виміряти стурбованість різними проблемами шкалами одного типу з однаковою кількістю значень (відповідей на питання про стурбованість); 2) виміряти одним і тим же коефіцієнтом зв’язок між оцінкою роботи керівництва організації і стурбованістю кожною проблемою окремо; 3) порівняти коефіцієнти. При порівнянні коефіцієнтів ми можемо говорити тільки про те, що зв'язок більш (або менш) сильний. Але стверджувати, у скільки разів більше чи менше, ми не можемо.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Від’ємне значення коефіцієнту показує на негативний зв’язок між змінними, тобто із збільшенням однієї змінної друга зменшується, і навпаки.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Застереження: якщо частота в одній клітці двомірної таблиці менше 5, то коефіцієнти сили зв’язку можуть бути ненадійними. </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Серед коефіцієнтів сили зв’язку є симетричні, які показують зв’язок між змінними у цілому, і односторонні, які показують направлений зв’язок (вплив однієї змінної на іншу).</w:t>
      </w:r>
    </w:p>
    <w:p w:rsidR="003E585B" w:rsidRPr="008F2707" w:rsidRDefault="003E585B" w:rsidP="003E585B">
      <w:pPr>
        <w:spacing w:after="0" w:line="360" w:lineRule="auto"/>
        <w:ind w:firstLine="709"/>
        <w:jc w:val="both"/>
        <w:rPr>
          <w:rFonts w:ascii="Times New Roman" w:hAnsi="Times New Roman"/>
          <w:sz w:val="28"/>
          <w:szCs w:val="28"/>
        </w:rPr>
      </w:pPr>
      <w:r w:rsidRPr="008F2707">
        <w:rPr>
          <w:rFonts w:ascii="Times New Roman" w:hAnsi="Times New Roman"/>
          <w:sz w:val="28"/>
          <w:szCs w:val="28"/>
        </w:rPr>
        <w:t xml:space="preserve">Після того, як ми отримали якесь значення сили зв’язку між змінними, ми можемо оцінити, сильний це зв’язок, середній або слабкий. У соціології практично не зустрічаються дуже сильні зв'язки між двома змінними, тому що будь-яке соціальне явище багатофакторно, і кожен фактор вносить свій вплив у загальну варіацію проявів цього явища. Тому прийнято силу зв’язку 0,10 вважати середньою, відповідно менше 0,10 – слабкою, більше 0,10 – сильною. Отже, зв'язок між змінними може мати високу значимість, але бути слабким, і навпаки, мати низьку значимість, але бути сильним. Кожен раз при аналізі гіпотез треба перевіряти і значимість, і силу зв’язку. </w:t>
      </w:r>
    </w:p>
    <w:p w:rsidR="003E585B" w:rsidRDefault="003E585B" w:rsidP="001521BE">
      <w:pPr>
        <w:spacing w:after="0" w:line="360" w:lineRule="auto"/>
        <w:ind w:firstLine="720"/>
        <w:jc w:val="both"/>
        <w:rPr>
          <w:b/>
          <w:sz w:val="28"/>
          <w:szCs w:val="28"/>
        </w:rPr>
      </w:pPr>
      <w:r w:rsidRPr="008F2707">
        <w:rPr>
          <w:rFonts w:ascii="Times New Roman" w:hAnsi="Times New Roman"/>
          <w:sz w:val="28"/>
          <w:szCs w:val="28"/>
        </w:rPr>
        <w:lastRenderedPageBreak/>
        <w:t xml:space="preserve">Використання комп’ютерних технологій в дослідженнях персоналу не обмежується тільки тестуванням та обробкою результатів опитувань. Завдяки цим технологіям також можна якісно та з урахуванням сучасних вимог оформити науковий звіт за результатами проведеного дослідження, підготувати необхідні презентації. При цьому треба враховувати основні вимоги до оформлення звіту за результатами соціологічного дослідження, які викладені у рамках курсу „Методологія і методи соціологічних досліджень”, а також правила графічного представлення даних, види графіків та діаграм, правильне оформлення таблиць та малюнків, що викладається у рамках </w:t>
      </w:r>
      <w:r w:rsidRPr="008F2707">
        <w:rPr>
          <w:rFonts w:ascii="Times New Roman" w:hAnsi="Times New Roman"/>
          <w:sz w:val="28"/>
          <w:szCs w:val="28"/>
          <w:lang w:val="en-US"/>
        </w:rPr>
        <w:t>IT</w:t>
      </w:r>
      <w:r w:rsidRPr="008F2707">
        <w:rPr>
          <w:rFonts w:ascii="Times New Roman" w:hAnsi="Times New Roman"/>
          <w:sz w:val="28"/>
          <w:szCs w:val="28"/>
        </w:rPr>
        <w:t xml:space="preserve"> дисциплін. </w:t>
      </w:r>
    </w:p>
    <w:p w:rsidR="003E585B" w:rsidRDefault="003E585B" w:rsidP="003E585B">
      <w:pPr>
        <w:pStyle w:val="afc"/>
        <w:spacing w:after="0" w:line="360" w:lineRule="auto"/>
        <w:ind w:left="0"/>
        <w:jc w:val="center"/>
        <w:rPr>
          <w:b/>
          <w:sz w:val="28"/>
          <w:szCs w:val="28"/>
        </w:rPr>
      </w:pPr>
      <w:r>
        <w:rPr>
          <w:b/>
          <w:sz w:val="28"/>
          <w:szCs w:val="28"/>
        </w:rPr>
        <w:t>Контрольні питання та завдання для самоперевірки</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На вивчення яких даних націлені дослідження персоналу?</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Чому дослідження персоналу мають системний характер?</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Що представляють собою результати дослідження персоналу?</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bCs/>
          <w:sz w:val="28"/>
          <w:szCs w:val="28"/>
        </w:rPr>
      </w:pPr>
      <w:r w:rsidRPr="008F2707">
        <w:rPr>
          <w:rFonts w:ascii="Times New Roman" w:hAnsi="Times New Roman"/>
          <w:bCs/>
          <w:sz w:val="28"/>
          <w:szCs w:val="28"/>
        </w:rPr>
        <w:t>Коли виникає потреба у проведенні дослідження персоналу?</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bCs/>
          <w:sz w:val="28"/>
          <w:szCs w:val="28"/>
        </w:rPr>
      </w:pPr>
      <w:r w:rsidRPr="008F2707">
        <w:rPr>
          <w:rFonts w:ascii="Times New Roman" w:hAnsi="Times New Roman"/>
          <w:bCs/>
          <w:sz w:val="28"/>
          <w:szCs w:val="28"/>
        </w:rPr>
        <w:t>Що найчастіше досліджується в організаціях?</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bCs/>
          <w:sz w:val="28"/>
          <w:szCs w:val="28"/>
        </w:rPr>
      </w:pPr>
      <w:r w:rsidRPr="008F2707">
        <w:rPr>
          <w:rFonts w:ascii="Times New Roman" w:eastAsia="Times New Roman" w:hAnsi="Times New Roman"/>
          <w:bCs/>
          <w:sz w:val="28"/>
          <w:szCs w:val="28"/>
          <w:lang w:eastAsia="ru-RU"/>
        </w:rPr>
        <w:t>Що дають дослідження компанії, її менеджменту, персоналу?</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bCs/>
          <w:sz w:val="28"/>
          <w:szCs w:val="28"/>
        </w:rPr>
      </w:pPr>
      <w:r w:rsidRPr="008F2707">
        <w:rPr>
          <w:rFonts w:ascii="Times New Roman" w:eastAsia="Times New Roman" w:hAnsi="Times New Roman"/>
          <w:bCs/>
          <w:sz w:val="28"/>
          <w:szCs w:val="28"/>
          <w:lang w:eastAsia="ru-RU"/>
        </w:rPr>
        <w:t>З яких етапів складається процес дослідження персоналу? Що слід обов’язково зробити на кожному з етапів?</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Якими є типові помилки при проведенні досліджень в організаціях?</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Назвіть фактори успіху досліджень персоналу.</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Яким чином використовуються комп’ютерні технології при дослідженні персоналу?</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Що таке частотний розподіл?</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 xml:space="preserve">Як розраховуються міри центральної тенденції? </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Вкажіть основні вимоги до опису двомірних таблиць</w:t>
      </w:r>
    </w:p>
    <w:p w:rsidR="003E585B" w:rsidRPr="008F2707" w:rsidRDefault="003E585B" w:rsidP="003E585B">
      <w:pPr>
        <w:widowControl w:val="0"/>
        <w:numPr>
          <w:ilvl w:val="0"/>
          <w:numId w:val="280"/>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Які види графічного зображення даних існують?</w:t>
      </w:r>
    </w:p>
    <w:p w:rsidR="003E585B" w:rsidRPr="008F2707" w:rsidRDefault="003E585B" w:rsidP="003E585B">
      <w:pPr>
        <w:numPr>
          <w:ilvl w:val="0"/>
          <w:numId w:val="280"/>
        </w:numPr>
        <w:spacing w:after="0" w:line="360" w:lineRule="auto"/>
        <w:jc w:val="both"/>
        <w:rPr>
          <w:rFonts w:ascii="Times New Roman" w:hAnsi="Times New Roman"/>
          <w:sz w:val="28"/>
          <w:szCs w:val="28"/>
        </w:rPr>
      </w:pPr>
      <w:r w:rsidRPr="008F2707">
        <w:rPr>
          <w:rFonts w:ascii="Times New Roman" w:hAnsi="Times New Roman"/>
          <w:sz w:val="28"/>
          <w:szCs w:val="28"/>
        </w:rPr>
        <w:t>Що таке статистична значимість? Як вона перевіряється?</w:t>
      </w:r>
    </w:p>
    <w:p w:rsidR="003E585B" w:rsidRPr="008F2707" w:rsidRDefault="003E585B" w:rsidP="003E585B">
      <w:pPr>
        <w:numPr>
          <w:ilvl w:val="0"/>
          <w:numId w:val="280"/>
        </w:numPr>
        <w:spacing w:after="0" w:line="360" w:lineRule="auto"/>
        <w:jc w:val="both"/>
        <w:rPr>
          <w:rFonts w:ascii="Times New Roman" w:hAnsi="Times New Roman"/>
          <w:sz w:val="28"/>
          <w:szCs w:val="28"/>
        </w:rPr>
      </w:pPr>
      <w:r w:rsidRPr="008F2707">
        <w:rPr>
          <w:rFonts w:ascii="Times New Roman" w:hAnsi="Times New Roman"/>
          <w:sz w:val="28"/>
          <w:szCs w:val="28"/>
        </w:rPr>
        <w:t>Як вимірюється сила зв’язку між змінними?</w:t>
      </w:r>
    </w:p>
    <w:p w:rsidR="003E585B" w:rsidRPr="008F2707" w:rsidRDefault="003E585B" w:rsidP="003E585B">
      <w:pPr>
        <w:numPr>
          <w:ilvl w:val="0"/>
          <w:numId w:val="280"/>
        </w:numPr>
        <w:spacing w:after="0" w:line="360" w:lineRule="auto"/>
        <w:jc w:val="both"/>
        <w:rPr>
          <w:rFonts w:ascii="Times New Roman" w:hAnsi="Times New Roman"/>
          <w:sz w:val="28"/>
          <w:szCs w:val="28"/>
        </w:rPr>
      </w:pPr>
      <w:r w:rsidRPr="008F2707">
        <w:rPr>
          <w:rFonts w:ascii="Times New Roman" w:hAnsi="Times New Roman"/>
          <w:sz w:val="28"/>
          <w:szCs w:val="28"/>
        </w:rPr>
        <w:t>Назвіть коефіцієнти асоціації та кореляції, які застосовуються на різних рівнях вимірювання.</w:t>
      </w:r>
    </w:p>
    <w:p w:rsidR="003E585B" w:rsidRDefault="003E585B" w:rsidP="003E585B">
      <w:pPr>
        <w:pStyle w:val="a3"/>
        <w:spacing w:after="0" w:line="360" w:lineRule="auto"/>
        <w:ind w:left="0"/>
        <w:rPr>
          <w:rFonts w:ascii="Times New Roman" w:hAnsi="Times New Roman"/>
          <w:b/>
          <w:sz w:val="28"/>
          <w:szCs w:val="28"/>
          <w:lang w:val="uk-UA"/>
        </w:rPr>
      </w:pPr>
      <w:r w:rsidRPr="008F2707">
        <w:rPr>
          <w:rFonts w:ascii="Times New Roman" w:hAnsi="Times New Roman"/>
          <w:sz w:val="28"/>
          <w:szCs w:val="28"/>
          <w:lang w:val="uk-UA"/>
        </w:rPr>
        <w:br w:type="page"/>
      </w:r>
      <w:r w:rsidRPr="008F2707">
        <w:rPr>
          <w:rFonts w:ascii="Times New Roman" w:hAnsi="Times New Roman"/>
          <w:b/>
          <w:sz w:val="28"/>
          <w:szCs w:val="28"/>
          <w:lang w:val="uk-UA"/>
        </w:rPr>
        <w:lastRenderedPageBreak/>
        <w:t xml:space="preserve">Глава 2. </w:t>
      </w:r>
    </w:p>
    <w:p w:rsidR="003E585B" w:rsidRPr="003E585B" w:rsidRDefault="003E585B" w:rsidP="003E585B">
      <w:pPr>
        <w:pStyle w:val="a3"/>
        <w:spacing w:after="0" w:line="360" w:lineRule="auto"/>
        <w:ind w:left="0"/>
        <w:rPr>
          <w:rFonts w:ascii="Times New Roman" w:hAnsi="Times New Roman"/>
          <w:b/>
          <w:sz w:val="28"/>
          <w:szCs w:val="28"/>
        </w:rPr>
      </w:pPr>
      <w:r w:rsidRPr="008F2707">
        <w:rPr>
          <w:rFonts w:ascii="Times New Roman" w:hAnsi="Times New Roman"/>
          <w:b/>
          <w:sz w:val="28"/>
          <w:szCs w:val="28"/>
          <w:lang w:val="uk-UA"/>
        </w:rPr>
        <w:t>НАПРЯМИ ДО</w:t>
      </w:r>
      <w:r>
        <w:rPr>
          <w:rFonts w:ascii="Times New Roman" w:hAnsi="Times New Roman"/>
          <w:b/>
          <w:sz w:val="28"/>
          <w:szCs w:val="28"/>
          <w:lang w:val="uk-UA"/>
        </w:rPr>
        <w:t>СЛІДЖЕННЯ ПЕРСОНАЛУ ОРГАНІЗАЦІЙ</w:t>
      </w:r>
    </w:p>
    <w:p w:rsidR="003E585B" w:rsidRDefault="003E585B" w:rsidP="003E585B">
      <w:pPr>
        <w:pStyle w:val="a3"/>
        <w:spacing w:after="0" w:line="360" w:lineRule="auto"/>
        <w:ind w:left="0"/>
        <w:rPr>
          <w:rFonts w:ascii="Times New Roman" w:hAnsi="Times New Roman"/>
          <w:b/>
          <w:sz w:val="28"/>
          <w:szCs w:val="28"/>
          <w:lang w:val="uk-UA"/>
        </w:rPr>
      </w:pPr>
    </w:p>
    <w:p w:rsidR="003E585B" w:rsidRDefault="003E585B" w:rsidP="003E585B">
      <w:pPr>
        <w:pStyle w:val="a3"/>
        <w:spacing w:after="0" w:line="360" w:lineRule="auto"/>
        <w:ind w:left="0"/>
        <w:rPr>
          <w:rFonts w:ascii="Times New Roman" w:hAnsi="Times New Roman"/>
          <w:b/>
          <w:sz w:val="28"/>
          <w:szCs w:val="28"/>
          <w:lang w:val="uk-UA"/>
        </w:rPr>
      </w:pPr>
      <w:r w:rsidRPr="008F2707">
        <w:rPr>
          <w:rFonts w:ascii="Times New Roman" w:hAnsi="Times New Roman"/>
          <w:b/>
          <w:sz w:val="28"/>
          <w:szCs w:val="28"/>
          <w:lang w:val="uk-UA"/>
        </w:rPr>
        <w:t>2.1. Дослідження задоволеності, лояльності та залученості персоналу.</w:t>
      </w:r>
    </w:p>
    <w:p w:rsidR="003E585B" w:rsidRPr="008F2707" w:rsidRDefault="003E585B" w:rsidP="003E585B">
      <w:pPr>
        <w:pStyle w:val="a3"/>
        <w:spacing w:after="0" w:line="360" w:lineRule="auto"/>
        <w:ind w:left="0"/>
        <w:rPr>
          <w:rFonts w:ascii="Times New Roman" w:hAnsi="Times New Roman"/>
          <w:b/>
          <w:sz w:val="28"/>
          <w:szCs w:val="28"/>
          <w:lang w:val="uk-UA"/>
        </w:rPr>
      </w:pP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Ставлення співробітників до своєї організації є важливим фактором її різнопланового успіху. У першу чергу, воно є оцінкою в цілому якості управління організацією, здатності керівництва створити оптимальні робочі умови, об'єднати колектив єдиною метою, виробити потрібну стратегію управління персоналом.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У літературі з управління персоналом розглядається кілька типів ставлення співробітників до компанії: задоволеність, лояльність, залученість.</w:t>
      </w:r>
    </w:p>
    <w:p w:rsidR="003E585B" w:rsidRPr="008F2707" w:rsidRDefault="003E585B" w:rsidP="003E585B">
      <w:pPr>
        <w:pStyle w:val="a4"/>
        <w:spacing w:after="0" w:line="360" w:lineRule="auto"/>
        <w:ind w:firstLine="720"/>
        <w:jc w:val="both"/>
        <w:rPr>
          <w:sz w:val="28"/>
          <w:szCs w:val="28"/>
          <w:lang w:val="uk-UA"/>
        </w:rPr>
      </w:pPr>
      <w:r w:rsidRPr="008F2707">
        <w:rPr>
          <w:rStyle w:val="ae"/>
          <w:b w:val="0"/>
          <w:bCs w:val="0"/>
          <w:i/>
          <w:iCs/>
          <w:sz w:val="28"/>
          <w:szCs w:val="28"/>
          <w:lang w:val="uk-UA"/>
        </w:rPr>
        <w:t>Задоволеність</w:t>
      </w:r>
      <w:r w:rsidRPr="008F2707">
        <w:rPr>
          <w:i/>
          <w:iCs/>
          <w:sz w:val="28"/>
          <w:szCs w:val="28"/>
          <w:lang w:val="uk-UA"/>
        </w:rPr>
        <w:t xml:space="preserve"> </w:t>
      </w:r>
      <w:r w:rsidRPr="008F2707">
        <w:rPr>
          <w:sz w:val="28"/>
          <w:szCs w:val="28"/>
          <w:lang w:val="uk-UA"/>
        </w:rPr>
        <w:t xml:space="preserve">означає, що людину в цілому влаштовує компанія, у якій вона працює. Вона задоволена певними складовими, наприклад зарплатою, умовами праці, можливостями навчання. Проте, якщо виникне більш приваблива пропозиція, він/вона може, не довго замислюючись, змінити роботу. </w:t>
      </w:r>
    </w:p>
    <w:p w:rsidR="003E585B" w:rsidRPr="008F2707" w:rsidRDefault="003E585B" w:rsidP="003E585B">
      <w:pPr>
        <w:pStyle w:val="a4"/>
        <w:spacing w:after="0" w:line="360" w:lineRule="auto"/>
        <w:ind w:firstLine="720"/>
        <w:jc w:val="both"/>
        <w:rPr>
          <w:sz w:val="28"/>
          <w:szCs w:val="28"/>
          <w:lang w:val="uk-UA"/>
        </w:rPr>
      </w:pPr>
      <w:r w:rsidRPr="008F2707">
        <w:rPr>
          <w:rStyle w:val="ae"/>
          <w:b w:val="0"/>
          <w:bCs w:val="0"/>
          <w:i/>
          <w:iCs/>
          <w:sz w:val="28"/>
          <w:szCs w:val="28"/>
          <w:lang w:val="uk-UA"/>
        </w:rPr>
        <w:t>Лояльність</w:t>
      </w:r>
      <w:r w:rsidRPr="008F2707">
        <w:rPr>
          <w:sz w:val="28"/>
          <w:szCs w:val="28"/>
          <w:lang w:val="uk-UA"/>
        </w:rPr>
        <w:t xml:space="preserve"> означає прихильність до організації: співробітник готовий трудитися тут ще довгий час, залишаючись відданим працівником. У лояльності можуть бути різні підстави, серед яких і та, що посередній працівник буде лояльний, тому що знає: ніхто його не візьме на іншу роботу.</w:t>
      </w:r>
    </w:p>
    <w:p w:rsidR="003E585B" w:rsidRPr="008F2707" w:rsidRDefault="003E585B" w:rsidP="003E585B">
      <w:pPr>
        <w:pStyle w:val="a4"/>
        <w:spacing w:after="0" w:line="360" w:lineRule="auto"/>
        <w:ind w:firstLine="720"/>
        <w:jc w:val="both"/>
        <w:rPr>
          <w:sz w:val="28"/>
          <w:szCs w:val="28"/>
          <w:lang w:val="uk-UA"/>
        </w:rPr>
      </w:pPr>
      <w:r w:rsidRPr="008F2707">
        <w:rPr>
          <w:i/>
          <w:iCs/>
          <w:sz w:val="28"/>
          <w:szCs w:val="28"/>
          <w:lang w:val="uk-UA"/>
        </w:rPr>
        <w:t xml:space="preserve">Залученість </w:t>
      </w:r>
      <w:r w:rsidRPr="008F2707">
        <w:rPr>
          <w:sz w:val="28"/>
          <w:szCs w:val="28"/>
          <w:lang w:val="uk-UA"/>
        </w:rPr>
        <w:t xml:space="preserve">(англ. - engagement) вважається найкращим ставленням до організації, коли людина дбає про свою компанію, викладається і намагається працювати якнайкраще. У термінах підприємницької моделі, „залучений” співробітник сприймає бізнес компанії як свій, і вважає своїм обов'язком внести свій внесок у його процвітання. Таким чином, залученість можна визначити як стан емоційної й інтелектуальної прихильності компанії, що спонукує співробітника виконувати його роботу якнайкраще. </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lastRenderedPageBreak/>
        <w:t>Було б концептуально не вірно розглядати задоволеність, лояльність та залученість як рівні (градації) однієї змінної. Якщо рівень задоволеність передбачає позицію на шкалі того, „що співробітник хоче отримувати”, то залученість свідчить позицію на іншій шкалі: „що співробітник готовий віддавати”. Співвідношення між цими поняттями, як виявили численні дослідження, і це буде показано далі, є складними, неоднозначними.</w:t>
      </w:r>
    </w:p>
    <w:p w:rsidR="003E585B" w:rsidRPr="008F2707" w:rsidRDefault="003E585B" w:rsidP="003E585B">
      <w:pPr>
        <w:spacing w:after="0" w:line="360" w:lineRule="auto"/>
        <w:ind w:firstLine="720"/>
        <w:jc w:val="center"/>
        <w:rPr>
          <w:rFonts w:ascii="Times New Roman" w:hAnsi="Times New Roman"/>
          <w:b/>
          <w:bCs/>
          <w:sz w:val="28"/>
          <w:szCs w:val="28"/>
        </w:rPr>
      </w:pPr>
    </w:p>
    <w:p w:rsidR="003E585B" w:rsidRPr="008F2707" w:rsidRDefault="003E585B" w:rsidP="003E585B">
      <w:pPr>
        <w:spacing w:after="0" w:line="360" w:lineRule="auto"/>
        <w:ind w:firstLine="720"/>
        <w:jc w:val="center"/>
        <w:rPr>
          <w:rFonts w:ascii="Times New Roman" w:hAnsi="Times New Roman"/>
          <w:b/>
          <w:bCs/>
          <w:sz w:val="28"/>
          <w:szCs w:val="28"/>
        </w:rPr>
      </w:pPr>
      <w:r>
        <w:rPr>
          <w:rFonts w:ascii="Times New Roman" w:hAnsi="Times New Roman"/>
          <w:b/>
          <w:bCs/>
          <w:sz w:val="28"/>
          <w:szCs w:val="28"/>
        </w:rPr>
        <w:t>Задоволеність</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В першій половині</w:t>
      </w:r>
      <w:r w:rsidRPr="008F2707">
        <w:rPr>
          <w:rFonts w:ascii="Times New Roman" w:hAnsi="Times New Roman"/>
          <w:i/>
          <w:iCs/>
          <w:sz w:val="28"/>
          <w:szCs w:val="28"/>
        </w:rPr>
        <w:t xml:space="preserve"> </w:t>
      </w:r>
      <w:r w:rsidRPr="008F2707">
        <w:rPr>
          <w:rFonts w:ascii="Times New Roman" w:hAnsi="Times New Roman"/>
          <w:sz w:val="28"/>
          <w:szCs w:val="28"/>
        </w:rPr>
        <w:t xml:space="preserve">20 століття в психології управління персоналом з’явилось припущення, яке </w:t>
      </w:r>
      <w:r>
        <w:rPr>
          <w:rFonts w:ascii="Times New Roman" w:hAnsi="Times New Roman"/>
          <w:sz w:val="28"/>
          <w:szCs w:val="28"/>
        </w:rPr>
        <w:t>здавало</w:t>
      </w:r>
      <w:r w:rsidRPr="008F2707">
        <w:rPr>
          <w:rFonts w:ascii="Times New Roman" w:hAnsi="Times New Roman"/>
          <w:sz w:val="28"/>
          <w:szCs w:val="28"/>
        </w:rPr>
        <w:t>ся тривіальним і майже очевидним: якщо працівник задоволений роботою, він краще працює й у меншому ступені схильний поміняти свою роботу на іншу. Іншими словами, задоволеність роботою (позитивне ставлення співробітника до своєї роботи, до її змісту, а також умов) підвищує продуктивність і якість професійної діяльності, а також знижує імовірність того, що у співробітника з'явиться потреба залишити компанію, у якій він у даний час працює (тобто сприяє зменшенню плинності кадрів). І навпаки, люди, яким не подобається робота, погано працюють і, досить імовірно, збираються підшукати собі щось інше.</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 Таке припущення здавалося настільки очевидним, що дослідники не сумнівалися в його істинності. Протягом багатьох років дослідники намагалися обґрунтувати, що задоволеність роботою є тим могутнім важелем, за допомогою якого можна істотно підняти продуктивність праці і знизити плинність кадрів. А чисельні результати свідчили про неоднозначний вплив цього фактору. Високих кореляцій, а отже, свідчень сильного зв'язку між зазначеними змінними отримано не було.</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Дотепер залишається нез'ясованим причинно-наслідковий зв’язок, тобто яке з наступних тверджень вірно: </w:t>
      </w:r>
    </w:p>
    <w:p w:rsidR="003E585B" w:rsidRPr="008F2707" w:rsidRDefault="003E585B" w:rsidP="003E585B">
      <w:pPr>
        <w:numPr>
          <w:ilvl w:val="0"/>
          <w:numId w:val="283"/>
        </w:numPr>
        <w:spacing w:after="0" w:line="360" w:lineRule="auto"/>
        <w:jc w:val="both"/>
        <w:rPr>
          <w:rFonts w:ascii="Times New Roman" w:hAnsi="Times New Roman"/>
          <w:sz w:val="28"/>
          <w:szCs w:val="28"/>
        </w:rPr>
      </w:pPr>
      <w:r w:rsidRPr="008F2707">
        <w:rPr>
          <w:rFonts w:ascii="Times New Roman" w:hAnsi="Times New Roman"/>
          <w:sz w:val="28"/>
          <w:szCs w:val="28"/>
        </w:rPr>
        <w:lastRenderedPageBreak/>
        <w:t xml:space="preserve">Задоволеність – причина, а діяльність (її продуктивність і якість) – наслідок: іншими словами, співробітник добре працює, тому що він задоволений роботою. </w:t>
      </w:r>
    </w:p>
    <w:p w:rsidR="003E585B" w:rsidRPr="008F2707" w:rsidRDefault="003E585B" w:rsidP="003E585B">
      <w:pPr>
        <w:numPr>
          <w:ilvl w:val="0"/>
          <w:numId w:val="283"/>
        </w:numPr>
        <w:spacing w:after="0" w:line="360" w:lineRule="auto"/>
        <w:jc w:val="both"/>
        <w:rPr>
          <w:rFonts w:ascii="Times New Roman" w:hAnsi="Times New Roman"/>
          <w:sz w:val="28"/>
          <w:szCs w:val="28"/>
        </w:rPr>
      </w:pPr>
      <w:r w:rsidRPr="008F2707">
        <w:rPr>
          <w:rFonts w:ascii="Times New Roman" w:hAnsi="Times New Roman"/>
          <w:sz w:val="28"/>
          <w:szCs w:val="28"/>
        </w:rPr>
        <w:t xml:space="preserve">Діяльність – причина, а задоволеність – наслідок: співробітник задоволений, тому що в нього добре виходить робота. </w:t>
      </w:r>
    </w:p>
    <w:p w:rsidR="003E585B" w:rsidRPr="008F2707" w:rsidRDefault="003E585B" w:rsidP="003E585B">
      <w:pPr>
        <w:numPr>
          <w:ilvl w:val="0"/>
          <w:numId w:val="283"/>
        </w:numPr>
        <w:spacing w:after="0" w:line="360" w:lineRule="auto"/>
        <w:jc w:val="both"/>
        <w:rPr>
          <w:rFonts w:ascii="Times New Roman" w:hAnsi="Times New Roman"/>
          <w:sz w:val="28"/>
          <w:szCs w:val="28"/>
        </w:rPr>
      </w:pPr>
      <w:r w:rsidRPr="008F2707">
        <w:rPr>
          <w:rFonts w:ascii="Times New Roman" w:hAnsi="Times New Roman"/>
          <w:sz w:val="28"/>
          <w:szCs w:val="28"/>
        </w:rPr>
        <w:t xml:space="preserve">І задоволеність, і якість діяльності є наслідками деякого третього фактора.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Зв'язок задоволеності роботою з плинністю кадрів виявився ще більш слабким. Дійсно, можна припустити, що якщо співробітникові подобається робота, він необов'язково буде працювати добре, тому що причина його задоволеності може бути в тім, що робота дозволяє йому ледарювати, використовувати робочий час для власних справ. Задоволений ледар без сумнівів перебіжить в іншу компанію, якщо побачить там додаткові можливості ледарювати або займатися власними справами.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З іншого боку, досвідчений, кваліфікований, сумлінний і досить продуктивний співробітник може бути незадоволений своєю роботою, тому що бачить в її організації певні недоліки, „боліє” за спільну справу. Викладаючись повністю на роботі, він може вважати, що не отримує достойної компенсації. У той же час, такі працівники найчастіше міцно прив'язані до справи, якої служать, і неохоче її кидають, незважаючи на деяку незадоволеність своїм поточним положенням. </w:t>
      </w: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Прояснити цю плутанину, на нашу думку, може наступне. Кожну зайнятість можна розглядати як соціально-обмінні відносини: людина поступає на роботу, щоб брати й віддавати. Задоволеність стосується того, що для людини важливо </w:t>
      </w:r>
      <w:r w:rsidRPr="008F2707">
        <w:rPr>
          <w:i/>
          <w:iCs/>
          <w:sz w:val="28"/>
          <w:szCs w:val="28"/>
          <w:lang w:val="uk-UA"/>
        </w:rPr>
        <w:t>отримувати</w:t>
      </w:r>
      <w:r w:rsidRPr="008F2707">
        <w:rPr>
          <w:sz w:val="28"/>
          <w:szCs w:val="28"/>
          <w:lang w:val="uk-UA"/>
        </w:rPr>
        <w:t xml:space="preserve"> і що вона реально отримує. Залученість стосується відданості роботі, зрощуванню особистих життєвих цілей з цілями організації, того, що людина </w:t>
      </w:r>
      <w:r w:rsidRPr="008F2707">
        <w:rPr>
          <w:i/>
          <w:iCs/>
          <w:sz w:val="28"/>
          <w:szCs w:val="28"/>
          <w:lang w:val="uk-UA"/>
        </w:rPr>
        <w:t>віддає</w:t>
      </w:r>
      <w:r w:rsidRPr="008F2707">
        <w:rPr>
          <w:sz w:val="28"/>
          <w:szCs w:val="28"/>
          <w:lang w:val="uk-UA"/>
        </w:rPr>
        <w:t xml:space="preserve"> у взаємовідносинах з організацією. Лояльність означає просто </w:t>
      </w:r>
      <w:r w:rsidRPr="008F2707">
        <w:rPr>
          <w:i/>
          <w:iCs/>
          <w:sz w:val="28"/>
          <w:szCs w:val="28"/>
          <w:lang w:val="uk-UA"/>
        </w:rPr>
        <w:t>готовність залишатися</w:t>
      </w:r>
      <w:r w:rsidRPr="008F2707">
        <w:rPr>
          <w:sz w:val="28"/>
          <w:szCs w:val="28"/>
          <w:lang w:val="uk-UA"/>
        </w:rPr>
        <w:t xml:space="preserve"> в цих взаємовідносинах з організацією, при цьому можуть залишатися перекоси між двома напрямами обміну: людина, залишаючись в організації, може бути переважно націлена на те, щоб </w:t>
      </w:r>
      <w:r w:rsidRPr="008F2707">
        <w:rPr>
          <w:sz w:val="28"/>
          <w:szCs w:val="28"/>
          <w:lang w:val="uk-UA"/>
        </w:rPr>
        <w:lastRenderedPageBreak/>
        <w:t xml:space="preserve">отримувати; і навпаки, не отримуючи бажане, людина може віддано працювати просто тому, що йому подобається ця робота, як, наприклад, багато хто з сільських бібліотекарів.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Отже, </w:t>
      </w:r>
      <w:r w:rsidRPr="008F2707">
        <w:rPr>
          <w:rFonts w:ascii="Times New Roman" w:hAnsi="Times New Roman"/>
          <w:i/>
          <w:iCs/>
          <w:sz w:val="28"/>
          <w:szCs w:val="28"/>
        </w:rPr>
        <w:t>однозначного і прямого</w:t>
      </w:r>
      <w:r w:rsidRPr="008F2707">
        <w:rPr>
          <w:rFonts w:ascii="Times New Roman" w:hAnsi="Times New Roman"/>
          <w:sz w:val="28"/>
          <w:szCs w:val="28"/>
        </w:rPr>
        <w:t xml:space="preserve"> </w:t>
      </w:r>
      <w:r w:rsidRPr="008F2707">
        <w:rPr>
          <w:rFonts w:ascii="Times New Roman" w:hAnsi="Times New Roman"/>
          <w:i/>
          <w:iCs/>
          <w:sz w:val="28"/>
          <w:szCs w:val="28"/>
        </w:rPr>
        <w:t>зв'язку</w:t>
      </w:r>
      <w:r w:rsidRPr="008F2707">
        <w:rPr>
          <w:rFonts w:ascii="Times New Roman" w:hAnsi="Times New Roman"/>
          <w:sz w:val="28"/>
          <w:szCs w:val="28"/>
        </w:rPr>
        <w:t xml:space="preserve"> між задоволеністю роботою і продуктивністю, а також із плинністю кадрів не існує. Разом з тим було б недоречним відмовлятися від вивчення того, що важливо отримувати для людини від роботи і що вона дійсно отримує, включно з психологічним станом, який виникає у цьому співвідношенні "важливість - виконання". Тому в останні роки фокус досліджень змістився з задоволеності роботою до більш широких концепцій – до </w:t>
      </w:r>
      <w:r w:rsidRPr="008F2707">
        <w:rPr>
          <w:rFonts w:ascii="Times New Roman" w:hAnsi="Times New Roman"/>
          <w:i/>
          <w:iCs/>
          <w:sz w:val="28"/>
          <w:szCs w:val="28"/>
        </w:rPr>
        <w:t>психологічного благополуччя</w:t>
      </w:r>
      <w:r w:rsidRPr="008F2707">
        <w:rPr>
          <w:rFonts w:ascii="Times New Roman" w:hAnsi="Times New Roman"/>
          <w:sz w:val="28"/>
          <w:szCs w:val="28"/>
        </w:rPr>
        <w:t xml:space="preserve"> (psychological well-being) та </w:t>
      </w:r>
      <w:r w:rsidRPr="008F2707">
        <w:rPr>
          <w:rFonts w:ascii="Times New Roman" w:hAnsi="Times New Roman"/>
          <w:i/>
          <w:iCs/>
          <w:sz w:val="28"/>
          <w:szCs w:val="28"/>
        </w:rPr>
        <w:t>соціального середовища організації</w:t>
      </w:r>
      <w:r w:rsidRPr="008F2707">
        <w:rPr>
          <w:rFonts w:ascii="Times New Roman" w:hAnsi="Times New Roman"/>
          <w:sz w:val="28"/>
          <w:szCs w:val="28"/>
        </w:rPr>
        <w:t>.</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 На відміну від поняття «задоволеність роботою», що являє собою суб'єктивне відношення до того, що безпосередньо зв'язано з роботою, «психологічне благополуччя» є інтегральним показником</w:t>
      </w:r>
      <w:r>
        <w:rPr>
          <w:rFonts w:ascii="Times New Roman" w:hAnsi="Times New Roman"/>
          <w:sz w:val="28"/>
          <w:szCs w:val="28"/>
        </w:rPr>
        <w:t>, який</w:t>
      </w:r>
      <w:r w:rsidRPr="008F2707">
        <w:rPr>
          <w:rFonts w:ascii="Times New Roman" w:hAnsi="Times New Roman"/>
          <w:sz w:val="28"/>
          <w:szCs w:val="28"/>
        </w:rPr>
        <w:t xml:space="preserve">  відбиває ступінь приємності суб'єктивно пережитих почуттів, «радісність» переважаючих у людини настроїв, що пов’язані із соціальним середовищем організації.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Остання концепція визначена російським соціологом С. О. Тихоніною як "сукупність об'єктивних і динамічних умов життєдіяльності соціального суб'єкта, що виявляє себе як цінність або антицінність для реалізації його цілей". Ця концепція не є географічною, вона представляє ситуацію, у якій діє людина або група. Наприклад, центральне поняття "екоповедінкової" концепції Р. Баркера - "місце поводження" - об'єктивна, обмежена часом і простором ситуація, якій властивий певний набір типів поводження. У такому випадку середовище як конкретне "місце поводження" включає і простір дії, і її учасників, і сам зміст дії, і її форму, тобто це комплекс усього перерахованого, що задає своєрідну програму дій включених у середовище осіб. Взаємодія з соціальним середовищем організації для працівника може бути як психологічно благополучною, так і негативною.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Досить добре себе зарекомендувала методологія дослідження соціального середовища організації з використанням 16 факторів, певного набору соціальних умов середовища організації. Усі 16 факторів поділяються на дві групи: фактори соціально-психологічного самопочуття на роботі і фактори-активатори. Фактори соціально-психологічного самопочуття відбивають рівень задоволеності умовами роботи, відносинами з колегами, з керівником; матеріальною забезпеченістю. Ці умови необхідні саме для того, щоб людина почувала себе просто комфортно в своїй організації. Вони є базисними. До них було віднесено такі фактори, як:</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1) мати добрі відносини з керівником;</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2) бути інформованим про результати своєї роботи;</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3) бути частиною своєї групи;</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4) мати стабільну і надійну роботу;</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5) одержувати хорошу заробітну плату;</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6) мати більше свободи на роботі;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7) мати добрі робочі умови;</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8) допомогти своєї організації досягти мети.</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Група факторів-активаторів соціального середовища дозволяє створити таку дійсність, що не просто створює комфорт людині в існуючій організації, а й збільшує її ефективність, підштовхує її до більш продуктивної діяльності, до розвитку і руху. Ця група відноситься до факторів просування і відбиває визнання в значимості, що виявляється в можливості: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1) одержувати нові знання і навички;</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2) робити цінну, цікаву і якісну роботу;</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3) мати можливість для професійного росту;</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4) бути по достоїнству оціненим керівництвом;</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5) брати участь у прийнятті рішень;</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6) досягти особистих цілей, які стосовні роботі;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7) мати посадове просування по службі;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8) бути лідером у своїй групі.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Спочатку персонал організації оцінює, наскільки важливий той або інший фактор для них, по п'ятибальній шкалі. Потім визначає, наскільки виконуються ці фактори в реальності. Після проведення опитування середній бал по категоріях "важливість" і "виконання" визначається по кожному з факторів.</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Цей метод має велику практичну значимість і наочність для безпосередніх керівників. На етапі аналізу всі 16 факторів розміщуються у системі координат, у якій одна вісь координат - "важливість", інша - "виконання". Таке подання результатів опитування дозволяє поділити всі фактори на чотири квадранти, тобто такі, що: 1) важливі і забезпечуються; 2) важливі і не забезпечуються; 3) неважливі, але забезпечуються; 4) неважливі і не забезпечуються.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Цей метод дає керівництву чітку інформацію для стратегічного планування. Графічне зображення даних дозволяє швидко реагувати на зміни в перевагах співробітників і приймати адекватні коригувальні стратегічні рішення.</w:t>
      </w:r>
    </w:p>
    <w:p w:rsidR="003E585B" w:rsidRDefault="003E585B" w:rsidP="003E585B">
      <w:pPr>
        <w:spacing w:after="0" w:line="360" w:lineRule="auto"/>
        <w:jc w:val="center"/>
        <w:rPr>
          <w:rFonts w:ascii="Times New Roman" w:hAnsi="Times New Roman"/>
          <w:b/>
          <w:bCs/>
          <w:sz w:val="28"/>
          <w:szCs w:val="28"/>
        </w:rPr>
      </w:pP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b/>
          <w:bCs/>
          <w:sz w:val="28"/>
          <w:szCs w:val="28"/>
        </w:rPr>
        <w:t>Лояльність</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Дослідники, спираючись на здоровий глузд, завзято продовжують шукати зв'язок між ставленням до своєї роботи, з одного боку, і продуктивністю і плинністю кадрів, з іншої сторони. Тоді у центрі їх уваги опинилася лояльність.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Лояльність персоналу являє собою певну форму прихильності, відданості, прилучення співробітників до компанії, у якій вони працюють. Лояльність, однак, може базуватися на зовсім різних підставах. Найбільш поширеною класифікацією видів лояльності (прихильності) персоналу є класифікація, запропонована в роботі Meyer and Allen, 1991. На думку зазначених авторів, підкріпленому численними дослідженнями, можна виділити три види лояльності: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1. Перший вид - </w:t>
      </w:r>
      <w:r w:rsidRPr="008F2707">
        <w:rPr>
          <w:rFonts w:ascii="Times New Roman" w:hAnsi="Times New Roman"/>
          <w:i/>
          <w:iCs/>
          <w:sz w:val="28"/>
          <w:szCs w:val="28"/>
          <w:lang w:val="en-US"/>
        </w:rPr>
        <w:t>c</w:t>
      </w:r>
      <w:r w:rsidRPr="008F2707">
        <w:rPr>
          <w:rFonts w:ascii="Times New Roman" w:hAnsi="Times New Roman"/>
          <w:i/>
          <w:iCs/>
          <w:sz w:val="28"/>
          <w:szCs w:val="28"/>
        </w:rPr>
        <w:t>ontinuance со</w:t>
      </w:r>
      <w:r w:rsidRPr="008F2707">
        <w:rPr>
          <w:rFonts w:ascii="Times New Roman" w:hAnsi="Times New Roman"/>
          <w:i/>
          <w:iCs/>
          <w:sz w:val="28"/>
          <w:szCs w:val="28"/>
          <w:lang w:val="en-US"/>
        </w:rPr>
        <w:t>mm</w:t>
      </w:r>
      <w:r w:rsidRPr="008F2707">
        <w:rPr>
          <w:rFonts w:ascii="Times New Roman" w:hAnsi="Times New Roman"/>
          <w:i/>
          <w:iCs/>
          <w:sz w:val="28"/>
          <w:szCs w:val="28"/>
        </w:rPr>
        <w:t>іt</w:t>
      </w:r>
      <w:r w:rsidRPr="008F2707">
        <w:rPr>
          <w:rFonts w:ascii="Times New Roman" w:hAnsi="Times New Roman"/>
          <w:i/>
          <w:iCs/>
          <w:sz w:val="28"/>
          <w:szCs w:val="28"/>
          <w:lang w:val="en-US"/>
        </w:rPr>
        <w:t>m</w:t>
      </w:r>
      <w:r w:rsidRPr="008F2707">
        <w:rPr>
          <w:rFonts w:ascii="Times New Roman" w:hAnsi="Times New Roman"/>
          <w:i/>
          <w:iCs/>
          <w:sz w:val="28"/>
          <w:szCs w:val="28"/>
        </w:rPr>
        <w:t>еnt</w:t>
      </w:r>
      <w:r w:rsidRPr="008F2707">
        <w:rPr>
          <w:rFonts w:ascii="Times New Roman" w:hAnsi="Times New Roman"/>
          <w:sz w:val="28"/>
          <w:szCs w:val="28"/>
        </w:rPr>
        <w:t xml:space="preserve"> - найчастіше перекладається як </w:t>
      </w:r>
      <w:r w:rsidRPr="008F2707">
        <w:rPr>
          <w:rFonts w:ascii="Times New Roman" w:hAnsi="Times New Roman"/>
          <w:i/>
          <w:iCs/>
          <w:sz w:val="28"/>
          <w:szCs w:val="28"/>
        </w:rPr>
        <w:t>тривала лояльність/прихильність</w:t>
      </w:r>
      <w:r w:rsidRPr="008F2707">
        <w:rPr>
          <w:rFonts w:ascii="Times New Roman" w:hAnsi="Times New Roman"/>
          <w:sz w:val="28"/>
          <w:szCs w:val="28"/>
        </w:rPr>
        <w:t xml:space="preserve">. Причини лояльності лежать у тім, що людина через звичку, довгу роботу в компанії не бажає нічого змінювати, діє традиційно; або розглядаючи плюси і мінуси, можливі придбання і втрати, думає, що вигідніше продовжувати працювати в даній організації, ніж її залишити. Тут має </w:t>
      </w:r>
      <w:r w:rsidRPr="008F2707">
        <w:rPr>
          <w:rFonts w:ascii="Times New Roman" w:hAnsi="Times New Roman"/>
          <w:sz w:val="28"/>
          <w:szCs w:val="28"/>
        </w:rPr>
        <w:lastRenderedPageBreak/>
        <w:t>місце прихильність організації як тривала звичка або розрахунок. Наприклад, людина передпенсійного віку виявляє прихильність організації через те, що малоймовірно знайти хорошу роботу в такому віці.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2. </w:t>
      </w:r>
      <w:r w:rsidRPr="008F2707">
        <w:rPr>
          <w:rFonts w:ascii="Times New Roman" w:hAnsi="Times New Roman"/>
          <w:i/>
          <w:iCs/>
          <w:sz w:val="28"/>
          <w:szCs w:val="28"/>
        </w:rPr>
        <w:t>Нормативна лояльність/прихильність</w:t>
      </w:r>
      <w:r w:rsidRPr="008F2707">
        <w:rPr>
          <w:rFonts w:ascii="Times New Roman" w:hAnsi="Times New Roman"/>
          <w:sz w:val="28"/>
          <w:szCs w:val="28"/>
        </w:rPr>
        <w:t xml:space="preserve"> </w:t>
      </w:r>
      <w:r w:rsidRPr="008F2707">
        <w:rPr>
          <w:rFonts w:ascii="Times New Roman" w:hAnsi="Times New Roman"/>
          <w:i/>
          <w:iCs/>
          <w:sz w:val="28"/>
          <w:szCs w:val="28"/>
        </w:rPr>
        <w:t>(normative commitment).</w:t>
      </w:r>
      <w:r w:rsidRPr="008F2707">
        <w:rPr>
          <w:rFonts w:ascii="Times New Roman" w:hAnsi="Times New Roman"/>
          <w:sz w:val="28"/>
          <w:szCs w:val="28"/>
        </w:rPr>
        <w:t xml:space="preserve"> У цьому випадку людиною керує почуття обов'язку, норма взаємності, вдячності. Наприклад, організація оплатила навчання співробітника, забезпечила його житлом або надала можливість захистити дисертацію. З погляду співробітника, було б непорядно залишати організацію після такого ставлення до себе, натомість треба сумлінно в ній попрацювати, хоч би деякий час, виправдати кошти, які в нього/неї вкладені. Навіть якщо на ринку є більш привабливі можливості.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3. </w:t>
      </w:r>
      <w:r w:rsidRPr="008F2707">
        <w:rPr>
          <w:rFonts w:ascii="Times New Roman" w:hAnsi="Times New Roman"/>
          <w:i/>
          <w:iCs/>
          <w:sz w:val="28"/>
          <w:szCs w:val="28"/>
        </w:rPr>
        <w:t>Афективна (емоційна) лояльність/прихильність (affective commitment).</w:t>
      </w:r>
      <w:r w:rsidRPr="008F2707">
        <w:rPr>
          <w:rFonts w:ascii="Times New Roman" w:hAnsi="Times New Roman"/>
          <w:sz w:val="28"/>
          <w:szCs w:val="28"/>
        </w:rPr>
        <w:t xml:space="preserve"> Цей вид лояльності означає, що людина відчуває емоційну прихильність до компанії, у якій працює, ідентифікує себе з нею, почуває себе її невід'ємною частиною, з любов’ю приймає цінності і цілі організації, «вживається» в них. Працівник в даному випадку лояльний компанії, тому що відчуває задоволення від того, що є одним з її співробітників; вона йому подобається; він пишається своєю роботою. Емоційно лояльні співробітники, як показують численні дослідження, демонструють відносно більшу ефективність праці. Саме емоційна лояльність має пряме відношення до залученості працівників у спільну справу організації.</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Зазначені три види лояльності можуть бути поєднаними, наприклад, людина давно працює в компанії, звикла та емоційно прив’язана до своєї роботи, вдячна за те, що компанія для неї особисто зробила, і тому навіть і не думає про зміну роботи.</w:t>
      </w:r>
    </w:p>
    <w:p w:rsidR="003E585B" w:rsidRDefault="003E585B" w:rsidP="003E585B">
      <w:pPr>
        <w:spacing w:after="0" w:line="360" w:lineRule="auto"/>
        <w:ind w:firstLine="720"/>
        <w:jc w:val="center"/>
        <w:rPr>
          <w:rFonts w:ascii="Times New Roman" w:hAnsi="Times New Roman"/>
          <w:b/>
          <w:bCs/>
          <w:sz w:val="28"/>
          <w:szCs w:val="28"/>
        </w:rPr>
      </w:pPr>
    </w:p>
    <w:p w:rsidR="003E585B" w:rsidRPr="008F2707" w:rsidRDefault="003E585B" w:rsidP="003E585B">
      <w:pPr>
        <w:spacing w:after="0" w:line="360" w:lineRule="auto"/>
        <w:ind w:firstLine="720"/>
        <w:jc w:val="center"/>
        <w:rPr>
          <w:rFonts w:ascii="Times New Roman" w:hAnsi="Times New Roman"/>
          <w:b/>
          <w:bCs/>
          <w:sz w:val="28"/>
          <w:szCs w:val="28"/>
        </w:rPr>
      </w:pPr>
      <w:r>
        <w:rPr>
          <w:rFonts w:ascii="Times New Roman" w:hAnsi="Times New Roman"/>
          <w:b/>
          <w:bCs/>
          <w:sz w:val="28"/>
          <w:szCs w:val="28"/>
        </w:rPr>
        <w:t>Залученість</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Залученість означає, що співробітники прагнуть зробити свій внесок в успіх компанії і дійсно докладають для цього додаткові зусилля.</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 xml:space="preserve">Можливо, феномен залученості краще можна пояснити через формулу: </w:t>
      </w:r>
      <w:r w:rsidRPr="008F2707">
        <w:rPr>
          <w:rFonts w:ascii="Times New Roman" w:hAnsi="Times New Roman"/>
          <w:i/>
          <w:iCs/>
          <w:sz w:val="28"/>
          <w:szCs w:val="28"/>
        </w:rPr>
        <w:t>залученість = лояльність + вмотивованість</w:t>
      </w:r>
      <w:r w:rsidRPr="008F2707">
        <w:rPr>
          <w:rFonts w:ascii="Times New Roman" w:hAnsi="Times New Roman"/>
          <w:sz w:val="28"/>
          <w:szCs w:val="28"/>
        </w:rPr>
        <w:t xml:space="preserve">. Така сума дозволяє одержати зовсім новий ефект лояльності. Залучені працівники стають не просто частиною, але й «адвокатами» компанії. Вони щиро пишаються своєю організацією, вважають її діяльність важливою для суспільства, і більшість з них рекомендують її продукти й послуги своїм друзям і знайомим. Таким чином, залученість співробітників породжує залученість клієнтів, а вони потім рекомендують компанію своїм друзям і знайомим, утворюючи тим самим «вірусне» маркетингове просування. І це не просто слова. Статистично доведено, що динаміка розвитку сервісних бізнесів на конкурентних ринках прямо зв'язана з величиною показника NPS (Net Promoter Score), що визначає готовність клієнтів рекомендувати компанію своїм друзям і знайомим, а NPS, у свою чергу, залежить від ступеня залученості співробітників.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У залучених, відданих роботі працівників зростає відповідальність за результати своєї праці, з'являється ініціатива. Їх віра в справу організації, її призначення дає імпульс прискоренню розвитку бізнесу і підвищенню його ефективності. Залученість, таким чином, породжує енергію для росту.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Відповідно до досліджень Hewitt Associates, компанії, в яких кількість залучених співробітників більше 60%, мають більш високі фінансові результати. Так, аналіз даних більш чим 1500 компаній показав, що сукупний доход акціонерів (</w:t>
      </w:r>
      <w:r w:rsidRPr="008F2707">
        <w:rPr>
          <w:rFonts w:ascii="Times New Roman" w:hAnsi="Times New Roman"/>
          <w:sz w:val="28"/>
          <w:szCs w:val="28"/>
          <w:lang w:val="en-US"/>
        </w:rPr>
        <w:t>TSR</w:t>
      </w:r>
      <w:r w:rsidRPr="008F2707">
        <w:rPr>
          <w:rFonts w:ascii="Times New Roman" w:hAnsi="Times New Roman"/>
          <w:sz w:val="28"/>
          <w:szCs w:val="28"/>
        </w:rPr>
        <w:t xml:space="preserve"> - total shareholder return ) компаній, як мінімум дві третини яких залучені, складає 24%, що істотно вище за середнє. У той же час, у компаній з рівнем залученості від 40% до 60% сукупний доход акціонерів складає усього лише 3%, що помітно нижче середнього. У компаній з рівнем залученості менше 40% сукупний доход акціонерів негативний і складає -18%, що означає падіння прибутків і курсу акцій. Таким чином, залученість співробітників є показником, що дійсно зв'язаний з фінансовими результатами компаній. Крім поліпшення загальних фінансових результатів, у компаній з високим рівнем залученості співробітників, підвищується продуктивність, знижується плинність, росте лояльність клієнтів.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У доповіді на конференції «HR-вимір» (Київ, 11 березня 2011 року) Микола Осейко (компанія HR Center) навів наступні результати дослідження залученості персоналу: якщо залученість співробітників компанії вище середньоринкової  на 30%, то компанія має:</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1)</w:t>
      </w:r>
      <w:r w:rsidRPr="008F2707">
        <w:rPr>
          <w:rFonts w:ascii="Times New Roman" w:hAnsi="Times New Roman"/>
          <w:sz w:val="28"/>
          <w:szCs w:val="28"/>
        </w:rPr>
        <w:t xml:space="preserve"> продажі вище, ніж у середньому по ринку, приблизно на 5%;</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2)</w:t>
      </w:r>
      <w:r w:rsidRPr="008F2707">
        <w:rPr>
          <w:rFonts w:ascii="Times New Roman" w:hAnsi="Times New Roman"/>
          <w:sz w:val="28"/>
          <w:szCs w:val="28"/>
        </w:rPr>
        <w:t xml:space="preserve"> операційну маржу вище, ніж у середньому по ринку, приблизно на 5%;</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3</w:t>
      </w:r>
      <w:r>
        <w:rPr>
          <w:rFonts w:ascii="Times New Roman" w:hAnsi="Times New Roman"/>
          <w:sz w:val="28"/>
          <w:szCs w:val="28"/>
        </w:rPr>
        <w:t>)</w:t>
      </w:r>
      <w:r w:rsidRPr="008F2707">
        <w:rPr>
          <w:rFonts w:ascii="Times New Roman" w:hAnsi="Times New Roman"/>
          <w:sz w:val="28"/>
          <w:szCs w:val="28"/>
        </w:rPr>
        <w:t xml:space="preserve"> прибуток вище, ніж у середньому по ринку, приблизно на 22%;</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4)</w:t>
      </w:r>
      <w:r w:rsidRPr="008F2707">
        <w:rPr>
          <w:rFonts w:ascii="Times New Roman" w:hAnsi="Times New Roman"/>
          <w:sz w:val="28"/>
          <w:szCs w:val="28"/>
        </w:rPr>
        <w:t xml:space="preserve"> дивіденди і зріст вартості бізнесу на 24% вище, ніж у середньому по ринку;</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5</w:t>
      </w:r>
      <w:r>
        <w:rPr>
          <w:rFonts w:ascii="Times New Roman" w:hAnsi="Times New Roman"/>
          <w:sz w:val="28"/>
          <w:szCs w:val="28"/>
        </w:rPr>
        <w:t xml:space="preserve">) </w:t>
      </w:r>
      <w:r w:rsidRPr="008F2707">
        <w:rPr>
          <w:rFonts w:ascii="Times New Roman" w:hAnsi="Times New Roman"/>
          <w:sz w:val="28"/>
          <w:szCs w:val="28"/>
        </w:rPr>
        <w:t>економію на підборі, адаптації і навчанні нових співробітників за рахунок зниження плинності (масштаб зниж</w:t>
      </w:r>
      <w:r>
        <w:rPr>
          <w:rFonts w:ascii="Times New Roman" w:hAnsi="Times New Roman"/>
          <w:sz w:val="28"/>
          <w:szCs w:val="28"/>
        </w:rPr>
        <w:t>ення залежить від типу бізнесу)</w:t>
      </w:r>
      <w:r w:rsidRPr="008F2707">
        <w:rPr>
          <w:rFonts w:ascii="Times New Roman" w:hAnsi="Times New Roman"/>
          <w:sz w:val="28"/>
          <w:szCs w:val="28"/>
        </w:rPr>
        <w:t>.</w:t>
      </w:r>
    </w:p>
    <w:p w:rsidR="003E585B" w:rsidRPr="008F2707" w:rsidRDefault="003E585B" w:rsidP="003E585B">
      <w:pPr>
        <w:spacing w:after="0" w:line="360" w:lineRule="auto"/>
        <w:ind w:firstLine="720"/>
        <w:jc w:val="both"/>
        <w:rPr>
          <w:rFonts w:ascii="Times New Roman" w:hAnsi="Times New Roman"/>
          <w:sz w:val="28"/>
          <w:szCs w:val="28"/>
        </w:rPr>
      </w:pPr>
      <w:r>
        <w:rPr>
          <w:rFonts w:ascii="Times New Roman" w:hAnsi="Times New Roman"/>
          <w:sz w:val="28"/>
          <w:szCs w:val="28"/>
        </w:rPr>
        <w:t>Співробітники Інституту Геллапа (</w:t>
      </w:r>
      <w:r w:rsidRPr="008F2707">
        <w:rPr>
          <w:rFonts w:ascii="Times New Roman" w:hAnsi="Times New Roman"/>
          <w:sz w:val="28"/>
          <w:szCs w:val="28"/>
        </w:rPr>
        <w:t>Gallup Institute</w:t>
      </w:r>
      <w:r>
        <w:rPr>
          <w:rFonts w:ascii="Times New Roman" w:hAnsi="Times New Roman"/>
          <w:sz w:val="28"/>
          <w:szCs w:val="28"/>
        </w:rPr>
        <w:t>)</w:t>
      </w:r>
      <w:r w:rsidRPr="008F2707">
        <w:rPr>
          <w:rFonts w:ascii="Times New Roman" w:hAnsi="Times New Roman"/>
          <w:sz w:val="28"/>
          <w:szCs w:val="28"/>
        </w:rPr>
        <w:t xml:space="preserve">, дослідивши залученість персоналу і її фінансові результати для великої роздрібної мережі в США (300 магазинів, 27800 респондентів), отримали наступні результати: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1. У магазинах, у яких рівень з</w:t>
      </w:r>
      <w:r>
        <w:rPr>
          <w:rFonts w:ascii="Times New Roman" w:hAnsi="Times New Roman"/>
          <w:sz w:val="28"/>
          <w:szCs w:val="28"/>
        </w:rPr>
        <w:t>алучення персоналу вищий за 75%</w:t>
      </w:r>
      <w:r w:rsidRPr="008F2707">
        <w:rPr>
          <w:rFonts w:ascii="Times New Roman" w:hAnsi="Times New Roman"/>
          <w:sz w:val="28"/>
          <w:szCs w:val="28"/>
        </w:rPr>
        <w:t>, продажі перевищували середнє значення на 4,56%, а в магазинах з рівнем залученості нижче 25% продажі були на 0,86% нижче середнього значення. Різниця в товарообігу склала 104 млн. доларів</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2. Магазини з рівнем залученості вище за 75% показали прибутковість на 14% вище плану, магазини з рівнем залученості нижче 25% – нижче на 30%.</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3. Плинність кадрів: кожний із магазинів з рівнем залученості вище 75% зберігав приблизно на 20 співробітників у рік більше, ніж магазини з рівнем залученості нижче 25%. По всій групі магазинів це означає, що кращі магазини зберігають приблизно на 1000 співробітників більше, що приводить до прямого зниження витрат на 27 млн. доларів.</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Отже, у компаніях з високим рівнем залученості працівників дійсно хочуть працювати кращі люди, тому що ці компанії створюють їм кращі умови для роботи і самореалізації. І навіть якщо хедхантери будуть обіцяти золоті гори, залучений працівник не змінить роботу, адже в компанію з високим рівнем залученості персоналу люди прагнуть потрапити, а не звільнятися з неї. Вона забезпечує таку роботу, що надихає щоранку йти на неї. При цьому інтерв'ю зі </w:t>
      </w:r>
      <w:r w:rsidRPr="008F2707">
        <w:rPr>
          <w:rFonts w:ascii="Times New Roman" w:hAnsi="Times New Roman"/>
          <w:sz w:val="28"/>
          <w:szCs w:val="28"/>
        </w:rPr>
        <w:lastRenderedPageBreak/>
        <w:t>співробітниками з високими показниками захопленості роботою говорять про те, що вони не трудоголіки. Вони працюють не тому, що в них є деяке хворобливе тяжіння до роботи, а тому робота для них – це задоволення.</w:t>
      </w:r>
    </w:p>
    <w:p w:rsidR="003E585B" w:rsidRPr="008F2707" w:rsidRDefault="003E585B" w:rsidP="003E585B">
      <w:pPr>
        <w:spacing w:after="0" w:line="360" w:lineRule="auto"/>
        <w:ind w:firstLine="720"/>
        <w:jc w:val="center"/>
        <w:rPr>
          <w:rFonts w:ascii="Times New Roman" w:hAnsi="Times New Roman"/>
          <w:b/>
          <w:bCs/>
          <w:sz w:val="28"/>
          <w:szCs w:val="28"/>
        </w:rPr>
      </w:pPr>
    </w:p>
    <w:p w:rsidR="003E585B" w:rsidRPr="008F2707" w:rsidRDefault="003E585B" w:rsidP="003E585B">
      <w:pPr>
        <w:spacing w:after="0" w:line="360" w:lineRule="auto"/>
        <w:ind w:firstLine="720"/>
        <w:jc w:val="center"/>
        <w:rPr>
          <w:rFonts w:ascii="Times New Roman" w:hAnsi="Times New Roman"/>
          <w:b/>
          <w:bCs/>
          <w:sz w:val="28"/>
          <w:szCs w:val="28"/>
        </w:rPr>
      </w:pPr>
      <w:r w:rsidRPr="008F2707">
        <w:rPr>
          <w:rFonts w:ascii="Times New Roman" w:hAnsi="Times New Roman"/>
          <w:b/>
          <w:bCs/>
          <w:sz w:val="28"/>
          <w:szCs w:val="28"/>
        </w:rPr>
        <w:t>Дослідження залученості – лояльності – задоволеності – вмотивованості.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В останні роки у світі була розроблена велика кількість інструментів виміру залученості – лояльності – вмотивованості. До них, зокрема, відносяться методики Gallup Q12, опитувальники Hеwіtt </w:t>
      </w:r>
      <w:r w:rsidRPr="008F2707">
        <w:rPr>
          <w:rFonts w:ascii="Times New Roman" w:hAnsi="Times New Roman"/>
          <w:sz w:val="28"/>
          <w:szCs w:val="28"/>
          <w:lang w:val="en-GB"/>
        </w:rPr>
        <w:t>Associates</w:t>
      </w:r>
      <w:r w:rsidRPr="008F2707">
        <w:rPr>
          <w:rFonts w:ascii="Times New Roman" w:hAnsi="Times New Roman"/>
          <w:sz w:val="28"/>
          <w:szCs w:val="28"/>
        </w:rPr>
        <w:t xml:space="preserve"> і інших дослідницьких компаній в галузі </w:t>
      </w:r>
      <w:r w:rsidRPr="008F2707">
        <w:rPr>
          <w:rFonts w:ascii="Times New Roman" w:hAnsi="Times New Roman"/>
          <w:sz w:val="28"/>
          <w:szCs w:val="28"/>
          <w:lang w:val="en-US"/>
        </w:rPr>
        <w:t>HR</w:t>
      </w:r>
      <w:r w:rsidRPr="008F2707">
        <w:rPr>
          <w:rFonts w:ascii="Times New Roman" w:hAnsi="Times New Roman"/>
          <w:sz w:val="28"/>
          <w:szCs w:val="28"/>
        </w:rPr>
        <w:t>. Ці організації, використовуючи кожна свою незмінну методику, дозволяють не тільки вимір</w:t>
      </w:r>
      <w:r>
        <w:rPr>
          <w:rFonts w:ascii="Times New Roman" w:hAnsi="Times New Roman"/>
          <w:sz w:val="28"/>
          <w:szCs w:val="28"/>
        </w:rPr>
        <w:t>яти</w:t>
      </w:r>
      <w:r w:rsidRPr="008F2707">
        <w:rPr>
          <w:rFonts w:ascii="Times New Roman" w:hAnsi="Times New Roman"/>
          <w:sz w:val="28"/>
          <w:szCs w:val="28"/>
        </w:rPr>
        <w:t xml:space="preserve"> залученість персоналу в конкретній компанії, але й порівняти її результат з іншими національними та світовими компаніями (так званий бенчмаркінг).</w:t>
      </w:r>
    </w:p>
    <w:p w:rsidR="003E585B" w:rsidRPr="008F2707" w:rsidRDefault="003E585B" w:rsidP="003E585B">
      <w:pPr>
        <w:spacing w:after="0" w:line="360" w:lineRule="auto"/>
        <w:ind w:firstLine="900"/>
        <w:jc w:val="both"/>
        <w:rPr>
          <w:rFonts w:ascii="Times New Roman" w:hAnsi="Times New Roman"/>
          <w:sz w:val="28"/>
          <w:szCs w:val="28"/>
        </w:rPr>
      </w:pPr>
      <w:r w:rsidRPr="008F2707">
        <w:rPr>
          <w:rFonts w:ascii="Times New Roman" w:hAnsi="Times New Roman"/>
          <w:sz w:val="28"/>
          <w:szCs w:val="28"/>
        </w:rPr>
        <w:t xml:space="preserve">У свій час дослідницька група Gallup запропонувала невеликий опитувальник, що складається усього з 12 запитань (так званий Q12). Чим більше позитивних відповідей дає на них співробітник, тим більш високим рівнем залученості він характеризується.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Опитувальник був розроблений на основі численних фокус-груп і інтерв'ю. У цілому в дослідженні взяли участь 87 000 підрозділів різних компаній і більш мільйона співробітників. У результаті були відібрані 12 запитань, відповіді на які найбільшою мірою корелюють (зв'язані) з основними показниками ефективності персоналу. Дослідження показало, що співробітники, які дають максимальне число позитивних відповідей на ці 12 питань:</w:t>
      </w:r>
    </w:p>
    <w:p w:rsidR="003E585B" w:rsidRPr="008F2707" w:rsidRDefault="003E585B" w:rsidP="003E585B">
      <w:pPr>
        <w:numPr>
          <w:ilvl w:val="0"/>
          <w:numId w:val="284"/>
        </w:numPr>
        <w:spacing w:after="0" w:line="360" w:lineRule="auto"/>
        <w:jc w:val="both"/>
        <w:rPr>
          <w:rFonts w:ascii="Times New Roman" w:hAnsi="Times New Roman"/>
          <w:sz w:val="28"/>
          <w:szCs w:val="28"/>
        </w:rPr>
      </w:pPr>
      <w:r w:rsidRPr="008F2707">
        <w:rPr>
          <w:rFonts w:ascii="Times New Roman" w:hAnsi="Times New Roman"/>
          <w:sz w:val="28"/>
          <w:szCs w:val="28"/>
        </w:rPr>
        <w:t>у меншому ступені схильні до звільнення з компанії;</w:t>
      </w:r>
    </w:p>
    <w:p w:rsidR="003E585B" w:rsidRPr="008F2707" w:rsidRDefault="003E585B" w:rsidP="003E585B">
      <w:pPr>
        <w:numPr>
          <w:ilvl w:val="0"/>
          <w:numId w:val="284"/>
        </w:numPr>
        <w:spacing w:after="0" w:line="360" w:lineRule="auto"/>
        <w:jc w:val="both"/>
        <w:rPr>
          <w:rFonts w:ascii="Times New Roman" w:hAnsi="Times New Roman"/>
          <w:sz w:val="28"/>
          <w:szCs w:val="28"/>
        </w:rPr>
      </w:pPr>
      <w:r w:rsidRPr="008F2707">
        <w:rPr>
          <w:rFonts w:ascii="Times New Roman" w:hAnsi="Times New Roman"/>
          <w:sz w:val="28"/>
          <w:szCs w:val="28"/>
        </w:rPr>
        <w:t>більш продуктивні у своїй діяльності;</w:t>
      </w:r>
    </w:p>
    <w:p w:rsidR="003E585B" w:rsidRPr="008F2707" w:rsidRDefault="003E585B" w:rsidP="003E585B">
      <w:pPr>
        <w:numPr>
          <w:ilvl w:val="0"/>
          <w:numId w:val="284"/>
        </w:numPr>
        <w:spacing w:after="0" w:line="360" w:lineRule="auto"/>
        <w:jc w:val="both"/>
        <w:rPr>
          <w:rFonts w:ascii="Times New Roman" w:hAnsi="Times New Roman"/>
          <w:sz w:val="28"/>
          <w:szCs w:val="28"/>
        </w:rPr>
      </w:pPr>
      <w:r w:rsidRPr="008F2707">
        <w:rPr>
          <w:rFonts w:ascii="Times New Roman" w:hAnsi="Times New Roman"/>
          <w:sz w:val="28"/>
          <w:szCs w:val="28"/>
        </w:rPr>
        <w:t>приносять компанії більш високий прибуток;</w:t>
      </w:r>
    </w:p>
    <w:p w:rsidR="003E585B" w:rsidRPr="008F2707" w:rsidRDefault="003E585B" w:rsidP="003E585B">
      <w:pPr>
        <w:numPr>
          <w:ilvl w:val="0"/>
          <w:numId w:val="284"/>
        </w:numPr>
        <w:spacing w:after="0" w:line="360" w:lineRule="auto"/>
        <w:jc w:val="both"/>
        <w:rPr>
          <w:rFonts w:ascii="Times New Roman" w:hAnsi="Times New Roman"/>
          <w:sz w:val="28"/>
          <w:szCs w:val="28"/>
        </w:rPr>
      </w:pPr>
      <w:r w:rsidRPr="008F2707">
        <w:rPr>
          <w:rFonts w:ascii="Times New Roman" w:hAnsi="Times New Roman"/>
          <w:sz w:val="28"/>
          <w:szCs w:val="28"/>
        </w:rPr>
        <w:t>більш успішні в продажах і установленні взаємин із клієнтами (якщо мова йде про співробітників, зайнятих у продажах).</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Таким чином, опитувальник дозволяє оцінити рівень залученості (а виходить, і продуктивності) персоналу компанії в цілому, підрозділу компанії й окремого співробітника.</w:t>
      </w:r>
    </w:p>
    <w:p w:rsidR="003E585B" w:rsidRPr="008F2707" w:rsidRDefault="003E585B" w:rsidP="003E585B">
      <w:pPr>
        <w:spacing w:after="0" w:line="360" w:lineRule="auto"/>
        <w:ind w:firstLine="720"/>
        <w:jc w:val="both"/>
        <w:rPr>
          <w:rFonts w:ascii="Times New Roman" w:hAnsi="Times New Roman"/>
          <w:i/>
          <w:iCs/>
          <w:sz w:val="28"/>
          <w:szCs w:val="28"/>
        </w:rPr>
      </w:pPr>
      <w:r w:rsidRPr="008F2707">
        <w:rPr>
          <w:rFonts w:ascii="Times New Roman" w:hAnsi="Times New Roman"/>
          <w:i/>
          <w:iCs/>
          <w:sz w:val="28"/>
          <w:szCs w:val="28"/>
        </w:rPr>
        <w:t>Опитувальник Q12:</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знаєте Ви, що очікує від Вас роботодавець?</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 xml:space="preserve">Чи маєте Ви необхідні матеріали й інструменти для належного виконання своєї роботи? </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маєте Ви можливість щодня робити на своїй роботі те, що Ви робите найкраще?</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одержували Ви за останні 7 днів схвалення або похвалу за добре виконану роботу?</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відноситься Ваш безпосередній керівник або хтось інший на роботі до Вас як до особистості?</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сприяє хтось на Вашій роботі Вашому професійному розвитку?</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приймається до уваги Ваша точка зору?</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викликають у Вас місія і стратегія вашої компанії почуття значимості виконуваної Вами роботи?</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Чи вважають Ваші колеги своїм обов’язком якісне виконання роботи?</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Є чи у Вас на роботі справжній друг?</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За останні півроку чи хтось говорив з Вами на роботі про Ваші професійні успіхи і досягнення?</w:t>
      </w:r>
    </w:p>
    <w:p w:rsidR="003E585B" w:rsidRPr="008F2707" w:rsidRDefault="003E585B" w:rsidP="003E585B">
      <w:pPr>
        <w:numPr>
          <w:ilvl w:val="0"/>
          <w:numId w:val="285"/>
        </w:numPr>
        <w:spacing w:after="0" w:line="360" w:lineRule="auto"/>
        <w:jc w:val="both"/>
        <w:rPr>
          <w:rFonts w:ascii="Times New Roman" w:hAnsi="Times New Roman"/>
          <w:sz w:val="28"/>
          <w:szCs w:val="28"/>
        </w:rPr>
      </w:pPr>
      <w:r w:rsidRPr="008F2707">
        <w:rPr>
          <w:rFonts w:ascii="Times New Roman" w:hAnsi="Times New Roman"/>
          <w:sz w:val="28"/>
          <w:szCs w:val="28"/>
        </w:rPr>
        <w:t>За останній рік чи були у Вас на роботі можливості для придбання нових знань і професійного росту?</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Компанія Hеwіtt Associates запропонувала дещо іншу методику дослідження залученості. Вона теж виміряється шляхом проведення HR-дослідження, в якому вимірювались як рівень задоволеності і лояльності персоналу, так і власне залученість співробітників і керівників. Однак залучені співробітники визначалась іншим, ніж у Gallup</w:t>
      </w:r>
      <w:r w:rsidRPr="008F2707">
        <w:rPr>
          <w:rFonts w:ascii="Times New Roman" w:hAnsi="Times New Roman"/>
          <w:i/>
          <w:iCs/>
          <w:sz w:val="28"/>
          <w:szCs w:val="28"/>
        </w:rPr>
        <w:t xml:space="preserve"> </w:t>
      </w:r>
      <w:r w:rsidRPr="008F2707">
        <w:rPr>
          <w:rFonts w:ascii="Times New Roman" w:hAnsi="Times New Roman"/>
          <w:sz w:val="28"/>
          <w:szCs w:val="28"/>
        </w:rPr>
        <w:t>Q12, способом.</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Залученість, за операціоналізацією понять компанії Hewitt, виявляється за трьома видами поводження, які можна спостерігати: </w:t>
      </w:r>
    </w:p>
    <w:p w:rsidR="003E585B" w:rsidRPr="008F2707" w:rsidRDefault="003E585B" w:rsidP="003E585B">
      <w:pPr>
        <w:numPr>
          <w:ilvl w:val="0"/>
          <w:numId w:val="286"/>
        </w:numPr>
        <w:spacing w:after="0" w:line="360" w:lineRule="auto"/>
        <w:jc w:val="both"/>
        <w:rPr>
          <w:rFonts w:ascii="Times New Roman" w:hAnsi="Times New Roman"/>
          <w:sz w:val="28"/>
          <w:szCs w:val="28"/>
        </w:rPr>
      </w:pPr>
      <w:r w:rsidRPr="008F2707">
        <w:rPr>
          <w:rFonts w:ascii="Times New Roman" w:hAnsi="Times New Roman"/>
          <w:i/>
          <w:iCs/>
          <w:sz w:val="28"/>
          <w:szCs w:val="28"/>
        </w:rPr>
        <w:lastRenderedPageBreak/>
        <w:t>Говорити:</w:t>
      </w:r>
      <w:r w:rsidRPr="008F2707">
        <w:rPr>
          <w:rFonts w:ascii="Times New Roman" w:hAnsi="Times New Roman"/>
          <w:sz w:val="28"/>
          <w:szCs w:val="28"/>
        </w:rPr>
        <w:t xml:space="preserve"> співробітники постійно позитивно відзиваються про компанію серед колег, потенційних співробітників і клієнтів;</w:t>
      </w:r>
    </w:p>
    <w:p w:rsidR="003E585B" w:rsidRPr="008F2707" w:rsidRDefault="003E585B" w:rsidP="003E585B">
      <w:pPr>
        <w:numPr>
          <w:ilvl w:val="0"/>
          <w:numId w:val="286"/>
        </w:numPr>
        <w:spacing w:after="0" w:line="360" w:lineRule="auto"/>
        <w:jc w:val="both"/>
        <w:rPr>
          <w:rFonts w:ascii="Times New Roman" w:hAnsi="Times New Roman"/>
          <w:sz w:val="28"/>
          <w:szCs w:val="28"/>
        </w:rPr>
      </w:pPr>
      <w:r w:rsidRPr="008F2707">
        <w:rPr>
          <w:rFonts w:ascii="Times New Roman" w:hAnsi="Times New Roman"/>
          <w:i/>
          <w:iCs/>
          <w:sz w:val="28"/>
          <w:szCs w:val="28"/>
        </w:rPr>
        <w:t>Залишатися</w:t>
      </w:r>
      <w:r w:rsidRPr="008F2707">
        <w:rPr>
          <w:rFonts w:ascii="Times New Roman" w:hAnsi="Times New Roman"/>
          <w:sz w:val="28"/>
          <w:szCs w:val="28"/>
        </w:rPr>
        <w:t>: співробітники почувають потребу бути частиною компанії і залишаються в ній;</w:t>
      </w:r>
    </w:p>
    <w:p w:rsidR="003E585B" w:rsidRPr="008F2707" w:rsidRDefault="003E585B" w:rsidP="003E585B">
      <w:pPr>
        <w:numPr>
          <w:ilvl w:val="0"/>
          <w:numId w:val="286"/>
        </w:numPr>
        <w:spacing w:after="0" w:line="360" w:lineRule="auto"/>
        <w:jc w:val="both"/>
        <w:rPr>
          <w:rFonts w:ascii="Times New Roman" w:hAnsi="Times New Roman"/>
          <w:sz w:val="28"/>
          <w:szCs w:val="28"/>
        </w:rPr>
      </w:pPr>
      <w:r w:rsidRPr="008F2707">
        <w:rPr>
          <w:rFonts w:ascii="Times New Roman" w:hAnsi="Times New Roman"/>
          <w:i/>
          <w:iCs/>
          <w:sz w:val="28"/>
          <w:szCs w:val="28"/>
        </w:rPr>
        <w:t>Прикладати зусилля:</w:t>
      </w:r>
      <w:r w:rsidRPr="008F2707">
        <w:rPr>
          <w:rFonts w:ascii="Times New Roman" w:hAnsi="Times New Roman"/>
          <w:sz w:val="28"/>
          <w:szCs w:val="28"/>
        </w:rPr>
        <w:t xml:space="preserve"> співробітники докладають додаткові зусилля в інтересах компанії за власною ініціативою.</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Саме на діагностику цих трьох видів поводження і спрямовані 6 ключових тверджень опитувальника EES Hеwіtt Associates, з якими респонденти виражали ступінь своєї згоди за 6-бальною шкалою (</w:t>
      </w:r>
      <w:r w:rsidRPr="008F2707">
        <w:rPr>
          <w:rFonts w:ascii="Times New Roman" w:hAnsi="Times New Roman"/>
          <w:i/>
          <w:iCs/>
          <w:sz w:val="28"/>
          <w:szCs w:val="28"/>
        </w:rPr>
        <w:t>категорично не згоден, не згоден, скоріше не згоден, скоріше згоден, згоден, повністю згоден</w:t>
      </w:r>
      <w:r w:rsidRPr="008F2707">
        <w:rPr>
          <w:rFonts w:ascii="Times New Roman" w:hAnsi="Times New Roman"/>
          <w:sz w:val="28"/>
          <w:szCs w:val="28"/>
        </w:rPr>
        <w:t>):</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 xml:space="preserve">1) </w:t>
      </w:r>
      <w:r w:rsidRPr="008F2707">
        <w:rPr>
          <w:rFonts w:ascii="Times New Roman" w:hAnsi="Times New Roman"/>
          <w:sz w:val="28"/>
          <w:szCs w:val="28"/>
        </w:rPr>
        <w:t>Коли надається можливість, я дуже добре відзива</w:t>
      </w:r>
      <w:r>
        <w:rPr>
          <w:rFonts w:ascii="Times New Roman" w:hAnsi="Times New Roman"/>
          <w:sz w:val="28"/>
          <w:szCs w:val="28"/>
        </w:rPr>
        <w:t>юся про роботу в нашій компанії;</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 xml:space="preserve">2) </w:t>
      </w:r>
      <w:r w:rsidRPr="008F2707">
        <w:rPr>
          <w:rFonts w:ascii="Times New Roman" w:hAnsi="Times New Roman"/>
          <w:sz w:val="28"/>
          <w:szCs w:val="28"/>
        </w:rPr>
        <w:t xml:space="preserve">Я без коливань рекомендував би нашу компанію </w:t>
      </w:r>
      <w:r>
        <w:rPr>
          <w:rFonts w:ascii="Times New Roman" w:hAnsi="Times New Roman"/>
          <w:sz w:val="28"/>
          <w:szCs w:val="28"/>
        </w:rPr>
        <w:t>своєму другу, який шукає роботу;</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 xml:space="preserve">3) </w:t>
      </w:r>
      <w:r w:rsidRPr="008F2707">
        <w:rPr>
          <w:rFonts w:ascii="Times New Roman" w:hAnsi="Times New Roman"/>
          <w:sz w:val="28"/>
          <w:szCs w:val="28"/>
        </w:rPr>
        <w:t>Будуть потрібні серйозні причини для того, щоб змусити мене піти з нашої компанії</w:t>
      </w:r>
      <w:r>
        <w:rPr>
          <w:rFonts w:ascii="Times New Roman" w:hAnsi="Times New Roman"/>
          <w:sz w:val="28"/>
          <w:szCs w:val="28"/>
        </w:rPr>
        <w:t>;</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 xml:space="preserve">4) </w:t>
      </w:r>
      <w:r w:rsidRPr="008F2707">
        <w:rPr>
          <w:rFonts w:ascii="Times New Roman" w:hAnsi="Times New Roman"/>
          <w:sz w:val="28"/>
          <w:szCs w:val="28"/>
        </w:rPr>
        <w:t>Я рідко думаю про те, щоб піти з комп</w:t>
      </w:r>
      <w:r>
        <w:rPr>
          <w:rFonts w:ascii="Times New Roman" w:hAnsi="Times New Roman"/>
          <w:sz w:val="28"/>
          <w:szCs w:val="28"/>
        </w:rPr>
        <w:t>анії і працювати в іншому місці;</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 xml:space="preserve">5) </w:t>
      </w:r>
      <w:r w:rsidRPr="008F2707">
        <w:rPr>
          <w:rFonts w:ascii="Times New Roman" w:hAnsi="Times New Roman"/>
          <w:sz w:val="28"/>
          <w:szCs w:val="28"/>
        </w:rPr>
        <w:t xml:space="preserve">Наша компанія надихає мене щодня виконувати </w:t>
      </w:r>
      <w:r>
        <w:rPr>
          <w:rFonts w:ascii="Times New Roman" w:hAnsi="Times New Roman"/>
          <w:sz w:val="28"/>
          <w:szCs w:val="28"/>
        </w:rPr>
        <w:t>мою роботу якнайкраще;</w:t>
      </w:r>
    </w:p>
    <w:p w:rsidR="003E585B" w:rsidRPr="008F2707" w:rsidRDefault="003E585B" w:rsidP="003E585B">
      <w:pPr>
        <w:spacing w:after="0" w:line="360" w:lineRule="auto"/>
        <w:jc w:val="both"/>
        <w:rPr>
          <w:rFonts w:ascii="Times New Roman" w:hAnsi="Times New Roman"/>
          <w:sz w:val="28"/>
          <w:szCs w:val="28"/>
        </w:rPr>
      </w:pPr>
      <w:r>
        <w:rPr>
          <w:rFonts w:ascii="Times New Roman" w:hAnsi="Times New Roman"/>
          <w:sz w:val="28"/>
          <w:szCs w:val="28"/>
        </w:rPr>
        <w:t xml:space="preserve">6) </w:t>
      </w:r>
      <w:r w:rsidRPr="008F2707">
        <w:rPr>
          <w:rFonts w:ascii="Times New Roman" w:hAnsi="Times New Roman"/>
          <w:sz w:val="28"/>
          <w:szCs w:val="28"/>
        </w:rPr>
        <w:t>Наша компанія мотивує мене досягати більшого, ніж звичайно очікується.</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Залученість персоналу досліджується в контексті мультифакторної моделі, яка складається з шістьох груп факторів задоволеності, які умовно названі: </w:t>
      </w:r>
      <w:r w:rsidRPr="008F2707">
        <w:rPr>
          <w:rFonts w:ascii="Times New Roman" w:hAnsi="Times New Roman"/>
          <w:i/>
          <w:iCs/>
          <w:sz w:val="28"/>
          <w:szCs w:val="28"/>
        </w:rPr>
        <w:t>„компанія”, „сумарна винагорода”, „люди”, „робота”, „можливості”, „якість життя”.</w:t>
      </w:r>
      <w:r w:rsidRPr="008F2707">
        <w:rPr>
          <w:rFonts w:ascii="Times New Roman" w:hAnsi="Times New Roman"/>
          <w:sz w:val="28"/>
          <w:szCs w:val="28"/>
        </w:rPr>
        <w:t xml:space="preserve"> В цілому ці групи задають 20 факторів задоволеності, які впливають на залученість (табл. 2.1). У кожній організації, що досліджується, вимірювання йде за всіма цими факторами. Пропонується як мінімум два бенчмарка, для того, щоб керівництво могло порівняти свої показники з середнім рівнем по Україні та з кращими компаніями.</w:t>
      </w:r>
    </w:p>
    <w:p w:rsidR="003E585B" w:rsidRDefault="003E585B" w:rsidP="003E585B">
      <w:pPr>
        <w:spacing w:after="0" w:line="360" w:lineRule="auto"/>
        <w:ind w:firstLine="720"/>
        <w:jc w:val="right"/>
        <w:rPr>
          <w:rFonts w:ascii="Times New Roman" w:hAnsi="Times New Roman"/>
          <w:sz w:val="28"/>
          <w:szCs w:val="28"/>
        </w:rPr>
      </w:pPr>
      <w:r w:rsidRPr="008F2707">
        <w:rPr>
          <w:rFonts w:ascii="Times New Roman" w:hAnsi="Times New Roman"/>
          <w:sz w:val="28"/>
          <w:szCs w:val="28"/>
        </w:rPr>
        <w:t xml:space="preserve">Таблиця 2.1. </w:t>
      </w:r>
    </w:p>
    <w:p w:rsidR="003E585B" w:rsidRPr="008F2707" w:rsidRDefault="003E585B" w:rsidP="003E585B">
      <w:pPr>
        <w:spacing w:after="0" w:line="360" w:lineRule="auto"/>
        <w:ind w:firstLine="720"/>
        <w:jc w:val="center"/>
        <w:rPr>
          <w:rFonts w:ascii="Times New Roman" w:hAnsi="Times New Roman"/>
          <w:sz w:val="28"/>
          <w:szCs w:val="28"/>
        </w:rPr>
      </w:pPr>
      <w:r w:rsidRPr="008F2707">
        <w:rPr>
          <w:rFonts w:ascii="Times New Roman" w:hAnsi="Times New Roman"/>
          <w:sz w:val="28"/>
          <w:szCs w:val="28"/>
        </w:rPr>
        <w:t>Шість груп факторів задоволеності в дослідженні EES Hеwіtt Associates</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880"/>
        <w:gridCol w:w="3420"/>
      </w:tblGrid>
      <w:tr w:rsidR="003E585B" w:rsidRPr="008F2707" w:rsidTr="003E585B">
        <w:tc>
          <w:tcPr>
            <w:tcW w:w="360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i/>
                <w:iCs/>
                <w:sz w:val="28"/>
                <w:szCs w:val="28"/>
                <w:lang w:eastAsia="zh-CN"/>
              </w:rPr>
            </w:pPr>
            <w:r w:rsidRPr="008F2707">
              <w:rPr>
                <w:rFonts w:ascii="Times New Roman" w:hAnsi="Times New Roman"/>
                <w:i/>
                <w:iCs/>
                <w:sz w:val="28"/>
                <w:szCs w:val="28"/>
              </w:rPr>
              <w:t>Люди</w:t>
            </w:r>
          </w:p>
        </w:tc>
        <w:tc>
          <w:tcPr>
            <w:tcW w:w="288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i/>
                <w:iCs/>
                <w:sz w:val="28"/>
                <w:szCs w:val="28"/>
                <w:lang w:eastAsia="zh-CN"/>
              </w:rPr>
            </w:pPr>
            <w:r w:rsidRPr="008F2707">
              <w:rPr>
                <w:rFonts w:ascii="Times New Roman" w:hAnsi="Times New Roman"/>
                <w:i/>
                <w:iCs/>
                <w:sz w:val="28"/>
                <w:szCs w:val="28"/>
              </w:rPr>
              <w:t>Сумарна винагорода</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i/>
                <w:iCs/>
                <w:sz w:val="28"/>
                <w:szCs w:val="28"/>
                <w:lang w:eastAsia="zh-CN"/>
              </w:rPr>
            </w:pPr>
            <w:r w:rsidRPr="008F2707">
              <w:rPr>
                <w:rFonts w:ascii="Times New Roman" w:hAnsi="Times New Roman"/>
                <w:i/>
                <w:iCs/>
                <w:sz w:val="28"/>
                <w:szCs w:val="28"/>
              </w:rPr>
              <w:t>Компанія</w:t>
            </w:r>
          </w:p>
        </w:tc>
      </w:tr>
      <w:tr w:rsidR="003E585B" w:rsidRPr="008F2707" w:rsidTr="003E585B">
        <w:tc>
          <w:tcPr>
            <w:tcW w:w="360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lastRenderedPageBreak/>
              <w:t>Топ-менеджмент</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Лінійний менеджмент</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Колеги</w:t>
            </w:r>
          </w:p>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Люди як цінність</w:t>
            </w:r>
          </w:p>
        </w:tc>
        <w:tc>
          <w:tcPr>
            <w:tcW w:w="288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 xml:space="preserve">Оплата </w:t>
            </w:r>
            <w:r>
              <w:rPr>
                <w:rFonts w:ascii="Times New Roman" w:hAnsi="Times New Roman"/>
                <w:sz w:val="28"/>
                <w:szCs w:val="28"/>
              </w:rPr>
              <w:t>п</w:t>
            </w:r>
            <w:r w:rsidRPr="008F2707">
              <w:rPr>
                <w:rFonts w:ascii="Times New Roman" w:hAnsi="Times New Roman"/>
                <w:sz w:val="28"/>
                <w:szCs w:val="28"/>
              </w:rPr>
              <w:t>раці</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Пільги</w:t>
            </w:r>
          </w:p>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Визнання</w:t>
            </w:r>
          </w:p>
        </w:tc>
        <w:tc>
          <w:tcPr>
            <w:tcW w:w="342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Політики і процедури</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Управління ефективністю</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 xml:space="preserve">Репутація компанії </w:t>
            </w:r>
          </w:p>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Бренд роботодавця</w:t>
            </w:r>
          </w:p>
        </w:tc>
      </w:tr>
      <w:tr w:rsidR="003E585B" w:rsidRPr="008F2707" w:rsidTr="003E585B">
        <w:tc>
          <w:tcPr>
            <w:tcW w:w="360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i/>
                <w:iCs/>
                <w:sz w:val="28"/>
                <w:szCs w:val="28"/>
                <w:lang w:eastAsia="zh-CN"/>
              </w:rPr>
            </w:pPr>
            <w:r w:rsidRPr="008F2707">
              <w:rPr>
                <w:rFonts w:ascii="Times New Roman" w:hAnsi="Times New Roman"/>
                <w:i/>
                <w:iCs/>
                <w:sz w:val="28"/>
                <w:szCs w:val="28"/>
              </w:rPr>
              <w:t>Якість життя</w:t>
            </w:r>
          </w:p>
        </w:tc>
        <w:tc>
          <w:tcPr>
            <w:tcW w:w="288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i/>
                <w:iCs/>
                <w:sz w:val="28"/>
                <w:szCs w:val="28"/>
                <w:lang w:eastAsia="zh-CN"/>
              </w:rPr>
            </w:pPr>
            <w:r w:rsidRPr="008F2707">
              <w:rPr>
                <w:rFonts w:ascii="Times New Roman" w:hAnsi="Times New Roman"/>
                <w:i/>
                <w:iCs/>
                <w:sz w:val="28"/>
                <w:szCs w:val="28"/>
              </w:rPr>
              <w:t>Робота</w:t>
            </w:r>
          </w:p>
        </w:tc>
        <w:tc>
          <w:tcPr>
            <w:tcW w:w="342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i/>
                <w:iCs/>
                <w:sz w:val="28"/>
                <w:szCs w:val="28"/>
                <w:lang w:eastAsia="zh-CN"/>
              </w:rPr>
            </w:pPr>
            <w:r w:rsidRPr="008F2707">
              <w:rPr>
                <w:rFonts w:ascii="Times New Roman" w:hAnsi="Times New Roman"/>
                <w:i/>
                <w:iCs/>
                <w:sz w:val="28"/>
                <w:szCs w:val="28"/>
              </w:rPr>
              <w:t>Можливості</w:t>
            </w:r>
          </w:p>
        </w:tc>
      </w:tr>
      <w:tr w:rsidR="003E585B" w:rsidRPr="008F2707" w:rsidTr="003E585B">
        <w:tc>
          <w:tcPr>
            <w:tcW w:w="360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Баланс «життя/робота»</w:t>
            </w:r>
          </w:p>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Умови роботи</w:t>
            </w:r>
          </w:p>
        </w:tc>
        <w:tc>
          <w:tcPr>
            <w:tcW w:w="288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Зміст роботи</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 xml:space="preserve">Почуття завершеності </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Автономність</w:t>
            </w:r>
          </w:p>
          <w:p w:rsidR="003E585B" w:rsidRPr="008F2707" w:rsidRDefault="003E585B" w:rsidP="003E585B">
            <w:pPr>
              <w:spacing w:after="0" w:line="360" w:lineRule="auto"/>
              <w:rPr>
                <w:rFonts w:ascii="Times New Roman" w:hAnsi="Times New Roman"/>
                <w:sz w:val="28"/>
                <w:szCs w:val="28"/>
              </w:rPr>
            </w:pPr>
            <w:r w:rsidRPr="008F2707">
              <w:rPr>
                <w:rFonts w:ascii="Times New Roman" w:hAnsi="Times New Roman"/>
                <w:sz w:val="28"/>
                <w:szCs w:val="28"/>
              </w:rPr>
              <w:t>Ресурси</w:t>
            </w:r>
          </w:p>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Бізнеси-процеси</w:t>
            </w:r>
          </w:p>
        </w:tc>
        <w:tc>
          <w:tcPr>
            <w:tcW w:w="342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Розвиток кар'єри</w:t>
            </w:r>
          </w:p>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Навчання і розвиток</w:t>
            </w:r>
          </w:p>
        </w:tc>
      </w:tr>
    </w:tbl>
    <w:p w:rsidR="003E585B" w:rsidRPr="008F2707" w:rsidRDefault="003E585B" w:rsidP="003E585B">
      <w:pPr>
        <w:spacing w:after="0" w:line="360" w:lineRule="auto"/>
        <w:ind w:firstLine="720"/>
        <w:jc w:val="both"/>
        <w:rPr>
          <w:rFonts w:ascii="Times New Roman" w:hAnsi="Times New Roman"/>
          <w:sz w:val="28"/>
          <w:szCs w:val="28"/>
          <w:lang w:eastAsia="zh-CN"/>
        </w:rPr>
      </w:pP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Зазначене вище дослідження дозволяє не тільки знайти місце своєї компанії у рейтингу залученості/задоволеності по країні, але й вивчити рівень залученості персоналу у структурних підрозділах; у залежності від рівня посади, включаючи топ-менеджерів; у різних демографічних зрізах (стать, вік і т.п.), порівняти думки керівництва і співробітників. Цікаві результати дає крос-аналіз залученості / задоволеності, який задає типологію працівників компанії за цими двома показниками. Приклад крос-аналізу залученості / задоволеності наведено у табл. 2.2.</w:t>
      </w:r>
    </w:p>
    <w:p w:rsidR="003E585B" w:rsidRDefault="003E585B" w:rsidP="003E585B">
      <w:pPr>
        <w:spacing w:after="0" w:line="360" w:lineRule="auto"/>
        <w:ind w:firstLine="720"/>
        <w:jc w:val="right"/>
        <w:rPr>
          <w:rFonts w:ascii="Times New Roman" w:hAnsi="Times New Roman"/>
          <w:sz w:val="28"/>
          <w:szCs w:val="28"/>
        </w:rPr>
      </w:pPr>
      <w:r w:rsidRPr="008F2707">
        <w:rPr>
          <w:rFonts w:ascii="Times New Roman" w:hAnsi="Times New Roman"/>
          <w:sz w:val="28"/>
          <w:szCs w:val="28"/>
        </w:rPr>
        <w:t xml:space="preserve">Таблиця 2.2. </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Результати крос-аналізу залученості / задоволеності.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402"/>
        <w:gridCol w:w="2426"/>
        <w:gridCol w:w="2415"/>
      </w:tblGrid>
      <w:tr w:rsidR="003E585B" w:rsidRPr="008F2707" w:rsidTr="003E585B">
        <w:tc>
          <w:tcPr>
            <w:tcW w:w="2463" w:type="dxa"/>
            <w:tcBorders>
              <w:top w:val="single" w:sz="4" w:space="0" w:color="auto"/>
              <w:left w:val="single" w:sz="4" w:space="0" w:color="auto"/>
              <w:bottom w:val="single" w:sz="4" w:space="0" w:color="auto"/>
              <w:right w:val="single" w:sz="4" w:space="0" w:color="auto"/>
            </w:tcBorders>
            <w:shd w:val="clear" w:color="auto" w:fill="E6E6E6"/>
          </w:tcPr>
          <w:p w:rsidR="003E585B" w:rsidRPr="008F2707" w:rsidRDefault="003E585B" w:rsidP="003E585B">
            <w:pPr>
              <w:spacing w:after="0" w:line="360" w:lineRule="auto"/>
              <w:jc w:val="center"/>
              <w:rPr>
                <w:rFonts w:ascii="Times New Roman" w:hAnsi="Times New Roman"/>
                <w:sz w:val="28"/>
                <w:szCs w:val="28"/>
                <w:lang w:eastAsia="zh-CN"/>
              </w:rPr>
            </w:pPr>
          </w:p>
        </w:tc>
        <w:tc>
          <w:tcPr>
            <w:tcW w:w="2463"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задоволені</w:t>
            </w:r>
          </w:p>
        </w:tc>
        <w:tc>
          <w:tcPr>
            <w:tcW w:w="2464"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сумніваються</w:t>
            </w:r>
          </w:p>
        </w:tc>
        <w:tc>
          <w:tcPr>
            <w:tcW w:w="2464"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не задоволені</w:t>
            </w:r>
          </w:p>
        </w:tc>
      </w:tr>
      <w:tr w:rsidR="003E585B" w:rsidRPr="008F2707" w:rsidTr="003E585B">
        <w:trPr>
          <w:trHeight w:val="814"/>
        </w:trPr>
        <w:tc>
          <w:tcPr>
            <w:tcW w:w="2463"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залучені</w:t>
            </w:r>
          </w:p>
        </w:tc>
        <w:tc>
          <w:tcPr>
            <w:tcW w:w="2463"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58%</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“Рушійна сила”</w:t>
            </w:r>
          </w:p>
        </w:tc>
        <w:tc>
          <w:tcPr>
            <w:tcW w:w="246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13%</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“Мученики”</w:t>
            </w:r>
          </w:p>
        </w:tc>
        <w:tc>
          <w:tcPr>
            <w:tcW w:w="246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1%</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“Ослаблені”</w:t>
            </w:r>
          </w:p>
        </w:tc>
      </w:tr>
      <w:tr w:rsidR="003E585B" w:rsidRPr="008F2707" w:rsidTr="003E585B">
        <w:trPr>
          <w:trHeight w:val="889"/>
        </w:trPr>
        <w:tc>
          <w:tcPr>
            <w:tcW w:w="2463"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не залучені</w:t>
            </w:r>
          </w:p>
        </w:tc>
        <w:tc>
          <w:tcPr>
            <w:tcW w:w="2463"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10%</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“На грані”</w:t>
            </w:r>
          </w:p>
        </w:tc>
        <w:tc>
          <w:tcPr>
            <w:tcW w:w="246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16%</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“Майбутній потенціал”</w:t>
            </w:r>
          </w:p>
        </w:tc>
        <w:tc>
          <w:tcPr>
            <w:tcW w:w="246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1%</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“Думкою вже не в компанії”</w:t>
            </w:r>
          </w:p>
        </w:tc>
      </w:tr>
    </w:tbl>
    <w:p w:rsidR="003E585B" w:rsidRPr="008F2707" w:rsidRDefault="003E585B" w:rsidP="003E585B">
      <w:pPr>
        <w:spacing w:after="0" w:line="360" w:lineRule="auto"/>
        <w:ind w:firstLine="720"/>
        <w:jc w:val="both"/>
        <w:rPr>
          <w:rFonts w:ascii="Times New Roman" w:hAnsi="Times New Roman"/>
          <w:sz w:val="28"/>
          <w:szCs w:val="28"/>
          <w:lang w:eastAsia="zh-CN"/>
        </w:rPr>
      </w:pP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За підсумками дослідження на підставі індивідуальних результатів кожної компанії розробляється план дій, як для HR-підрозділу, так і для  менеджменту </w:t>
      </w:r>
      <w:r w:rsidRPr="008F2707">
        <w:rPr>
          <w:rFonts w:ascii="Times New Roman" w:hAnsi="Times New Roman"/>
          <w:sz w:val="28"/>
          <w:szCs w:val="28"/>
        </w:rPr>
        <w:lastRenderedPageBreak/>
        <w:t xml:space="preserve">компанії. Цей план, ґрунтується як на думці співробітників, так і на бенчмарках країни й галузі.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Нажаль, інструментарій опитування EES Hеwіtt Associates є інтелектуальною власністю дослідницької компанії і не поширюється відкрито. Організації, яким бракує коштів на замовлення дослідження у Hеwіtt Associates, можуть створити власний інструментарій дослідження залученості-лояльності-задоволеності. У цьому разі не буде можливості бенчмаркінгу, але інструментарій можна якнайкраще пристосувати до особливостей організації і далі використовувати у якості моніторингу. Приклад такого інструментарію надано у додатку 1.</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У підсумку, дослідження дає можливість одержати об'єктивну інформацію про рівень залученості співробітників у компанії, виділити фактори, що впливають на цей показник саме у ваших співробітників, і, крім того, виробити план дій по його збільшенню. Повторимось: підвищення рівня залученості співробітників приносить плоди як компанії в цілому (високі бізнес-результати і стійкий розвиток), так і кожному співробітнику окремо (можливість самореалізації і професійного росту в сприятливому середовищі). </w:t>
      </w:r>
    </w:p>
    <w:p w:rsidR="003E585B" w:rsidRPr="008F2707" w:rsidRDefault="003E585B" w:rsidP="003E585B">
      <w:pPr>
        <w:pStyle w:val="a3"/>
        <w:spacing w:after="0" w:line="360" w:lineRule="auto"/>
        <w:ind w:left="0"/>
        <w:jc w:val="center"/>
        <w:rPr>
          <w:rFonts w:ascii="Times New Roman" w:hAnsi="Times New Roman"/>
          <w:b/>
          <w:sz w:val="28"/>
          <w:szCs w:val="28"/>
          <w:lang w:val="uk-UA"/>
        </w:rPr>
      </w:pPr>
    </w:p>
    <w:p w:rsidR="003E585B" w:rsidRDefault="003E585B" w:rsidP="003E585B">
      <w:pPr>
        <w:pStyle w:val="a3"/>
        <w:spacing w:after="0" w:line="360" w:lineRule="auto"/>
        <w:ind w:left="0"/>
        <w:rPr>
          <w:rFonts w:ascii="Times New Roman" w:hAnsi="Times New Roman"/>
          <w:b/>
          <w:sz w:val="28"/>
          <w:szCs w:val="28"/>
          <w:lang w:val="uk-UA"/>
        </w:rPr>
      </w:pPr>
      <w:r w:rsidRPr="008F2707">
        <w:rPr>
          <w:rFonts w:ascii="Times New Roman" w:hAnsi="Times New Roman"/>
          <w:b/>
          <w:sz w:val="28"/>
          <w:szCs w:val="28"/>
          <w:lang w:val="uk-UA"/>
        </w:rPr>
        <w:t>2.</w:t>
      </w:r>
      <w:r w:rsidRPr="008F2707">
        <w:rPr>
          <w:rFonts w:ascii="Times New Roman" w:hAnsi="Times New Roman"/>
          <w:b/>
          <w:sz w:val="28"/>
          <w:szCs w:val="28"/>
        </w:rPr>
        <w:t>2</w:t>
      </w:r>
      <w:r w:rsidRPr="008F2707">
        <w:rPr>
          <w:rFonts w:ascii="Times New Roman" w:hAnsi="Times New Roman"/>
          <w:b/>
          <w:sz w:val="28"/>
          <w:szCs w:val="28"/>
          <w:lang w:val="uk-UA"/>
        </w:rPr>
        <w:t>. Дослідження при комплектації персоналу.</w:t>
      </w:r>
    </w:p>
    <w:p w:rsidR="003E585B" w:rsidRPr="008F2707" w:rsidRDefault="003E585B" w:rsidP="003E585B">
      <w:pPr>
        <w:pStyle w:val="a3"/>
        <w:spacing w:after="0" w:line="360" w:lineRule="auto"/>
        <w:ind w:left="0"/>
        <w:rPr>
          <w:rFonts w:ascii="Times New Roman" w:hAnsi="Times New Roman"/>
          <w:b/>
          <w:sz w:val="28"/>
          <w:szCs w:val="28"/>
          <w:lang w:val="uk-UA"/>
        </w:rPr>
      </w:pPr>
    </w:p>
    <w:p w:rsidR="003E585B" w:rsidRPr="008F2707" w:rsidRDefault="003E585B" w:rsidP="003E585B">
      <w:pPr>
        <w:tabs>
          <w:tab w:val="left" w:pos="540"/>
        </w:tabs>
        <w:spacing w:after="0" w:line="360" w:lineRule="auto"/>
        <w:ind w:firstLine="720"/>
        <w:jc w:val="both"/>
        <w:rPr>
          <w:rFonts w:ascii="Times New Roman" w:hAnsi="Times New Roman"/>
          <w:bCs/>
          <w:i/>
          <w:sz w:val="28"/>
          <w:szCs w:val="28"/>
        </w:rPr>
      </w:pPr>
      <w:r w:rsidRPr="008F2707">
        <w:rPr>
          <w:rFonts w:ascii="Times New Roman" w:hAnsi="Times New Roman"/>
          <w:bCs/>
          <w:sz w:val="28"/>
          <w:szCs w:val="28"/>
        </w:rPr>
        <w:t>При комплектації персоналу</w:t>
      </w:r>
      <w:r w:rsidRPr="008F2707">
        <w:rPr>
          <w:rFonts w:ascii="Times New Roman" w:hAnsi="Times New Roman"/>
          <w:bCs/>
          <w:i/>
          <w:sz w:val="28"/>
          <w:szCs w:val="28"/>
        </w:rPr>
        <w:t xml:space="preserve"> </w:t>
      </w:r>
      <w:r w:rsidRPr="008F2707">
        <w:rPr>
          <w:rFonts w:ascii="Times New Roman" w:hAnsi="Times New Roman"/>
          <w:bCs/>
          <w:sz w:val="28"/>
          <w:szCs w:val="28"/>
        </w:rPr>
        <w:t xml:space="preserve">дослідження широко використовуються, в першу чергу, у професійному відборі кандидатів на роботу або навчання та при оптимальній розстановці кадрів. </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393303">
        <w:rPr>
          <w:rFonts w:ascii="Times New Roman" w:hAnsi="Times New Roman"/>
          <w:i/>
          <w:sz w:val="28"/>
          <w:szCs w:val="28"/>
        </w:rPr>
        <w:t>Професійний відбір</w:t>
      </w:r>
      <w:r w:rsidRPr="008F2707">
        <w:rPr>
          <w:rFonts w:ascii="Times New Roman" w:hAnsi="Times New Roman"/>
          <w:i/>
          <w:sz w:val="28"/>
          <w:szCs w:val="28"/>
        </w:rPr>
        <w:t xml:space="preserve"> </w:t>
      </w:r>
      <w:r>
        <w:rPr>
          <w:rFonts w:ascii="Times New Roman" w:hAnsi="Times New Roman"/>
          <w:sz w:val="28"/>
          <w:szCs w:val="28"/>
        </w:rPr>
        <w:t>–</w:t>
      </w:r>
      <w:r w:rsidRPr="008F2707">
        <w:rPr>
          <w:rFonts w:ascii="Times New Roman" w:hAnsi="Times New Roman"/>
          <w:sz w:val="28"/>
          <w:szCs w:val="28"/>
        </w:rPr>
        <w:t xml:space="preserve"> це процес виділення з наявної сукупності претендентів на певну професійну діяльність конкретних осіб на основі діагностики індивідуальних властивостей відповідно до нормативних характеристик професії, що визначають придатність до умов певної трудової діяльності. </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Особливо велике значення має розробка </w:t>
      </w:r>
      <w:r w:rsidRPr="008F2707">
        <w:rPr>
          <w:rFonts w:ascii="Times New Roman" w:hAnsi="Times New Roman"/>
          <w:i/>
          <w:iCs/>
          <w:sz w:val="28"/>
          <w:szCs w:val="28"/>
        </w:rPr>
        <w:t>науково-методичного забезпечення професійного відбору</w:t>
      </w:r>
      <w:r w:rsidRPr="008F2707">
        <w:rPr>
          <w:rFonts w:ascii="Times New Roman" w:hAnsi="Times New Roman"/>
          <w:sz w:val="28"/>
          <w:szCs w:val="28"/>
        </w:rPr>
        <w:t xml:space="preserve">, а саме: </w:t>
      </w:r>
      <w:r w:rsidRPr="008F2707">
        <w:rPr>
          <w:rFonts w:ascii="Times New Roman" w:hAnsi="Times New Roman"/>
          <w:iCs/>
          <w:sz w:val="28"/>
          <w:szCs w:val="28"/>
        </w:rPr>
        <w:t xml:space="preserve">визначення комплексу вимог, що пред’явлені до </w:t>
      </w:r>
      <w:r w:rsidRPr="008F2707">
        <w:rPr>
          <w:rFonts w:ascii="Times New Roman" w:hAnsi="Times New Roman"/>
          <w:iCs/>
          <w:sz w:val="28"/>
          <w:szCs w:val="28"/>
        </w:rPr>
        <w:lastRenderedPageBreak/>
        <w:t xml:space="preserve">людини певної професії; розробка </w:t>
      </w:r>
      <w:r w:rsidRPr="008F2707">
        <w:rPr>
          <w:rFonts w:ascii="Times New Roman" w:hAnsi="Times New Roman"/>
          <w:sz w:val="28"/>
          <w:szCs w:val="28"/>
        </w:rPr>
        <w:t xml:space="preserve">методик діагностики індивідуальних властивостей кандидатів; визначення придатності до певної трудової діяльності, прогнозування успішності в ній. </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Першим етапом рішення завдань науково-методичного забезпечення відбору є визначення комплексу вимог, що мають бути пред’явлені до людини відповідної професії. Ці вимоги випливають зі змісту, умов праці – з того, що, як, у яких умовах, навіщо й чому робить людина. </w:t>
      </w:r>
      <w:r w:rsidRPr="008F2707">
        <w:rPr>
          <w:rFonts w:ascii="Times New Roman" w:hAnsi="Times New Roman"/>
          <w:i/>
          <w:iCs/>
          <w:sz w:val="28"/>
          <w:szCs w:val="28"/>
        </w:rPr>
        <w:t>Вимоги</w:t>
      </w:r>
      <w:r w:rsidRPr="008F2707">
        <w:rPr>
          <w:rFonts w:ascii="Times New Roman" w:hAnsi="Times New Roman"/>
          <w:sz w:val="28"/>
          <w:szCs w:val="28"/>
        </w:rPr>
        <w:t xml:space="preserve"> в свою чергу окреслюють різні психофізіологічні, соціально-психологічні характеристики людини, знання, уміння й навички, якими вона повинна володіти для успішного виконання своїх професійних обов'язків. </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Для визначення вимог використовуються різні методи вивчення професійної діяльності. Зміст праці "задає" комплекс спеціалізованих функцій, виконання яких залежить від підготовленості й досвіду людини, а ці останні </w:t>
      </w:r>
      <w:r>
        <w:rPr>
          <w:rFonts w:ascii="Times New Roman" w:hAnsi="Times New Roman"/>
          <w:sz w:val="28"/>
          <w:szCs w:val="28"/>
        </w:rPr>
        <w:t>–</w:t>
      </w:r>
      <w:r w:rsidRPr="008F2707">
        <w:rPr>
          <w:rFonts w:ascii="Times New Roman" w:hAnsi="Times New Roman"/>
          <w:sz w:val="28"/>
          <w:szCs w:val="28"/>
        </w:rPr>
        <w:t xml:space="preserve"> від свого безпосереднього психологічного, психофізіологічного й соціально-психологічного базису, від мотиваційних і виконавчих характеристик людини. Всі ці параметри конкретного трудового процесу узагальнюються в </w:t>
      </w:r>
      <w:r w:rsidRPr="008F2707">
        <w:rPr>
          <w:rFonts w:ascii="Times New Roman" w:hAnsi="Times New Roman"/>
          <w:i/>
          <w:sz w:val="28"/>
          <w:szCs w:val="28"/>
        </w:rPr>
        <w:t>професіограмі</w:t>
      </w:r>
      <w:r w:rsidRPr="008F2707">
        <w:rPr>
          <w:rFonts w:ascii="Times New Roman" w:hAnsi="Times New Roman"/>
          <w:sz w:val="28"/>
          <w:szCs w:val="28"/>
        </w:rPr>
        <w:t>.</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Професіограма</w:t>
      </w:r>
      <w:r w:rsidRPr="008F2707">
        <w:rPr>
          <w:rFonts w:ascii="Times New Roman" w:hAnsi="Times New Roman"/>
          <w:bCs/>
          <w:sz w:val="28"/>
          <w:szCs w:val="28"/>
        </w:rPr>
        <w:t xml:space="preserve"> </w:t>
      </w:r>
      <w:r w:rsidRPr="008F2707">
        <w:rPr>
          <w:rFonts w:ascii="Times New Roman" w:hAnsi="Times New Roman"/>
          <w:sz w:val="28"/>
          <w:szCs w:val="28"/>
        </w:rPr>
        <w:t>являє собою опис об'єктивних характеристик професії, функцій і процесів трудової діяльності, аналіз яких дозволяє визначити систему професійно важливих властивостей і якостей людини, яка називається</w:t>
      </w:r>
      <w:r w:rsidRPr="008F2707">
        <w:rPr>
          <w:rFonts w:ascii="Times New Roman" w:hAnsi="Times New Roman"/>
          <w:b/>
          <w:i/>
          <w:sz w:val="28"/>
          <w:szCs w:val="28"/>
        </w:rPr>
        <w:t xml:space="preserve"> </w:t>
      </w:r>
      <w:r w:rsidRPr="008F2707">
        <w:rPr>
          <w:rFonts w:ascii="Times New Roman" w:hAnsi="Times New Roman"/>
          <w:bCs/>
          <w:i/>
          <w:sz w:val="28"/>
          <w:szCs w:val="28"/>
        </w:rPr>
        <w:t>психофізиограмою (або психограмою)</w:t>
      </w:r>
      <w:r w:rsidRPr="008F2707">
        <w:rPr>
          <w:rFonts w:ascii="Times New Roman" w:hAnsi="Times New Roman"/>
          <w:bCs/>
          <w:sz w:val="28"/>
          <w:szCs w:val="28"/>
        </w:rPr>
        <w:t>.</w:t>
      </w:r>
      <w:r w:rsidRPr="008F2707">
        <w:rPr>
          <w:rFonts w:ascii="Times New Roman" w:hAnsi="Times New Roman"/>
          <w:sz w:val="28"/>
          <w:szCs w:val="28"/>
        </w:rPr>
        <w:t xml:space="preserve"> У психофізиограмі відображуються взаємозв'язки між необхідними для успішної професійної праці властивостями і якостями, ступінь їхньої стійкості, указуються можливості формування кожної з них, а також нормативні показники професійної придатності. </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Таким чином, у професіограмі відбиті об'єктивні особливості трудового процесу. Його технічні, технологічні, організаційні й інші характеристики переосмислюються й відображаються у фізіологічних, психологічних поняттях і відповідних нормативах. В результаті створюється єдина основа для зіставлення особливостей професії, з одного боку, і людини - з іншої.</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Cs/>
          <w:sz w:val="28"/>
          <w:szCs w:val="28"/>
        </w:rPr>
        <w:lastRenderedPageBreak/>
        <w:t>Професіограму</w:t>
      </w:r>
      <w:r w:rsidRPr="008F2707">
        <w:rPr>
          <w:rFonts w:ascii="Times New Roman" w:hAnsi="Times New Roman"/>
          <w:sz w:val="28"/>
          <w:szCs w:val="28"/>
        </w:rPr>
        <w:t xml:space="preserve"> в психологічній науці визначають як обумовлену змістом праці систему кількісно виміряних медико-біологічних, психофізіологічних і соціально-психологічних властивостей і якостей, необхідних і достатніх для успішного оволодіння професією, самостійної професійної праці й удосконалювання в ній. Якщо показники індивідуальних характеристик людини, установлені з урахуванням можливості їхнього розвитку, відповідають нормативам професіограми, то можна констатувати наявність у неї професійної придатності до даного виду праці. Таким чином, професіограма відбиває вимоги професії, а також враховує основні напрямки й тенденції її розвитку.</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У якості одного з можливих варіантів стандартизованого опису професії можна прийняти розроблену В.С.Єлейніковим карту, у якій відображені основні елементи професіограми. Дана карта використовується для професіографічного опису різних категорій фахівців і являє собою певну схему, якої доцільно дотримуватися при вивченні особливостей професії.</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628"/>
      </w:tblGrid>
      <w:tr w:rsidR="003E585B" w:rsidRPr="008F2707" w:rsidTr="003E585B">
        <w:tc>
          <w:tcPr>
            <w:tcW w:w="10190" w:type="dxa"/>
            <w:tcBorders>
              <w:top w:val="single" w:sz="4" w:space="0" w:color="auto"/>
              <w:left w:val="single" w:sz="4" w:space="0" w:color="auto"/>
              <w:bottom w:val="single" w:sz="4" w:space="0" w:color="auto"/>
              <w:right w:val="single" w:sz="4" w:space="0" w:color="auto"/>
            </w:tcBorders>
            <w:shd w:val="clear" w:color="auto" w:fill="E6E6E6"/>
          </w:tcPr>
          <w:p w:rsidR="003E585B" w:rsidRPr="008F2707" w:rsidRDefault="003E585B" w:rsidP="003E585B">
            <w:pPr>
              <w:tabs>
                <w:tab w:val="left" w:pos="540"/>
              </w:tabs>
              <w:spacing w:after="0" w:line="360" w:lineRule="auto"/>
              <w:ind w:firstLine="540"/>
              <w:jc w:val="center"/>
              <w:rPr>
                <w:rFonts w:ascii="Times New Roman" w:hAnsi="Times New Roman"/>
                <w:b/>
                <w:i/>
                <w:iCs/>
                <w:sz w:val="28"/>
                <w:szCs w:val="28"/>
                <w:lang w:eastAsia="zh-CN"/>
              </w:rPr>
            </w:pPr>
            <w:r w:rsidRPr="008F2707">
              <w:rPr>
                <w:rFonts w:ascii="Times New Roman" w:hAnsi="Times New Roman"/>
                <w:b/>
                <w:i/>
                <w:iCs/>
                <w:sz w:val="28"/>
                <w:szCs w:val="28"/>
              </w:rPr>
              <w:t>Карта стандартизованого опису професії (за В.С.Єлейніковим)</w:t>
            </w:r>
          </w:p>
          <w:p w:rsidR="003E585B" w:rsidRPr="008F2707" w:rsidRDefault="003E585B" w:rsidP="003E585B">
            <w:pPr>
              <w:tabs>
                <w:tab w:val="left" w:pos="540"/>
              </w:tabs>
              <w:spacing w:after="0" w:line="360" w:lineRule="auto"/>
              <w:ind w:firstLine="540"/>
              <w:jc w:val="both"/>
              <w:rPr>
                <w:rFonts w:ascii="Times New Roman" w:hAnsi="Times New Roman"/>
                <w:b/>
                <w:i/>
                <w:iCs/>
                <w:sz w:val="28"/>
                <w:szCs w:val="28"/>
              </w:rPr>
            </w:pPr>
            <w:r w:rsidRPr="008F2707">
              <w:rPr>
                <w:rFonts w:ascii="Times New Roman" w:hAnsi="Times New Roman"/>
                <w:b/>
                <w:i/>
                <w:iCs/>
                <w:sz w:val="28"/>
                <w:szCs w:val="28"/>
              </w:rPr>
              <w:t>1. Загальна характеристика професії</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1.1. Найменування професії.</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1.2. Сутність професійної діяльності.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1.3. Спеціальність.</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1.4. Перспектива розвитку спеціальності (на 5 років).</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1.5. Значення даного виду професійної діяльності для виконання завдань, що стоять перед виробничим підприємством, організацією й т.п.:</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безпосереднє виконання професійного завдання;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забезпечення поставлених виробничих завдань;</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матеріально-господарське забезпечення й обслуговування.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1.6. Вимоги до загальної й професійної підготовки: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неповна середня освіта;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середня освіта;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lastRenderedPageBreak/>
              <w:t>- курс підготовки в навчальних організаціях, закладах професійно-технічного навчання, на підприємствах промисловості;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підготовка на підприємстві;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середня фахова освіта;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вища фахова освіта;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строки навчання й підготовки;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обсяг теоретичних знань і перелік практичних знань і вмінь, необхідних для успішної професійної діяльності.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1.7. Характеристика режиму професійної діяльності, режим праці й відпочинку.</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 Умови праці.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1.8.1. Соціально-психологічні умови: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робота в складі малих груп;</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робота в складі великих колективів.</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1.8.2. Наявність реального продукту професійної діяльності: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є реальний продукт праці;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реально сприйманий продукт праці безпосередньо не виявляється.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1.8.3. Психофізіологічні умови професійної діяльності: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активна діяльність;</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режим очікування;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монотонність;</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 обсяг інформації, що переробляється: великий; середній; сенсорна депривація.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1.8.3.1. Тяжкість фізичної роботи: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мала;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помірна;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важка;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дуже важка.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1.8.3.2. Напруженість розумової роботи: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мала;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lastRenderedPageBreak/>
              <w:t>-</w:t>
            </w:r>
            <w:r w:rsidRPr="008F2707">
              <w:rPr>
                <w:rFonts w:ascii="Times New Roman" w:hAnsi="Times New Roman"/>
                <w:i/>
                <w:iCs/>
                <w:sz w:val="28"/>
                <w:szCs w:val="28"/>
              </w:rPr>
              <w:tab/>
              <w:t>помірна;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велика;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дуже велика.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1.8.3.3. Рухове навантаження: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велика;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середня;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гіпокінезія.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1.8.3.4. Робота в екстремальних умовах.</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1.8.3.5. Робоча поза: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стоячи;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сидячи;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у русі.</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1.8.4. Санітарно-гігієнічні умови.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1.8.5. Інженерно-психологічні й техніко-естетичні характеристики: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рівень автоматизації й розподіл функцій між працівниками й технічними засобами;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інформаційне забезпечення;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характеристики робочого місця;</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w:t>
            </w:r>
            <w:r w:rsidRPr="008F2707">
              <w:rPr>
                <w:rFonts w:ascii="Times New Roman" w:hAnsi="Times New Roman"/>
                <w:i/>
                <w:iCs/>
                <w:sz w:val="28"/>
                <w:szCs w:val="28"/>
              </w:rPr>
              <w:tab/>
              <w:t>антропометричні характеристики.</w:t>
            </w:r>
          </w:p>
          <w:p w:rsidR="003E585B" w:rsidRPr="008F2707" w:rsidRDefault="003E585B" w:rsidP="003E585B">
            <w:pPr>
              <w:tabs>
                <w:tab w:val="left" w:pos="540"/>
              </w:tabs>
              <w:spacing w:after="0" w:line="360" w:lineRule="auto"/>
              <w:ind w:firstLine="540"/>
              <w:jc w:val="both"/>
              <w:rPr>
                <w:rFonts w:ascii="Times New Roman" w:hAnsi="Times New Roman"/>
                <w:b/>
                <w:i/>
                <w:iCs/>
                <w:sz w:val="28"/>
                <w:szCs w:val="28"/>
              </w:rPr>
            </w:pPr>
            <w:r w:rsidRPr="008F2707">
              <w:rPr>
                <w:rFonts w:ascii="Times New Roman" w:hAnsi="Times New Roman"/>
                <w:b/>
                <w:i/>
                <w:iCs/>
                <w:sz w:val="28"/>
                <w:szCs w:val="28"/>
              </w:rPr>
              <w:t>2. Психофізіограма</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2.1. Професійні вимоги.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2.1.1. Вимоги до психологічних якостей.</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2.1.2. Вимоги до властивостей особистості (соціально-обумовлені характеристики).</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2.1.3. Вимоги до психофізіологічних властивостей.</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2.1.4. Вимоги до фізіологічних систем.</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2.2. Можливість компенсації недостатньо розвинених професійно важливих якостей.</w:t>
            </w:r>
          </w:p>
          <w:p w:rsidR="003E585B" w:rsidRPr="008F2707" w:rsidRDefault="003E585B" w:rsidP="003E585B">
            <w:pPr>
              <w:tabs>
                <w:tab w:val="left" w:pos="540"/>
              </w:tabs>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2.3. Протипоказання до професії (у зв'язку з рівнем розвитку професійно важливих властивостей).</w:t>
            </w:r>
          </w:p>
          <w:p w:rsidR="003E585B" w:rsidRPr="008F2707" w:rsidRDefault="003E585B" w:rsidP="003E585B">
            <w:pPr>
              <w:tabs>
                <w:tab w:val="left" w:pos="540"/>
              </w:tabs>
              <w:spacing w:after="0" w:line="360" w:lineRule="auto"/>
              <w:ind w:firstLine="540"/>
              <w:jc w:val="both"/>
              <w:rPr>
                <w:rFonts w:ascii="Times New Roman" w:hAnsi="Times New Roman"/>
                <w:b/>
                <w:i/>
                <w:iCs/>
                <w:sz w:val="28"/>
                <w:szCs w:val="28"/>
              </w:rPr>
            </w:pPr>
            <w:r w:rsidRPr="008F2707">
              <w:rPr>
                <w:rFonts w:ascii="Times New Roman" w:hAnsi="Times New Roman"/>
                <w:b/>
                <w:i/>
                <w:iCs/>
                <w:sz w:val="28"/>
                <w:szCs w:val="28"/>
              </w:rPr>
              <w:lastRenderedPageBreak/>
              <w:t>3. Характеристика типових помилок у роботі, аналіз їхніх причин.</w:t>
            </w:r>
          </w:p>
          <w:p w:rsidR="003E585B" w:rsidRPr="008F2707" w:rsidRDefault="003E585B" w:rsidP="003E585B">
            <w:pPr>
              <w:tabs>
                <w:tab w:val="left" w:pos="540"/>
              </w:tabs>
              <w:spacing w:after="0" w:line="360" w:lineRule="auto"/>
              <w:ind w:firstLine="540"/>
              <w:jc w:val="both"/>
              <w:rPr>
                <w:rFonts w:ascii="Times New Roman" w:hAnsi="Times New Roman"/>
                <w:b/>
                <w:i/>
                <w:iCs/>
                <w:sz w:val="28"/>
                <w:szCs w:val="28"/>
              </w:rPr>
            </w:pPr>
            <w:r w:rsidRPr="008F2707">
              <w:rPr>
                <w:rFonts w:ascii="Times New Roman" w:hAnsi="Times New Roman"/>
                <w:b/>
                <w:i/>
                <w:iCs/>
                <w:sz w:val="28"/>
                <w:szCs w:val="28"/>
              </w:rPr>
              <w:t>4. Медичні протипоказання.</w:t>
            </w:r>
          </w:p>
          <w:p w:rsidR="003E585B" w:rsidRPr="008F2707" w:rsidRDefault="003E585B" w:rsidP="003E585B">
            <w:pPr>
              <w:tabs>
                <w:tab w:val="left" w:pos="540"/>
              </w:tabs>
              <w:spacing w:after="0" w:line="360" w:lineRule="auto"/>
              <w:jc w:val="center"/>
              <w:rPr>
                <w:rFonts w:ascii="Times New Roman" w:hAnsi="Times New Roman"/>
                <w:b/>
                <w:i/>
                <w:iCs/>
                <w:sz w:val="28"/>
                <w:szCs w:val="28"/>
                <w:lang w:eastAsia="zh-CN"/>
              </w:rPr>
            </w:pPr>
          </w:p>
        </w:tc>
      </w:tr>
    </w:tbl>
    <w:p w:rsidR="003E585B" w:rsidRPr="008F2707" w:rsidRDefault="003E585B" w:rsidP="003E585B">
      <w:pPr>
        <w:tabs>
          <w:tab w:val="left" w:pos="540"/>
        </w:tabs>
        <w:spacing w:after="0" w:line="360" w:lineRule="auto"/>
        <w:ind w:firstLine="540"/>
        <w:jc w:val="center"/>
        <w:rPr>
          <w:rFonts w:ascii="Times New Roman" w:hAnsi="Times New Roman"/>
          <w:b/>
          <w:i/>
          <w:iCs/>
          <w:sz w:val="28"/>
          <w:szCs w:val="28"/>
          <w:lang w:eastAsia="zh-CN"/>
        </w:rPr>
      </w:pP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Приведемо також структуру психограми, запропоновану В.О.Бодровим зі співавторами.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628"/>
      </w:tblGrid>
      <w:tr w:rsidR="003E585B" w:rsidRPr="008F2707" w:rsidTr="003E585B">
        <w:tc>
          <w:tcPr>
            <w:tcW w:w="10190" w:type="dxa"/>
            <w:tcBorders>
              <w:top w:val="single" w:sz="4" w:space="0" w:color="auto"/>
              <w:left w:val="single" w:sz="4" w:space="0" w:color="auto"/>
              <w:bottom w:val="single" w:sz="4" w:space="0" w:color="auto"/>
              <w:right w:val="single" w:sz="4" w:space="0" w:color="auto"/>
            </w:tcBorders>
            <w:shd w:val="clear" w:color="auto" w:fill="E6E6E6"/>
            <w:hideMark/>
          </w:tcPr>
          <w:p w:rsidR="003E585B" w:rsidRPr="008F2707" w:rsidRDefault="003E585B" w:rsidP="003E585B">
            <w:pPr>
              <w:tabs>
                <w:tab w:val="left" w:pos="540"/>
              </w:tabs>
              <w:spacing w:after="0" w:line="360" w:lineRule="auto"/>
              <w:ind w:firstLine="539"/>
              <w:jc w:val="center"/>
              <w:rPr>
                <w:rFonts w:ascii="Times New Roman" w:hAnsi="Times New Roman"/>
                <w:b/>
                <w:i/>
                <w:iCs/>
                <w:sz w:val="28"/>
                <w:szCs w:val="28"/>
                <w:lang w:eastAsia="zh-CN"/>
              </w:rPr>
            </w:pPr>
            <w:r w:rsidRPr="008F2707">
              <w:rPr>
                <w:rFonts w:ascii="Times New Roman" w:hAnsi="Times New Roman"/>
                <w:b/>
                <w:i/>
                <w:iCs/>
                <w:sz w:val="28"/>
                <w:szCs w:val="28"/>
              </w:rPr>
              <w:t>Психограма</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1. Психофізіологічні функції й аналізаторні системи, що перебувають під переважним навантаженням і мають найбільш важливе значення для забезпечення процесу роботи. Пороги відчуття (абсолютні, диференціальні й оперативні пороги в аналізаторах, що є провідними для даної професії).</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2. Характеристика включення в роботу різних аналізаторів, їхня взаємодія, ступінь напруги в різні періоди часу. Характеристика їхньої необхідної лабільності.</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Просторове сприйняття й сприйняття часових інтервалів, їх найважливіші характеристики й способи організації.</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Характеристика параметрів швидкості, точності, координаційної складності операцій, що виконуються. Темп діяльності. Стійкість моторних відповідей при тривалому їхньому повторенні.</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3. Переважний вид установки (на швидкість, точність, надійність, безпеку й ін.)</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4. Швидкість формування й переробки навичок, їхня міцність.</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5. Особливості зберігання інформації. Обсяг і характер матеріалу для запам'ятовування. Вимоги до пам'яті (довгострокової, короткочасної, оперативної).</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6. Характеристика переважних способів переробки інформації, прийняття рішення. Вимоги до широти й чіткості асоціацій, швидкості розумових операцій, продуктивності мислення, його гнучкості й критичності.</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lastRenderedPageBreak/>
              <w:t>7. Вимоги до надійності в роботі: припустимі кількісні відхилення від заданого значення; припустимі коливання часу виконання дій.</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8. Характеристика типових помилок у роботі: за кількісними і якісними ознаками; за мотивацією (негативною, позитивною); за ступенем усвідомленості; залежно від інформаційного завантаження (при надмірних або недостатніх обсязі й швидкості надходження інформації, монотонності в роботі, шумі); залежно від функціонального стану фахівця (при нормальному стані організму, при стомленні, впливі факторів середовища й нервово-емоційної напруги, а також під впливом патологічного процесу).</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rPr>
            </w:pPr>
            <w:r w:rsidRPr="008F2707">
              <w:rPr>
                <w:rFonts w:ascii="Times New Roman" w:hAnsi="Times New Roman"/>
                <w:i/>
                <w:iCs/>
                <w:sz w:val="28"/>
                <w:szCs w:val="28"/>
              </w:rPr>
              <w:t>9. Наявність і частота ситуацій, що викликають емоційну напруженість і потребують більших вольових зусиль, великої відповідальності (різко мінливі ситуації; такі, що потребують роботи в умовах дефіциту або надлишку часу або інформації; робота в умовах небезпеки). Вимоги до емоційної стійкості. Вимоги до вольових якостей і рис характеру (сміливість, рішучість, наполегливість, витриманість, спритність і т п.).</w:t>
            </w:r>
          </w:p>
          <w:p w:rsidR="003E585B" w:rsidRPr="008F2707" w:rsidRDefault="003E585B" w:rsidP="003E585B">
            <w:pPr>
              <w:tabs>
                <w:tab w:val="left" w:pos="540"/>
              </w:tabs>
              <w:spacing w:after="0" w:line="360" w:lineRule="auto"/>
              <w:ind w:firstLine="539"/>
              <w:jc w:val="both"/>
              <w:rPr>
                <w:rFonts w:ascii="Times New Roman" w:hAnsi="Times New Roman"/>
                <w:i/>
                <w:iCs/>
                <w:sz w:val="28"/>
                <w:szCs w:val="28"/>
                <w:lang w:eastAsia="zh-CN"/>
              </w:rPr>
            </w:pPr>
            <w:r w:rsidRPr="008F2707">
              <w:rPr>
                <w:rFonts w:ascii="Times New Roman" w:hAnsi="Times New Roman"/>
                <w:i/>
                <w:iCs/>
                <w:sz w:val="28"/>
                <w:szCs w:val="28"/>
              </w:rPr>
              <w:t>10. Особливості професійного спілкування й вимоги до комунікативних рис особистості.</w:t>
            </w:r>
          </w:p>
        </w:tc>
      </w:tr>
    </w:tbl>
    <w:p w:rsidR="003E585B" w:rsidRPr="008F2707" w:rsidRDefault="003E585B" w:rsidP="003E585B">
      <w:pPr>
        <w:tabs>
          <w:tab w:val="left" w:pos="540"/>
        </w:tabs>
        <w:spacing w:after="0" w:line="360" w:lineRule="auto"/>
        <w:ind w:firstLine="540"/>
        <w:jc w:val="center"/>
        <w:rPr>
          <w:rFonts w:ascii="Times New Roman" w:hAnsi="Times New Roman"/>
          <w:b/>
          <w:bCs/>
          <w:i/>
          <w:iCs/>
          <w:sz w:val="28"/>
          <w:szCs w:val="28"/>
          <w:lang w:eastAsia="zh-CN"/>
        </w:rPr>
      </w:pPr>
    </w:p>
    <w:p w:rsidR="003E585B" w:rsidRPr="00325182" w:rsidRDefault="003E585B" w:rsidP="003E585B">
      <w:pPr>
        <w:tabs>
          <w:tab w:val="left" w:pos="540"/>
        </w:tabs>
        <w:spacing w:after="0" w:line="360" w:lineRule="auto"/>
        <w:ind w:firstLine="540"/>
        <w:jc w:val="center"/>
        <w:rPr>
          <w:rFonts w:ascii="Times New Roman" w:hAnsi="Times New Roman"/>
          <w:b/>
          <w:bCs/>
          <w:iCs/>
          <w:sz w:val="28"/>
          <w:szCs w:val="28"/>
        </w:rPr>
      </w:pPr>
      <w:r>
        <w:rPr>
          <w:rFonts w:ascii="Times New Roman" w:hAnsi="Times New Roman"/>
          <w:b/>
          <w:bCs/>
          <w:iCs/>
          <w:sz w:val="28"/>
          <w:szCs w:val="28"/>
        </w:rPr>
        <w:t>Види професіограм</w:t>
      </w:r>
    </w:p>
    <w:p w:rsidR="003E585B" w:rsidRPr="008F2707" w:rsidRDefault="003E585B" w:rsidP="003E585B">
      <w:pPr>
        <w:tabs>
          <w:tab w:val="left" w:pos="540"/>
        </w:tabs>
        <w:spacing w:after="0" w:line="360" w:lineRule="auto"/>
        <w:rPr>
          <w:rFonts w:ascii="Times New Roman" w:hAnsi="Times New Roman"/>
          <w:sz w:val="28"/>
          <w:szCs w:val="28"/>
        </w:rPr>
      </w:pPr>
      <w:r w:rsidRPr="008F2707">
        <w:rPr>
          <w:rFonts w:ascii="Times New Roman" w:hAnsi="Times New Roman"/>
          <w:b/>
          <w:bCs/>
          <w:i/>
          <w:iCs/>
          <w:sz w:val="28"/>
          <w:szCs w:val="28"/>
        </w:rPr>
        <w:t xml:space="preserve"> </w:t>
      </w:r>
      <w:r w:rsidRPr="008F2707">
        <w:rPr>
          <w:rFonts w:ascii="Times New Roman" w:hAnsi="Times New Roman"/>
          <w:sz w:val="28"/>
          <w:szCs w:val="28"/>
        </w:rPr>
        <w:t xml:space="preserve">Професіограми ділять на </w:t>
      </w:r>
      <w:r w:rsidRPr="008F2707">
        <w:rPr>
          <w:rFonts w:ascii="Times New Roman" w:hAnsi="Times New Roman"/>
          <w:i/>
          <w:sz w:val="28"/>
          <w:szCs w:val="28"/>
        </w:rPr>
        <w:t>часткові</w:t>
      </w:r>
      <w:r w:rsidRPr="008F2707">
        <w:rPr>
          <w:rFonts w:ascii="Times New Roman" w:hAnsi="Times New Roman"/>
          <w:sz w:val="28"/>
          <w:szCs w:val="28"/>
        </w:rPr>
        <w:t xml:space="preserve"> й </w:t>
      </w:r>
      <w:r w:rsidRPr="008F2707">
        <w:rPr>
          <w:rFonts w:ascii="Times New Roman" w:hAnsi="Times New Roman"/>
          <w:i/>
          <w:sz w:val="28"/>
          <w:szCs w:val="28"/>
        </w:rPr>
        <w:t>комплексні</w:t>
      </w:r>
      <w:r w:rsidRPr="008F2707">
        <w:rPr>
          <w:rFonts w:ascii="Times New Roman" w:hAnsi="Times New Roman"/>
          <w:sz w:val="28"/>
          <w:szCs w:val="28"/>
        </w:rPr>
        <w:t>.</w:t>
      </w:r>
      <w:r>
        <w:rPr>
          <w:rFonts w:ascii="Times New Roman" w:hAnsi="Times New Roman"/>
          <w:sz w:val="28"/>
          <w:szCs w:val="28"/>
        </w:rPr>
        <w:t xml:space="preserve"> </w:t>
      </w:r>
      <w:r w:rsidRPr="008F2707">
        <w:rPr>
          <w:rFonts w:ascii="Times New Roman" w:hAnsi="Times New Roman"/>
          <w:bCs/>
          <w:i/>
          <w:sz w:val="28"/>
          <w:szCs w:val="28"/>
        </w:rPr>
        <w:t>Часткові професіограми</w:t>
      </w:r>
      <w:r w:rsidRPr="008F2707">
        <w:rPr>
          <w:rFonts w:ascii="Times New Roman" w:hAnsi="Times New Roman"/>
          <w:sz w:val="28"/>
          <w:szCs w:val="28"/>
        </w:rPr>
        <w:t xml:space="preserve"> дають лише часткове з погляду однієї наукової дисципліни уявлення про роботу. Якщо професіограма відображає лише фізіологічні, або санітарно-гігієнічні, або соціологічні, або технологічно-економічні показники, таку професіограму відносять до розряду часткових. Використання подібних професіограм обмежується галуззю, що пов'язана з відповідною наукою, або суміжними областями.</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Комплексна професіограма</w:t>
      </w:r>
      <w:r w:rsidRPr="008F2707">
        <w:rPr>
          <w:rFonts w:ascii="Times New Roman" w:hAnsi="Times New Roman"/>
          <w:sz w:val="28"/>
          <w:szCs w:val="28"/>
        </w:rPr>
        <w:t xml:space="preserve"> є всебічним описом роботи, у якому зібрані результати професіографії всіх дисциплін ергономіки й відповідних спеціальних дисциплін (техніка, організація, економіка). Відомості, що увійшли в перелік </w:t>
      </w:r>
      <w:r w:rsidRPr="008F2707">
        <w:rPr>
          <w:rFonts w:ascii="Times New Roman" w:hAnsi="Times New Roman"/>
          <w:sz w:val="28"/>
          <w:szCs w:val="28"/>
        </w:rPr>
        <w:lastRenderedPageBreak/>
        <w:t>характеристик, що містяться в професіограмі, доступні для всіх фахівців, що брали участь у її складанні, і можуть бути використані ними в практичній роботі.</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Залежно від призначення професіограми поділяються на </w:t>
      </w:r>
      <w:r w:rsidRPr="008F2707">
        <w:rPr>
          <w:rFonts w:ascii="Times New Roman" w:hAnsi="Times New Roman"/>
          <w:i/>
          <w:sz w:val="28"/>
          <w:szCs w:val="28"/>
        </w:rPr>
        <w:t>універсальні</w:t>
      </w:r>
      <w:r w:rsidRPr="008F2707">
        <w:rPr>
          <w:rFonts w:ascii="Times New Roman" w:hAnsi="Times New Roman"/>
          <w:sz w:val="28"/>
          <w:szCs w:val="28"/>
        </w:rPr>
        <w:t xml:space="preserve"> й </w:t>
      </w:r>
      <w:r w:rsidRPr="008F2707">
        <w:rPr>
          <w:rFonts w:ascii="Times New Roman" w:hAnsi="Times New Roman"/>
          <w:i/>
          <w:sz w:val="28"/>
          <w:szCs w:val="28"/>
        </w:rPr>
        <w:t>спеціальні</w:t>
      </w:r>
      <w:r w:rsidRPr="008F2707">
        <w:rPr>
          <w:rFonts w:ascii="Times New Roman" w:hAnsi="Times New Roman"/>
          <w:sz w:val="28"/>
          <w:szCs w:val="28"/>
        </w:rPr>
        <w:t>.</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Універсальні професіограми</w:t>
      </w:r>
      <w:r w:rsidRPr="008F2707">
        <w:rPr>
          <w:rFonts w:ascii="Times New Roman" w:hAnsi="Times New Roman"/>
          <w:sz w:val="28"/>
          <w:szCs w:val="28"/>
        </w:rPr>
        <w:t xml:space="preserve"> містять відомості й характеристики праці, дійсні для всіх видів робіт. Така професіограма буває досить широкою й переслідує багато цілей.</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Спеціальна професіограма</w:t>
      </w:r>
      <w:r w:rsidRPr="008F2707">
        <w:rPr>
          <w:rFonts w:ascii="Times New Roman" w:hAnsi="Times New Roman"/>
          <w:sz w:val="28"/>
          <w:szCs w:val="28"/>
        </w:rPr>
        <w:t xml:space="preserve"> - це вузькоспеціалізований відбір тих найважливіших характеристик, які необхідні для рішення конкретної задачі, для конкретної мети. Спеціальні професіограми складаються, наприклад, з метою оптимізації або раціоналізації роботи, профілактики травматизму і професійних захворювань, при розстановці кадрів і підвищенні кваліфікації співробітників, при оплаті праці або преміюванні.</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Професіограма є основою при розробці вимог, що ставляться до працюючого за конкретною спеціальністю або за групою подібних за своєю психофізіологічною сутністю спеціальностей.</w:t>
      </w:r>
    </w:p>
    <w:p w:rsidR="003E585B" w:rsidRDefault="003E585B" w:rsidP="003E585B">
      <w:pPr>
        <w:spacing w:after="0" w:line="360" w:lineRule="auto"/>
        <w:jc w:val="center"/>
        <w:rPr>
          <w:rFonts w:ascii="Times New Roman" w:hAnsi="Times New Roman"/>
          <w:b/>
          <w:sz w:val="28"/>
          <w:szCs w:val="28"/>
        </w:rPr>
      </w:pPr>
    </w:p>
    <w:p w:rsidR="003E585B" w:rsidRPr="008F2707" w:rsidRDefault="003E585B" w:rsidP="003E585B">
      <w:pPr>
        <w:spacing w:after="0" w:line="360" w:lineRule="auto"/>
        <w:jc w:val="center"/>
        <w:rPr>
          <w:rFonts w:ascii="Times New Roman" w:hAnsi="Times New Roman"/>
          <w:b/>
          <w:sz w:val="28"/>
          <w:szCs w:val="28"/>
        </w:rPr>
      </w:pPr>
      <w:r w:rsidRPr="008F2707">
        <w:rPr>
          <w:rFonts w:ascii="Times New Roman" w:hAnsi="Times New Roman"/>
          <w:b/>
          <w:sz w:val="28"/>
          <w:szCs w:val="28"/>
        </w:rPr>
        <w:t>Методик</w:t>
      </w:r>
      <w:r>
        <w:rPr>
          <w:rFonts w:ascii="Times New Roman" w:hAnsi="Times New Roman"/>
          <w:b/>
          <w:sz w:val="28"/>
          <w:szCs w:val="28"/>
        </w:rPr>
        <w:t>и визначення професійно значущих</w:t>
      </w:r>
      <w:r w:rsidRPr="008F2707">
        <w:rPr>
          <w:rFonts w:ascii="Times New Roman" w:hAnsi="Times New Roman"/>
          <w:b/>
          <w:sz w:val="28"/>
          <w:szCs w:val="28"/>
        </w:rPr>
        <w:t xml:space="preserve"> якостей (ПЗЯ)</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Оскільки сьогодні не існує універсальних критеріїв професійної придатності до різних видів діяльності, слід дати стислу характеристику найбільш поширеним методам визначення ПЗЯ фахівців і складання професіографічних карт. Використовуючи ці методи, спеціалісти HR зможуть при необхідності (відсутність нормативних характеристик</w:t>
      </w:r>
      <w:r w:rsidRPr="008F2707">
        <w:rPr>
          <w:rFonts w:ascii="Times New Roman" w:hAnsi="Times New Roman"/>
          <w:color w:val="FF0000"/>
          <w:sz w:val="28"/>
          <w:szCs w:val="28"/>
        </w:rPr>
        <w:t xml:space="preserve"> </w:t>
      </w:r>
      <w:r w:rsidRPr="008F2707">
        <w:rPr>
          <w:rFonts w:ascii="Times New Roman" w:hAnsi="Times New Roman"/>
          <w:sz w:val="28"/>
          <w:szCs w:val="28"/>
        </w:rPr>
        <w:t>професійної діяльності, кваліфікаційних карт, інструкцій, настанов, психограм) самостійно виявляти ПЗЯ фахівців будь-якої професії, а також визначати показники й критерії психофізіологічної придатності до них.</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Існує кілька різних підходів для визначення ПЗЯ фахівців різних професій. </w:t>
      </w:r>
    </w:p>
    <w:p w:rsidR="003E585B" w:rsidRPr="008F2707" w:rsidRDefault="003E585B" w:rsidP="003E585B">
      <w:pPr>
        <w:spacing w:after="0" w:line="360" w:lineRule="auto"/>
        <w:ind w:firstLine="708"/>
        <w:jc w:val="both"/>
        <w:rPr>
          <w:rFonts w:ascii="Times New Roman" w:hAnsi="Times New Roman"/>
          <w:sz w:val="28"/>
          <w:szCs w:val="28"/>
        </w:rPr>
      </w:pPr>
      <w:r w:rsidRPr="00325182">
        <w:rPr>
          <w:rFonts w:ascii="Times New Roman" w:hAnsi="Times New Roman"/>
          <w:b/>
          <w:sz w:val="28"/>
          <w:szCs w:val="28"/>
        </w:rPr>
        <w:t>1.</w:t>
      </w:r>
      <w:r w:rsidRPr="008F2707">
        <w:rPr>
          <w:rFonts w:ascii="Times New Roman" w:hAnsi="Times New Roman"/>
          <w:sz w:val="28"/>
          <w:szCs w:val="28"/>
        </w:rPr>
        <w:t xml:space="preserve"> Детальний </w:t>
      </w:r>
      <w:r w:rsidRPr="008F2707">
        <w:rPr>
          <w:rFonts w:ascii="Times New Roman" w:hAnsi="Times New Roman"/>
          <w:bCs/>
          <w:i/>
          <w:sz w:val="28"/>
          <w:szCs w:val="28"/>
        </w:rPr>
        <w:t>алгоритмічний аналіз професійної діяльності</w:t>
      </w:r>
      <w:r w:rsidRPr="008F2707">
        <w:rPr>
          <w:rFonts w:ascii="Times New Roman" w:hAnsi="Times New Roman"/>
          <w:sz w:val="28"/>
          <w:szCs w:val="28"/>
        </w:rPr>
        <w:t xml:space="preserve"> й складання на цій основі психограми цієї діяльності. Аналіз професійної діяльності являє собою цілеспрямований і організований процес, у якому можна виділити три </w:t>
      </w:r>
      <w:r w:rsidRPr="008F2707">
        <w:rPr>
          <w:rFonts w:ascii="Times New Roman" w:hAnsi="Times New Roman"/>
          <w:sz w:val="28"/>
          <w:szCs w:val="28"/>
        </w:rPr>
        <w:lastRenderedPageBreak/>
        <w:t>етапи: збір інформації про професійну діяльність; обробка й узагальнення отриманої інформації, складання професіограми; використання професіограми для вибору критеріїв успішності професійної діяльності й підбору тестів. Інформація про професійну діяльність може бути отримана з різних джерел. Необхідно вивчати літературу й документи, що регламентують діяльність.</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Велике значення також має спостереження за діяльністю відповідних фахівців. У процесі спостереження можна одержати відомості про інформаційні канали, емоційну напруженість праці, процеси спілкування, умови діяльності, міжособистісні варіації у виконанні професійних обов'язків і т. ін. Спостереження за людьми, які розрізняються за професійною успішністю, дозволяє виявити дії й операції або їх окремі характеристики, що визначають ефективність діяльності, і надалі сформулювати вимоги до фахівців.</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Основним недоліком такого підходу є його трудомісткість і в ряді випадків зайва деталізація аналізу, оскільки для цілей відбору не потрібно психологічного опису всієї структури діяльності в різноманітних умовах її прояву.</w:t>
      </w:r>
    </w:p>
    <w:p w:rsidR="003E585B" w:rsidRPr="008F2707" w:rsidRDefault="003E585B" w:rsidP="003E585B">
      <w:pPr>
        <w:spacing w:after="0" w:line="360" w:lineRule="auto"/>
        <w:ind w:firstLine="708"/>
        <w:jc w:val="both"/>
        <w:rPr>
          <w:rFonts w:ascii="Times New Roman" w:hAnsi="Times New Roman"/>
          <w:bCs/>
          <w:sz w:val="28"/>
          <w:szCs w:val="28"/>
        </w:rPr>
      </w:pPr>
      <w:r w:rsidRPr="00325182">
        <w:rPr>
          <w:rFonts w:ascii="Times New Roman" w:hAnsi="Times New Roman"/>
          <w:b/>
          <w:sz w:val="28"/>
          <w:szCs w:val="28"/>
        </w:rPr>
        <w:t>2.</w:t>
      </w:r>
      <w:r>
        <w:rPr>
          <w:rFonts w:ascii="Times New Roman" w:hAnsi="Times New Roman"/>
          <w:sz w:val="28"/>
          <w:szCs w:val="28"/>
        </w:rPr>
        <w:t xml:space="preserve"> </w:t>
      </w:r>
      <w:r w:rsidRPr="008F2707">
        <w:rPr>
          <w:rFonts w:ascii="Times New Roman" w:hAnsi="Times New Roman"/>
          <w:sz w:val="28"/>
          <w:szCs w:val="28"/>
        </w:rPr>
        <w:t xml:space="preserve">Другий підхід – </w:t>
      </w:r>
      <w:r w:rsidRPr="008F2707">
        <w:rPr>
          <w:rFonts w:ascii="Times New Roman" w:hAnsi="Times New Roman"/>
          <w:bCs/>
          <w:i/>
          <w:sz w:val="28"/>
          <w:szCs w:val="28"/>
        </w:rPr>
        <w:t>емпірико-експериментальний</w:t>
      </w:r>
      <w:r w:rsidRPr="008F2707">
        <w:rPr>
          <w:rFonts w:ascii="Times New Roman" w:hAnsi="Times New Roman"/>
          <w:bCs/>
          <w:sz w:val="28"/>
          <w:szCs w:val="28"/>
        </w:rPr>
        <w:t xml:space="preserve">, заснований на масовому психологічному обстеженні "гарних" і "поганих" фахівців за допомогою великого комплексу тестів і виявленні найбільш інформативних методик і, власне, професійно значимих психологічних якостей.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bCs/>
          <w:sz w:val="28"/>
          <w:szCs w:val="28"/>
        </w:rPr>
        <w:t xml:space="preserve">Слід окремо зазначити </w:t>
      </w:r>
      <w:r w:rsidRPr="008F2707">
        <w:rPr>
          <w:rFonts w:ascii="Times New Roman" w:hAnsi="Times New Roman"/>
          <w:bCs/>
          <w:i/>
          <w:sz w:val="28"/>
          <w:szCs w:val="28"/>
        </w:rPr>
        <w:t>метод критичних інцидентів</w:t>
      </w:r>
      <w:r w:rsidRPr="008F2707">
        <w:rPr>
          <w:rFonts w:ascii="Times New Roman" w:hAnsi="Times New Roman"/>
          <w:bCs/>
          <w:sz w:val="28"/>
          <w:szCs w:val="28"/>
        </w:rPr>
        <w:t xml:space="preserve">. Сутність методу полягає в тому, що особи, які добре знають професію (працівники або керівний персонал), приводять реальні приклади поведінки (дій) фахівців, які характеризують високу або низьку ефективність професійної діяльності (приводяться тільки такі зразки поведінки, які залежать від працівника, а не від зовнішніх обставин). Ці приклади називаються </w:t>
      </w:r>
      <w:r w:rsidRPr="008F2707">
        <w:rPr>
          <w:rFonts w:ascii="Times New Roman" w:hAnsi="Times New Roman"/>
          <w:bCs/>
          <w:i/>
          <w:sz w:val="28"/>
          <w:szCs w:val="28"/>
        </w:rPr>
        <w:t>критичними інцидентами.</w:t>
      </w:r>
      <w:r w:rsidRPr="008F2707">
        <w:rPr>
          <w:rFonts w:ascii="Times New Roman" w:hAnsi="Times New Roman"/>
          <w:bCs/>
          <w:sz w:val="28"/>
          <w:szCs w:val="28"/>
        </w:rPr>
        <w:t xml:space="preserve"> Вони можуть бути представлені у вигляді коротких розповідей, у яких повинна бути відбита реальна поведінка, дії, операції без посилань на поняття, що характеризують вл</w:t>
      </w:r>
      <w:r w:rsidRPr="008F2707">
        <w:rPr>
          <w:rFonts w:ascii="Times New Roman" w:hAnsi="Times New Roman"/>
          <w:sz w:val="28"/>
          <w:szCs w:val="28"/>
        </w:rPr>
        <w:t xml:space="preserve">астивості індивідуальності. Кожний приклад повинен містити наступну інформацію: ситуація й передумови поведінки; точний опис дій </w:t>
      </w:r>
      <w:r w:rsidRPr="008F2707">
        <w:rPr>
          <w:rFonts w:ascii="Times New Roman" w:hAnsi="Times New Roman"/>
          <w:sz w:val="28"/>
          <w:szCs w:val="28"/>
        </w:rPr>
        <w:lastRenderedPageBreak/>
        <w:t>працівника, які вважаються ефективними або неефективними; наслідки поведінки; залежність дій від працівника або зовнішніх причин.</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Критичні інциденти формулюються експертами за результатами спостереження. Експерти повинні бути знайомі з метою професійної діяльності та з результатами, що досягають окремими діями й операціями. Виділення критичних інцидентів проводиться за критерієм їх впливу на результати діяльності. Спостереження повинно бути віднесено до певного контингенту, обмежено в часі й просторі. Результати спостережень можуть бути отримані в процесі бесіди (індивідуальної або групової) і представлені експертом у письмовій формі. Якщо діяльність відносно проста, вона може бути охарактеризована 50-100 інцидентами. Для складних професій необхідна кількість досягає декількох сотень (іноді чотирьох тисяч).</w:t>
      </w:r>
    </w:p>
    <w:p w:rsidR="003E585B" w:rsidRPr="008F2707" w:rsidRDefault="003E585B" w:rsidP="003E585B">
      <w:pPr>
        <w:tabs>
          <w:tab w:val="left" w:pos="540"/>
        </w:tabs>
        <w:spacing w:after="0" w:line="360" w:lineRule="auto"/>
        <w:ind w:firstLine="720"/>
        <w:jc w:val="both"/>
        <w:rPr>
          <w:rFonts w:ascii="Times New Roman" w:hAnsi="Times New Roman"/>
          <w:bCs/>
          <w:iCs/>
          <w:sz w:val="28"/>
          <w:szCs w:val="28"/>
        </w:rPr>
      </w:pPr>
      <w:r w:rsidRPr="00325182">
        <w:rPr>
          <w:rFonts w:ascii="Times New Roman" w:hAnsi="Times New Roman"/>
          <w:b/>
          <w:sz w:val="28"/>
          <w:szCs w:val="28"/>
        </w:rPr>
        <w:t>3.</w:t>
      </w:r>
      <w:r w:rsidRPr="008F2707">
        <w:rPr>
          <w:rFonts w:ascii="Times New Roman" w:hAnsi="Times New Roman"/>
          <w:sz w:val="28"/>
          <w:szCs w:val="28"/>
        </w:rPr>
        <w:t xml:space="preserve"> Третій підхід полягає </w:t>
      </w:r>
      <w:r w:rsidRPr="00393303">
        <w:rPr>
          <w:rFonts w:ascii="Times New Roman" w:hAnsi="Times New Roman"/>
          <w:i/>
          <w:sz w:val="28"/>
          <w:szCs w:val="28"/>
        </w:rPr>
        <w:t>в зборі й узагальненні думки експертів</w:t>
      </w:r>
      <w:r w:rsidRPr="00393303">
        <w:rPr>
          <w:rFonts w:ascii="Times New Roman" w:hAnsi="Times New Roman"/>
          <w:sz w:val="28"/>
          <w:szCs w:val="28"/>
        </w:rPr>
        <w:t>,</w:t>
      </w:r>
      <w:r w:rsidRPr="008F2707">
        <w:rPr>
          <w:rFonts w:ascii="Times New Roman" w:hAnsi="Times New Roman"/>
          <w:sz w:val="28"/>
          <w:szCs w:val="28"/>
        </w:rPr>
        <w:t xml:space="preserve"> досвідчених фахівців. З ними проводиться бесіда або використовуються анкети, опитувальники або щоденники фахівців. (Н</w:t>
      </w:r>
      <w:r w:rsidRPr="008F2707">
        <w:rPr>
          <w:rFonts w:ascii="Times New Roman" w:hAnsi="Times New Roman"/>
          <w:bCs/>
          <w:iCs/>
          <w:sz w:val="28"/>
          <w:szCs w:val="28"/>
        </w:rPr>
        <w:t xml:space="preserve">айчастіше використовується опитувальник вивчення професійно значимих якостей Ліппмана). </w:t>
      </w:r>
      <w:r w:rsidRPr="008F2707">
        <w:rPr>
          <w:rFonts w:ascii="Times New Roman" w:hAnsi="Times New Roman"/>
          <w:sz w:val="28"/>
          <w:szCs w:val="28"/>
        </w:rPr>
        <w:t>Цінність бесіди (інтерв'ю) визначається тим, що вона дозволяє використати в аналізі діяльності багаторічний досвід фахівців, які можуть привести приклади успішної й неуспішної роботи й розкрити факти і психологічні детермінанти, що визначають ефективність діяльності.</w:t>
      </w:r>
      <w:r w:rsidRPr="008F2707">
        <w:rPr>
          <w:rFonts w:ascii="Times New Roman" w:hAnsi="Times New Roman"/>
          <w:bCs/>
          <w:iCs/>
          <w:sz w:val="28"/>
          <w:szCs w:val="28"/>
        </w:rPr>
        <w:t xml:space="preserve"> </w:t>
      </w:r>
    </w:p>
    <w:p w:rsidR="003E585B" w:rsidRPr="008F2707" w:rsidRDefault="003E585B" w:rsidP="003E585B">
      <w:pPr>
        <w:tabs>
          <w:tab w:val="left" w:pos="540"/>
        </w:tabs>
        <w:spacing w:after="0" w:line="360" w:lineRule="auto"/>
        <w:ind w:firstLine="720"/>
        <w:jc w:val="both"/>
        <w:rPr>
          <w:rFonts w:ascii="Times New Roman" w:hAnsi="Times New Roman"/>
          <w:bCs/>
          <w:iCs/>
          <w:sz w:val="28"/>
          <w:szCs w:val="28"/>
        </w:rPr>
      </w:pPr>
      <w:r w:rsidRPr="008F2707">
        <w:rPr>
          <w:rFonts w:ascii="Times New Roman" w:hAnsi="Times New Roman"/>
          <w:bCs/>
          <w:iCs/>
          <w:sz w:val="28"/>
          <w:szCs w:val="28"/>
        </w:rPr>
        <w:t xml:space="preserve">Однак цей підхід має й недоліки: він не дозволяє стандартизувати методику визначення професійних вимог і дає чисто якісний їх опис. Це приводить, наприклад, до того, що у різних авторів перелік найбільш значущих якостей для однієї і тієї професії може значно варіювати за кількістю.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Варто пам'ятати, що кожний з наведених нами методів визначення професійно значимих якостей не є досконалим і має свої недоліки. Використання комплексу методів допоможе ці недоліки усунути, тому не можна обмежуватися яким-небудь одним методом. Певну суб'єктивність методу узагальнення думки незалежних експертів допомагають перебороти стандартизовані опитувальники й застосування методів математичної обробки отриманих даних, залучення </w:t>
      </w:r>
      <w:r w:rsidRPr="008F2707">
        <w:rPr>
          <w:rFonts w:ascii="Times New Roman" w:hAnsi="Times New Roman"/>
          <w:sz w:val="28"/>
          <w:szCs w:val="28"/>
        </w:rPr>
        <w:lastRenderedPageBreak/>
        <w:t xml:space="preserve">різних груп експертів (професіонали; особи, які контролюють діяльність, викладачі з досліджуваної професії) і збільшення їх числа.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Нижче наведено методику визначення професійно значимих якостей фахівця (за Ліппманом, 1 варіант). Для більш глибокого вивчення психологічних і психофізіологічних характеристик професій рекомендується використовувати декілька методик в комплексі. </w:t>
      </w:r>
    </w:p>
    <w:p w:rsidR="003E585B" w:rsidRDefault="003E585B" w:rsidP="003E585B">
      <w:pPr>
        <w:spacing w:after="0" w:line="360" w:lineRule="auto"/>
        <w:ind w:firstLine="540"/>
        <w:jc w:val="center"/>
        <w:rPr>
          <w:rFonts w:ascii="Times New Roman" w:hAnsi="Times New Roman"/>
          <w:b/>
          <w:i/>
          <w:iCs/>
          <w:sz w:val="28"/>
          <w:szCs w:val="28"/>
        </w:rPr>
      </w:pPr>
    </w:p>
    <w:p w:rsidR="003E585B" w:rsidRPr="00325182" w:rsidRDefault="003E585B" w:rsidP="003E585B">
      <w:pPr>
        <w:spacing w:after="0" w:line="360" w:lineRule="auto"/>
        <w:ind w:firstLine="540"/>
        <w:jc w:val="center"/>
        <w:rPr>
          <w:rFonts w:ascii="Times New Roman" w:hAnsi="Times New Roman"/>
          <w:b/>
          <w:iCs/>
          <w:sz w:val="28"/>
          <w:szCs w:val="28"/>
        </w:rPr>
      </w:pPr>
      <w:r w:rsidRPr="00325182">
        <w:rPr>
          <w:rFonts w:ascii="Times New Roman" w:hAnsi="Times New Roman"/>
          <w:b/>
          <w:iCs/>
          <w:sz w:val="28"/>
          <w:szCs w:val="28"/>
        </w:rPr>
        <w:t>Методика визначення професійно значимих якостей фахівця за Ліппманом (І варіант)</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Методика може використовуватися для визначення професійно значимих якостей (ПЗЯ) практично в будь-якій професії. Її результати можуть бути основою для складання психограм, психографічних карт, а також для організації роботи з розвитку професійно важливих якостей, для визначення ступеня посадової й професійної придатності працівників, які вже працюють, і тих, які претендують на вакантні посади; для психологічної підготовки резерву з метою висування на керівні посади.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Методика складається із двох різних варіантів. Перший варіант використовується для професій, де переважають елементи розумової праці. Для професій, де переважають сенсорні й рухові властивості, використовується другий варіант методики Ліппмана. Ми наводимо у якості приклада тільки перший варіант методики.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Цей варіант містить 83 професійні властивості і якості, частина яких може бути професійно значимою для досліджуваного виду діяльності. Результатом використання методики є оцінка уявлень експерта про значимості індивідуально-психологічних якостей особистості, що становлять наступну структуру: якості уваги, спостережливість, властивості пам'яті, рухові якості, сенсорні, творчі здатності, розумові якості, емоційні, вольові, мовні й комунікативні. </w:t>
      </w:r>
    </w:p>
    <w:p w:rsidR="003E585B" w:rsidRPr="008F2707" w:rsidRDefault="003E585B" w:rsidP="003E585B">
      <w:pPr>
        <w:spacing w:after="0" w:line="360" w:lineRule="auto"/>
        <w:ind w:firstLine="708"/>
        <w:jc w:val="both"/>
        <w:rPr>
          <w:rFonts w:ascii="Times New Roman" w:hAnsi="Times New Roman"/>
          <w:bCs/>
          <w:i/>
          <w:iCs/>
          <w:sz w:val="28"/>
          <w:szCs w:val="28"/>
        </w:rPr>
      </w:pPr>
      <w:r w:rsidRPr="008F2707">
        <w:rPr>
          <w:rFonts w:ascii="Times New Roman" w:hAnsi="Times New Roman"/>
          <w:bCs/>
          <w:i/>
          <w:iCs/>
          <w:sz w:val="28"/>
          <w:szCs w:val="28"/>
        </w:rPr>
        <w:t>Хід проведення дослідження й обробка результатів:</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1.Перед використанням методики визначаються групи експертів, які знають всі умови й особливості досліджуваної професійної діяльності. Для </w:t>
      </w:r>
      <w:r w:rsidRPr="008F2707">
        <w:rPr>
          <w:rFonts w:ascii="Times New Roman" w:hAnsi="Times New Roman"/>
          <w:sz w:val="28"/>
          <w:szCs w:val="28"/>
        </w:rPr>
        <w:lastRenderedPageBreak/>
        <w:t>проведення дослідження підбираються три групи експертів. Перша група експертів повинна включати від 20 до 30 фахівців з досліджуваної професії. Показниками для відбору в цю групу є висока успішність діяльності й стаж роботи не менш 5-ти років. Друга група повинна включати людей (від 15 до 20 чоловік), які контролюють і оцінюють результати цих фахівців (керівники, працівники контрольно-методичних відділів і т.п.). Третя група експертів з 10 - 20 чоловік включає викладачів з даної спеціальності. Крім знання професії до числа показників при підборі експертів повинні увійти й деякі особистісні якості: комунікативність, здатність до аналізу, грамотність і інші. Слід зазначити, що позитивне ставлення експертів до участі у дослідженні багато в чому залежить від фахівця, який це дослідження проводить. Тому необхідно особливу увагу приділити організаційному питанню дослідження.</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2. Робота з експертами починається з індивідуальної бесіди. У бесіді необхідно пояснити мету й завдання дослідження, його можливості й значення для відбору й наступної підготовки кваліфікованих фахівців з даної спеціальності.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Дослідження може проводиться в індивідуальній і груповій формах. </w:t>
      </w:r>
      <w:r w:rsidRPr="008F2707">
        <w:rPr>
          <w:rFonts w:ascii="Times New Roman" w:hAnsi="Times New Roman"/>
          <w:bCs/>
          <w:iCs/>
          <w:sz w:val="28"/>
          <w:szCs w:val="28"/>
        </w:rPr>
        <w:t>Кожному експерту видається "Опитувальник" (додаток 2) і "Бланк відповідей" (табл. 2. 3),</w:t>
      </w:r>
      <w:r w:rsidRPr="008F2707">
        <w:rPr>
          <w:rFonts w:ascii="Times New Roman" w:hAnsi="Times New Roman"/>
          <w:sz w:val="28"/>
          <w:szCs w:val="28"/>
        </w:rPr>
        <w:t xml:space="preserve"> зачитується інструкція.</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Завдання спеціаліста HR полягає в тому, щоб допомогти експерту зрозуміти психофізіологічний зміст якостей, що наведені в опитувальнику, і виділити з їх переліку ті, які є найбільш важливими, без яких важко стати висококваліфікованим фахівцем. Якщо буде потреба, необхідно допомогти експерту, зв'язати якості з "Опитувальника" з адекватною ситуацією професійної діяльності. Бесіду варто проводити у формі обговорення поставлених питань. Щоб таке обговорення відбулося, фахівець, що проводить дослідження, повинен добре знати зміст досліджуваної професійної діяльності й мати власну гіпотезу стосовно психограми професії. Не нав'язуючи експерту своєї думки, фахівець перевіряє дану гіпотезу.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lastRenderedPageBreak/>
        <w:t>Експерт може дати пояснення щодо того, у які моменти роботи, при яких обставинах проявляється та або інша якість. Ці пояснення необхідно фіксувати, тому що вони можуть бути корисними при оцінці адекватності суджень експертів і складанні описової частини психограми досліджуваної спеціальності.</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3.У ході роботи з методикою експерт дає відповіді за наступною системою: "дана властивість дуже необхідна для успішної роботи з даної спеціальності", "властивість бажана", "властивість необов'язкова", проставляючи в "Бланку відповідей" відповідно "2", "1" або "0" балів напроти кожного пункту опитувальника.</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4.Оцінки експертів заносяться до таблиці зведених результатів (табл.2.4). Підрахунок результатів складається у визначенні середнього балу, що поставила група експертів кожній якості. Через можливу неточність і суб'єктивність результатів доцільно запропонувати експертам повторно заповнити бланк методики, на якому, у цьому випадку, заздалегідь проставляються полічені середні бали оцінок. У такий спосіб досягається максимальна точність результатів опитування.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6.Якість вважається професійно значимою, якщо вона одержала середній бал від 1,6 до 2.</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7.Отримані середні бали узагальнюються по групах властивостей, тобто підраховується середній бал для тієї або іншої групи властивостей. </w:t>
      </w:r>
      <w:r w:rsidRPr="008F2707">
        <w:rPr>
          <w:rFonts w:ascii="Times New Roman" w:hAnsi="Times New Roman"/>
          <w:bCs/>
          <w:iCs/>
          <w:sz w:val="28"/>
          <w:szCs w:val="28"/>
        </w:rPr>
        <w:t>Назва груп властивостей і номера окремих властивостей, які входять у ту або іншу групу, представлені в дешифраторі до опитувальника Ліппмана у таблиці 2.5.</w:t>
      </w:r>
      <w:r w:rsidRPr="008F2707">
        <w:rPr>
          <w:rFonts w:ascii="Times New Roman" w:hAnsi="Times New Roman"/>
          <w:sz w:val="28"/>
          <w:szCs w:val="28"/>
        </w:rPr>
        <w:t xml:space="preserve"> У правій частині дешифратора є графа, у яку заносяться середні бали по кожній групі. Тому дешифратор є одночасно й ключем методиці.</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8.Складається ієрархія отриманих професійно значимих якостей у зв'язку з особливостями професійної діяльності (табл. 2.6). Підсумки опитування експертів можуть вважатися самостійним дослідницьким результатом і використовуватися як нормативні показники при використанні методики з метою професійного відбору. За результатами використання методики Ліппмана </w:t>
      </w:r>
      <w:r w:rsidRPr="008F2707">
        <w:rPr>
          <w:rFonts w:ascii="Times New Roman" w:hAnsi="Times New Roman"/>
          <w:sz w:val="28"/>
          <w:szCs w:val="28"/>
        </w:rPr>
        <w:lastRenderedPageBreak/>
        <w:t>складається психографічна карта (приклад карти професійно значимих якостей професії слідчого представлено нижче).</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 xml:space="preserve">9. На основі отриманих результатів зіставляється значимість індивідуально-психологічних якостей із професійними завданнями й функціями, характерними для досліджуваної професії. </w:t>
      </w:r>
    </w:p>
    <w:p w:rsidR="003E585B" w:rsidRPr="008F2707" w:rsidRDefault="003E585B" w:rsidP="003E585B">
      <w:pPr>
        <w:spacing w:after="0" w:line="360" w:lineRule="auto"/>
        <w:ind w:firstLine="708"/>
        <w:jc w:val="both"/>
        <w:rPr>
          <w:rFonts w:ascii="Times New Roman" w:hAnsi="Times New Roman"/>
          <w:sz w:val="28"/>
          <w:szCs w:val="28"/>
        </w:rPr>
      </w:pPr>
      <w:r w:rsidRPr="008F2707">
        <w:rPr>
          <w:rFonts w:ascii="Times New Roman" w:hAnsi="Times New Roman"/>
          <w:sz w:val="28"/>
          <w:szCs w:val="28"/>
        </w:rPr>
        <w:t>10.Після цього методику можна використати з метою визначення професійної придатності. У цьому випадку оцінки, які дає експерт окремим якостям конкретної особи, порівнюються з отриманими раніше експертними оцінками, узагальненими у психографічній карті. Якщо розходження недостатньо виражені, доцільно підрахувати середній бал оцінок експерта по групах якостей і також порівняти результати з отриманими раніше експертними оцінками.</w:t>
      </w:r>
    </w:p>
    <w:p w:rsidR="003E585B" w:rsidRPr="00325182" w:rsidRDefault="003E585B" w:rsidP="003E585B">
      <w:pPr>
        <w:spacing w:after="0" w:line="360" w:lineRule="auto"/>
        <w:ind w:firstLine="708"/>
        <w:jc w:val="right"/>
        <w:rPr>
          <w:rFonts w:ascii="Times New Roman" w:hAnsi="Times New Roman"/>
          <w:sz w:val="28"/>
          <w:szCs w:val="28"/>
        </w:rPr>
      </w:pPr>
      <w:r w:rsidRPr="00325182">
        <w:rPr>
          <w:rFonts w:ascii="Times New Roman" w:hAnsi="Times New Roman"/>
          <w:sz w:val="28"/>
          <w:szCs w:val="28"/>
        </w:rPr>
        <w:t xml:space="preserve">Таблиця 2. 3. </w:t>
      </w:r>
    </w:p>
    <w:p w:rsidR="003E585B" w:rsidRPr="00325182" w:rsidRDefault="003E585B" w:rsidP="003E585B">
      <w:pPr>
        <w:spacing w:after="0" w:line="360" w:lineRule="auto"/>
        <w:jc w:val="center"/>
        <w:rPr>
          <w:rFonts w:ascii="Times New Roman" w:hAnsi="Times New Roman"/>
          <w:sz w:val="28"/>
          <w:szCs w:val="28"/>
        </w:rPr>
      </w:pPr>
      <w:r w:rsidRPr="00325182">
        <w:rPr>
          <w:rFonts w:ascii="Times New Roman" w:hAnsi="Times New Roman"/>
          <w:sz w:val="28"/>
          <w:szCs w:val="28"/>
        </w:rPr>
        <w:t>Бланк відповідей</w:t>
      </w:r>
    </w:p>
    <w:p w:rsidR="003E585B" w:rsidRPr="008F2707" w:rsidRDefault="003E585B" w:rsidP="003E585B">
      <w:pPr>
        <w:spacing w:after="0" w:line="360" w:lineRule="auto"/>
        <w:jc w:val="center"/>
        <w:rPr>
          <w:rFonts w:ascii="Times New Roman" w:hAnsi="Times New Roman"/>
          <w:b/>
          <w:i/>
          <w:iCs/>
          <w:sz w:val="28"/>
          <w:szCs w:val="28"/>
        </w:rPr>
      </w:pPr>
    </w:p>
    <w:p w:rsidR="003E585B" w:rsidRPr="00325182" w:rsidRDefault="003E585B" w:rsidP="003E585B">
      <w:pPr>
        <w:spacing w:after="0" w:line="360" w:lineRule="auto"/>
        <w:jc w:val="center"/>
        <w:rPr>
          <w:rFonts w:ascii="Times New Roman" w:hAnsi="Times New Roman"/>
          <w:sz w:val="28"/>
          <w:szCs w:val="28"/>
        </w:rPr>
      </w:pPr>
      <w:r w:rsidRPr="00325182">
        <w:rPr>
          <w:rFonts w:ascii="Times New Roman" w:hAnsi="Times New Roman"/>
          <w:sz w:val="28"/>
          <w:szCs w:val="28"/>
        </w:rPr>
        <w:t>БЛАНК ВІДПОВІДЕЙ (опитувальник Ліппмана)</w:t>
      </w:r>
    </w:p>
    <w:p w:rsidR="003E585B" w:rsidRPr="00325182" w:rsidRDefault="003E585B" w:rsidP="003E585B">
      <w:pPr>
        <w:spacing w:after="0" w:line="360" w:lineRule="auto"/>
        <w:rPr>
          <w:rFonts w:ascii="Times New Roman" w:hAnsi="Times New Roman"/>
          <w:sz w:val="28"/>
          <w:szCs w:val="28"/>
        </w:rPr>
      </w:pPr>
      <w:r w:rsidRPr="00325182">
        <w:rPr>
          <w:rFonts w:ascii="Times New Roman" w:hAnsi="Times New Roman"/>
          <w:sz w:val="28"/>
          <w:szCs w:val="28"/>
        </w:rPr>
        <w:t>П.І.Б. _______________________________________________________________________</w:t>
      </w:r>
    </w:p>
    <w:p w:rsidR="003E585B" w:rsidRPr="00325182" w:rsidRDefault="003E585B" w:rsidP="003E585B">
      <w:pPr>
        <w:spacing w:after="0" w:line="360" w:lineRule="auto"/>
        <w:rPr>
          <w:rFonts w:ascii="Times New Roman" w:hAnsi="Times New Roman"/>
          <w:sz w:val="28"/>
          <w:szCs w:val="28"/>
        </w:rPr>
      </w:pPr>
      <w:r w:rsidRPr="00325182">
        <w:rPr>
          <w:rFonts w:ascii="Times New Roman" w:hAnsi="Times New Roman"/>
          <w:sz w:val="28"/>
          <w:szCs w:val="28"/>
        </w:rPr>
        <w:t>Професія_____________________Стаж роботи ________________ Дата _____________</w:t>
      </w:r>
    </w:p>
    <w:p w:rsidR="003E585B" w:rsidRPr="00325182" w:rsidRDefault="003E585B" w:rsidP="003E585B">
      <w:pPr>
        <w:spacing w:after="0" w:line="360" w:lineRule="auto"/>
        <w:jc w:val="both"/>
        <w:rPr>
          <w:rFonts w:ascii="Times New Roman" w:hAnsi="Times New Roman"/>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Look w:val="04A0" w:firstRow="1" w:lastRow="0" w:firstColumn="1" w:lastColumn="0" w:noHBand="0" w:noVBand="1"/>
      </w:tblPr>
      <w:tblGrid>
        <w:gridCol w:w="817"/>
        <w:gridCol w:w="1559"/>
        <w:gridCol w:w="1560"/>
        <w:gridCol w:w="1842"/>
        <w:gridCol w:w="3686"/>
      </w:tblGrid>
      <w:tr w:rsidR="003E585B" w:rsidRPr="00325182" w:rsidTr="003E585B">
        <w:tc>
          <w:tcPr>
            <w:tcW w:w="817" w:type="dxa"/>
            <w:tcBorders>
              <w:top w:val="single" w:sz="6" w:space="0" w:color="auto"/>
              <w:left w:val="single" w:sz="6" w:space="0" w:color="auto"/>
              <w:bottom w:val="nil"/>
              <w:right w:val="single" w:sz="6" w:space="0" w:color="auto"/>
            </w:tcBorders>
            <w:shd w:val="clear" w:color="auto" w:fill="E6E6E6"/>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w:t>
            </w:r>
          </w:p>
        </w:tc>
        <w:tc>
          <w:tcPr>
            <w:tcW w:w="4961" w:type="dxa"/>
            <w:gridSpan w:val="3"/>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О Ц І Н К И</w:t>
            </w:r>
          </w:p>
        </w:tc>
        <w:tc>
          <w:tcPr>
            <w:tcW w:w="3686" w:type="dxa"/>
            <w:tcBorders>
              <w:top w:val="single" w:sz="6" w:space="0" w:color="auto"/>
              <w:left w:val="single" w:sz="6" w:space="0" w:color="auto"/>
              <w:bottom w:val="nil"/>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817" w:type="dxa"/>
            <w:tcBorders>
              <w:top w:val="nil"/>
              <w:left w:val="single" w:sz="6" w:space="0" w:color="auto"/>
              <w:bottom w:val="nil"/>
              <w:right w:val="single" w:sz="6" w:space="0" w:color="auto"/>
            </w:tcBorders>
            <w:shd w:val="clear" w:color="auto" w:fill="E6E6E6"/>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Властивості</w:t>
            </w:r>
          </w:p>
        </w:tc>
        <w:tc>
          <w:tcPr>
            <w:tcW w:w="1559"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Властивість дуже необхідна</w:t>
            </w:r>
          </w:p>
        </w:tc>
        <w:tc>
          <w:tcPr>
            <w:tcW w:w="1560"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Властивість бажана</w:t>
            </w:r>
          </w:p>
        </w:tc>
        <w:tc>
          <w:tcPr>
            <w:tcW w:w="1842"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Властивість необов'язкова</w:t>
            </w:r>
          </w:p>
        </w:tc>
        <w:tc>
          <w:tcPr>
            <w:tcW w:w="3686" w:type="dxa"/>
            <w:tcBorders>
              <w:top w:val="nil"/>
              <w:left w:val="single" w:sz="6" w:space="0" w:color="auto"/>
              <w:bottom w:val="nil"/>
              <w:right w:val="single" w:sz="6" w:space="0" w:color="auto"/>
            </w:tcBorders>
            <w:shd w:val="clear" w:color="auto" w:fill="E6E6E6"/>
          </w:tcPr>
          <w:p w:rsidR="003E585B" w:rsidRPr="00325182" w:rsidRDefault="003E585B" w:rsidP="003E585B">
            <w:pPr>
              <w:spacing w:after="0" w:line="360" w:lineRule="auto"/>
              <w:jc w:val="center"/>
              <w:rPr>
                <w:rFonts w:ascii="Times New Roman" w:hAnsi="Times New Roman"/>
                <w:sz w:val="28"/>
                <w:szCs w:val="28"/>
                <w:lang w:eastAsia="zh-CN"/>
              </w:rPr>
            </w:pPr>
          </w:p>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З А У В А Ж Е Н Н Я</w:t>
            </w:r>
          </w:p>
        </w:tc>
      </w:tr>
      <w:tr w:rsidR="003E585B" w:rsidRPr="00325182" w:rsidTr="003E585B">
        <w:tc>
          <w:tcPr>
            <w:tcW w:w="817" w:type="dxa"/>
            <w:tcBorders>
              <w:top w:val="nil"/>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2</w:t>
            </w:r>
          </w:p>
        </w:tc>
        <w:tc>
          <w:tcPr>
            <w:tcW w:w="1560"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1</w:t>
            </w:r>
          </w:p>
        </w:tc>
        <w:tc>
          <w:tcPr>
            <w:tcW w:w="1842"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0</w:t>
            </w:r>
          </w:p>
        </w:tc>
        <w:tc>
          <w:tcPr>
            <w:tcW w:w="3686" w:type="dxa"/>
            <w:tcBorders>
              <w:top w:val="nil"/>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817"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numPr>
                <w:ilvl w:val="0"/>
                <w:numId w:val="267"/>
              </w:numPr>
              <w:spacing w:after="0" w:line="360" w:lineRule="auto"/>
              <w:ind w:left="0"/>
              <w:jc w:val="center"/>
              <w:rPr>
                <w:rFonts w:ascii="Times New Roman" w:hAnsi="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817"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numPr>
                <w:ilvl w:val="0"/>
                <w:numId w:val="268"/>
              </w:numPr>
              <w:spacing w:after="0" w:line="360" w:lineRule="auto"/>
              <w:ind w:left="0"/>
              <w:jc w:val="center"/>
              <w:rPr>
                <w:rFonts w:ascii="Times New Roman" w:hAnsi="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817"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numPr>
                <w:ilvl w:val="0"/>
                <w:numId w:val="269"/>
              </w:numPr>
              <w:spacing w:after="0" w:line="360" w:lineRule="auto"/>
              <w:ind w:left="0"/>
              <w:jc w:val="center"/>
              <w:rPr>
                <w:rFonts w:ascii="Times New Roman" w:hAnsi="Times New Roman"/>
                <w:sz w:val="28"/>
                <w:szCs w:val="28"/>
                <w:lang w:eastAsia="zh-CN"/>
              </w:rPr>
            </w:pP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817"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817" w:type="dxa"/>
            <w:tcBorders>
              <w:top w:val="single" w:sz="6" w:space="0" w:color="auto"/>
              <w:left w:val="single" w:sz="6" w:space="0" w:color="auto"/>
              <w:bottom w:val="single" w:sz="6" w:space="0" w:color="auto"/>
              <w:right w:val="single" w:sz="6" w:space="0" w:color="auto"/>
            </w:tcBorders>
            <w:shd w:val="clear" w:color="auto" w:fill="E6E6E6"/>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83.</w:t>
            </w:r>
          </w:p>
        </w:tc>
        <w:tc>
          <w:tcPr>
            <w:tcW w:w="1559"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560"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1842"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c>
          <w:tcPr>
            <w:tcW w:w="3686" w:type="dxa"/>
            <w:tcBorders>
              <w:top w:val="single" w:sz="6" w:space="0" w:color="auto"/>
              <w:left w:val="single" w:sz="6" w:space="0" w:color="auto"/>
              <w:bottom w:val="single" w:sz="6" w:space="0" w:color="auto"/>
              <w:right w:val="single" w:sz="6" w:space="0" w:color="auto"/>
            </w:tcBorders>
            <w:shd w:val="clear" w:color="auto" w:fill="E6E6E6"/>
          </w:tcPr>
          <w:p w:rsidR="003E585B" w:rsidRPr="00325182" w:rsidRDefault="003E585B" w:rsidP="003E585B">
            <w:pPr>
              <w:spacing w:after="0" w:line="360" w:lineRule="auto"/>
              <w:jc w:val="both"/>
              <w:rPr>
                <w:rFonts w:ascii="Times New Roman" w:hAnsi="Times New Roman"/>
                <w:sz w:val="28"/>
                <w:szCs w:val="28"/>
                <w:lang w:eastAsia="zh-CN"/>
              </w:rPr>
            </w:pPr>
          </w:p>
        </w:tc>
      </w:tr>
    </w:tbl>
    <w:p w:rsidR="003E585B" w:rsidRPr="00325182" w:rsidRDefault="003E585B" w:rsidP="003E585B">
      <w:pPr>
        <w:spacing w:after="0" w:line="360" w:lineRule="auto"/>
        <w:jc w:val="both"/>
        <w:rPr>
          <w:rFonts w:ascii="Times New Roman" w:hAnsi="Times New Roman"/>
          <w:sz w:val="28"/>
          <w:szCs w:val="28"/>
          <w:lang w:eastAsia="zh-CN"/>
        </w:rPr>
      </w:pPr>
    </w:p>
    <w:p w:rsidR="003E585B" w:rsidRDefault="003E585B" w:rsidP="003E585B">
      <w:pPr>
        <w:spacing w:after="0" w:line="360" w:lineRule="auto"/>
        <w:jc w:val="right"/>
        <w:rPr>
          <w:rFonts w:ascii="Times New Roman" w:hAnsi="Times New Roman"/>
          <w:sz w:val="28"/>
          <w:szCs w:val="28"/>
        </w:rPr>
      </w:pPr>
      <w:r w:rsidRPr="00325182">
        <w:rPr>
          <w:rFonts w:ascii="Times New Roman" w:hAnsi="Times New Roman"/>
          <w:sz w:val="28"/>
          <w:szCs w:val="28"/>
        </w:rPr>
        <w:t xml:space="preserve">Таблиця 2. 4 </w:t>
      </w:r>
    </w:p>
    <w:p w:rsidR="003E585B" w:rsidRPr="00325182" w:rsidRDefault="003E585B" w:rsidP="003E585B">
      <w:pPr>
        <w:spacing w:after="0" w:line="360" w:lineRule="auto"/>
        <w:jc w:val="center"/>
        <w:rPr>
          <w:rFonts w:ascii="Times New Roman" w:hAnsi="Times New Roman"/>
          <w:sz w:val="28"/>
          <w:szCs w:val="28"/>
        </w:rPr>
      </w:pPr>
      <w:r w:rsidRPr="00325182">
        <w:rPr>
          <w:rFonts w:ascii="Times New Roman" w:hAnsi="Times New Roman"/>
          <w:sz w:val="28"/>
          <w:szCs w:val="28"/>
        </w:rPr>
        <w:t>Зведені результати опитування експертів по визначенню професіонально значимих якостей</w:t>
      </w:r>
    </w:p>
    <w:p w:rsidR="003E585B" w:rsidRDefault="003E585B" w:rsidP="003E585B">
      <w:pPr>
        <w:spacing w:after="0" w:line="360" w:lineRule="auto"/>
        <w:jc w:val="both"/>
        <w:rPr>
          <w:rFonts w:ascii="Times New Roman" w:hAnsi="Times New Roman"/>
          <w:sz w:val="28"/>
          <w:szCs w:val="28"/>
        </w:rPr>
      </w:pP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Професія ________________ Дата _______</w:t>
      </w:r>
    </w:p>
    <w:p w:rsidR="003E585B" w:rsidRPr="00325182" w:rsidRDefault="003E585B" w:rsidP="003E585B">
      <w:pPr>
        <w:spacing w:after="0" w:line="360" w:lineRule="auto"/>
        <w:ind w:firstLine="567"/>
        <w:jc w:val="both"/>
        <w:rPr>
          <w:rFonts w:ascii="Times New Roman" w:hAnsi="Times New Roman"/>
          <w:sz w:val="28"/>
          <w:szCs w:val="28"/>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274"/>
        <w:gridCol w:w="425"/>
        <w:gridCol w:w="426"/>
        <w:gridCol w:w="425"/>
        <w:gridCol w:w="425"/>
        <w:gridCol w:w="425"/>
        <w:gridCol w:w="3589"/>
        <w:gridCol w:w="576"/>
        <w:gridCol w:w="567"/>
        <w:gridCol w:w="567"/>
        <w:gridCol w:w="527"/>
      </w:tblGrid>
      <w:tr w:rsidR="003E585B" w:rsidRPr="00325182" w:rsidTr="003E585B">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 зп</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П.І.Б.</w:t>
            </w:r>
          </w:p>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стаж</w:t>
            </w:r>
          </w:p>
        </w:tc>
        <w:tc>
          <w:tcPr>
            <w:tcW w:w="7954" w:type="dxa"/>
            <w:gridSpan w:val="10"/>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Професійно значимі якості</w:t>
            </w:r>
          </w:p>
        </w:tc>
      </w:tr>
      <w:tr w:rsidR="003E585B" w:rsidRPr="00325182" w:rsidTr="003E585B">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E585B" w:rsidRPr="00325182" w:rsidRDefault="003E585B" w:rsidP="003E585B">
            <w:pPr>
              <w:spacing w:after="0" w:line="360" w:lineRule="auto"/>
              <w:rPr>
                <w:rFonts w:ascii="Times New Roman" w:hAnsi="Times New Roman"/>
                <w:sz w:val="28"/>
                <w:szCs w:val="28"/>
                <w:lang w:eastAsia="zh-C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E585B" w:rsidRPr="00325182" w:rsidRDefault="003E585B" w:rsidP="003E585B">
            <w:pPr>
              <w:spacing w:after="0" w:line="360" w:lineRule="auto"/>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1</w:t>
            </w:r>
          </w:p>
        </w:tc>
        <w:tc>
          <w:tcPr>
            <w:tcW w:w="426"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4</w:t>
            </w:r>
          </w:p>
        </w:tc>
        <w:tc>
          <w:tcPr>
            <w:tcW w:w="425"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5</w:t>
            </w:r>
          </w:p>
        </w:tc>
        <w:tc>
          <w:tcPr>
            <w:tcW w:w="3591"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 xml:space="preserve">. . . . . . . . . . . . . . . . </w:t>
            </w:r>
          </w:p>
        </w:tc>
        <w:tc>
          <w:tcPr>
            <w:tcW w:w="576"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80</w:t>
            </w:r>
          </w:p>
        </w:tc>
        <w:tc>
          <w:tcPr>
            <w:tcW w:w="567"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81</w:t>
            </w:r>
          </w:p>
        </w:tc>
        <w:tc>
          <w:tcPr>
            <w:tcW w:w="567"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82</w:t>
            </w:r>
          </w:p>
        </w:tc>
        <w:tc>
          <w:tcPr>
            <w:tcW w:w="527"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83</w:t>
            </w:r>
          </w:p>
        </w:tc>
      </w:tr>
      <w:tr w:rsidR="003E585B" w:rsidRPr="00325182" w:rsidTr="003E585B">
        <w:tc>
          <w:tcPr>
            <w:tcW w:w="675"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1.</w:t>
            </w: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2.</w:t>
            </w: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3.</w:t>
            </w: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w:t>
            </w: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w:t>
            </w: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w:t>
            </w:r>
          </w:p>
          <w:p w:rsidR="003E585B" w:rsidRPr="00325182" w:rsidRDefault="003E585B" w:rsidP="003E585B">
            <w:pPr>
              <w:spacing w:after="0" w:line="360" w:lineRule="auto"/>
              <w:jc w:val="both"/>
              <w:rPr>
                <w:rFonts w:ascii="Times New Roman" w:hAnsi="Times New Roman"/>
                <w:sz w:val="28"/>
                <w:szCs w:val="28"/>
              </w:rPr>
            </w:pPr>
            <w:r w:rsidRPr="00325182">
              <w:rPr>
                <w:rFonts w:ascii="Times New Roman" w:hAnsi="Times New Roman"/>
                <w:sz w:val="28"/>
                <w:szCs w:val="28"/>
              </w:rPr>
              <w:t>19.</w:t>
            </w:r>
          </w:p>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3591"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7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2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67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Х</w:t>
            </w: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3591"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7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2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r>
      <w:tr w:rsidR="003E585B" w:rsidRPr="00325182" w:rsidTr="003E585B">
        <w:tc>
          <w:tcPr>
            <w:tcW w:w="67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1276"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М1</w:t>
            </w: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42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3591"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76"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6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c>
          <w:tcPr>
            <w:tcW w:w="52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both"/>
              <w:rPr>
                <w:rFonts w:ascii="Times New Roman" w:hAnsi="Times New Roman"/>
                <w:sz w:val="28"/>
                <w:szCs w:val="28"/>
                <w:lang w:eastAsia="zh-CN"/>
              </w:rPr>
            </w:pPr>
          </w:p>
        </w:tc>
      </w:tr>
    </w:tbl>
    <w:p w:rsidR="003E585B" w:rsidRPr="00325182" w:rsidRDefault="003E585B" w:rsidP="003E585B">
      <w:pPr>
        <w:spacing w:after="0" w:line="360" w:lineRule="auto"/>
        <w:jc w:val="center"/>
        <w:rPr>
          <w:rFonts w:ascii="Times New Roman" w:hAnsi="Times New Roman"/>
          <w:sz w:val="28"/>
          <w:szCs w:val="28"/>
          <w:lang w:eastAsia="zh-CN"/>
        </w:rPr>
      </w:pPr>
    </w:p>
    <w:p w:rsidR="003E585B" w:rsidRPr="00325182" w:rsidRDefault="003E585B" w:rsidP="003E585B">
      <w:pPr>
        <w:spacing w:after="0" w:line="360" w:lineRule="auto"/>
        <w:jc w:val="center"/>
        <w:rPr>
          <w:rFonts w:ascii="Times New Roman" w:hAnsi="Times New Roman"/>
          <w:sz w:val="28"/>
          <w:szCs w:val="28"/>
        </w:rPr>
      </w:pPr>
    </w:p>
    <w:p w:rsidR="001521BE" w:rsidRDefault="001521BE" w:rsidP="003E585B">
      <w:pPr>
        <w:spacing w:after="0" w:line="360" w:lineRule="auto"/>
        <w:jc w:val="right"/>
        <w:rPr>
          <w:rFonts w:ascii="Times New Roman" w:hAnsi="Times New Roman"/>
          <w:sz w:val="28"/>
          <w:szCs w:val="28"/>
        </w:rPr>
      </w:pPr>
    </w:p>
    <w:p w:rsidR="001521BE" w:rsidRDefault="001521BE" w:rsidP="003E585B">
      <w:pPr>
        <w:spacing w:after="0" w:line="360" w:lineRule="auto"/>
        <w:jc w:val="right"/>
        <w:rPr>
          <w:rFonts w:ascii="Times New Roman" w:hAnsi="Times New Roman"/>
          <w:sz w:val="28"/>
          <w:szCs w:val="28"/>
        </w:rPr>
      </w:pPr>
    </w:p>
    <w:p w:rsidR="001521BE" w:rsidRDefault="001521BE" w:rsidP="003E585B">
      <w:pPr>
        <w:spacing w:after="0" w:line="360" w:lineRule="auto"/>
        <w:jc w:val="right"/>
        <w:rPr>
          <w:rFonts w:ascii="Times New Roman" w:hAnsi="Times New Roman"/>
          <w:sz w:val="28"/>
          <w:szCs w:val="28"/>
        </w:rPr>
      </w:pPr>
    </w:p>
    <w:p w:rsidR="001521BE" w:rsidRDefault="001521BE" w:rsidP="003E585B">
      <w:pPr>
        <w:spacing w:after="0" w:line="360" w:lineRule="auto"/>
        <w:jc w:val="right"/>
        <w:rPr>
          <w:rFonts w:ascii="Times New Roman" w:hAnsi="Times New Roman"/>
          <w:sz w:val="28"/>
          <w:szCs w:val="28"/>
        </w:rPr>
      </w:pPr>
    </w:p>
    <w:p w:rsidR="001521BE" w:rsidRDefault="001521BE" w:rsidP="003E585B">
      <w:pPr>
        <w:spacing w:after="0" w:line="360" w:lineRule="auto"/>
        <w:jc w:val="right"/>
        <w:rPr>
          <w:rFonts w:ascii="Times New Roman" w:hAnsi="Times New Roman"/>
          <w:sz w:val="28"/>
          <w:szCs w:val="28"/>
        </w:rPr>
      </w:pPr>
    </w:p>
    <w:p w:rsidR="001521BE" w:rsidRDefault="001521BE" w:rsidP="003E585B">
      <w:pPr>
        <w:spacing w:after="0" w:line="360" w:lineRule="auto"/>
        <w:jc w:val="right"/>
        <w:rPr>
          <w:rFonts w:ascii="Times New Roman" w:hAnsi="Times New Roman"/>
          <w:sz w:val="28"/>
          <w:szCs w:val="28"/>
        </w:rPr>
      </w:pPr>
    </w:p>
    <w:p w:rsidR="001521BE" w:rsidRDefault="003E585B" w:rsidP="001521BE">
      <w:pPr>
        <w:spacing w:after="0" w:line="360" w:lineRule="auto"/>
        <w:jc w:val="right"/>
        <w:rPr>
          <w:rFonts w:ascii="Times New Roman" w:hAnsi="Times New Roman"/>
          <w:sz w:val="28"/>
          <w:szCs w:val="28"/>
        </w:rPr>
      </w:pPr>
      <w:r w:rsidRPr="00325182">
        <w:rPr>
          <w:rFonts w:ascii="Times New Roman" w:hAnsi="Times New Roman"/>
          <w:sz w:val="28"/>
          <w:szCs w:val="28"/>
        </w:rPr>
        <w:lastRenderedPageBreak/>
        <w:t xml:space="preserve">Таблиця 2. 5 </w:t>
      </w:r>
    </w:p>
    <w:p w:rsidR="001521BE" w:rsidRDefault="001521BE" w:rsidP="003E585B">
      <w:pPr>
        <w:spacing w:after="0" w:line="360" w:lineRule="auto"/>
        <w:jc w:val="center"/>
        <w:rPr>
          <w:rFonts w:ascii="Times New Roman" w:hAnsi="Times New Roman"/>
          <w:sz w:val="28"/>
          <w:szCs w:val="28"/>
        </w:rPr>
      </w:pPr>
    </w:p>
    <w:p w:rsidR="003E585B" w:rsidRPr="00325182" w:rsidRDefault="003E585B" w:rsidP="003E585B">
      <w:pPr>
        <w:spacing w:after="0" w:line="360" w:lineRule="auto"/>
        <w:jc w:val="center"/>
        <w:rPr>
          <w:rFonts w:ascii="Times New Roman" w:hAnsi="Times New Roman"/>
          <w:sz w:val="28"/>
          <w:szCs w:val="28"/>
        </w:rPr>
      </w:pPr>
      <w:r w:rsidRPr="00325182">
        <w:rPr>
          <w:rFonts w:ascii="Times New Roman" w:hAnsi="Times New Roman"/>
          <w:sz w:val="28"/>
          <w:szCs w:val="28"/>
        </w:rPr>
        <w:t>Дешифратор до опитувальника Ліппмана (I варіант)</w:t>
      </w:r>
    </w:p>
    <w:p w:rsidR="003E585B" w:rsidRPr="00325182" w:rsidRDefault="003E585B" w:rsidP="003E585B">
      <w:pPr>
        <w:spacing w:after="0" w:line="36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754"/>
        <w:gridCol w:w="3207"/>
      </w:tblGrid>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shd w:val="pct15" w:color="auto" w:fill="FFFFFF"/>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 запитань</w:t>
            </w:r>
          </w:p>
        </w:tc>
        <w:tc>
          <w:tcPr>
            <w:tcW w:w="3754" w:type="dxa"/>
            <w:tcBorders>
              <w:top w:val="single" w:sz="4" w:space="0" w:color="auto"/>
              <w:left w:val="single" w:sz="4" w:space="0" w:color="auto"/>
              <w:bottom w:val="single" w:sz="4" w:space="0" w:color="auto"/>
              <w:right w:val="single" w:sz="4" w:space="0" w:color="auto"/>
            </w:tcBorders>
            <w:shd w:val="pct15" w:color="auto" w:fill="FFFFFF"/>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Якості особистості</w:t>
            </w:r>
          </w:p>
        </w:tc>
        <w:tc>
          <w:tcPr>
            <w:tcW w:w="3207" w:type="dxa"/>
            <w:tcBorders>
              <w:top w:val="single" w:sz="4" w:space="0" w:color="auto"/>
              <w:left w:val="single" w:sz="4" w:space="0" w:color="auto"/>
              <w:bottom w:val="single" w:sz="4" w:space="0" w:color="auto"/>
              <w:right w:val="single" w:sz="4" w:space="0" w:color="auto"/>
            </w:tcBorders>
            <w:shd w:val="pct15" w:color="auto" w:fill="FFFFFF"/>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Середній бал (Мс)</w:t>
            </w: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1 – 4</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pStyle w:val="1"/>
              <w:rPr>
                <w:b w:val="0"/>
                <w:szCs w:val="28"/>
                <w:lang w:val="uk-UA"/>
              </w:rPr>
            </w:pPr>
            <w:r w:rsidRPr="00325182">
              <w:rPr>
                <w:b w:val="0"/>
                <w:szCs w:val="28"/>
                <w:lang w:val="uk-UA"/>
              </w:rPr>
              <w:t>Аттенційні (увага)</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5 – 10</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Спостережливість</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11 – 20</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Мнемічні (властивості пам'яті)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21 – 30</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Моторні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31 – 35</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Сенсорні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36 – 40</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Імажинитивні (творчі)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41 – 50</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Розумові (розумові)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51 – 58</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Емоційні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59 – 68</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Вольові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69 – 74</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Мовні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r w:rsidR="003E585B" w:rsidRPr="00325182" w:rsidTr="003E585B">
        <w:trPr>
          <w:jc w:val="center"/>
        </w:trPr>
        <w:tc>
          <w:tcPr>
            <w:tcW w:w="2660"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75 – 83</w:t>
            </w:r>
          </w:p>
        </w:tc>
        <w:tc>
          <w:tcPr>
            <w:tcW w:w="3754"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both"/>
              <w:rPr>
                <w:rFonts w:ascii="Times New Roman" w:hAnsi="Times New Roman"/>
                <w:sz w:val="28"/>
                <w:szCs w:val="28"/>
                <w:lang w:eastAsia="zh-CN"/>
              </w:rPr>
            </w:pPr>
            <w:r w:rsidRPr="00325182">
              <w:rPr>
                <w:rFonts w:ascii="Times New Roman" w:hAnsi="Times New Roman"/>
                <w:sz w:val="28"/>
                <w:szCs w:val="28"/>
              </w:rPr>
              <w:t>Комунікативні</w:t>
            </w:r>
          </w:p>
        </w:tc>
        <w:tc>
          <w:tcPr>
            <w:tcW w:w="320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bl>
    <w:p w:rsidR="003E585B" w:rsidRPr="00325182" w:rsidRDefault="003E585B" w:rsidP="003E585B">
      <w:pPr>
        <w:spacing w:after="0" w:line="360" w:lineRule="auto"/>
        <w:ind w:firstLine="567"/>
        <w:jc w:val="both"/>
        <w:rPr>
          <w:rFonts w:ascii="Times New Roman" w:hAnsi="Times New Roman"/>
          <w:sz w:val="28"/>
          <w:szCs w:val="28"/>
          <w:lang w:eastAsia="zh-CN"/>
        </w:rPr>
      </w:pPr>
    </w:p>
    <w:p w:rsidR="003E585B" w:rsidRPr="00325182" w:rsidRDefault="003E585B" w:rsidP="003E585B">
      <w:pPr>
        <w:spacing w:after="0" w:line="360" w:lineRule="auto"/>
        <w:rPr>
          <w:rFonts w:ascii="Times New Roman" w:hAnsi="Times New Roman"/>
          <w:sz w:val="28"/>
          <w:szCs w:val="28"/>
        </w:rPr>
      </w:pPr>
    </w:p>
    <w:p w:rsidR="003E585B" w:rsidRDefault="003E585B" w:rsidP="003E585B">
      <w:pPr>
        <w:spacing w:after="0" w:line="360" w:lineRule="auto"/>
        <w:jc w:val="right"/>
        <w:rPr>
          <w:rFonts w:ascii="Times New Roman" w:hAnsi="Times New Roman"/>
          <w:sz w:val="28"/>
          <w:szCs w:val="28"/>
        </w:rPr>
      </w:pPr>
      <w:r w:rsidRPr="00325182">
        <w:rPr>
          <w:rFonts w:ascii="Times New Roman" w:hAnsi="Times New Roman"/>
          <w:sz w:val="28"/>
          <w:szCs w:val="28"/>
        </w:rPr>
        <w:t>Таблиця 2.6</w:t>
      </w:r>
    </w:p>
    <w:p w:rsidR="003E585B" w:rsidRPr="00325182" w:rsidRDefault="003E585B" w:rsidP="003E585B">
      <w:pPr>
        <w:spacing w:after="0" w:line="360" w:lineRule="auto"/>
        <w:jc w:val="center"/>
        <w:rPr>
          <w:rFonts w:ascii="Times New Roman" w:hAnsi="Times New Roman"/>
          <w:sz w:val="28"/>
          <w:szCs w:val="28"/>
        </w:rPr>
      </w:pPr>
      <w:r w:rsidRPr="00325182">
        <w:rPr>
          <w:rFonts w:ascii="Times New Roman" w:hAnsi="Times New Roman"/>
          <w:sz w:val="28"/>
          <w:szCs w:val="28"/>
        </w:rPr>
        <w:t>Ранжирування результатів експертного опитування фахівців професії ______________ Дата _______________</w:t>
      </w:r>
    </w:p>
    <w:p w:rsidR="003E585B" w:rsidRPr="00325182" w:rsidRDefault="003E585B" w:rsidP="003E585B">
      <w:pPr>
        <w:spacing w:after="0" w:line="360" w:lineRule="auto"/>
        <w:jc w:val="right"/>
        <w:rPr>
          <w:rFonts w:ascii="Times New Roman" w:hAnsi="Times New Roman"/>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896"/>
        <w:gridCol w:w="1418"/>
        <w:gridCol w:w="4963"/>
      </w:tblGrid>
      <w:tr w:rsidR="003E585B" w:rsidRPr="00325182" w:rsidTr="003E585B">
        <w:tc>
          <w:tcPr>
            <w:tcW w:w="1188"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РАНГ</w:t>
            </w:r>
          </w:p>
        </w:tc>
        <w:tc>
          <w:tcPr>
            <w:tcW w:w="1897"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Номер якості опитувальника Ліппмана</w:t>
            </w:r>
          </w:p>
        </w:tc>
        <w:tc>
          <w:tcPr>
            <w:tcW w:w="1418"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Середня оцінка</w:t>
            </w:r>
          </w:p>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М1</w:t>
            </w:r>
          </w:p>
        </w:tc>
        <w:tc>
          <w:tcPr>
            <w:tcW w:w="4965" w:type="dxa"/>
            <w:tcBorders>
              <w:top w:val="single" w:sz="4" w:space="0" w:color="auto"/>
              <w:left w:val="single" w:sz="4" w:space="0" w:color="auto"/>
              <w:bottom w:val="single" w:sz="4" w:space="0" w:color="auto"/>
              <w:right w:val="single" w:sz="4" w:space="0" w:color="auto"/>
            </w:tcBorders>
            <w:hideMark/>
          </w:tcPr>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 xml:space="preserve">Зміст пункту з опитувальника </w:t>
            </w:r>
          </w:p>
          <w:p w:rsidR="003E585B" w:rsidRPr="00325182" w:rsidRDefault="003E585B" w:rsidP="003E585B">
            <w:pPr>
              <w:spacing w:after="0" w:line="360" w:lineRule="auto"/>
              <w:jc w:val="center"/>
              <w:rPr>
                <w:rFonts w:ascii="Times New Roman" w:hAnsi="Times New Roman"/>
                <w:sz w:val="28"/>
                <w:szCs w:val="28"/>
                <w:lang w:eastAsia="zh-CN"/>
              </w:rPr>
            </w:pPr>
            <w:r w:rsidRPr="00325182">
              <w:rPr>
                <w:rFonts w:ascii="Times New Roman" w:hAnsi="Times New Roman"/>
                <w:sz w:val="28"/>
                <w:szCs w:val="28"/>
              </w:rPr>
              <w:t>(професійно значимі якості)</w:t>
            </w:r>
          </w:p>
        </w:tc>
      </w:tr>
      <w:tr w:rsidR="003E585B" w:rsidRPr="00325182" w:rsidTr="003E585B">
        <w:tc>
          <w:tcPr>
            <w:tcW w:w="1188"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c>
          <w:tcPr>
            <w:tcW w:w="1897"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c>
          <w:tcPr>
            <w:tcW w:w="1418"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c>
          <w:tcPr>
            <w:tcW w:w="4965" w:type="dxa"/>
            <w:tcBorders>
              <w:top w:val="single" w:sz="4" w:space="0" w:color="auto"/>
              <w:left w:val="single" w:sz="4" w:space="0" w:color="auto"/>
              <w:bottom w:val="single" w:sz="4" w:space="0" w:color="auto"/>
              <w:right w:val="single" w:sz="4" w:space="0" w:color="auto"/>
            </w:tcBorders>
          </w:tcPr>
          <w:p w:rsidR="003E585B" w:rsidRPr="00325182" w:rsidRDefault="003E585B" w:rsidP="003E585B">
            <w:pPr>
              <w:spacing w:after="0" w:line="360" w:lineRule="auto"/>
              <w:jc w:val="center"/>
              <w:rPr>
                <w:rFonts w:ascii="Times New Roman" w:hAnsi="Times New Roman"/>
                <w:sz w:val="28"/>
                <w:szCs w:val="28"/>
                <w:lang w:eastAsia="zh-CN"/>
              </w:rPr>
            </w:pPr>
          </w:p>
        </w:tc>
      </w:tr>
    </w:tbl>
    <w:p w:rsidR="003E585B" w:rsidRPr="008F2707" w:rsidRDefault="003E585B" w:rsidP="003E585B">
      <w:pPr>
        <w:tabs>
          <w:tab w:val="left" w:pos="540"/>
        </w:tabs>
        <w:spacing w:after="0" w:line="360" w:lineRule="auto"/>
        <w:ind w:firstLine="540"/>
        <w:jc w:val="center"/>
        <w:rPr>
          <w:rFonts w:ascii="Times New Roman" w:hAnsi="Times New Roman"/>
          <w:b/>
          <w:bCs/>
          <w:i/>
          <w:iCs/>
          <w:sz w:val="28"/>
          <w:szCs w:val="28"/>
          <w:lang w:eastAsia="zh-CN"/>
        </w:rPr>
      </w:pPr>
    </w:p>
    <w:p w:rsidR="003E585B" w:rsidRPr="008F2707" w:rsidRDefault="003E585B" w:rsidP="003E585B">
      <w:pPr>
        <w:spacing w:after="0" w:line="360" w:lineRule="auto"/>
        <w:ind w:firstLine="851"/>
        <w:jc w:val="both"/>
        <w:rPr>
          <w:rFonts w:ascii="Times New Roman" w:hAnsi="Times New Roman"/>
          <w:sz w:val="28"/>
          <w:szCs w:val="28"/>
        </w:rPr>
      </w:pPr>
    </w:p>
    <w:p w:rsidR="003E585B" w:rsidRPr="008F2707" w:rsidRDefault="003E585B" w:rsidP="003E585B">
      <w:pPr>
        <w:spacing w:after="0" w:line="360" w:lineRule="auto"/>
        <w:ind w:firstLine="720"/>
        <w:jc w:val="both"/>
        <w:rPr>
          <w:rFonts w:ascii="Times New Roman" w:hAnsi="Times New Roman"/>
          <w:sz w:val="28"/>
          <w:szCs w:val="28"/>
        </w:rPr>
      </w:pPr>
      <w:r w:rsidRPr="00393303">
        <w:rPr>
          <w:rFonts w:ascii="Times New Roman" w:hAnsi="Times New Roman"/>
          <w:bCs/>
          <w:i/>
          <w:iCs/>
          <w:sz w:val="28"/>
          <w:szCs w:val="28"/>
        </w:rPr>
        <w:lastRenderedPageBreak/>
        <w:t>Приклад результатів визначення структури ПЗЯ професії слідчого,</w:t>
      </w:r>
      <w:r w:rsidRPr="008F2707">
        <w:rPr>
          <w:rFonts w:ascii="Times New Roman" w:hAnsi="Times New Roman"/>
          <w:sz w:val="28"/>
          <w:szCs w:val="28"/>
        </w:rPr>
        <w:t xml:space="preserve"> що визначена за допомогою експертного опитування з використанням методики Ліппмана (І варіант).</w:t>
      </w:r>
    </w:p>
    <w:p w:rsidR="003E585B" w:rsidRPr="008F2707" w:rsidRDefault="003E585B" w:rsidP="003E585B">
      <w:pPr>
        <w:spacing w:after="0" w:line="360" w:lineRule="auto"/>
        <w:ind w:firstLine="720"/>
        <w:jc w:val="both"/>
        <w:rPr>
          <w:rFonts w:ascii="Times New Roman" w:hAnsi="Times New Roman"/>
          <w:i/>
          <w:sz w:val="28"/>
          <w:szCs w:val="28"/>
        </w:rPr>
      </w:pPr>
      <w:r w:rsidRPr="008F2707">
        <w:rPr>
          <w:rFonts w:ascii="Times New Roman" w:hAnsi="Times New Roman"/>
          <w:i/>
          <w:sz w:val="28"/>
          <w:szCs w:val="28"/>
        </w:rPr>
        <w:t xml:space="preserve">Структура професійно значимих якостей слідчої діяльності (психограма) </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І. Комунікативні (25,8%):</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до швидкого встановлення контакту з новими людьми;</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вести ділову бесіду, переговори;</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швидко знайти потрібний тон, відповідну форму спілкування залежно від психологічного стану й індивідуальних особливостей співрозмовника;</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залучати до себе людей, викликати у них довіру;</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дати об'єктивну оцінку діям інших людей;</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розуміти підтекст мови (іронію, жарти й т.п.);</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дохідливо довести до слухача свої думки й наміри;</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погоджувати свої дії з діями інших людей.</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ІІ. Розумові (19,3%):</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розглядати проблему з декількох різних точок зору;</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вибирати з великої кількості інформації ту, що необхідна для рішення даного завдання;</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робити висновки із суперечливої інформації;</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приймати правильне рішення при недоліку необхідної інформації або відсутності часу на її обмірковування;</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уловлювати суть основних взаємозв'язків, які властиві проблемі;</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визначати характер інформації, який не вистачає для ухвалення рішення.</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ІІІ. Вольові (16,1%):</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брати на себе відповідальність у складних ситуаціях;</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відстоювати свою точку зору;</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до тривалої розумової роботи без погіршення якості й зниження темпу;</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наполегливість у подоланні виникаючих труднощів;</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примусити себе виконувати нецікаву, але необхідну роботу.</w:t>
      </w:r>
    </w:p>
    <w:p w:rsidR="003E585B" w:rsidRPr="008F2707" w:rsidRDefault="003E585B" w:rsidP="003E585B">
      <w:pPr>
        <w:tabs>
          <w:tab w:val="left" w:pos="0"/>
        </w:tabs>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ІV. Імажинитивні (9,6%):</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знаходити нові й незвичайні рішення;</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бачити кілька можливих шляхів і подумки вибирати найбільш ефективний;</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прогнозувати хід і закінчення подій з урахуванням їх імовірності.</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V. Емоційні (9,6%):</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урівноваженість, самовладання при конфліктах;</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емоційна стійкість при прийнятті відповідальних рішень;</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швидка адаптація до нових умов.</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VІ. Мовні (6,5%):</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давати чіткі, зрозумілі формулювання при короткому викладі думки (при відповідях і постановах питань);</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складно й логічно викладати свої думки у розгорнутій формі (звіт, доповідь, виступ).</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VІІ. Мнемічні (3,2%):</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точно відтворювати матеріал у даний момент.</w:t>
      </w:r>
    </w:p>
    <w:p w:rsidR="003E585B" w:rsidRPr="008F2707" w:rsidRDefault="003E585B" w:rsidP="003E585B">
      <w:pPr>
        <w:tabs>
          <w:tab w:val="left" w:pos="720"/>
        </w:tabs>
        <w:spacing w:after="0" w:line="360" w:lineRule="auto"/>
        <w:ind w:firstLine="720"/>
        <w:jc w:val="both"/>
        <w:rPr>
          <w:rFonts w:ascii="Times New Roman" w:hAnsi="Times New Roman"/>
          <w:sz w:val="28"/>
          <w:szCs w:val="28"/>
        </w:rPr>
      </w:pPr>
      <w:r w:rsidRPr="008F2707">
        <w:rPr>
          <w:rFonts w:ascii="Times New Roman" w:hAnsi="Times New Roman"/>
          <w:sz w:val="28"/>
          <w:szCs w:val="28"/>
        </w:rPr>
        <w:t>VІІІ. Аттенційні (3,2%):</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довгий час зберігати стійку увагу, незважаючи на втому й сторонні подразники.</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ІХ. Спостережливість (3,2%):</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уміння вибирати при спостереженні матеріал, необхідний для рішення даної проблеми.</w:t>
      </w:r>
    </w:p>
    <w:p w:rsidR="003E585B" w:rsidRPr="008F2707" w:rsidRDefault="003E585B" w:rsidP="003E585B">
      <w:pPr>
        <w:tabs>
          <w:tab w:val="left" w:pos="720"/>
        </w:tabs>
        <w:spacing w:after="0" w:line="360" w:lineRule="auto"/>
        <w:ind w:firstLine="720"/>
        <w:jc w:val="both"/>
        <w:rPr>
          <w:rFonts w:ascii="Times New Roman" w:hAnsi="Times New Roman"/>
          <w:i/>
          <w:sz w:val="28"/>
          <w:szCs w:val="28"/>
        </w:rPr>
      </w:pPr>
      <w:r w:rsidRPr="008F2707">
        <w:rPr>
          <w:rFonts w:ascii="Times New Roman" w:hAnsi="Times New Roman"/>
          <w:i/>
          <w:sz w:val="28"/>
          <w:szCs w:val="28"/>
        </w:rPr>
        <w:t>Х. Моторні (3,2%):</w:t>
      </w:r>
    </w:p>
    <w:p w:rsidR="003E585B" w:rsidRPr="008F2707" w:rsidRDefault="003E585B" w:rsidP="003E585B">
      <w:p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 здатність швидко діяти в умовах дефіциту часу.</w:t>
      </w:r>
    </w:p>
    <w:p w:rsidR="003E585B" w:rsidRPr="008F2707" w:rsidRDefault="003E585B" w:rsidP="003E585B">
      <w:pPr>
        <w:tabs>
          <w:tab w:val="left" w:pos="540"/>
        </w:tabs>
        <w:spacing w:after="0" w:line="360" w:lineRule="auto"/>
        <w:ind w:firstLine="720"/>
        <w:jc w:val="center"/>
        <w:rPr>
          <w:rFonts w:ascii="Times New Roman" w:hAnsi="Times New Roman"/>
          <w:b/>
          <w:i/>
          <w:sz w:val="28"/>
          <w:szCs w:val="28"/>
        </w:rPr>
      </w:pPr>
    </w:p>
    <w:p w:rsidR="003E585B" w:rsidRPr="008F2707" w:rsidRDefault="003E585B" w:rsidP="003E585B">
      <w:pPr>
        <w:tabs>
          <w:tab w:val="left" w:pos="540"/>
        </w:tabs>
        <w:spacing w:after="0" w:line="360" w:lineRule="auto"/>
        <w:ind w:firstLine="720"/>
        <w:jc w:val="center"/>
        <w:rPr>
          <w:rFonts w:ascii="Times New Roman" w:hAnsi="Times New Roman"/>
          <w:iCs/>
          <w:sz w:val="28"/>
          <w:szCs w:val="28"/>
        </w:rPr>
      </w:pPr>
      <w:r w:rsidRPr="008F2707">
        <w:rPr>
          <w:rFonts w:ascii="Times New Roman" w:hAnsi="Times New Roman"/>
          <w:b/>
          <w:iCs/>
          <w:sz w:val="28"/>
          <w:szCs w:val="28"/>
        </w:rPr>
        <w:t>Вивчення й оцінка професійних здатностей кандидатів на роботу або навчання</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Дуже часто перед фахівцями HR стоїть завдання відбору не готових, навчених і професійно сформованих фахівців, а кандидатів на навчання у </w:t>
      </w:r>
      <w:r w:rsidRPr="008F2707">
        <w:rPr>
          <w:rFonts w:ascii="Times New Roman" w:hAnsi="Times New Roman"/>
          <w:sz w:val="28"/>
          <w:szCs w:val="28"/>
        </w:rPr>
        <w:lastRenderedPageBreak/>
        <w:t xml:space="preserve">майбутній професії. У цьому разі виникає необхідність виділити з загальної маси претендентів тих, які найбільш здатні до цієї роботи і будуть успішними в ній. </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У науково-практичному відношенні </w:t>
      </w:r>
      <w:r w:rsidRPr="008F2707">
        <w:rPr>
          <w:rFonts w:ascii="Times New Roman" w:hAnsi="Times New Roman"/>
          <w:i/>
          <w:iCs/>
          <w:sz w:val="28"/>
          <w:szCs w:val="28"/>
        </w:rPr>
        <w:t xml:space="preserve">професійні здатності розглядаються як індивідуально-психологічні якості, особливості, що відрізняють одну людину від іншої та проявляються в успішності освоєння або виконання конкретної професійної діяльності, </w:t>
      </w:r>
      <w:r w:rsidRPr="008F2707">
        <w:rPr>
          <w:rFonts w:ascii="Times New Roman" w:hAnsi="Times New Roman"/>
          <w:sz w:val="28"/>
          <w:szCs w:val="28"/>
        </w:rPr>
        <w:t>а обдарованість – як "взаємодіюча сукупність здатностей".</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Професійно важливі властивості і якості, як вже зазначалося, розкриваються в поняттях, що описують стан здоров'я, функціональну витривалість людини, а також її ціннісні орієнтації, мотивації, здібності. Кожна із цих характеристик співвідноситься з одним із </w:t>
      </w:r>
      <w:r w:rsidRPr="008F2707">
        <w:rPr>
          <w:rFonts w:ascii="Times New Roman" w:hAnsi="Times New Roman"/>
          <w:i/>
          <w:iCs/>
          <w:sz w:val="28"/>
          <w:szCs w:val="28"/>
        </w:rPr>
        <w:t>трьох факторів професійної придатності</w:t>
      </w:r>
      <w:r w:rsidRPr="008F2707">
        <w:rPr>
          <w:rFonts w:ascii="Times New Roman" w:hAnsi="Times New Roman"/>
          <w:sz w:val="28"/>
          <w:szCs w:val="28"/>
        </w:rPr>
        <w:t xml:space="preserve"> - "потрібно" (вимоги професії), "хочу" (позитивна професійна мотивація), "можу" (професійні здатності).</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Звісно, відправним моментом оцінки професійних здатностей є обґрунтування й розробка вимог, пропонованих діяльністю, тобто професіографічний аналіз діяльності. Однак оцінка професійних здатностей додатково вимагає визначення критеріїв професійної успішності (або успішності навчання); розробки показників, за якими можна прогнозувати придатність до професії та відповідних методів і процедур оцінювання.</w:t>
      </w:r>
    </w:p>
    <w:p w:rsidR="003E585B" w:rsidRPr="008F2707" w:rsidRDefault="003E585B" w:rsidP="003E585B">
      <w:pPr>
        <w:tabs>
          <w:tab w:val="left" w:pos="540"/>
        </w:tabs>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У теоретичному плані проблема </w:t>
      </w:r>
      <w:r w:rsidRPr="008F2707">
        <w:rPr>
          <w:rFonts w:ascii="Times New Roman" w:hAnsi="Times New Roman"/>
          <w:i/>
          <w:sz w:val="28"/>
          <w:szCs w:val="28"/>
        </w:rPr>
        <w:t>професійних</w:t>
      </w:r>
      <w:r w:rsidRPr="008F2707">
        <w:rPr>
          <w:rFonts w:ascii="Times New Roman" w:hAnsi="Times New Roman"/>
          <w:sz w:val="28"/>
          <w:szCs w:val="28"/>
        </w:rPr>
        <w:t xml:space="preserve"> </w:t>
      </w:r>
      <w:r w:rsidRPr="008F2707">
        <w:rPr>
          <w:rFonts w:ascii="Times New Roman" w:hAnsi="Times New Roman"/>
          <w:i/>
          <w:iCs/>
          <w:sz w:val="28"/>
          <w:szCs w:val="28"/>
        </w:rPr>
        <w:t>здатностей</w:t>
      </w:r>
      <w:r w:rsidRPr="008F2707">
        <w:rPr>
          <w:rFonts w:ascii="Times New Roman" w:hAnsi="Times New Roman"/>
          <w:sz w:val="28"/>
          <w:szCs w:val="28"/>
        </w:rPr>
        <w:t xml:space="preserve"> розроблена ще недостатньо. Стосовно до завдань професійного відбору представляється досить важливим подальше вивчення: 1) особливостей розвитку, формування здатностей у процесі професійного навчання; 2) їхньої мінливості під впливом зовнішніх і внутрішніх факторів діяльності, 3) визначення змісту конкретних професійних здатностей; 4) характеру їхньої компенсації в процесі діяльності.</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Одним з найбільш складних завдань науково-методичного забезпечення професійного відбору є</w:t>
      </w:r>
      <w:r w:rsidRPr="008F2707">
        <w:rPr>
          <w:rFonts w:ascii="Times New Roman" w:hAnsi="Times New Roman"/>
          <w:b/>
          <w:i/>
          <w:sz w:val="28"/>
          <w:szCs w:val="28"/>
        </w:rPr>
        <w:t xml:space="preserve"> </w:t>
      </w:r>
      <w:r w:rsidRPr="008F2707">
        <w:rPr>
          <w:rFonts w:ascii="Times New Roman" w:hAnsi="Times New Roman"/>
          <w:bCs/>
          <w:i/>
          <w:sz w:val="28"/>
          <w:szCs w:val="28"/>
        </w:rPr>
        <w:t>визначення методичних підходів до вивчення й оцінки професійних здатностей</w:t>
      </w:r>
      <w:r w:rsidRPr="008F2707">
        <w:rPr>
          <w:rFonts w:ascii="Times New Roman" w:hAnsi="Times New Roman"/>
          <w:bCs/>
          <w:sz w:val="28"/>
          <w:szCs w:val="28"/>
        </w:rPr>
        <w:t>.</w:t>
      </w:r>
      <w:r w:rsidRPr="008F2707">
        <w:rPr>
          <w:rFonts w:ascii="Times New Roman" w:hAnsi="Times New Roman"/>
          <w:sz w:val="28"/>
          <w:szCs w:val="28"/>
        </w:rPr>
        <w:t xml:space="preserve"> Існують два принципово різних підходи до рішення цього завдання. Перший підхід базується на використанні методів, заснованих на імітації або моделюванні окремих робочих дій, трудових завдань або всієї </w:t>
      </w:r>
      <w:r w:rsidRPr="008F2707">
        <w:rPr>
          <w:rFonts w:ascii="Times New Roman" w:hAnsi="Times New Roman"/>
          <w:sz w:val="28"/>
          <w:szCs w:val="28"/>
        </w:rPr>
        <w:lastRenderedPageBreak/>
        <w:t>діяльності в цілому. Найчастіше він використовується при відборі на професії з переважним типом відносин "людина - людина". Другий підхід передбачає застосування методів дослідження окремих психологічних якостей. Питання про вибір одного із зазначених методологічних підходів для психологічного відбору дотепер не одержав свого остаточного рішення й, імовірно, із практичної точки зору представляється доцільним певне їхнє сполучення, залежно від специфіки й характеру конкретної діяльності, для якої проводиться відбір.</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В оцінці професійних здатностей провідним продовжує залишатися </w:t>
      </w:r>
      <w:r w:rsidRPr="008F2707">
        <w:rPr>
          <w:rFonts w:ascii="Times New Roman" w:hAnsi="Times New Roman"/>
          <w:i/>
          <w:sz w:val="28"/>
          <w:szCs w:val="28"/>
        </w:rPr>
        <w:t>метод тестів</w:t>
      </w:r>
      <w:r w:rsidRPr="008F2707">
        <w:rPr>
          <w:rFonts w:ascii="Times New Roman" w:hAnsi="Times New Roman"/>
          <w:sz w:val="28"/>
          <w:szCs w:val="28"/>
        </w:rPr>
        <w:t>. І це незважаючи на те, що з моменту зародження й протягом всієї історії існування психотехнічні тести зазнавали гострої критики. Правда, критичні висловлення на адресу тестів стосуються в основному тих методик, які оцінюють "розумову обдарованість", "інтелектуальний рівень", "рівень загальних здатностей".</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Головними недоліками тестового підходу</w:t>
      </w:r>
      <w:r w:rsidRPr="008F2707">
        <w:rPr>
          <w:rFonts w:ascii="Times New Roman" w:hAnsi="Times New Roman"/>
          <w:bCs/>
          <w:sz w:val="28"/>
          <w:szCs w:val="28"/>
        </w:rPr>
        <w:t xml:space="preserve"> до визначення професійних здатностей є наступні. </w:t>
      </w:r>
      <w:r w:rsidRPr="008F2707">
        <w:rPr>
          <w:rFonts w:ascii="Times New Roman" w:hAnsi="Times New Roman"/>
          <w:bCs/>
          <w:i/>
          <w:sz w:val="28"/>
          <w:szCs w:val="28"/>
        </w:rPr>
        <w:t>По-перше</w:t>
      </w:r>
      <w:r w:rsidRPr="008F2707">
        <w:rPr>
          <w:rFonts w:ascii="Times New Roman" w:hAnsi="Times New Roman"/>
          <w:bCs/>
          <w:sz w:val="28"/>
          <w:szCs w:val="28"/>
        </w:rPr>
        <w:t>, методи</w:t>
      </w:r>
      <w:r w:rsidRPr="008F2707">
        <w:rPr>
          <w:rFonts w:ascii="Times New Roman" w:hAnsi="Times New Roman"/>
          <w:sz w:val="28"/>
          <w:szCs w:val="28"/>
        </w:rPr>
        <w:t>ка тестів не охоплює умов і тенденцій розвитку осіб, що проходять випробування, і дає лише "зріз" їхніх знань, умінь і навичок. Короткочасне випробування не дозволяє простежити тенденцію розвитку якої-небудь здатності в майбутньому. Однак виконання стандартизованих тестів являє собою методично чітко визначену роботу, пов'язану з активізацією конкретних психологічних якостей, а міра виконання цієї роботи відбиває результат складного розвитку здатності в минулому. Дані ж повторного використання тесту дають можливість передбачати особливості подальшого розвитку досліджуваної здатності, тим самим компенсувати зазначений недолік методики. Але при відборі кандидатів на навчання, як правило, немає можливості повторного тестування.</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По-друге</w:t>
      </w:r>
      <w:r w:rsidRPr="008F2707">
        <w:rPr>
          <w:rFonts w:ascii="Times New Roman" w:hAnsi="Times New Roman"/>
          <w:bCs/>
          <w:sz w:val="28"/>
          <w:szCs w:val="28"/>
        </w:rPr>
        <w:t>,</w:t>
      </w:r>
      <w:r w:rsidRPr="008F2707">
        <w:rPr>
          <w:rFonts w:ascii="Times New Roman" w:hAnsi="Times New Roman"/>
          <w:sz w:val="28"/>
          <w:szCs w:val="28"/>
        </w:rPr>
        <w:t xml:space="preserve"> розробка тестів тих чи інших здібностей носить емпіричний, суб'єктивний характер на основі лише кореляційного аналізу без попереднього вивчення конкретної діяльності. Цей недолік також намагається усунути сучасна практика використання тестів, спираючись насамперед на всебічний аналіз </w:t>
      </w:r>
      <w:r w:rsidRPr="008F2707">
        <w:rPr>
          <w:rFonts w:ascii="Times New Roman" w:hAnsi="Times New Roman"/>
          <w:sz w:val="28"/>
          <w:szCs w:val="28"/>
        </w:rPr>
        <w:lastRenderedPageBreak/>
        <w:t>професійної діяльності, за результатами якого підбираються й розробляються методики вивчення професійно значимих якостей особистості.</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По-третє</w:t>
      </w:r>
      <w:r w:rsidRPr="008F2707">
        <w:rPr>
          <w:rFonts w:ascii="Times New Roman" w:hAnsi="Times New Roman"/>
          <w:bCs/>
          <w:sz w:val="28"/>
          <w:szCs w:val="28"/>
        </w:rPr>
        <w:t>,</w:t>
      </w:r>
      <w:r w:rsidRPr="008F2707">
        <w:rPr>
          <w:rFonts w:ascii="Times New Roman" w:hAnsi="Times New Roman"/>
          <w:sz w:val="28"/>
          <w:szCs w:val="28"/>
        </w:rPr>
        <w:t xml:space="preserve"> тести фіксують тільки результат випробувань і не дозволяють відбити психологічні процеси, які можуть бути основою для висновків про можливе поводження в майбутньому. Однак, слід зазначити, що сам результат випробувань відбиває рівень функціонування, розвитку тих психологічних якостей людини, які забезпечують виконання завдання. Крім того, тести, як правило, розроблені таким чином, що багатозначність способів рішення завдання практично виключається.</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bCs/>
          <w:i/>
          <w:sz w:val="28"/>
          <w:szCs w:val="28"/>
        </w:rPr>
        <w:t>По-четверте,</w:t>
      </w:r>
      <w:r w:rsidRPr="008F2707">
        <w:rPr>
          <w:rFonts w:ascii="Times New Roman" w:hAnsi="Times New Roman"/>
          <w:sz w:val="28"/>
          <w:szCs w:val="28"/>
        </w:rPr>
        <w:t xml:space="preserve"> методика тестів зневажає структурою особистості, а піддає перевірці лише стан окремих здатностей. Вивчення структури особистості в цілому є одним з основних принципів рішення завдань відбору, однак жодна окремо взята методика не дозволяє оцінити всю складність і багатогранність цієї структури. Наприклад, на олімпіаді в Лондоні виступав стрілок з луку з дуже поганим зором. Тестування, що базується на дослідженні окремих здатностей, мало перевіряти, як одну з головних якостей, необхідних для стрільби з луку, зір, і така людина точно би не пройшла відбору на навчання в спортивну школу або секцію стрільби. Разом з тим, як правило, виконання багатьох тестових завдань розраховано на реалізацією ряду функцій, якостей, які перебувають між собою в складних відносинах взаємозалежності. </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На думку вчених, що працюють над науково-методичним забезпеченням професійного відбору, помилковим є як необґрунтована й бездумна довіра до будь-яких тестових обстежень, так і повне заперечення можливості використання тестів, зокрема у професійному відборі.</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Для розробки </w:t>
      </w:r>
      <w:r w:rsidRPr="008F2707">
        <w:rPr>
          <w:rFonts w:ascii="Times New Roman" w:hAnsi="Times New Roman"/>
          <w:bCs/>
          <w:iCs/>
          <w:sz w:val="28"/>
          <w:szCs w:val="28"/>
        </w:rPr>
        <w:t>критеріїв прогнозування професійної придатності</w:t>
      </w:r>
      <w:r w:rsidRPr="008F2707">
        <w:rPr>
          <w:rFonts w:ascii="Times New Roman" w:hAnsi="Times New Roman"/>
          <w:b/>
          <w:i/>
          <w:sz w:val="28"/>
          <w:szCs w:val="28"/>
        </w:rPr>
        <w:t xml:space="preserve"> </w:t>
      </w:r>
      <w:r w:rsidRPr="008F2707">
        <w:rPr>
          <w:rFonts w:ascii="Times New Roman" w:hAnsi="Times New Roman"/>
          <w:sz w:val="28"/>
          <w:szCs w:val="28"/>
        </w:rPr>
        <w:t xml:space="preserve">застосовуються різні процедури. Відносно рідко використовуються такі прийоми, як попарне порівняння суб'єктів за результатами психологічного обстеження, а також процедура обліку думок експериментаторів про профпридатність суб'єкта методом голосування. Значно частіше застосовується метод установлення рангових місць і бальної стандартної оцінки як окремих </w:t>
      </w:r>
      <w:r w:rsidRPr="008F2707">
        <w:rPr>
          <w:rFonts w:ascii="Times New Roman" w:hAnsi="Times New Roman"/>
          <w:sz w:val="28"/>
          <w:szCs w:val="28"/>
        </w:rPr>
        <w:lastRenderedPageBreak/>
        <w:t>психологічних якостей, так і їхньої сукупності. Поряд з використанням різних формалізованих методів психологічного обстеження, необхідно враховувати й багато якісних характеристик, зіставлення різних властивостей особистості, що не завжди піддаються кількісному опису.</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Особливе значення для професійного відбору має ретельна розробка </w:t>
      </w:r>
      <w:r w:rsidRPr="00325182">
        <w:rPr>
          <w:rFonts w:ascii="Times New Roman" w:hAnsi="Times New Roman"/>
          <w:i/>
          <w:sz w:val="28"/>
          <w:szCs w:val="28"/>
        </w:rPr>
        <w:t>критеріїв професійної успішності (або успішності навчання)</w:t>
      </w:r>
      <w:r w:rsidRPr="00325182">
        <w:rPr>
          <w:rFonts w:ascii="Times New Roman" w:hAnsi="Times New Roman"/>
          <w:sz w:val="28"/>
          <w:szCs w:val="28"/>
        </w:rPr>
        <w:t>.</w:t>
      </w:r>
      <w:r w:rsidRPr="008F2707">
        <w:rPr>
          <w:rFonts w:ascii="Times New Roman" w:hAnsi="Times New Roman"/>
          <w:sz w:val="28"/>
          <w:szCs w:val="28"/>
        </w:rPr>
        <w:t xml:space="preserve"> В якості таких критеріїв використовуються показники навченості, якості професійної діяльності, продуктивності праці. До зовнішніх критеріїв пред'являються вимоги адекватності, повноти, практичності, динамічності й придатності до розрізнення осіб з високою й низькою успішністю в професійній діяльності.</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Аналіз літератури показує, що проблема науково-методичного забезпечення професійного відбору вирішена більшою мірою </w:t>
      </w:r>
      <w:r>
        <w:rPr>
          <w:rFonts w:ascii="Times New Roman" w:hAnsi="Times New Roman"/>
          <w:sz w:val="28"/>
          <w:szCs w:val="28"/>
        </w:rPr>
        <w:t xml:space="preserve">стосовно професій типу "людина </w:t>
      </w:r>
      <w:r w:rsidRPr="00883C27">
        <w:rPr>
          <w:rFonts w:ascii="Times New Roman" w:hAnsi="Times New Roman"/>
          <w:sz w:val="28"/>
          <w:szCs w:val="28"/>
        </w:rPr>
        <w:t>–</w:t>
      </w:r>
      <w:r w:rsidRPr="008F2707">
        <w:rPr>
          <w:rFonts w:ascii="Times New Roman" w:hAnsi="Times New Roman"/>
          <w:sz w:val="28"/>
          <w:szCs w:val="28"/>
        </w:rPr>
        <w:t xml:space="preserve"> техніка", тобто в тих випадках, коли діяльність являє собою комплекс операцій, об'єднаних у рамках єдиної функції управління й коли діюча особа одержує найменування оператора (льотчики, водії транспорту, диспетчери, оператори машин і т.п.).</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 xml:space="preserve">Одним зі шляхів рішення проблеми визначення критеріїв успішності діяльності </w:t>
      </w:r>
      <w:r>
        <w:rPr>
          <w:rFonts w:ascii="Times New Roman" w:hAnsi="Times New Roman"/>
          <w:sz w:val="28"/>
          <w:szCs w:val="28"/>
        </w:rPr>
        <w:t xml:space="preserve">в професіях "людина </w:t>
      </w:r>
      <w:r w:rsidRPr="00883C27">
        <w:rPr>
          <w:rFonts w:ascii="Times New Roman" w:hAnsi="Times New Roman"/>
          <w:sz w:val="28"/>
          <w:szCs w:val="28"/>
        </w:rPr>
        <w:t>–</w:t>
      </w:r>
      <w:r w:rsidRPr="008F2707">
        <w:rPr>
          <w:rFonts w:ascii="Times New Roman" w:hAnsi="Times New Roman"/>
          <w:sz w:val="28"/>
          <w:szCs w:val="28"/>
        </w:rPr>
        <w:t xml:space="preserve"> людина" є виділення ключових, найбільш складних моментів діяльності й пошук психологічних вимог, виходячи з них.</w:t>
      </w:r>
    </w:p>
    <w:p w:rsidR="003E585B" w:rsidRPr="008F2707" w:rsidRDefault="003E585B" w:rsidP="003E585B">
      <w:pPr>
        <w:tabs>
          <w:tab w:val="left" w:pos="540"/>
        </w:tabs>
        <w:spacing w:after="0" w:line="360" w:lineRule="auto"/>
        <w:ind w:firstLine="540"/>
        <w:jc w:val="both"/>
        <w:rPr>
          <w:rFonts w:ascii="Times New Roman" w:hAnsi="Times New Roman"/>
          <w:sz w:val="28"/>
          <w:szCs w:val="28"/>
        </w:rPr>
      </w:pPr>
      <w:r w:rsidRPr="008F2707">
        <w:rPr>
          <w:rFonts w:ascii="Times New Roman" w:hAnsi="Times New Roman"/>
          <w:sz w:val="28"/>
          <w:szCs w:val="28"/>
        </w:rPr>
        <w:t>Отже, дослідження в сфері професійного відбору персоналу націлені, головним чином, на:</w:t>
      </w:r>
    </w:p>
    <w:p w:rsidR="003E585B" w:rsidRPr="008F2707" w:rsidRDefault="003E585B" w:rsidP="003E585B">
      <w:pPr>
        <w:numPr>
          <w:ilvl w:val="0"/>
          <w:numId w:val="287"/>
        </w:numPr>
        <w:tabs>
          <w:tab w:val="left" w:pos="540"/>
        </w:tabs>
        <w:spacing w:after="0" w:line="360" w:lineRule="auto"/>
        <w:jc w:val="both"/>
        <w:rPr>
          <w:rFonts w:ascii="Times New Roman" w:hAnsi="Times New Roman"/>
          <w:sz w:val="28"/>
          <w:szCs w:val="28"/>
        </w:rPr>
      </w:pPr>
      <w:r w:rsidRPr="008F2707">
        <w:rPr>
          <w:rFonts w:ascii="Times New Roman" w:hAnsi="Times New Roman"/>
          <w:sz w:val="28"/>
          <w:szCs w:val="28"/>
        </w:rPr>
        <w:t>професіографічний аналіз діяльності по спеціальностях, розробку й обґрунтування вимог щодо відповідної діяльності,</w:t>
      </w:r>
    </w:p>
    <w:p w:rsidR="003E585B" w:rsidRPr="008F2707" w:rsidRDefault="003E585B" w:rsidP="003E585B">
      <w:pPr>
        <w:numPr>
          <w:ilvl w:val="0"/>
          <w:numId w:val="287"/>
        </w:numPr>
        <w:tabs>
          <w:tab w:val="left" w:pos="540"/>
        </w:tabs>
        <w:spacing w:after="0" w:line="360" w:lineRule="auto"/>
        <w:jc w:val="both"/>
        <w:rPr>
          <w:rFonts w:ascii="Times New Roman" w:hAnsi="Times New Roman"/>
          <w:sz w:val="28"/>
          <w:szCs w:val="28"/>
        </w:rPr>
      </w:pPr>
      <w:r w:rsidRPr="008F2707">
        <w:rPr>
          <w:rFonts w:ascii="Times New Roman" w:hAnsi="Times New Roman"/>
          <w:sz w:val="28"/>
          <w:szCs w:val="28"/>
        </w:rPr>
        <w:t xml:space="preserve">удосконалення методології оцінки й прогнозування професійної придатності; </w:t>
      </w:r>
    </w:p>
    <w:p w:rsidR="003E585B" w:rsidRPr="008F2707" w:rsidRDefault="003E585B" w:rsidP="003E585B">
      <w:pPr>
        <w:numPr>
          <w:ilvl w:val="0"/>
          <w:numId w:val="287"/>
        </w:numPr>
        <w:tabs>
          <w:tab w:val="left" w:pos="540"/>
        </w:tabs>
        <w:spacing w:after="0" w:line="360" w:lineRule="auto"/>
        <w:jc w:val="both"/>
        <w:rPr>
          <w:rFonts w:ascii="Times New Roman" w:hAnsi="Times New Roman"/>
          <w:i/>
          <w:sz w:val="28"/>
          <w:szCs w:val="28"/>
        </w:rPr>
      </w:pPr>
      <w:r w:rsidRPr="008F2707">
        <w:rPr>
          <w:rFonts w:ascii="Times New Roman" w:hAnsi="Times New Roman"/>
          <w:sz w:val="28"/>
          <w:szCs w:val="28"/>
        </w:rPr>
        <w:t>удосконалення методик психологічних і психофізіологічних досліджень певних професійно важливих властивостей особистості;</w:t>
      </w:r>
    </w:p>
    <w:p w:rsidR="003E585B" w:rsidRPr="008F2707" w:rsidRDefault="003E585B" w:rsidP="003E585B">
      <w:pPr>
        <w:numPr>
          <w:ilvl w:val="0"/>
          <w:numId w:val="287"/>
        </w:numPr>
        <w:tabs>
          <w:tab w:val="left" w:pos="540"/>
        </w:tabs>
        <w:spacing w:after="0" w:line="360" w:lineRule="auto"/>
        <w:jc w:val="both"/>
        <w:rPr>
          <w:rFonts w:ascii="Times New Roman" w:hAnsi="Times New Roman"/>
          <w:i/>
          <w:sz w:val="28"/>
          <w:szCs w:val="28"/>
        </w:rPr>
      </w:pPr>
      <w:r w:rsidRPr="008F2707">
        <w:rPr>
          <w:rFonts w:ascii="Times New Roman" w:hAnsi="Times New Roman"/>
          <w:sz w:val="28"/>
          <w:szCs w:val="28"/>
        </w:rPr>
        <w:t>обґрунтування критеріїв успішності навчання й практичної діяльності по спеціальностях.</w:t>
      </w:r>
    </w:p>
    <w:p w:rsidR="003E585B" w:rsidRPr="008F2707" w:rsidRDefault="003E585B" w:rsidP="003E585B">
      <w:pPr>
        <w:pStyle w:val="a3"/>
        <w:spacing w:after="0" w:line="360" w:lineRule="auto"/>
        <w:ind w:left="0"/>
        <w:jc w:val="both"/>
        <w:rPr>
          <w:rFonts w:ascii="Times New Roman" w:hAnsi="Times New Roman"/>
          <w:b/>
          <w:sz w:val="28"/>
          <w:szCs w:val="28"/>
          <w:lang w:val="uk-UA"/>
        </w:rPr>
      </w:pPr>
    </w:p>
    <w:p w:rsidR="001521BE" w:rsidRDefault="001521BE" w:rsidP="003E585B">
      <w:pPr>
        <w:pStyle w:val="a3"/>
        <w:spacing w:after="0" w:line="360" w:lineRule="auto"/>
        <w:ind w:left="0"/>
        <w:rPr>
          <w:rFonts w:ascii="Times New Roman" w:hAnsi="Times New Roman"/>
          <w:b/>
          <w:sz w:val="28"/>
          <w:szCs w:val="28"/>
          <w:lang w:val="uk-UA"/>
        </w:rPr>
      </w:pPr>
    </w:p>
    <w:p w:rsidR="003E585B" w:rsidRDefault="003E585B" w:rsidP="003E585B">
      <w:pPr>
        <w:pStyle w:val="a3"/>
        <w:spacing w:after="0" w:line="360" w:lineRule="auto"/>
        <w:ind w:left="0"/>
        <w:rPr>
          <w:rFonts w:ascii="Times New Roman" w:hAnsi="Times New Roman"/>
          <w:b/>
          <w:sz w:val="28"/>
          <w:szCs w:val="28"/>
          <w:lang w:val="uk-UA"/>
        </w:rPr>
      </w:pPr>
      <w:r w:rsidRPr="008F2707">
        <w:rPr>
          <w:rFonts w:ascii="Times New Roman" w:hAnsi="Times New Roman"/>
          <w:b/>
          <w:sz w:val="28"/>
          <w:szCs w:val="28"/>
          <w:lang w:val="uk-UA"/>
        </w:rPr>
        <w:lastRenderedPageBreak/>
        <w:t>2.</w:t>
      </w:r>
      <w:r w:rsidRPr="008F2707">
        <w:rPr>
          <w:rFonts w:ascii="Times New Roman" w:hAnsi="Times New Roman"/>
          <w:b/>
          <w:sz w:val="28"/>
          <w:szCs w:val="28"/>
        </w:rPr>
        <w:t>3</w:t>
      </w:r>
      <w:r w:rsidRPr="008F2707">
        <w:rPr>
          <w:rFonts w:ascii="Times New Roman" w:hAnsi="Times New Roman"/>
          <w:b/>
          <w:sz w:val="28"/>
          <w:szCs w:val="28"/>
          <w:lang w:val="uk-UA"/>
        </w:rPr>
        <w:t>. Дослідження соціальної та психологічної структури колективу.</w:t>
      </w:r>
    </w:p>
    <w:p w:rsidR="003E585B" w:rsidRPr="008F2707" w:rsidRDefault="003E585B" w:rsidP="003E585B">
      <w:pPr>
        <w:pStyle w:val="a3"/>
        <w:spacing w:after="0" w:line="360" w:lineRule="auto"/>
        <w:ind w:left="0"/>
        <w:rPr>
          <w:rFonts w:ascii="Times New Roman" w:hAnsi="Times New Roman"/>
          <w:b/>
          <w:sz w:val="28"/>
          <w:szCs w:val="28"/>
          <w:lang w:val="uk-UA"/>
        </w:rPr>
      </w:pP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Досвід економічно розвинутих країн світу свідчить, що завдання управління соціальним розвитком організації має бути у низці найбільш пріоритетних. Соціальні процеси в організації, на підприємстві повинні бути якнайбільше керовані. Цим цілям служать комплексні соціологічні дослідження трудового колективу, за результатами яких планується діяльність і соціальний розвиток організації. Метою зазначених вище досліджень має бути вивчення соціальної структури організації, виявлення її слабких ланок і напрямків удосконалювання.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Соціальна структура колективу визначається сполученням у ньому різних соціальних груп і категорій працівників, які володіють певною загальною соціальною ознакою, властивістю (наприклад, рівнем освіти, професією, стажем роботи). У залежності від наявності тих або інших соціальних груп можна розглядати різні соціальні зрізи колективу організації. В зв'язку з цим виділяються наступні різновиди соціальної структури: функціонально-виробнича, професійно-кваліфікаційна, адміністративно-управлінська, соціально-демографічна, соціально-психологічна й ін.</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Функціонально-виробнича структура складається з функціональних груп працівників, які поєднуються у виробничі підрозділи, що мають ієрархію і підкоряються визначеним посадовим особам. Професійно-кваліфікаційна структура утворюється сполученням різних професійних груп, що підрозділяються також за рівнем кваліфікації, освіти, виробничому стажу. Соціально-демографічна структура колективу визначається складом його за віком, статтю, сімейним становищем, приналежністю до особливих груп (чорнобильців, інвалідів, ветеранів війни й праці і т. ін.). Соціально-психологічні групи формуються по спільності інтересів, ціннісних орієнтацій, захоплень, у їхній склад можуть входити працівники різних цільових груп.</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Сукупність різних соціальних груп формує в колективі культуру, певний морально-психологічний клімат, міжособистісні відносини та ставлення до </w:t>
      </w:r>
      <w:r w:rsidRPr="008F2707">
        <w:rPr>
          <w:rFonts w:ascii="Times New Roman" w:hAnsi="Times New Roman"/>
          <w:sz w:val="28"/>
          <w:szCs w:val="28"/>
        </w:rPr>
        <w:lastRenderedPageBreak/>
        <w:t>праці, стан згуртованості або роз'єднаності, включеності у спільну справу досягнення цілей виробництва, тощо. Отже, соціальна структура колективу - це важливий параметр, що впливає на ефективність діяльності організації. Вона може сприяти розвиткові трудової активності, творчої ініціативи, високої дисципліни праці і росту її ефективності. Несприятлива соціальна структура ускладнює рішення виробничих задач.</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При вивченні соціальної структури дослідженню підлягають потреби й інтереси, вимоги працівника до праці (у першу чергу до змісту, рівня оплати й умов праці), до можливостей професійного і кар'єрного зростання, до організації праці; фактори привабливості і непривабливості праці на підприємстві в цілому й у кожному з його підрозділів. Особливу увагу необхідно приділяти дисципліні праці, плинності кадрів, мотивації до праці, ціннісним орієнтаціям у колективі, тощо.</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Відправним документом для дослідження соціальної структури організації в різних її розрізах є </w:t>
      </w:r>
      <w:r w:rsidRPr="008F2707">
        <w:rPr>
          <w:rFonts w:ascii="Times New Roman" w:hAnsi="Times New Roman"/>
          <w:i/>
          <w:iCs/>
          <w:sz w:val="28"/>
          <w:szCs w:val="28"/>
        </w:rPr>
        <w:t>соціальні паспорти</w:t>
      </w:r>
      <w:r w:rsidRPr="008F2707">
        <w:rPr>
          <w:rFonts w:ascii="Times New Roman" w:hAnsi="Times New Roman"/>
          <w:sz w:val="28"/>
          <w:szCs w:val="28"/>
        </w:rPr>
        <w:t xml:space="preserve"> підприємств та організацій. </w:t>
      </w:r>
      <w:r w:rsidRPr="008F2707">
        <w:rPr>
          <w:rStyle w:val="ae"/>
          <w:rFonts w:ascii="Times New Roman" w:hAnsi="Times New Roman"/>
          <w:b w:val="0"/>
          <w:bCs w:val="0"/>
          <w:sz w:val="28"/>
          <w:szCs w:val="28"/>
        </w:rPr>
        <w:t>Соціальний паспорт –</w:t>
      </w:r>
      <w:r w:rsidRPr="008F2707">
        <w:rPr>
          <w:rStyle w:val="ae"/>
          <w:rFonts w:ascii="Times New Roman" w:hAnsi="Times New Roman"/>
          <w:sz w:val="28"/>
          <w:szCs w:val="28"/>
        </w:rPr>
        <w:t xml:space="preserve"> </w:t>
      </w:r>
      <w:r w:rsidRPr="008F2707">
        <w:rPr>
          <w:rFonts w:ascii="Times New Roman" w:hAnsi="Times New Roman"/>
          <w:sz w:val="28"/>
          <w:szCs w:val="28"/>
        </w:rPr>
        <w:t xml:space="preserve">документ, що відбиває стан соціальної структури колективу (співвідношення кваліфікаційних, соціально-демографічних і інших груп працівників), виробничо-технічних і економічних засобів підприємства, що визначають цей стан, на визначений момент, як правило, наприкінці звітного року. Сукупність показників цього документу є інформацією, на основі якої планують соціальний розвиток колективу, визначають пріоритетні напрямки, необхідні виробничо-технічні, економічні й інші заходи. </w:t>
      </w:r>
    </w:p>
    <w:p w:rsidR="003E585B" w:rsidRPr="008F2707" w:rsidRDefault="003E585B" w:rsidP="003E585B">
      <w:pPr>
        <w:shd w:val="clear" w:color="auto" w:fill="FFFFFF"/>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Досвід використання соціальних паспортів був дуже поширений у радянські часи. У практиці використовувалися два види соціальних паспортів. Перший служив звітним документом по виконанню плану соціального розвитку підприємства і використовувався в галузевій або регіональній системі управління. У цьому варіанті соціальний паспорт містив дані за всіма планованими і звітними показниками плану соціального розвитку: факт за попередній рік, план і факт за звітний рік. </w:t>
      </w:r>
    </w:p>
    <w:p w:rsidR="003E585B" w:rsidRPr="008F2707" w:rsidRDefault="003E585B" w:rsidP="003E585B">
      <w:pPr>
        <w:shd w:val="clear" w:color="auto" w:fill="FFFFFF"/>
        <w:spacing w:after="0" w:line="360" w:lineRule="auto"/>
        <w:ind w:firstLine="720"/>
        <w:jc w:val="both"/>
        <w:rPr>
          <w:rFonts w:ascii="Times New Roman" w:hAnsi="Times New Roman"/>
          <w:sz w:val="28"/>
          <w:szCs w:val="28"/>
        </w:rPr>
      </w:pPr>
      <w:r w:rsidRPr="008F2707">
        <w:rPr>
          <w:rFonts w:ascii="Times New Roman" w:hAnsi="Times New Roman"/>
          <w:sz w:val="28"/>
          <w:szCs w:val="28"/>
        </w:rPr>
        <w:lastRenderedPageBreak/>
        <w:t xml:space="preserve">Другий вид соціального паспорта використовувався у внутрішньоорганізаційній системі соціального планування, управління і відрізнявся від першого тим, що містив тільки фактичні значення окремих показників за певний рік, але в розрізі підрозділів або основних соціальних груп колективу. Такий соціальний паспорт являв собою велику таблицю, де стовпцями є блоки показників соціального розвитку колективу, а рядками - значення цих показників у цілому по підприємству, по окремим цехам, виробництвам, службам управління (технічним, економічним, кадровим), базовим соціальним групам.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У числі основних (базових) соціальних груп рекомендувалося виділяти: 1) робітників, ІТП і службовців; 2) робітників, зайнятих кваліфікованою і висококваліфікованою працею: а) з функціями налагодження і ремонту машин і механізмів або тих, хто виконує роботу при їхній допомозі, б) тих, хто виконує роботи вручну; 3) зайнятих низькокваліфікованою і некваліфікованою працею: а) при машинах і механізмах, б) виконуючих роботу вручну. Серед ІТП і службовців виділяли: керівників, фахівців, технічний і обслуговуючий персонал. Окремо виділяли вікові групи, особливо молодь і осіб передпенсійного віку; жінок, групи за ознакою сімейної приналежності. У соціальному паспорті зазначалась забезпеченість працівників житлом, дитячими дошкільними установами, підрозділами соціальної інфраструктури на самому підприємстві. Окреме місце у соціальному паспорті займали характеристики внутрішньоколективних відносин, соціальної активності працівників, інші питання. </w:t>
      </w:r>
    </w:p>
    <w:p w:rsidR="003E585B" w:rsidRPr="008F2707" w:rsidRDefault="003E585B" w:rsidP="003E585B">
      <w:pPr>
        <w:pStyle w:val="28"/>
        <w:shd w:val="clear" w:color="auto" w:fill="FFFFFF"/>
        <w:spacing w:before="0" w:line="360" w:lineRule="auto"/>
        <w:ind w:firstLine="720"/>
        <w:jc w:val="both"/>
        <w:textAlignment w:val="top"/>
        <w:rPr>
          <w:sz w:val="28"/>
          <w:szCs w:val="28"/>
          <w:lang w:val="uk-UA"/>
        </w:rPr>
      </w:pPr>
      <w:r w:rsidRPr="008F2707">
        <w:rPr>
          <w:sz w:val="28"/>
          <w:szCs w:val="28"/>
          <w:lang w:val="uk-UA"/>
        </w:rPr>
        <w:t xml:space="preserve">Цей досвід, хоча й не такою повною мірою, використовується і в теперішній час. Вихідними даними для аналізу соціальної структури і складання соціальних паспортів є: листки по обліку кадрів; матеріали атестаційних комісій; накази по кадрових питаннях; матеріали індивідуальних співбесід керівників з підлеглими; результати соціологічних досліджень. Накопичуючи річні «зрізи» соціального розвитку колективу, соціальний паспорт служить основним </w:t>
      </w:r>
      <w:r w:rsidRPr="008F2707">
        <w:rPr>
          <w:sz w:val="28"/>
          <w:szCs w:val="28"/>
          <w:lang w:val="uk-UA"/>
        </w:rPr>
        <w:lastRenderedPageBreak/>
        <w:t xml:space="preserve">документом системи інформаційного забезпечення всієї роботи з управління соціальним розвитком колективу організації.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Особливе значення соціальна паспортизація має в навчальних закладах, а також в організаціях та службах, в яких від якісного виконання працівниками професійних обов’язків залежить життя, здоров’я, безпека людей – в армії, органах внутрішніх справ, підрозділах МНС, лікарнях, тощо. В таких організаціях, окрім загальної паспортизації персоналу, керівники кожного підрозділу складають соціально-психологічний паспорт, в якому додатково приділена увага фактам негативного психоемоційного стану персоналу – внаслідок труднощів адаптації, перевантаження, перебування працівників в екстремальних ситуаціях, пов’язаних із риском для життя чи загибеллю людей; перенесення психотравмуючих ситуацій, пов’язаних зі смертю близьких людей, розірванням шлюбу тощо. Після заповнення такий соціально-психологічний паспорт набуває конфіденційний характер і зберігається в сейфі керівника підрозділу. Приклад соціально-психологічного паспорту підрозділу органів внутрішніх справ наведено у додатку 3.</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В первинних трудових колективах, окрім соціальної паспортизації, застосовуються й інші методи дослідження соціальної та психологічної структури. Як відомо, у кожній організації, у кожному її підрозділі поряд з офіційно закріпленою (формальною) організаційною структурою існує неофіційна (неформальна) структура, що ґрунтується на закономірностях міжособистісного спілкування. Формальна структура представляє собою складну сітку відносин підпорядкованості, службової залежності, функціональних обов'язків співробітників. У формальній структурі у ролі офіційного лідера завжди виступає керівник, і вона легко розпізнається за штатним розкладом.</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Система неформальних міжособистісних відносин складається спонтанно як неминучий результат більш-менш тривалого спілкування. Для її виявлення потрібне використання спеціальних методів, тому що вона являє собою </w:t>
      </w:r>
      <w:r w:rsidRPr="008F2707">
        <w:rPr>
          <w:rFonts w:ascii="Times New Roman" w:hAnsi="Times New Roman"/>
          <w:sz w:val="28"/>
          <w:szCs w:val="28"/>
        </w:rPr>
        <w:lastRenderedPageBreak/>
        <w:t xml:space="preserve">найчастіше невидимі психологічні відносини між людьми (їхньої симпатії й антипатії, притягання і відштовхування, тиск групи і конформізм).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Неформальну структуру будь-якого колективу можна уявити як сітку різнопланових соціально-психологічних відносин, двосторонніх (відносини дружби, взаємодопомоги) та односпрямованих (поваги, авторитету, симпатії). В такій сітці можна помітити кластери щільних відносин – так звані неофіційні групи. Вони поєднують, як правило, невелику кількість членів колективу, які порівняно довго підтримують між собою безпосередні зв'язки. Неформальні групи зазвичай об'єднані взаємними інтересами та усвідомлюють (а, можливо і явно виділяють) себе як окрему специфічну спільноту в межах колективу. Таку групу характеризує високе емоційне залучення кожного її члена в групові справи, почуття солідарності, взаємної довіри, спільної долі і т.д. Вона задовольняє соціальні потреби своїх членів, пропонує їм групову підтримку і захист.</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Члени колективу в залежності від їх статусу у неофіційних групах підрозділяються на «неофіційних лідерів» (у кожній групі може бути тільки один такий лідер), їх «захребетників”, „брокерів” (входять до складу двох або більше груп, поєднуючи їх), «благополучних», «зневажаємих», «ізольованих» і т. ін.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Між керівником і лідерами неофіційних груп можуть скластися різні за характером і змістом відносини. Усі види цих відносин у кінцевому рахунку зводяться до трьох основних видів: а) відносини підтримки й партнерства, співробітництва; б) нейтральні відносини; в) відносини протидії, конфлікту. Знання особливостей структури відносин, особливо між керівником і неофіційними лідерами, і урахування цих особливостей у практиці управління запобігають виникнення конфліктних ситуацій, сприяють створенню оптимального соціально-психологічного клімату в колективі і максимальній ефективності його функціонування.</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Вивчення структури відносин в колективі здійснюється за допомогою збору й аналізу інформації про потреби, інтереси й цінності працівників, характер їх взаємин, сприйнятливість форм і методів стимулювання активності, </w:t>
      </w:r>
      <w:r w:rsidRPr="008F2707">
        <w:rPr>
          <w:rFonts w:ascii="Times New Roman" w:hAnsi="Times New Roman"/>
          <w:sz w:val="28"/>
          <w:szCs w:val="28"/>
        </w:rPr>
        <w:lastRenderedPageBreak/>
        <w:t xml:space="preserve">тощо. Для цього використовується цілий арсенал технічних засобів і прийомів, форм збору й обробки соціологічної інформації: інтерв'ювання, анкетування, вивчення документів, спостереження, самоспостереження, експерименти і деякі інші.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Серед соціально-психологічних структурних досліджень в організаціях центральне місце вже впродовж багатьох десятиріч займає метод соціометрії, що був розроблений Джекобом Морено. У теперішній час він методологічно і методично збагачений структурно-сітьовим аналізом, теорією графів і використовується як у класичній, так і у модифікованих версіях.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Методика проведення соціометричного дослідження викладена в багатьох підручниках. Кожному респонденту дається соціометрична картка, в якій є імена всіх членів його/її колективу і питання, які пропонують зробити вибір серед колег (позитивний або негативний), наприклад: </w:t>
      </w:r>
    </w:p>
    <w:p w:rsidR="003E585B" w:rsidRPr="008F2707" w:rsidRDefault="003E585B" w:rsidP="003E585B">
      <w:pPr>
        <w:numPr>
          <w:ilvl w:val="0"/>
          <w:numId w:val="288"/>
        </w:numPr>
        <w:spacing w:after="0" w:line="360" w:lineRule="auto"/>
        <w:jc w:val="both"/>
        <w:rPr>
          <w:rFonts w:ascii="Times New Roman" w:hAnsi="Times New Roman"/>
          <w:i/>
          <w:iCs/>
          <w:sz w:val="28"/>
          <w:szCs w:val="28"/>
        </w:rPr>
      </w:pPr>
      <w:r w:rsidRPr="008F2707">
        <w:rPr>
          <w:rFonts w:ascii="Times New Roman" w:hAnsi="Times New Roman"/>
          <w:i/>
          <w:iCs/>
          <w:sz w:val="28"/>
          <w:szCs w:val="28"/>
        </w:rPr>
        <w:t xml:space="preserve">Кого б з членів свого колективу Ви запросили б до себе на день народження? </w:t>
      </w:r>
    </w:p>
    <w:p w:rsidR="003E585B" w:rsidRPr="008F2707" w:rsidRDefault="003E585B" w:rsidP="003E585B">
      <w:pPr>
        <w:numPr>
          <w:ilvl w:val="0"/>
          <w:numId w:val="288"/>
        </w:numPr>
        <w:spacing w:after="0" w:line="360" w:lineRule="auto"/>
        <w:jc w:val="both"/>
        <w:rPr>
          <w:rFonts w:ascii="Times New Roman" w:hAnsi="Times New Roman"/>
          <w:i/>
          <w:iCs/>
          <w:sz w:val="28"/>
          <w:szCs w:val="28"/>
        </w:rPr>
      </w:pPr>
      <w:r w:rsidRPr="008F2707">
        <w:rPr>
          <w:rFonts w:ascii="Times New Roman" w:hAnsi="Times New Roman"/>
          <w:i/>
          <w:iCs/>
          <w:sz w:val="28"/>
          <w:szCs w:val="28"/>
        </w:rPr>
        <w:t xml:space="preserve">Хто з Ваших колег викликає у Вас симпатію/антипатію? </w:t>
      </w:r>
    </w:p>
    <w:p w:rsidR="003E585B" w:rsidRPr="008F2707" w:rsidRDefault="003E585B" w:rsidP="003E585B">
      <w:pPr>
        <w:numPr>
          <w:ilvl w:val="0"/>
          <w:numId w:val="288"/>
        </w:numPr>
        <w:spacing w:after="0" w:line="360" w:lineRule="auto"/>
        <w:jc w:val="both"/>
        <w:rPr>
          <w:rFonts w:ascii="Times New Roman" w:hAnsi="Times New Roman"/>
          <w:i/>
          <w:iCs/>
          <w:sz w:val="28"/>
          <w:szCs w:val="28"/>
        </w:rPr>
      </w:pPr>
      <w:r w:rsidRPr="008F2707">
        <w:rPr>
          <w:rFonts w:ascii="Times New Roman" w:hAnsi="Times New Roman"/>
          <w:i/>
          <w:iCs/>
          <w:sz w:val="28"/>
          <w:szCs w:val="28"/>
        </w:rPr>
        <w:t>До чиєї думки Ви прислуховуєтесь?</w:t>
      </w:r>
    </w:p>
    <w:p w:rsidR="003E585B" w:rsidRPr="008F2707" w:rsidRDefault="003E585B" w:rsidP="003E585B">
      <w:pPr>
        <w:spacing w:after="0" w:line="360" w:lineRule="auto"/>
        <w:ind w:firstLine="705"/>
        <w:jc w:val="both"/>
        <w:rPr>
          <w:rFonts w:ascii="Times New Roman" w:hAnsi="Times New Roman"/>
          <w:color w:val="000000"/>
          <w:sz w:val="28"/>
          <w:szCs w:val="28"/>
        </w:rPr>
      </w:pPr>
      <w:r w:rsidRPr="008F2707">
        <w:rPr>
          <w:rFonts w:ascii="Times New Roman" w:hAnsi="Times New Roman"/>
          <w:sz w:val="28"/>
          <w:szCs w:val="28"/>
        </w:rPr>
        <w:t xml:space="preserve">Після того, як </w:t>
      </w:r>
      <w:r w:rsidRPr="008F2707">
        <w:rPr>
          <w:rFonts w:ascii="Times New Roman" w:hAnsi="Times New Roman"/>
          <w:color w:val="000000"/>
          <w:sz w:val="28"/>
          <w:szCs w:val="28"/>
        </w:rPr>
        <w:t xml:space="preserve">зроблені відповідні вибори, </w:t>
      </w:r>
      <w:r w:rsidRPr="008F2707">
        <w:rPr>
          <w:rFonts w:ascii="Times New Roman" w:hAnsi="Times New Roman"/>
          <w:sz w:val="28"/>
          <w:szCs w:val="28"/>
        </w:rPr>
        <w:t>соціометричні</w:t>
      </w:r>
      <w:r w:rsidRPr="008F2707">
        <w:rPr>
          <w:rFonts w:ascii="Times New Roman" w:hAnsi="Times New Roman"/>
          <w:color w:val="000000"/>
          <w:sz w:val="28"/>
          <w:szCs w:val="28"/>
        </w:rPr>
        <w:t xml:space="preserve"> картки обробляються, складається </w:t>
      </w:r>
      <w:r w:rsidRPr="008F2707">
        <w:rPr>
          <w:rFonts w:ascii="Times New Roman" w:hAnsi="Times New Roman"/>
          <w:sz w:val="28"/>
          <w:szCs w:val="28"/>
        </w:rPr>
        <w:t>соціоматриця</w:t>
      </w:r>
      <w:r w:rsidRPr="008F2707">
        <w:rPr>
          <w:rFonts w:ascii="Times New Roman" w:hAnsi="Times New Roman"/>
          <w:color w:val="000000"/>
          <w:sz w:val="28"/>
          <w:szCs w:val="28"/>
        </w:rPr>
        <w:t xml:space="preserve"> і </w:t>
      </w:r>
      <w:r w:rsidRPr="008F2707">
        <w:rPr>
          <w:rFonts w:ascii="Times New Roman" w:hAnsi="Times New Roman"/>
          <w:sz w:val="28"/>
          <w:szCs w:val="28"/>
        </w:rPr>
        <w:t>соціограма, розраховуються індивідуальні психологічні індекси та групові соціометричні індекси</w:t>
      </w:r>
      <w:r w:rsidRPr="008F2707">
        <w:rPr>
          <w:rFonts w:ascii="Times New Roman" w:hAnsi="Times New Roman"/>
          <w:color w:val="000000"/>
          <w:sz w:val="28"/>
          <w:szCs w:val="28"/>
        </w:rPr>
        <w:t xml:space="preserve">. </w:t>
      </w:r>
    </w:p>
    <w:p w:rsidR="003E585B" w:rsidRPr="008F2707" w:rsidRDefault="003E585B" w:rsidP="003E585B">
      <w:pPr>
        <w:spacing w:after="0" w:line="360" w:lineRule="auto"/>
        <w:ind w:firstLine="705"/>
        <w:jc w:val="both"/>
        <w:rPr>
          <w:rFonts w:ascii="Times New Roman" w:hAnsi="Times New Roman"/>
          <w:color w:val="000000"/>
          <w:sz w:val="28"/>
          <w:szCs w:val="28"/>
        </w:rPr>
      </w:pPr>
      <w:r w:rsidRPr="008F2707">
        <w:rPr>
          <w:rFonts w:ascii="Times New Roman" w:hAnsi="Times New Roman"/>
          <w:color w:val="000000"/>
          <w:sz w:val="28"/>
          <w:szCs w:val="28"/>
        </w:rPr>
        <w:t>Недоліком соціометричного методу є те, що зі збільшенням чисельності колективу суттєво зростає складність обробки і графічного представлення результатів.</w:t>
      </w:r>
    </w:p>
    <w:p w:rsidR="003E585B" w:rsidRPr="008F2707" w:rsidRDefault="003E585B" w:rsidP="003E585B">
      <w:pPr>
        <w:pStyle w:val="28"/>
        <w:shd w:val="clear" w:color="auto" w:fill="FFFFFF"/>
        <w:spacing w:before="0" w:line="360" w:lineRule="auto"/>
        <w:ind w:firstLine="720"/>
        <w:jc w:val="both"/>
        <w:textAlignment w:val="top"/>
        <w:rPr>
          <w:color w:val="000000"/>
          <w:sz w:val="28"/>
          <w:szCs w:val="28"/>
          <w:lang w:val="uk-UA"/>
        </w:rPr>
      </w:pPr>
      <w:r w:rsidRPr="008F2707">
        <w:rPr>
          <w:color w:val="000000"/>
          <w:sz w:val="28"/>
          <w:szCs w:val="28"/>
          <w:lang w:val="uk-UA"/>
        </w:rPr>
        <w:t xml:space="preserve">Часто також використовують методику «Мотиваційне ядро вибору» для виявлення причин міжособистісних переваг і відкидань, що були одержані у ході </w:t>
      </w:r>
      <w:r w:rsidRPr="008F2707">
        <w:rPr>
          <w:sz w:val="28"/>
          <w:szCs w:val="28"/>
          <w:lang w:val="uk-UA"/>
        </w:rPr>
        <w:t>соціометричного</w:t>
      </w:r>
      <w:r w:rsidRPr="008F2707">
        <w:rPr>
          <w:color w:val="000000"/>
          <w:sz w:val="28"/>
          <w:szCs w:val="28"/>
          <w:lang w:val="uk-UA"/>
        </w:rPr>
        <w:t xml:space="preserve"> дослідження виборів. Кожному з членів колективу пропонується оцінити усіх своїх співробітників за наступними якостями: веселий, добрий, щирий, сміливий, витриманий, акуратний, тощо. Мінімальна оцінка 1 бал, максимальних 7 балів. Після того, як завдання виконане, пропонується: тепер уявіть, що ваш колектив підлягає розформуванню, і тому вам необхідно вибрати </w:t>
      </w:r>
      <w:r w:rsidRPr="008F2707">
        <w:rPr>
          <w:sz w:val="28"/>
          <w:szCs w:val="28"/>
          <w:lang w:val="uk-UA"/>
        </w:rPr>
        <w:t>три</w:t>
      </w:r>
      <w:r w:rsidRPr="008F2707">
        <w:rPr>
          <w:color w:val="000000"/>
          <w:sz w:val="28"/>
          <w:szCs w:val="28"/>
          <w:lang w:val="uk-UA"/>
        </w:rPr>
        <w:t xml:space="preserve"> особи, </w:t>
      </w:r>
      <w:r w:rsidRPr="008F2707">
        <w:rPr>
          <w:sz w:val="28"/>
          <w:szCs w:val="28"/>
          <w:lang w:val="uk-UA"/>
        </w:rPr>
        <w:t>з</w:t>
      </w:r>
      <w:r w:rsidRPr="008F2707">
        <w:rPr>
          <w:color w:val="000000"/>
          <w:sz w:val="28"/>
          <w:szCs w:val="28"/>
          <w:lang w:val="uk-UA"/>
        </w:rPr>
        <w:t xml:space="preserve"> ким би ви обов'язково хотіли </w:t>
      </w:r>
      <w:r w:rsidRPr="008F2707">
        <w:rPr>
          <w:sz w:val="28"/>
          <w:szCs w:val="28"/>
          <w:lang w:val="uk-UA"/>
        </w:rPr>
        <w:t>залишитися,</w:t>
      </w:r>
      <w:r w:rsidRPr="008F2707">
        <w:rPr>
          <w:color w:val="000000"/>
          <w:sz w:val="28"/>
          <w:szCs w:val="28"/>
          <w:lang w:val="uk-UA"/>
        </w:rPr>
        <w:t xml:space="preserve"> і </w:t>
      </w:r>
      <w:r w:rsidRPr="008F2707">
        <w:rPr>
          <w:sz w:val="28"/>
          <w:szCs w:val="28"/>
          <w:lang w:val="uk-UA"/>
        </w:rPr>
        <w:lastRenderedPageBreak/>
        <w:t>трьох,</w:t>
      </w:r>
      <w:r w:rsidRPr="008F2707">
        <w:rPr>
          <w:color w:val="000000"/>
          <w:sz w:val="28"/>
          <w:szCs w:val="28"/>
          <w:lang w:val="uk-UA"/>
        </w:rPr>
        <w:t xml:space="preserve"> з ким би ви хотіли розстатися» </w:t>
      </w:r>
      <w:r w:rsidRPr="008F2707">
        <w:rPr>
          <w:sz w:val="28"/>
          <w:szCs w:val="28"/>
          <w:lang w:val="uk-UA"/>
        </w:rPr>
        <w:t xml:space="preserve">Далі розраховується </w:t>
      </w:r>
      <w:r w:rsidRPr="008F2707">
        <w:rPr>
          <w:color w:val="000000"/>
          <w:sz w:val="28"/>
          <w:szCs w:val="28"/>
          <w:lang w:val="uk-UA"/>
        </w:rPr>
        <w:t>коефіцієнт «визначальної сили вибору», за допомогою якого можна виявити, які якості найбільш приваблюють і цінуються в колективі.</w:t>
      </w:r>
    </w:p>
    <w:p w:rsidR="003E585B" w:rsidRPr="008F2707" w:rsidRDefault="003E585B" w:rsidP="003E585B">
      <w:pPr>
        <w:pStyle w:val="28"/>
        <w:shd w:val="clear" w:color="auto" w:fill="FFFFFF"/>
        <w:spacing w:before="0" w:line="360" w:lineRule="auto"/>
        <w:ind w:firstLine="720"/>
        <w:jc w:val="both"/>
        <w:textAlignment w:val="top"/>
        <w:rPr>
          <w:color w:val="000000"/>
          <w:sz w:val="28"/>
          <w:szCs w:val="28"/>
          <w:lang w:val="uk-UA"/>
        </w:rPr>
      </w:pPr>
      <w:r w:rsidRPr="008F2707">
        <w:rPr>
          <w:color w:val="000000"/>
          <w:sz w:val="28"/>
          <w:szCs w:val="28"/>
          <w:lang w:val="uk-UA"/>
        </w:rPr>
        <w:t>Для трудового колективу тією чи іншою мірою характерні відносини співробітництва, адже, як правило, є спільне завдання, мета, яку колектив хоче досягти через взаємозв’язану діяльність. Але члени колективу вносять неоднаковий внесок в спільну діяльність, особливо якщо вона має творчий характер. Важливим інструментом у роботі з персоналом є знання рольової структури колективу, яка визначає склад і розподіл творчих, комунікативних і поведінкових ролей між окремими працівниками. У той же час кожній людині приходиться виконувати в тому або іншому ступені всі три види ролей.</w:t>
      </w:r>
    </w:p>
    <w:p w:rsidR="003E585B" w:rsidRPr="008F2707" w:rsidRDefault="003E585B" w:rsidP="003E585B">
      <w:pPr>
        <w:pStyle w:val="28"/>
        <w:shd w:val="clear" w:color="auto" w:fill="FFFFFF"/>
        <w:spacing w:before="0" w:line="360" w:lineRule="auto"/>
        <w:ind w:firstLine="720"/>
        <w:jc w:val="both"/>
        <w:textAlignment w:val="top"/>
        <w:rPr>
          <w:color w:val="000000"/>
          <w:sz w:val="28"/>
          <w:szCs w:val="28"/>
          <w:lang w:val="uk-UA"/>
        </w:rPr>
      </w:pPr>
      <w:r w:rsidRPr="008F2707">
        <w:rPr>
          <w:color w:val="000000"/>
          <w:sz w:val="28"/>
          <w:szCs w:val="28"/>
          <w:lang w:val="uk-UA"/>
        </w:rPr>
        <w:t>Для дослідження рольової структури, окрім соціометричного аналізу, використовуються методи спостереження, тестування, аналізу документів (протоколів засідань, стенограм), рольові ігри і т.д.</w:t>
      </w:r>
    </w:p>
    <w:p w:rsidR="003E585B" w:rsidRPr="008F2707" w:rsidRDefault="003E585B" w:rsidP="003E585B">
      <w:pPr>
        <w:spacing w:after="0" w:line="360" w:lineRule="auto"/>
        <w:ind w:firstLine="720"/>
        <w:jc w:val="both"/>
        <w:rPr>
          <w:rFonts w:ascii="Times New Roman" w:hAnsi="Times New Roman"/>
          <w:color w:val="000000"/>
          <w:sz w:val="28"/>
          <w:szCs w:val="28"/>
        </w:rPr>
      </w:pPr>
      <w:r w:rsidRPr="008F2707">
        <w:rPr>
          <w:rFonts w:ascii="Times New Roman" w:hAnsi="Times New Roman"/>
          <w:i/>
          <w:iCs/>
          <w:color w:val="000000"/>
          <w:sz w:val="28"/>
          <w:szCs w:val="28"/>
        </w:rPr>
        <w:t>Комунікаційні ролі</w:t>
      </w:r>
      <w:r w:rsidRPr="008F2707">
        <w:rPr>
          <w:rFonts w:ascii="Times New Roman" w:hAnsi="Times New Roman"/>
          <w:color w:val="000000"/>
          <w:sz w:val="28"/>
          <w:szCs w:val="28"/>
        </w:rPr>
        <w:t xml:space="preserve"> визначають зміст і рівень участі в інформаційному процесі, взаємодію в обміні інформацією в процесі прийняття рішень. Серед комунікаційних ролей зазвичай виокремлюються наступні.</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t>Лідер – особа, яка має високий особистий та професійний авторитет, впливає на поведінку групи в цілому й окремих її членів.</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sz w:val="28"/>
          <w:szCs w:val="28"/>
        </w:rPr>
        <w:t>Зв'язній</w:t>
      </w:r>
      <w:r w:rsidRPr="008F2707">
        <w:rPr>
          <w:rFonts w:ascii="Times New Roman" w:hAnsi="Times New Roman"/>
          <w:color w:val="000000"/>
          <w:sz w:val="28"/>
          <w:szCs w:val="28"/>
        </w:rPr>
        <w:t xml:space="preserve"> – зв’язує на неформальній міжособистісній основі членів групи, які іноді навіть конфліктують між собою, або забезпечує зовнішні зв’язки групи.</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t>Сторож – розподіляє і контролює потоки інформації, оцінюючи важливість або другорядність повідомлень, та доводить їх до лідера.</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t>Координатор – здійснює ув’язку дій окремих членів групи з точки зору досягнення кінцевої мети у контакті з лідером.</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t>Провідник – людина, яка добре орієнтується у зовнішньому для групи середовищі та забезпечую зв’язки групи з зовнішнім середовищем.</w:t>
      </w:r>
    </w:p>
    <w:p w:rsidR="003E585B" w:rsidRPr="008F2707" w:rsidRDefault="003E585B" w:rsidP="003E585B">
      <w:pPr>
        <w:spacing w:after="0" w:line="360" w:lineRule="auto"/>
        <w:ind w:firstLine="705"/>
        <w:jc w:val="both"/>
        <w:rPr>
          <w:rFonts w:ascii="Times New Roman" w:hAnsi="Times New Roman"/>
          <w:color w:val="000000"/>
          <w:sz w:val="28"/>
          <w:szCs w:val="28"/>
        </w:rPr>
      </w:pPr>
      <w:r w:rsidRPr="008F2707">
        <w:rPr>
          <w:rFonts w:ascii="Times New Roman" w:hAnsi="Times New Roman"/>
          <w:i/>
          <w:iCs/>
          <w:color w:val="000000"/>
          <w:sz w:val="28"/>
          <w:szCs w:val="28"/>
        </w:rPr>
        <w:t>Творчі ролі</w:t>
      </w:r>
      <w:r w:rsidRPr="008F2707">
        <w:rPr>
          <w:rFonts w:ascii="Times New Roman" w:hAnsi="Times New Roman"/>
          <w:color w:val="000000"/>
          <w:sz w:val="28"/>
          <w:szCs w:val="28"/>
        </w:rPr>
        <w:t xml:space="preserve"> властиві ентузіастам, винахідникам і організаторам і характеризують активну позицію в рішенні проблемних ситуацій, пошуку альтернативних рішень. Серед творчих ролей є наступні.</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lastRenderedPageBreak/>
        <w:t>Генератор ідей – висуває принципові ідеї, визначає ключові проблеми, пропонує альтернативи рішень, визначає шляхи й засоби реалізації ідей.</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t>Компілятор ідей – доводить фундаментальні ідеї до прикладного вирішення, має здатність поєднання різних ідей, розробляє технологію використання висунутих ідей на практиці.</w:t>
      </w:r>
    </w:p>
    <w:p w:rsidR="003E585B" w:rsidRPr="008F2707" w:rsidRDefault="003E585B" w:rsidP="003E585B">
      <w:pPr>
        <w:spacing w:after="0" w:line="360" w:lineRule="auto"/>
        <w:jc w:val="both"/>
        <w:rPr>
          <w:rFonts w:ascii="Times New Roman" w:hAnsi="Times New Roman"/>
          <w:color w:val="000000"/>
          <w:sz w:val="28"/>
          <w:szCs w:val="28"/>
        </w:rPr>
      </w:pPr>
      <w:r w:rsidRPr="008F2707">
        <w:rPr>
          <w:rFonts w:ascii="Times New Roman" w:hAnsi="Times New Roman"/>
          <w:color w:val="000000"/>
          <w:sz w:val="28"/>
          <w:szCs w:val="28"/>
        </w:rPr>
        <w:t>Ерудит – носій енциклопедичних знань у широкому колі проблем у минулому та майбутньому.</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color w:val="000000"/>
          <w:sz w:val="28"/>
          <w:szCs w:val="28"/>
        </w:rPr>
        <w:t xml:space="preserve">Експерт – має здатності оцінювати </w:t>
      </w:r>
      <w:r w:rsidRPr="008F2707">
        <w:rPr>
          <w:rFonts w:ascii="Times New Roman" w:hAnsi="Times New Roman"/>
          <w:sz w:val="28"/>
          <w:szCs w:val="28"/>
        </w:rPr>
        <w:t>доцільність тієї чи іншої ідеї та давати правильну пораду у ході обговорення.</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 xml:space="preserve">Ентузіаст – особистим прикладом і привабливістю заряджає групу вірою в успіх спільної справи, спонукує інших працювати добросовісно. </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Критик – піддає критичному аналізу хід і результати роботи групи, дає критичну і часто негативну оцінку висунутих ідей.</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 xml:space="preserve">Організатор – організує роботу групи, згоджує у процесі „мозкового штурму” роботу окремих її членів з позиції досягнення кінцевої мети. </w:t>
      </w:r>
    </w:p>
    <w:p w:rsidR="003E585B" w:rsidRPr="008F2707" w:rsidRDefault="003E585B" w:rsidP="003E585B">
      <w:pPr>
        <w:pStyle w:val="28"/>
        <w:shd w:val="clear" w:color="auto" w:fill="FFFFFF"/>
        <w:spacing w:before="0" w:line="360" w:lineRule="auto"/>
        <w:ind w:firstLine="720"/>
        <w:jc w:val="both"/>
        <w:textAlignment w:val="top"/>
        <w:rPr>
          <w:sz w:val="28"/>
          <w:szCs w:val="28"/>
          <w:lang w:val="uk-UA"/>
        </w:rPr>
      </w:pPr>
      <w:r w:rsidRPr="008F2707">
        <w:rPr>
          <w:i/>
          <w:iCs/>
          <w:sz w:val="28"/>
          <w:szCs w:val="28"/>
          <w:lang w:val="uk-UA"/>
        </w:rPr>
        <w:t>Поведінкові ролі</w:t>
      </w:r>
      <w:r w:rsidRPr="008F2707">
        <w:rPr>
          <w:sz w:val="28"/>
          <w:szCs w:val="28"/>
          <w:lang w:val="uk-UA"/>
        </w:rPr>
        <w:t xml:space="preserve"> характеризують типові моделі поводження людей на виробництві, побуті, на відпочинку і т. д. у конфліктних ситуаціях і відіграють важливу роль у колективі. Вони добре знайомі і багато в чому дозволяють розуміти дії членів колективу. Зокрема, вони можуть бути такими: Оптиміст, Нігіліст (завжди не впевнений в успіху спільної справи, критикує, виглядає „чорною вороною”) , Конформіст, Догматик (завзято тримається відомих норм, стоїть до останнього, не погоджуючись з думкою групи) , Коментатор, Кляузник, Борець за правду, Громадський активіст, „Важний птах” (напускає на себе загадковий важний вигляд, даючи зрозуміти, що він багато що знає і у нього є „рука”), „Казанська сирота” (жаліється на своє життя і нерозуміння з боку оточення і керівництва, шукає співчуття), Йорж (зазвичай у роздратованому стані, відштовхує від себе друзів і наживає ворогів, конфліктує з усіма), Собі на умі (зайнятий переважно особистими справами на роботі, використовує при цьому службове становище), Ледар, „Наполеон” (марнолюбна людина з манію </w:t>
      </w:r>
      <w:r w:rsidRPr="008F2707">
        <w:rPr>
          <w:sz w:val="28"/>
          <w:szCs w:val="28"/>
          <w:lang w:val="uk-UA"/>
        </w:rPr>
        <w:lastRenderedPageBreak/>
        <w:t>величі, геніальності, невизнаності, любить розповідати про свої успіхи й досягнення).</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Результати дослідження соціальної та психологічної структури в організації і її трудових колективах можуть бути використані для пошуку і впровадження доречних та ефективних методів управління персоналом, для покращення психологічного клімату в колективах. Дослідження соціальної структури організації надають науково обґрунтовані рекомендації щодо змін соціальних параметрів трудового колективу, а також конкретних пропозицій по різних напрямках роботи в колективі підприємства. Подібні рекомендації і пропозиції стають основою планування соціального розвитку трудових колективів і їх працівників на поточний період і перспективу.</w:t>
      </w:r>
    </w:p>
    <w:p w:rsidR="003E585B" w:rsidRPr="008F2707" w:rsidRDefault="003E585B" w:rsidP="003E585B">
      <w:pPr>
        <w:pStyle w:val="a3"/>
        <w:spacing w:after="0" w:line="360" w:lineRule="auto"/>
        <w:ind w:left="0"/>
        <w:jc w:val="both"/>
        <w:rPr>
          <w:rFonts w:ascii="Times New Roman" w:hAnsi="Times New Roman"/>
          <w:b/>
          <w:sz w:val="28"/>
          <w:szCs w:val="28"/>
          <w:lang w:val="uk-UA"/>
        </w:rPr>
      </w:pPr>
    </w:p>
    <w:p w:rsidR="003E585B" w:rsidRPr="008F2707" w:rsidRDefault="003E585B" w:rsidP="003E585B">
      <w:pPr>
        <w:pStyle w:val="a3"/>
        <w:spacing w:after="0" w:line="360" w:lineRule="auto"/>
        <w:ind w:left="0"/>
        <w:rPr>
          <w:rFonts w:ascii="Times New Roman" w:hAnsi="Times New Roman"/>
          <w:b/>
          <w:sz w:val="28"/>
          <w:szCs w:val="28"/>
          <w:lang w:val="uk-UA"/>
        </w:rPr>
      </w:pPr>
      <w:r w:rsidRPr="008F2707">
        <w:rPr>
          <w:rFonts w:ascii="Times New Roman" w:hAnsi="Times New Roman"/>
          <w:b/>
          <w:sz w:val="28"/>
          <w:szCs w:val="28"/>
          <w:lang w:val="uk-UA"/>
        </w:rPr>
        <w:t>2.4. Дослідження проблем організації трудової діяльності.</w:t>
      </w:r>
    </w:p>
    <w:p w:rsidR="003E585B" w:rsidRPr="008F2707" w:rsidRDefault="003E585B" w:rsidP="003E585B">
      <w:pPr>
        <w:pStyle w:val="Normal"/>
        <w:spacing w:before="0" w:after="0" w:line="360" w:lineRule="auto"/>
        <w:ind w:firstLine="567"/>
        <w:jc w:val="both"/>
        <w:rPr>
          <w:sz w:val="28"/>
          <w:szCs w:val="28"/>
          <w:lang w:val="uk-UA"/>
        </w:rPr>
      </w:pP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При управлінні організацією неодмінно виникають ті чи інші проблеми, які вимагають негайного вирішення. Ефективність діяльності організації, сталість її функціонування багато в чому залежить від того, наскільки керівництво оперативно і якісно вирішує проблеми, що виникають. Якісне і доречне вирішення проблем потребує точної і надійної інформації про симптоми й причини проблеми, її широту охоплення, тощо. Дослідження персоналу як раз і можуть стати в нагоді, інформаційно забезпечуючи пошук рішень.</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Слід зазначити, що якісно проведене дослідження – задоволеності персоналу, лояльності, мотивації, будь-яке, - ідентифікує проблеми в організації. Однак для швидкого вивчення і вирішення проблем, що виникають, метод стандартизованого опитування не підходить, адже він потребує значного часу на проведення і вимагає від дослідника доброї поінформованості у проблемі (для створення опитувальника). Ми пропонуємо швидкий метод збору значущої інформації про проблему і способи її вирішення шляхом обговорення її в робочій групі, що поєднує представників різних рівнів і структурних підрозділів організації. Такий метод дозволяє побачити проблему так, як вона проявлена у </w:t>
      </w:r>
      <w:r w:rsidRPr="008F2707">
        <w:rPr>
          <w:sz w:val="28"/>
          <w:szCs w:val="28"/>
          <w:lang w:val="uk-UA"/>
        </w:rPr>
        <w:lastRenderedPageBreak/>
        <w:t xml:space="preserve">багатьох своїх аспектах, на різних рівнях організаційної діяльності, та якою вона бачиться, працівникам різних підрозділів і служб організації. </w:t>
      </w:r>
    </w:p>
    <w:p w:rsidR="003E585B" w:rsidRDefault="003E585B" w:rsidP="003E585B">
      <w:pPr>
        <w:pStyle w:val="Normal"/>
        <w:spacing w:before="0" w:after="0" w:line="360" w:lineRule="auto"/>
        <w:jc w:val="center"/>
        <w:rPr>
          <w:b/>
          <w:iCs/>
          <w:sz w:val="28"/>
          <w:szCs w:val="28"/>
          <w:lang w:val="uk-UA"/>
        </w:rPr>
      </w:pPr>
    </w:p>
    <w:p w:rsidR="003E585B" w:rsidRPr="00325182" w:rsidRDefault="003E585B" w:rsidP="003E585B">
      <w:pPr>
        <w:pStyle w:val="Normal"/>
        <w:spacing w:before="0" w:after="0" w:line="360" w:lineRule="auto"/>
        <w:jc w:val="center"/>
        <w:rPr>
          <w:b/>
          <w:iCs/>
          <w:sz w:val="28"/>
          <w:szCs w:val="28"/>
          <w:lang w:val="uk-UA"/>
        </w:rPr>
      </w:pPr>
      <w:r w:rsidRPr="00325182">
        <w:rPr>
          <w:b/>
          <w:iCs/>
          <w:sz w:val="28"/>
          <w:szCs w:val="28"/>
          <w:lang w:val="uk-UA"/>
        </w:rPr>
        <w:t>Типи проблем в групах і організаціях</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Існують організаційні </w:t>
      </w:r>
      <w:r w:rsidRPr="008F2707">
        <w:rPr>
          <w:bCs/>
          <w:i/>
          <w:sz w:val="28"/>
          <w:szCs w:val="28"/>
          <w:lang w:val="uk-UA"/>
        </w:rPr>
        <w:t>проблеми, які повторюються</w:t>
      </w:r>
      <w:r w:rsidRPr="008F2707">
        <w:rPr>
          <w:sz w:val="28"/>
          <w:szCs w:val="28"/>
          <w:lang w:val="uk-UA"/>
        </w:rPr>
        <w:t xml:space="preserve"> і, так звані, </w:t>
      </w:r>
      <w:r w:rsidRPr="008F2707">
        <w:rPr>
          <w:bCs/>
          <w:i/>
          <w:sz w:val="28"/>
          <w:szCs w:val="28"/>
          <w:lang w:val="uk-UA"/>
        </w:rPr>
        <w:t>“безпрецедентні”</w:t>
      </w:r>
      <w:r w:rsidRPr="008F2707">
        <w:rPr>
          <w:bCs/>
          <w:sz w:val="28"/>
          <w:szCs w:val="28"/>
          <w:lang w:val="uk-UA"/>
        </w:rPr>
        <w:t>,</w:t>
      </w:r>
      <w:r w:rsidRPr="008F2707">
        <w:rPr>
          <w:sz w:val="28"/>
          <w:szCs w:val="28"/>
          <w:lang w:val="uk-UA"/>
        </w:rPr>
        <w:t xml:space="preserve"> між якими є суттєва різниця. Різні типи проблем мають різні в своїй основі типи проблемних просторів, адекватне вирішення їх вимагає різного підходу.</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1. </w:t>
      </w:r>
      <w:r w:rsidRPr="008F2707">
        <w:rPr>
          <w:bCs/>
          <w:i/>
          <w:sz w:val="28"/>
          <w:szCs w:val="28"/>
          <w:lang w:val="uk-UA"/>
        </w:rPr>
        <w:t>Проблеми, які повторюються</w:t>
      </w:r>
      <w:r w:rsidRPr="008F2707">
        <w:rPr>
          <w:sz w:val="28"/>
          <w:szCs w:val="28"/>
          <w:lang w:val="uk-UA"/>
        </w:rPr>
        <w:t xml:space="preserve"> вникають в ході виконання стандартних процедур, розрахованих на досягнення специфічних результатів організації або її структурного підрозділу (наприклад, проблеми «якості» або «ефективності» діяльності). Проблеми, які повторюються, можна далі розділити на а) проблеми загального підходу та б) помилки або варіації в специфічних процедурах. Наслідки подібних проблем для організації поділяються на 1) ті, що вимірюються, або кількісні; їх можна «поділити» на ряд складових; і 2) ті, що не вимірюються, в більшому ступені якісні характеристики.</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2. </w:t>
      </w:r>
      <w:r w:rsidRPr="008F2707">
        <w:rPr>
          <w:bCs/>
          <w:i/>
          <w:sz w:val="28"/>
          <w:szCs w:val="28"/>
          <w:lang w:val="uk-UA"/>
        </w:rPr>
        <w:t>Безпрецедентними проблемами</w:t>
      </w:r>
      <w:r w:rsidRPr="008F2707">
        <w:rPr>
          <w:bCs/>
          <w:sz w:val="28"/>
          <w:szCs w:val="28"/>
          <w:lang w:val="uk-UA"/>
        </w:rPr>
        <w:t xml:space="preserve"> </w:t>
      </w:r>
      <w:r w:rsidRPr="008F2707">
        <w:rPr>
          <w:sz w:val="28"/>
          <w:szCs w:val="28"/>
          <w:lang w:val="uk-UA"/>
        </w:rPr>
        <w:t>називаються такі, що не мають прецедентів в організації і пов’язані із високим ступенем</w:t>
      </w:r>
      <w:r w:rsidRPr="008F2707">
        <w:rPr>
          <w:i/>
          <w:sz w:val="28"/>
          <w:szCs w:val="28"/>
          <w:lang w:val="uk-UA"/>
        </w:rPr>
        <w:t xml:space="preserve"> </w:t>
      </w:r>
      <w:r w:rsidRPr="008F2707">
        <w:rPr>
          <w:sz w:val="28"/>
          <w:szCs w:val="28"/>
          <w:lang w:val="uk-UA"/>
        </w:rPr>
        <w:t>невизначеності у відношенні як методів, так і результатів (наприклад, створення нового відділу, підрозділу; набуття нової невластивої функції). «Безпрецедентним» проблемам звичайно передують зміни в оточенні або організаційній системі. Для успішного вирішення такого типу проблем керівнику необхідно розглянути достатню кількість перспектив і подолати невизначеність, досягнув розуміння підлеглими суті проблеми.</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В «безпрецедентних» проблемах багато аспектів проблемного простору не визначені чи непостійні, оскільки або проблема є новою, або ми маємо справу із значними змінами якогось аспекту більш крупної системи - економіки, політичної обстановки, галузі та ін. «Безпрецедентним» проблемам властивий більш високий рівень невизначеності, вони вимагають більшої кількості інтеракцій, спілкування і загального розуміння проблемного простору людьми, </w:t>
      </w:r>
      <w:r w:rsidRPr="008F2707">
        <w:rPr>
          <w:sz w:val="28"/>
          <w:szCs w:val="28"/>
          <w:lang w:val="uk-UA"/>
        </w:rPr>
        <w:lastRenderedPageBreak/>
        <w:t>що працюють з цією проблемою. Проблеми, що повторюються, звичайно є менш складними і припускають менший обсяг змін та регулювання.</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Керівник із залученням своїх підлеглих, відповідальних за певні ланки діяльності, формулює проблеми, що виникають і вимагають вирішення: такі, що повторюються і безпрецедентні. Далі створюється робоча група із працівників-експертів, яка в процесі обговорення складає алгоритм вирішення визначених проблем кожного типу. При цьому, кроки вирішення проблем повинні бути конкретними і містити дії як керівника, так і його підлеглих. </w:t>
      </w:r>
    </w:p>
    <w:p w:rsidR="003E585B" w:rsidRDefault="003E585B" w:rsidP="003E585B">
      <w:pPr>
        <w:pStyle w:val="Normal"/>
        <w:spacing w:before="0" w:after="0" w:line="360" w:lineRule="auto"/>
        <w:jc w:val="center"/>
        <w:rPr>
          <w:b/>
          <w:iCs/>
          <w:sz w:val="28"/>
          <w:szCs w:val="28"/>
          <w:lang w:val="uk-UA"/>
        </w:rPr>
      </w:pPr>
    </w:p>
    <w:p w:rsidR="003E585B" w:rsidRPr="00F90073" w:rsidRDefault="003E585B" w:rsidP="003E585B">
      <w:pPr>
        <w:pStyle w:val="Normal"/>
        <w:spacing w:before="0" w:after="0" w:line="360" w:lineRule="auto"/>
        <w:jc w:val="center"/>
        <w:rPr>
          <w:b/>
          <w:iCs/>
          <w:sz w:val="28"/>
          <w:szCs w:val="28"/>
          <w:lang w:val="uk-UA"/>
        </w:rPr>
      </w:pPr>
      <w:r w:rsidRPr="00F90073">
        <w:rPr>
          <w:b/>
          <w:iCs/>
          <w:sz w:val="28"/>
          <w:szCs w:val="28"/>
          <w:lang w:val="uk-UA"/>
        </w:rPr>
        <w:t>Загальна технологія виявлення і вирішення проблем в орг</w:t>
      </w:r>
      <w:r>
        <w:rPr>
          <w:b/>
          <w:iCs/>
          <w:sz w:val="28"/>
          <w:szCs w:val="28"/>
          <w:lang w:val="uk-UA"/>
        </w:rPr>
        <w:t>анізації</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1. Існують різні види групових обґрунтувань і операцій, які необхідні для ефективного вирішення різних типів проблем. Обґрунтування для вирішення проблем, що повторюються, звичайно можна визначити в термінах специфікації результатів, що послідовно отримуються на різних стадіях і в різні моменти. Обґрунтування для «безпрецедентних» проблем, як правило, визначаються рівнем згоди та інтеграції (об’єднання) різних індивідів і перспектив на послідовних етапах.</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2. Ефективне вирішення проблем, що повторюються, вимагає ретельного аналізу з метою встановити причину проблеми, яка дозволить виправити або «відрегулювати» ситуацію. Стосовно даного типу проблем керівнику необхідна здатність «звужувати» проблемний простір та визначати конкретних людей і заходи, які необхідні для з’ясування джерела проблеми і застосування найбільш ефективного рішення.</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3. Для вирішення проблем, що повторюються, необхідні аналіз елементів проблеми і делегування підлеглим специфічних дій. «Безпрецедентні» проблеми, як правило, вимагають створення команди, синтезу інформації відносно елементів проблеми і генерування нових перспектив та багатьох описів проблемного простору. </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4. Так чи інакше, навички лідерства необхідні в обох типах ситуацій, але особливого значення вони набувають у зв’язку із новими проблемами і </w:t>
      </w:r>
      <w:r w:rsidRPr="008F2707">
        <w:rPr>
          <w:sz w:val="28"/>
          <w:szCs w:val="28"/>
          <w:lang w:val="uk-UA"/>
        </w:rPr>
        <w:lastRenderedPageBreak/>
        <w:t xml:space="preserve">ситуаціями підвищеної невизначеності. Оскільки робота з «безпрецедентними» проблемами пов’язана із невизначеністю, цілі і обґрунтування обертаються навколо досягнення розуміння і згоди відносно формулювання проблеми, попереднього визначення результатів і обміну уміннями та знаннями. З одного боку, в робочій групі відбувається обмін переживаннями і розумінням. З іншого </w:t>
      </w:r>
      <w:r w:rsidRPr="00883C27">
        <w:rPr>
          <w:sz w:val="28"/>
          <w:szCs w:val="28"/>
          <w:lang w:val="uk-UA"/>
        </w:rPr>
        <w:t>–</w:t>
      </w:r>
      <w:r w:rsidRPr="008F2707">
        <w:rPr>
          <w:sz w:val="28"/>
          <w:szCs w:val="28"/>
          <w:lang w:val="uk-UA"/>
        </w:rPr>
        <w:t xml:space="preserve"> група намагається побачити нові перспективи, виявити сильні сторони окремих своїх членів і використати індивідуальні здібності кожного. </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5. Для роботи з «безпрецедентною» проблемою необхідна більш інтенсивна взаємодія, ніж в характерній ситуації вирішення проблем, що повторюються. При цьому можуть виникати особливі проблеми стосунків, пов’язаних із спілкуванням та реакціями членів колективу. </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6. Організаційні проблеми, що повторюються, мають тенденцію до більшої лінійності та структурованості. Робота з ними поперед усім включає «поділ» і аналіз самої проблеми, виділення її компонентів та делегування доручень відповідними виконавцями. Процедури обґрунтування пов’язані із здійсненням конкретних кроків і часовими обмеженнями. </w:t>
      </w:r>
    </w:p>
    <w:p w:rsidR="003E585B" w:rsidRPr="008F2707" w:rsidRDefault="003E585B" w:rsidP="003E585B">
      <w:pPr>
        <w:pStyle w:val="Normal"/>
        <w:spacing w:before="0" w:after="0" w:line="360" w:lineRule="auto"/>
        <w:ind w:firstLine="567"/>
        <w:jc w:val="both"/>
        <w:rPr>
          <w:b/>
          <w:sz w:val="28"/>
          <w:szCs w:val="28"/>
          <w:lang w:val="uk-UA"/>
        </w:rPr>
      </w:pPr>
      <w:r w:rsidRPr="008F2707">
        <w:rPr>
          <w:sz w:val="28"/>
          <w:szCs w:val="28"/>
          <w:lang w:val="uk-UA"/>
        </w:rPr>
        <w:t xml:space="preserve">7. «Безпрецедентні» проблеми за своєю природою є системними. Дії з ними передбачають більш інтерактивний підхід, наприклад, партнерство або створення команди. </w:t>
      </w:r>
    </w:p>
    <w:p w:rsidR="003E585B" w:rsidRPr="008F2707" w:rsidRDefault="003E585B" w:rsidP="003E585B">
      <w:pPr>
        <w:pStyle w:val="Normal"/>
        <w:widowControl w:val="0"/>
        <w:tabs>
          <w:tab w:val="num" w:pos="360"/>
          <w:tab w:val="num" w:pos="860"/>
        </w:tabs>
        <w:spacing w:before="0" w:after="0" w:line="360" w:lineRule="auto"/>
        <w:ind w:firstLine="567"/>
        <w:jc w:val="both"/>
        <w:rPr>
          <w:sz w:val="28"/>
          <w:szCs w:val="28"/>
          <w:lang w:val="uk-UA"/>
        </w:rPr>
      </w:pPr>
      <w:r w:rsidRPr="008F2707">
        <w:rPr>
          <w:sz w:val="28"/>
          <w:szCs w:val="28"/>
          <w:lang w:val="uk-UA"/>
        </w:rPr>
        <w:t>Керівник організує у створеній робочій групі обговорення виділених проблем обох типів із урахуванням нової інформації. Результатом обговорення повинен бути конкретний шлях вирішення проблем обох типів. Це обговорення може також бути як обмеженим, так і не обмеженим в часі.</w:t>
      </w:r>
    </w:p>
    <w:p w:rsidR="003E585B" w:rsidRPr="008F2707" w:rsidRDefault="003E585B" w:rsidP="003E585B">
      <w:pPr>
        <w:pStyle w:val="Normal"/>
        <w:widowControl w:val="0"/>
        <w:tabs>
          <w:tab w:val="num" w:pos="360"/>
          <w:tab w:val="num" w:pos="860"/>
        </w:tabs>
        <w:spacing w:before="0" w:after="0" w:line="360" w:lineRule="auto"/>
        <w:ind w:firstLine="567"/>
        <w:jc w:val="both"/>
        <w:rPr>
          <w:sz w:val="28"/>
          <w:szCs w:val="28"/>
          <w:lang w:val="uk-UA"/>
        </w:rPr>
      </w:pPr>
      <w:r w:rsidRPr="008F2707">
        <w:rPr>
          <w:sz w:val="28"/>
          <w:szCs w:val="28"/>
          <w:lang w:val="uk-UA"/>
        </w:rPr>
        <w:t>Далі проводиться підсумкове обговорення, на якому вирішуються такі питання:</w:t>
      </w:r>
    </w:p>
    <w:p w:rsidR="003E585B" w:rsidRPr="008F2707" w:rsidRDefault="003E585B" w:rsidP="003E585B">
      <w:pPr>
        <w:pStyle w:val="Normal"/>
        <w:widowControl w:val="0"/>
        <w:numPr>
          <w:ilvl w:val="0"/>
          <w:numId w:val="289"/>
        </w:numPr>
        <w:tabs>
          <w:tab w:val="num" w:pos="927"/>
        </w:tabs>
        <w:spacing w:before="0" w:after="0" w:line="360" w:lineRule="auto"/>
        <w:jc w:val="both"/>
        <w:rPr>
          <w:sz w:val="28"/>
          <w:szCs w:val="28"/>
          <w:lang w:val="uk-UA"/>
        </w:rPr>
      </w:pPr>
      <w:r w:rsidRPr="008F2707">
        <w:rPr>
          <w:sz w:val="28"/>
          <w:szCs w:val="28"/>
          <w:lang w:val="uk-UA"/>
        </w:rPr>
        <w:t>обговорення отриманих результатів;</w:t>
      </w:r>
    </w:p>
    <w:p w:rsidR="003E585B" w:rsidRPr="008F2707" w:rsidRDefault="003E585B" w:rsidP="003E585B">
      <w:pPr>
        <w:pStyle w:val="Normal"/>
        <w:widowControl w:val="0"/>
        <w:numPr>
          <w:ilvl w:val="0"/>
          <w:numId w:val="289"/>
        </w:numPr>
        <w:tabs>
          <w:tab w:val="num" w:pos="927"/>
        </w:tabs>
        <w:spacing w:before="0" w:after="0" w:line="360" w:lineRule="auto"/>
        <w:jc w:val="both"/>
        <w:rPr>
          <w:sz w:val="28"/>
          <w:szCs w:val="28"/>
          <w:lang w:val="uk-UA"/>
        </w:rPr>
      </w:pPr>
      <w:r w:rsidRPr="008F2707">
        <w:rPr>
          <w:sz w:val="28"/>
          <w:szCs w:val="28"/>
          <w:lang w:val="uk-UA"/>
        </w:rPr>
        <w:t>аналіз алгоритмів вирішення проблем, визначених при обговоренні;</w:t>
      </w:r>
    </w:p>
    <w:p w:rsidR="003E585B" w:rsidRPr="008F2707" w:rsidRDefault="003E585B" w:rsidP="003E585B">
      <w:pPr>
        <w:pStyle w:val="Normal"/>
        <w:widowControl w:val="0"/>
        <w:numPr>
          <w:ilvl w:val="0"/>
          <w:numId w:val="289"/>
        </w:numPr>
        <w:tabs>
          <w:tab w:val="num" w:pos="927"/>
        </w:tabs>
        <w:spacing w:before="0" w:after="0" w:line="360" w:lineRule="auto"/>
        <w:jc w:val="both"/>
        <w:rPr>
          <w:sz w:val="28"/>
          <w:szCs w:val="28"/>
          <w:lang w:val="uk-UA"/>
        </w:rPr>
      </w:pPr>
      <w:r w:rsidRPr="008F2707">
        <w:rPr>
          <w:sz w:val="28"/>
          <w:szCs w:val="28"/>
          <w:lang w:val="uk-UA"/>
        </w:rPr>
        <w:t>порівняння способів вирішення проблем, що повторюються та «безпрецедентних»; чи є різниця в способах їх рішення? Чому?</w:t>
      </w:r>
    </w:p>
    <w:p w:rsidR="003E585B" w:rsidRDefault="003E585B" w:rsidP="003E585B">
      <w:pPr>
        <w:pStyle w:val="Normal"/>
        <w:spacing w:before="0" w:after="0" w:line="360" w:lineRule="auto"/>
        <w:jc w:val="center"/>
        <w:rPr>
          <w:b/>
          <w:i/>
          <w:iCs/>
          <w:sz w:val="28"/>
          <w:szCs w:val="28"/>
          <w:lang w:val="uk-UA"/>
        </w:rPr>
      </w:pPr>
    </w:p>
    <w:p w:rsidR="003E585B" w:rsidRPr="00F90073" w:rsidRDefault="003E585B" w:rsidP="003E585B">
      <w:pPr>
        <w:pStyle w:val="Normal"/>
        <w:spacing w:before="0" w:after="0" w:line="360" w:lineRule="auto"/>
        <w:jc w:val="center"/>
        <w:rPr>
          <w:b/>
          <w:iCs/>
          <w:sz w:val="28"/>
          <w:szCs w:val="28"/>
        </w:rPr>
      </w:pPr>
      <w:r w:rsidRPr="00F90073">
        <w:rPr>
          <w:b/>
          <w:iCs/>
          <w:sz w:val="28"/>
          <w:szCs w:val="28"/>
          <w:lang w:val="uk-UA"/>
        </w:rPr>
        <w:lastRenderedPageBreak/>
        <w:t>Визначення проблемного простору і простору рішення</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 xml:space="preserve">Процес визначення «проблемного простору» і «простору рішення» містить збір інформації і застосування її на практиці. В ньому проявляються два центральних критерії ефективного лідерства в рішенні проблем. </w:t>
      </w:r>
      <w:r w:rsidRPr="008F2707">
        <w:rPr>
          <w:i/>
          <w:iCs/>
          <w:sz w:val="28"/>
          <w:szCs w:val="28"/>
          <w:lang w:val="uk-UA"/>
        </w:rPr>
        <w:t>Найбільш вдалі рішення повинні найбільш повно охоплювати елементи системи, що підтримують існування проблеми.</w:t>
      </w:r>
      <w:r w:rsidRPr="008F2707">
        <w:rPr>
          <w:sz w:val="28"/>
          <w:szCs w:val="28"/>
          <w:lang w:val="uk-UA"/>
        </w:rPr>
        <w:t xml:space="preserve"> </w:t>
      </w:r>
      <w:r w:rsidRPr="008F2707">
        <w:rPr>
          <w:i/>
          <w:iCs/>
          <w:sz w:val="28"/>
          <w:szCs w:val="28"/>
          <w:lang w:val="uk-UA"/>
        </w:rPr>
        <w:t>Ефективне рішення проблем повинно забезпечувати рівновагу між досконалістю і доречністю.</w:t>
      </w:r>
    </w:p>
    <w:p w:rsidR="003E585B" w:rsidRPr="008F2707" w:rsidRDefault="003E585B" w:rsidP="003E585B">
      <w:pPr>
        <w:pStyle w:val="Normal"/>
        <w:spacing w:before="0" w:after="0" w:line="360" w:lineRule="auto"/>
        <w:ind w:firstLine="720"/>
        <w:jc w:val="both"/>
        <w:rPr>
          <w:sz w:val="28"/>
          <w:szCs w:val="28"/>
          <w:lang w:val="uk-UA"/>
        </w:rPr>
      </w:pPr>
      <w:r w:rsidRPr="008F2707">
        <w:rPr>
          <w:i/>
          <w:sz w:val="28"/>
          <w:szCs w:val="28"/>
          <w:lang w:val="uk-UA"/>
        </w:rPr>
        <w:t>Досконалість</w:t>
      </w:r>
      <w:r w:rsidRPr="008F2707">
        <w:rPr>
          <w:sz w:val="28"/>
          <w:szCs w:val="28"/>
          <w:lang w:val="uk-UA"/>
        </w:rPr>
        <w:t xml:space="preserve"> передбачає перевірку всіх можливих факторів, які працюють на ту чи іншу проблему або ціль. </w:t>
      </w:r>
      <w:r w:rsidRPr="008F2707">
        <w:rPr>
          <w:i/>
          <w:sz w:val="28"/>
          <w:szCs w:val="28"/>
          <w:lang w:val="uk-UA"/>
        </w:rPr>
        <w:t>Доречність</w:t>
      </w:r>
      <w:r w:rsidRPr="008F2707">
        <w:rPr>
          <w:sz w:val="28"/>
          <w:szCs w:val="28"/>
          <w:lang w:val="uk-UA"/>
        </w:rPr>
        <w:t xml:space="preserve"> полягає в визначенні факторів, найбільш значущих для виникнення проблеми чи досягнення мети або таких, що забезпечують найбільший вплив на поточний стан проблеми. Таким чином, в рішенні проблеми існує безперервний цикл, що містить 1) доскональне вивчення факторів проблеми і потенційних елементів проблемного простору і 2) визначення того, які з цих факторів та елементів є найбільш значними для виникнення і, відповідно, вирішення проблеми.</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Процес збору значущої інформації складається із таких стадій:</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а) збір інформації про проблему і проблемний стан;</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б) фільтрація інформації з метою відбору найбільш суттєвих факторів і точок впливу;</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в) застосування зібраної та відфільтрованої інформації при здійсненні плану чи рішення. </w:t>
      </w:r>
    </w:p>
    <w:p w:rsidR="003E585B" w:rsidRPr="001521BE" w:rsidRDefault="003E585B" w:rsidP="003E585B">
      <w:pPr>
        <w:pStyle w:val="FR1"/>
        <w:spacing w:line="360" w:lineRule="auto"/>
        <w:ind w:left="0" w:firstLine="567"/>
        <w:jc w:val="both"/>
        <w:rPr>
          <w:rFonts w:ascii="Times New Roman" w:hAnsi="Times New Roman"/>
          <w:sz w:val="28"/>
          <w:szCs w:val="28"/>
          <w:lang w:val="uk-UA"/>
        </w:rPr>
      </w:pPr>
      <w:r w:rsidRPr="001521BE">
        <w:rPr>
          <w:rFonts w:ascii="Times New Roman" w:hAnsi="Times New Roman"/>
          <w:sz w:val="28"/>
          <w:szCs w:val="28"/>
          <w:lang w:val="uk-UA"/>
        </w:rPr>
        <w:t xml:space="preserve">Взагалі </w:t>
      </w:r>
      <w:r w:rsidRPr="001521BE">
        <w:rPr>
          <w:rFonts w:ascii="Times New Roman" w:hAnsi="Times New Roman"/>
          <w:i/>
          <w:iCs/>
          <w:sz w:val="28"/>
          <w:szCs w:val="28"/>
          <w:lang w:val="uk-UA"/>
        </w:rPr>
        <w:t>проблеми вирішуються не за один цикл, а в результаті низки послідовних приближень, в процесі яких багатократні повторення циклу сходяться до найбільш ефективного рішення.</w:t>
      </w:r>
      <w:r w:rsidRPr="001521BE">
        <w:rPr>
          <w:rFonts w:ascii="Times New Roman" w:hAnsi="Times New Roman"/>
          <w:sz w:val="28"/>
          <w:szCs w:val="28"/>
          <w:lang w:val="uk-UA"/>
        </w:rPr>
        <w:t xml:space="preserve"> Після того, як інформація є зібраною, відфільтрованою і застосованою на практиці, результати циклу оцінюються, і потім до них застосовується наступний цикл. Знову відбувається збір, фільтрація і застосування інформації. Подібну серію послідовних приближень можна охарактеризувати в термінах циклу «розробка - рішення». В фазі «розробки» збираються знання, необхідні для вичерпної перевірки всіх потенційно значущих факторів. В фазі «рішення» інформація фільтрується на </w:t>
      </w:r>
      <w:r w:rsidRPr="001521BE">
        <w:rPr>
          <w:rFonts w:ascii="Times New Roman" w:hAnsi="Times New Roman"/>
          <w:sz w:val="28"/>
          <w:szCs w:val="28"/>
          <w:lang w:val="uk-UA"/>
        </w:rPr>
        <w:lastRenderedPageBreak/>
        <w:t>предмет доречності і використовується для переходу до наступної стадії чи проміжного стану на шляху до остаточного рішення.</w:t>
      </w:r>
    </w:p>
    <w:p w:rsidR="003E585B" w:rsidRDefault="003E585B" w:rsidP="003E585B">
      <w:pPr>
        <w:pStyle w:val="Normal"/>
        <w:spacing w:before="0" w:after="0" w:line="360" w:lineRule="auto"/>
        <w:ind w:firstLine="720"/>
        <w:jc w:val="center"/>
        <w:rPr>
          <w:b/>
          <w:bCs/>
          <w:iCs/>
          <w:sz w:val="28"/>
          <w:szCs w:val="28"/>
          <w:lang w:val="uk-UA"/>
        </w:rPr>
      </w:pPr>
    </w:p>
    <w:p w:rsidR="003E585B" w:rsidRPr="00F90073" w:rsidRDefault="003E585B" w:rsidP="003E585B">
      <w:pPr>
        <w:pStyle w:val="Normal"/>
        <w:spacing w:before="0" w:after="0" w:line="360" w:lineRule="auto"/>
        <w:ind w:firstLine="720"/>
        <w:jc w:val="center"/>
        <w:rPr>
          <w:b/>
          <w:bCs/>
          <w:iCs/>
          <w:sz w:val="28"/>
          <w:szCs w:val="28"/>
          <w:lang w:val="uk-UA"/>
        </w:rPr>
      </w:pPr>
      <w:r>
        <w:rPr>
          <w:b/>
          <w:bCs/>
          <w:iCs/>
          <w:sz w:val="28"/>
          <w:szCs w:val="28"/>
          <w:lang w:val="uk-UA"/>
        </w:rPr>
        <w:t>Стратегія вирішення проблем</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Визначення «проблемного простору» ситуації і потенційних областей «простору рішень» здійснюється за рахунок </w:t>
      </w:r>
      <w:r w:rsidRPr="008F2707">
        <w:rPr>
          <w:i/>
          <w:iCs/>
          <w:sz w:val="28"/>
          <w:szCs w:val="28"/>
          <w:lang w:val="uk-UA"/>
        </w:rPr>
        <w:t>встановлення взаємозв’язків між</w:t>
      </w:r>
      <w:r w:rsidRPr="008F2707">
        <w:rPr>
          <w:sz w:val="28"/>
          <w:szCs w:val="28"/>
          <w:lang w:val="uk-UA"/>
        </w:rPr>
        <w:t xml:space="preserve"> </w:t>
      </w:r>
      <w:r w:rsidRPr="008F2707">
        <w:rPr>
          <w:i/>
          <w:iCs/>
          <w:sz w:val="28"/>
          <w:szCs w:val="28"/>
          <w:lang w:val="uk-UA"/>
        </w:rPr>
        <w:t>симптомами і причинами проблеми, результатами, ресурсами і очікуваним ефектом</w:t>
      </w:r>
      <w:r w:rsidRPr="008F2707">
        <w:rPr>
          <w:sz w:val="28"/>
          <w:szCs w:val="28"/>
          <w:lang w:val="uk-UA"/>
        </w:rPr>
        <w:t xml:space="preserve"> від вирішення проблеми.</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А. </w:t>
      </w:r>
      <w:r w:rsidRPr="008F2707">
        <w:rPr>
          <w:i/>
          <w:sz w:val="28"/>
          <w:szCs w:val="28"/>
          <w:lang w:val="uk-UA"/>
        </w:rPr>
        <w:t>Симптоми</w:t>
      </w:r>
      <w:r>
        <w:rPr>
          <w:sz w:val="28"/>
          <w:szCs w:val="28"/>
          <w:lang w:val="uk-UA"/>
        </w:rPr>
        <w:t xml:space="preserve"> –</w:t>
      </w:r>
      <w:r w:rsidRPr="008F2707">
        <w:rPr>
          <w:sz w:val="28"/>
          <w:szCs w:val="28"/>
          <w:lang w:val="uk-UA"/>
        </w:rPr>
        <w:t xml:space="preserve"> як правило, найбільш помітні і усвідомлені аспекти наявної проблеми або проблемного стану, наприклад непорозуміння і конфлікти, пов’язані із змінами політики або умов діяльності.</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Б. </w:t>
      </w:r>
      <w:r w:rsidRPr="008F2707">
        <w:rPr>
          <w:i/>
          <w:sz w:val="28"/>
          <w:szCs w:val="28"/>
          <w:lang w:val="uk-UA"/>
        </w:rPr>
        <w:t xml:space="preserve">Причини </w:t>
      </w:r>
      <w:r>
        <w:rPr>
          <w:sz w:val="28"/>
          <w:szCs w:val="28"/>
          <w:lang w:val="uk-UA"/>
        </w:rPr>
        <w:t>–</w:t>
      </w:r>
      <w:r w:rsidRPr="008F2707">
        <w:rPr>
          <w:sz w:val="28"/>
          <w:szCs w:val="28"/>
          <w:lang w:val="uk-UA"/>
        </w:rPr>
        <w:t xml:space="preserve"> приховані елементи, що відповідальні за виникнення і підтримку симптомів, наприклад негнучкі або застарілі способи діяльності чи переконання, які обмежують ефективність діяльності і приводять до конфліктів або непорозуміння.</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В. </w:t>
      </w:r>
      <w:r w:rsidRPr="008F2707">
        <w:rPr>
          <w:i/>
          <w:sz w:val="28"/>
          <w:szCs w:val="28"/>
          <w:lang w:val="uk-UA"/>
        </w:rPr>
        <w:t xml:space="preserve">Результати </w:t>
      </w:r>
      <w:r>
        <w:rPr>
          <w:sz w:val="28"/>
          <w:szCs w:val="28"/>
          <w:lang w:val="uk-UA"/>
        </w:rPr>
        <w:t>–</w:t>
      </w:r>
      <w:r w:rsidRPr="008F2707">
        <w:rPr>
          <w:sz w:val="28"/>
          <w:szCs w:val="28"/>
          <w:lang w:val="uk-UA"/>
        </w:rPr>
        <w:t xml:space="preserve"> конкретні цілі або бажані стани, які повинні зайняти місце симптомів, такі як прийняття і здійснення нової політики чи технології.</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Г. </w:t>
      </w:r>
      <w:r w:rsidRPr="008F2707">
        <w:rPr>
          <w:i/>
          <w:sz w:val="28"/>
          <w:szCs w:val="28"/>
          <w:lang w:val="uk-UA"/>
        </w:rPr>
        <w:t xml:space="preserve">Ресурси </w:t>
      </w:r>
      <w:r w:rsidRPr="008F2707">
        <w:rPr>
          <w:sz w:val="28"/>
          <w:szCs w:val="28"/>
          <w:lang w:val="uk-UA"/>
        </w:rPr>
        <w:t>– приховані елементи, відповідальні за усунення причин симптомів, а також за прояв і забезпечення бажаних результатів; в тому числі засоби і альтернативи, що служать для передачі і уточнення усіх «де», «коли», «що», «як», «чому» і «хто», які мають відношення до змін політики чи технології.</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Д. </w:t>
      </w:r>
      <w:r w:rsidRPr="008F2707">
        <w:rPr>
          <w:i/>
          <w:sz w:val="28"/>
          <w:szCs w:val="28"/>
          <w:lang w:val="uk-UA"/>
        </w:rPr>
        <w:t xml:space="preserve">Ефект </w:t>
      </w:r>
      <w:r>
        <w:rPr>
          <w:sz w:val="28"/>
          <w:szCs w:val="28"/>
          <w:lang w:val="uk-UA"/>
        </w:rPr>
        <w:t>–</w:t>
      </w:r>
      <w:r w:rsidRPr="008F2707">
        <w:rPr>
          <w:sz w:val="28"/>
          <w:szCs w:val="28"/>
          <w:lang w:val="uk-UA"/>
        </w:rPr>
        <w:t xml:space="preserve"> довгочасні результати досягнення певної мети, які очікуються в результаті змін політики чи технологій.</w:t>
      </w:r>
    </w:p>
    <w:p w:rsidR="001521BE" w:rsidRDefault="001521BE" w:rsidP="003E585B">
      <w:pPr>
        <w:pStyle w:val="FR2"/>
        <w:spacing w:line="360" w:lineRule="auto"/>
        <w:rPr>
          <w:bCs/>
          <w:i/>
          <w:iCs/>
          <w:sz w:val="28"/>
          <w:szCs w:val="28"/>
          <w:lang w:val="uk-UA"/>
        </w:rPr>
      </w:pPr>
    </w:p>
    <w:p w:rsidR="001521BE" w:rsidRDefault="001521BE" w:rsidP="003E585B">
      <w:pPr>
        <w:pStyle w:val="FR2"/>
        <w:spacing w:line="360" w:lineRule="auto"/>
        <w:rPr>
          <w:bCs/>
          <w:i/>
          <w:iCs/>
          <w:sz w:val="28"/>
          <w:szCs w:val="28"/>
          <w:lang w:val="uk-UA"/>
        </w:rPr>
      </w:pPr>
    </w:p>
    <w:p w:rsidR="001521BE" w:rsidRDefault="001521BE" w:rsidP="003E585B">
      <w:pPr>
        <w:pStyle w:val="FR2"/>
        <w:spacing w:line="360" w:lineRule="auto"/>
        <w:rPr>
          <w:bCs/>
          <w:i/>
          <w:iCs/>
          <w:sz w:val="28"/>
          <w:szCs w:val="28"/>
          <w:lang w:val="uk-UA"/>
        </w:rPr>
      </w:pPr>
    </w:p>
    <w:p w:rsidR="003E585B" w:rsidRPr="008F2707" w:rsidRDefault="003E585B" w:rsidP="003E585B">
      <w:pPr>
        <w:pStyle w:val="FR2"/>
        <w:spacing w:line="360" w:lineRule="auto"/>
        <w:rPr>
          <w:bCs/>
          <w:i/>
          <w:iCs/>
          <w:sz w:val="28"/>
          <w:szCs w:val="28"/>
          <w:lang w:val="uk-UA"/>
        </w:rPr>
      </w:pPr>
      <w:r w:rsidRPr="008F2707">
        <w:rPr>
          <w:bCs/>
          <w:i/>
          <w:iCs/>
          <w:sz w:val="28"/>
          <w:szCs w:val="28"/>
          <w:lang w:val="uk-UA"/>
        </w:rPr>
        <w:lastRenderedPageBreak/>
        <w:t>Питання для визначення «проблемного простору»:</w:t>
      </w:r>
    </w:p>
    <w:p w:rsidR="003E585B" w:rsidRPr="008F2707" w:rsidRDefault="003E585B" w:rsidP="003E585B">
      <w:pPr>
        <w:pStyle w:val="FR2"/>
        <w:spacing w:line="360" w:lineRule="auto"/>
        <w:ind w:firstLine="567"/>
        <w:rPr>
          <w:sz w:val="28"/>
          <w:szCs w:val="28"/>
          <w:lang w:val="uk-UA"/>
        </w:rPr>
      </w:pPr>
      <w:r w:rsidRPr="008F2707">
        <w:rPr>
          <w:sz w:val="28"/>
          <w:szCs w:val="28"/>
          <w:lang w:val="uk-UA"/>
        </w:rPr>
        <w:t>Дайте письмово відповіді на приведені нижче питання, щоб визначити основний «проблемний простір» вашої проблеми чи ситуації.</w:t>
      </w:r>
    </w:p>
    <w:p w:rsidR="003E585B" w:rsidRPr="008F2707" w:rsidRDefault="003E585B" w:rsidP="003E585B">
      <w:pPr>
        <w:pStyle w:val="FR2"/>
        <w:spacing w:line="360" w:lineRule="auto"/>
        <w:ind w:firstLine="567"/>
        <w:rPr>
          <w:sz w:val="28"/>
          <w:szCs w:val="28"/>
          <w:lang w:val="uk-UA"/>
        </w:rPr>
      </w:pPr>
      <w:r w:rsidRPr="008F2707">
        <w:rPr>
          <w:sz w:val="28"/>
          <w:szCs w:val="28"/>
          <w:lang w:val="uk-UA"/>
        </w:rPr>
        <w:t xml:space="preserve">1. Яким є </w:t>
      </w:r>
      <w:r w:rsidRPr="008F2707">
        <w:rPr>
          <w:i/>
          <w:sz w:val="28"/>
          <w:szCs w:val="28"/>
          <w:lang w:val="uk-UA"/>
        </w:rPr>
        <w:t>симптом</w:t>
      </w:r>
      <w:r w:rsidRPr="008F2707">
        <w:rPr>
          <w:sz w:val="28"/>
          <w:szCs w:val="28"/>
          <w:lang w:val="uk-UA"/>
        </w:rPr>
        <w:t xml:space="preserve"> цієї проблеми? </w:t>
      </w:r>
    </w:p>
    <w:p w:rsidR="003E585B" w:rsidRPr="008F2707" w:rsidRDefault="003E585B" w:rsidP="003E585B">
      <w:pPr>
        <w:pStyle w:val="FR2"/>
        <w:spacing w:line="360" w:lineRule="auto"/>
        <w:ind w:firstLine="567"/>
        <w:rPr>
          <w:sz w:val="28"/>
          <w:szCs w:val="28"/>
          <w:lang w:val="uk-UA"/>
        </w:rPr>
      </w:pPr>
      <w:r w:rsidRPr="008F2707">
        <w:rPr>
          <w:sz w:val="28"/>
          <w:szCs w:val="28"/>
          <w:lang w:val="uk-UA"/>
        </w:rPr>
        <w:t xml:space="preserve">2. Яка </w:t>
      </w:r>
      <w:r w:rsidRPr="008F2707">
        <w:rPr>
          <w:i/>
          <w:sz w:val="28"/>
          <w:szCs w:val="28"/>
          <w:lang w:val="uk-UA"/>
        </w:rPr>
        <w:t>причина</w:t>
      </w:r>
      <w:r w:rsidRPr="008F2707">
        <w:rPr>
          <w:sz w:val="28"/>
          <w:szCs w:val="28"/>
          <w:lang w:val="uk-UA"/>
        </w:rPr>
        <w:t xml:space="preserve"> даного симптому цієї проблеми?</w:t>
      </w:r>
    </w:p>
    <w:p w:rsidR="003E585B" w:rsidRPr="008F2707" w:rsidRDefault="003E585B" w:rsidP="003E585B">
      <w:pPr>
        <w:pStyle w:val="FR2"/>
        <w:spacing w:line="360" w:lineRule="auto"/>
        <w:ind w:firstLine="567"/>
        <w:rPr>
          <w:sz w:val="28"/>
          <w:szCs w:val="28"/>
          <w:lang w:val="uk-UA"/>
        </w:rPr>
      </w:pPr>
      <w:r w:rsidRPr="008F2707">
        <w:rPr>
          <w:sz w:val="28"/>
          <w:szCs w:val="28"/>
          <w:lang w:val="uk-UA"/>
        </w:rPr>
        <w:t xml:space="preserve">3. Яким є бажаний </w:t>
      </w:r>
      <w:r w:rsidRPr="008F2707">
        <w:rPr>
          <w:i/>
          <w:sz w:val="28"/>
          <w:szCs w:val="28"/>
          <w:lang w:val="uk-UA"/>
        </w:rPr>
        <w:t>результат</w:t>
      </w:r>
      <w:r w:rsidRPr="008F2707">
        <w:rPr>
          <w:sz w:val="28"/>
          <w:szCs w:val="28"/>
          <w:lang w:val="uk-UA"/>
        </w:rPr>
        <w:t xml:space="preserve"> або мета стосовно цієї проблеми?</w:t>
      </w:r>
    </w:p>
    <w:p w:rsidR="003E585B" w:rsidRPr="008F2707" w:rsidRDefault="003E585B" w:rsidP="003E585B">
      <w:pPr>
        <w:pStyle w:val="FR2"/>
        <w:spacing w:line="360" w:lineRule="auto"/>
        <w:ind w:firstLine="567"/>
        <w:rPr>
          <w:sz w:val="28"/>
          <w:szCs w:val="28"/>
          <w:lang w:val="uk-UA"/>
        </w:rPr>
      </w:pPr>
      <w:r w:rsidRPr="008F2707">
        <w:rPr>
          <w:sz w:val="28"/>
          <w:szCs w:val="28"/>
          <w:lang w:val="uk-UA"/>
        </w:rPr>
        <w:t xml:space="preserve">4. До якого довгочасного </w:t>
      </w:r>
      <w:r w:rsidRPr="008F2707">
        <w:rPr>
          <w:i/>
          <w:sz w:val="28"/>
          <w:szCs w:val="28"/>
          <w:lang w:val="uk-UA"/>
        </w:rPr>
        <w:t>ефекту</w:t>
      </w:r>
      <w:r w:rsidRPr="008F2707">
        <w:rPr>
          <w:sz w:val="28"/>
          <w:szCs w:val="28"/>
          <w:lang w:val="uk-UA"/>
        </w:rPr>
        <w:t xml:space="preserve"> приведе досягнення цієї мети?</w:t>
      </w:r>
    </w:p>
    <w:p w:rsidR="003E585B" w:rsidRPr="008F2707" w:rsidRDefault="003E585B" w:rsidP="003E585B">
      <w:pPr>
        <w:pStyle w:val="FR2"/>
        <w:spacing w:line="360" w:lineRule="auto"/>
        <w:ind w:firstLine="567"/>
        <w:rPr>
          <w:sz w:val="28"/>
          <w:szCs w:val="28"/>
          <w:lang w:val="uk-UA"/>
        </w:rPr>
      </w:pPr>
      <w:r w:rsidRPr="008F2707">
        <w:rPr>
          <w:sz w:val="28"/>
          <w:szCs w:val="28"/>
          <w:lang w:val="uk-UA"/>
        </w:rPr>
        <w:t xml:space="preserve">5. Який </w:t>
      </w:r>
      <w:r w:rsidRPr="008F2707">
        <w:rPr>
          <w:i/>
          <w:sz w:val="28"/>
          <w:szCs w:val="28"/>
          <w:lang w:val="uk-UA"/>
        </w:rPr>
        <w:t>ресурс</w:t>
      </w:r>
      <w:r w:rsidRPr="008F2707">
        <w:rPr>
          <w:sz w:val="28"/>
          <w:szCs w:val="28"/>
          <w:lang w:val="uk-UA"/>
        </w:rPr>
        <w:t xml:space="preserve"> дозволить усунути дану причину?</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6. Який ресурс дозволить досягти результату?</w:t>
      </w:r>
    </w:p>
    <w:p w:rsidR="003E585B" w:rsidRDefault="003E585B" w:rsidP="003E585B">
      <w:pPr>
        <w:pStyle w:val="Normal"/>
        <w:spacing w:before="0" w:after="0" w:line="360" w:lineRule="auto"/>
        <w:ind w:firstLine="720"/>
        <w:jc w:val="center"/>
        <w:rPr>
          <w:bCs/>
          <w:i/>
          <w:iCs/>
          <w:sz w:val="28"/>
          <w:szCs w:val="28"/>
          <w:lang w:val="uk-UA"/>
        </w:rPr>
      </w:pPr>
    </w:p>
    <w:p w:rsidR="003E585B" w:rsidRPr="00393303" w:rsidRDefault="003E585B" w:rsidP="003E585B">
      <w:pPr>
        <w:pStyle w:val="Normal"/>
        <w:spacing w:before="0" w:after="0" w:line="360" w:lineRule="auto"/>
        <w:ind w:firstLine="720"/>
        <w:jc w:val="center"/>
        <w:rPr>
          <w:b/>
          <w:bCs/>
          <w:iCs/>
          <w:sz w:val="28"/>
          <w:szCs w:val="28"/>
          <w:lang w:val="uk-UA"/>
        </w:rPr>
      </w:pPr>
      <w:r w:rsidRPr="00393303">
        <w:rPr>
          <w:b/>
          <w:bCs/>
          <w:iCs/>
          <w:sz w:val="28"/>
          <w:szCs w:val="28"/>
          <w:lang w:val="uk-UA"/>
        </w:rPr>
        <w:t>Стратегія вирішення складних проблем</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Інструмент, що пропонується, забезпечує простір для збору численних відповідей, пов’язаних з різними особливостями вирішення проблем. З</w:t>
      </w:r>
      <w:r w:rsidRPr="008F2707">
        <w:rPr>
          <w:i/>
          <w:sz w:val="28"/>
          <w:szCs w:val="28"/>
          <w:lang w:val="uk-UA"/>
        </w:rPr>
        <w:t xml:space="preserve"> </w:t>
      </w:r>
      <w:r w:rsidRPr="008F2707">
        <w:rPr>
          <w:sz w:val="28"/>
          <w:szCs w:val="28"/>
          <w:lang w:val="uk-UA"/>
        </w:rPr>
        <w:t>його допомогою можна підсумовувати або оформляти різні точки зору на проблемний простір відповідно функції чи ролі людини, що відповідає на запитання. Це дозволяє з’ясувати, наскільки по-різному одна й та ж проблема може уявлятись працівникам різних рівнів і структурних підрозділів організації.</w:t>
      </w:r>
    </w:p>
    <w:p w:rsidR="003E585B" w:rsidRPr="008F2707" w:rsidRDefault="003E585B" w:rsidP="003E585B">
      <w:pPr>
        <w:pStyle w:val="Normal"/>
        <w:spacing w:before="0" w:after="0" w:line="360" w:lineRule="auto"/>
        <w:ind w:firstLine="567"/>
        <w:jc w:val="both"/>
        <w:rPr>
          <w:sz w:val="28"/>
          <w:szCs w:val="28"/>
          <w:lang w:val="uk-UA"/>
        </w:rPr>
      </w:pPr>
      <w:r w:rsidRPr="008F2707">
        <w:rPr>
          <w:i/>
          <w:sz w:val="28"/>
          <w:szCs w:val="28"/>
          <w:lang w:val="uk-UA"/>
        </w:rPr>
        <w:t>Технологія виконання:</w:t>
      </w:r>
      <w:r w:rsidRPr="008F2707">
        <w:rPr>
          <w:sz w:val="28"/>
          <w:szCs w:val="28"/>
          <w:lang w:val="uk-UA"/>
        </w:rPr>
        <w:t xml:space="preserve"> Створюється спеціальна група працівників, яка в процесі обговорення вибирає одну конкретну проблемну ситуацію, яка вимагає свого рішення в процесі професійної діяльності. Учасникам (в ідеалі це повинні бути працівники різних рівнів та структурних підрозділів, пропонують відповісти на представлені нижче запитання, з тим щоб зібрати значну кількість </w:t>
      </w:r>
      <w:r w:rsidRPr="008F2707">
        <w:rPr>
          <w:sz w:val="28"/>
          <w:szCs w:val="28"/>
          <w:lang w:val="uk-UA"/>
        </w:rPr>
        <w:lastRenderedPageBreak/>
        <w:t>різноманітних точок зору на елементи, які складають проблему. Синтез цих відповідей дозволить зрозуміти отриману інформацію і скласти план або рішення. Учасники відповідають на запитання письмово.</w:t>
      </w:r>
    </w:p>
    <w:p w:rsidR="003E585B" w:rsidRDefault="003E585B" w:rsidP="003E585B">
      <w:pPr>
        <w:pStyle w:val="FR2"/>
        <w:spacing w:line="360" w:lineRule="auto"/>
        <w:ind w:firstLine="720"/>
        <w:rPr>
          <w:bCs/>
          <w:i/>
          <w:iCs/>
          <w:sz w:val="28"/>
          <w:szCs w:val="28"/>
          <w:lang w:val="uk-UA"/>
        </w:rPr>
      </w:pPr>
    </w:p>
    <w:p w:rsidR="003E585B" w:rsidRPr="00393303" w:rsidRDefault="003E585B" w:rsidP="003E585B">
      <w:pPr>
        <w:pStyle w:val="FR2"/>
        <w:spacing w:line="360" w:lineRule="auto"/>
        <w:ind w:firstLine="720"/>
        <w:rPr>
          <w:b w:val="0"/>
          <w:bCs/>
          <w:iCs/>
          <w:sz w:val="28"/>
          <w:szCs w:val="28"/>
          <w:lang w:val="uk-UA"/>
        </w:rPr>
      </w:pPr>
      <w:r w:rsidRPr="00393303">
        <w:rPr>
          <w:b w:val="0"/>
          <w:bCs/>
          <w:iCs/>
          <w:sz w:val="28"/>
          <w:szCs w:val="28"/>
          <w:lang w:val="uk-UA"/>
        </w:rPr>
        <w:t>Підсумкове описання проблемного стану</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Кожний учасник дослідження – член робочої групи - заповнює анкету, щоб підсумувати і узагальнити різні погляди на </w:t>
      </w:r>
      <w:r w:rsidRPr="008F2707">
        <w:rPr>
          <w:i/>
          <w:iCs/>
          <w:sz w:val="28"/>
          <w:szCs w:val="28"/>
          <w:lang w:val="uk-UA"/>
        </w:rPr>
        <w:t>симптоми і причини</w:t>
      </w:r>
      <w:r w:rsidRPr="008F2707">
        <w:rPr>
          <w:sz w:val="28"/>
          <w:szCs w:val="28"/>
          <w:lang w:val="uk-UA"/>
        </w:rPr>
        <w:t>, що пов’язані із проблемним простором.</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Таблиця 2.7. Бланк </w:t>
      </w:r>
      <w:r w:rsidRPr="008F2707">
        <w:rPr>
          <w:i/>
          <w:iCs/>
          <w:sz w:val="28"/>
          <w:szCs w:val="28"/>
          <w:lang w:val="uk-UA"/>
        </w:rPr>
        <w:t>симптоми – причини</w:t>
      </w:r>
      <w:r w:rsidRPr="008F2707">
        <w:rPr>
          <w:sz w:val="28"/>
          <w:szCs w:val="28"/>
          <w:lang w:val="uk-UA"/>
        </w:rPr>
        <w:t xml:space="preserve"> проблеми.</w:t>
      </w:r>
    </w:p>
    <w:p w:rsidR="003E585B" w:rsidRPr="008F2707" w:rsidRDefault="003E585B" w:rsidP="003E585B">
      <w:pPr>
        <w:pStyle w:val="Normal"/>
        <w:spacing w:before="0" w:after="0" w:line="360" w:lineRule="auto"/>
        <w:rPr>
          <w:sz w:val="28"/>
          <w:szCs w:val="28"/>
          <w:lang w:val="uk-UA"/>
        </w:rPr>
      </w:pPr>
      <w:r w:rsidRPr="008F2707">
        <w:rPr>
          <w:sz w:val="28"/>
          <w:szCs w:val="28"/>
          <w:lang w:val="uk-UA"/>
        </w:rPr>
        <w:t xml:space="preserve">Учасник ___________________________________________________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4"/>
        <w:gridCol w:w="4924"/>
      </w:tblGrid>
      <w:tr w:rsidR="003E585B" w:rsidRPr="008F2707" w:rsidTr="003E585B">
        <w:tc>
          <w:tcPr>
            <w:tcW w:w="492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b/>
                <w:sz w:val="28"/>
                <w:szCs w:val="28"/>
                <w:lang w:val="uk-UA"/>
              </w:rPr>
            </w:pPr>
            <w:r w:rsidRPr="008F2707">
              <w:rPr>
                <w:b/>
                <w:sz w:val="28"/>
                <w:szCs w:val="28"/>
                <w:lang w:val="uk-UA"/>
              </w:rPr>
              <w:t>Симптоми</w:t>
            </w:r>
          </w:p>
        </w:tc>
        <w:tc>
          <w:tcPr>
            <w:tcW w:w="492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b/>
                <w:sz w:val="28"/>
                <w:szCs w:val="28"/>
                <w:lang w:val="uk-UA"/>
              </w:rPr>
            </w:pPr>
            <w:r w:rsidRPr="008F2707">
              <w:rPr>
                <w:b/>
                <w:sz w:val="28"/>
                <w:szCs w:val="28"/>
                <w:lang w:val="uk-UA"/>
              </w:rPr>
              <w:t>Причини</w:t>
            </w: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bl>
    <w:p w:rsidR="003E585B" w:rsidRPr="008F2707" w:rsidRDefault="003E585B" w:rsidP="003E585B">
      <w:pPr>
        <w:pStyle w:val="Normal"/>
        <w:spacing w:before="0" w:after="0" w:line="360" w:lineRule="auto"/>
        <w:rPr>
          <w:sz w:val="28"/>
          <w:szCs w:val="28"/>
          <w:lang w:val="uk-UA"/>
        </w:rPr>
      </w:pPr>
    </w:p>
    <w:p w:rsidR="003E585B" w:rsidRPr="00393303" w:rsidRDefault="003E585B" w:rsidP="003E585B">
      <w:pPr>
        <w:pStyle w:val="Normal"/>
        <w:spacing w:before="0" w:after="0" w:line="360" w:lineRule="auto"/>
        <w:ind w:firstLine="720"/>
        <w:jc w:val="center"/>
        <w:rPr>
          <w:b/>
          <w:bCs/>
          <w:iCs/>
          <w:sz w:val="28"/>
          <w:szCs w:val="28"/>
          <w:lang w:val="uk-UA"/>
        </w:rPr>
      </w:pPr>
      <w:r w:rsidRPr="00393303">
        <w:rPr>
          <w:b/>
          <w:bCs/>
          <w:iCs/>
          <w:sz w:val="28"/>
          <w:szCs w:val="28"/>
          <w:lang w:val="uk-UA"/>
        </w:rPr>
        <w:t>Підсумкове описання бажаного стану</w:t>
      </w:r>
    </w:p>
    <w:p w:rsidR="003E585B" w:rsidRPr="008F2707" w:rsidRDefault="003E585B" w:rsidP="003E585B">
      <w:pPr>
        <w:pStyle w:val="Normal"/>
        <w:spacing w:before="0" w:after="0" w:line="360" w:lineRule="auto"/>
        <w:ind w:firstLine="709"/>
        <w:jc w:val="both"/>
        <w:rPr>
          <w:sz w:val="28"/>
          <w:szCs w:val="28"/>
          <w:lang w:val="uk-UA"/>
        </w:rPr>
      </w:pPr>
      <w:r w:rsidRPr="008F2707">
        <w:rPr>
          <w:sz w:val="28"/>
          <w:szCs w:val="28"/>
          <w:lang w:val="uk-UA"/>
        </w:rPr>
        <w:t xml:space="preserve">Далі кожний учасник заповнює анкету, щоб підсумувати і зіставити різні погляди на </w:t>
      </w:r>
      <w:r w:rsidRPr="008F2707">
        <w:rPr>
          <w:i/>
          <w:iCs/>
          <w:sz w:val="28"/>
          <w:szCs w:val="28"/>
          <w:lang w:val="uk-UA"/>
        </w:rPr>
        <w:t>результати і наслідки</w:t>
      </w:r>
      <w:r w:rsidRPr="008F2707">
        <w:rPr>
          <w:sz w:val="28"/>
          <w:szCs w:val="28"/>
          <w:lang w:val="uk-UA"/>
        </w:rPr>
        <w:t>, що пов’язані із проблемним простором.</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Таблиця 2.8. Бланк </w:t>
      </w:r>
      <w:r w:rsidRPr="008F2707">
        <w:rPr>
          <w:i/>
          <w:iCs/>
          <w:sz w:val="28"/>
          <w:szCs w:val="28"/>
          <w:lang w:val="uk-UA"/>
        </w:rPr>
        <w:t>результати - наслідки</w:t>
      </w:r>
      <w:r w:rsidRPr="008F2707">
        <w:rPr>
          <w:sz w:val="28"/>
          <w:szCs w:val="28"/>
          <w:lang w:val="uk-UA"/>
        </w:rPr>
        <w:t xml:space="preserve"> проблеми.</w:t>
      </w:r>
    </w:p>
    <w:p w:rsidR="003E585B" w:rsidRPr="008F2707" w:rsidRDefault="003E585B" w:rsidP="003E585B">
      <w:pPr>
        <w:pStyle w:val="Normal"/>
        <w:spacing w:before="0" w:after="0" w:line="360" w:lineRule="auto"/>
        <w:rPr>
          <w:sz w:val="28"/>
          <w:szCs w:val="28"/>
          <w:lang w:val="uk-UA"/>
        </w:rPr>
      </w:pPr>
    </w:p>
    <w:p w:rsidR="003E585B" w:rsidRPr="008F2707" w:rsidRDefault="003E585B" w:rsidP="003E585B">
      <w:pPr>
        <w:pStyle w:val="Normal"/>
        <w:spacing w:before="0" w:after="0" w:line="360" w:lineRule="auto"/>
        <w:rPr>
          <w:sz w:val="28"/>
          <w:szCs w:val="28"/>
          <w:lang w:val="uk-UA"/>
        </w:rPr>
      </w:pPr>
      <w:r w:rsidRPr="008F2707">
        <w:rPr>
          <w:sz w:val="28"/>
          <w:szCs w:val="28"/>
          <w:lang w:val="uk-UA"/>
        </w:rPr>
        <w:t xml:space="preserve">Учасник __________________________________________________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4"/>
        <w:gridCol w:w="4924"/>
      </w:tblGrid>
      <w:tr w:rsidR="003E585B" w:rsidRPr="008F2707" w:rsidTr="003E585B">
        <w:tc>
          <w:tcPr>
            <w:tcW w:w="492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b/>
                <w:sz w:val="28"/>
                <w:szCs w:val="28"/>
                <w:lang w:val="uk-UA"/>
              </w:rPr>
            </w:pPr>
            <w:r w:rsidRPr="008F2707">
              <w:rPr>
                <w:b/>
                <w:sz w:val="28"/>
                <w:szCs w:val="28"/>
                <w:lang w:val="uk-UA"/>
              </w:rPr>
              <w:t>Результати</w:t>
            </w:r>
          </w:p>
        </w:tc>
        <w:tc>
          <w:tcPr>
            <w:tcW w:w="492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b/>
                <w:sz w:val="28"/>
                <w:szCs w:val="28"/>
                <w:lang w:val="uk-UA"/>
              </w:rPr>
            </w:pPr>
            <w:r w:rsidRPr="008F2707">
              <w:rPr>
                <w:b/>
                <w:sz w:val="28"/>
                <w:szCs w:val="28"/>
                <w:lang w:val="uk-UA"/>
              </w:rPr>
              <w:t>Наслідки</w:t>
            </w: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bl>
    <w:p w:rsidR="003E585B" w:rsidRDefault="003E585B" w:rsidP="003E585B">
      <w:pPr>
        <w:pStyle w:val="Normal"/>
        <w:spacing w:before="0" w:after="0" w:line="360" w:lineRule="auto"/>
        <w:ind w:firstLine="720"/>
        <w:jc w:val="center"/>
        <w:rPr>
          <w:bCs/>
          <w:i/>
          <w:iCs/>
          <w:sz w:val="28"/>
          <w:szCs w:val="28"/>
          <w:lang w:val="uk-UA"/>
        </w:rPr>
      </w:pPr>
    </w:p>
    <w:p w:rsidR="003E585B" w:rsidRPr="00393303" w:rsidRDefault="003E585B" w:rsidP="003E585B">
      <w:pPr>
        <w:pStyle w:val="Normal"/>
        <w:spacing w:before="0" w:after="0" w:line="360" w:lineRule="auto"/>
        <w:ind w:firstLine="720"/>
        <w:jc w:val="center"/>
        <w:rPr>
          <w:b/>
          <w:bCs/>
          <w:iCs/>
          <w:sz w:val="28"/>
          <w:szCs w:val="28"/>
          <w:lang w:val="uk-UA"/>
        </w:rPr>
      </w:pPr>
      <w:r w:rsidRPr="00393303">
        <w:rPr>
          <w:b/>
          <w:bCs/>
          <w:iCs/>
          <w:sz w:val="28"/>
          <w:szCs w:val="28"/>
          <w:lang w:val="uk-UA"/>
        </w:rPr>
        <w:t>Підсумковий опис ресурсів</w:t>
      </w:r>
    </w:p>
    <w:p w:rsidR="003E585B" w:rsidRPr="008F2707" w:rsidRDefault="003E585B" w:rsidP="003E585B">
      <w:pPr>
        <w:pStyle w:val="Normal"/>
        <w:spacing w:before="0" w:after="0" w:line="360" w:lineRule="auto"/>
        <w:ind w:firstLine="709"/>
        <w:jc w:val="both"/>
        <w:rPr>
          <w:sz w:val="28"/>
          <w:szCs w:val="28"/>
          <w:lang w:val="uk-UA"/>
        </w:rPr>
      </w:pPr>
      <w:r w:rsidRPr="008F2707">
        <w:rPr>
          <w:sz w:val="28"/>
          <w:szCs w:val="28"/>
          <w:lang w:val="uk-UA"/>
        </w:rPr>
        <w:t xml:space="preserve">Наступний крок – кожний учасник заповнює анкету, щоб підсумувати і зіставити різні погляди на </w:t>
      </w:r>
      <w:r w:rsidRPr="008F2707">
        <w:rPr>
          <w:i/>
          <w:iCs/>
          <w:sz w:val="28"/>
          <w:szCs w:val="28"/>
          <w:lang w:val="uk-UA"/>
        </w:rPr>
        <w:t>ресурси</w:t>
      </w:r>
      <w:r w:rsidRPr="008F2707">
        <w:rPr>
          <w:sz w:val="28"/>
          <w:szCs w:val="28"/>
          <w:lang w:val="uk-UA"/>
        </w:rPr>
        <w:t>, що пов’язані із проблемним простором. Окремо обговорюються ресурси для усунення симптомів, причин та для досягнення бажаного результату.</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 xml:space="preserve">Таблиця 2.9. Бланк </w:t>
      </w:r>
      <w:r w:rsidRPr="008F2707">
        <w:rPr>
          <w:i/>
          <w:iCs/>
          <w:sz w:val="28"/>
          <w:szCs w:val="28"/>
          <w:lang w:val="uk-UA"/>
        </w:rPr>
        <w:t xml:space="preserve">ресурси </w:t>
      </w:r>
      <w:r w:rsidRPr="008F2707">
        <w:rPr>
          <w:sz w:val="28"/>
          <w:szCs w:val="28"/>
          <w:lang w:val="uk-UA"/>
        </w:rPr>
        <w:t>для вирішення проблеми.</w:t>
      </w:r>
    </w:p>
    <w:p w:rsidR="003E585B" w:rsidRPr="008F2707" w:rsidRDefault="003E585B" w:rsidP="003E585B">
      <w:pPr>
        <w:pStyle w:val="Normal"/>
        <w:spacing w:before="0" w:after="0" w:line="360" w:lineRule="auto"/>
        <w:rPr>
          <w:sz w:val="28"/>
          <w:szCs w:val="28"/>
          <w:lang w:val="uk-UA"/>
        </w:rPr>
      </w:pPr>
      <w:r w:rsidRPr="008F2707">
        <w:rPr>
          <w:sz w:val="28"/>
          <w:szCs w:val="28"/>
          <w:lang w:val="uk-UA"/>
        </w:rPr>
        <w:t xml:space="preserve">Учасник __________________________________________________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928"/>
      </w:tblGrid>
      <w:tr w:rsidR="003E585B" w:rsidRPr="008F2707" w:rsidTr="003E585B">
        <w:tc>
          <w:tcPr>
            <w:tcW w:w="492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b/>
                <w:sz w:val="28"/>
                <w:szCs w:val="28"/>
                <w:lang w:val="uk-UA"/>
              </w:rPr>
            </w:pPr>
            <w:r w:rsidRPr="008F2707">
              <w:rPr>
                <w:b/>
                <w:sz w:val="28"/>
                <w:szCs w:val="28"/>
                <w:lang w:val="uk-UA"/>
              </w:rPr>
              <w:t xml:space="preserve">Ресурси для роботи з симптомами </w:t>
            </w:r>
          </w:p>
        </w:tc>
        <w:tc>
          <w:tcPr>
            <w:tcW w:w="492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sz w:val="28"/>
                <w:szCs w:val="28"/>
                <w:lang w:val="uk-UA"/>
              </w:rPr>
            </w:pPr>
            <w:r w:rsidRPr="008F2707">
              <w:rPr>
                <w:b/>
                <w:sz w:val="28"/>
                <w:szCs w:val="28"/>
                <w:lang w:val="uk-UA"/>
              </w:rPr>
              <w:t>Ресурси для роботи з причинами</w:t>
            </w: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c>
          <w:tcPr>
            <w:tcW w:w="4924"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bl>
    <w:p w:rsidR="003E585B" w:rsidRPr="008F2707" w:rsidRDefault="003E585B" w:rsidP="003E585B">
      <w:pPr>
        <w:pStyle w:val="Normal"/>
        <w:spacing w:before="0" w:after="0" w:line="360" w:lineRule="auto"/>
        <w:ind w:firstLine="709"/>
        <w:jc w:val="both"/>
        <w:rPr>
          <w:sz w:val="28"/>
          <w:szCs w:val="28"/>
          <w:lang w:val="uk-UA"/>
        </w:rPr>
      </w:pPr>
    </w:p>
    <w:p w:rsidR="003E585B" w:rsidRPr="008F2707" w:rsidRDefault="003E585B" w:rsidP="003E585B">
      <w:pPr>
        <w:pStyle w:val="Normal"/>
        <w:spacing w:before="0" w:after="0" w:line="360" w:lineRule="auto"/>
        <w:rPr>
          <w:sz w:val="28"/>
          <w:szCs w:val="28"/>
          <w:lang w:val="uk-UA"/>
        </w:rPr>
      </w:pPr>
      <w:r w:rsidRPr="008F2707">
        <w:rPr>
          <w:sz w:val="28"/>
          <w:szCs w:val="28"/>
          <w:lang w:val="uk-UA"/>
        </w:rPr>
        <w:t xml:space="preserve">Учасник __________________________________________________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3E585B" w:rsidRPr="008F2707" w:rsidTr="003E585B">
        <w:tc>
          <w:tcPr>
            <w:tcW w:w="982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rPr>
                <w:b/>
                <w:sz w:val="28"/>
                <w:szCs w:val="28"/>
                <w:lang w:val="uk-UA"/>
              </w:rPr>
            </w:pPr>
            <w:r w:rsidRPr="008F2707">
              <w:rPr>
                <w:b/>
                <w:sz w:val="28"/>
                <w:szCs w:val="28"/>
                <w:lang w:val="uk-UA"/>
              </w:rPr>
              <w:t xml:space="preserve">Ресурси для досягнення бажаного результату і наслідків </w:t>
            </w:r>
          </w:p>
        </w:tc>
      </w:tr>
      <w:tr w:rsidR="003E585B" w:rsidRPr="008F2707" w:rsidTr="003E585B">
        <w:tc>
          <w:tcPr>
            <w:tcW w:w="982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982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982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r w:rsidR="003E585B" w:rsidRPr="008F2707" w:rsidTr="003E585B">
        <w:tc>
          <w:tcPr>
            <w:tcW w:w="982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pStyle w:val="Normal"/>
              <w:spacing w:before="0" w:after="0" w:line="360" w:lineRule="auto"/>
              <w:rPr>
                <w:sz w:val="28"/>
                <w:szCs w:val="28"/>
                <w:lang w:val="uk-UA"/>
              </w:rPr>
            </w:pPr>
          </w:p>
        </w:tc>
      </w:tr>
    </w:tbl>
    <w:p w:rsidR="003E585B" w:rsidRPr="008F2707" w:rsidRDefault="003E585B" w:rsidP="003E585B">
      <w:pPr>
        <w:pStyle w:val="Normal"/>
        <w:spacing w:before="0" w:after="0" w:line="360" w:lineRule="auto"/>
        <w:rPr>
          <w:sz w:val="28"/>
          <w:szCs w:val="28"/>
          <w:lang w:val="uk-UA"/>
        </w:rPr>
      </w:pP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Після заповнення анкет відбувається групове обговорення отриманих підсумкових результатів і реалізуються знайдені способи вирішення актуальних проблем.</w:t>
      </w:r>
    </w:p>
    <w:p w:rsidR="003E585B" w:rsidRPr="008F2707" w:rsidRDefault="003E585B" w:rsidP="003E585B">
      <w:pPr>
        <w:pStyle w:val="Normal"/>
        <w:spacing w:before="0" w:after="0" w:line="360" w:lineRule="auto"/>
        <w:ind w:firstLine="567"/>
        <w:jc w:val="both"/>
        <w:rPr>
          <w:sz w:val="28"/>
          <w:szCs w:val="28"/>
          <w:lang w:val="uk-UA"/>
        </w:rPr>
      </w:pPr>
      <w:r w:rsidRPr="008F2707">
        <w:rPr>
          <w:sz w:val="28"/>
          <w:szCs w:val="28"/>
          <w:lang w:val="uk-UA"/>
        </w:rPr>
        <w:t>Запропонований гнучкий метод швидкого дослідження проблем дуже добре себе зарекомендував як ефективний і щодо його прямої мети, і щодо побічних наслідків в організації. Останніми є підвищення відповідальності за здійснення рішень, готовності приймати певні труднощі задля вирішення проблеми, залученості персоналу у справи організації.</w:t>
      </w:r>
    </w:p>
    <w:p w:rsidR="003E585B" w:rsidRPr="008F2707" w:rsidRDefault="003E585B" w:rsidP="003E585B">
      <w:pPr>
        <w:pStyle w:val="a3"/>
        <w:spacing w:after="0" w:line="360" w:lineRule="auto"/>
        <w:ind w:left="0"/>
        <w:jc w:val="both"/>
        <w:rPr>
          <w:rFonts w:ascii="Times New Roman" w:hAnsi="Times New Roman"/>
          <w:b/>
          <w:sz w:val="28"/>
          <w:szCs w:val="28"/>
          <w:lang w:val="uk-UA"/>
        </w:rPr>
      </w:pPr>
    </w:p>
    <w:p w:rsidR="003E585B" w:rsidRDefault="003E585B" w:rsidP="003E585B">
      <w:pPr>
        <w:pStyle w:val="a3"/>
        <w:spacing w:after="0" w:line="360" w:lineRule="auto"/>
        <w:ind w:left="0"/>
        <w:rPr>
          <w:rFonts w:ascii="Times New Roman" w:hAnsi="Times New Roman"/>
          <w:b/>
          <w:sz w:val="28"/>
          <w:szCs w:val="28"/>
          <w:lang w:val="uk-UA"/>
        </w:rPr>
      </w:pPr>
      <w:r w:rsidRPr="008F2707">
        <w:rPr>
          <w:rFonts w:ascii="Times New Roman" w:hAnsi="Times New Roman"/>
          <w:b/>
          <w:sz w:val="28"/>
          <w:szCs w:val="28"/>
          <w:lang w:val="uk-UA"/>
        </w:rPr>
        <w:lastRenderedPageBreak/>
        <w:t>2.5. Дослідження якості, стилю і методів управління.</w:t>
      </w:r>
    </w:p>
    <w:p w:rsidR="003E585B" w:rsidRPr="008F2707" w:rsidRDefault="003E585B" w:rsidP="003E585B">
      <w:pPr>
        <w:pStyle w:val="a3"/>
        <w:spacing w:after="0" w:line="360" w:lineRule="auto"/>
        <w:ind w:left="0"/>
        <w:rPr>
          <w:rFonts w:ascii="Times New Roman" w:hAnsi="Times New Roman"/>
          <w:b/>
          <w:sz w:val="28"/>
          <w:szCs w:val="28"/>
          <w:lang w:val="uk-UA"/>
        </w:rPr>
      </w:pPr>
    </w:p>
    <w:p w:rsidR="003E585B" w:rsidRPr="008F2707" w:rsidRDefault="003E585B" w:rsidP="003E585B">
      <w:pPr>
        <w:pStyle w:val="a4"/>
        <w:spacing w:after="0" w:line="360" w:lineRule="auto"/>
        <w:ind w:firstLine="720"/>
        <w:jc w:val="both"/>
        <w:rPr>
          <w:rStyle w:val="ae"/>
          <w:bCs w:val="0"/>
          <w:sz w:val="28"/>
          <w:szCs w:val="28"/>
        </w:rPr>
      </w:pPr>
      <w:r w:rsidRPr="008F2707">
        <w:rPr>
          <w:sz w:val="28"/>
          <w:szCs w:val="28"/>
          <w:lang w:val="uk-UA"/>
        </w:rPr>
        <w:t>Якість управління персоналом організації або, говорячи економічною мовою, її людським капіталом самим безпосереднім образом позначається на усіх складових успіху – прибутковості, економічній ефективності, фінансовій стабільності, сталому розвитку організації тощо.</w:t>
      </w:r>
      <w:r w:rsidRPr="008F2707">
        <w:rPr>
          <w:rStyle w:val="ae"/>
          <w:sz w:val="28"/>
          <w:szCs w:val="28"/>
          <w:lang w:val="uk-UA"/>
        </w:rPr>
        <w:t xml:space="preserve"> </w:t>
      </w:r>
      <w:r w:rsidRPr="008F2707">
        <w:rPr>
          <w:rStyle w:val="ae"/>
          <w:b w:val="0"/>
          <w:bCs w:val="0"/>
          <w:sz w:val="28"/>
          <w:szCs w:val="28"/>
          <w:lang w:val="uk-UA"/>
        </w:rPr>
        <w:t>Саме тому якість управління персоналом, як у цілому в організації, так і по окремих особах – керівниках або кандидатах на керівну посаду – є дуже поширеною темою досліджень.</w:t>
      </w:r>
    </w:p>
    <w:p w:rsidR="003E585B" w:rsidRDefault="003E585B" w:rsidP="003E585B">
      <w:pPr>
        <w:pStyle w:val="a4"/>
        <w:spacing w:after="0" w:line="360" w:lineRule="auto"/>
        <w:jc w:val="center"/>
        <w:rPr>
          <w:rStyle w:val="ae"/>
          <w:bCs w:val="0"/>
          <w:sz w:val="28"/>
          <w:szCs w:val="28"/>
          <w:lang w:val="uk-UA"/>
        </w:rPr>
      </w:pPr>
    </w:p>
    <w:p w:rsidR="003E585B" w:rsidRPr="008F2707" w:rsidRDefault="003E585B" w:rsidP="003E585B">
      <w:pPr>
        <w:pStyle w:val="a4"/>
        <w:spacing w:after="0" w:line="360" w:lineRule="auto"/>
        <w:jc w:val="center"/>
        <w:rPr>
          <w:rStyle w:val="ae"/>
          <w:bCs w:val="0"/>
          <w:sz w:val="28"/>
          <w:szCs w:val="28"/>
          <w:lang w:val="uk-UA"/>
        </w:rPr>
      </w:pPr>
      <w:r w:rsidRPr="008F2707">
        <w:rPr>
          <w:rStyle w:val="ae"/>
          <w:bCs w:val="0"/>
          <w:sz w:val="28"/>
          <w:szCs w:val="28"/>
          <w:lang w:val="uk-UA"/>
        </w:rPr>
        <w:t>Дослідження якості управління в організації в цілому</w:t>
      </w:r>
    </w:p>
    <w:p w:rsidR="003E585B" w:rsidRPr="008F2707" w:rsidRDefault="003E585B" w:rsidP="003E585B">
      <w:pPr>
        <w:pStyle w:val="a4"/>
        <w:spacing w:after="0" w:line="360" w:lineRule="auto"/>
        <w:ind w:firstLine="720"/>
        <w:jc w:val="both"/>
        <w:rPr>
          <w:rStyle w:val="ae"/>
          <w:b w:val="0"/>
          <w:bCs w:val="0"/>
          <w:sz w:val="28"/>
          <w:szCs w:val="28"/>
          <w:lang w:val="uk-UA"/>
        </w:rPr>
      </w:pPr>
      <w:r w:rsidRPr="008F2707">
        <w:rPr>
          <w:rStyle w:val="ae"/>
          <w:b w:val="0"/>
          <w:bCs w:val="0"/>
          <w:sz w:val="28"/>
          <w:szCs w:val="28"/>
          <w:lang w:val="uk-UA"/>
        </w:rPr>
        <w:t>Дослідження якості управління в організації в цілому і за окремими її структурними підрозділами найчастіше проводиться як соціологічне опитування, суцільне або вибіркове. Воно мало чим відрізняється від звичайних досліджень задоволеності, але об’єктом оцінювання виступає низка факторів, які самі по собі є результатом якісної управлінської діяльності і, взяті в сукупності, мають системний ефект.</w:t>
      </w:r>
    </w:p>
    <w:p w:rsidR="003E585B" w:rsidRPr="008F2707" w:rsidRDefault="003E585B" w:rsidP="003E585B">
      <w:pPr>
        <w:pStyle w:val="a4"/>
        <w:spacing w:after="0" w:line="360" w:lineRule="auto"/>
        <w:ind w:firstLine="720"/>
        <w:jc w:val="both"/>
        <w:rPr>
          <w:sz w:val="28"/>
          <w:szCs w:val="28"/>
        </w:rPr>
      </w:pPr>
      <w:r w:rsidRPr="008F2707">
        <w:rPr>
          <w:sz w:val="28"/>
          <w:szCs w:val="28"/>
          <w:lang w:val="uk-UA"/>
        </w:rPr>
        <w:t xml:space="preserve">На основі багаторічних досліджень і консалтингової діяльності співробітники компанії MсBаssi &amp; Соmраnу прийшли до висновку про те, що можна виділити </w:t>
      </w:r>
      <w:r w:rsidRPr="008F2707">
        <w:rPr>
          <w:i/>
          <w:iCs/>
          <w:sz w:val="28"/>
          <w:szCs w:val="28"/>
          <w:lang w:val="uk-UA"/>
        </w:rPr>
        <w:t xml:space="preserve">12 основних параметрів управління людськими ресурсами, </w:t>
      </w:r>
      <w:r w:rsidRPr="008F2707">
        <w:rPr>
          <w:sz w:val="28"/>
          <w:szCs w:val="28"/>
          <w:lang w:val="uk-UA"/>
        </w:rPr>
        <w:t xml:space="preserve">що впливають на життєздатність, економічний ріст і прибутковість компанії. </w:t>
      </w:r>
      <w:r w:rsidRPr="008F2707">
        <w:rPr>
          <w:i/>
          <w:iCs/>
          <w:sz w:val="28"/>
          <w:szCs w:val="28"/>
          <w:lang w:val="uk-UA" w:eastAsia="ar-SA"/>
        </w:rPr>
        <w:t xml:space="preserve">Фірма «Антропос-консалтинг» </w:t>
      </w:r>
      <w:r w:rsidRPr="008F2707">
        <w:rPr>
          <w:sz w:val="28"/>
          <w:szCs w:val="28"/>
          <w:lang w:val="uk-UA"/>
        </w:rPr>
        <w:t>пропонує використовувати адаптований варіант цього опитувальника, призначеного для експрес-оцінки якості управління людськими ресурсами компанії.</w:t>
      </w:r>
    </w:p>
    <w:p w:rsidR="003E585B" w:rsidRPr="008F2707" w:rsidRDefault="003E585B" w:rsidP="003E585B">
      <w:pPr>
        <w:pStyle w:val="a4"/>
        <w:spacing w:after="0" w:line="360" w:lineRule="auto"/>
        <w:ind w:firstLine="720"/>
        <w:jc w:val="both"/>
        <w:rPr>
          <w:sz w:val="28"/>
          <w:szCs w:val="28"/>
          <w:lang w:val="uk-UA"/>
        </w:rPr>
      </w:pPr>
      <w:r w:rsidRPr="008F2707">
        <w:rPr>
          <w:i/>
          <w:iCs/>
          <w:sz w:val="28"/>
          <w:szCs w:val="28"/>
          <w:lang w:val="uk-UA"/>
        </w:rPr>
        <w:t>Методика дослідження</w:t>
      </w:r>
      <w:r w:rsidRPr="008F2707">
        <w:rPr>
          <w:sz w:val="28"/>
          <w:szCs w:val="28"/>
          <w:lang w:val="uk-UA"/>
        </w:rPr>
        <w:t xml:space="preserve"> наступна. Нижче приводиться ряд тверджень. Персоналу організації (у ході суцільного або вибіркового опитування) необхідно оцінити реальний стан справ у компанії, використовуючи наступну шкалу: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95"/>
        <w:gridCol w:w="1931"/>
        <w:gridCol w:w="1257"/>
        <w:gridCol w:w="2469"/>
      </w:tblGrid>
      <w:tr w:rsidR="003E585B" w:rsidRPr="008F2707" w:rsidTr="003E585B">
        <w:tc>
          <w:tcPr>
            <w:tcW w:w="24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b/>
                <w:bCs/>
                <w:sz w:val="28"/>
                <w:szCs w:val="28"/>
                <w:lang w:eastAsia="zh-CN"/>
              </w:rPr>
            </w:pPr>
            <w:r w:rsidRPr="008F2707">
              <w:rPr>
                <w:rStyle w:val="ae"/>
                <w:rFonts w:ascii="Times New Roman" w:hAnsi="Times New Roman"/>
                <w:b w:val="0"/>
                <w:bCs w:val="0"/>
                <w:sz w:val="28"/>
                <w:szCs w:val="28"/>
              </w:rPr>
              <w:lastRenderedPageBreak/>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b/>
                <w:bCs/>
                <w:sz w:val="28"/>
                <w:szCs w:val="28"/>
                <w:lang w:eastAsia="zh-CN"/>
              </w:rPr>
            </w:pPr>
            <w:r w:rsidRPr="008F2707">
              <w:rPr>
                <w:rStyle w:val="ae"/>
                <w:rFonts w:ascii="Times New Roman" w:hAnsi="Times New Roman"/>
                <w:b w:val="0"/>
                <w:bCs w:val="0"/>
                <w:sz w:val="28"/>
                <w:szCs w:val="28"/>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b/>
                <w:bCs/>
                <w:sz w:val="28"/>
                <w:szCs w:val="28"/>
                <w:lang w:eastAsia="zh-CN"/>
              </w:rPr>
            </w:pPr>
            <w:r w:rsidRPr="008F2707">
              <w:rPr>
                <w:rStyle w:val="ae"/>
                <w:rFonts w:ascii="Times New Roman" w:hAnsi="Times New Roman"/>
                <w:b w:val="0"/>
                <w:bCs w:val="0"/>
                <w:sz w:val="28"/>
                <w:szCs w:val="28"/>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b/>
                <w:bCs/>
                <w:sz w:val="28"/>
                <w:szCs w:val="28"/>
                <w:lang w:eastAsia="zh-CN"/>
              </w:rPr>
            </w:pPr>
            <w:r w:rsidRPr="008F2707">
              <w:rPr>
                <w:rStyle w:val="ae"/>
                <w:rFonts w:ascii="Times New Roman" w:hAnsi="Times New Roman"/>
                <w:b w:val="0"/>
                <w:bCs w:val="0"/>
                <w:sz w:val="28"/>
                <w:szCs w:val="28"/>
              </w:rPr>
              <w:t>4</w:t>
            </w:r>
          </w:p>
        </w:tc>
        <w:tc>
          <w:tcPr>
            <w:tcW w:w="254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b/>
                <w:bCs/>
                <w:sz w:val="28"/>
                <w:szCs w:val="28"/>
                <w:lang w:eastAsia="zh-CN"/>
              </w:rPr>
            </w:pPr>
            <w:r w:rsidRPr="008F2707">
              <w:rPr>
                <w:rStyle w:val="ae"/>
                <w:rFonts w:ascii="Times New Roman" w:hAnsi="Times New Roman"/>
                <w:b w:val="0"/>
                <w:bCs w:val="0"/>
                <w:sz w:val="28"/>
                <w:szCs w:val="28"/>
              </w:rPr>
              <w:t>5</w:t>
            </w:r>
          </w:p>
        </w:tc>
      </w:tr>
      <w:tr w:rsidR="003E585B" w:rsidRPr="008F2707" w:rsidTr="003E585B">
        <w:tc>
          <w:tcPr>
            <w:tcW w:w="24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rPr>
                <w:b/>
                <w:bCs/>
                <w:sz w:val="28"/>
                <w:szCs w:val="28"/>
                <w:lang w:val="uk-UA" w:eastAsia="zh-CN"/>
              </w:rPr>
            </w:pPr>
            <w:r w:rsidRPr="008F2707">
              <w:rPr>
                <w:rStyle w:val="ae"/>
                <w:b w:val="0"/>
                <w:bCs w:val="0"/>
                <w:sz w:val="28"/>
                <w:szCs w:val="28"/>
                <w:lang w:val="uk-UA"/>
              </w:rPr>
              <w:t>Цілком не згодний</w:t>
            </w:r>
          </w:p>
        </w:tc>
        <w:tc>
          <w:tcPr>
            <w:tcW w:w="162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b/>
                <w:bCs/>
                <w:sz w:val="28"/>
                <w:szCs w:val="28"/>
                <w:lang w:eastAsia="zh-CN"/>
              </w:rPr>
            </w:pPr>
            <w:r w:rsidRPr="008F2707">
              <w:rPr>
                <w:rStyle w:val="ae"/>
                <w:rFonts w:ascii="Times New Roman" w:hAnsi="Times New Roman"/>
                <w:b w:val="0"/>
                <w:bCs w:val="0"/>
                <w:sz w:val="28"/>
                <w:szCs w:val="28"/>
              </w:rPr>
              <w:t>Не згодний</w:t>
            </w:r>
          </w:p>
        </w:tc>
        <w:tc>
          <w:tcPr>
            <w:tcW w:w="198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b/>
                <w:bCs/>
                <w:sz w:val="28"/>
                <w:szCs w:val="28"/>
                <w:lang w:eastAsia="zh-CN"/>
              </w:rPr>
            </w:pPr>
            <w:r w:rsidRPr="008F2707">
              <w:rPr>
                <w:rStyle w:val="ae"/>
                <w:rFonts w:ascii="Times New Roman" w:hAnsi="Times New Roman"/>
                <w:b w:val="0"/>
                <w:bCs w:val="0"/>
                <w:sz w:val="28"/>
                <w:szCs w:val="28"/>
              </w:rPr>
              <w:t>Важко сказати</w:t>
            </w:r>
          </w:p>
        </w:tc>
        <w:tc>
          <w:tcPr>
            <w:tcW w:w="126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b/>
                <w:bCs/>
                <w:sz w:val="28"/>
                <w:szCs w:val="28"/>
                <w:lang w:eastAsia="zh-CN"/>
              </w:rPr>
            </w:pPr>
            <w:r w:rsidRPr="008F2707">
              <w:rPr>
                <w:rStyle w:val="ae"/>
                <w:rFonts w:ascii="Times New Roman" w:hAnsi="Times New Roman"/>
                <w:b w:val="0"/>
                <w:bCs w:val="0"/>
                <w:sz w:val="28"/>
                <w:szCs w:val="28"/>
              </w:rPr>
              <w:t>Згодний</w:t>
            </w:r>
          </w:p>
        </w:tc>
        <w:tc>
          <w:tcPr>
            <w:tcW w:w="254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b/>
                <w:bCs/>
                <w:sz w:val="28"/>
                <w:szCs w:val="28"/>
                <w:lang w:eastAsia="zh-CN"/>
              </w:rPr>
            </w:pPr>
            <w:r w:rsidRPr="008F2707">
              <w:rPr>
                <w:rStyle w:val="ae"/>
                <w:rFonts w:ascii="Times New Roman" w:hAnsi="Times New Roman"/>
                <w:b w:val="0"/>
                <w:bCs w:val="0"/>
                <w:sz w:val="28"/>
                <w:szCs w:val="28"/>
              </w:rPr>
              <w:t>Цілком згодний</w:t>
            </w:r>
          </w:p>
        </w:tc>
      </w:tr>
    </w:tbl>
    <w:p w:rsidR="003E585B" w:rsidRPr="008F2707" w:rsidRDefault="003E585B" w:rsidP="003E585B">
      <w:pPr>
        <w:pStyle w:val="a4"/>
        <w:spacing w:after="0" w:line="360" w:lineRule="auto"/>
        <w:jc w:val="center"/>
        <w:rPr>
          <w:rStyle w:val="ae"/>
          <w:b w:val="0"/>
          <w:bCs w:val="0"/>
          <w:i/>
          <w:iCs/>
          <w:sz w:val="28"/>
          <w:szCs w:val="28"/>
          <w:lang w:eastAsia="zh-CN"/>
        </w:rPr>
      </w:pPr>
    </w:p>
    <w:p w:rsidR="003E585B" w:rsidRPr="008F2707" w:rsidRDefault="003E585B" w:rsidP="003E585B">
      <w:pPr>
        <w:pStyle w:val="a4"/>
        <w:spacing w:after="0" w:line="360" w:lineRule="auto"/>
        <w:jc w:val="center"/>
        <w:rPr>
          <w:b/>
          <w:bCs/>
          <w:sz w:val="28"/>
          <w:szCs w:val="28"/>
        </w:rPr>
      </w:pPr>
      <w:r w:rsidRPr="008F2707">
        <w:rPr>
          <w:rStyle w:val="ae"/>
          <w:b w:val="0"/>
          <w:bCs w:val="0"/>
          <w:i/>
          <w:iCs/>
          <w:sz w:val="28"/>
          <w:szCs w:val="28"/>
          <w:lang w:val="uk-UA"/>
        </w:rPr>
        <w:t>Опитувальник для експрес-оцінки якості управління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2"/>
        <w:gridCol w:w="1136"/>
      </w:tblGrid>
      <w:tr w:rsidR="003E585B" w:rsidRPr="008F2707" w:rsidTr="003E585B">
        <w:tc>
          <w:tcPr>
            <w:tcW w:w="884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a4"/>
              <w:spacing w:after="0" w:line="360" w:lineRule="auto"/>
              <w:jc w:val="center"/>
              <w:rPr>
                <w:sz w:val="28"/>
                <w:szCs w:val="28"/>
                <w:lang w:val="uk-UA" w:eastAsia="zh-CN"/>
              </w:rPr>
            </w:pPr>
            <w:r w:rsidRPr="008F2707">
              <w:rPr>
                <w:rStyle w:val="ae"/>
                <w:sz w:val="28"/>
                <w:szCs w:val="28"/>
                <w:lang w:val="uk-UA"/>
              </w:rPr>
              <w:t>12 параметрів управління персоналом</w:t>
            </w:r>
          </w:p>
        </w:tc>
        <w:tc>
          <w:tcPr>
            <w:tcW w:w="100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a4"/>
              <w:spacing w:after="0" w:line="360" w:lineRule="auto"/>
              <w:rPr>
                <w:sz w:val="28"/>
                <w:szCs w:val="28"/>
                <w:lang w:val="uk-UA" w:eastAsia="zh-CN"/>
              </w:rPr>
            </w:pPr>
            <w:r w:rsidRPr="008F2707">
              <w:rPr>
                <w:rStyle w:val="ae"/>
                <w:sz w:val="28"/>
                <w:szCs w:val="28"/>
                <w:lang w:val="uk-UA"/>
              </w:rPr>
              <w:t xml:space="preserve">Оцінка </w:t>
            </w:r>
          </w:p>
          <w:p w:rsidR="003E585B" w:rsidRPr="008F2707" w:rsidRDefault="003E585B" w:rsidP="003E585B">
            <w:pPr>
              <w:pStyle w:val="a4"/>
              <w:spacing w:after="0" w:line="360" w:lineRule="auto"/>
              <w:rPr>
                <w:sz w:val="28"/>
                <w:szCs w:val="28"/>
                <w:lang w:val="uk-UA" w:eastAsia="zh-CN"/>
              </w:rPr>
            </w:pPr>
            <w:r w:rsidRPr="008F2707">
              <w:rPr>
                <w:rStyle w:val="ae"/>
                <w:sz w:val="28"/>
                <w:szCs w:val="28"/>
                <w:lang w:val="uk-UA"/>
              </w:rPr>
              <w:t>(від 1 до 5)</w:t>
            </w: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Умови</w:t>
            </w:r>
            <w:r w:rsidRPr="008F2707">
              <w:rPr>
                <w:rFonts w:ascii="Times New Roman" w:hAnsi="Times New Roman"/>
                <w:sz w:val="28"/>
                <w:szCs w:val="28"/>
              </w:rPr>
              <w:t>. Умови роботи в нашій компанії - як щодо фізичних умов, так і відносин між співробітниками - сприяють хорошій, стабільній роботі.</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Співробітництво</w:t>
            </w:r>
            <w:r w:rsidRPr="008F2707">
              <w:rPr>
                <w:rFonts w:ascii="Times New Roman" w:hAnsi="Times New Roman"/>
                <w:sz w:val="28"/>
                <w:szCs w:val="28"/>
              </w:rPr>
              <w:t>. У нашій компанії створена атмосфера, що сприяє продуктивному співробітництву, обміну інформацією і командній роботі.</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Інновації</w:t>
            </w:r>
            <w:r w:rsidRPr="008F2707">
              <w:rPr>
                <w:rFonts w:ascii="Times New Roman" w:hAnsi="Times New Roman"/>
                <w:sz w:val="28"/>
                <w:szCs w:val="28"/>
              </w:rPr>
              <w:t>. Обстановка в нашій компанії сприяє взаємному обміну ідеями, що стосуються удосконалення роботи.</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Розвиток</w:t>
            </w:r>
            <w:r w:rsidRPr="008F2707">
              <w:rPr>
                <w:rFonts w:ascii="Times New Roman" w:hAnsi="Times New Roman"/>
                <w:sz w:val="28"/>
                <w:szCs w:val="28"/>
              </w:rPr>
              <w:t>. Керівництво нашої компанії розуміє важливість навчання і розвитку і вкладає в нього значні кошти.</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Організація роботи</w:t>
            </w:r>
            <w:r w:rsidRPr="008F2707">
              <w:rPr>
                <w:rFonts w:ascii="Times New Roman" w:hAnsi="Times New Roman"/>
                <w:sz w:val="28"/>
                <w:szCs w:val="28"/>
              </w:rPr>
              <w:t>. Робота в нашій компанії добре організована, що дозволяє співробітникам виконувати її на високому рівні якості, повною мірою використовувати свої здібності і навички, почувати значимість своєї професійної діяльності.</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Турбота про співробітників</w:t>
            </w:r>
            <w:r w:rsidRPr="008F2707">
              <w:rPr>
                <w:rFonts w:ascii="Times New Roman" w:hAnsi="Times New Roman"/>
                <w:sz w:val="28"/>
                <w:szCs w:val="28"/>
              </w:rPr>
              <w:t>. При несприятливій ситуації на ринку, у період економічного спаду керівництво прикладає максимум зусиль для того, щоб уникнути звільнень.</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Час</w:t>
            </w:r>
            <w:r w:rsidRPr="008F2707">
              <w:rPr>
                <w:rFonts w:ascii="Times New Roman" w:hAnsi="Times New Roman"/>
                <w:sz w:val="28"/>
                <w:szCs w:val="28"/>
              </w:rPr>
              <w:t>. Робочий ритм дозволяє співробітникам приймати продумані рішення і якісно виконувати робочі завдання.</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lastRenderedPageBreak/>
              <w:t>Комунікація</w:t>
            </w:r>
            <w:r w:rsidRPr="008F2707">
              <w:rPr>
                <w:rFonts w:ascii="Times New Roman" w:hAnsi="Times New Roman"/>
                <w:sz w:val="28"/>
                <w:szCs w:val="28"/>
              </w:rPr>
              <w:t>. Наші керівники відрізняються відкритістю і правдивістю, вони піклуються про те, щоб їх підлеглі завжди були добре інформовані про те, що відбувається.</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Участь співробітників у управлінні</w:t>
            </w:r>
            <w:r w:rsidRPr="008F2707">
              <w:rPr>
                <w:rFonts w:ascii="Times New Roman" w:hAnsi="Times New Roman"/>
                <w:sz w:val="28"/>
                <w:szCs w:val="28"/>
              </w:rPr>
              <w:t>. Керівники високо цінують і враховують пропозиції, ініціативи і думки підлеглих.</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Навички управління</w:t>
            </w:r>
            <w:r w:rsidRPr="008F2707">
              <w:rPr>
                <w:rFonts w:ascii="Times New Roman" w:hAnsi="Times New Roman"/>
                <w:sz w:val="28"/>
                <w:szCs w:val="28"/>
              </w:rPr>
              <w:t>. Керівники поводяться відповідно до етичних стандартів, об'єктивно оцінюють своїх підлеглих і з усіх сил прагнуть забезпечити їм умови для продуктивної роботи.</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Поводження вищого керівництва</w:t>
            </w:r>
            <w:r w:rsidRPr="008F2707">
              <w:rPr>
                <w:rFonts w:ascii="Times New Roman" w:hAnsi="Times New Roman"/>
                <w:sz w:val="28"/>
                <w:szCs w:val="28"/>
              </w:rPr>
              <w:t>. Вищі керівники не тільки на словах, але і на ділі дотримуються цінностей і норм компанії.</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Style w:val="ae"/>
                <w:rFonts w:ascii="Times New Roman" w:hAnsi="Times New Roman"/>
                <w:sz w:val="28"/>
                <w:szCs w:val="28"/>
              </w:rPr>
              <w:t>Відношення до клієнтів</w:t>
            </w:r>
            <w:r w:rsidRPr="008F2707">
              <w:rPr>
                <w:rFonts w:ascii="Times New Roman" w:hAnsi="Times New Roman"/>
                <w:sz w:val="28"/>
                <w:szCs w:val="28"/>
              </w:rPr>
              <w:t>. Керівництво нашої компанії формує в співробітників настрій на повагу інтересів клієнтів і побудову з ними довгострокових партнерських відносин.</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c>
          <w:tcPr>
            <w:tcW w:w="8849"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rStyle w:val="ae"/>
                <w:sz w:val="28"/>
                <w:szCs w:val="28"/>
                <w:lang w:val="uk-UA"/>
              </w:rPr>
              <w:t>Сума балів</w:t>
            </w:r>
          </w:p>
        </w:tc>
        <w:tc>
          <w:tcPr>
            <w:tcW w:w="1005"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rPr>
                <w:rFonts w:ascii="Times New Roman" w:hAnsi="Times New Roman"/>
                <w:sz w:val="28"/>
                <w:szCs w:val="28"/>
                <w:lang w:eastAsia="zh-CN"/>
              </w:rPr>
            </w:pPr>
          </w:p>
        </w:tc>
      </w:tr>
    </w:tbl>
    <w:p w:rsidR="003E585B" w:rsidRPr="008F2707" w:rsidRDefault="003E585B" w:rsidP="003E585B">
      <w:pPr>
        <w:pStyle w:val="a4"/>
        <w:spacing w:after="0" w:line="360" w:lineRule="auto"/>
        <w:rPr>
          <w:vanish/>
          <w:sz w:val="28"/>
          <w:szCs w:val="28"/>
          <w:lang w:val="uk-UA" w:eastAsia="zh-CN"/>
        </w:rPr>
      </w:pPr>
    </w:p>
    <w:p w:rsidR="003E585B" w:rsidRPr="008F2707" w:rsidRDefault="003E585B" w:rsidP="003E585B">
      <w:pPr>
        <w:pStyle w:val="a4"/>
        <w:spacing w:after="0" w:line="360" w:lineRule="auto"/>
        <w:rPr>
          <w:sz w:val="28"/>
          <w:szCs w:val="28"/>
          <w:lang w:val="uk-UA"/>
        </w:rPr>
      </w:pPr>
      <w:r w:rsidRPr="008F2707">
        <w:rPr>
          <w:rStyle w:val="ae"/>
          <w:b w:val="0"/>
          <w:bCs w:val="0"/>
          <w:sz w:val="28"/>
          <w:szCs w:val="28"/>
          <w:lang w:val="uk-UA"/>
        </w:rPr>
        <w:t>Обробка результатів: для кожної анкети п</w:t>
      </w:r>
      <w:r w:rsidRPr="008F2707">
        <w:rPr>
          <w:sz w:val="28"/>
          <w:szCs w:val="28"/>
          <w:lang w:val="uk-UA"/>
        </w:rPr>
        <w:t>ідрахуйте суму балів із усіх питань. Далі розрахуйте середнє значення суми балів за всіма респондентами.</w:t>
      </w:r>
    </w:p>
    <w:p w:rsidR="003E585B" w:rsidRPr="008F2707" w:rsidRDefault="003E585B" w:rsidP="003E585B">
      <w:pPr>
        <w:pStyle w:val="a4"/>
        <w:spacing w:after="0" w:line="360" w:lineRule="auto"/>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089"/>
      </w:tblGrid>
      <w:tr w:rsidR="003E585B" w:rsidRPr="008F2707" w:rsidTr="003E585B">
        <w:tc>
          <w:tcPr>
            <w:tcW w:w="15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rStyle w:val="ae"/>
                <w:sz w:val="28"/>
                <w:szCs w:val="28"/>
                <w:lang w:val="uk-UA"/>
              </w:rPr>
              <w:t>Середня сума балів</w:t>
            </w:r>
          </w:p>
        </w:tc>
        <w:tc>
          <w:tcPr>
            <w:tcW w:w="830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rStyle w:val="ae"/>
                <w:sz w:val="28"/>
                <w:szCs w:val="28"/>
                <w:lang w:val="uk-UA"/>
              </w:rPr>
              <w:t>Інтерпретація</w:t>
            </w:r>
          </w:p>
        </w:tc>
      </w:tr>
      <w:tr w:rsidR="003E585B" w:rsidRPr="008F2707" w:rsidTr="003E585B">
        <w:tc>
          <w:tcPr>
            <w:tcW w:w="15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sz w:val="28"/>
                <w:szCs w:val="28"/>
                <w:lang w:val="uk-UA"/>
              </w:rPr>
              <w:t>55-60</w:t>
            </w:r>
          </w:p>
        </w:tc>
        <w:tc>
          <w:tcPr>
            <w:tcW w:w="830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Достатньо життєздатна й успішна компанія.</w:t>
            </w:r>
          </w:p>
        </w:tc>
      </w:tr>
      <w:tr w:rsidR="003E585B" w:rsidRPr="008F2707" w:rsidTr="003E585B">
        <w:tc>
          <w:tcPr>
            <w:tcW w:w="15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sz w:val="28"/>
                <w:szCs w:val="28"/>
                <w:lang w:val="uk-UA"/>
              </w:rPr>
              <w:t>45-54</w:t>
            </w:r>
          </w:p>
        </w:tc>
        <w:tc>
          <w:tcPr>
            <w:tcW w:w="830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Непоганий результат. Необхідні деякі удосконалення для того, щоб вивести компанію на максимальний рівень ефективності управління людськими ресурсами.</w:t>
            </w:r>
          </w:p>
        </w:tc>
      </w:tr>
      <w:tr w:rsidR="003E585B" w:rsidRPr="008F2707" w:rsidTr="003E585B">
        <w:tc>
          <w:tcPr>
            <w:tcW w:w="15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sz w:val="28"/>
                <w:szCs w:val="28"/>
                <w:lang w:val="uk-UA"/>
              </w:rPr>
              <w:t>35-44</w:t>
            </w:r>
          </w:p>
        </w:tc>
        <w:tc>
          <w:tcPr>
            <w:tcW w:w="830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Посередній результат. Необхідна серйозна робота для поліпшення системи управління персоналом.</w:t>
            </w:r>
          </w:p>
        </w:tc>
      </w:tr>
      <w:tr w:rsidR="003E585B" w:rsidRPr="008F2707" w:rsidTr="003E585B">
        <w:tc>
          <w:tcPr>
            <w:tcW w:w="1548"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pStyle w:val="a4"/>
              <w:spacing w:after="0" w:line="360" w:lineRule="auto"/>
              <w:jc w:val="center"/>
              <w:rPr>
                <w:sz w:val="28"/>
                <w:szCs w:val="28"/>
                <w:lang w:val="uk-UA" w:eastAsia="zh-CN"/>
              </w:rPr>
            </w:pPr>
            <w:r w:rsidRPr="008F2707">
              <w:rPr>
                <w:sz w:val="28"/>
                <w:szCs w:val="28"/>
                <w:lang w:val="uk-UA"/>
              </w:rPr>
              <w:t>менше 35</w:t>
            </w:r>
          </w:p>
        </w:tc>
        <w:tc>
          <w:tcPr>
            <w:tcW w:w="830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Дуже поганий результат. Якщо ваша компанія продовжить керувати персоналом у тому же дусі, вона неминуче потерпить </w:t>
            </w:r>
            <w:r w:rsidRPr="008F2707">
              <w:rPr>
                <w:rFonts w:ascii="Times New Roman" w:hAnsi="Times New Roman"/>
                <w:sz w:val="28"/>
                <w:szCs w:val="28"/>
              </w:rPr>
              <w:lastRenderedPageBreak/>
              <w:t>крах. Необхідний докорінний перегляд системи управління персоналом.</w:t>
            </w:r>
          </w:p>
        </w:tc>
      </w:tr>
    </w:tbl>
    <w:p w:rsidR="003E585B" w:rsidRPr="008F2707" w:rsidRDefault="003E585B" w:rsidP="003E585B">
      <w:pPr>
        <w:pStyle w:val="a4"/>
        <w:spacing w:after="0" w:line="360" w:lineRule="auto"/>
        <w:rPr>
          <w:sz w:val="28"/>
          <w:szCs w:val="28"/>
          <w:lang w:val="uk-UA" w:eastAsia="zh-CN"/>
        </w:rPr>
      </w:pPr>
    </w:p>
    <w:p w:rsidR="003E585B" w:rsidRPr="008F2707" w:rsidRDefault="003E585B" w:rsidP="003E585B">
      <w:pPr>
        <w:pStyle w:val="a4"/>
        <w:spacing w:after="0" w:line="360" w:lineRule="auto"/>
        <w:ind w:firstLine="720"/>
        <w:jc w:val="both"/>
        <w:rPr>
          <w:sz w:val="28"/>
          <w:szCs w:val="28"/>
          <w:lang w:val="uk-UA"/>
        </w:rPr>
      </w:pPr>
      <w:r w:rsidRPr="008F2707">
        <w:rPr>
          <w:sz w:val="28"/>
          <w:szCs w:val="28"/>
          <w:lang w:val="uk-UA"/>
        </w:rPr>
        <w:t xml:space="preserve">Зазначену вище опитувальну методику можна використовувати у якості моніторингу, оцінюючи зміни у функціонуванні системи управління. Крім того, використовуючи однотипні методики, можна проводити порівняння між організаціями та будувати на цій основі рейтинг компаній за успішністю управління організацією. </w:t>
      </w:r>
    </w:p>
    <w:p w:rsidR="003E585B" w:rsidRDefault="003E585B" w:rsidP="003E585B">
      <w:pPr>
        <w:pStyle w:val="Normal"/>
        <w:spacing w:before="0" w:after="0" w:line="360" w:lineRule="auto"/>
        <w:ind w:firstLine="720"/>
        <w:jc w:val="center"/>
        <w:rPr>
          <w:b/>
          <w:sz w:val="28"/>
          <w:szCs w:val="28"/>
          <w:lang w:val="uk-UA"/>
        </w:rPr>
      </w:pPr>
    </w:p>
    <w:p w:rsidR="003E585B" w:rsidRPr="008F2707" w:rsidRDefault="003E585B" w:rsidP="003E585B">
      <w:pPr>
        <w:pStyle w:val="Normal"/>
        <w:spacing w:before="0" w:after="0" w:line="360" w:lineRule="auto"/>
        <w:rPr>
          <w:b/>
          <w:sz w:val="28"/>
          <w:szCs w:val="28"/>
          <w:lang w:val="uk-UA"/>
        </w:rPr>
      </w:pPr>
      <w:r>
        <w:rPr>
          <w:b/>
          <w:sz w:val="28"/>
          <w:szCs w:val="28"/>
          <w:lang w:val="uk-UA"/>
        </w:rPr>
        <w:t xml:space="preserve">2.4. </w:t>
      </w:r>
      <w:r w:rsidRPr="008F2707">
        <w:rPr>
          <w:b/>
          <w:sz w:val="28"/>
          <w:szCs w:val="28"/>
          <w:lang w:val="uk-UA"/>
        </w:rPr>
        <w:t>Діагностика професійно важливих якостей керівника і індивідуального стилю керівництва</w:t>
      </w:r>
    </w:p>
    <w:p w:rsidR="003E585B" w:rsidRDefault="003E585B" w:rsidP="003E585B">
      <w:pPr>
        <w:pStyle w:val="Normal"/>
        <w:spacing w:before="0" w:after="0" w:line="360" w:lineRule="auto"/>
        <w:ind w:firstLine="720"/>
        <w:jc w:val="both"/>
        <w:rPr>
          <w:sz w:val="28"/>
          <w:szCs w:val="28"/>
          <w:lang w:val="uk-UA"/>
        </w:rPr>
      </w:pP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Сучасні тенденції швидких економіко-технологічних змін, зростання мобільності і ступеню особистої свободи кожної людини обумовлюють значні зміни у відносинах між керівниками і їх підлеглими. Очевидним є той факт, що в даний час керівник зустрічає у своїх підлеглих менше безумовної покірності, ніж колись. Для багатьох керівників «старої школи» зазначені явища представляються серйозною кризою влади, що охопила всі суспільні інститути. Раніше засоби керування довгий час залишалися незмінними, тому що суспільство було стабільним. Стара модель загубила свою колишню силу і обумовила труднощі адаптації до нових умов. Тому дуже важливо, щоб моделі поведінки керівників відповідали новим умовам, дозволяли успішно здійснювати управління в суспільстві, що змінюється.</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 xml:space="preserve">Класичні теоретичні розробки звичайно представляють керівника як особу, наділену різноманітними, найчастіше неординарними здібностями. У той же час, численні приклади з практики ефективного управління показують, що керівником може бути не тільки справедлива, врівноважена, із почуттям гумору людина. Сьогодні вже очевидно, що поряд із теорією, яка представляє керівника </w:t>
      </w:r>
      <w:r w:rsidRPr="008F2707">
        <w:rPr>
          <w:sz w:val="28"/>
          <w:szCs w:val="28"/>
          <w:lang w:val="uk-UA"/>
        </w:rPr>
        <w:lastRenderedPageBreak/>
        <w:t xml:space="preserve">як людину, із різноманітними корисними якостями, виникає інша теорія, в якій основна увага приділяється </w:t>
      </w:r>
      <w:r w:rsidRPr="008F2707">
        <w:rPr>
          <w:i/>
          <w:sz w:val="28"/>
          <w:szCs w:val="28"/>
          <w:lang w:val="uk-UA"/>
        </w:rPr>
        <w:t>взаємовідносинам, що існують між групою і її керівником</w:t>
      </w:r>
      <w:r w:rsidRPr="008F2707">
        <w:rPr>
          <w:sz w:val="28"/>
          <w:szCs w:val="28"/>
          <w:lang w:val="uk-UA"/>
        </w:rPr>
        <w:t xml:space="preserve">, а також </w:t>
      </w:r>
      <w:r w:rsidRPr="008F2707">
        <w:rPr>
          <w:i/>
          <w:sz w:val="28"/>
          <w:szCs w:val="28"/>
          <w:lang w:val="uk-UA"/>
        </w:rPr>
        <w:t>культурним моделям керівника</w:t>
      </w:r>
      <w:r w:rsidRPr="008F2707">
        <w:rPr>
          <w:sz w:val="28"/>
          <w:szCs w:val="28"/>
          <w:lang w:val="uk-UA"/>
        </w:rPr>
        <w:t>.</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 xml:space="preserve">Практично майже неможливо визначити, який керівник потрібний тій або іншій групі. Цілком з'ясовано те, що </w:t>
      </w:r>
      <w:r w:rsidRPr="008F2707">
        <w:rPr>
          <w:i/>
          <w:iCs/>
          <w:sz w:val="28"/>
          <w:szCs w:val="28"/>
          <w:lang w:val="uk-UA"/>
        </w:rPr>
        <w:t>керівник повинний мати відповідні особисті якості</w:t>
      </w:r>
      <w:r w:rsidRPr="008F2707">
        <w:rPr>
          <w:sz w:val="28"/>
          <w:szCs w:val="28"/>
          <w:lang w:val="uk-UA"/>
        </w:rPr>
        <w:t>. Проте, крім цього, необхідно, щоб людина, яка виконує цю роль, уміла пристосовуватися до конкретних обставин, групи і ситуації. Тому, необхідно усвідомлювати, що зміст поняття «керівник» в кожному конкретному випадку визначається характером діяльності і ситуацією, в якій знаходиться підпорядкована йому група.</w:t>
      </w:r>
    </w:p>
    <w:p w:rsidR="003E585B" w:rsidRPr="008F2707" w:rsidRDefault="003E585B" w:rsidP="003E585B">
      <w:pPr>
        <w:pStyle w:val="aff9"/>
        <w:spacing w:line="360" w:lineRule="auto"/>
        <w:ind w:firstLine="720"/>
        <w:jc w:val="both"/>
        <w:rPr>
          <w:b w:val="0"/>
          <w:lang w:val="uk-UA"/>
        </w:rPr>
      </w:pPr>
      <w:r w:rsidRPr="008F2707">
        <w:rPr>
          <w:b w:val="0"/>
          <w:lang w:val="uk-UA"/>
        </w:rPr>
        <w:t>Керівництво персоналом відбувається, у першу чергу, в системі міжособистісних стосунків, яким властиві: взаємозалежність, доцільність, упорядкованість, підлеглість, результативність, комyнікативніcть, динамічність. Функції керівника здійснюються безупинно і циклічно, у залежності від обставин і завдань, вони повинні охоплювати всі напрямки діяльності організації і окремих її підрозділів. Такі функціональні обов’язки керівника є ключовими [12, 24, 31, 39, 40, 41, 44]:</w:t>
      </w:r>
    </w:p>
    <w:p w:rsidR="003E585B" w:rsidRPr="008F2707" w:rsidRDefault="003E585B" w:rsidP="003E585B">
      <w:pPr>
        <w:pStyle w:val="Normal"/>
        <w:spacing w:before="0" w:after="0" w:line="360" w:lineRule="auto"/>
        <w:rPr>
          <w:sz w:val="28"/>
          <w:szCs w:val="28"/>
          <w:lang w:val="uk-UA"/>
        </w:rPr>
      </w:pPr>
      <w:r w:rsidRPr="008F2707">
        <w:rPr>
          <w:sz w:val="28"/>
          <w:szCs w:val="28"/>
          <w:lang w:val="uk-UA"/>
        </w:rPr>
        <w:t>1. Цілепо</w:t>
      </w:r>
      <w:r>
        <w:rPr>
          <w:sz w:val="28"/>
          <w:szCs w:val="28"/>
          <w:lang w:val="uk-UA"/>
        </w:rPr>
        <w:t>клад</w:t>
      </w:r>
      <w:r w:rsidRPr="008F2707">
        <w:rPr>
          <w:sz w:val="28"/>
          <w:szCs w:val="28"/>
          <w:lang w:val="uk-UA"/>
        </w:rPr>
        <w:t>ання.</w:t>
      </w:r>
    </w:p>
    <w:p w:rsidR="003E585B" w:rsidRPr="008F2707" w:rsidRDefault="003E585B" w:rsidP="003E585B">
      <w:pPr>
        <w:pStyle w:val="Normal"/>
        <w:spacing w:before="0" w:after="0" w:line="360" w:lineRule="auto"/>
        <w:rPr>
          <w:sz w:val="28"/>
          <w:szCs w:val="28"/>
          <w:lang w:val="uk-UA"/>
        </w:rPr>
      </w:pPr>
      <w:r w:rsidRPr="008F2707">
        <w:rPr>
          <w:sz w:val="28"/>
          <w:szCs w:val="28"/>
          <w:lang w:val="uk-UA"/>
        </w:rPr>
        <w:t>2. Організація спільної діяльності.</w:t>
      </w:r>
    </w:p>
    <w:p w:rsidR="003E585B" w:rsidRPr="008F2707" w:rsidRDefault="003E585B" w:rsidP="003E585B">
      <w:pPr>
        <w:pStyle w:val="Normal"/>
        <w:spacing w:before="0" w:after="0" w:line="360" w:lineRule="auto"/>
        <w:rPr>
          <w:sz w:val="28"/>
          <w:szCs w:val="28"/>
          <w:lang w:val="uk-UA"/>
        </w:rPr>
      </w:pPr>
      <w:r w:rsidRPr="008F2707">
        <w:rPr>
          <w:sz w:val="28"/>
          <w:szCs w:val="28"/>
          <w:lang w:val="uk-UA"/>
        </w:rPr>
        <w:t>3. Відповідальність за результати спільної діяльності.</w:t>
      </w:r>
    </w:p>
    <w:p w:rsidR="003E585B" w:rsidRPr="008F2707" w:rsidRDefault="003E585B" w:rsidP="003E585B">
      <w:pPr>
        <w:pStyle w:val="Normal"/>
        <w:spacing w:before="0" w:after="0" w:line="360" w:lineRule="auto"/>
        <w:rPr>
          <w:sz w:val="28"/>
          <w:szCs w:val="28"/>
          <w:lang w:val="uk-UA"/>
        </w:rPr>
      </w:pPr>
      <w:r w:rsidRPr="008F2707">
        <w:rPr>
          <w:sz w:val="28"/>
          <w:szCs w:val="28"/>
          <w:lang w:val="uk-UA"/>
        </w:rPr>
        <w:t>4. Координація спільної діяльності (хто, що, коли, де і як повинен робити).</w:t>
      </w:r>
    </w:p>
    <w:p w:rsidR="003E585B" w:rsidRPr="008F2707" w:rsidRDefault="003E585B" w:rsidP="003E585B">
      <w:pPr>
        <w:pStyle w:val="Normal"/>
        <w:spacing w:before="0" w:after="0" w:line="360" w:lineRule="auto"/>
        <w:rPr>
          <w:sz w:val="28"/>
          <w:szCs w:val="28"/>
          <w:lang w:val="uk-UA"/>
        </w:rPr>
      </w:pPr>
      <w:r w:rsidRPr="008F2707">
        <w:rPr>
          <w:sz w:val="28"/>
          <w:szCs w:val="28"/>
          <w:lang w:val="uk-UA"/>
        </w:rPr>
        <w:t>5. Контролювання спільних і індивідуальних дій (хто, що, коли, де і як робить).</w:t>
      </w:r>
    </w:p>
    <w:p w:rsidR="003E585B" w:rsidRPr="008F2707" w:rsidRDefault="003E585B" w:rsidP="003E585B">
      <w:pPr>
        <w:pStyle w:val="Normal"/>
        <w:spacing w:before="0" w:after="0" w:line="360" w:lineRule="auto"/>
        <w:rPr>
          <w:sz w:val="28"/>
          <w:szCs w:val="28"/>
          <w:lang w:val="uk-UA"/>
        </w:rPr>
      </w:pPr>
      <w:r w:rsidRPr="008F2707">
        <w:rPr>
          <w:sz w:val="28"/>
          <w:szCs w:val="28"/>
          <w:lang w:val="uk-UA"/>
        </w:rPr>
        <w:t>б. Мотивування колективних і індивідуальних дій.</w:t>
      </w:r>
    </w:p>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7. Здійснення комунікативних зв’язків між колективом - самостійним осередком організації і іншими структурними підрозділами та рівнями посадової ієрархії.</w:t>
      </w:r>
    </w:p>
    <w:p w:rsidR="003E585B" w:rsidRPr="008F2707" w:rsidRDefault="003E585B" w:rsidP="003E585B">
      <w:pPr>
        <w:pStyle w:val="Normal"/>
        <w:spacing w:before="0" w:after="0" w:line="360" w:lineRule="auto"/>
        <w:rPr>
          <w:sz w:val="28"/>
          <w:szCs w:val="28"/>
          <w:lang w:val="uk-UA"/>
        </w:rPr>
      </w:pPr>
      <w:r w:rsidRPr="008F2707">
        <w:rPr>
          <w:sz w:val="28"/>
          <w:szCs w:val="28"/>
          <w:lang w:val="uk-UA"/>
        </w:rPr>
        <w:t>8. Виховання членів колективу.</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 xml:space="preserve">Якими б не були вимоги ситуації, цілком очевидно, що керівників треба готувати, в буквальному смислі „вирощувати” за допомогою якісної роботи з кадровим резервом. Для того, щоб помилково на керівних посадах не очутилися випадкові і зовсім непідходящі люди, експерти вважають за необхідне створити </w:t>
      </w:r>
      <w:r w:rsidRPr="008F2707">
        <w:rPr>
          <w:sz w:val="28"/>
          <w:szCs w:val="28"/>
          <w:lang w:val="uk-UA"/>
        </w:rPr>
        <w:lastRenderedPageBreak/>
        <w:t>систему цілеспрямованої підготовки керівників як середньої, так і вищої ланки. Після підготовки не обов'язково всіх призначати на посаду, необхідно проводити профвідбір. При цьому враховувати не тільки теоретичні знання, але й здібності до лідерства, уміння впливати на інших, комунікативні і організаторські якості, здатність створити команду, колектив, який ефективно працює.</w:t>
      </w:r>
    </w:p>
    <w:p w:rsidR="003E585B" w:rsidRPr="008F2707" w:rsidRDefault="003E585B" w:rsidP="003E585B">
      <w:pPr>
        <w:autoSpaceDE w:val="0"/>
        <w:autoSpaceDN w:val="0"/>
        <w:adjustRightInd w:val="0"/>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Отже, система підготовки керівних кадрів повинна бути цілеспрямованою і включати такі елементи: підбір, професійний психологічний відбір, спеціальне навчання як кадрового резерву, стажування, складання іспитів, призначення на посаду, випробувальний термін. Можливо така система здається дуже складною, але це виправдовується глибиною і високою якістю підготовки керівників і, відповідно, ефективністю їх майбутньої діяльності. </w:t>
      </w:r>
    </w:p>
    <w:p w:rsidR="003E585B" w:rsidRPr="008F2707" w:rsidRDefault="003E585B" w:rsidP="003E585B">
      <w:pPr>
        <w:autoSpaceDE w:val="0"/>
        <w:autoSpaceDN w:val="0"/>
        <w:adjustRightInd w:val="0"/>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Для реалізації цього важливого напрямку роботи </w:t>
      </w:r>
      <w:r w:rsidRPr="008F2707">
        <w:rPr>
          <w:rFonts w:ascii="Times New Roman" w:hAnsi="Times New Roman"/>
          <w:sz w:val="28"/>
          <w:szCs w:val="28"/>
          <w:lang w:val="en-US"/>
        </w:rPr>
        <w:t>HR</w:t>
      </w:r>
      <w:r w:rsidRPr="008F2707">
        <w:rPr>
          <w:rFonts w:ascii="Times New Roman" w:hAnsi="Times New Roman"/>
          <w:sz w:val="28"/>
          <w:szCs w:val="28"/>
        </w:rPr>
        <w:t>- фахівцями на місцях використовується ряд методик, спрямованих на загальне вивчення особистісних, ділових, моральних і інтелектуальних якостей (у самих загальних рисах). Крім того, використовуються методики, спрямовані на вивчення міжособистісних стосунків (соціометрія), а також експертне опитування.</w:t>
      </w:r>
    </w:p>
    <w:p w:rsidR="003E585B" w:rsidRPr="008F2707" w:rsidRDefault="003E585B" w:rsidP="003E585B">
      <w:pPr>
        <w:autoSpaceDE w:val="0"/>
        <w:autoSpaceDN w:val="0"/>
        <w:adjustRightInd w:val="0"/>
        <w:spacing w:after="0" w:line="360" w:lineRule="auto"/>
        <w:ind w:firstLine="720"/>
        <w:jc w:val="both"/>
        <w:rPr>
          <w:rFonts w:ascii="Times New Roman" w:hAnsi="Times New Roman"/>
          <w:spacing w:val="-20"/>
          <w:sz w:val="28"/>
          <w:szCs w:val="28"/>
        </w:rPr>
      </w:pPr>
      <w:r w:rsidRPr="008F2707">
        <w:rPr>
          <w:rFonts w:ascii="Times New Roman" w:hAnsi="Times New Roman"/>
          <w:sz w:val="28"/>
          <w:szCs w:val="28"/>
        </w:rPr>
        <w:t xml:space="preserve">За результатами проведення тестування </w:t>
      </w:r>
      <w:r w:rsidRPr="008F2707">
        <w:rPr>
          <w:rFonts w:ascii="Times New Roman" w:hAnsi="Times New Roman"/>
          <w:sz w:val="28"/>
          <w:szCs w:val="28"/>
          <w:lang w:val="en-US"/>
        </w:rPr>
        <w:t>HR</w:t>
      </w:r>
      <w:r w:rsidRPr="008F2707">
        <w:rPr>
          <w:rFonts w:ascii="Times New Roman" w:hAnsi="Times New Roman"/>
          <w:sz w:val="28"/>
          <w:szCs w:val="28"/>
        </w:rPr>
        <w:t xml:space="preserve">- фахівець будує профіль ділових і особистісних якостей кандидата на керівну посаду. Крім того, існує можливість якісного аналізу особистості кандидата за результатами експертного опитування. В результаті аналізу його даних можна скласти думку про морально-психологічні якості, дисципліну і відношення до роботи, </w:t>
      </w:r>
      <w:r w:rsidRPr="008F2707">
        <w:rPr>
          <w:rFonts w:ascii="Times New Roman" w:hAnsi="Times New Roman"/>
          <w:spacing w:val="-20"/>
          <w:sz w:val="28"/>
          <w:szCs w:val="28"/>
        </w:rPr>
        <w:t>рівень знань і навичок, організаторських здібностей, наявність уміння забезпечити ефективну систему контролю.</w:t>
      </w:r>
    </w:p>
    <w:p w:rsidR="003E585B" w:rsidRPr="008F2707" w:rsidRDefault="003E585B" w:rsidP="003E585B">
      <w:pPr>
        <w:autoSpaceDE w:val="0"/>
        <w:autoSpaceDN w:val="0"/>
        <w:adjustRightInd w:val="0"/>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Запропоновані нижче методики по визначенню ступеню розвитку різноманітних особистісних якостей і особливостей стилю керівництва кандидатів на керівні посади цілком ґрунтуються на виділених і сформульованих у сучасній психології моделях/якостях керівника. Проте сьогодні є дуже актуальним не тільки цільове використання окремих методик при відборі і розстановці керівних кадрів, але і знання професійно важливих якостей, умінь та навичок для керівників різних рівнів, служб. Відповідно, використання </w:t>
      </w:r>
      <w:r w:rsidRPr="008F2707">
        <w:rPr>
          <w:rFonts w:ascii="Times New Roman" w:hAnsi="Times New Roman"/>
          <w:sz w:val="28"/>
          <w:szCs w:val="28"/>
        </w:rPr>
        <w:lastRenderedPageBreak/>
        <w:t xml:space="preserve">запропонованих методів повинно цілком залежати від мети дослідження, а в інструментарії мають бути закладені можливості для варіювання.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Детальний аналіз професійної діяльності та відповідної структурної моделі особистісних якостей керівника дозволяють сформулювати специфічні інтегральні фактори, що об'єднують ряд окремих якостей. Звісно, вони будуть дещо відрізнятися в залежності від роду і характеру діяльності керівника, адже вимоги, наприклад, до керівника модельного агентства і органа внутрішніх справ не можуть бути повністю ідентичними. Але вони також будуть мати незмінне ядро якостей, що пов’язані з виконанням управлінських функцій.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color w:val="000000"/>
          <w:sz w:val="28"/>
          <w:szCs w:val="28"/>
        </w:rPr>
        <w:t>Методики оцінки</w:t>
      </w:r>
      <w:r w:rsidRPr="008F2707">
        <w:rPr>
          <w:rFonts w:ascii="Times New Roman" w:hAnsi="Times New Roman"/>
          <w:sz w:val="28"/>
          <w:szCs w:val="28"/>
        </w:rPr>
        <w:t xml:space="preserve"> лідерських</w:t>
      </w:r>
      <w:r w:rsidRPr="008F2707">
        <w:rPr>
          <w:rFonts w:ascii="Times New Roman" w:hAnsi="Times New Roman"/>
          <w:color w:val="000000"/>
          <w:sz w:val="28"/>
          <w:szCs w:val="28"/>
        </w:rPr>
        <w:t xml:space="preserve"> </w:t>
      </w:r>
      <w:r w:rsidRPr="008F2707">
        <w:rPr>
          <w:rFonts w:ascii="Times New Roman" w:hAnsi="Times New Roman"/>
          <w:sz w:val="28"/>
          <w:szCs w:val="28"/>
        </w:rPr>
        <w:t>якостей</w:t>
      </w:r>
      <w:r w:rsidRPr="008F2707">
        <w:rPr>
          <w:rFonts w:ascii="Times New Roman" w:hAnsi="Times New Roman"/>
          <w:color w:val="000000"/>
          <w:sz w:val="28"/>
          <w:szCs w:val="28"/>
        </w:rPr>
        <w:t xml:space="preserve">, </w:t>
      </w:r>
      <w:r w:rsidRPr="008F2707">
        <w:rPr>
          <w:rFonts w:ascii="Times New Roman" w:hAnsi="Times New Roman"/>
          <w:sz w:val="28"/>
          <w:szCs w:val="28"/>
        </w:rPr>
        <w:t>навичок</w:t>
      </w:r>
      <w:r w:rsidRPr="008F2707">
        <w:rPr>
          <w:rFonts w:ascii="Times New Roman" w:hAnsi="Times New Roman"/>
          <w:color w:val="000000"/>
          <w:sz w:val="28"/>
          <w:szCs w:val="28"/>
        </w:rPr>
        <w:t xml:space="preserve"> та </w:t>
      </w:r>
      <w:r w:rsidRPr="008F2707">
        <w:rPr>
          <w:rFonts w:ascii="Times New Roman" w:hAnsi="Times New Roman"/>
          <w:sz w:val="28"/>
          <w:szCs w:val="28"/>
        </w:rPr>
        <w:t>умінь</w:t>
      </w:r>
      <w:r w:rsidRPr="008F2707">
        <w:rPr>
          <w:rFonts w:ascii="Times New Roman" w:hAnsi="Times New Roman"/>
          <w:color w:val="000000"/>
          <w:sz w:val="28"/>
          <w:szCs w:val="28"/>
        </w:rPr>
        <w:t xml:space="preserve"> конкретного </w:t>
      </w:r>
      <w:r w:rsidRPr="008F2707">
        <w:rPr>
          <w:rFonts w:ascii="Times New Roman" w:hAnsi="Times New Roman"/>
          <w:sz w:val="28"/>
          <w:szCs w:val="28"/>
        </w:rPr>
        <w:t>керівника або кандидата на керівну посаду</w:t>
      </w:r>
      <w:r w:rsidRPr="008F2707">
        <w:rPr>
          <w:rFonts w:ascii="Times New Roman" w:hAnsi="Times New Roman"/>
          <w:color w:val="000000"/>
          <w:sz w:val="28"/>
          <w:szCs w:val="28"/>
        </w:rPr>
        <w:t xml:space="preserve">, як правило, передбачають опитування </w:t>
      </w:r>
      <w:r w:rsidRPr="008F2707">
        <w:rPr>
          <w:rFonts w:ascii="Times New Roman" w:hAnsi="Times New Roman"/>
          <w:sz w:val="28"/>
          <w:szCs w:val="28"/>
        </w:rPr>
        <w:t xml:space="preserve">методом 360 градусів, тобто всіх тих, хто є у стосунках особистої взаємодії з оцінюваною особою в процесі діяльності організації, на усіх адміністративних рівнях. </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При проведенні опитування персоналу не слід забувати про принципи анонімності (коли дослідник не може визначити, хто яку анкету заповнив) або конфіденційності (коли дослідник може визначити автора анкети, але додержується принципу нерозголошення). Принцип анонімності в цих методиках більш доречний, у найкращому разі заповнений бланк респондент власноруч запечатує у конверт і складає до загальної маси конвертів.</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Треба бути дуже уважним до етичних моментів при проведенні зазначеного дослідження. Не слід знайомити оцінювану особу з результатами оцінок або оприлюднювати ці результати, щоб не погіршити стосунки в колективі.</w:t>
      </w: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 xml:space="preserve">У якості приклада представимо анкети, що були розроблені для оцінок певного керівника (або кандидата на керівну посаду) в системі органів внутрішніх справ. Запропоновані методики можуть складати основу для рейтингової оцінки кандидатів при відборі на керівні посади. </w:t>
      </w:r>
    </w:p>
    <w:p w:rsidR="003E585B" w:rsidRPr="008F2707" w:rsidRDefault="003E585B" w:rsidP="003E585B">
      <w:pPr>
        <w:widowControl w:val="0"/>
        <w:shd w:val="clear" w:color="auto" w:fill="FFFFFF"/>
        <w:autoSpaceDE w:val="0"/>
        <w:autoSpaceDN w:val="0"/>
        <w:adjustRightInd w:val="0"/>
        <w:spacing w:after="0" w:line="360" w:lineRule="auto"/>
        <w:ind w:firstLine="540"/>
        <w:jc w:val="center"/>
        <w:rPr>
          <w:rFonts w:ascii="Times New Roman" w:hAnsi="Times New Roman"/>
          <w:b/>
          <w:bCs/>
          <w:i/>
          <w:iCs/>
          <w:color w:val="000000"/>
          <w:sz w:val="28"/>
          <w:szCs w:val="28"/>
        </w:rPr>
      </w:pPr>
    </w:p>
    <w:p w:rsidR="001521BE" w:rsidRDefault="001521BE" w:rsidP="003E585B">
      <w:pPr>
        <w:widowControl w:val="0"/>
        <w:shd w:val="clear" w:color="auto" w:fill="FFFFFF"/>
        <w:autoSpaceDE w:val="0"/>
        <w:autoSpaceDN w:val="0"/>
        <w:adjustRightInd w:val="0"/>
        <w:spacing w:after="0" w:line="360" w:lineRule="auto"/>
        <w:ind w:firstLine="540"/>
        <w:jc w:val="center"/>
        <w:rPr>
          <w:rFonts w:ascii="Times New Roman" w:hAnsi="Times New Roman"/>
          <w:b/>
          <w:bCs/>
          <w:iCs/>
          <w:color w:val="000000"/>
          <w:sz w:val="28"/>
          <w:szCs w:val="28"/>
        </w:rPr>
      </w:pPr>
    </w:p>
    <w:p w:rsidR="003E585B" w:rsidRPr="00F90073" w:rsidRDefault="003E585B" w:rsidP="003E585B">
      <w:pPr>
        <w:widowControl w:val="0"/>
        <w:shd w:val="clear" w:color="auto" w:fill="FFFFFF"/>
        <w:autoSpaceDE w:val="0"/>
        <w:autoSpaceDN w:val="0"/>
        <w:adjustRightInd w:val="0"/>
        <w:spacing w:after="0" w:line="360" w:lineRule="auto"/>
        <w:ind w:firstLine="540"/>
        <w:jc w:val="center"/>
        <w:rPr>
          <w:rFonts w:ascii="Times New Roman" w:hAnsi="Times New Roman"/>
          <w:b/>
          <w:bCs/>
          <w:iCs/>
          <w:color w:val="000000"/>
          <w:sz w:val="28"/>
          <w:szCs w:val="28"/>
        </w:rPr>
      </w:pPr>
      <w:r w:rsidRPr="00F90073">
        <w:rPr>
          <w:rFonts w:ascii="Times New Roman" w:hAnsi="Times New Roman"/>
          <w:b/>
          <w:bCs/>
          <w:iCs/>
          <w:color w:val="000000"/>
          <w:sz w:val="28"/>
          <w:szCs w:val="28"/>
        </w:rPr>
        <w:lastRenderedPageBreak/>
        <w:t>Методика 1. «</w:t>
      </w:r>
      <w:r w:rsidRPr="00F90073">
        <w:rPr>
          <w:rFonts w:ascii="Times New Roman" w:hAnsi="Times New Roman"/>
          <w:b/>
          <w:bCs/>
          <w:iCs/>
          <w:sz w:val="28"/>
          <w:szCs w:val="28"/>
        </w:rPr>
        <w:t>Психологічні</w:t>
      </w:r>
      <w:r w:rsidRPr="00F90073">
        <w:rPr>
          <w:rFonts w:ascii="Times New Roman" w:hAnsi="Times New Roman"/>
          <w:b/>
          <w:bCs/>
          <w:iCs/>
          <w:color w:val="000000"/>
          <w:sz w:val="28"/>
          <w:szCs w:val="28"/>
        </w:rPr>
        <w:t xml:space="preserve"> </w:t>
      </w:r>
      <w:r w:rsidRPr="00F90073">
        <w:rPr>
          <w:rFonts w:ascii="Times New Roman" w:hAnsi="Times New Roman"/>
          <w:b/>
          <w:bCs/>
          <w:iCs/>
          <w:sz w:val="28"/>
          <w:szCs w:val="28"/>
        </w:rPr>
        <w:t>якості</w:t>
      </w:r>
      <w:r w:rsidRPr="00F90073">
        <w:rPr>
          <w:rFonts w:ascii="Times New Roman" w:hAnsi="Times New Roman"/>
          <w:b/>
          <w:bCs/>
          <w:iCs/>
          <w:color w:val="000000"/>
          <w:sz w:val="28"/>
          <w:szCs w:val="28"/>
        </w:rPr>
        <w:t xml:space="preserve">, </w:t>
      </w:r>
      <w:r w:rsidRPr="00F90073">
        <w:rPr>
          <w:rFonts w:ascii="Times New Roman" w:hAnsi="Times New Roman"/>
          <w:b/>
          <w:bCs/>
          <w:iCs/>
          <w:sz w:val="28"/>
          <w:szCs w:val="28"/>
        </w:rPr>
        <w:t>навички</w:t>
      </w:r>
      <w:r w:rsidRPr="00F90073">
        <w:rPr>
          <w:rFonts w:ascii="Times New Roman" w:hAnsi="Times New Roman"/>
          <w:b/>
          <w:bCs/>
          <w:iCs/>
          <w:color w:val="000000"/>
          <w:sz w:val="28"/>
          <w:szCs w:val="28"/>
        </w:rPr>
        <w:t xml:space="preserve"> та </w:t>
      </w:r>
      <w:r w:rsidRPr="00F90073">
        <w:rPr>
          <w:rFonts w:ascii="Times New Roman" w:hAnsi="Times New Roman"/>
          <w:b/>
          <w:bCs/>
          <w:iCs/>
          <w:sz w:val="28"/>
          <w:szCs w:val="28"/>
        </w:rPr>
        <w:t>уміння</w:t>
      </w:r>
      <w:r w:rsidRPr="00F90073">
        <w:rPr>
          <w:rFonts w:ascii="Times New Roman" w:hAnsi="Times New Roman"/>
          <w:b/>
          <w:bCs/>
          <w:iCs/>
          <w:color w:val="000000"/>
          <w:sz w:val="28"/>
          <w:szCs w:val="28"/>
        </w:rPr>
        <w:t xml:space="preserve"> </w:t>
      </w:r>
      <w:r w:rsidRPr="00F90073">
        <w:rPr>
          <w:rFonts w:ascii="Times New Roman" w:hAnsi="Times New Roman"/>
          <w:b/>
          <w:bCs/>
          <w:iCs/>
          <w:sz w:val="28"/>
          <w:szCs w:val="28"/>
        </w:rPr>
        <w:t>керівника</w:t>
      </w:r>
      <w:r w:rsidRPr="00F90073">
        <w:rPr>
          <w:rFonts w:ascii="Times New Roman" w:hAnsi="Times New Roman"/>
          <w:b/>
          <w:bCs/>
          <w:iCs/>
          <w:color w:val="000000"/>
          <w:sz w:val="28"/>
          <w:szCs w:val="28"/>
        </w:rPr>
        <w:t>»</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8F2707">
        <w:rPr>
          <w:rFonts w:ascii="Times New Roman" w:hAnsi="Times New Roman"/>
          <w:color w:val="000000"/>
          <w:sz w:val="28"/>
          <w:szCs w:val="28"/>
        </w:rPr>
        <w:t>Методика націлена на оцінку</w:t>
      </w:r>
      <w:r w:rsidRPr="008F2707">
        <w:rPr>
          <w:rFonts w:ascii="Times New Roman" w:hAnsi="Times New Roman"/>
          <w:sz w:val="28"/>
          <w:szCs w:val="28"/>
        </w:rPr>
        <w:t xml:space="preserve"> лідерських</w:t>
      </w:r>
      <w:r w:rsidRPr="008F2707">
        <w:rPr>
          <w:rFonts w:ascii="Times New Roman" w:hAnsi="Times New Roman"/>
          <w:color w:val="000000"/>
          <w:sz w:val="28"/>
          <w:szCs w:val="28"/>
        </w:rPr>
        <w:t xml:space="preserve"> </w:t>
      </w:r>
      <w:r w:rsidRPr="008F2707">
        <w:rPr>
          <w:rFonts w:ascii="Times New Roman" w:hAnsi="Times New Roman"/>
          <w:sz w:val="28"/>
          <w:szCs w:val="28"/>
        </w:rPr>
        <w:t>якостей</w:t>
      </w:r>
      <w:r w:rsidRPr="008F2707">
        <w:rPr>
          <w:rFonts w:ascii="Times New Roman" w:hAnsi="Times New Roman"/>
          <w:color w:val="000000"/>
          <w:sz w:val="28"/>
          <w:szCs w:val="28"/>
        </w:rPr>
        <w:t xml:space="preserve">, </w:t>
      </w:r>
      <w:r w:rsidRPr="008F2707">
        <w:rPr>
          <w:rFonts w:ascii="Times New Roman" w:hAnsi="Times New Roman"/>
          <w:sz w:val="28"/>
          <w:szCs w:val="28"/>
        </w:rPr>
        <w:t>навичок</w:t>
      </w:r>
      <w:r w:rsidRPr="008F2707">
        <w:rPr>
          <w:rFonts w:ascii="Times New Roman" w:hAnsi="Times New Roman"/>
          <w:color w:val="000000"/>
          <w:sz w:val="28"/>
          <w:szCs w:val="28"/>
        </w:rPr>
        <w:t xml:space="preserve"> та </w:t>
      </w:r>
      <w:r w:rsidRPr="008F2707">
        <w:rPr>
          <w:rFonts w:ascii="Times New Roman" w:hAnsi="Times New Roman"/>
          <w:sz w:val="28"/>
          <w:szCs w:val="28"/>
        </w:rPr>
        <w:t>умінь</w:t>
      </w:r>
      <w:r w:rsidRPr="008F2707">
        <w:rPr>
          <w:rFonts w:ascii="Times New Roman" w:hAnsi="Times New Roman"/>
          <w:color w:val="000000"/>
          <w:sz w:val="28"/>
          <w:szCs w:val="28"/>
        </w:rPr>
        <w:t xml:space="preserve"> конкретного </w:t>
      </w:r>
      <w:r w:rsidRPr="008F2707">
        <w:rPr>
          <w:rFonts w:ascii="Times New Roman" w:hAnsi="Times New Roman"/>
          <w:sz w:val="28"/>
          <w:szCs w:val="28"/>
        </w:rPr>
        <w:t>керівника або кандидата на керівну посаду, в ідеалі - методом 360 градусів.</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Респондентам пропонується заповнити «Бланк відповідей» (додаток 3), що </w:t>
      </w:r>
      <w:r w:rsidRPr="008F2707">
        <w:rPr>
          <w:rFonts w:ascii="Times New Roman" w:hAnsi="Times New Roman"/>
          <w:sz w:val="28"/>
          <w:szCs w:val="28"/>
        </w:rPr>
        <w:t>містить</w:t>
      </w:r>
      <w:r w:rsidRPr="008F2707">
        <w:rPr>
          <w:rFonts w:ascii="Times New Roman" w:hAnsi="Times New Roman"/>
          <w:color w:val="000000"/>
          <w:sz w:val="28"/>
          <w:szCs w:val="28"/>
        </w:rPr>
        <w:t xml:space="preserve"> опис умінь і психологічних якостей </w:t>
      </w:r>
      <w:r w:rsidRPr="008F2707">
        <w:rPr>
          <w:rFonts w:ascii="Times New Roman" w:hAnsi="Times New Roman"/>
          <w:sz w:val="28"/>
          <w:szCs w:val="28"/>
        </w:rPr>
        <w:t>особистості</w:t>
      </w:r>
      <w:r w:rsidRPr="008F2707">
        <w:rPr>
          <w:rFonts w:ascii="Times New Roman" w:hAnsi="Times New Roman"/>
          <w:color w:val="000000"/>
          <w:sz w:val="28"/>
          <w:szCs w:val="28"/>
        </w:rPr>
        <w:t xml:space="preserve"> керівника. Необхідно визначити, наскільки та або інша властивість виражена </w:t>
      </w:r>
      <w:r w:rsidRPr="008F2707">
        <w:rPr>
          <w:rFonts w:ascii="Times New Roman" w:hAnsi="Times New Roman"/>
          <w:sz w:val="28"/>
          <w:szCs w:val="28"/>
        </w:rPr>
        <w:t>у</w:t>
      </w:r>
      <w:r w:rsidRPr="008F2707">
        <w:rPr>
          <w:rFonts w:ascii="Times New Roman" w:hAnsi="Times New Roman"/>
          <w:color w:val="000000"/>
          <w:sz w:val="28"/>
          <w:szCs w:val="28"/>
        </w:rPr>
        <w:t xml:space="preserve"> оцінюваного керівника. Бали оцінки означають: 5 - властивість виражена у високому ступені й </w:t>
      </w:r>
      <w:r w:rsidRPr="008F2707">
        <w:rPr>
          <w:rFonts w:ascii="Times New Roman" w:hAnsi="Times New Roman"/>
          <w:sz w:val="28"/>
          <w:szCs w:val="28"/>
        </w:rPr>
        <w:t>проявляється</w:t>
      </w:r>
      <w:r w:rsidRPr="008F2707">
        <w:rPr>
          <w:rFonts w:ascii="Times New Roman" w:hAnsi="Times New Roman"/>
          <w:color w:val="000000"/>
          <w:sz w:val="28"/>
          <w:szCs w:val="28"/>
        </w:rPr>
        <w:t xml:space="preserve"> завжди; 4 - властивість виражена в </w:t>
      </w:r>
      <w:r w:rsidRPr="008F2707">
        <w:rPr>
          <w:rFonts w:ascii="Times New Roman" w:hAnsi="Times New Roman"/>
          <w:sz w:val="28"/>
          <w:szCs w:val="28"/>
        </w:rPr>
        <w:t>ступені</w:t>
      </w:r>
      <w:r w:rsidRPr="008F2707">
        <w:rPr>
          <w:rFonts w:ascii="Times New Roman" w:hAnsi="Times New Roman"/>
          <w:color w:val="000000"/>
          <w:sz w:val="28"/>
          <w:szCs w:val="28"/>
        </w:rPr>
        <w:t xml:space="preserve"> вище за середній й </w:t>
      </w:r>
      <w:r w:rsidRPr="008F2707">
        <w:rPr>
          <w:rFonts w:ascii="Times New Roman" w:hAnsi="Times New Roman"/>
          <w:sz w:val="28"/>
          <w:szCs w:val="28"/>
        </w:rPr>
        <w:t>проявляється</w:t>
      </w:r>
      <w:r w:rsidRPr="008F2707">
        <w:rPr>
          <w:rFonts w:ascii="Times New Roman" w:hAnsi="Times New Roman"/>
          <w:color w:val="000000"/>
          <w:sz w:val="28"/>
          <w:szCs w:val="28"/>
        </w:rPr>
        <w:t xml:space="preserve"> часто; 3 - властивість виражена в середньому ступені; 2 - властивість виражена в </w:t>
      </w:r>
      <w:r w:rsidRPr="008F2707">
        <w:rPr>
          <w:rFonts w:ascii="Times New Roman" w:hAnsi="Times New Roman"/>
          <w:sz w:val="28"/>
          <w:szCs w:val="28"/>
        </w:rPr>
        <w:t>ступені</w:t>
      </w:r>
      <w:r w:rsidRPr="008F2707">
        <w:rPr>
          <w:rFonts w:ascii="Times New Roman" w:hAnsi="Times New Roman"/>
          <w:color w:val="000000"/>
          <w:sz w:val="28"/>
          <w:szCs w:val="28"/>
        </w:rPr>
        <w:t xml:space="preserve"> нижче середнього; 1 - властивість практично не виражена й не </w:t>
      </w:r>
      <w:r w:rsidRPr="008F2707">
        <w:rPr>
          <w:rFonts w:ascii="Times New Roman" w:hAnsi="Times New Roman"/>
          <w:sz w:val="28"/>
          <w:szCs w:val="28"/>
        </w:rPr>
        <w:t>проявляється</w:t>
      </w:r>
      <w:r w:rsidRPr="008F2707">
        <w:rPr>
          <w:rFonts w:ascii="Times New Roman" w:hAnsi="Times New Roman"/>
          <w:color w:val="000000"/>
          <w:sz w:val="28"/>
          <w:szCs w:val="28"/>
        </w:rPr>
        <w:t xml:space="preserve"> в професійній діяльності.</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Оцінці підлягають наступні 29 якостей:</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Точна самооцінка</w:t>
      </w:r>
      <w:r w:rsidRPr="008F2707">
        <w:rPr>
          <w:rFonts w:ascii="Times New Roman" w:hAnsi="Times New Roman"/>
          <w:color w:val="000000"/>
          <w:sz w:val="28"/>
          <w:szCs w:val="28"/>
        </w:rPr>
        <w:t>. Поведінка,</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відображає, що людина точно розуміє, у чому складаються його сильні й слабкі сторони, і здатен оцінити, яким чином його вчинки впливають на дії оточуючих.</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Здатність до адаптації</w:t>
      </w:r>
      <w:r w:rsidRPr="008F2707">
        <w:rPr>
          <w:rFonts w:ascii="Times New Roman" w:hAnsi="Times New Roman"/>
          <w:color w:val="000000"/>
          <w:sz w:val="28"/>
          <w:szCs w:val="28"/>
        </w:rPr>
        <w:t>. Уміння ефективно керувати в середовищі,</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постійно змінюється, і вирішувати пов'язані із цим завдання керівництва персоналом,</w:t>
      </w:r>
      <w:r w:rsidRPr="008F2707">
        <w:rPr>
          <w:rFonts w:ascii="Times New Roman" w:hAnsi="Times New Roman"/>
          <w:sz w:val="28"/>
          <w:szCs w:val="28"/>
        </w:rPr>
        <w:t xml:space="preserve"> поточні</w:t>
      </w:r>
      <w:r w:rsidRPr="008F2707">
        <w:rPr>
          <w:rFonts w:ascii="Times New Roman" w:hAnsi="Times New Roman"/>
          <w:color w:val="000000"/>
          <w:sz w:val="28"/>
          <w:szCs w:val="28"/>
        </w:rPr>
        <w:t xml:space="preserve"> проблеми.</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Здатність знаходити й розвивати таланти в своїй організації.</w:t>
      </w:r>
      <w:r w:rsidRPr="008F2707">
        <w:rPr>
          <w:rFonts w:ascii="Times New Roman" w:hAnsi="Times New Roman"/>
          <w:color w:val="000000"/>
          <w:sz w:val="28"/>
          <w:szCs w:val="28"/>
        </w:rPr>
        <w:t xml:space="preserve"> Уміння залучати, розвивати й утримувати в підрозділі талановитих людей; створювати середовище,</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сприяє навчанню особового складу й усвідомленню потенційними лідерами своїх можливостей у тій або іншій сфері.</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 xml:space="preserve">Ділова проникливість. </w:t>
      </w:r>
      <w:r w:rsidRPr="008F2707">
        <w:rPr>
          <w:rFonts w:ascii="Times New Roman" w:hAnsi="Times New Roman"/>
          <w:color w:val="000000"/>
          <w:sz w:val="28"/>
          <w:szCs w:val="28"/>
        </w:rPr>
        <w:t>Здатність приймати й використовувати економічні, фінансові й виробничі дані для точної діагностики сильних і слабких сторін свого підрозділу; визначення основних питань і розробка нових стратегічних напрямків і планів.</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Прагнення до змін.</w:t>
      </w:r>
      <w:r w:rsidRPr="008F2707">
        <w:rPr>
          <w:rFonts w:ascii="Times New Roman" w:hAnsi="Times New Roman"/>
          <w:color w:val="000000"/>
          <w:sz w:val="28"/>
          <w:szCs w:val="28"/>
        </w:rPr>
        <w:t xml:space="preserve"> Постійний пошук можливостей (і заохочення до цього інших) для використання новаторських підходів до рішення завдань,</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стоять перед підрозділом.</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lastRenderedPageBreak/>
        <w:t>Уміння навчати й інструктувати людей.</w:t>
      </w:r>
      <w:r w:rsidRPr="008F2707">
        <w:rPr>
          <w:rFonts w:ascii="Times New Roman" w:hAnsi="Times New Roman"/>
          <w:color w:val="000000"/>
          <w:sz w:val="28"/>
          <w:szCs w:val="28"/>
        </w:rPr>
        <w:t xml:space="preserve"> Здатність вчасно допомогти підлеглим порадою, інструкцією й рекомендацією, а також забезпечення зворотного зв'язку про результати їхньої діяльності, що дозволяє людям досягти високої ефективності праці й домогтися точної звітності.</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 xml:space="preserve">Уміння спілкуватися й </w:t>
      </w:r>
      <w:r w:rsidRPr="008F2707">
        <w:rPr>
          <w:rFonts w:ascii="Times New Roman" w:hAnsi="Times New Roman"/>
          <w:i/>
          <w:iCs/>
          <w:sz w:val="28"/>
          <w:szCs w:val="28"/>
        </w:rPr>
        <w:t>впливати на</w:t>
      </w:r>
      <w:r w:rsidRPr="008F2707">
        <w:rPr>
          <w:rFonts w:ascii="Times New Roman" w:hAnsi="Times New Roman"/>
          <w:i/>
          <w:iCs/>
          <w:color w:val="000000"/>
          <w:sz w:val="28"/>
          <w:szCs w:val="28"/>
        </w:rPr>
        <w:t xml:space="preserve"> людей.</w:t>
      </w:r>
      <w:r w:rsidRPr="008F2707">
        <w:rPr>
          <w:rFonts w:ascii="Times New Roman" w:hAnsi="Times New Roman"/>
          <w:color w:val="000000"/>
          <w:sz w:val="28"/>
          <w:szCs w:val="28"/>
        </w:rPr>
        <w:t xml:space="preserve"> Уміння чітко й коротко виражати свої думки, почуття й ідеї як в індивідуальних, так і в групових ситуаціях; уміння користуватися мовними засобами й привертати увагу аудиторії.</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sz w:val="28"/>
          <w:szCs w:val="28"/>
        </w:rPr>
      </w:pPr>
      <w:r w:rsidRPr="008F2707">
        <w:rPr>
          <w:rFonts w:ascii="Times New Roman" w:hAnsi="Times New Roman"/>
          <w:i/>
          <w:iCs/>
          <w:color w:val="000000"/>
          <w:sz w:val="28"/>
          <w:szCs w:val="28"/>
        </w:rPr>
        <w:t>Педагогічні здатності.</w:t>
      </w:r>
      <w:r w:rsidRPr="008F2707">
        <w:rPr>
          <w:rFonts w:ascii="Times New Roman" w:hAnsi="Times New Roman"/>
          <w:color w:val="000000"/>
          <w:sz w:val="28"/>
          <w:szCs w:val="28"/>
        </w:rPr>
        <w:t xml:space="preserve"> Інтерес і любов до педагогічної діяльності; творчість у роботі; уміння впливати на людей; педагогічний такт; педагогічна вимогливість; активність, наполегливість, зосередженість і стриманість.</w:t>
      </w:r>
      <w:r w:rsidRPr="008F2707">
        <w:rPr>
          <w:rFonts w:ascii="Times New Roman" w:hAnsi="Times New Roman"/>
          <w:sz w:val="28"/>
          <w:szCs w:val="28"/>
        </w:rPr>
        <w:t xml:space="preserve">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спілкуватися із представниками різних культур, субкультур.</w:t>
      </w:r>
      <w:r w:rsidRPr="008F2707">
        <w:rPr>
          <w:rFonts w:ascii="Times New Roman" w:hAnsi="Times New Roman"/>
          <w:color w:val="000000"/>
          <w:sz w:val="28"/>
          <w:szCs w:val="28"/>
        </w:rPr>
        <w:t xml:space="preserve"> Уміння проявляти розуміння й адаптуватися до різних стилів і норм спілкування, що прийняті у різних соціальних групах, субкультурах; здатність мінімізувати стрес, що виникає при зіткненні представників різних соціальних груп, і використовувати такі ситуації як сприятливу можливість для подальшого росту й розвитку організації.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Орієнтація на потреби підлеглих.</w:t>
      </w:r>
      <w:r w:rsidRPr="008F2707">
        <w:rPr>
          <w:rFonts w:ascii="Times New Roman" w:hAnsi="Times New Roman"/>
          <w:color w:val="000000"/>
          <w:sz w:val="28"/>
          <w:szCs w:val="28"/>
        </w:rPr>
        <w:t xml:space="preserve"> Формування стратегічних відносин з особовим складом, представниками інших підрозділів; забезпечення того, що точка зору підлеглих ураховується при прийнятті організаційних рішень у рамках основних цілей діяльності підрозділу.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налагоджувати стратегічні взаємини.</w:t>
      </w:r>
      <w:r w:rsidRPr="008F2707">
        <w:rPr>
          <w:rFonts w:ascii="Times New Roman" w:hAnsi="Times New Roman"/>
          <w:color w:val="000000"/>
          <w:sz w:val="28"/>
          <w:szCs w:val="28"/>
        </w:rPr>
        <w:t xml:space="preserve"> Уміння використовувати потрібні стилі й методи міжособистісного спілкування для впливу на людей і побудови ефективних взаємин з підлеглими, представниками інших підрозділів, громадянами.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Націленість на результат.</w:t>
      </w:r>
      <w:r w:rsidRPr="008F2707">
        <w:rPr>
          <w:rFonts w:ascii="Times New Roman" w:hAnsi="Times New Roman"/>
          <w:color w:val="000000"/>
          <w:sz w:val="28"/>
          <w:szCs w:val="28"/>
        </w:rPr>
        <w:t xml:space="preserve"> Прагнення встановлювати високі особисті й групові цілі; використання методів, що дозволяють відслідковувати прогрес на шляху до досягнення цих цілей; методична й послідовна робота з виконання поставлених завдань, що сприяє задоволенню підлеглих як від самого процесу досягнення цілей, так і від постійного самовдосконалення.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lastRenderedPageBreak/>
        <w:t>Уміння розподіляти й делегувати повноваження.</w:t>
      </w:r>
      <w:r w:rsidRPr="008F2707">
        <w:rPr>
          <w:rFonts w:ascii="Times New Roman" w:hAnsi="Times New Roman"/>
          <w:color w:val="000000"/>
          <w:sz w:val="28"/>
          <w:szCs w:val="28"/>
        </w:rPr>
        <w:t xml:space="preserve"> Здатність правильно розподіляти повноваження, що дозволяє формувати в працівниках почуття хазяїна при рішенні важливих питань, пов'язаних з діяльністю організації, і стимулює їх розширювати свої здібності.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Енергійність.</w:t>
      </w:r>
      <w:r w:rsidRPr="008F2707">
        <w:rPr>
          <w:rFonts w:ascii="Times New Roman" w:hAnsi="Times New Roman"/>
          <w:color w:val="000000"/>
          <w:sz w:val="28"/>
          <w:szCs w:val="28"/>
        </w:rPr>
        <w:t xml:space="preserve"> Володіння фізичними й розумовими здібностями, необхідними для рішення складних завдань, пов'язаних з діяльністю підрозділу в сучасних умовах.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Заповзятливість.</w:t>
      </w:r>
      <w:r w:rsidRPr="008F2707">
        <w:rPr>
          <w:rFonts w:ascii="Times New Roman" w:hAnsi="Times New Roman"/>
          <w:color w:val="000000"/>
          <w:sz w:val="28"/>
          <w:szCs w:val="28"/>
        </w:rPr>
        <w:t xml:space="preserve"> Уміння сформувати свою точку зору на основні фактори розвитку поточної ситуації й донести її до оточення; активне використання цієї інформації для визначення можливостей свого підрозділу.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визначити стратегічний напрямок розвитку свого підрозділу</w:t>
      </w:r>
      <w:r w:rsidRPr="008F2707">
        <w:rPr>
          <w:rFonts w:ascii="Times New Roman" w:hAnsi="Times New Roman"/>
          <w:color w:val="000000"/>
          <w:sz w:val="28"/>
          <w:szCs w:val="28"/>
        </w:rPr>
        <w:t xml:space="preserve">. Здатність визначити довгостроковий курс дій і врахувати всі обмежуючі фактори, що стосуються ресурсів, специфічних характеристик свого підрозділу.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Схильність до керівництва.</w:t>
      </w:r>
      <w:r w:rsidRPr="008F2707">
        <w:rPr>
          <w:rFonts w:ascii="Times New Roman" w:hAnsi="Times New Roman"/>
          <w:color w:val="000000"/>
          <w:sz w:val="28"/>
          <w:szCs w:val="28"/>
        </w:rPr>
        <w:t xml:space="preserve"> Уміння сформувати імідж, що відповідає основним цінностям, прийнятим в підрозділі; уміння проявляти якості й риси характеру (крім розумових здібностей, навички, уміння і які-небудь особливі таланти), що викликають повагу до людини як до лідера.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Знання й дотримання нормативних документів.</w:t>
      </w:r>
      <w:r w:rsidRPr="008F2707">
        <w:rPr>
          <w:rFonts w:ascii="Times New Roman" w:hAnsi="Times New Roman"/>
          <w:color w:val="000000"/>
          <w:sz w:val="28"/>
          <w:szCs w:val="28"/>
        </w:rPr>
        <w:t xml:space="preserve"> Глибоке знання законів і підзаконних актів, що регламентують діяльність органів внутрішніх справ і вміння організувати виконання їх особовим складом. Розуміння вимог, що ставляться до особового складу службово-оперативною діяльністю, уміння організувати гармонічне їхнє виконання.</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впливати на оточення.</w:t>
      </w:r>
      <w:r w:rsidRPr="008F2707">
        <w:rPr>
          <w:rFonts w:ascii="Times New Roman" w:hAnsi="Times New Roman"/>
          <w:color w:val="000000"/>
          <w:sz w:val="28"/>
          <w:szCs w:val="28"/>
        </w:rPr>
        <w:t xml:space="preserve"> Уміння використовувати потрібні стилі й прийоми міжособистісного спілкування, що дозволяють переконати людей у правильності своїх ідей і планів; здатність змінювати свою поведінку залежно від конкретних завдань, ситуацій і особистісних характеристик людей, з якими доводитися спілкуватися.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 xml:space="preserve">Прагнення вчитися. </w:t>
      </w:r>
      <w:r w:rsidRPr="008F2707">
        <w:rPr>
          <w:rFonts w:ascii="Times New Roman" w:hAnsi="Times New Roman"/>
          <w:color w:val="000000"/>
          <w:sz w:val="28"/>
          <w:szCs w:val="28"/>
        </w:rPr>
        <w:t xml:space="preserve">Прояв особистого прагнення постійно вчитися, а також уміння викликати в інших людях бажання до придбання нових знань і досвіду; постійна робота із забезпечення можливостей навчання.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lastRenderedPageBreak/>
        <w:t>Уміння управляти робочим процесом.</w:t>
      </w:r>
      <w:r w:rsidRPr="008F2707">
        <w:rPr>
          <w:rFonts w:ascii="Times New Roman" w:hAnsi="Times New Roman"/>
          <w:color w:val="000000"/>
          <w:sz w:val="28"/>
          <w:szCs w:val="28"/>
        </w:rPr>
        <w:t xml:space="preserve"> Здатність ефективно управляти роботою інших людей шляхом ретельного планування робочого часу й правильного визначення пріоритетів, вимог і можливостей.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мобілізувати ресурси.</w:t>
      </w:r>
      <w:r w:rsidRPr="008F2707">
        <w:rPr>
          <w:rFonts w:ascii="Times New Roman" w:hAnsi="Times New Roman"/>
          <w:color w:val="000000"/>
          <w:sz w:val="28"/>
          <w:szCs w:val="28"/>
        </w:rPr>
        <w:t xml:space="preserve"> Здатність керувати персоналом та іншими ресурсами відповідно до цілей підрозділу; активна участь у переговірних процесах і вміння одержувати доступ до ресурсів, що не входять у сферу основної компетенції.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Здатність приймати рішення під час процесу діяльності підрозділу</w:t>
      </w:r>
      <w:r w:rsidRPr="008F2707">
        <w:rPr>
          <w:rFonts w:ascii="Times New Roman" w:hAnsi="Times New Roman"/>
          <w:color w:val="000000"/>
          <w:sz w:val="28"/>
          <w:szCs w:val="28"/>
        </w:rPr>
        <w:t xml:space="preserve">. Уміння порівнювати й зіставляти наявні технічні можливості; збирати необхідну інформацію й визначати основні моменти; дотримуватися обраного альтернативного курсу, визначеного з урахуванням конкретних даних про наявні ресурси, обмеження й інші можливості підрозділу.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Здатність переконувати.</w:t>
      </w:r>
      <w:r w:rsidRPr="008F2707">
        <w:rPr>
          <w:rFonts w:ascii="Times New Roman" w:hAnsi="Times New Roman"/>
          <w:color w:val="000000"/>
          <w:sz w:val="28"/>
          <w:szCs w:val="28"/>
        </w:rPr>
        <w:t xml:space="preserve"> Здатність впливати на людей, змушуючи погодитися зі своєю точкою зору й з певним напрямком дій.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Позитивний склад характеру.</w:t>
      </w:r>
      <w:r w:rsidRPr="008F2707">
        <w:rPr>
          <w:rFonts w:ascii="Times New Roman" w:hAnsi="Times New Roman"/>
          <w:color w:val="000000"/>
          <w:sz w:val="28"/>
          <w:szCs w:val="28"/>
        </w:rPr>
        <w:t xml:space="preserve"> Прояв позитивної настроєності в складних і проблемних ситуаціях; забезпечення оптимістичного (і в той же час реалістичного) відношення до майбутнього й до тих сприятливих можливостей, які воно несе особовому складу підрозділу.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розпізнавати зміни в середовищі.</w:t>
      </w:r>
      <w:r w:rsidRPr="008F2707">
        <w:rPr>
          <w:rFonts w:ascii="Times New Roman" w:hAnsi="Times New Roman"/>
          <w:color w:val="000000"/>
          <w:sz w:val="28"/>
          <w:szCs w:val="28"/>
        </w:rPr>
        <w:t xml:space="preserve"> Широке розуміння й знання того, як працює організація в цілому; чітке відстеження організаційних, політичних і соціальних тенденцій.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доносити своє бачення до оточення і доводити свою правоту</w:t>
      </w:r>
      <w:r w:rsidRPr="008F2707">
        <w:rPr>
          <w:rFonts w:ascii="Times New Roman" w:hAnsi="Times New Roman"/>
          <w:color w:val="000000"/>
          <w:sz w:val="28"/>
          <w:szCs w:val="28"/>
        </w:rPr>
        <w:t xml:space="preserve">. Здатність донести до оточення суть стратегії підрозділу; формування чіткого бачення майбутнього підрозділу й уміння допомогти іншим людям зрозуміти й відчути, наскільки нинішня ситуація зміниться на краще, якщо реалізувати це бачення.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t>Уміння формувати ефективні команди.</w:t>
      </w:r>
      <w:r w:rsidRPr="008F2707">
        <w:rPr>
          <w:rFonts w:ascii="Times New Roman" w:hAnsi="Times New Roman"/>
          <w:color w:val="000000"/>
          <w:sz w:val="28"/>
          <w:szCs w:val="28"/>
        </w:rPr>
        <w:t xml:space="preserve"> Використання потрібних методів і стилів міжособистісного спілкування для забезпечення розвитку, мотивації й роботи команди в потрібному напрямку. </w:t>
      </w:r>
    </w:p>
    <w:p w:rsidR="003E585B" w:rsidRPr="008F2707" w:rsidRDefault="003E585B" w:rsidP="003E585B">
      <w:pPr>
        <w:numPr>
          <w:ilvl w:val="0"/>
          <w:numId w:val="270"/>
        </w:numPr>
        <w:shd w:val="clear" w:color="auto" w:fill="FFFFFF"/>
        <w:autoSpaceDE w:val="0"/>
        <w:autoSpaceDN w:val="0"/>
        <w:adjustRightInd w:val="0"/>
        <w:spacing w:after="0" w:line="360" w:lineRule="auto"/>
        <w:ind w:left="0" w:firstLine="0"/>
        <w:jc w:val="both"/>
        <w:rPr>
          <w:rFonts w:ascii="Times New Roman" w:hAnsi="Times New Roman"/>
          <w:color w:val="000000"/>
          <w:sz w:val="28"/>
          <w:szCs w:val="28"/>
        </w:rPr>
      </w:pPr>
      <w:r w:rsidRPr="008F2707">
        <w:rPr>
          <w:rFonts w:ascii="Times New Roman" w:hAnsi="Times New Roman"/>
          <w:i/>
          <w:iCs/>
          <w:color w:val="000000"/>
          <w:sz w:val="28"/>
          <w:szCs w:val="28"/>
        </w:rPr>
        <w:lastRenderedPageBreak/>
        <w:t>Уміння цінувати різноманіття трудових ресурсів.</w:t>
      </w:r>
      <w:r w:rsidRPr="008F2707">
        <w:rPr>
          <w:rFonts w:ascii="Times New Roman" w:hAnsi="Times New Roman"/>
          <w:color w:val="000000"/>
          <w:sz w:val="28"/>
          <w:szCs w:val="28"/>
        </w:rPr>
        <w:t xml:space="preserve"> Формування й підтримка середовища, що сприяла б тому, що абсолютно всі його учасники з повною віддачею сил прагнули б до досягнення організаційних цілей. </w:t>
      </w:r>
    </w:p>
    <w:p w:rsidR="003E585B" w:rsidRPr="008F2707" w:rsidRDefault="003E585B" w:rsidP="003E585B">
      <w:pPr>
        <w:autoSpaceDE w:val="0"/>
        <w:autoSpaceDN w:val="0"/>
        <w:adjustRightInd w:val="0"/>
        <w:spacing w:after="0" w:line="360" w:lineRule="auto"/>
        <w:ind w:firstLine="540"/>
        <w:jc w:val="both"/>
        <w:rPr>
          <w:rFonts w:ascii="Times New Roman" w:hAnsi="Times New Roman"/>
          <w:i/>
          <w:iCs/>
          <w:sz w:val="28"/>
          <w:szCs w:val="28"/>
        </w:rPr>
      </w:pPr>
      <w:r w:rsidRPr="008F2707">
        <w:rPr>
          <w:rFonts w:ascii="Times New Roman" w:hAnsi="Times New Roman"/>
          <w:i/>
          <w:iCs/>
          <w:sz w:val="28"/>
          <w:szCs w:val="28"/>
        </w:rPr>
        <w:t>Обробка результатів.</w:t>
      </w:r>
    </w:p>
    <w:p w:rsidR="003E585B" w:rsidRPr="008F2707" w:rsidRDefault="003E585B" w:rsidP="003E585B">
      <w:pPr>
        <w:autoSpaceDE w:val="0"/>
        <w:autoSpaceDN w:val="0"/>
        <w:adjustRightInd w:val="0"/>
        <w:spacing w:after="0" w:line="360" w:lineRule="auto"/>
        <w:ind w:firstLine="540"/>
        <w:jc w:val="both"/>
        <w:rPr>
          <w:rFonts w:ascii="Times New Roman" w:hAnsi="Times New Roman"/>
          <w:sz w:val="28"/>
          <w:szCs w:val="28"/>
        </w:rPr>
      </w:pPr>
      <w:r w:rsidRPr="008F2707">
        <w:rPr>
          <w:rFonts w:ascii="Times New Roman" w:hAnsi="Times New Roman"/>
          <w:sz w:val="28"/>
          <w:szCs w:val="28"/>
        </w:rPr>
        <w:t>Підраховується загальна кількість балів по всіх пунктах і сума ділиться на 29. Отриманий результат інтерпретується відповідно до таблиці:</w:t>
      </w:r>
    </w:p>
    <w:tbl>
      <w:tblPr>
        <w:tblW w:w="9900" w:type="dxa"/>
        <w:tblInd w:w="108" w:type="dxa"/>
        <w:tblLayout w:type="fixed"/>
        <w:tblLook w:val="04A0" w:firstRow="1" w:lastRow="0" w:firstColumn="1" w:lastColumn="0" w:noHBand="0" w:noVBand="1"/>
      </w:tblPr>
      <w:tblGrid>
        <w:gridCol w:w="2628"/>
        <w:gridCol w:w="7272"/>
      </w:tblGrid>
      <w:tr w:rsidR="003E585B" w:rsidRPr="008F2707" w:rsidTr="003E585B">
        <w:tc>
          <w:tcPr>
            <w:tcW w:w="2628"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i/>
                <w:iCs/>
                <w:color w:val="000000"/>
                <w:sz w:val="28"/>
                <w:szCs w:val="28"/>
                <w:lang w:eastAsia="zh-CN"/>
              </w:rPr>
            </w:pPr>
            <w:r w:rsidRPr="008F2707">
              <w:rPr>
                <w:rFonts w:ascii="Times New Roman" w:hAnsi="Times New Roman"/>
                <w:i/>
                <w:iCs/>
                <w:color w:val="000000"/>
                <w:sz w:val="28"/>
                <w:szCs w:val="28"/>
              </w:rPr>
              <w:t>Діапазон балів</w:t>
            </w:r>
          </w:p>
        </w:tc>
        <w:tc>
          <w:tcPr>
            <w:tcW w:w="7272"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i/>
                <w:iCs/>
                <w:color w:val="000000"/>
                <w:sz w:val="28"/>
                <w:szCs w:val="28"/>
                <w:lang w:eastAsia="zh-CN"/>
              </w:rPr>
            </w:pPr>
            <w:r w:rsidRPr="008F2707">
              <w:rPr>
                <w:rFonts w:ascii="Times New Roman" w:hAnsi="Times New Roman"/>
                <w:i/>
                <w:iCs/>
                <w:color w:val="000000"/>
                <w:sz w:val="28"/>
                <w:szCs w:val="28"/>
              </w:rPr>
              <w:t>Рівень сформованості лідерських якостей, умінь і навичок</w:t>
            </w:r>
          </w:p>
        </w:tc>
      </w:tr>
      <w:tr w:rsidR="003E585B" w:rsidRPr="008F2707" w:rsidTr="003E585B">
        <w:tc>
          <w:tcPr>
            <w:tcW w:w="2628"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color w:val="000000"/>
                <w:sz w:val="28"/>
                <w:szCs w:val="28"/>
                <w:lang w:eastAsia="zh-CN"/>
              </w:rPr>
            </w:pPr>
            <w:r w:rsidRPr="008F2707">
              <w:rPr>
                <w:rFonts w:ascii="Times New Roman" w:hAnsi="Times New Roman"/>
                <w:color w:val="000000"/>
                <w:sz w:val="28"/>
                <w:szCs w:val="28"/>
              </w:rPr>
              <w:t>4,4 – 5,0</w:t>
            </w:r>
          </w:p>
        </w:tc>
        <w:tc>
          <w:tcPr>
            <w:tcW w:w="7272"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ind w:firstLine="1332"/>
              <w:jc w:val="both"/>
              <w:rPr>
                <w:rFonts w:ascii="Times New Roman" w:hAnsi="Times New Roman"/>
                <w:color w:val="000000"/>
                <w:sz w:val="28"/>
                <w:szCs w:val="28"/>
                <w:lang w:eastAsia="zh-CN"/>
              </w:rPr>
            </w:pPr>
            <w:r w:rsidRPr="008F2707">
              <w:rPr>
                <w:rFonts w:ascii="Times New Roman" w:hAnsi="Times New Roman"/>
                <w:color w:val="000000"/>
                <w:sz w:val="28"/>
                <w:szCs w:val="28"/>
              </w:rPr>
              <w:t>Високий</w:t>
            </w:r>
          </w:p>
        </w:tc>
      </w:tr>
      <w:tr w:rsidR="003E585B" w:rsidRPr="008F2707" w:rsidTr="003E585B">
        <w:tc>
          <w:tcPr>
            <w:tcW w:w="2628"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color w:val="000000"/>
                <w:sz w:val="28"/>
                <w:szCs w:val="28"/>
                <w:lang w:eastAsia="zh-CN"/>
              </w:rPr>
            </w:pPr>
            <w:r w:rsidRPr="008F2707">
              <w:rPr>
                <w:rFonts w:ascii="Times New Roman" w:hAnsi="Times New Roman"/>
                <w:color w:val="000000"/>
                <w:sz w:val="28"/>
                <w:szCs w:val="28"/>
              </w:rPr>
              <w:t>3,6 – 4,3</w:t>
            </w:r>
          </w:p>
        </w:tc>
        <w:tc>
          <w:tcPr>
            <w:tcW w:w="7272"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ind w:firstLine="1332"/>
              <w:jc w:val="both"/>
              <w:rPr>
                <w:rFonts w:ascii="Times New Roman" w:hAnsi="Times New Roman"/>
                <w:color w:val="000000"/>
                <w:sz w:val="28"/>
                <w:szCs w:val="28"/>
                <w:lang w:eastAsia="zh-CN"/>
              </w:rPr>
            </w:pPr>
            <w:r w:rsidRPr="008F2707">
              <w:rPr>
                <w:rFonts w:ascii="Times New Roman" w:hAnsi="Times New Roman"/>
                <w:color w:val="000000"/>
                <w:sz w:val="28"/>
                <w:szCs w:val="28"/>
              </w:rPr>
              <w:t>Вище за середній</w:t>
            </w:r>
          </w:p>
        </w:tc>
      </w:tr>
      <w:tr w:rsidR="003E585B" w:rsidRPr="008F2707" w:rsidTr="003E585B">
        <w:tc>
          <w:tcPr>
            <w:tcW w:w="2628"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color w:val="000000"/>
                <w:sz w:val="28"/>
                <w:szCs w:val="28"/>
                <w:lang w:eastAsia="zh-CN"/>
              </w:rPr>
            </w:pPr>
            <w:r w:rsidRPr="008F2707">
              <w:rPr>
                <w:rFonts w:ascii="Times New Roman" w:hAnsi="Times New Roman"/>
                <w:color w:val="000000"/>
                <w:sz w:val="28"/>
                <w:szCs w:val="28"/>
              </w:rPr>
              <w:t>2,6 – 3,5</w:t>
            </w:r>
          </w:p>
        </w:tc>
        <w:tc>
          <w:tcPr>
            <w:tcW w:w="7272"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ind w:firstLine="1332"/>
              <w:jc w:val="both"/>
              <w:rPr>
                <w:rFonts w:ascii="Times New Roman" w:hAnsi="Times New Roman"/>
                <w:color w:val="000000"/>
                <w:sz w:val="28"/>
                <w:szCs w:val="28"/>
                <w:lang w:eastAsia="zh-CN"/>
              </w:rPr>
            </w:pPr>
            <w:r w:rsidRPr="008F2707">
              <w:rPr>
                <w:rFonts w:ascii="Times New Roman" w:hAnsi="Times New Roman"/>
                <w:color w:val="000000"/>
                <w:sz w:val="28"/>
                <w:szCs w:val="28"/>
              </w:rPr>
              <w:t>Середній</w:t>
            </w:r>
          </w:p>
        </w:tc>
      </w:tr>
      <w:tr w:rsidR="003E585B" w:rsidRPr="008F2707" w:rsidTr="003E585B">
        <w:tc>
          <w:tcPr>
            <w:tcW w:w="2628"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color w:val="000000"/>
                <w:sz w:val="28"/>
                <w:szCs w:val="28"/>
                <w:lang w:eastAsia="zh-CN"/>
              </w:rPr>
            </w:pPr>
            <w:r w:rsidRPr="008F2707">
              <w:rPr>
                <w:rFonts w:ascii="Times New Roman" w:hAnsi="Times New Roman"/>
                <w:color w:val="000000"/>
                <w:sz w:val="28"/>
                <w:szCs w:val="28"/>
              </w:rPr>
              <w:t>1,8 – 2,5</w:t>
            </w:r>
          </w:p>
        </w:tc>
        <w:tc>
          <w:tcPr>
            <w:tcW w:w="7272"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ind w:firstLine="1332"/>
              <w:jc w:val="both"/>
              <w:rPr>
                <w:rFonts w:ascii="Times New Roman" w:hAnsi="Times New Roman"/>
                <w:color w:val="000000"/>
                <w:sz w:val="28"/>
                <w:szCs w:val="28"/>
                <w:lang w:eastAsia="zh-CN"/>
              </w:rPr>
            </w:pPr>
            <w:r w:rsidRPr="008F2707">
              <w:rPr>
                <w:rFonts w:ascii="Times New Roman" w:hAnsi="Times New Roman"/>
                <w:color w:val="000000"/>
                <w:sz w:val="28"/>
                <w:szCs w:val="28"/>
              </w:rPr>
              <w:t>Нижче середнього</w:t>
            </w:r>
          </w:p>
        </w:tc>
      </w:tr>
      <w:tr w:rsidR="003E585B" w:rsidRPr="008F2707" w:rsidTr="003E585B">
        <w:tc>
          <w:tcPr>
            <w:tcW w:w="2628"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jc w:val="center"/>
              <w:rPr>
                <w:rFonts w:ascii="Times New Roman" w:hAnsi="Times New Roman"/>
                <w:color w:val="000000"/>
                <w:sz w:val="28"/>
                <w:szCs w:val="28"/>
                <w:lang w:eastAsia="zh-CN"/>
              </w:rPr>
            </w:pPr>
            <w:r w:rsidRPr="008F2707">
              <w:rPr>
                <w:rFonts w:ascii="Times New Roman" w:hAnsi="Times New Roman"/>
                <w:color w:val="000000"/>
                <w:sz w:val="28"/>
                <w:szCs w:val="28"/>
              </w:rPr>
              <w:t>1,0 – 1,7</w:t>
            </w:r>
          </w:p>
        </w:tc>
        <w:tc>
          <w:tcPr>
            <w:tcW w:w="7272"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autoSpaceDE w:val="0"/>
              <w:autoSpaceDN w:val="0"/>
              <w:adjustRightInd w:val="0"/>
              <w:spacing w:after="0" w:line="360" w:lineRule="auto"/>
              <w:ind w:firstLine="1332"/>
              <w:jc w:val="both"/>
              <w:rPr>
                <w:rFonts w:ascii="Times New Roman" w:hAnsi="Times New Roman"/>
                <w:color w:val="000000"/>
                <w:sz w:val="28"/>
                <w:szCs w:val="28"/>
                <w:lang w:eastAsia="zh-CN"/>
              </w:rPr>
            </w:pPr>
            <w:r w:rsidRPr="008F2707">
              <w:rPr>
                <w:rFonts w:ascii="Times New Roman" w:hAnsi="Times New Roman"/>
                <w:color w:val="000000"/>
                <w:sz w:val="28"/>
                <w:szCs w:val="28"/>
              </w:rPr>
              <w:t>Низький</w:t>
            </w:r>
          </w:p>
        </w:tc>
      </w:tr>
    </w:tbl>
    <w:p w:rsidR="003E585B" w:rsidRPr="008F2707" w:rsidRDefault="003E585B" w:rsidP="003E585B">
      <w:pPr>
        <w:shd w:val="clear" w:color="auto" w:fill="FFFFFF"/>
        <w:autoSpaceDE w:val="0"/>
        <w:autoSpaceDN w:val="0"/>
        <w:adjustRightInd w:val="0"/>
        <w:spacing w:after="0" w:line="360" w:lineRule="auto"/>
        <w:ind w:firstLine="540"/>
        <w:jc w:val="both"/>
        <w:rPr>
          <w:rFonts w:ascii="Times New Roman" w:hAnsi="Times New Roman"/>
          <w:sz w:val="28"/>
          <w:szCs w:val="28"/>
          <w:lang w:eastAsia="zh-CN"/>
        </w:rPr>
      </w:pPr>
    </w:p>
    <w:p w:rsidR="003E585B" w:rsidRPr="008F2707" w:rsidRDefault="003E585B" w:rsidP="003E585B">
      <w:pPr>
        <w:pStyle w:val="3"/>
        <w:spacing w:line="360" w:lineRule="auto"/>
        <w:ind w:firstLine="720"/>
        <w:jc w:val="center"/>
        <w:rPr>
          <w:rFonts w:eastAsia="SimSun"/>
          <w:sz w:val="28"/>
          <w:szCs w:val="28"/>
          <w:lang w:val="uk-UA"/>
        </w:rPr>
      </w:pPr>
      <w:r w:rsidRPr="008F2707">
        <w:rPr>
          <w:rFonts w:eastAsia="SimSun"/>
          <w:sz w:val="28"/>
          <w:szCs w:val="28"/>
          <w:lang w:val="uk-UA"/>
        </w:rPr>
        <w:t>Методика 2. Рейтингова оцінка професійно важливих якостей, умінь і навичок керівника</w:t>
      </w:r>
    </w:p>
    <w:p w:rsidR="003E585B" w:rsidRPr="008F2707" w:rsidRDefault="003E585B" w:rsidP="003E585B">
      <w:pPr>
        <w:pStyle w:val="afc"/>
        <w:spacing w:after="0" w:line="360" w:lineRule="auto"/>
        <w:ind w:left="0"/>
        <w:rPr>
          <w:sz w:val="28"/>
          <w:szCs w:val="28"/>
        </w:rPr>
      </w:pPr>
      <w:r w:rsidRPr="008F2707">
        <w:rPr>
          <w:sz w:val="28"/>
          <w:szCs w:val="28"/>
        </w:rPr>
        <w:t xml:space="preserve">Для рейтингової оцінки професійно важливих якостей, умінь і навичок керівника використовується анкета (додаток 4), яка дає можливість оцінити їх методом незалежних характеристик, кількісно виразити рівень їх сформованості та співвіднести дані в рейтинговій системі, виявити керівника з найвищим та найнижчим рейтингом. Незалежні експертні оцінки відображають громадську думку про людину як про члена колективу і є статистичною сукупністю індивідуальних уявлень про неї.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Пункти анкети описують риси особистості, які необхідні керівнику для ефективного виконання своїх функцій і характеризують його як лідера. Вони відносяться до таких специфічних інтегральних факторів: адаптаційна мобільність, емоційне лідерство, здатність до інтеграції соціальних функцій (ролей), контактність, стійкість до стресу, загальний інтелектуальний рівень, особливості пам'яті, психологічні особливості характеру та темпераменту, вольові якості.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lastRenderedPageBreak/>
        <w:t>Анкета містить 51 пару антонімічних якостей. Ліворуч розташов</w:t>
      </w:r>
      <w:r>
        <w:rPr>
          <w:rFonts w:ascii="Times New Roman" w:hAnsi="Times New Roman"/>
          <w:sz w:val="28"/>
          <w:szCs w:val="28"/>
        </w:rPr>
        <w:t>ані негативні якості, праворуч –</w:t>
      </w:r>
      <w:r w:rsidRPr="008F2707">
        <w:rPr>
          <w:rFonts w:ascii="Times New Roman" w:hAnsi="Times New Roman"/>
          <w:sz w:val="28"/>
          <w:szCs w:val="28"/>
        </w:rPr>
        <w:t xml:space="preserve"> позитивні.</w:t>
      </w:r>
    </w:p>
    <w:p w:rsidR="003E585B" w:rsidRPr="008F2707" w:rsidRDefault="003E585B" w:rsidP="003E585B">
      <w:pPr>
        <w:spacing w:after="0" w:line="360" w:lineRule="auto"/>
        <w:jc w:val="both"/>
        <w:rPr>
          <w:rFonts w:ascii="Times New Roman" w:hAnsi="Times New Roman"/>
          <w:sz w:val="28"/>
          <w:szCs w:val="28"/>
        </w:rPr>
      </w:pPr>
      <w:r w:rsidRPr="00A36522">
        <w:rPr>
          <w:rFonts w:ascii="Times New Roman" w:hAnsi="Times New Roman"/>
          <w:b/>
          <w:bCs/>
          <w:iCs/>
          <w:sz w:val="28"/>
          <w:szCs w:val="28"/>
        </w:rPr>
        <w:t>Процедура проведення</w:t>
      </w:r>
      <w:r>
        <w:rPr>
          <w:rFonts w:ascii="Times New Roman" w:hAnsi="Times New Roman"/>
          <w:b/>
          <w:bCs/>
          <w:iCs/>
          <w:sz w:val="28"/>
          <w:szCs w:val="28"/>
        </w:rPr>
        <w:t xml:space="preserve">. </w:t>
      </w:r>
      <w:r w:rsidRPr="008F2707">
        <w:rPr>
          <w:rFonts w:ascii="Times New Roman" w:hAnsi="Times New Roman"/>
          <w:sz w:val="28"/>
          <w:szCs w:val="28"/>
        </w:rPr>
        <w:t>Заповнюється анкета на кожного керівника, якому дається рейтингова оцінка, не менш ніж 15 особами, що мають безпосередній досвід роботи з ним. Експерти (особи, що дають оцінки) повинні бути з людиною, якій вони дають характеристики, у стосунках особистої взаємодії. Крім того, бажано, щоб експертна група складалась із людей, що займають різні місця в офіційній та неофіційній структурі колективу. В найкращому разі це мають бути всі підлеглі, прямі керівники, а також керівники інших підрозділів організації, з якими оцінювана особа безпосередньо контактує (тобто оцінка на 360 градусів). В анкеті кожний експерт відмічає ступінь вираженості тієї чи іншої особистісної якості кандидата за семибальною системою. Один бал відповідає максимальній вираженості якості, яка знаходиться у лівій частині бланку (негативна якість), сім балів - максимальній вираженості якості, що знаходиться в правій частині бланку (позитивні якості); оцінка чотири бали відповідає врівноваженості якостей антонімічної пари.</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При заповненні у бланку ставиться позначка "+" в графі, що вміщує той бал, якому, на думку експерта, відповідає вираженість особистісної якості керівника, на якого дана анкета заповнюється. </w:t>
      </w:r>
    </w:p>
    <w:p w:rsidR="003E585B" w:rsidRPr="00A36522" w:rsidRDefault="003E585B" w:rsidP="003E585B">
      <w:pPr>
        <w:spacing w:after="0" w:line="360" w:lineRule="auto"/>
        <w:rPr>
          <w:rFonts w:ascii="Times New Roman" w:hAnsi="Times New Roman"/>
          <w:b/>
          <w:sz w:val="28"/>
          <w:szCs w:val="28"/>
        </w:rPr>
      </w:pPr>
      <w:r>
        <w:rPr>
          <w:rFonts w:ascii="Times New Roman" w:hAnsi="Times New Roman"/>
          <w:b/>
          <w:sz w:val="28"/>
          <w:szCs w:val="28"/>
        </w:rPr>
        <w:t>Процедура обробки:</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1. Підраховується сума відміток у кожному стовпчику.</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2. Отримана сума помножується на кількість балів, що вказані вгорі кожного стовпчика (від 1 до 7).</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3. Визначається загальний бал, який складає суму усіх отриманих значень у вертикальних стовпчиках бланку за формулою:</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eastAsia="SimSun" w:hAnsi="Times New Roman"/>
          <w:position w:val="-6"/>
          <w:sz w:val="28"/>
          <w:szCs w:val="28"/>
          <w:lang w:eastAsia="zh-CN"/>
        </w:rPr>
        <w:object w:dxaOrig="3900" w:dyaOrig="280">
          <v:shape id="_x0000_i1025" type="#_x0000_t75" style="width:195pt;height:14.25pt" o:ole="" fillcolor="window">
            <v:imagedata r:id="rId78" o:title=""/>
          </v:shape>
          <o:OLEObject Type="Embed" ProgID="Equation.3" ShapeID="_x0000_i1025" DrawAspect="Content" ObjectID="_1644755213" r:id="rId79"/>
        </w:object>
      </w:r>
      <w:r w:rsidRPr="008F2707">
        <w:rPr>
          <w:rFonts w:ascii="Times New Roman" w:hAnsi="Times New Roman"/>
          <w:sz w:val="28"/>
          <w:szCs w:val="28"/>
        </w:rPr>
        <w:t>, де</w:t>
      </w:r>
    </w:p>
    <w:p w:rsidR="003E585B" w:rsidRPr="008F2707" w:rsidRDefault="003E585B" w:rsidP="003E585B">
      <w:pPr>
        <w:spacing w:after="0" w:line="360" w:lineRule="auto"/>
        <w:ind w:firstLine="567"/>
        <w:jc w:val="both"/>
        <w:rPr>
          <w:rFonts w:ascii="Times New Roman" w:hAnsi="Times New Roman"/>
          <w:i/>
          <w:sz w:val="28"/>
          <w:szCs w:val="28"/>
        </w:rPr>
      </w:pPr>
      <w:r w:rsidRPr="008F2707">
        <w:rPr>
          <w:rFonts w:ascii="Times New Roman" w:hAnsi="Times New Roman"/>
          <w:i/>
          <w:sz w:val="28"/>
          <w:szCs w:val="28"/>
        </w:rPr>
        <w:t>ЗБ - загальний бал за всіма даними анкети; n1, n2 , n3, n4, n5, n6, n7 - кількість позначок в першому - сьомому стовпчиках;1 - 7 - номери вертикальних стовпчиків (бали).</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lastRenderedPageBreak/>
        <w:t>Рейтингова оцінка підраховується шляхом знаходження середнього арифметичного загальних балів, отриманих за всіма анкетами, що заповнені на одного керівника.</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Наприклад, якщо на працівника заповнювали анкету 3 чоловіки, то складаються бали, отримані за цими трьома анкетами та сума ділиться на три. Високі показники балів відповідають високому рівню розвитку позитивних особистісних якостей, низькі показники - низькому рівню. При порівнянні отриманих загальних оцінок працівників складається їх рейтинг: від керівника із самими високими оцінками до керівника із самими низькими.</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Крім того, проводиться якісний аналіз професійно важливих якостей і навичок керівника та складається індивідуальний профіль рівня їх розвитку. Для наочності рекомендується відображати індивідуальний профіль у вигляді графіку або гістограми, де на осі абсцис (Х) розташовують шкали професійно важливих якостей, а на осі ординат (У) - їх кількісні значення (середні значення експертних оцінок) (див. приклад далі).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Для цього підраховуються середні бали за такими шкалами: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626"/>
        <w:gridCol w:w="3542"/>
      </w:tblGrid>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i/>
                <w:iCs/>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i/>
                <w:iCs/>
                <w:sz w:val="28"/>
                <w:szCs w:val="28"/>
                <w:lang w:eastAsia="zh-CN"/>
              </w:rPr>
            </w:pPr>
            <w:r w:rsidRPr="008F2707">
              <w:rPr>
                <w:rFonts w:ascii="Times New Roman" w:hAnsi="Times New Roman"/>
                <w:i/>
                <w:iCs/>
                <w:sz w:val="28"/>
                <w:szCs w:val="28"/>
              </w:rPr>
              <w:t>Шкали</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i/>
                <w:sz w:val="28"/>
                <w:szCs w:val="28"/>
              </w:rPr>
              <w:t>Номера якостей у бланку</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Адаптаційна мобільність</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4, 6, 20, 21, 27, 30, 37, 38.</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Емоційне лідерство</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3, 23, 29.</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Ділове лідерство</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1, 2, 9, 10, 16, 34</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Здатність до інтеграції соціальних функцій (ролей)</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35, 36, 39, 40, 41, 51.</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Контактність</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14, 18, 24, 25, 42, 43, 44, 45.</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Стійкість до стресу</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26, 31, 46, 47.</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Рівень розвитку когнітивних процесів</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11, 17, 33, 49, 50</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Психологічні особливості характеру та темпераменту</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5, 8, 12, 13, 15, 19, 28.</w:t>
            </w:r>
          </w:p>
        </w:tc>
      </w:tr>
      <w:tr w:rsidR="003E585B" w:rsidRPr="008F2707" w:rsidTr="003E585B">
        <w:tc>
          <w:tcPr>
            <w:tcW w:w="46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both"/>
              <w:rPr>
                <w:rFonts w:ascii="Times New Roman" w:hAnsi="Times New Roman"/>
                <w:sz w:val="28"/>
                <w:szCs w:val="28"/>
                <w:lang w:eastAsia="zh-CN"/>
              </w:rPr>
            </w:pPr>
          </w:p>
        </w:tc>
        <w:tc>
          <w:tcPr>
            <w:tcW w:w="576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Вольові якості</w:t>
            </w:r>
          </w:p>
        </w:tc>
        <w:tc>
          <w:tcPr>
            <w:tcW w:w="3626"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sz w:val="28"/>
                <w:szCs w:val="28"/>
                <w:lang w:eastAsia="zh-CN"/>
              </w:rPr>
            </w:pPr>
            <w:r w:rsidRPr="008F2707">
              <w:rPr>
                <w:rFonts w:ascii="Times New Roman" w:hAnsi="Times New Roman"/>
                <w:sz w:val="28"/>
                <w:szCs w:val="28"/>
              </w:rPr>
              <w:t>7, 22, 32, 48.</w:t>
            </w:r>
          </w:p>
        </w:tc>
      </w:tr>
    </w:tbl>
    <w:p w:rsidR="003E585B" w:rsidRPr="008F2707" w:rsidRDefault="003E585B" w:rsidP="003E585B">
      <w:pPr>
        <w:spacing w:after="0" w:line="360" w:lineRule="auto"/>
        <w:ind w:firstLine="567"/>
        <w:jc w:val="both"/>
        <w:rPr>
          <w:rFonts w:ascii="Times New Roman" w:hAnsi="Times New Roman"/>
          <w:sz w:val="28"/>
          <w:szCs w:val="28"/>
          <w:lang w:eastAsia="zh-CN"/>
        </w:rPr>
      </w:pPr>
    </w:p>
    <w:p w:rsidR="003E585B" w:rsidRPr="008F2707" w:rsidRDefault="003E585B" w:rsidP="003E585B">
      <w:pPr>
        <w:spacing w:after="0" w:line="360" w:lineRule="auto"/>
        <w:ind w:firstLine="720"/>
        <w:jc w:val="both"/>
        <w:rPr>
          <w:rFonts w:ascii="Times New Roman" w:hAnsi="Times New Roman"/>
          <w:sz w:val="28"/>
          <w:szCs w:val="28"/>
        </w:rPr>
      </w:pPr>
      <w:r w:rsidRPr="008F2707">
        <w:rPr>
          <w:rFonts w:ascii="Times New Roman" w:hAnsi="Times New Roman"/>
          <w:sz w:val="28"/>
          <w:szCs w:val="28"/>
        </w:rPr>
        <w:t>Ці шкали є ключем для розрахунку середніх оцінок по профілю.</w:t>
      </w:r>
    </w:p>
    <w:p w:rsidR="003E585B" w:rsidRPr="00A36522" w:rsidRDefault="003E585B" w:rsidP="003E585B">
      <w:pPr>
        <w:spacing w:after="0" w:line="360" w:lineRule="auto"/>
        <w:rPr>
          <w:rFonts w:ascii="Times New Roman" w:hAnsi="Times New Roman"/>
          <w:b/>
          <w:bCs/>
          <w:iCs/>
          <w:sz w:val="28"/>
          <w:szCs w:val="28"/>
        </w:rPr>
      </w:pPr>
      <w:r w:rsidRPr="00A36522">
        <w:rPr>
          <w:rFonts w:ascii="Times New Roman" w:hAnsi="Times New Roman"/>
          <w:b/>
          <w:bCs/>
          <w:iCs/>
          <w:sz w:val="28"/>
          <w:szCs w:val="28"/>
        </w:rPr>
        <w:lastRenderedPageBreak/>
        <w:t>Психологічне значення шкал</w:t>
      </w:r>
      <w:r>
        <w:rPr>
          <w:rFonts w:ascii="Times New Roman" w:hAnsi="Times New Roman"/>
          <w:b/>
          <w:bCs/>
          <w:iCs/>
          <w:sz w:val="28"/>
          <w:szCs w:val="28"/>
        </w:rPr>
        <w:t>:</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1. </w:t>
      </w:r>
      <w:r w:rsidRPr="008F2707">
        <w:rPr>
          <w:rFonts w:ascii="Times New Roman" w:hAnsi="Times New Roman"/>
          <w:i/>
          <w:sz w:val="28"/>
          <w:szCs w:val="28"/>
          <w:u w:val="single"/>
        </w:rPr>
        <w:t>Адаптаційна мобільність</w:t>
      </w:r>
      <w:r>
        <w:rPr>
          <w:rFonts w:ascii="Times New Roman" w:hAnsi="Times New Roman"/>
          <w:sz w:val="28"/>
          <w:szCs w:val="28"/>
        </w:rPr>
        <w:t xml:space="preserve"> –</w:t>
      </w:r>
      <w:r w:rsidRPr="008F2707">
        <w:rPr>
          <w:rFonts w:ascii="Times New Roman" w:hAnsi="Times New Roman"/>
          <w:sz w:val="28"/>
          <w:szCs w:val="28"/>
        </w:rPr>
        <w:t xml:space="preserve"> фактор, що визначає роль та місце особистості в динаміці міжособистісних взаємодій у малих соціальних групах - її соціометричний статус та позицію у функціональній структурі ділових стосунків.</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До психологічних якостей адаптаційної мобільності відносяться схильність, стійкий інтерес до творчої інтелектуальної діяльності, прагнення до безперервного поповнення та поглиблення знань, інтелектуальна стійкість до стресів (якість особистості, коли зовнішня проблемна ситуація викликає потребу в оволодінні новими знаннями та необхідність у творчих рішеннях, і це не стримує, а стимулює інтелектуальну діяльність), спонтанність у поведінці, збалансованість продуктивної та репродуктивної фаз мислення та ін.</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До соціально-психологічних факторів адаптаційної мобільності в груповій динаміці відносяться прагнення впливати на інших, схильність до безперервних якісних змін умов праці, здатність протистояти дестабілізуючому впливу негативних форм поведінки та ін.</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2. </w:t>
      </w:r>
      <w:r w:rsidRPr="008F2707">
        <w:rPr>
          <w:rFonts w:ascii="Times New Roman" w:hAnsi="Times New Roman"/>
          <w:i/>
          <w:sz w:val="28"/>
          <w:szCs w:val="28"/>
          <w:u w:val="single"/>
        </w:rPr>
        <w:t>Емоційне лідерство</w:t>
      </w:r>
      <w:r w:rsidRPr="008F2707">
        <w:rPr>
          <w:rFonts w:ascii="Times New Roman" w:hAnsi="Times New Roman"/>
          <w:sz w:val="28"/>
          <w:szCs w:val="28"/>
        </w:rPr>
        <w:t xml:space="preserve"> як "по вертикалі", так й "по горизонталі" в неформальних групах організаційної структури. Це високий неформальний статус в колективі, здатність вести за собою підлеглих на основі позитивного емоційного ставлення, викликати у них довіру.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3. </w:t>
      </w:r>
      <w:r w:rsidRPr="008F2707">
        <w:rPr>
          <w:rFonts w:ascii="Times New Roman" w:hAnsi="Times New Roman"/>
          <w:i/>
          <w:sz w:val="28"/>
          <w:szCs w:val="28"/>
          <w:u w:val="single"/>
        </w:rPr>
        <w:t>Ділове лідерство</w:t>
      </w:r>
      <w:r w:rsidRPr="008F2707">
        <w:rPr>
          <w:rFonts w:ascii="Times New Roman" w:hAnsi="Times New Roman"/>
          <w:sz w:val="28"/>
          <w:szCs w:val="28"/>
        </w:rPr>
        <w:t xml:space="preserve"> в неформальній групі свого колективу при рішенні більшості проблемних ситуацій, що виражається в здатності ефективно керувати людьми на основі професійної компетентності, досвіду, високого рівня розвитку ділових якостей.</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4. </w:t>
      </w:r>
      <w:r w:rsidRPr="008F2707">
        <w:rPr>
          <w:rFonts w:ascii="Times New Roman" w:hAnsi="Times New Roman"/>
          <w:i/>
          <w:sz w:val="28"/>
          <w:szCs w:val="28"/>
          <w:u w:val="single"/>
        </w:rPr>
        <w:t>Здатність до інтеграції соціальних функцій (ролей)</w:t>
      </w:r>
      <w:r w:rsidRPr="008F2707">
        <w:rPr>
          <w:rFonts w:ascii="Times New Roman" w:hAnsi="Times New Roman"/>
          <w:sz w:val="28"/>
          <w:szCs w:val="28"/>
        </w:rPr>
        <w:t xml:space="preserve"> - пристосування своєї поведінки до рольових очікувань інших учасників соціального контакту. Умовою успішного керівництва є всебічне урахування керівником рольових очікувань підлеглих. В окремому випадку здатність до інтеграції соціальних функцій означає уміння бути й неформальним емоційним лідером, й </w:t>
      </w:r>
      <w:r w:rsidRPr="008F2707">
        <w:rPr>
          <w:rFonts w:ascii="Times New Roman" w:hAnsi="Times New Roman"/>
          <w:sz w:val="28"/>
          <w:szCs w:val="28"/>
        </w:rPr>
        <w:lastRenderedPageBreak/>
        <w:t>адміністратором, регламентованим посадовими інструкціями, правовими установками та неформальними нормами, що склалися в даній організації.</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5. </w:t>
      </w:r>
      <w:r w:rsidRPr="008F2707">
        <w:rPr>
          <w:rFonts w:ascii="Times New Roman" w:hAnsi="Times New Roman"/>
          <w:i/>
          <w:sz w:val="28"/>
          <w:szCs w:val="28"/>
          <w:u w:val="single"/>
        </w:rPr>
        <w:t>Контактність</w:t>
      </w:r>
      <w:r w:rsidRPr="008F2707">
        <w:rPr>
          <w:rFonts w:ascii="Times New Roman" w:hAnsi="Times New Roman"/>
          <w:sz w:val="28"/>
          <w:szCs w:val="28"/>
        </w:rPr>
        <w:t xml:space="preserve"> - здатність до встановлення позитивних соціальних контактів. Цей інтегральний фактор обумовлений такими соціально-психологічними якостями особистості, як "відкритий" характер у спілкуванні, прагнення до інформованості, високий рівень домагань, честолюбне прагнення до ствердження своєї особистості, здатність встановлювати ділові зв'язки, розташовувати людей до себе, вміння подивитися на конфліктну ситуацію очами тих, хто конфліктує, здатність вислухати та переконати.</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6. </w:t>
      </w:r>
      <w:r w:rsidRPr="008F2707">
        <w:rPr>
          <w:rFonts w:ascii="Times New Roman" w:hAnsi="Times New Roman"/>
          <w:i/>
          <w:sz w:val="28"/>
          <w:szCs w:val="28"/>
          <w:u w:val="single"/>
        </w:rPr>
        <w:t>Стійкість до стресу</w:t>
      </w:r>
      <w:r w:rsidRPr="008F2707">
        <w:rPr>
          <w:rFonts w:ascii="Times New Roman" w:hAnsi="Times New Roman"/>
          <w:sz w:val="28"/>
          <w:szCs w:val="28"/>
        </w:rPr>
        <w:t xml:space="preserve"> як інтегральний фактор, який можна поділити на ряд характеристик, серед яких важливими є інтелектуальна та емоційна стійкість до стресових ситуацій. Йдеться про такі виробничі ситуації, які вимагають негайних рішень в умовах дефіциту часу та неповної інформації, ділових суперечностей та особистісних конфліктів.</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7. </w:t>
      </w:r>
      <w:r w:rsidRPr="008F2707">
        <w:rPr>
          <w:rFonts w:ascii="Times New Roman" w:hAnsi="Times New Roman"/>
          <w:i/>
          <w:sz w:val="28"/>
          <w:szCs w:val="28"/>
          <w:u w:val="single"/>
        </w:rPr>
        <w:t>Рівень розвитку когнітивних процесів</w:t>
      </w:r>
      <w:r w:rsidRPr="008F2707">
        <w:rPr>
          <w:rFonts w:ascii="Times New Roman" w:hAnsi="Times New Roman"/>
          <w:sz w:val="28"/>
          <w:szCs w:val="28"/>
        </w:rPr>
        <w:t>: загальний інтелектуальний рівень; професійна пам'ять; творчі здібності.</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8. </w:t>
      </w:r>
      <w:r w:rsidRPr="008F2707">
        <w:rPr>
          <w:rFonts w:ascii="Times New Roman" w:hAnsi="Times New Roman"/>
          <w:i/>
          <w:sz w:val="28"/>
          <w:szCs w:val="28"/>
          <w:u w:val="single"/>
        </w:rPr>
        <w:t>Психологічні особливості характеру та темпераменту.</w:t>
      </w:r>
      <w:r w:rsidRPr="008F2707">
        <w:rPr>
          <w:rFonts w:ascii="Times New Roman" w:hAnsi="Times New Roman"/>
          <w:sz w:val="28"/>
          <w:szCs w:val="28"/>
        </w:rPr>
        <w:t xml:space="preserve"> Характер – це закріплена в індивіді система генералізованих узагальнених спонукань. Кожна властивість характеру завжди є тенденцією до здійснення в певних умовах певних вчинків. Основною складовою характеру є ставлення особистості до відповідних типових обставин. Якщо прояви темпераменту є відносно незалежними від змісту і ситуації діяльності (є формальними), то властивості характеру проявляються лише у відповідних ситуаціях (наприклад, ставлення до праці дієво проявляється лише в процесі праці). В структурі характеру виділяють такі найбільш значущі ставлення: до себе, до оточуючих людей, до праці. Кожне ставлення має в собі потужний мотиваційний заряд, джерела якого знаходяться в сфері потреб людини. </w:t>
      </w:r>
    </w:p>
    <w:p w:rsidR="003E585B"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9. </w:t>
      </w:r>
      <w:r w:rsidRPr="008F2707">
        <w:rPr>
          <w:rFonts w:ascii="Times New Roman" w:hAnsi="Times New Roman"/>
          <w:i/>
          <w:sz w:val="28"/>
          <w:szCs w:val="28"/>
          <w:u w:val="single"/>
        </w:rPr>
        <w:t>Вольові якості</w:t>
      </w:r>
      <w:r w:rsidRPr="008F2707">
        <w:rPr>
          <w:rFonts w:ascii="Times New Roman" w:hAnsi="Times New Roman"/>
          <w:sz w:val="28"/>
          <w:szCs w:val="28"/>
        </w:rPr>
        <w:t xml:space="preserve">. Це якості, які забезпечують здатність відповідним чином організовувати психічну діяльність людини, спрямовувати її на виконання певних завдань і вимог, переборювати труднощі, що виникають у діяльності </w:t>
      </w:r>
      <w:r w:rsidRPr="008F2707">
        <w:rPr>
          <w:rFonts w:ascii="Times New Roman" w:hAnsi="Times New Roman"/>
          <w:sz w:val="28"/>
          <w:szCs w:val="28"/>
        </w:rPr>
        <w:lastRenderedPageBreak/>
        <w:t>(цілеспрямованість, рішучість, витримка, самостійність, мужність, наполегливість).</w:t>
      </w:r>
    </w:p>
    <w:p w:rsidR="003E585B" w:rsidRPr="00A36522" w:rsidRDefault="003E585B" w:rsidP="003E585B">
      <w:pPr>
        <w:spacing w:after="0" w:line="360" w:lineRule="auto"/>
        <w:ind w:firstLine="567"/>
        <w:jc w:val="both"/>
        <w:rPr>
          <w:rFonts w:ascii="Times New Roman" w:hAnsi="Times New Roman"/>
          <w:sz w:val="28"/>
          <w:szCs w:val="28"/>
        </w:rPr>
      </w:pPr>
      <w:r w:rsidRPr="00A36522">
        <w:rPr>
          <w:rFonts w:ascii="Times New Roman" w:eastAsia="SimSun" w:hAnsi="Times New Roman"/>
          <w:bCs/>
          <w:iCs/>
          <w:sz w:val="28"/>
          <w:szCs w:val="28"/>
        </w:rPr>
        <w:t xml:space="preserve">Наведемо приклад обробки та інтерпретації результатів анкети рейтингової оцінки професійно важливих якостей, умінь і навичок керівника. </w:t>
      </w:r>
      <w:r w:rsidRPr="00A36522">
        <w:rPr>
          <w:rFonts w:ascii="Times New Roman" w:hAnsi="Times New Roman"/>
          <w:i/>
          <w:sz w:val="28"/>
          <w:szCs w:val="28"/>
        </w:rPr>
        <w:t>Для побудови профілю необхідно користуватись наступним алгоритмом:</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1. Підрахувати середній бал по кожній з 9 шкал (див. перелік шкал та якостей, що їх складають). Для цього отримують суму експертних оцінок та ділять її на кількість питань (якостей), що складають шкалу. Наприклад, за першою шкалою були отримані оцінки: </w:t>
      </w:r>
      <w:r w:rsidRPr="008F2707">
        <w:rPr>
          <w:rFonts w:ascii="Times New Roman" w:hAnsi="Times New Roman"/>
          <w:i/>
          <w:sz w:val="28"/>
          <w:szCs w:val="28"/>
        </w:rPr>
        <w:t>3; 2; 5; 5; 6; 1; 4; 6</w:t>
      </w:r>
      <w:r w:rsidRPr="008F2707">
        <w:rPr>
          <w:rFonts w:ascii="Times New Roman" w:hAnsi="Times New Roman"/>
          <w:sz w:val="28"/>
          <w:szCs w:val="28"/>
        </w:rPr>
        <w:t xml:space="preserve">. Знаходимо середній бал: </w:t>
      </w:r>
      <w:r w:rsidRPr="008F2707">
        <w:rPr>
          <w:rFonts w:ascii="Times New Roman" w:hAnsi="Times New Roman"/>
          <w:i/>
          <w:sz w:val="28"/>
          <w:szCs w:val="28"/>
        </w:rPr>
        <w:t>3+2+5+5+6+1+4+6/8 = 4</w:t>
      </w:r>
      <w:r w:rsidRPr="008F2707">
        <w:rPr>
          <w:rFonts w:ascii="Times New Roman" w:hAnsi="Times New Roman"/>
          <w:sz w:val="28"/>
          <w:szCs w:val="28"/>
        </w:rPr>
        <w:t>. І так далі за всіма 9 шкалами. В даному прикладі ми отримали такі бали: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715"/>
        <w:gridCol w:w="709"/>
        <w:gridCol w:w="709"/>
        <w:gridCol w:w="709"/>
        <w:gridCol w:w="708"/>
        <w:gridCol w:w="709"/>
        <w:gridCol w:w="851"/>
        <w:gridCol w:w="850"/>
        <w:gridCol w:w="2792"/>
      </w:tblGrid>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Номер шкали</w:t>
            </w:r>
          </w:p>
        </w:tc>
        <w:tc>
          <w:tcPr>
            <w:tcW w:w="5960" w:type="dxa"/>
            <w:gridSpan w:val="8"/>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b/>
                <w:sz w:val="28"/>
                <w:szCs w:val="28"/>
                <w:lang w:eastAsia="zh-CN"/>
              </w:rPr>
            </w:pPr>
            <w:r w:rsidRPr="008F2707">
              <w:rPr>
                <w:rFonts w:ascii="Times New Roman" w:hAnsi="Times New Roman"/>
                <w:b/>
                <w:sz w:val="28"/>
                <w:szCs w:val="28"/>
              </w:rPr>
              <w:t>Експертні оцінки (за номерами якостей у бланку)</w:t>
            </w: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center"/>
              <w:rPr>
                <w:rFonts w:ascii="Times New Roman" w:hAnsi="Times New Roman"/>
                <w:b/>
                <w:sz w:val="28"/>
                <w:szCs w:val="28"/>
                <w:lang w:eastAsia="zh-CN"/>
              </w:rPr>
            </w:pPr>
            <w:r w:rsidRPr="008F2707">
              <w:rPr>
                <w:rFonts w:ascii="Times New Roman" w:hAnsi="Times New Roman"/>
                <w:b/>
                <w:sz w:val="28"/>
                <w:szCs w:val="28"/>
              </w:rPr>
              <w:t>Середній бал</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1</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2</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70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709"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3</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4</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7</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5,3</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4,1</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6</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709"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3,7</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7</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3,6</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8</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7</w:t>
            </w:r>
          </w:p>
        </w:tc>
        <w:tc>
          <w:tcPr>
            <w:tcW w:w="708"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5,6</w:t>
            </w:r>
          </w:p>
        </w:tc>
      </w:tr>
      <w:tr w:rsidR="003E585B" w:rsidRPr="008F2707" w:rsidTr="003E585B">
        <w:trPr>
          <w:cantSplit/>
        </w:trPr>
        <w:tc>
          <w:tcPr>
            <w:tcW w:w="1094"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both"/>
              <w:rPr>
                <w:rFonts w:ascii="Times New Roman" w:hAnsi="Times New Roman"/>
                <w:b/>
                <w:sz w:val="28"/>
                <w:szCs w:val="28"/>
                <w:lang w:eastAsia="zh-CN"/>
              </w:rPr>
            </w:pPr>
            <w:r w:rsidRPr="008F2707">
              <w:rPr>
                <w:rFonts w:ascii="Times New Roman" w:hAnsi="Times New Roman"/>
                <w:b/>
                <w:sz w:val="28"/>
                <w:szCs w:val="28"/>
              </w:rPr>
              <w:t>9</w:t>
            </w:r>
          </w:p>
        </w:tc>
        <w:tc>
          <w:tcPr>
            <w:tcW w:w="715"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709"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1"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850" w:type="dxa"/>
            <w:tcBorders>
              <w:top w:val="single" w:sz="4" w:space="0" w:color="auto"/>
              <w:left w:val="single" w:sz="4" w:space="0" w:color="auto"/>
              <w:bottom w:val="single" w:sz="4" w:space="0" w:color="auto"/>
              <w:right w:val="single" w:sz="4" w:space="0" w:color="auto"/>
            </w:tcBorders>
          </w:tcPr>
          <w:p w:rsidR="003E585B" w:rsidRPr="008F2707" w:rsidRDefault="003E585B" w:rsidP="003E585B">
            <w:pPr>
              <w:spacing w:after="0" w:line="360" w:lineRule="auto"/>
              <w:jc w:val="right"/>
              <w:rPr>
                <w:rFonts w:ascii="Times New Roman" w:hAnsi="Times New Roman"/>
                <w:sz w:val="28"/>
                <w:szCs w:val="28"/>
                <w:lang w:eastAsia="zh-CN"/>
              </w:rPr>
            </w:pPr>
          </w:p>
        </w:tc>
        <w:tc>
          <w:tcPr>
            <w:tcW w:w="2792"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spacing w:after="0" w:line="360" w:lineRule="auto"/>
              <w:jc w:val="right"/>
              <w:rPr>
                <w:rFonts w:ascii="Times New Roman" w:hAnsi="Times New Roman"/>
                <w:sz w:val="28"/>
                <w:szCs w:val="28"/>
                <w:lang w:eastAsia="zh-CN"/>
              </w:rPr>
            </w:pPr>
            <w:r w:rsidRPr="008F2707">
              <w:rPr>
                <w:rFonts w:ascii="Times New Roman" w:hAnsi="Times New Roman"/>
                <w:sz w:val="28"/>
                <w:szCs w:val="28"/>
              </w:rPr>
              <w:t>3,5</w:t>
            </w:r>
          </w:p>
        </w:tc>
      </w:tr>
    </w:tbl>
    <w:p w:rsidR="003E585B" w:rsidRPr="008F2707" w:rsidRDefault="003E585B" w:rsidP="003E585B">
      <w:pPr>
        <w:spacing w:after="0" w:line="360" w:lineRule="auto"/>
        <w:ind w:firstLine="567"/>
        <w:jc w:val="both"/>
        <w:rPr>
          <w:rFonts w:ascii="Times New Roman" w:hAnsi="Times New Roman"/>
          <w:sz w:val="28"/>
          <w:szCs w:val="28"/>
          <w:lang w:eastAsia="zh-CN"/>
        </w:rPr>
      </w:pP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2. Якщо в дослідженні приймали участь 5 експертів, їх середні оцінки складаються за кожною шкалою і отримана сума ділиться на кількість експертів, тобто отримують середні бали за результатом опитування 5 експетрів.</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3. Далі на основі отриманих середніх балів будується індивідуальний профіль рівня розвитку професійно важливих якостей та навичок керівника (рис.1).</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lastRenderedPageBreak/>
        <w:t>4. Якісний аналіз структури професійно важливих якостей. Профіль наочно показує рівень розвитку структури професійно важливих якостей та навичок керівника (кандидата на посаду керівника) і дає можливість зробити її якісний аналіз.</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В даному прикладі аналіз профілю в цілому показує, що він є досить рівним і оцінки за всіма 9 шкалами є близькими до середніх (3,5-4 балів). Максимальні (6-7 балів) та мінімальні (0-2 бали) оцінки не були отримані ні за однією шкалою.</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Найбільш високі оцінки в даному профілі отримали шкали " Психологічні особливості характеру та темпераменту" (5,6 балів), "Здатність до інтеграції соціальних функцій" (5,3) і "Контактність" (5).</w:t>
      </w:r>
    </w:p>
    <w:p w:rsidR="003E585B"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Найбільш низькі - "Вольові якості" (3,5), "Рівень розвитку когнітивних процесів" (3,6) і "Стійкість до стресу" (3,7).</w:t>
      </w:r>
    </w:p>
    <w:p w:rsidR="001521BE" w:rsidRPr="008F2707" w:rsidRDefault="001521BE" w:rsidP="003E585B">
      <w:pPr>
        <w:spacing w:after="0" w:line="360" w:lineRule="auto"/>
        <w:ind w:firstLine="567"/>
        <w:jc w:val="both"/>
        <w:rPr>
          <w:rFonts w:ascii="Times New Roman" w:hAnsi="Times New Roman"/>
          <w:sz w:val="28"/>
          <w:szCs w:val="28"/>
        </w:rPr>
      </w:pP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noProof/>
          <w:sz w:val="28"/>
          <w:szCs w:val="28"/>
          <w:lang w:val="ru-RU" w:eastAsia="ru-RU"/>
        </w:rPr>
        <w:lastRenderedPageBreak/>
        <w:drawing>
          <wp:anchor distT="0" distB="0" distL="114300" distR="114300" simplePos="0" relativeHeight="251695104" behindDoc="0" locked="0" layoutInCell="0" allowOverlap="1">
            <wp:simplePos x="0" y="0"/>
            <wp:positionH relativeFrom="column">
              <wp:posOffset>0</wp:posOffset>
            </wp:positionH>
            <wp:positionV relativeFrom="paragraph">
              <wp:posOffset>204470</wp:posOffset>
            </wp:positionV>
            <wp:extent cx="6217920" cy="5559425"/>
            <wp:effectExtent l="3810" t="635" r="0" b="2540"/>
            <wp:wrapTopAndBottom/>
            <wp:docPr id="339" name="Диаграмма 3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Pr="008F2707">
        <w:rPr>
          <w:rFonts w:ascii="Times New Roman" w:hAnsi="Times New Roman"/>
          <w:sz w:val="28"/>
          <w:szCs w:val="28"/>
        </w:rPr>
        <w:t>Рис.1 Приклад індивідуального профілю рівня розвитку професійно важливих якостей та навичок керівника</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 xml:space="preserve">Таким чином, випробуваний характеризується чемним, дружелюбним та небайдужим ставленням до людей, самокритичністю, низьким рівнем агресивності, спокійним та поступливим характером. Він здатний пристосувати свою поведінку до рольових очікувань оточуючих, йому притаманне уміння бути й неформальним емоційним лідером, й адміністратором, дотримується регламентованих посадових інструкцій та неформальних норм, що склалися в організації. Крім того, випробуваний має "відкритий" характер у спілкуванні, а також прагнення до інформованості, високий рівень домагань, честолюбне прагнення до ствердження своєї особистості, здатність встановлювати ділові </w:t>
      </w:r>
      <w:r w:rsidRPr="008F2707">
        <w:rPr>
          <w:rFonts w:ascii="Times New Roman" w:hAnsi="Times New Roman"/>
          <w:sz w:val="28"/>
          <w:szCs w:val="28"/>
        </w:rPr>
        <w:lastRenderedPageBreak/>
        <w:t>зв'язки, розташовувати людей до себе, вміння подивитися на конфліктну ситуацію очами тих, хто конфліктує, здатність вислухати та переконати. Всі вказані якості виражені у випробуваного на рівні вище середнього.</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Поряд з цим у нього вольові якості, стійкість до стресу, загальні інтелектуальні та творчі здібності - на середньому рівні та нижче середнього.</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b/>
          <w:i/>
          <w:sz w:val="28"/>
          <w:szCs w:val="28"/>
        </w:rPr>
        <w:t>Висновок</w:t>
      </w:r>
      <w:r w:rsidRPr="008F2707">
        <w:rPr>
          <w:rFonts w:ascii="Times New Roman" w:hAnsi="Times New Roman"/>
          <w:sz w:val="28"/>
          <w:szCs w:val="28"/>
        </w:rPr>
        <w:t xml:space="preserve">: Загальний середній рівень розвитку професійно важливих якостей випробуваного не дозволяє рекомендувати його призначати на посаду керівника. </w:t>
      </w:r>
    </w:p>
    <w:p w:rsidR="003E585B" w:rsidRPr="008F2707" w:rsidRDefault="003E585B" w:rsidP="003E585B">
      <w:pPr>
        <w:spacing w:after="0" w:line="360" w:lineRule="auto"/>
        <w:ind w:firstLine="567"/>
        <w:jc w:val="both"/>
        <w:rPr>
          <w:rFonts w:ascii="Times New Roman" w:hAnsi="Times New Roman"/>
          <w:sz w:val="28"/>
          <w:szCs w:val="28"/>
        </w:rPr>
      </w:pPr>
      <w:r w:rsidRPr="008F2707">
        <w:rPr>
          <w:rFonts w:ascii="Times New Roman" w:hAnsi="Times New Roman"/>
          <w:sz w:val="28"/>
          <w:szCs w:val="28"/>
        </w:rPr>
        <w:t>У випадку відсутності інших кандидатів на дану посаду можна використовувати цього випробуваного в якості виконуючого обов'язки начальника із контролем його діяльності та повторним його тестуванням (проведенням експертного опитування) через 3-6 місяців із залученням не менше 7-10 експертів. Якщо і при повторному дослідженні кандидат отримає середні і нижче оцінки, призначати його на посаду керівника не рекомендується.</w:t>
      </w:r>
    </w:p>
    <w:p w:rsidR="003E585B" w:rsidRDefault="003E585B" w:rsidP="003E585B">
      <w:pPr>
        <w:pStyle w:val="Normal"/>
        <w:spacing w:before="0" w:after="0" w:line="360" w:lineRule="auto"/>
        <w:jc w:val="center"/>
        <w:rPr>
          <w:b/>
          <w:sz w:val="28"/>
          <w:szCs w:val="28"/>
          <w:lang w:val="uk-UA"/>
        </w:rPr>
      </w:pPr>
    </w:p>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Метод</w:t>
      </w:r>
      <w:r>
        <w:rPr>
          <w:b/>
          <w:sz w:val="28"/>
          <w:szCs w:val="28"/>
          <w:lang w:val="uk-UA"/>
        </w:rPr>
        <w:t>ика 3. “Оцінка стилю лідерства”</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 xml:space="preserve">Кожна людина має свій, найбільше природний для нього стиль лідерства, що буде більш-менш ефективним у залежності від культури, контексту, особистісних якостей працівників і бажаного результату. Одна з умов ефективної комунікативної стратегії для лідера - навчитися краще усвідомлювати особливості свого стилю лідерства і збагатити його, щоб успішно діяти в більш широкому діапазоні ситуацій. </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t xml:space="preserve">Для оцінки кандидата на керівну посаду або конкретного керівника спеціаліст </w:t>
      </w:r>
      <w:r w:rsidRPr="008F2707">
        <w:rPr>
          <w:sz w:val="28"/>
          <w:szCs w:val="28"/>
          <w:lang w:val="en-US"/>
        </w:rPr>
        <w:t>HR</w:t>
      </w:r>
      <w:r w:rsidRPr="008F2707">
        <w:rPr>
          <w:sz w:val="28"/>
          <w:szCs w:val="28"/>
          <w:lang w:val="uk-UA"/>
        </w:rPr>
        <w:t xml:space="preserve"> вибирає експертів, які безпосередньо працюють з випробуваним, і пропонує їм в індивідуальній формі заповнити на нього “Бланк оцінки стилю лідерства”. Потім результати узагальнюються. За результатами експертного опитування складається графічний профіль стилів лідерства випробуваного. Оптимальна кількість експертів 5-10 чоловік.</w:t>
      </w:r>
    </w:p>
    <w:p w:rsidR="003E585B" w:rsidRPr="008F2707" w:rsidRDefault="003E585B" w:rsidP="003E585B">
      <w:pPr>
        <w:pStyle w:val="Normal"/>
        <w:spacing w:before="0" w:after="0" w:line="360" w:lineRule="auto"/>
        <w:ind w:firstLine="720"/>
        <w:jc w:val="both"/>
        <w:rPr>
          <w:bCs/>
          <w:i/>
          <w:iCs/>
          <w:sz w:val="28"/>
          <w:szCs w:val="28"/>
          <w:lang w:val="uk-UA"/>
        </w:rPr>
      </w:pPr>
      <w:r w:rsidRPr="008F2707">
        <w:rPr>
          <w:bCs/>
          <w:i/>
          <w:iCs/>
          <w:sz w:val="28"/>
          <w:szCs w:val="28"/>
          <w:lang w:val="uk-UA"/>
        </w:rPr>
        <w:t>Характеристика стилів лідерства.</w:t>
      </w:r>
    </w:p>
    <w:p w:rsidR="003E585B" w:rsidRPr="008F2707" w:rsidRDefault="003E585B" w:rsidP="003E585B">
      <w:pPr>
        <w:pStyle w:val="Normal"/>
        <w:spacing w:before="0" w:after="0" w:line="360" w:lineRule="auto"/>
        <w:ind w:firstLine="720"/>
        <w:jc w:val="both"/>
        <w:rPr>
          <w:bCs/>
          <w:i/>
          <w:iCs/>
          <w:sz w:val="28"/>
          <w:szCs w:val="28"/>
          <w:lang w:val="uk-UA"/>
        </w:rPr>
      </w:pPr>
      <w:r w:rsidRPr="008F2707">
        <w:rPr>
          <w:bCs/>
          <w:i/>
          <w:iCs/>
          <w:sz w:val="28"/>
          <w:szCs w:val="28"/>
          <w:lang w:val="uk-UA"/>
        </w:rPr>
        <w:t>Не - лідерство</w:t>
      </w:r>
    </w:p>
    <w:p w:rsidR="003E585B" w:rsidRPr="008F2707" w:rsidRDefault="003E585B" w:rsidP="003E585B">
      <w:pPr>
        <w:pStyle w:val="Normal"/>
        <w:spacing w:before="0" w:after="0" w:line="360" w:lineRule="auto"/>
        <w:ind w:firstLine="720"/>
        <w:jc w:val="both"/>
        <w:rPr>
          <w:sz w:val="28"/>
          <w:szCs w:val="28"/>
          <w:lang w:val="uk-UA"/>
        </w:rPr>
      </w:pPr>
      <w:r w:rsidRPr="008F2707">
        <w:rPr>
          <w:sz w:val="28"/>
          <w:szCs w:val="28"/>
          <w:lang w:val="uk-UA"/>
        </w:rPr>
        <w:lastRenderedPageBreak/>
        <w:t xml:space="preserve">Уникає рішень, при необхідності відстороняється, не втягується і не займає ніякої позиції. </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Менеджмент виключень.</w:t>
      </w:r>
      <w:r w:rsidRPr="008F2707">
        <w:rPr>
          <w:sz w:val="28"/>
          <w:szCs w:val="28"/>
          <w:lang w:val="uk-UA"/>
        </w:rPr>
        <w:t xml:space="preserve"> Втручається, тільки коли працівники відхиляються від задуманого напрямку. Якщо все йде, як очікувалось, не намагається нічого змінювати. Дає негативний зворотній зв’язок, коли щось не відповідає встановленим стандартам.</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Умовна винагорода.</w:t>
      </w:r>
      <w:r w:rsidRPr="008F2707">
        <w:rPr>
          <w:sz w:val="28"/>
          <w:szCs w:val="28"/>
          <w:lang w:val="uk-UA"/>
        </w:rPr>
        <w:t xml:space="preserve"> Встановлює винагороду в залежності від зусиль. Каже працівникам, що вони повинні робити, щоб отримати винагороду. Гарантує працівникам, що вони отримають те, що бажають, у обмін на прикладені зусилля. Встановлює певну форму подяки за гарну роботу.</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Менеджмент задач.</w:t>
      </w:r>
      <w:r w:rsidRPr="008F2707">
        <w:rPr>
          <w:sz w:val="28"/>
          <w:szCs w:val="28"/>
          <w:lang w:val="uk-UA"/>
        </w:rPr>
        <w:t xml:space="preserve"> Створює у працівників чітку уяву про бажану мету і факти, які будуть свідчити про її досягнення. Заохочує працівників використовувати власні здібності і ресурси. </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Інтелектуальна стимуляція.</w:t>
      </w:r>
      <w:r w:rsidRPr="008F2707">
        <w:rPr>
          <w:sz w:val="28"/>
          <w:szCs w:val="28"/>
          <w:lang w:val="uk-UA"/>
        </w:rPr>
        <w:t xml:space="preserve"> Ідеї лідера спонукають працівників переглянути власні уявлення. Старі проблеми вирішують новими способами. Робить акцент на інтелекті, раціональності і обережному вирішенні проблем. </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Стиль, який надає натхнення.</w:t>
      </w:r>
      <w:r w:rsidRPr="008F2707">
        <w:rPr>
          <w:sz w:val="28"/>
          <w:szCs w:val="28"/>
          <w:lang w:val="uk-UA"/>
        </w:rPr>
        <w:t xml:space="preserve"> Діє як "капітан команди уболівальників", мотивуючи і надаючи натхнення працівникам робити все, на що вони здатні, або навіть більше. Основний акцент робить на цінностях і посиленні переконання в майбутніх можливостях.</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Індивідуальний підхід.</w:t>
      </w:r>
      <w:r w:rsidRPr="008F2707">
        <w:rPr>
          <w:sz w:val="28"/>
          <w:szCs w:val="28"/>
          <w:lang w:val="uk-UA"/>
        </w:rPr>
        <w:t xml:space="preserve"> Приділяє персональну увагу усім працівникам, навчає кожного члена групи, виступає в ролі тренера і радника.</w:t>
      </w:r>
    </w:p>
    <w:p w:rsidR="003E585B" w:rsidRPr="008F2707" w:rsidRDefault="003E585B" w:rsidP="003E585B">
      <w:pPr>
        <w:pStyle w:val="Normal"/>
        <w:spacing w:before="0" w:after="0" w:line="360" w:lineRule="auto"/>
        <w:ind w:firstLine="720"/>
        <w:jc w:val="both"/>
        <w:rPr>
          <w:sz w:val="28"/>
          <w:szCs w:val="28"/>
          <w:lang w:val="uk-UA"/>
        </w:rPr>
      </w:pPr>
      <w:r w:rsidRPr="008F2707">
        <w:rPr>
          <w:bCs/>
          <w:i/>
          <w:iCs/>
          <w:sz w:val="28"/>
          <w:szCs w:val="28"/>
          <w:lang w:val="uk-UA"/>
        </w:rPr>
        <w:t>Харизматичний (ідеалізований вплив).</w:t>
      </w:r>
      <w:r w:rsidRPr="008F2707">
        <w:rPr>
          <w:sz w:val="28"/>
          <w:szCs w:val="28"/>
          <w:lang w:val="uk-UA"/>
        </w:rPr>
        <w:t xml:space="preserve"> Створює уявлення глобальних результатів діяльності і стратегічне призначення організації, дає працівникам відчуття цілі. Є зразком для наслідування працівників. Заслуговує на повагу і довіру.</w:t>
      </w:r>
    </w:p>
    <w:p w:rsidR="003E585B" w:rsidRDefault="003E585B" w:rsidP="003E585B">
      <w:pPr>
        <w:pStyle w:val="a3"/>
        <w:spacing w:after="0" w:line="360" w:lineRule="auto"/>
        <w:ind w:left="0"/>
        <w:jc w:val="center"/>
        <w:rPr>
          <w:rFonts w:ascii="Times New Roman" w:eastAsia="SimSun" w:hAnsi="Times New Roman"/>
          <w:b/>
          <w:bCs/>
          <w:sz w:val="28"/>
          <w:szCs w:val="28"/>
          <w:lang w:val="uk-UA" w:eastAsia="zh-CN"/>
        </w:rPr>
      </w:pPr>
    </w:p>
    <w:p w:rsidR="001521BE" w:rsidRDefault="001521BE" w:rsidP="003E585B">
      <w:pPr>
        <w:pStyle w:val="a3"/>
        <w:spacing w:after="0" w:line="360" w:lineRule="auto"/>
        <w:ind w:left="0"/>
        <w:jc w:val="center"/>
        <w:rPr>
          <w:rFonts w:ascii="Times New Roman" w:eastAsia="SimSun" w:hAnsi="Times New Roman"/>
          <w:b/>
          <w:bCs/>
          <w:sz w:val="28"/>
          <w:szCs w:val="28"/>
          <w:lang w:val="uk-UA" w:eastAsia="zh-CN"/>
        </w:rPr>
      </w:pPr>
    </w:p>
    <w:p w:rsidR="001521BE" w:rsidRDefault="001521BE" w:rsidP="003E585B">
      <w:pPr>
        <w:pStyle w:val="a3"/>
        <w:spacing w:after="0" w:line="360" w:lineRule="auto"/>
        <w:ind w:left="0"/>
        <w:jc w:val="center"/>
        <w:rPr>
          <w:rFonts w:ascii="Times New Roman" w:eastAsia="SimSun" w:hAnsi="Times New Roman"/>
          <w:b/>
          <w:bCs/>
          <w:sz w:val="28"/>
          <w:szCs w:val="28"/>
          <w:lang w:val="uk-UA" w:eastAsia="zh-CN"/>
        </w:rPr>
      </w:pPr>
    </w:p>
    <w:p w:rsidR="001521BE" w:rsidRDefault="001521BE" w:rsidP="003E585B">
      <w:pPr>
        <w:pStyle w:val="a3"/>
        <w:spacing w:after="0" w:line="360" w:lineRule="auto"/>
        <w:ind w:left="0"/>
        <w:jc w:val="center"/>
        <w:rPr>
          <w:rFonts w:ascii="Times New Roman" w:eastAsia="SimSun" w:hAnsi="Times New Roman"/>
          <w:b/>
          <w:bCs/>
          <w:sz w:val="28"/>
          <w:szCs w:val="28"/>
          <w:lang w:val="uk-UA" w:eastAsia="zh-CN"/>
        </w:rPr>
      </w:pPr>
    </w:p>
    <w:p w:rsidR="003E585B" w:rsidRPr="008F2707" w:rsidRDefault="003E585B" w:rsidP="003E585B">
      <w:pPr>
        <w:pStyle w:val="a3"/>
        <w:spacing w:after="0" w:line="360" w:lineRule="auto"/>
        <w:ind w:left="0"/>
        <w:jc w:val="center"/>
        <w:rPr>
          <w:rFonts w:ascii="Times New Roman" w:eastAsia="SimSun" w:hAnsi="Times New Roman"/>
          <w:b/>
          <w:bCs/>
          <w:sz w:val="28"/>
          <w:szCs w:val="28"/>
          <w:lang w:val="uk-UA" w:eastAsia="zh-CN"/>
        </w:rPr>
      </w:pPr>
      <w:r>
        <w:rPr>
          <w:rFonts w:ascii="Times New Roman" w:eastAsia="SimSun" w:hAnsi="Times New Roman"/>
          <w:b/>
          <w:bCs/>
          <w:sz w:val="28"/>
          <w:szCs w:val="28"/>
          <w:lang w:val="uk-UA" w:eastAsia="zh-CN"/>
        </w:rPr>
        <w:lastRenderedPageBreak/>
        <w:t>Контрольні питання та завдання для самоперевірки</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Що таке лояльність і залученість персоналу? Які є види лояльності?</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 впливає задоволеність персоналу на продуктивність праці та плинність кадрів?</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Які фактори визначають соціальне середовище організації? Як би Ви запропонували їх вимірювати?</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 xml:space="preserve">Як ідентифікувати в організації тих, хто високо залучений до спільної справи організації? </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 запропоновано вимірювати залученість персоналу дослідницькою компанією Hewitt Associates?</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 і з якою метою дослідницька група Gallup розробила опитувальник Q12?</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Охарактеризуйте шість груп факторів задоволеності в дослідженні EES Hеwіtt Associates.</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Що таке професіограма і як вона використовується?</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 розробляється професіограма?</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Які є види професіограм?</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Які є підходи до визначення професійно значимих якостей фахівців різних професій?</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 xml:space="preserve">Які методологічні проблеми існують при вивченні здатностей кандидата на навчання? </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Що таке соціальний паспорт організації? Як він складається?</w:t>
      </w:r>
    </w:p>
    <w:p w:rsidR="003E585B" w:rsidRPr="008F2707" w:rsidRDefault="003E585B" w:rsidP="003E585B">
      <w:pPr>
        <w:pStyle w:val="a3"/>
        <w:numPr>
          <w:ilvl w:val="0"/>
          <w:numId w:val="282"/>
        </w:numPr>
        <w:spacing w:after="0" w:line="360" w:lineRule="auto"/>
        <w:rPr>
          <w:rFonts w:ascii="Times New Roman" w:eastAsia="SimSun" w:hAnsi="Times New Roman"/>
          <w:sz w:val="28"/>
          <w:szCs w:val="28"/>
          <w:lang w:val="uk-UA" w:eastAsia="zh-CN"/>
        </w:rPr>
      </w:pPr>
      <w:r w:rsidRPr="008F2707">
        <w:rPr>
          <w:rFonts w:ascii="Times New Roman" w:eastAsia="SimSun" w:hAnsi="Times New Roman"/>
          <w:sz w:val="28"/>
          <w:szCs w:val="28"/>
          <w:lang w:val="uk-UA" w:eastAsia="zh-CN"/>
        </w:rPr>
        <w:t>Як дослідити соціально-психологічну структуру колективу?</w:t>
      </w:r>
    </w:p>
    <w:p w:rsidR="003E585B" w:rsidRPr="008F2707" w:rsidRDefault="003E585B" w:rsidP="003E585B">
      <w:pPr>
        <w:pStyle w:val="a3"/>
        <w:numPr>
          <w:ilvl w:val="0"/>
          <w:numId w:val="282"/>
        </w:numPr>
        <w:spacing w:after="0" w:line="360" w:lineRule="auto"/>
        <w:rPr>
          <w:rFonts w:ascii="Times New Roman" w:eastAsia="SimSun" w:hAnsi="Times New Roman"/>
          <w:bCs/>
          <w:sz w:val="28"/>
          <w:szCs w:val="28"/>
          <w:lang w:val="uk-UA" w:eastAsia="zh-CN"/>
        </w:rPr>
      </w:pPr>
      <w:r w:rsidRPr="008F2707">
        <w:rPr>
          <w:rFonts w:ascii="Times New Roman" w:eastAsia="SimSun" w:hAnsi="Times New Roman"/>
          <w:bCs/>
          <w:sz w:val="28"/>
          <w:szCs w:val="28"/>
          <w:lang w:val="uk-UA" w:eastAsia="zh-CN"/>
        </w:rPr>
        <w:t>Як типологізувати проблеми в групах і організаціях?</w:t>
      </w:r>
    </w:p>
    <w:p w:rsidR="003E585B" w:rsidRPr="008F2707" w:rsidRDefault="003E585B" w:rsidP="003E585B">
      <w:pPr>
        <w:pStyle w:val="a3"/>
        <w:numPr>
          <w:ilvl w:val="0"/>
          <w:numId w:val="282"/>
        </w:numPr>
        <w:spacing w:after="0" w:line="360" w:lineRule="auto"/>
        <w:rPr>
          <w:rFonts w:ascii="Times New Roman" w:eastAsia="SimSun" w:hAnsi="Times New Roman"/>
          <w:bCs/>
          <w:sz w:val="28"/>
          <w:szCs w:val="28"/>
          <w:lang w:val="uk-UA" w:eastAsia="zh-CN"/>
        </w:rPr>
      </w:pPr>
      <w:r w:rsidRPr="008F2707">
        <w:rPr>
          <w:rFonts w:ascii="Times New Roman" w:hAnsi="Times New Roman"/>
          <w:bCs/>
          <w:sz w:val="28"/>
          <w:szCs w:val="28"/>
          <w:lang w:val="uk-UA"/>
        </w:rPr>
        <w:t>Як дослідити проблеми організації трудової діяльності?</w:t>
      </w:r>
    </w:p>
    <w:p w:rsidR="003E585B" w:rsidRPr="008F2707" w:rsidRDefault="003E585B" w:rsidP="003E585B">
      <w:pPr>
        <w:pStyle w:val="a3"/>
        <w:numPr>
          <w:ilvl w:val="0"/>
          <w:numId w:val="282"/>
        </w:numPr>
        <w:spacing w:after="0" w:line="360" w:lineRule="auto"/>
        <w:rPr>
          <w:rFonts w:ascii="Times New Roman" w:eastAsia="SimSun" w:hAnsi="Times New Roman"/>
          <w:bCs/>
          <w:sz w:val="28"/>
          <w:szCs w:val="28"/>
          <w:lang w:val="uk-UA" w:eastAsia="zh-CN"/>
        </w:rPr>
      </w:pPr>
      <w:r w:rsidRPr="008F2707">
        <w:rPr>
          <w:rFonts w:ascii="Times New Roman" w:eastAsia="SimSun" w:hAnsi="Times New Roman"/>
          <w:bCs/>
          <w:sz w:val="28"/>
          <w:szCs w:val="28"/>
          <w:lang w:val="uk-UA" w:eastAsia="zh-CN"/>
        </w:rPr>
        <w:t>Як дослідити якість управління в організації в цілому?</w:t>
      </w:r>
    </w:p>
    <w:p w:rsidR="003E585B" w:rsidRPr="008F2707" w:rsidRDefault="003E585B" w:rsidP="003E585B">
      <w:pPr>
        <w:pStyle w:val="a3"/>
        <w:numPr>
          <w:ilvl w:val="0"/>
          <w:numId w:val="282"/>
        </w:numPr>
        <w:spacing w:after="0" w:line="360" w:lineRule="auto"/>
        <w:rPr>
          <w:rFonts w:ascii="Times New Roman" w:eastAsia="SimSun" w:hAnsi="Times New Roman"/>
          <w:bCs/>
          <w:sz w:val="28"/>
          <w:szCs w:val="28"/>
          <w:lang w:val="uk-UA" w:eastAsia="zh-CN"/>
        </w:rPr>
      </w:pPr>
      <w:r w:rsidRPr="008F2707">
        <w:rPr>
          <w:rFonts w:ascii="Times New Roman" w:eastAsia="SimSun" w:hAnsi="Times New Roman"/>
          <w:bCs/>
          <w:sz w:val="28"/>
          <w:szCs w:val="28"/>
          <w:lang w:val="uk-UA" w:eastAsia="zh-CN"/>
        </w:rPr>
        <w:t>Як оцінити лідерські якості кандидата на керівну посаду?</w:t>
      </w:r>
    </w:p>
    <w:p w:rsidR="003E585B" w:rsidRPr="008F2707" w:rsidRDefault="003E585B" w:rsidP="003E585B">
      <w:pPr>
        <w:pStyle w:val="a3"/>
        <w:numPr>
          <w:ilvl w:val="0"/>
          <w:numId w:val="282"/>
        </w:numPr>
        <w:spacing w:after="0" w:line="360" w:lineRule="auto"/>
        <w:rPr>
          <w:rFonts w:ascii="Times New Roman" w:eastAsia="SimSun" w:hAnsi="Times New Roman"/>
          <w:bCs/>
          <w:sz w:val="28"/>
          <w:szCs w:val="28"/>
          <w:lang w:val="uk-UA" w:eastAsia="zh-CN"/>
        </w:rPr>
      </w:pPr>
      <w:r w:rsidRPr="008F2707">
        <w:rPr>
          <w:rFonts w:ascii="Times New Roman" w:eastAsia="SimSun" w:hAnsi="Times New Roman"/>
          <w:bCs/>
          <w:sz w:val="28"/>
          <w:szCs w:val="28"/>
          <w:lang w:val="uk-UA" w:eastAsia="zh-CN"/>
        </w:rPr>
        <w:t>Як оцінити методи та стиль управління керівника?</w:t>
      </w:r>
    </w:p>
    <w:p w:rsidR="003E585B" w:rsidRPr="008F2707" w:rsidRDefault="003E585B" w:rsidP="003E585B">
      <w:pPr>
        <w:pStyle w:val="a3"/>
        <w:spacing w:after="0" w:line="360" w:lineRule="auto"/>
        <w:ind w:left="0"/>
        <w:jc w:val="both"/>
        <w:rPr>
          <w:rFonts w:ascii="Times New Roman" w:hAnsi="Times New Roman"/>
          <w:b/>
          <w:sz w:val="28"/>
          <w:szCs w:val="28"/>
          <w:lang w:val="uk-UA"/>
        </w:rPr>
      </w:pPr>
    </w:p>
    <w:p w:rsidR="001521BE" w:rsidRDefault="001521BE" w:rsidP="003E585B">
      <w:pPr>
        <w:autoSpaceDE w:val="0"/>
        <w:autoSpaceDN w:val="0"/>
        <w:adjustRightInd w:val="0"/>
        <w:spacing w:after="0" w:line="360" w:lineRule="auto"/>
        <w:jc w:val="center"/>
        <w:rPr>
          <w:rFonts w:ascii="Times New Roman" w:hAnsi="Times New Roman"/>
          <w:b/>
          <w:bCs/>
          <w:sz w:val="28"/>
          <w:szCs w:val="28"/>
        </w:rPr>
      </w:pPr>
    </w:p>
    <w:p w:rsidR="001521BE" w:rsidRDefault="001521BE" w:rsidP="003E585B">
      <w:pPr>
        <w:autoSpaceDE w:val="0"/>
        <w:autoSpaceDN w:val="0"/>
        <w:adjustRightInd w:val="0"/>
        <w:spacing w:after="0" w:line="360" w:lineRule="auto"/>
        <w:jc w:val="center"/>
        <w:rPr>
          <w:rFonts w:ascii="Times New Roman" w:hAnsi="Times New Roman"/>
          <w:b/>
          <w:bCs/>
          <w:sz w:val="28"/>
          <w:szCs w:val="28"/>
        </w:rPr>
      </w:pPr>
    </w:p>
    <w:p w:rsidR="003E585B" w:rsidRPr="00913EBE" w:rsidRDefault="003E585B" w:rsidP="003E585B">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lastRenderedPageBreak/>
        <w:t>Література</w:t>
      </w:r>
    </w:p>
    <w:p w:rsidR="003E585B" w:rsidRDefault="003E585B" w:rsidP="003E585B">
      <w:pPr>
        <w:numPr>
          <w:ilvl w:val="0"/>
          <w:numId w:val="281"/>
        </w:numPr>
        <w:spacing w:after="0" w:line="360" w:lineRule="auto"/>
        <w:jc w:val="both"/>
        <w:rPr>
          <w:rFonts w:ascii="Times New Roman" w:hAnsi="Times New Roman"/>
          <w:sz w:val="28"/>
          <w:szCs w:val="28"/>
        </w:rPr>
      </w:pPr>
      <w:r w:rsidRPr="008F2707">
        <w:rPr>
          <w:rFonts w:ascii="Times New Roman" w:hAnsi="Times New Roman"/>
          <w:sz w:val="28"/>
          <w:szCs w:val="28"/>
        </w:rPr>
        <w:t>Meyer, J P and Allen, N J (1991). A three-component conceptualization of organizational commitment: Some methodological considerations. Human Resource Management Review, 1, pp. 61-98.</w:t>
      </w:r>
    </w:p>
    <w:p w:rsidR="003E585B" w:rsidRPr="008F2707" w:rsidRDefault="003E585B" w:rsidP="003E585B">
      <w:pPr>
        <w:pStyle w:val="Normal"/>
        <w:widowControl w:val="0"/>
        <w:numPr>
          <w:ilvl w:val="0"/>
          <w:numId w:val="281"/>
        </w:numPr>
        <w:tabs>
          <w:tab w:val="left" w:pos="1080"/>
        </w:tabs>
        <w:spacing w:before="0" w:after="0" w:line="360" w:lineRule="auto"/>
        <w:jc w:val="both"/>
        <w:rPr>
          <w:rFonts w:eastAsia="SimSun"/>
          <w:sz w:val="28"/>
          <w:szCs w:val="28"/>
          <w:lang w:val="uk-UA" w:eastAsia="zh-CN"/>
        </w:rPr>
      </w:pPr>
      <w:r w:rsidRPr="008F2707">
        <w:rPr>
          <w:rFonts w:eastAsia="SimSun"/>
          <w:sz w:val="28"/>
          <w:szCs w:val="28"/>
          <w:lang w:val="uk-UA" w:eastAsia="zh-CN"/>
        </w:rPr>
        <w:t>Байхэм, Уильям, С., Смит, Одри, Б., Пизи, Мэтью, Дж. Воспитай своего лидера. Как находить, развивать и удерживать талантливых руководителей.: пер. с англ./ Байхэм, Уильям, С., Смит, Одри, Б., Пизи, Мэтью, Дж. //  – М.: Издательский дом «Вильямс», 2002. -416 с.</w:t>
      </w:r>
    </w:p>
    <w:p w:rsidR="003E585B" w:rsidRPr="008F2707" w:rsidRDefault="003E585B" w:rsidP="003E585B">
      <w:pPr>
        <w:numPr>
          <w:ilvl w:val="0"/>
          <w:numId w:val="281"/>
        </w:numPr>
        <w:tabs>
          <w:tab w:val="left" w:pos="0"/>
        </w:tabs>
        <w:spacing w:after="0" w:line="360" w:lineRule="auto"/>
        <w:jc w:val="both"/>
        <w:rPr>
          <w:rFonts w:ascii="Times New Roman" w:eastAsia="SimSun" w:hAnsi="Times New Roman"/>
          <w:sz w:val="28"/>
          <w:szCs w:val="28"/>
          <w:lang w:eastAsia="zh-CN"/>
        </w:rPr>
      </w:pPr>
      <w:r w:rsidRPr="008F2707">
        <w:rPr>
          <w:rFonts w:ascii="Times New Roman" w:hAnsi="Times New Roman"/>
          <w:sz w:val="28"/>
          <w:szCs w:val="28"/>
        </w:rPr>
        <w:t>Бодров В.А. Проблемы профессионального психологического отбора / Бодров В.А. // Психологический журнал, 1985, Т. 6, № 2. -С. 69-77.</w:t>
      </w:r>
    </w:p>
    <w:p w:rsidR="003E585B" w:rsidRPr="008F2707" w:rsidRDefault="003E585B" w:rsidP="003E585B">
      <w:pPr>
        <w:numPr>
          <w:ilvl w:val="0"/>
          <w:numId w:val="281"/>
        </w:num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Бодров В.А., Джамгаров Т.Т. Некоторые актуальные вопросы разработки системы профессионального психологического отбора. /Бодров В.А., Джамгаров Т.Т //Психологические проблемы эффективности и качества труда. - М., 1977, ч. 2. - С. 23-30.</w:t>
      </w:r>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 xml:space="preserve">Винокуров Л. В., Скрипюк И.И. Организационная психология. Хрестоматия. / Винокуров Л. В., Скрипюк И.И. //СПб.: Питер, 2000. - 512с. </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Джуэл Л. Индустриально-организационная психология/ Джуэл Л. // СПб.: Питер, 2001. – 720с.</w:t>
      </w:r>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Дилтс Р. Моделирование с помощью НЛП / Дилтс Р. // – СПб.: Питер, 2000. – 288 с.</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Дилтс Р. НЛП: навыки эффективного лидерства. / Дилтс Р. //  – СП.: Питер, 2002. – 224 с.</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Дилтс Р. НЛП: управление креативностью. / Дилтс Р. // – СПб.: Питер, 2003. – 416 с.</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Дружинин В.Н. Психология общих способностей./ Дружинин В.Н. // СПб.: Питер, 1999. - 368с.</w:t>
      </w:r>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Е. Семянистая, Э. Нагуманова. Вовлеченнсть сотрудников. / Семянистая Е., Нагуманова Э. // AXES Review №8 2010. – С.3-6.</w:t>
      </w:r>
    </w:p>
    <w:p w:rsidR="003E585B" w:rsidRPr="008F2707" w:rsidRDefault="003E585B" w:rsidP="003E585B">
      <w:pPr>
        <w:pStyle w:val="afc"/>
        <w:widowControl w:val="0"/>
        <w:numPr>
          <w:ilvl w:val="0"/>
          <w:numId w:val="281"/>
        </w:numPr>
        <w:autoSpaceDE w:val="0"/>
        <w:autoSpaceDN w:val="0"/>
        <w:adjustRightInd w:val="0"/>
        <w:spacing w:after="0" w:line="360" w:lineRule="auto"/>
        <w:rPr>
          <w:sz w:val="28"/>
          <w:szCs w:val="28"/>
        </w:rPr>
      </w:pPr>
      <w:r w:rsidRPr="008F2707">
        <w:rPr>
          <w:sz w:val="28"/>
          <w:szCs w:val="28"/>
        </w:rPr>
        <w:t>Исследование в коллективе. Цели и результаты/ [Электронный ресурс] – Режим доступа:</w:t>
      </w:r>
      <w:hyperlink r:id="rId81" w:history="1">
        <w:r w:rsidRPr="008F2707">
          <w:rPr>
            <w:sz w:val="28"/>
            <w:szCs w:val="28"/>
          </w:rPr>
          <w:t>http://hrm.ru/issledovanie-v-kollektive-celi-i-rezultaty</w:t>
        </w:r>
      </w:hyperlink>
    </w:p>
    <w:p w:rsidR="003E585B" w:rsidRPr="008F2707" w:rsidRDefault="003E585B" w:rsidP="003E585B">
      <w:pPr>
        <w:pStyle w:val="afc"/>
        <w:widowControl w:val="0"/>
        <w:numPr>
          <w:ilvl w:val="0"/>
          <w:numId w:val="281"/>
        </w:numPr>
        <w:autoSpaceDE w:val="0"/>
        <w:autoSpaceDN w:val="0"/>
        <w:adjustRightInd w:val="0"/>
        <w:spacing w:after="0" w:line="360" w:lineRule="auto"/>
        <w:rPr>
          <w:sz w:val="28"/>
          <w:szCs w:val="28"/>
        </w:rPr>
      </w:pPr>
      <w:r w:rsidRPr="008F2707">
        <w:rPr>
          <w:sz w:val="28"/>
          <w:szCs w:val="28"/>
        </w:rPr>
        <w:lastRenderedPageBreak/>
        <w:t>Исследование персонала. Разведка боем – изучаем свои войска перед сражением за таланты/ [Электронный ресурс] – Режим доступа:</w:t>
      </w:r>
      <w:hyperlink r:id="rId82" w:history="1">
        <w:r w:rsidRPr="008F2707">
          <w:rPr>
            <w:sz w:val="28"/>
            <w:szCs w:val="28"/>
          </w:rPr>
          <w:t>http://www.mental-skills.ru/synopses/38879.html</w:t>
        </w:r>
      </w:hyperlink>
    </w:p>
    <w:p w:rsidR="003E585B" w:rsidRPr="008F2707" w:rsidRDefault="003E585B" w:rsidP="003E585B">
      <w:pPr>
        <w:pStyle w:val="afc"/>
        <w:widowControl w:val="0"/>
        <w:numPr>
          <w:ilvl w:val="0"/>
          <w:numId w:val="281"/>
        </w:numPr>
        <w:autoSpaceDE w:val="0"/>
        <w:autoSpaceDN w:val="0"/>
        <w:adjustRightInd w:val="0"/>
        <w:spacing w:after="0" w:line="360" w:lineRule="auto"/>
        <w:rPr>
          <w:sz w:val="28"/>
          <w:szCs w:val="28"/>
        </w:rPr>
      </w:pPr>
      <w:r w:rsidRPr="008F2707">
        <w:rPr>
          <w:sz w:val="28"/>
          <w:szCs w:val="28"/>
        </w:rPr>
        <w:t xml:space="preserve">Исследования персонала - дань моде или эффективный инструмент? /[Электронный ресурс] – Режим доступа: </w:t>
      </w:r>
      <w:hyperlink r:id="rId83" w:history="1">
        <w:r w:rsidRPr="008F2707">
          <w:rPr>
            <w:sz w:val="28"/>
            <w:szCs w:val="28"/>
          </w:rPr>
          <w:t>http://www.naim.ru/nodes/ Исследования-персонала---дань-моде-или-эффективный-инструмент002741.html</w:t>
        </w:r>
      </w:hyperlink>
    </w:p>
    <w:p w:rsidR="003E585B" w:rsidRPr="008F2707" w:rsidRDefault="003E585B" w:rsidP="003E585B">
      <w:pPr>
        <w:pStyle w:val="afc"/>
        <w:widowControl w:val="0"/>
        <w:numPr>
          <w:ilvl w:val="0"/>
          <w:numId w:val="281"/>
        </w:numPr>
        <w:autoSpaceDE w:val="0"/>
        <w:autoSpaceDN w:val="0"/>
        <w:adjustRightInd w:val="0"/>
        <w:spacing w:after="0" w:line="360" w:lineRule="auto"/>
        <w:rPr>
          <w:sz w:val="28"/>
          <w:szCs w:val="28"/>
        </w:rPr>
      </w:pPr>
      <w:r w:rsidRPr="008F2707">
        <w:rPr>
          <w:sz w:val="28"/>
          <w:szCs w:val="28"/>
        </w:rPr>
        <w:t xml:space="preserve">Исследования персонала: что, как и зачем исследуют?/ [Электронный ресурс] – Режим доступа: </w:t>
      </w:r>
      <w:hyperlink r:id="rId84" w:history="1">
        <w:r w:rsidRPr="008F2707">
          <w:rPr>
            <w:rStyle w:val="ad"/>
            <w:sz w:val="28"/>
            <w:szCs w:val="28"/>
          </w:rPr>
          <w:t>http://www.trainings.ru/library/reviews/?id=12879</w:t>
        </w:r>
      </w:hyperlink>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Малышев К.Б. Психология управления. / Малышев К.Б. //М.: ИОИ, 2000. - 144с.</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Москаленко А.П. Індивідуальний стиль керівництва та його вплив на соціально-психологічний клімат в колективі підрозділу овс. Методичні рекомендації. - ХНУВС. -2009 р.( на правах рукопису).</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Москаленко А.П. Особливості професійного відбору кандидатів на службу в овс на основі професіограм: методичні рекомендації. - ХНУВС. -2009 р.( на правах рукопису).</w:t>
      </w:r>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 xml:space="preserve">Н. Осейко Измерение и управление вовлеченностью сотрудников/  [Електронний ресурс]. – Режим доступу: </w:t>
      </w:r>
      <w:hyperlink r:id="rId85" w:history="1">
        <w:r w:rsidRPr="008F2707">
          <w:rPr>
            <w:rStyle w:val="ad"/>
            <w:rFonts w:ascii="Times New Roman" w:hAnsi="Times New Roman"/>
            <w:sz w:val="28"/>
            <w:szCs w:val="28"/>
          </w:rPr>
          <w:t>http://www.hr-metr.com.ua/fileadmin/templates/hr-it/images/images_HR/Nikolai_Oseiko.pdf</w:t>
        </w:r>
      </w:hyperlink>
    </w:p>
    <w:p w:rsidR="003E585B" w:rsidRPr="008F2707" w:rsidRDefault="003E585B" w:rsidP="003E585B">
      <w:pPr>
        <w:numPr>
          <w:ilvl w:val="0"/>
          <w:numId w:val="281"/>
        </w:numPr>
        <w:autoSpaceDE w:val="0"/>
        <w:autoSpaceDN w:val="0"/>
        <w:adjustRightInd w:val="0"/>
        <w:spacing w:after="0" w:line="360" w:lineRule="auto"/>
        <w:rPr>
          <w:rFonts w:ascii="Times New Roman" w:eastAsia="SimSun" w:hAnsi="Times New Roman"/>
          <w:sz w:val="28"/>
          <w:szCs w:val="28"/>
          <w:lang w:eastAsia="zh-CN"/>
        </w:rPr>
      </w:pPr>
      <w:r w:rsidRPr="008F2707">
        <w:rPr>
          <w:rFonts w:ascii="Times New Roman" w:hAnsi="Times New Roman"/>
          <w:sz w:val="28"/>
          <w:szCs w:val="28"/>
        </w:rPr>
        <w:t xml:space="preserve">Н.С. Семикова. Методи вивчення соціального середовища організації/ [Електронний ресурс]. – Режим доступу: </w:t>
      </w:r>
      <w:hyperlink r:id="rId86" w:history="1">
        <w:r w:rsidRPr="008F2707">
          <w:rPr>
            <w:rStyle w:val="ad"/>
            <w:rFonts w:ascii="Times New Roman" w:hAnsi="Times New Roman"/>
            <w:sz w:val="28"/>
            <w:szCs w:val="28"/>
          </w:rPr>
          <w:t>http://www.rhr.ru/index/rule/social_work_and_PR/11795,0.html</w:t>
        </w:r>
      </w:hyperlink>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Опросник для экспресс-оценки качества управления персоналом</w:t>
      </w:r>
      <w:r w:rsidRPr="008F2707">
        <w:rPr>
          <w:rFonts w:ascii="Times New Roman" w:hAnsi="Times New Roman"/>
          <w:b/>
          <w:bCs/>
          <w:sz w:val="28"/>
          <w:szCs w:val="28"/>
        </w:rPr>
        <w:t xml:space="preserve">/ </w:t>
      </w:r>
      <w:r w:rsidRPr="008F2707">
        <w:rPr>
          <w:rFonts w:ascii="Times New Roman" w:hAnsi="Times New Roman"/>
          <w:sz w:val="28"/>
          <w:szCs w:val="28"/>
        </w:rPr>
        <w:t>[Електронний ресурс]. – Режим доступу: http://www.antropos.ru/ articles_item.php?lang=rus&amp;aid=118</w:t>
      </w:r>
    </w:p>
    <w:p w:rsidR="003E585B" w:rsidRPr="008F2707" w:rsidRDefault="003E585B" w:rsidP="003E585B">
      <w:pPr>
        <w:pStyle w:val="afc"/>
        <w:numPr>
          <w:ilvl w:val="0"/>
          <w:numId w:val="281"/>
        </w:numPr>
        <w:spacing w:after="0" w:line="360" w:lineRule="auto"/>
        <w:jc w:val="both"/>
        <w:rPr>
          <w:rFonts w:eastAsia="SimSun"/>
          <w:sz w:val="28"/>
          <w:szCs w:val="28"/>
          <w:lang w:eastAsia="zh-CN"/>
        </w:rPr>
      </w:pPr>
      <w:r w:rsidRPr="008F2707">
        <w:rPr>
          <w:rFonts w:eastAsia="SimSun"/>
          <w:sz w:val="28"/>
          <w:szCs w:val="28"/>
          <w:lang w:eastAsia="zh-CN"/>
        </w:rPr>
        <w:t xml:space="preserve">Паспорт предприятия социальный. Социологический справочник, Под ред. В.И. Воловича, 1990 г.  </w:t>
      </w:r>
      <w:r w:rsidRPr="008F2707">
        <w:rPr>
          <w:sz w:val="28"/>
          <w:szCs w:val="28"/>
        </w:rPr>
        <w:t xml:space="preserve">[Електронний ресурс]. – Режим доступу: </w:t>
      </w:r>
      <w:r w:rsidRPr="008F2707">
        <w:rPr>
          <w:rFonts w:eastAsia="SimSun"/>
          <w:sz w:val="28"/>
          <w:szCs w:val="28"/>
          <w:lang w:eastAsia="zh-CN"/>
        </w:rPr>
        <w:t>http://voluntary.ru/dictionary/1106/word/pasport-predprijatija-socialnyi</w:t>
      </w:r>
    </w:p>
    <w:p w:rsidR="003E585B" w:rsidRPr="008F2707" w:rsidRDefault="003E585B" w:rsidP="003E585B">
      <w:pPr>
        <w:pStyle w:val="afc"/>
        <w:widowControl w:val="0"/>
        <w:numPr>
          <w:ilvl w:val="0"/>
          <w:numId w:val="281"/>
        </w:numPr>
        <w:autoSpaceDE w:val="0"/>
        <w:autoSpaceDN w:val="0"/>
        <w:adjustRightInd w:val="0"/>
        <w:spacing w:after="0" w:line="360" w:lineRule="auto"/>
        <w:rPr>
          <w:sz w:val="28"/>
          <w:szCs w:val="28"/>
        </w:rPr>
      </w:pPr>
      <w:r w:rsidRPr="008F2707">
        <w:rPr>
          <w:sz w:val="28"/>
          <w:szCs w:val="28"/>
        </w:rPr>
        <w:t xml:space="preserve">Питер Гаудж. Исследование мотивации персонала. Определение и </w:t>
      </w:r>
      <w:r w:rsidRPr="008F2707">
        <w:rPr>
          <w:sz w:val="28"/>
          <w:szCs w:val="28"/>
        </w:rPr>
        <w:lastRenderedPageBreak/>
        <w:t>повышение уровня лояльности сотрудников методом консультирования/ Гаудж Питер.- Баланс Бизнес Букс: 2008. -272 с.</w:t>
      </w:r>
    </w:p>
    <w:p w:rsidR="003E585B" w:rsidRPr="008F2707" w:rsidRDefault="003E585B" w:rsidP="003E585B">
      <w:pPr>
        <w:numPr>
          <w:ilvl w:val="0"/>
          <w:numId w:val="281"/>
        </w:numPr>
        <w:autoSpaceDE w:val="0"/>
        <w:autoSpaceDN w:val="0"/>
        <w:adjustRightInd w:val="0"/>
        <w:spacing w:after="0" w:line="360" w:lineRule="auto"/>
        <w:jc w:val="both"/>
        <w:rPr>
          <w:rFonts w:ascii="Times New Roman" w:eastAsia="SimSun" w:hAnsi="Times New Roman"/>
          <w:sz w:val="28"/>
          <w:szCs w:val="28"/>
          <w:lang w:eastAsia="zh-CN"/>
        </w:rPr>
      </w:pPr>
      <w:r w:rsidRPr="008F2707">
        <w:rPr>
          <w:rFonts w:ascii="Times New Roman" w:hAnsi="Times New Roman"/>
          <w:sz w:val="28"/>
          <w:szCs w:val="28"/>
        </w:rPr>
        <w:t xml:space="preserve">Почебур Л., Чикер В. Организационная социальная психология/ Почебур Л., Чикер В./ / М.: Речь, 2000. - 298с. </w:t>
      </w:r>
    </w:p>
    <w:p w:rsidR="003E585B" w:rsidRPr="008F2707" w:rsidRDefault="003E585B" w:rsidP="003E585B">
      <w:pPr>
        <w:pStyle w:val="Normal"/>
        <w:widowControl w:val="0"/>
        <w:numPr>
          <w:ilvl w:val="0"/>
          <w:numId w:val="281"/>
        </w:numPr>
        <w:tabs>
          <w:tab w:val="left" w:pos="1080"/>
        </w:tabs>
        <w:spacing w:before="0" w:after="0" w:line="360" w:lineRule="auto"/>
        <w:jc w:val="both"/>
        <w:rPr>
          <w:rFonts w:eastAsia="SimSun"/>
          <w:sz w:val="28"/>
          <w:szCs w:val="28"/>
          <w:lang w:val="uk-UA" w:eastAsia="zh-CN"/>
        </w:rPr>
      </w:pPr>
      <w:r w:rsidRPr="008F2707">
        <w:rPr>
          <w:rFonts w:eastAsia="SimSun"/>
          <w:sz w:val="28"/>
          <w:szCs w:val="28"/>
          <w:lang w:val="uk-UA" w:eastAsia="zh-CN"/>
        </w:rPr>
        <w:t>Рабочая книга социолога. –М: Наука. – 1983. - 478с.</w:t>
      </w:r>
    </w:p>
    <w:p w:rsidR="003E585B" w:rsidRPr="008F2707" w:rsidRDefault="003E585B" w:rsidP="003E585B">
      <w:pPr>
        <w:numPr>
          <w:ilvl w:val="1"/>
          <w:numId w:val="281"/>
        </w:numPr>
        <w:spacing w:after="0" w:line="360" w:lineRule="auto"/>
        <w:jc w:val="both"/>
        <w:textAlignment w:val="top"/>
        <w:outlineLvl w:val="1"/>
        <w:rPr>
          <w:rFonts w:ascii="Times New Roman" w:hAnsi="Times New Roman"/>
          <w:sz w:val="28"/>
          <w:szCs w:val="28"/>
        </w:rPr>
      </w:pPr>
      <w:r w:rsidRPr="008F2707">
        <w:rPr>
          <w:rFonts w:ascii="Times New Roman" w:hAnsi="Times New Roman"/>
          <w:sz w:val="28"/>
          <w:szCs w:val="28"/>
        </w:rPr>
        <w:t>Ролевая и социальная структуры фирмы/ [Електронний ресурс]. – Режим доступу: http://www.grandars.ru/college/biznes/socialnaya-struktura-kollektiva.html</w:t>
      </w:r>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Словарь. Подготовка персонала / Чернышев В.Н., Двинин А.П., Энергоатомиздат, 2000. - 144с.</w:t>
      </w:r>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Субботин В. Аттестация по методу 360°: проблемы и решения</w:t>
      </w:r>
      <w:r w:rsidRPr="008F2707">
        <w:rPr>
          <w:rFonts w:ascii="Times New Roman" w:hAnsi="Times New Roman"/>
          <w:b/>
          <w:bCs/>
          <w:sz w:val="28"/>
          <w:szCs w:val="28"/>
        </w:rPr>
        <w:t>/</w:t>
      </w:r>
      <w:r w:rsidRPr="008F2707">
        <w:rPr>
          <w:rFonts w:ascii="Times New Roman" w:hAnsi="Times New Roman"/>
          <w:sz w:val="28"/>
          <w:szCs w:val="28"/>
        </w:rPr>
        <w:t xml:space="preserve"> [Електронний ресурс]. – Режим доступу: </w:t>
      </w:r>
      <w:hyperlink r:id="rId87" w:history="1">
        <w:r w:rsidRPr="008F2707">
          <w:rPr>
            <w:rStyle w:val="ad"/>
            <w:rFonts w:ascii="Times New Roman" w:hAnsi="Times New Roman"/>
            <w:sz w:val="28"/>
            <w:szCs w:val="28"/>
          </w:rPr>
          <w:t>http://www.antropos.ru/articles_item.php?lang=rus&amp;aid=41</w:t>
        </w:r>
      </w:hyperlink>
    </w:p>
    <w:p w:rsidR="003E585B" w:rsidRPr="008F2707" w:rsidRDefault="003E585B" w:rsidP="003E585B">
      <w:pPr>
        <w:numPr>
          <w:ilvl w:val="0"/>
          <w:numId w:val="281"/>
        </w:num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Субботин В. Опросник q12: экспресс-метод оценки вовлеченности - мотивации и лояльности – персонала/ [Електронний ресурс]. – Режим доступу: http://www.antropos.ru/articles_item.php?lang=rus&amp;aid=156</w:t>
      </w:r>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 xml:space="preserve">Субботин В. Хороший работник – счастливый работник / [Електронний ресурс]. – Режим  доступу: </w:t>
      </w:r>
      <w:hyperlink r:id="rId88" w:history="1">
        <w:r w:rsidRPr="008F2707">
          <w:rPr>
            <w:rStyle w:val="ad"/>
            <w:rFonts w:ascii="Times New Roman" w:hAnsi="Times New Roman"/>
            <w:sz w:val="28"/>
            <w:szCs w:val="28"/>
          </w:rPr>
          <w:t>http://www.antropos.ru/ articles_item.php?lang=rus&amp;aid=84</w:t>
        </w:r>
      </w:hyperlink>
    </w:p>
    <w:p w:rsidR="003E585B" w:rsidRPr="008F2707" w:rsidRDefault="003E585B" w:rsidP="003E585B">
      <w:pPr>
        <w:numPr>
          <w:ilvl w:val="0"/>
          <w:numId w:val="281"/>
        </w:numPr>
        <w:autoSpaceDE w:val="0"/>
        <w:autoSpaceDN w:val="0"/>
        <w:adjustRightInd w:val="0"/>
        <w:spacing w:after="0" w:line="360" w:lineRule="auto"/>
        <w:rPr>
          <w:rFonts w:ascii="Times New Roman" w:hAnsi="Times New Roman"/>
          <w:sz w:val="28"/>
          <w:szCs w:val="28"/>
        </w:rPr>
      </w:pPr>
      <w:r w:rsidRPr="008F2707">
        <w:rPr>
          <w:rFonts w:ascii="Times New Roman" w:hAnsi="Times New Roman"/>
          <w:sz w:val="28"/>
          <w:szCs w:val="28"/>
        </w:rPr>
        <w:t xml:space="preserve">Субботин В. Что такое лояльность (приверженность) персонала?/ [Електронний ресурс]. – Режим доступу: </w:t>
      </w:r>
      <w:hyperlink r:id="rId89" w:history="1">
        <w:r w:rsidRPr="008F2707">
          <w:rPr>
            <w:rStyle w:val="ad"/>
            <w:rFonts w:ascii="Times New Roman" w:hAnsi="Times New Roman"/>
            <w:sz w:val="28"/>
            <w:szCs w:val="28"/>
          </w:rPr>
          <w:t>http://www.antropos.ru/articles_item.php?lang=rus&amp;aid=186</w:t>
        </w:r>
      </w:hyperlink>
    </w:p>
    <w:p w:rsidR="003E585B" w:rsidRPr="008F2707" w:rsidRDefault="003E585B" w:rsidP="003E585B">
      <w:pPr>
        <w:numPr>
          <w:ilvl w:val="0"/>
          <w:numId w:val="281"/>
        </w:numPr>
        <w:autoSpaceDE w:val="0"/>
        <w:autoSpaceDN w:val="0"/>
        <w:adjustRightInd w:val="0"/>
        <w:spacing w:after="0" w:line="360" w:lineRule="auto"/>
        <w:jc w:val="both"/>
        <w:rPr>
          <w:rFonts w:ascii="Times New Roman" w:hAnsi="Times New Roman"/>
          <w:sz w:val="28"/>
          <w:szCs w:val="28"/>
        </w:rPr>
      </w:pPr>
      <w:r w:rsidRPr="008F2707">
        <w:rPr>
          <w:rFonts w:ascii="Times New Roman" w:hAnsi="Times New Roman"/>
          <w:sz w:val="28"/>
          <w:szCs w:val="28"/>
        </w:rPr>
        <w:t>Шепель В.М. Управленческая психология./ Шепель В.М. // М.: Экономика, 1984. – 248 с.</w:t>
      </w:r>
    </w:p>
    <w:p w:rsidR="003E585B" w:rsidRPr="008F2707" w:rsidRDefault="003E585B" w:rsidP="003E585B">
      <w:pPr>
        <w:numPr>
          <w:ilvl w:val="0"/>
          <w:numId w:val="281"/>
        </w:num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Янцур М.С. Основи професіографії: практикум./ Янцур М.С. // - К., 1996. - 398 с.</w:t>
      </w:r>
    </w:p>
    <w:p w:rsidR="003E585B" w:rsidRPr="008F2707" w:rsidRDefault="003E585B" w:rsidP="003E585B">
      <w:pPr>
        <w:numPr>
          <w:ilvl w:val="0"/>
          <w:numId w:val="281"/>
        </w:numPr>
        <w:tabs>
          <w:tab w:val="left" w:pos="0"/>
        </w:tabs>
        <w:spacing w:after="0" w:line="360" w:lineRule="auto"/>
        <w:jc w:val="both"/>
        <w:rPr>
          <w:rFonts w:ascii="Times New Roman" w:hAnsi="Times New Roman"/>
          <w:sz w:val="28"/>
          <w:szCs w:val="28"/>
        </w:rPr>
      </w:pPr>
      <w:r w:rsidRPr="008F2707">
        <w:rPr>
          <w:rFonts w:ascii="Times New Roman" w:hAnsi="Times New Roman"/>
          <w:sz w:val="28"/>
          <w:szCs w:val="28"/>
        </w:rPr>
        <w:t>Янцур М.С. Професійна психодіагностика. / Янцур М.С. //- К., 1995. - 243 с.</w:t>
      </w:r>
    </w:p>
    <w:p w:rsidR="003E585B" w:rsidRPr="008F2707" w:rsidRDefault="003E585B" w:rsidP="003E585B">
      <w:pPr>
        <w:spacing w:after="0" w:line="360" w:lineRule="auto"/>
        <w:ind w:left="-360"/>
        <w:jc w:val="both"/>
        <w:rPr>
          <w:rFonts w:ascii="Times New Roman" w:hAnsi="Times New Roman"/>
          <w:sz w:val="28"/>
          <w:szCs w:val="28"/>
        </w:rPr>
      </w:pPr>
    </w:p>
    <w:p w:rsidR="003E585B" w:rsidRPr="008F2707" w:rsidRDefault="003E585B" w:rsidP="003E585B">
      <w:pPr>
        <w:pStyle w:val="a3"/>
        <w:spacing w:after="0" w:line="360" w:lineRule="auto"/>
        <w:ind w:left="0"/>
        <w:rPr>
          <w:rFonts w:ascii="Times New Roman" w:eastAsia="SimSun" w:hAnsi="Times New Roman"/>
          <w:sz w:val="28"/>
          <w:szCs w:val="28"/>
          <w:lang w:val="uk-UA" w:eastAsia="zh-CN"/>
        </w:rPr>
      </w:pPr>
    </w:p>
    <w:p w:rsidR="003E585B" w:rsidRPr="008F2707" w:rsidRDefault="003E585B" w:rsidP="003E585B">
      <w:pPr>
        <w:pStyle w:val="a3"/>
        <w:spacing w:after="0" w:line="360" w:lineRule="auto"/>
        <w:ind w:left="0"/>
        <w:rPr>
          <w:rFonts w:ascii="Times New Roman" w:eastAsia="SimSun" w:hAnsi="Times New Roman"/>
          <w:sz w:val="28"/>
          <w:szCs w:val="28"/>
          <w:lang w:val="uk-UA" w:eastAsia="zh-CN"/>
        </w:rPr>
      </w:pPr>
    </w:p>
    <w:p w:rsidR="003E585B" w:rsidRPr="00EE2690" w:rsidRDefault="003E585B" w:rsidP="003E585B">
      <w:pPr>
        <w:pStyle w:val="1"/>
        <w:shd w:val="clear" w:color="auto" w:fill="FFFFFF"/>
        <w:jc w:val="right"/>
        <w:rPr>
          <w:szCs w:val="28"/>
          <w:lang w:val="uk-UA"/>
        </w:rPr>
      </w:pPr>
      <w:r w:rsidRPr="008F2707">
        <w:rPr>
          <w:szCs w:val="28"/>
          <w:lang w:val="uk-UA"/>
        </w:rPr>
        <w:br w:type="page"/>
      </w:r>
      <w:r w:rsidRPr="00EE2690">
        <w:rPr>
          <w:bCs/>
          <w:szCs w:val="28"/>
          <w:lang w:val="uk-UA"/>
        </w:rPr>
        <w:lastRenderedPageBreak/>
        <w:t>Додаток 1.</w:t>
      </w:r>
    </w:p>
    <w:p w:rsidR="003E585B" w:rsidRPr="00EE2690" w:rsidRDefault="003E585B" w:rsidP="003E585B">
      <w:pPr>
        <w:pStyle w:val="1"/>
        <w:shd w:val="clear" w:color="auto" w:fill="FFFFFF"/>
        <w:rPr>
          <w:b w:val="0"/>
          <w:bCs/>
          <w:iCs/>
          <w:szCs w:val="28"/>
          <w:lang w:val="uk-UA"/>
        </w:rPr>
      </w:pPr>
      <w:r w:rsidRPr="00EE2690">
        <w:rPr>
          <w:b w:val="0"/>
          <w:bCs/>
          <w:iCs/>
          <w:szCs w:val="28"/>
          <w:lang w:val="uk-UA"/>
        </w:rPr>
        <w:t xml:space="preserve">Анкета </w:t>
      </w:r>
    </w:p>
    <w:p w:rsidR="003E585B" w:rsidRPr="00EE2690" w:rsidRDefault="003E585B" w:rsidP="003E585B">
      <w:pPr>
        <w:pStyle w:val="1"/>
        <w:shd w:val="clear" w:color="auto" w:fill="FFFFFF"/>
        <w:rPr>
          <w:b w:val="0"/>
          <w:bCs/>
          <w:iCs/>
          <w:szCs w:val="28"/>
          <w:lang w:val="uk-UA"/>
        </w:rPr>
      </w:pPr>
      <w:r w:rsidRPr="00EE2690">
        <w:rPr>
          <w:b w:val="0"/>
          <w:bCs/>
          <w:iCs/>
          <w:szCs w:val="28"/>
          <w:lang w:val="uk-UA"/>
        </w:rPr>
        <w:t>оцінки лояльності</w:t>
      </w:r>
    </w:p>
    <w:p w:rsidR="003E585B" w:rsidRPr="008F2707" w:rsidRDefault="003E585B" w:rsidP="003E585B">
      <w:pPr>
        <w:pStyle w:val="28"/>
        <w:shd w:val="clear" w:color="auto" w:fill="FFFFFF"/>
        <w:spacing w:before="0" w:line="360" w:lineRule="auto"/>
        <w:ind w:firstLine="720"/>
        <w:rPr>
          <w:i/>
          <w:iCs/>
          <w:sz w:val="28"/>
          <w:szCs w:val="28"/>
          <w:lang w:val="uk-UA"/>
        </w:rPr>
      </w:pPr>
      <w:r w:rsidRPr="008F2707">
        <w:rPr>
          <w:i/>
          <w:iCs/>
          <w:sz w:val="28"/>
          <w:szCs w:val="28"/>
          <w:lang w:val="uk-UA"/>
        </w:rPr>
        <w:t>Запрошуємо Вас взяти участь у дослідженні, що проводиться __________.</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Однією з головних цілей компанії є формування сильної корпоративної культури, високого рівня професіоналізму і лояльності персоналу.</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Ціль даного дослідження - одержання інформації про організацію Вашої праці і соціально-психологічний клімат в колективі.</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Дане дослідження анонімне, і його результати будуть використані тільки в узагальненому виді. Заздалегідь дякуємо Вас за участь у дослідженні!</w:t>
      </w:r>
    </w:p>
    <w:p w:rsidR="003E585B" w:rsidRPr="008F2707" w:rsidRDefault="003E585B" w:rsidP="003E585B">
      <w:pPr>
        <w:pStyle w:val="28"/>
        <w:shd w:val="clear" w:color="auto" w:fill="FFFFFF"/>
        <w:spacing w:before="0" w:line="360" w:lineRule="auto"/>
        <w:jc w:val="right"/>
        <w:rPr>
          <w:i/>
          <w:iCs/>
          <w:sz w:val="28"/>
          <w:szCs w:val="28"/>
          <w:lang w:val="uk-UA"/>
        </w:rPr>
      </w:pPr>
      <w:r w:rsidRPr="008F2707">
        <w:rPr>
          <w:i/>
          <w:iCs/>
          <w:sz w:val="28"/>
          <w:szCs w:val="28"/>
          <w:lang w:val="uk-UA"/>
        </w:rPr>
        <w:t>Департамент персоналу</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 xml:space="preserve"> Будь ласка, ознайомтеся з питаннями і відзначте варіант відповіді, який ви вважаєте найбільш вірним. </w:t>
      </w:r>
    </w:p>
    <w:tbl>
      <w:tblPr>
        <w:tblW w:w="4978" w:type="pct"/>
        <w:tblCellMar>
          <w:top w:w="75" w:type="dxa"/>
          <w:left w:w="75" w:type="dxa"/>
          <w:bottom w:w="75" w:type="dxa"/>
          <w:right w:w="75" w:type="dxa"/>
        </w:tblCellMar>
        <w:tblLook w:val="04A0" w:firstRow="1" w:lastRow="0" w:firstColumn="1" w:lastColumn="0" w:noHBand="0" w:noVBand="1"/>
      </w:tblPr>
      <w:tblGrid>
        <w:gridCol w:w="7569"/>
        <w:gridCol w:w="403"/>
        <w:gridCol w:w="402"/>
        <w:gridCol w:w="402"/>
        <w:gridCol w:w="402"/>
        <w:gridCol w:w="402"/>
      </w:tblGrid>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 Оцініть відношення до компанії за п’ятибальною шкалою:</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1 - не згодний; 2 – скоріше не згодний; 3 – нейтральне ставлення; 4 – скоріше згодний; 5 – цілком згодний</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3E585B" w:rsidRPr="008F2707" w:rsidRDefault="003E585B" w:rsidP="003E585B">
            <w:pPr>
              <w:pStyle w:val="28"/>
              <w:spacing w:before="0" w:line="360" w:lineRule="auto"/>
              <w:jc w:val="center"/>
              <w:rPr>
                <w:i/>
                <w:iCs/>
                <w:sz w:val="28"/>
                <w:szCs w:val="28"/>
                <w:lang w:val="uk-UA"/>
              </w:rPr>
            </w:pPr>
            <w:r w:rsidRPr="008F2707">
              <w:rPr>
                <w:i/>
                <w:iCs/>
                <w:sz w:val="28"/>
                <w:szCs w:val="28"/>
                <w:lang w:val="uk-UA"/>
              </w:rPr>
              <w:t>1</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3E585B" w:rsidRPr="008F2707" w:rsidRDefault="003E585B" w:rsidP="003E585B">
            <w:pPr>
              <w:pStyle w:val="28"/>
              <w:spacing w:before="0" w:line="360" w:lineRule="auto"/>
              <w:jc w:val="center"/>
              <w:rPr>
                <w:i/>
                <w:iCs/>
                <w:sz w:val="28"/>
                <w:szCs w:val="28"/>
                <w:lang w:val="uk-UA"/>
              </w:rPr>
            </w:pPr>
            <w:r w:rsidRPr="008F2707">
              <w:rPr>
                <w:i/>
                <w:iCs/>
                <w:sz w:val="28"/>
                <w:szCs w:val="28"/>
                <w:lang w:val="uk-UA"/>
              </w:rPr>
              <w:t>2</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3E585B" w:rsidRPr="008F2707" w:rsidRDefault="003E585B" w:rsidP="003E585B">
            <w:pPr>
              <w:pStyle w:val="28"/>
              <w:spacing w:before="0" w:line="360" w:lineRule="auto"/>
              <w:jc w:val="center"/>
              <w:rPr>
                <w:i/>
                <w:iCs/>
                <w:sz w:val="28"/>
                <w:szCs w:val="28"/>
                <w:lang w:val="uk-UA"/>
              </w:rPr>
            </w:pPr>
            <w:r w:rsidRPr="008F2707">
              <w:rPr>
                <w:i/>
                <w:iCs/>
                <w:sz w:val="28"/>
                <w:szCs w:val="28"/>
                <w:lang w:val="uk-UA"/>
              </w:rPr>
              <w:t>3</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3E585B" w:rsidRPr="008F2707" w:rsidRDefault="003E585B" w:rsidP="003E585B">
            <w:pPr>
              <w:pStyle w:val="28"/>
              <w:spacing w:before="0" w:line="360" w:lineRule="auto"/>
              <w:jc w:val="center"/>
              <w:rPr>
                <w:i/>
                <w:iCs/>
                <w:sz w:val="28"/>
                <w:szCs w:val="28"/>
                <w:lang w:val="uk-UA"/>
              </w:rPr>
            </w:pPr>
            <w:r w:rsidRPr="008F2707">
              <w:rPr>
                <w:i/>
                <w:iCs/>
                <w:sz w:val="28"/>
                <w:szCs w:val="28"/>
                <w:lang w:val="uk-UA"/>
              </w:rPr>
              <w:t>4</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vAlign w:val="center"/>
            <w:hideMark/>
          </w:tcPr>
          <w:p w:rsidR="003E585B" w:rsidRPr="008F2707" w:rsidRDefault="003E585B" w:rsidP="003E585B">
            <w:pPr>
              <w:pStyle w:val="28"/>
              <w:spacing w:before="0" w:line="360" w:lineRule="auto"/>
              <w:jc w:val="center"/>
              <w:rPr>
                <w:i/>
                <w:iCs/>
                <w:sz w:val="28"/>
                <w:szCs w:val="28"/>
                <w:lang w:val="uk-UA"/>
              </w:rPr>
            </w:pPr>
            <w:r w:rsidRPr="008F2707">
              <w:rPr>
                <w:i/>
                <w:iCs/>
                <w:sz w:val="28"/>
                <w:szCs w:val="28"/>
                <w:lang w:val="uk-UA"/>
              </w:rPr>
              <w:t>5</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1.Я знайомий(-а) зі стратегією розвитку компанії, чітко її розумію</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 Я розділяю і підтримую стратегію розвитку компанії</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 Я згодний(-а) з основними напрямками політики компанії стосовно співробітників</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 Я знайомий(-а) з механізмами реалізації стратегії розвитку компанії</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5.Я згодний (-а) із заходами, що здійснюються для реалізації стратегії розвитку компанії</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6. Я почуваю себе органічною часткою спільної корпоративної культури</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r w:rsidR="003E585B" w:rsidRPr="008F2707" w:rsidTr="003E585B">
        <w:tc>
          <w:tcPr>
            <w:tcW w:w="395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lastRenderedPageBreak/>
              <w:t>7. Керівники і співробітники чітко додержуються корпоративних стандартів і етичних принципів компанії при прийнятті серйозних рішень і в щоденній діяльності</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c>
          <w:tcPr>
            <w:tcW w:w="210" w:type="pct"/>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spacing w:after="0" w:line="360" w:lineRule="auto"/>
              <w:rPr>
                <w:rFonts w:ascii="Times New Roman" w:hAnsi="Times New Roman"/>
                <w:i/>
                <w:iCs/>
                <w:sz w:val="28"/>
                <w:szCs w:val="28"/>
                <w:lang w:eastAsia="zh-CN"/>
              </w:rPr>
            </w:pPr>
            <w:r w:rsidRPr="008F2707">
              <w:rPr>
                <w:rFonts w:ascii="Times New Roman" w:hAnsi="Times New Roman"/>
                <w:i/>
                <w:iCs/>
                <w:sz w:val="28"/>
                <w:szCs w:val="28"/>
              </w:rPr>
              <w:t> </w:t>
            </w:r>
          </w:p>
        </w:tc>
      </w:tr>
    </w:tbl>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Оцініть за п’ятибальною шкалою, що, на Ваш погляд, впливає на лояльність персоналу до компанії в більшому ступені:1-не впливає, 5 – сильно впливає.</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1.Стабільність</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2.Кодекс корпоративної поведінки</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3.Особисті переконання і цінності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 Стиль управління керівника</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5.Стиль поводження колег</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6.Можливість кар'єрного зросту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7.Можливість професійного зросту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8. Цікава, різноманітна робота</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9.Можливість прояву самостійності й ініціативи в професійній діяльності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10.Самоствердження і визнання</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11. Оплата праці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12. Мотивація і соціальний пакет</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bl>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Оцініть, будь ласка, Ваш структурний підрозділ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lastRenderedPageBreak/>
              <w:t>1. Завдання нашого структурного підрозділу, досягнення яких очікується в поточному році, чітко визначені і відомі кожному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 Кожний співробітник почуває відповідальність за спільні успіхи і невдачі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 Співробітники нашого структурного підрозділу ефективно взаємодіють один з одним</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4.У нашому структурному підрозділі склалися дружні, довірчі відносини</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 Я одержую достатньо уваги і підтримки з боку колег</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bl>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Оцініть, будь ласка, Вашого безпосереднього керівника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 Компетентний по всіх професійних питаннях</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 Уважно ставиться до нестатків співробітників, поліпшенню їхніх соціально-побутових умов праці</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 Здійснює загальний моніторинг реалізації поставлених завдань, сприяє в рішенні проблемних питань</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 Ініціативний, бере на себе відповідальність за реалізацію завдань свого структурного підрозділу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 Успішно планує й організує роботу відділу, правильно розподіляє обов'язки, ставить чіткі і конкретні цілі, завдання</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6. Зворотний зв'язок з безпосереднім керівником налагоджений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bl>
    <w:p w:rsidR="003E585B" w:rsidRPr="008F2707" w:rsidRDefault="003E585B" w:rsidP="003E585B">
      <w:pPr>
        <w:spacing w:after="0" w:line="360" w:lineRule="auto"/>
        <w:rPr>
          <w:rFonts w:ascii="Times New Roman" w:hAnsi="Times New Roman"/>
          <w:sz w:val="28"/>
          <w:szCs w:val="28"/>
          <w:lang w:eastAsia="zh-CN"/>
        </w:rPr>
      </w:pPr>
    </w:p>
    <w:tbl>
      <w:tblPr>
        <w:tblW w:w="0" w:type="auto"/>
        <w:tblCellMar>
          <w:top w:w="75" w:type="dxa"/>
          <w:left w:w="75" w:type="dxa"/>
          <w:bottom w:w="75" w:type="dxa"/>
          <w:right w:w="75" w:type="dxa"/>
        </w:tblCellMar>
        <w:tblLook w:val="04A0" w:firstRow="1" w:lastRow="0" w:firstColumn="1" w:lastColumn="0" w:noHBand="0" w:noVBand="1"/>
      </w:tblPr>
      <w:tblGrid>
        <w:gridCol w:w="7427"/>
        <w:gridCol w:w="404"/>
      </w:tblGrid>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lastRenderedPageBreak/>
              <w:t>7. Оцініть стиль Вашого безпосереднього керівника (виберіть один зі стилів)</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tcPr>
          <w:p w:rsidR="003E585B" w:rsidRPr="008F2707" w:rsidRDefault="003E585B" w:rsidP="003E585B">
            <w:pPr>
              <w:pStyle w:val="28"/>
              <w:spacing w:before="0" w:line="360" w:lineRule="auto"/>
              <w:rPr>
                <w:i/>
                <w:iCs/>
                <w:sz w:val="28"/>
                <w:szCs w:val="28"/>
                <w:lang w:val="uk-UA"/>
              </w:rPr>
            </w:pP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дорадчий і підтримуючий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1</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батьківський і заступницький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2</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авторитарний і директивний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3</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формальний і бюрократичний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4</w:t>
            </w:r>
          </w:p>
        </w:tc>
      </w:tr>
    </w:tbl>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Оціните, будь ласка, можливість кар'єрного зросту в компанії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1.Я погоджуся з будь-яким призначенням, аби залишитися працювати в цій компанії</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2.Кращі працівники завжди відзначаються і мають перспективи подальшого зросту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 Мене влаштовує те, як складається моя кар'єру</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 Я інформований про перспективи мого подальшого зросту (включаючи навчання)</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bl>
    <w:p w:rsidR="003E585B" w:rsidRPr="008F2707" w:rsidRDefault="003E585B" w:rsidP="003E585B">
      <w:pPr>
        <w:spacing w:after="0" w:line="360" w:lineRule="auto"/>
        <w:rPr>
          <w:rFonts w:ascii="Times New Roman" w:hAnsi="Times New Roman"/>
          <w:i/>
          <w:iCs/>
          <w:sz w:val="28"/>
          <w:szCs w:val="28"/>
          <w:lang w:eastAsia="zh-CN"/>
        </w:rPr>
      </w:pPr>
    </w:p>
    <w:tbl>
      <w:tblPr>
        <w:tblW w:w="0" w:type="auto"/>
        <w:tblCellMar>
          <w:top w:w="75" w:type="dxa"/>
          <w:left w:w="75" w:type="dxa"/>
          <w:bottom w:w="75" w:type="dxa"/>
          <w:right w:w="75" w:type="dxa"/>
        </w:tblCellMar>
        <w:tblLook w:val="04A0" w:firstRow="1" w:lastRow="0" w:firstColumn="1" w:lastColumn="0" w:noHBand="0" w:noVBand="1"/>
      </w:tblPr>
      <w:tblGrid>
        <w:gridCol w:w="7427"/>
        <w:gridCol w:w="404"/>
        <w:gridCol w:w="404"/>
        <w:gridCol w:w="405"/>
        <w:gridCol w:w="404"/>
        <w:gridCol w:w="405"/>
      </w:tblGrid>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Оціните, будь ласка, можливість професійного росту в компанії за п’ятибальною шкалою:1 - не згодний; 2 – скоріше не згодний; 3 – нейтральне ставлення; 4 – скоріше згодний; 5 – цілком згодний</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3</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4</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5</w:t>
            </w:r>
          </w:p>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1. Я маю можливість професійного росту в компанії</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2. Співробітникам компанії надаються всі можливості для поліпшення професійних знань і навичок</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r w:rsidR="003E585B" w:rsidRPr="008F2707" w:rsidTr="003E585B">
        <w:tc>
          <w:tcPr>
            <w:tcW w:w="7427"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lastRenderedPageBreak/>
              <w:t>3. Мої колеги готові в будь-який момент надати допомогу в розвитку моїх професійних навичок</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4"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c>
          <w:tcPr>
            <w:tcW w:w="405" w:type="dxa"/>
            <w:tcBorders>
              <w:top w:val="outset" w:sz="6" w:space="0" w:color="auto"/>
              <w:left w:val="outset" w:sz="6" w:space="0" w:color="auto"/>
              <w:bottom w:val="outset" w:sz="6" w:space="0" w:color="auto"/>
              <w:right w:val="outset" w:sz="6" w:space="0" w:color="auto"/>
            </w:tcBorders>
            <w:tcMar>
              <w:top w:w="38" w:type="dxa"/>
              <w:left w:w="47" w:type="dxa"/>
              <w:bottom w:w="38" w:type="dxa"/>
              <w:right w:w="47" w:type="dxa"/>
            </w:tcMar>
            <w:hideMark/>
          </w:tcPr>
          <w:p w:rsidR="003E585B" w:rsidRPr="008F2707" w:rsidRDefault="003E585B" w:rsidP="003E585B">
            <w:pPr>
              <w:pStyle w:val="28"/>
              <w:spacing w:before="0" w:line="360" w:lineRule="auto"/>
              <w:rPr>
                <w:i/>
                <w:iCs/>
                <w:sz w:val="28"/>
                <w:szCs w:val="28"/>
                <w:lang w:val="uk-UA"/>
              </w:rPr>
            </w:pPr>
            <w:r w:rsidRPr="008F2707">
              <w:rPr>
                <w:i/>
                <w:iCs/>
                <w:sz w:val="28"/>
                <w:szCs w:val="28"/>
                <w:lang w:val="uk-UA"/>
              </w:rPr>
              <w:t> </w:t>
            </w:r>
          </w:p>
        </w:tc>
      </w:tr>
    </w:tbl>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 </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Персональні дані:</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Просимо вас указати деякі персональні дані для статистичної обробки анкети.</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Вік _____ років</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Стать____________</w:t>
      </w:r>
    </w:p>
    <w:p w:rsidR="003E585B" w:rsidRPr="008F2707" w:rsidRDefault="003E585B" w:rsidP="003E585B">
      <w:pPr>
        <w:pStyle w:val="28"/>
        <w:shd w:val="clear" w:color="auto" w:fill="FFFFFF"/>
        <w:spacing w:before="0" w:line="360" w:lineRule="auto"/>
        <w:rPr>
          <w:i/>
          <w:iCs/>
          <w:sz w:val="28"/>
          <w:szCs w:val="28"/>
          <w:lang w:val="uk-UA"/>
        </w:rPr>
      </w:pPr>
      <w:r w:rsidRPr="008F2707">
        <w:rPr>
          <w:i/>
          <w:iCs/>
          <w:sz w:val="28"/>
          <w:szCs w:val="28"/>
          <w:lang w:val="uk-UA"/>
        </w:rPr>
        <w:t>Стаж роботи в ______ ____років ___мес.</w:t>
      </w:r>
    </w:p>
    <w:p w:rsidR="003E585B" w:rsidRPr="008F2707" w:rsidRDefault="003E585B" w:rsidP="003E585B">
      <w:pPr>
        <w:spacing w:after="0" w:line="360" w:lineRule="auto"/>
        <w:jc w:val="right"/>
        <w:rPr>
          <w:rFonts w:ascii="Times New Roman" w:hAnsi="Times New Roman"/>
          <w:sz w:val="28"/>
          <w:szCs w:val="28"/>
        </w:rPr>
      </w:pPr>
    </w:p>
    <w:p w:rsidR="003E585B" w:rsidRPr="008F2707" w:rsidRDefault="003E585B" w:rsidP="003E585B">
      <w:pPr>
        <w:spacing w:after="0" w:line="360" w:lineRule="auto"/>
        <w:jc w:val="right"/>
        <w:rPr>
          <w:rFonts w:ascii="Times New Roman" w:hAnsi="Times New Roman"/>
          <w:b/>
          <w:bCs/>
          <w:sz w:val="28"/>
          <w:szCs w:val="28"/>
        </w:rPr>
      </w:pPr>
      <w:r w:rsidRPr="008F2707">
        <w:rPr>
          <w:rFonts w:ascii="Times New Roman" w:hAnsi="Times New Roman"/>
          <w:b/>
          <w:bCs/>
          <w:sz w:val="28"/>
          <w:szCs w:val="28"/>
        </w:rPr>
        <w:br w:type="page"/>
      </w:r>
      <w:r>
        <w:rPr>
          <w:rFonts w:ascii="Times New Roman" w:hAnsi="Times New Roman"/>
          <w:b/>
          <w:bCs/>
          <w:sz w:val="28"/>
          <w:szCs w:val="28"/>
        </w:rPr>
        <w:lastRenderedPageBreak/>
        <w:t>ДОДАТ</w:t>
      </w:r>
      <w:r w:rsidRPr="008F2707">
        <w:rPr>
          <w:rFonts w:ascii="Times New Roman" w:hAnsi="Times New Roman"/>
          <w:b/>
          <w:bCs/>
          <w:sz w:val="28"/>
          <w:szCs w:val="28"/>
        </w:rPr>
        <w:t>ОК 2</w:t>
      </w:r>
    </w:p>
    <w:p w:rsidR="003E585B" w:rsidRPr="008F2707" w:rsidRDefault="003E585B" w:rsidP="003E585B">
      <w:pPr>
        <w:spacing w:after="0" w:line="360" w:lineRule="auto"/>
        <w:rPr>
          <w:rFonts w:ascii="Times New Roman" w:hAnsi="Times New Roman"/>
          <w:sz w:val="28"/>
          <w:szCs w:val="28"/>
        </w:rPr>
      </w:pPr>
    </w:p>
    <w:p w:rsidR="003E585B" w:rsidRPr="00EE2690" w:rsidRDefault="003E585B" w:rsidP="003E585B">
      <w:pPr>
        <w:spacing w:after="0" w:line="360" w:lineRule="auto"/>
        <w:ind w:firstLine="720"/>
        <w:jc w:val="center"/>
        <w:rPr>
          <w:rFonts w:ascii="Times New Roman" w:hAnsi="Times New Roman"/>
          <w:sz w:val="28"/>
          <w:szCs w:val="28"/>
        </w:rPr>
      </w:pPr>
      <w:r w:rsidRPr="00EE2690">
        <w:rPr>
          <w:rFonts w:ascii="Times New Roman" w:hAnsi="Times New Roman"/>
          <w:sz w:val="28"/>
          <w:szCs w:val="28"/>
        </w:rPr>
        <w:t>ОПИТУВАЛЬНИК</w:t>
      </w:r>
    </w:p>
    <w:p w:rsidR="003E585B" w:rsidRPr="00EE2690" w:rsidRDefault="003E585B" w:rsidP="003E585B">
      <w:pPr>
        <w:spacing w:after="0" w:line="360" w:lineRule="auto"/>
        <w:ind w:firstLine="720"/>
        <w:jc w:val="center"/>
        <w:rPr>
          <w:rFonts w:ascii="Times New Roman" w:hAnsi="Times New Roman"/>
          <w:sz w:val="28"/>
          <w:szCs w:val="28"/>
        </w:rPr>
      </w:pPr>
      <w:r w:rsidRPr="00EE2690">
        <w:rPr>
          <w:rFonts w:ascii="Times New Roman" w:hAnsi="Times New Roman"/>
          <w:sz w:val="28"/>
          <w:szCs w:val="28"/>
        </w:rPr>
        <w:t>для визначення професійно значимих якостей</w:t>
      </w:r>
    </w:p>
    <w:p w:rsidR="003E585B" w:rsidRPr="00EE2690" w:rsidRDefault="003E585B" w:rsidP="003E585B">
      <w:pPr>
        <w:spacing w:after="0" w:line="360" w:lineRule="auto"/>
        <w:ind w:firstLine="720"/>
        <w:jc w:val="center"/>
        <w:rPr>
          <w:rFonts w:ascii="Times New Roman" w:hAnsi="Times New Roman"/>
          <w:sz w:val="28"/>
          <w:szCs w:val="28"/>
        </w:rPr>
      </w:pPr>
      <w:r w:rsidRPr="00EE2690">
        <w:rPr>
          <w:rFonts w:ascii="Times New Roman" w:hAnsi="Times New Roman"/>
          <w:sz w:val="28"/>
          <w:szCs w:val="28"/>
        </w:rPr>
        <w:t>фахівця (методика Ліппмана, 1 варіант)</w:t>
      </w:r>
    </w:p>
    <w:p w:rsidR="003E585B" w:rsidRPr="008F2707" w:rsidRDefault="003E585B" w:rsidP="003E585B">
      <w:pPr>
        <w:spacing w:after="0" w:line="360" w:lineRule="auto"/>
        <w:ind w:firstLine="72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1"/>
      </w:tblGrid>
      <w:tr w:rsidR="003E585B" w:rsidRPr="008F2707" w:rsidTr="003E585B">
        <w:tc>
          <w:tcPr>
            <w:tcW w:w="9571" w:type="dxa"/>
            <w:tcBorders>
              <w:top w:val="single" w:sz="4" w:space="0" w:color="auto"/>
              <w:left w:val="single" w:sz="4" w:space="0" w:color="auto"/>
              <w:bottom w:val="single" w:sz="4" w:space="0" w:color="auto"/>
              <w:right w:val="single" w:sz="4" w:space="0" w:color="auto"/>
            </w:tcBorders>
            <w:shd w:val="clear" w:color="auto" w:fill="E6E6E6"/>
          </w:tcPr>
          <w:p w:rsidR="003E585B" w:rsidRPr="008F2707" w:rsidRDefault="003E585B" w:rsidP="003E585B">
            <w:pPr>
              <w:spacing w:after="0" w:line="360" w:lineRule="auto"/>
              <w:ind w:firstLine="720"/>
              <w:jc w:val="both"/>
              <w:rPr>
                <w:rFonts w:ascii="Times New Roman" w:hAnsi="Times New Roman"/>
                <w:i/>
                <w:iCs/>
                <w:sz w:val="28"/>
                <w:szCs w:val="28"/>
                <w:lang w:eastAsia="zh-CN"/>
              </w:rPr>
            </w:pPr>
            <w:r w:rsidRPr="008F2707">
              <w:rPr>
                <w:rFonts w:ascii="Times New Roman" w:hAnsi="Times New Roman"/>
                <w:b/>
                <w:i/>
                <w:iCs/>
                <w:sz w:val="28"/>
                <w:szCs w:val="28"/>
              </w:rPr>
              <w:t xml:space="preserve">ІНСТРУКЦІЯ: </w:t>
            </w:r>
            <w:r w:rsidRPr="008F2707">
              <w:rPr>
                <w:rFonts w:ascii="Times New Roman" w:hAnsi="Times New Roman"/>
                <w:i/>
                <w:iCs/>
                <w:sz w:val="28"/>
                <w:szCs w:val="28"/>
              </w:rPr>
              <w:t xml:space="preserve">Вам пропонується прийняти участь у роботі з дослідження Вашої професії (спеціальності). Для цього Вам потрібно заповнити "Бланк відповідей", що містить номера якостей і властивостей особистості відповідно до опитувальника. Перераховані в ньому якості і властивості можуть знадобитися для ефективного виконання Вашої професійної діяльності. Прочитайте уважно весь опитувальник, що Вам пропонується. Після цього послідовно, не пропускаючи жодного пункту, визначте, наскільки та або інша властивість необхідна для людини Вашої професії (спеціальності). </w:t>
            </w:r>
          </w:p>
          <w:p w:rsidR="003E585B" w:rsidRPr="008F2707" w:rsidRDefault="003E585B" w:rsidP="003E585B">
            <w:pPr>
              <w:spacing w:after="0" w:line="360" w:lineRule="auto"/>
              <w:ind w:firstLine="720"/>
              <w:jc w:val="both"/>
              <w:rPr>
                <w:rFonts w:ascii="Times New Roman" w:hAnsi="Times New Roman"/>
                <w:b/>
                <w:i/>
                <w:iCs/>
                <w:sz w:val="28"/>
                <w:szCs w:val="28"/>
              </w:rPr>
            </w:pPr>
            <w:r w:rsidRPr="008F2707">
              <w:rPr>
                <w:rFonts w:ascii="Times New Roman" w:hAnsi="Times New Roman"/>
                <w:b/>
                <w:i/>
                <w:iCs/>
                <w:sz w:val="28"/>
                <w:szCs w:val="28"/>
              </w:rPr>
              <w:t>Якщо Ви вважаєте, що властивість дуже необхідна для роботи з Вашої професії (спеціальності), поставте в "Бланку відповідей" напроти цієї властивості знак плюс ("+") у графі "Властивість дуже необхідна"; якщо властивість бажана - то поставте плюс у графі "Властивість бажана"; якщо Ви вважаєте, що властивість не обов'язкова для людини Вашої професії (спеціальності) - поставте плюс у графі "Властивість необов'язкова".</w:t>
            </w:r>
          </w:p>
          <w:p w:rsidR="003E585B" w:rsidRPr="008F2707" w:rsidRDefault="003E585B" w:rsidP="003E585B">
            <w:pPr>
              <w:spacing w:after="0" w:line="360" w:lineRule="auto"/>
              <w:ind w:firstLine="720"/>
              <w:jc w:val="both"/>
              <w:rPr>
                <w:rFonts w:ascii="Times New Roman" w:hAnsi="Times New Roman"/>
                <w:b/>
                <w:i/>
                <w:iCs/>
                <w:sz w:val="28"/>
                <w:szCs w:val="28"/>
                <w:u w:val="single"/>
              </w:rPr>
            </w:pPr>
            <w:r w:rsidRPr="008F2707">
              <w:rPr>
                <w:rFonts w:ascii="Times New Roman" w:hAnsi="Times New Roman"/>
                <w:b/>
                <w:i/>
                <w:iCs/>
                <w:sz w:val="28"/>
                <w:szCs w:val="28"/>
                <w:u w:val="single"/>
              </w:rPr>
              <w:t xml:space="preserve">О П И Т У В А Л Н И К </w:t>
            </w:r>
          </w:p>
          <w:p w:rsidR="003E585B" w:rsidRPr="008F2707" w:rsidRDefault="003E585B" w:rsidP="003E585B">
            <w:pPr>
              <w:spacing w:after="0" w:line="360" w:lineRule="auto"/>
              <w:ind w:firstLine="720"/>
              <w:jc w:val="both"/>
              <w:rPr>
                <w:rFonts w:ascii="Times New Roman" w:hAnsi="Times New Roman"/>
                <w:b/>
                <w:i/>
                <w:iCs/>
                <w:sz w:val="28"/>
                <w:szCs w:val="28"/>
              </w:rPr>
            </w:pPr>
            <w:r w:rsidRPr="008F2707">
              <w:rPr>
                <w:rFonts w:ascii="Times New Roman" w:hAnsi="Times New Roman"/>
                <w:b/>
                <w:i/>
                <w:iCs/>
                <w:sz w:val="28"/>
                <w:szCs w:val="28"/>
              </w:rPr>
              <w:t xml:space="preserve"> Чи необхідно для Вашої професії:</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довгий час зберігати стійку увагу, незважаючи на стомлення і сторонні подразники.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розподіляти увагу при виконанні декількох дій, функцій, завдань.</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зосереджувати увагу протягом досить довгого періоду часу на одному предметі.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lastRenderedPageBreak/>
              <w:t>Здатність швидко переключати увагу з одного виду діяльності на іншій.</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вести спостереження за великою кількістю змінних величин об'єкта спостереження одночасно.</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бачити незначні зміни в об'єкті дослідження.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вибирати при спостереженні матеріал, необхідний для вирішення даної проблеми.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Тонка спостережливість у відношенні духовного життя людини.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самоспостереження.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помічати зміни в навколишньому середовищі, не зосереджуючи свідомо на них увагу.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відразу ж точно передати один раз прочитане.</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відразу ж передати один раз почуте.</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легко запам'ятовувати словесно-логічний матеріал (терміни, дати, цифри).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легко запам'ятовувати наочно-образний матеріал (плакати, схеми, зображення, графіки).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мимовільного запам'ятовування матеріалу.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протягом довгого часу утримувати в пам'яті велику кількість матеріалу.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Особлива пам'ять на зовнішність і поведінку людини.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точно відтворювати матеріал у даний момент.</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упізнавання факту, явища за невеликою кількостю ознак.</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вибіркового відтворення потрібного в даний момент матеріалу.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Узгодження рухів із процесами сприйняття.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Стійкість до статичних навантажень.</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швидких дій в умовах дефіциту часу.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lastRenderedPageBreak/>
              <w:t>Швидка реакція на несподіваний слуховий стимул за допомогою певних рухів.</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Гарний почерк.</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Узгодження одночасних рухів рук і ніг у різних сполученнях (синхронні, послідовні, різнотипні).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Швидка реакція на раптові зорові стимули за допомогою певних рухів.</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Швидкість і точність рухів пальцями рук.</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Пластичність і виразність рухів.</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швидко записувати.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дізнаватися і розрізняти різні кольори.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Визначення "на око" відстаней, кутів, розмірів.</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розпізнавання звуків по голосності, висоті, тембру.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розпізнавання перепадів температури.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швидкого розпізнавання незначних відхилень від заданої форми.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наочно уявляти собі нове, те, що раніше не зустрічалося в досвіді, або старе, але в нових умовах.</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прогнозувати закінчення подій з урахуванням їх імовірності.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знаходити нові і незвичайні рішення.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бачити кілька можливих шляхів і подумки вибирати найбільш ефективний.</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переведення образа з однієї модальності в іншу (наприклад, із зорової в слухову або навпаки), до відтворення образа за словесним описом.</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розглядати проблему з декількох різних точок зору.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Аргументація критичного аналізу.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уловити суть основних взаємозв'язків, що властиві проблемі.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lastRenderedPageBreak/>
              <w:t>Здатність відкинути звичайні, стандартні методи і рішення, що стали не потрібними, і шукати нові, оригінальні рішення.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вибирати з великої кількості інформації ту, котра необхідна для рішення даного завдання.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робити висновки із суперечливої інформації.</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Почуття до існування проблеми там, де, здавалося б, усе вже вирішено.</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бачити дальше безпосередньо даного й очевидного.</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визначати характер інформації, який не вистачає для ухвалення рішення.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приймати правильне рішення при нестачі необхідної інформації або відсутності часу на її обмірковування.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Сталість гарного настрою.</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Емоційна стійкість при прийнятті відповідальних рішень.</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знайти привабливі сторони в будь-якій роботі.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Захопленість пошуком вирішення питання.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переживати те, що переживають і почувають інші.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Урівноваженість, самовладання при конфліктах.</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передавати іншим людям свій настрій, емоційний заряд.</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 xml:space="preserve"> Швидка адаптація до нових умов.</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змусити себе виконувати нецікаву, але необхідну роботу.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відстоювати свою точку зору.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підкорятися, точно виконувати розпорядження.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довгострокової розумової роботи без погіршення якості і зниження темпу.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Наполегливість у подоланні труднощів, що виникають.</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довгострокового збереження високої активності (енергійність).</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Слабка сугестивність, здатність не піддаватися впливу, особливо з боку авторитетних осіб.</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lastRenderedPageBreak/>
              <w:t>Здатність брати на себе відповідальність у складних ситуаціях.</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об'єктивно оцінювати свої досягнення, сили і можливості.</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Збереження зібраності в умовах, що стимулюють до збудження.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давати чіткі, зрозумілі формулювання при короткому, стиснутому викладі думки (при відповідях і постановках питань).</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зв'язне і логічно викладати свої думки в розгорнутій формі (звіт, доповідь, виступ).</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вести наукову бесіду, суперечку, діалог, аргументувати, доводити свою точку зору.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Сильний, звучний і витриманий голос.</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Відсутність дефектів мови, гарна дикція.</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вільної передачі своїх уявлень або почуттів за допомогою жестів, міміки, змін тембру голосу.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розуміти підтекст мови (іронію, гумор).</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вести ділову бесіду, переговори.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дохідливе донести до слухача свої думки і наміри.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швидко знайти потрібний тон, доцільну форму спілкування в залежності від психологічного стану й індивідуальних особливостей співрозмовника.</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 швидкого встановлення контакту з новими людьми.</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приваблювати до себе людей, викликати в них довіру.</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Здатність доцільно сполучати ділові й особисті контакти з оточенням.</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Уміння узгоджувати свої дії з діями інших людей.</w:t>
            </w:r>
          </w:p>
          <w:p w:rsidR="003E585B" w:rsidRPr="008F2707" w:rsidRDefault="003E585B" w:rsidP="003E585B">
            <w:pPr>
              <w:numPr>
                <w:ilvl w:val="0"/>
                <w:numId w:val="271"/>
              </w:numPr>
              <w:spacing w:after="0" w:line="360" w:lineRule="auto"/>
              <w:ind w:left="0" w:firstLine="720"/>
              <w:jc w:val="both"/>
              <w:rPr>
                <w:rFonts w:ascii="Times New Roman" w:hAnsi="Times New Roman"/>
                <w:i/>
                <w:iCs/>
                <w:sz w:val="28"/>
                <w:szCs w:val="28"/>
              </w:rPr>
            </w:pPr>
            <w:r w:rsidRPr="008F2707">
              <w:rPr>
                <w:rFonts w:ascii="Times New Roman" w:hAnsi="Times New Roman"/>
                <w:i/>
                <w:iCs/>
                <w:sz w:val="28"/>
                <w:szCs w:val="28"/>
              </w:rPr>
              <w:t xml:space="preserve">Уміння дати об'єктивну оцінку діям інших людей. </w:t>
            </w:r>
          </w:p>
          <w:p w:rsidR="003E585B" w:rsidRPr="008F2707" w:rsidRDefault="003E585B" w:rsidP="003E585B">
            <w:pPr>
              <w:spacing w:after="0" w:line="360" w:lineRule="auto"/>
              <w:jc w:val="both"/>
              <w:rPr>
                <w:rFonts w:ascii="Times New Roman" w:hAnsi="Times New Roman"/>
                <w:b/>
                <w:i/>
                <w:iCs/>
                <w:sz w:val="28"/>
                <w:szCs w:val="28"/>
                <w:lang w:eastAsia="zh-CN"/>
              </w:rPr>
            </w:pPr>
          </w:p>
        </w:tc>
      </w:tr>
    </w:tbl>
    <w:p w:rsidR="003E585B" w:rsidRPr="008F2707" w:rsidRDefault="003E585B" w:rsidP="003E585B">
      <w:pPr>
        <w:spacing w:after="0" w:line="360" w:lineRule="auto"/>
        <w:ind w:firstLine="720"/>
        <w:jc w:val="both"/>
        <w:rPr>
          <w:rFonts w:ascii="Times New Roman" w:hAnsi="Times New Roman"/>
          <w:b/>
          <w:i/>
          <w:iCs/>
          <w:sz w:val="28"/>
          <w:szCs w:val="28"/>
          <w:lang w:eastAsia="zh-CN"/>
        </w:rPr>
      </w:pPr>
    </w:p>
    <w:p w:rsidR="003E585B" w:rsidRPr="008F2707" w:rsidRDefault="003E585B" w:rsidP="003E585B">
      <w:pPr>
        <w:spacing w:after="0" w:line="360" w:lineRule="auto"/>
        <w:jc w:val="right"/>
        <w:rPr>
          <w:rFonts w:ascii="Times New Roman" w:hAnsi="Times New Roman"/>
          <w:b/>
          <w:sz w:val="28"/>
          <w:szCs w:val="28"/>
        </w:rPr>
      </w:pPr>
      <w:r w:rsidRPr="008F2707">
        <w:rPr>
          <w:rFonts w:ascii="Times New Roman" w:hAnsi="Times New Roman"/>
          <w:b/>
          <w:sz w:val="28"/>
          <w:szCs w:val="28"/>
        </w:rPr>
        <w:br w:type="page"/>
      </w:r>
      <w:r w:rsidRPr="008F2707">
        <w:rPr>
          <w:rFonts w:ascii="Times New Roman" w:hAnsi="Times New Roman"/>
          <w:b/>
          <w:sz w:val="28"/>
          <w:szCs w:val="28"/>
        </w:rPr>
        <w:lastRenderedPageBreak/>
        <w:t>ДОДАТОК 3.</w:t>
      </w:r>
    </w:p>
    <w:p w:rsidR="003E585B" w:rsidRPr="00EE2690" w:rsidRDefault="003E585B" w:rsidP="003E585B">
      <w:pPr>
        <w:spacing w:after="0" w:line="360" w:lineRule="auto"/>
        <w:jc w:val="center"/>
        <w:rPr>
          <w:rFonts w:ascii="Times New Roman" w:hAnsi="Times New Roman"/>
          <w:sz w:val="28"/>
          <w:szCs w:val="28"/>
        </w:rPr>
      </w:pPr>
      <w:r w:rsidRPr="00EE2690">
        <w:rPr>
          <w:rFonts w:ascii="Times New Roman" w:hAnsi="Times New Roman"/>
          <w:sz w:val="28"/>
          <w:szCs w:val="28"/>
        </w:rPr>
        <w:t>СОЦІАЛЬНО-ПСИХОЛОГІЧНИЙ ПАСПОРТ</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підрозділу _____________________</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numPr>
          <w:ilvl w:val="0"/>
          <w:numId w:val="272"/>
        </w:numPr>
        <w:tabs>
          <w:tab w:val="num" w:pos="360"/>
        </w:tabs>
        <w:spacing w:after="0" w:line="360" w:lineRule="auto"/>
        <w:ind w:left="0"/>
        <w:jc w:val="both"/>
        <w:rPr>
          <w:rFonts w:ascii="Times New Roman" w:hAnsi="Times New Roman"/>
          <w:sz w:val="28"/>
          <w:szCs w:val="28"/>
        </w:rPr>
      </w:pPr>
      <w:r w:rsidRPr="008F2707">
        <w:rPr>
          <w:rFonts w:ascii="Times New Roman" w:hAnsi="Times New Roman"/>
          <w:sz w:val="28"/>
          <w:szCs w:val="28"/>
        </w:rPr>
        <w:t>Загальна чисельність працівників - _____, з них:</w:t>
      </w:r>
    </w:p>
    <w:p w:rsidR="003E585B" w:rsidRPr="008F2707" w:rsidRDefault="003E585B" w:rsidP="003E585B">
      <w:pPr>
        <w:spacing w:after="0" w:line="360" w:lineRule="auto"/>
        <w:jc w:val="both"/>
        <w:rPr>
          <w:rFonts w:ascii="Times New Roman" w:hAnsi="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804"/>
        <w:gridCol w:w="720"/>
        <w:gridCol w:w="900"/>
        <w:gridCol w:w="900"/>
        <w:gridCol w:w="1080"/>
        <w:gridCol w:w="900"/>
        <w:gridCol w:w="900"/>
        <w:gridCol w:w="1080"/>
      </w:tblGrid>
      <w:tr w:rsidR="003E585B" w:rsidRPr="008F2707" w:rsidTr="003E585B">
        <w:trPr>
          <w:trHeight w:val="232"/>
        </w:trPr>
        <w:tc>
          <w:tcPr>
            <w:tcW w:w="1896" w:type="dxa"/>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категорії</w:t>
            </w:r>
          </w:p>
        </w:tc>
        <w:tc>
          <w:tcPr>
            <w:tcW w:w="152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за статтю</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за віком</w:t>
            </w:r>
          </w:p>
        </w:tc>
        <w:tc>
          <w:tcPr>
            <w:tcW w:w="288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стаж</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роботи в підрозділі</w:t>
            </w:r>
          </w:p>
        </w:tc>
      </w:tr>
      <w:tr w:rsidR="003E585B" w:rsidRPr="008F2707" w:rsidTr="003E585B">
        <w:trPr>
          <w:trHeight w:val="593"/>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2244" w:type="dxa"/>
            <w:gridSpan w:val="2"/>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до 30 років</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30-40 років</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понад</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40 років</w:t>
            </w:r>
          </w:p>
        </w:tc>
        <w:tc>
          <w:tcPr>
            <w:tcW w:w="4860" w:type="dxa"/>
            <w:gridSpan w:val="3"/>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rPr>
          <w:trHeight w:val="593"/>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804" w:type="dxa"/>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чол.</w:t>
            </w:r>
          </w:p>
        </w:tc>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жін.</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4860" w:type="dxa"/>
            <w:gridSpan w:val="3"/>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r>
      <w:tr w:rsidR="003E585B" w:rsidRPr="008F2707" w:rsidTr="003E585B">
        <w:trPr>
          <w:trHeight w:val="141"/>
        </w:trPr>
        <w:tc>
          <w:tcPr>
            <w:tcW w:w="1896"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до 3 років</w:t>
            </w:r>
          </w:p>
        </w:tc>
        <w:tc>
          <w:tcPr>
            <w:tcW w:w="90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3-5 років</w:t>
            </w:r>
          </w:p>
        </w:tc>
        <w:tc>
          <w:tcPr>
            <w:tcW w:w="1080"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більше</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5 років</w:t>
            </w:r>
          </w:p>
        </w:tc>
      </w:tr>
      <w:tr w:rsidR="003E585B" w:rsidRPr="008F2707" w:rsidTr="003E585B">
        <w:tc>
          <w:tcPr>
            <w:tcW w:w="189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атестовані</w:t>
            </w:r>
          </w:p>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працівники</w:t>
            </w:r>
          </w:p>
        </w:tc>
        <w:tc>
          <w:tcPr>
            <w:tcW w:w="804"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72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r>
      <w:tr w:rsidR="003E585B" w:rsidRPr="008F2707" w:rsidTr="003E585B">
        <w:tc>
          <w:tcPr>
            <w:tcW w:w="1896" w:type="dxa"/>
            <w:tcBorders>
              <w:top w:val="single" w:sz="4" w:space="0" w:color="auto"/>
              <w:left w:val="single" w:sz="4" w:space="0" w:color="auto"/>
              <w:bottom w:val="single" w:sz="4" w:space="0" w:color="auto"/>
              <w:right w:val="single" w:sz="4" w:space="0" w:color="auto"/>
            </w:tcBorders>
            <w:vAlign w:val="center"/>
            <w:hideMark/>
          </w:tcPr>
          <w:p w:rsidR="003E585B" w:rsidRPr="008F2707" w:rsidRDefault="003E585B" w:rsidP="003E585B">
            <w:pPr>
              <w:spacing w:after="0" w:line="360" w:lineRule="auto"/>
              <w:jc w:val="center"/>
              <w:rPr>
                <w:rFonts w:ascii="Times New Roman" w:hAnsi="Times New Roman"/>
                <w:sz w:val="28"/>
                <w:szCs w:val="28"/>
                <w:lang w:eastAsia="zh-CN"/>
              </w:rPr>
            </w:pPr>
            <w:r w:rsidRPr="008F2707">
              <w:rPr>
                <w:rFonts w:ascii="Times New Roman" w:hAnsi="Times New Roman"/>
                <w:sz w:val="28"/>
                <w:szCs w:val="28"/>
              </w:rPr>
              <w:t>вільнонаймані працівники</w:t>
            </w:r>
          </w:p>
        </w:tc>
        <w:tc>
          <w:tcPr>
            <w:tcW w:w="804"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72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3E585B" w:rsidRPr="008F2707" w:rsidRDefault="003E585B" w:rsidP="003E585B">
            <w:pPr>
              <w:spacing w:after="0" w:line="360" w:lineRule="auto"/>
              <w:jc w:val="center"/>
              <w:rPr>
                <w:rFonts w:ascii="Times New Roman" w:hAnsi="Times New Roman"/>
                <w:sz w:val="28"/>
                <w:szCs w:val="28"/>
                <w:lang w:eastAsia="zh-CN"/>
              </w:rPr>
            </w:pPr>
          </w:p>
        </w:tc>
      </w:tr>
    </w:tbl>
    <w:p w:rsidR="003E585B" w:rsidRPr="008F2707" w:rsidRDefault="003E585B" w:rsidP="003E585B">
      <w:pPr>
        <w:spacing w:after="0" w:line="360" w:lineRule="auto"/>
        <w:jc w:val="both"/>
        <w:rPr>
          <w:rFonts w:ascii="Times New Roman" w:hAnsi="Times New Roman"/>
          <w:sz w:val="28"/>
          <w:szCs w:val="28"/>
          <w:lang w:eastAsia="zh-CN"/>
        </w:rPr>
      </w:pP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 Працівники, що працюють у підрозділі менше ніж рік, труднощі їх адаптації до службової діяльності:____________________________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3. Звільнились (перейшли до іншого підрозділу) за останній рік -_____, з причин 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4. Працівники, які мають найбільше навантаження, перевантаження (вкажіть з якої причини): _________________________</w:t>
      </w:r>
    </w:p>
    <w:p w:rsidR="003E585B" w:rsidRPr="008F2707" w:rsidRDefault="003E585B" w:rsidP="003E585B">
      <w:pPr>
        <w:pStyle w:val="35"/>
        <w:tabs>
          <w:tab w:val="left" w:pos="720"/>
        </w:tabs>
        <w:rPr>
          <w:sz w:val="28"/>
          <w:szCs w:val="28"/>
        </w:rPr>
      </w:pPr>
      <w:r w:rsidRPr="008F2707">
        <w:rPr>
          <w:sz w:val="28"/>
          <w:szCs w:val="28"/>
        </w:rPr>
        <w:t>5. Працівники з особливим статусом (вказати прізвище, ініціали):</w:t>
      </w:r>
    </w:p>
    <w:p w:rsidR="003E585B" w:rsidRPr="008F2707" w:rsidRDefault="003E585B" w:rsidP="003E585B">
      <w:pPr>
        <w:pStyle w:val="35"/>
        <w:tabs>
          <w:tab w:val="left" w:pos="1080"/>
        </w:tabs>
        <w:rPr>
          <w:sz w:val="28"/>
          <w:szCs w:val="28"/>
        </w:rPr>
      </w:pPr>
      <w:r w:rsidRPr="008F2707">
        <w:rPr>
          <w:sz w:val="28"/>
          <w:szCs w:val="28"/>
        </w:rPr>
        <w:t>- учасники ліквідації наслідків аварії на ЧАЕС_______________________</w:t>
      </w:r>
    </w:p>
    <w:p w:rsidR="003E585B" w:rsidRPr="008F2707" w:rsidRDefault="003E585B" w:rsidP="003E585B">
      <w:pPr>
        <w:pStyle w:val="35"/>
        <w:tabs>
          <w:tab w:val="left" w:pos="1080"/>
        </w:tabs>
        <w:rPr>
          <w:sz w:val="28"/>
          <w:szCs w:val="28"/>
        </w:rPr>
      </w:pPr>
      <w:r w:rsidRPr="008F2707">
        <w:rPr>
          <w:sz w:val="28"/>
          <w:szCs w:val="28"/>
        </w:rPr>
        <w:t>- учасники бойових дій __________________________________________</w:t>
      </w:r>
    </w:p>
    <w:p w:rsidR="003E585B" w:rsidRPr="008F2707" w:rsidRDefault="003E585B" w:rsidP="003E585B">
      <w:pPr>
        <w:pStyle w:val="35"/>
        <w:tabs>
          <w:tab w:val="left" w:pos="1080"/>
        </w:tabs>
        <w:rPr>
          <w:sz w:val="28"/>
          <w:szCs w:val="28"/>
        </w:rPr>
      </w:pPr>
      <w:r w:rsidRPr="008F2707">
        <w:rPr>
          <w:sz w:val="28"/>
          <w:szCs w:val="28"/>
        </w:rPr>
        <w:t>- мають багатодітні сім’ї (зазначається кількість дітей) _______________</w:t>
      </w:r>
    </w:p>
    <w:p w:rsidR="003E585B" w:rsidRPr="008F2707" w:rsidRDefault="003E585B" w:rsidP="003E585B">
      <w:pPr>
        <w:pStyle w:val="35"/>
        <w:tabs>
          <w:tab w:val="left" w:pos="1080"/>
        </w:tabs>
        <w:rPr>
          <w:sz w:val="28"/>
          <w:szCs w:val="28"/>
        </w:rPr>
      </w:pPr>
      <w:r w:rsidRPr="008F2707">
        <w:rPr>
          <w:sz w:val="28"/>
          <w:szCs w:val="28"/>
        </w:rPr>
        <w:t>- неповна сім’я внаслідок розлучення або смерті одного з подружжя (зазначається кількість дітей, які перебувають на утриманні) __________</w:t>
      </w:r>
    </w:p>
    <w:p w:rsidR="003E585B" w:rsidRPr="008F2707" w:rsidRDefault="003E585B" w:rsidP="003E585B">
      <w:pPr>
        <w:pStyle w:val="35"/>
        <w:tabs>
          <w:tab w:val="left" w:pos="1080"/>
        </w:tabs>
        <w:rPr>
          <w:sz w:val="28"/>
          <w:szCs w:val="28"/>
        </w:rPr>
      </w:pPr>
      <w:r w:rsidRPr="008F2707">
        <w:rPr>
          <w:sz w:val="28"/>
          <w:szCs w:val="28"/>
        </w:rPr>
        <w:lastRenderedPageBreak/>
        <w:t>- працівники, що мають інвалідність (із зазначенням групи) або серйозні хронічні захворювання___________________________________________</w:t>
      </w:r>
    </w:p>
    <w:p w:rsidR="003E585B" w:rsidRPr="008F2707" w:rsidRDefault="003E585B" w:rsidP="003E585B">
      <w:pPr>
        <w:pStyle w:val="35"/>
        <w:tabs>
          <w:tab w:val="left" w:pos="1080"/>
        </w:tabs>
        <w:rPr>
          <w:sz w:val="28"/>
          <w:szCs w:val="28"/>
        </w:rPr>
      </w:pPr>
      <w:r w:rsidRPr="008F2707">
        <w:rPr>
          <w:sz w:val="28"/>
          <w:szCs w:val="28"/>
        </w:rPr>
        <w:t>- батьки-одинаки (зазначається кількість дітей, які перебувають на утриманні) ______</w:t>
      </w:r>
    </w:p>
    <w:p w:rsidR="003E585B" w:rsidRPr="008F2707" w:rsidRDefault="003E585B" w:rsidP="003E585B">
      <w:pPr>
        <w:pStyle w:val="35"/>
        <w:tabs>
          <w:tab w:val="left" w:pos="1080"/>
        </w:tabs>
        <w:rPr>
          <w:sz w:val="28"/>
          <w:szCs w:val="28"/>
        </w:rPr>
      </w:pPr>
      <w:r w:rsidRPr="008F2707">
        <w:rPr>
          <w:sz w:val="28"/>
          <w:szCs w:val="28"/>
        </w:rPr>
        <w:t xml:space="preserve">- утримують непрацездатних родичів-інвалідів (зазначається кількість осіб і група інвалідності) __________________________________________ </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6. Наявність несприятливих умов службової діяльності у підрозділі, які підвищують психологічне та фізичне навантаження на працівників: ________</w:t>
      </w:r>
    </w:p>
    <w:p w:rsidR="003E585B" w:rsidRPr="008F2707" w:rsidRDefault="003E585B" w:rsidP="003E585B">
      <w:pPr>
        <w:spacing w:after="0" w:line="360" w:lineRule="auto"/>
        <w:jc w:val="both"/>
        <w:rPr>
          <w:rFonts w:ascii="Times New Roman" w:hAnsi="Times New Roman"/>
          <w:i/>
          <w:sz w:val="28"/>
          <w:szCs w:val="28"/>
        </w:rPr>
      </w:pPr>
      <w:r w:rsidRPr="008F2707">
        <w:rPr>
          <w:rFonts w:ascii="Times New Roman" w:hAnsi="Times New Roman"/>
          <w:sz w:val="28"/>
          <w:szCs w:val="28"/>
        </w:rPr>
        <w:t xml:space="preserve">7. Діяльність підрозділу оцінюється керівництвом переважно як (підкреслити): </w:t>
      </w:r>
      <w:r w:rsidRPr="008F2707">
        <w:rPr>
          <w:rFonts w:ascii="Times New Roman" w:hAnsi="Times New Roman"/>
          <w:i/>
          <w:sz w:val="28"/>
          <w:szCs w:val="28"/>
        </w:rPr>
        <w:t>добра   задовільна   незадовільна</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8. Працівники, які мають діючі стягнення (вказати, за які порушення)______________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9. Працівники, що систематично порушують службову та трудову дисципліну: _________________________________________________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10. Працівники, які потребують покращання житлових умов, впродовж багатьох років стоять у черзі на отримання житла: ____________________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11. Працівники підрозділу, які стоять в резерві на керівні посади: _________</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12. Перебування працівників в екстремальних ситуаціях, пов’язаних із риском для життя чи загибеллю людей, перенесення психотравмуючих ситуацій, пов’язаних зі смертю родичів, товаришів, близьких людей, розірванням шлюбу тощо __________________</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 xml:space="preserve">13. Спостерігається негативний психоемоційний стан (систематично, останнім часом - підкреслити) у працівників: ______________ </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14. Важко адаптуються (досі не адаптовані) до умов службової діяльності працівники: ____________________________________________________</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15. Труднощі у формуванні міжособистісних стосунків, яскраво виражена схильність до конфліктів спостерігаються у працівників: _________________</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lastRenderedPageBreak/>
        <w:t>16. Працівники, які часто відсутні на службі через стан здоров’я, постійно скаржаться на самопочуття: ________________________________________</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17. Працівники підрозділу, які зловживають алкоголем, підозрюються у вживанні наркотичних, токсичних речовин чи психотропних препаратів, у тому числі й медичних без припису лікарів, мають ігрову залежність: ______</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 xml:space="preserve">18. Працівники підрозділу, які мають на зберіганні вогнепальну зброю: ____ </w:t>
      </w:r>
    </w:p>
    <w:p w:rsidR="003E585B" w:rsidRPr="008F2707" w:rsidRDefault="003E585B" w:rsidP="003E585B">
      <w:pPr>
        <w:tabs>
          <w:tab w:val="left" w:pos="-4320"/>
          <w:tab w:val="left" w:pos="0"/>
          <w:tab w:val="left" w:pos="360"/>
        </w:tabs>
        <w:spacing w:after="0" w:line="360" w:lineRule="auto"/>
        <w:jc w:val="both"/>
        <w:rPr>
          <w:rFonts w:ascii="Times New Roman" w:hAnsi="Times New Roman"/>
          <w:sz w:val="28"/>
          <w:szCs w:val="28"/>
        </w:rPr>
      </w:pPr>
      <w:r w:rsidRPr="008F2707">
        <w:rPr>
          <w:rFonts w:ascii="Times New Roman" w:hAnsi="Times New Roman"/>
          <w:sz w:val="28"/>
          <w:szCs w:val="28"/>
        </w:rPr>
        <w:t>19. Працівники, які висловлювали наміри вчинити самопошкодження, покінчити життя самогубством або мали такі спроби у минулому: _________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20. Наявність деструктивних конфліктів у колективі підрозділу (стисло вказати зміст та причини) ___________________________________</w:t>
      </w: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21. Вкажіть необхідні заходи з боку керівництва для покращання роботи підрозділу ____________________________________</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spacing w:after="0" w:line="360" w:lineRule="auto"/>
        <w:jc w:val="both"/>
        <w:rPr>
          <w:rFonts w:ascii="Times New Roman" w:hAnsi="Times New Roman"/>
          <w:bCs/>
          <w:sz w:val="28"/>
          <w:szCs w:val="28"/>
        </w:rPr>
      </w:pPr>
      <w:r w:rsidRPr="008F2707">
        <w:rPr>
          <w:rFonts w:ascii="Times New Roman" w:hAnsi="Times New Roman"/>
          <w:bCs/>
          <w:sz w:val="28"/>
          <w:szCs w:val="28"/>
        </w:rPr>
        <w:t>Керівник підрозділу</w:t>
      </w:r>
      <w:r w:rsidRPr="008F2707">
        <w:rPr>
          <w:rFonts w:ascii="Times New Roman" w:hAnsi="Times New Roman"/>
          <w:bCs/>
          <w:sz w:val="28"/>
          <w:szCs w:val="28"/>
        </w:rPr>
        <w:tab/>
      </w:r>
      <w:r w:rsidRPr="008F2707">
        <w:rPr>
          <w:rFonts w:ascii="Times New Roman" w:hAnsi="Times New Roman"/>
          <w:bCs/>
          <w:sz w:val="28"/>
          <w:szCs w:val="28"/>
        </w:rPr>
        <w:tab/>
      </w:r>
      <w:r w:rsidRPr="008F2707">
        <w:rPr>
          <w:rFonts w:ascii="Times New Roman" w:hAnsi="Times New Roman"/>
          <w:bCs/>
          <w:sz w:val="28"/>
          <w:szCs w:val="28"/>
        </w:rPr>
        <w:tab/>
      </w:r>
      <w:r w:rsidRPr="008F2707">
        <w:rPr>
          <w:rFonts w:ascii="Times New Roman" w:hAnsi="Times New Roman"/>
          <w:bCs/>
          <w:sz w:val="28"/>
          <w:szCs w:val="28"/>
        </w:rPr>
        <w:tab/>
      </w:r>
      <w:r w:rsidRPr="008F2707">
        <w:rPr>
          <w:rFonts w:ascii="Times New Roman" w:hAnsi="Times New Roman"/>
          <w:bCs/>
          <w:sz w:val="28"/>
          <w:szCs w:val="28"/>
        </w:rPr>
        <w:tab/>
      </w:r>
      <w:r w:rsidRPr="008F2707">
        <w:rPr>
          <w:rFonts w:ascii="Times New Roman" w:hAnsi="Times New Roman"/>
          <w:bCs/>
          <w:sz w:val="28"/>
          <w:szCs w:val="28"/>
        </w:rPr>
        <w:tab/>
        <w:t xml:space="preserve">  Підпис</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Дата</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22. Результати вивчення соціально-психологічного клімату _____________</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spacing w:after="0" w:line="360" w:lineRule="auto"/>
        <w:jc w:val="both"/>
        <w:rPr>
          <w:rFonts w:ascii="Times New Roman" w:hAnsi="Times New Roman"/>
          <w:sz w:val="28"/>
          <w:szCs w:val="28"/>
        </w:rPr>
      </w:pPr>
      <w:r w:rsidRPr="008F2707">
        <w:rPr>
          <w:rFonts w:ascii="Times New Roman" w:hAnsi="Times New Roman"/>
          <w:sz w:val="28"/>
          <w:szCs w:val="28"/>
        </w:rPr>
        <w:t>23. Пропозиції психолога щодо покращання стану психопрофілактичної роботи в підрозділі ___________________________________</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spacing w:after="0" w:line="360" w:lineRule="auto"/>
        <w:jc w:val="both"/>
        <w:rPr>
          <w:rFonts w:ascii="Times New Roman" w:hAnsi="Times New Roman"/>
          <w:bCs/>
          <w:sz w:val="28"/>
          <w:szCs w:val="28"/>
        </w:rPr>
      </w:pPr>
      <w:r w:rsidRPr="008F2707">
        <w:rPr>
          <w:rFonts w:ascii="Times New Roman" w:hAnsi="Times New Roman"/>
          <w:bCs/>
          <w:sz w:val="28"/>
          <w:szCs w:val="28"/>
        </w:rPr>
        <w:t>Психолог центру практичної психології</w:t>
      </w:r>
      <w:r w:rsidRPr="008F2707">
        <w:rPr>
          <w:rFonts w:ascii="Times New Roman" w:hAnsi="Times New Roman"/>
          <w:bCs/>
          <w:sz w:val="28"/>
          <w:szCs w:val="28"/>
        </w:rPr>
        <w:tab/>
      </w:r>
      <w:r w:rsidRPr="008F2707">
        <w:rPr>
          <w:rFonts w:ascii="Times New Roman" w:hAnsi="Times New Roman"/>
          <w:bCs/>
          <w:sz w:val="28"/>
          <w:szCs w:val="28"/>
        </w:rPr>
        <w:tab/>
      </w:r>
      <w:r w:rsidRPr="008F2707">
        <w:rPr>
          <w:rFonts w:ascii="Times New Roman" w:hAnsi="Times New Roman"/>
          <w:bCs/>
          <w:sz w:val="28"/>
          <w:szCs w:val="28"/>
        </w:rPr>
        <w:tab/>
        <w:t xml:space="preserve"> Підпис</w:t>
      </w:r>
    </w:p>
    <w:p w:rsidR="003E585B" w:rsidRPr="008F2707" w:rsidRDefault="003E585B" w:rsidP="003E585B">
      <w:pPr>
        <w:spacing w:after="0" w:line="360" w:lineRule="auto"/>
        <w:jc w:val="both"/>
        <w:rPr>
          <w:rFonts w:ascii="Times New Roman" w:hAnsi="Times New Roman"/>
          <w:bCs/>
          <w:sz w:val="28"/>
          <w:szCs w:val="28"/>
        </w:rPr>
      </w:pPr>
      <w:r w:rsidRPr="008F2707">
        <w:rPr>
          <w:rFonts w:ascii="Times New Roman" w:hAnsi="Times New Roman"/>
          <w:bCs/>
          <w:sz w:val="28"/>
          <w:szCs w:val="28"/>
        </w:rPr>
        <w:t>Дата</w:t>
      </w:r>
    </w:p>
    <w:p w:rsidR="003E585B" w:rsidRPr="008F2707" w:rsidRDefault="003E585B" w:rsidP="003E585B">
      <w:pPr>
        <w:widowControl w:val="0"/>
        <w:shd w:val="clear" w:color="auto" w:fill="FFFFFF"/>
        <w:autoSpaceDE w:val="0"/>
        <w:autoSpaceDN w:val="0"/>
        <w:adjustRightInd w:val="0"/>
        <w:spacing w:after="0" w:line="360" w:lineRule="auto"/>
        <w:ind w:firstLine="540"/>
        <w:jc w:val="right"/>
        <w:rPr>
          <w:rFonts w:ascii="Times New Roman" w:hAnsi="Times New Roman"/>
          <w:b/>
          <w:bCs/>
          <w:color w:val="000000"/>
          <w:sz w:val="28"/>
          <w:szCs w:val="28"/>
        </w:rPr>
      </w:pPr>
      <w:r w:rsidRPr="008F2707">
        <w:rPr>
          <w:rFonts w:ascii="Times New Roman" w:hAnsi="Times New Roman"/>
          <w:b/>
          <w:bCs/>
          <w:i/>
          <w:iCs/>
          <w:color w:val="000000"/>
          <w:sz w:val="28"/>
          <w:szCs w:val="28"/>
        </w:rPr>
        <w:br w:type="page"/>
      </w:r>
      <w:r w:rsidRPr="008F2707">
        <w:rPr>
          <w:rFonts w:ascii="Times New Roman" w:hAnsi="Times New Roman"/>
          <w:b/>
          <w:bCs/>
          <w:color w:val="000000"/>
          <w:sz w:val="28"/>
          <w:szCs w:val="28"/>
        </w:rPr>
        <w:lastRenderedPageBreak/>
        <w:t>ДОДАТОК 4</w:t>
      </w:r>
    </w:p>
    <w:p w:rsidR="003E585B" w:rsidRPr="00A36522" w:rsidRDefault="003E585B" w:rsidP="003E585B">
      <w:pPr>
        <w:widowControl w:val="0"/>
        <w:shd w:val="clear" w:color="auto" w:fill="FFFFFF"/>
        <w:autoSpaceDE w:val="0"/>
        <w:autoSpaceDN w:val="0"/>
        <w:adjustRightInd w:val="0"/>
        <w:spacing w:after="0" w:line="360" w:lineRule="auto"/>
        <w:ind w:firstLine="540"/>
        <w:jc w:val="center"/>
        <w:rPr>
          <w:rFonts w:ascii="Times New Roman" w:hAnsi="Times New Roman"/>
          <w:bCs/>
          <w:iCs/>
          <w:color w:val="000000"/>
          <w:sz w:val="28"/>
          <w:szCs w:val="28"/>
        </w:rPr>
      </w:pPr>
      <w:r w:rsidRPr="00A36522">
        <w:rPr>
          <w:rFonts w:ascii="Times New Roman" w:hAnsi="Times New Roman"/>
          <w:bCs/>
          <w:iCs/>
          <w:color w:val="000000"/>
          <w:sz w:val="28"/>
          <w:szCs w:val="28"/>
        </w:rPr>
        <w:t xml:space="preserve">Анкета </w:t>
      </w:r>
    </w:p>
    <w:p w:rsidR="003E585B" w:rsidRPr="00EE2690" w:rsidRDefault="003E585B" w:rsidP="003E585B">
      <w:pPr>
        <w:widowControl w:val="0"/>
        <w:shd w:val="clear" w:color="auto" w:fill="FFFFFF"/>
        <w:autoSpaceDE w:val="0"/>
        <w:autoSpaceDN w:val="0"/>
        <w:adjustRightInd w:val="0"/>
        <w:spacing w:after="0" w:line="360" w:lineRule="auto"/>
        <w:ind w:firstLine="540"/>
        <w:jc w:val="center"/>
        <w:rPr>
          <w:rFonts w:ascii="Times New Roman" w:hAnsi="Times New Roman"/>
          <w:bCs/>
          <w:iCs/>
          <w:color w:val="000000"/>
          <w:sz w:val="28"/>
          <w:szCs w:val="28"/>
        </w:rPr>
      </w:pPr>
      <w:r w:rsidRPr="00EE2690">
        <w:rPr>
          <w:rFonts w:ascii="Times New Roman" w:hAnsi="Times New Roman"/>
          <w:bCs/>
          <w:iCs/>
          <w:color w:val="000000"/>
          <w:sz w:val="28"/>
          <w:szCs w:val="28"/>
        </w:rPr>
        <w:t>«</w:t>
      </w:r>
      <w:r w:rsidRPr="00EE2690">
        <w:rPr>
          <w:rFonts w:ascii="Times New Roman" w:hAnsi="Times New Roman"/>
          <w:bCs/>
          <w:iCs/>
          <w:sz w:val="28"/>
          <w:szCs w:val="28"/>
        </w:rPr>
        <w:t>Психологічні</w:t>
      </w:r>
      <w:r w:rsidRPr="00EE2690">
        <w:rPr>
          <w:rFonts w:ascii="Times New Roman" w:hAnsi="Times New Roman"/>
          <w:bCs/>
          <w:iCs/>
          <w:color w:val="000000"/>
          <w:sz w:val="28"/>
          <w:szCs w:val="28"/>
        </w:rPr>
        <w:t xml:space="preserve"> </w:t>
      </w:r>
      <w:r w:rsidRPr="00EE2690">
        <w:rPr>
          <w:rFonts w:ascii="Times New Roman" w:hAnsi="Times New Roman"/>
          <w:bCs/>
          <w:iCs/>
          <w:sz w:val="28"/>
          <w:szCs w:val="28"/>
        </w:rPr>
        <w:t>якості</w:t>
      </w:r>
      <w:r w:rsidRPr="00EE2690">
        <w:rPr>
          <w:rFonts w:ascii="Times New Roman" w:hAnsi="Times New Roman"/>
          <w:bCs/>
          <w:iCs/>
          <w:color w:val="000000"/>
          <w:sz w:val="28"/>
          <w:szCs w:val="28"/>
        </w:rPr>
        <w:t xml:space="preserve">, </w:t>
      </w:r>
      <w:r w:rsidRPr="00EE2690">
        <w:rPr>
          <w:rFonts w:ascii="Times New Roman" w:hAnsi="Times New Roman"/>
          <w:bCs/>
          <w:iCs/>
          <w:sz w:val="28"/>
          <w:szCs w:val="28"/>
        </w:rPr>
        <w:t>навички</w:t>
      </w:r>
      <w:r w:rsidRPr="00EE2690">
        <w:rPr>
          <w:rFonts w:ascii="Times New Roman" w:hAnsi="Times New Roman"/>
          <w:bCs/>
          <w:iCs/>
          <w:color w:val="000000"/>
          <w:sz w:val="28"/>
          <w:szCs w:val="28"/>
        </w:rPr>
        <w:t xml:space="preserve"> та </w:t>
      </w:r>
      <w:r w:rsidRPr="00EE2690">
        <w:rPr>
          <w:rFonts w:ascii="Times New Roman" w:hAnsi="Times New Roman"/>
          <w:bCs/>
          <w:iCs/>
          <w:sz w:val="28"/>
          <w:szCs w:val="28"/>
        </w:rPr>
        <w:t>уміння</w:t>
      </w:r>
      <w:r w:rsidRPr="00EE2690">
        <w:rPr>
          <w:rFonts w:ascii="Times New Roman" w:hAnsi="Times New Roman"/>
          <w:bCs/>
          <w:iCs/>
          <w:color w:val="000000"/>
          <w:sz w:val="28"/>
          <w:szCs w:val="28"/>
        </w:rPr>
        <w:t xml:space="preserve"> </w:t>
      </w:r>
      <w:r w:rsidRPr="00EE2690">
        <w:rPr>
          <w:rFonts w:ascii="Times New Roman" w:hAnsi="Times New Roman"/>
          <w:bCs/>
          <w:iCs/>
          <w:sz w:val="28"/>
          <w:szCs w:val="28"/>
        </w:rPr>
        <w:t>керівника</w:t>
      </w:r>
      <w:r w:rsidRPr="00EE2690">
        <w:rPr>
          <w:rFonts w:ascii="Times New Roman" w:hAnsi="Times New Roman"/>
          <w:bCs/>
          <w:iCs/>
          <w:color w:val="000000"/>
          <w:sz w:val="28"/>
          <w:szCs w:val="28"/>
        </w:rPr>
        <w:t>»</w:t>
      </w:r>
    </w:p>
    <w:p w:rsidR="003E585B"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ІНСТРУКЦІЯ: Вам пропонується взяти участь у роботі з оцінки лідерських якостей, умінь і навичок </w:t>
      </w:r>
      <w:r w:rsidRPr="008F2707">
        <w:rPr>
          <w:rFonts w:ascii="Times New Roman" w:hAnsi="Times New Roman"/>
          <w:sz w:val="28"/>
          <w:szCs w:val="28"/>
        </w:rPr>
        <w:t>Вашого</w:t>
      </w:r>
      <w:r w:rsidRPr="008F2707">
        <w:rPr>
          <w:rFonts w:ascii="Times New Roman" w:hAnsi="Times New Roman"/>
          <w:color w:val="000000"/>
          <w:sz w:val="28"/>
          <w:szCs w:val="28"/>
        </w:rPr>
        <w:t xml:space="preserve"> керівника (кандидата на керівну посаду) (</w:t>
      </w:r>
      <w:r w:rsidRPr="008F2707">
        <w:rPr>
          <w:rFonts w:ascii="Times New Roman" w:hAnsi="Times New Roman"/>
          <w:i/>
          <w:iCs/>
          <w:color w:val="000000"/>
          <w:sz w:val="28"/>
          <w:szCs w:val="28"/>
        </w:rPr>
        <w:t xml:space="preserve">прізвище) </w:t>
      </w:r>
      <w:r w:rsidRPr="008F2707">
        <w:rPr>
          <w:rFonts w:ascii="Times New Roman" w:hAnsi="Times New Roman"/>
          <w:color w:val="000000"/>
          <w:sz w:val="28"/>
          <w:szCs w:val="28"/>
        </w:rPr>
        <w:t xml:space="preserve">_____________________. Для цього Вам потрібно заповнити «Бланк відповідей», що </w:t>
      </w:r>
      <w:r w:rsidRPr="008F2707">
        <w:rPr>
          <w:rFonts w:ascii="Times New Roman" w:hAnsi="Times New Roman"/>
          <w:sz w:val="28"/>
          <w:szCs w:val="28"/>
        </w:rPr>
        <w:t>містить</w:t>
      </w:r>
      <w:r w:rsidRPr="008F2707">
        <w:rPr>
          <w:rFonts w:ascii="Times New Roman" w:hAnsi="Times New Roman"/>
          <w:color w:val="000000"/>
          <w:sz w:val="28"/>
          <w:szCs w:val="28"/>
        </w:rPr>
        <w:t xml:space="preserve"> опис умінь і психологічних якостей </w:t>
      </w:r>
      <w:r w:rsidRPr="008F2707">
        <w:rPr>
          <w:rFonts w:ascii="Times New Roman" w:hAnsi="Times New Roman"/>
          <w:sz w:val="28"/>
          <w:szCs w:val="28"/>
        </w:rPr>
        <w:t>особистості</w:t>
      </w:r>
      <w:r w:rsidRPr="008F2707">
        <w:rPr>
          <w:rFonts w:ascii="Times New Roman" w:hAnsi="Times New Roman"/>
          <w:color w:val="000000"/>
          <w:sz w:val="28"/>
          <w:szCs w:val="28"/>
        </w:rPr>
        <w:t xml:space="preserve"> керівника. </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Прочитайте уважно </w:t>
      </w:r>
      <w:r w:rsidRPr="008F2707">
        <w:rPr>
          <w:rFonts w:ascii="Times New Roman" w:hAnsi="Times New Roman"/>
          <w:sz w:val="28"/>
          <w:szCs w:val="28"/>
        </w:rPr>
        <w:t>весь</w:t>
      </w:r>
      <w:r w:rsidRPr="008F2707">
        <w:rPr>
          <w:rFonts w:ascii="Times New Roman" w:hAnsi="Times New Roman"/>
          <w:color w:val="000000"/>
          <w:sz w:val="28"/>
          <w:szCs w:val="28"/>
        </w:rPr>
        <w:t xml:space="preserve"> </w:t>
      </w:r>
      <w:r w:rsidRPr="008F2707">
        <w:rPr>
          <w:rFonts w:ascii="Times New Roman" w:hAnsi="Times New Roman"/>
          <w:sz w:val="28"/>
          <w:szCs w:val="28"/>
        </w:rPr>
        <w:t>опитувальник</w:t>
      </w:r>
      <w:r w:rsidRPr="008F2707">
        <w:rPr>
          <w:rFonts w:ascii="Times New Roman" w:hAnsi="Times New Roman"/>
          <w:color w:val="000000"/>
          <w:sz w:val="28"/>
          <w:szCs w:val="28"/>
        </w:rPr>
        <w:t xml:space="preserve">, що Вам пропонується. Після </w:t>
      </w:r>
      <w:r w:rsidRPr="008F2707">
        <w:rPr>
          <w:rFonts w:ascii="Times New Roman" w:hAnsi="Times New Roman"/>
          <w:sz w:val="28"/>
          <w:szCs w:val="28"/>
        </w:rPr>
        <w:t>цього</w:t>
      </w:r>
      <w:r w:rsidRPr="008F2707">
        <w:rPr>
          <w:rFonts w:ascii="Times New Roman" w:hAnsi="Times New Roman"/>
          <w:color w:val="000000"/>
          <w:sz w:val="28"/>
          <w:szCs w:val="28"/>
        </w:rPr>
        <w:t xml:space="preserve"> послідовно, не пропускаючи жодного пункту, визначить, наскільки та або інша властивість виражена </w:t>
      </w:r>
      <w:r w:rsidRPr="008F2707">
        <w:rPr>
          <w:rFonts w:ascii="Times New Roman" w:hAnsi="Times New Roman"/>
          <w:sz w:val="28"/>
          <w:szCs w:val="28"/>
        </w:rPr>
        <w:t>у</w:t>
      </w:r>
      <w:r w:rsidRPr="008F2707">
        <w:rPr>
          <w:rFonts w:ascii="Times New Roman" w:hAnsi="Times New Roman"/>
          <w:color w:val="000000"/>
          <w:sz w:val="28"/>
          <w:szCs w:val="28"/>
        </w:rPr>
        <w:t xml:space="preserve"> Вашого керівника. </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sz w:val="28"/>
          <w:szCs w:val="28"/>
        </w:rPr>
      </w:pPr>
      <w:r w:rsidRPr="008F2707">
        <w:rPr>
          <w:rFonts w:ascii="Times New Roman" w:hAnsi="Times New Roman"/>
          <w:color w:val="000000"/>
          <w:sz w:val="28"/>
          <w:szCs w:val="28"/>
        </w:rPr>
        <w:t>Бали оцінки означають:</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5 - властивість виражена у високому ступені й </w:t>
      </w:r>
      <w:r w:rsidRPr="008F2707">
        <w:rPr>
          <w:rFonts w:ascii="Times New Roman" w:hAnsi="Times New Roman"/>
          <w:sz w:val="28"/>
          <w:szCs w:val="28"/>
        </w:rPr>
        <w:t>проявляється</w:t>
      </w:r>
      <w:r w:rsidRPr="008F2707">
        <w:rPr>
          <w:rFonts w:ascii="Times New Roman" w:hAnsi="Times New Roman"/>
          <w:color w:val="000000"/>
          <w:sz w:val="28"/>
          <w:szCs w:val="28"/>
        </w:rPr>
        <w:t xml:space="preserve"> завжди; </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4 - властивість виражена в </w:t>
      </w:r>
      <w:r w:rsidRPr="008F2707">
        <w:rPr>
          <w:rFonts w:ascii="Times New Roman" w:hAnsi="Times New Roman"/>
          <w:sz w:val="28"/>
          <w:szCs w:val="28"/>
        </w:rPr>
        <w:t>ступені</w:t>
      </w:r>
      <w:r w:rsidRPr="008F2707">
        <w:rPr>
          <w:rFonts w:ascii="Times New Roman" w:hAnsi="Times New Roman"/>
          <w:color w:val="000000"/>
          <w:sz w:val="28"/>
          <w:szCs w:val="28"/>
        </w:rPr>
        <w:t xml:space="preserve"> вище за середній й </w:t>
      </w:r>
      <w:r w:rsidRPr="008F2707">
        <w:rPr>
          <w:rFonts w:ascii="Times New Roman" w:hAnsi="Times New Roman"/>
          <w:sz w:val="28"/>
          <w:szCs w:val="28"/>
        </w:rPr>
        <w:t>проявляється</w:t>
      </w:r>
      <w:r w:rsidRPr="008F2707">
        <w:rPr>
          <w:rFonts w:ascii="Times New Roman" w:hAnsi="Times New Roman"/>
          <w:color w:val="000000"/>
          <w:sz w:val="28"/>
          <w:szCs w:val="28"/>
        </w:rPr>
        <w:t xml:space="preserve"> часто; </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3 - властивість виражена в середньому ступені;</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2 - властивість виражена в </w:t>
      </w:r>
      <w:r w:rsidRPr="008F2707">
        <w:rPr>
          <w:rFonts w:ascii="Times New Roman" w:hAnsi="Times New Roman"/>
          <w:sz w:val="28"/>
          <w:szCs w:val="28"/>
        </w:rPr>
        <w:t>ступені</w:t>
      </w:r>
      <w:r w:rsidRPr="008F2707">
        <w:rPr>
          <w:rFonts w:ascii="Times New Roman" w:hAnsi="Times New Roman"/>
          <w:color w:val="000000"/>
          <w:sz w:val="28"/>
          <w:szCs w:val="28"/>
        </w:rPr>
        <w:t xml:space="preserve"> нижче середнього;</w:t>
      </w:r>
    </w:p>
    <w:p w:rsidR="003E585B" w:rsidRPr="008F2707" w:rsidRDefault="003E585B" w:rsidP="003E585B">
      <w:pPr>
        <w:shd w:val="clear" w:color="auto" w:fill="FFFFFF"/>
        <w:autoSpaceDE w:val="0"/>
        <w:autoSpaceDN w:val="0"/>
        <w:adjustRightInd w:val="0"/>
        <w:spacing w:after="0" w:line="360" w:lineRule="auto"/>
        <w:ind w:firstLine="567"/>
        <w:jc w:val="both"/>
        <w:rPr>
          <w:rFonts w:ascii="Times New Roman" w:hAnsi="Times New Roman"/>
          <w:color w:val="000000"/>
          <w:sz w:val="28"/>
          <w:szCs w:val="28"/>
        </w:rPr>
      </w:pPr>
      <w:r w:rsidRPr="008F2707">
        <w:rPr>
          <w:rFonts w:ascii="Times New Roman" w:hAnsi="Times New Roman"/>
          <w:color w:val="000000"/>
          <w:sz w:val="28"/>
          <w:szCs w:val="28"/>
        </w:rPr>
        <w:t xml:space="preserve">1 - властивість практично не виражена й не </w:t>
      </w:r>
      <w:r w:rsidRPr="008F2707">
        <w:rPr>
          <w:rFonts w:ascii="Times New Roman" w:hAnsi="Times New Roman"/>
          <w:sz w:val="28"/>
          <w:szCs w:val="28"/>
        </w:rPr>
        <w:t>проявляється</w:t>
      </w:r>
      <w:r w:rsidRPr="008F2707">
        <w:rPr>
          <w:rFonts w:ascii="Times New Roman" w:hAnsi="Times New Roman"/>
          <w:color w:val="000000"/>
          <w:sz w:val="28"/>
          <w:szCs w:val="28"/>
        </w:rPr>
        <w:t xml:space="preserve"> в професійній діяльності.</w:t>
      </w:r>
    </w:p>
    <w:p w:rsidR="003E585B" w:rsidRPr="008F2707" w:rsidRDefault="003E585B" w:rsidP="003E585B">
      <w:pPr>
        <w:keepNext/>
        <w:autoSpaceDE w:val="0"/>
        <w:autoSpaceDN w:val="0"/>
        <w:adjustRightInd w:val="0"/>
        <w:spacing w:after="0" w:line="360" w:lineRule="auto"/>
        <w:jc w:val="center"/>
        <w:rPr>
          <w:rFonts w:ascii="Times New Roman" w:hAnsi="Times New Roman"/>
          <w:b/>
          <w:bCs/>
          <w:kern w:val="32"/>
          <w:sz w:val="28"/>
          <w:szCs w:val="28"/>
        </w:rPr>
      </w:pPr>
    </w:p>
    <w:p w:rsidR="003E585B" w:rsidRPr="008F2707" w:rsidRDefault="003E585B" w:rsidP="003E585B">
      <w:pPr>
        <w:keepNext/>
        <w:autoSpaceDE w:val="0"/>
        <w:autoSpaceDN w:val="0"/>
        <w:adjustRightInd w:val="0"/>
        <w:spacing w:after="0" w:line="360" w:lineRule="auto"/>
        <w:jc w:val="center"/>
        <w:rPr>
          <w:rFonts w:ascii="Times New Roman" w:hAnsi="Times New Roman"/>
          <w:kern w:val="32"/>
          <w:sz w:val="28"/>
          <w:szCs w:val="28"/>
        </w:rPr>
      </w:pPr>
      <w:r w:rsidRPr="008F2707">
        <w:rPr>
          <w:rFonts w:ascii="Times New Roman" w:hAnsi="Times New Roman"/>
          <w:b/>
          <w:bCs/>
          <w:kern w:val="32"/>
          <w:sz w:val="28"/>
          <w:szCs w:val="28"/>
        </w:rPr>
        <w:t>Бланк відповідей</w:t>
      </w:r>
    </w:p>
    <w:p w:rsidR="003E585B" w:rsidRPr="008F2707" w:rsidRDefault="003E585B" w:rsidP="003E585B">
      <w:pPr>
        <w:autoSpaceDE w:val="0"/>
        <w:autoSpaceDN w:val="0"/>
        <w:adjustRightInd w:val="0"/>
        <w:spacing w:after="0" w:line="360" w:lineRule="auto"/>
        <w:rPr>
          <w:rFonts w:ascii="Times New Roman" w:hAnsi="Times New Roman"/>
          <w:sz w:val="28"/>
          <w:szCs w:val="28"/>
        </w:rPr>
      </w:pPr>
    </w:p>
    <w:tbl>
      <w:tblPr>
        <w:tblW w:w="9900" w:type="dxa"/>
        <w:tblInd w:w="40" w:type="dxa"/>
        <w:tblLayout w:type="fixed"/>
        <w:tblCellMar>
          <w:left w:w="40" w:type="dxa"/>
          <w:right w:w="40" w:type="dxa"/>
        </w:tblCellMar>
        <w:tblLook w:val="04A0" w:firstRow="1" w:lastRow="0" w:firstColumn="1" w:lastColumn="0" w:noHBand="0" w:noVBand="1"/>
      </w:tblPr>
      <w:tblGrid>
        <w:gridCol w:w="540"/>
        <w:gridCol w:w="8460"/>
        <w:gridCol w:w="900"/>
      </w:tblGrid>
      <w:tr w:rsidR="003E585B" w:rsidRPr="008F2707" w:rsidTr="003E585B">
        <w:trPr>
          <w:trHeight w:val="56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center"/>
              <w:rPr>
                <w:rFonts w:ascii="Times New Roman" w:hAnsi="Times New Roman"/>
                <w:b/>
                <w:bCs/>
                <w:sz w:val="28"/>
                <w:szCs w:val="28"/>
                <w:lang w:eastAsia="zh-CN"/>
              </w:rPr>
            </w:pPr>
            <w:r w:rsidRPr="008F2707">
              <w:rPr>
                <w:rFonts w:ascii="Times New Roman" w:hAnsi="Times New Roman"/>
                <w:b/>
                <w:bCs/>
                <w:color w:val="000000"/>
                <w:sz w:val="28"/>
                <w:szCs w:val="28"/>
              </w:rPr>
              <w:t>Уміння і якості</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center"/>
              <w:rPr>
                <w:rFonts w:ascii="Times New Roman" w:hAnsi="Times New Roman"/>
                <w:b/>
                <w:bCs/>
                <w:color w:val="000000"/>
                <w:sz w:val="28"/>
                <w:szCs w:val="28"/>
                <w:lang w:eastAsia="zh-CN"/>
              </w:rPr>
            </w:pPr>
            <w:r w:rsidRPr="008F2707">
              <w:rPr>
                <w:rFonts w:ascii="Times New Roman" w:hAnsi="Times New Roman"/>
                <w:b/>
                <w:bCs/>
                <w:color w:val="000000"/>
                <w:sz w:val="28"/>
                <w:szCs w:val="28"/>
              </w:rPr>
              <w:t>Ваша оцінка</w:t>
            </w:r>
          </w:p>
        </w:tc>
      </w:tr>
      <w:tr w:rsidR="003E585B" w:rsidRPr="008F2707" w:rsidTr="003E585B">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Точна самооцінка.</w:t>
            </w:r>
            <w:r w:rsidRPr="008F2707">
              <w:rPr>
                <w:rFonts w:ascii="Times New Roman" w:hAnsi="Times New Roman"/>
                <w:color w:val="000000"/>
                <w:sz w:val="28"/>
                <w:szCs w:val="28"/>
              </w:rPr>
              <w:t xml:space="preserve"> Поведінка,</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відображає, що людина точно розуміє, у чому складаються його сильні й слабкі сторони, і здатен оцінити, яким чином його вчинки впливають на дії оточуючих.</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3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lastRenderedPageBreak/>
              <w:t>2.</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Здатність до адаптації.</w:t>
            </w:r>
            <w:r w:rsidRPr="008F2707">
              <w:rPr>
                <w:rFonts w:ascii="Times New Roman" w:hAnsi="Times New Roman"/>
                <w:color w:val="000000"/>
                <w:sz w:val="28"/>
                <w:szCs w:val="28"/>
              </w:rPr>
              <w:t xml:space="preserve"> Уміння ефективно керувати в середовищі,</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постійно змінюється, і вирішувати пов'язані із цим завдання керівництва персоналом,</w:t>
            </w:r>
            <w:r w:rsidRPr="008F2707">
              <w:rPr>
                <w:rFonts w:ascii="Times New Roman" w:hAnsi="Times New Roman"/>
                <w:sz w:val="28"/>
                <w:szCs w:val="28"/>
              </w:rPr>
              <w:t xml:space="preserve"> поточні</w:t>
            </w:r>
            <w:r w:rsidRPr="008F2707">
              <w:rPr>
                <w:rFonts w:ascii="Times New Roman" w:hAnsi="Times New Roman"/>
                <w:color w:val="000000"/>
                <w:sz w:val="28"/>
                <w:szCs w:val="28"/>
              </w:rPr>
              <w:t xml:space="preserve"> проблеми.</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2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3.</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Здатність знаходити й розвивати таланти в своїй організації.</w:t>
            </w:r>
            <w:r w:rsidRPr="008F2707">
              <w:rPr>
                <w:rFonts w:ascii="Times New Roman" w:hAnsi="Times New Roman"/>
                <w:color w:val="000000"/>
                <w:sz w:val="28"/>
                <w:szCs w:val="28"/>
              </w:rPr>
              <w:t xml:space="preserve"> Уміння залучати, розвивати й утримувати в підрозділі талановитих людей; створювати середовище,</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сприяє навчанню особового складу й усвідомленню потенційними лідерами своїх можливостей у тій або іншій сфері.</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4.</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Ділова проникливість.</w:t>
            </w:r>
            <w:r w:rsidRPr="008F2707">
              <w:rPr>
                <w:rFonts w:ascii="Times New Roman" w:hAnsi="Times New Roman"/>
                <w:color w:val="000000"/>
                <w:sz w:val="28"/>
                <w:szCs w:val="28"/>
              </w:rPr>
              <w:t xml:space="preserve"> Здатність приймати й використовувати економічні, фінансові й виробничі дані для точної діагностики сильних і слабких сторін свого підрозділу; визначення основних питань і розробка нових стратегічних напрямків і планів.</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3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5.</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Прагнення до змін.</w:t>
            </w:r>
            <w:r w:rsidRPr="008F2707">
              <w:rPr>
                <w:rFonts w:ascii="Times New Roman" w:hAnsi="Times New Roman"/>
                <w:color w:val="000000"/>
                <w:sz w:val="28"/>
                <w:szCs w:val="28"/>
              </w:rPr>
              <w:t xml:space="preserve"> Постійний пошук можливостей (і заохочення до цього інших) для використання новаторських підходів до рішення завдань,</w:t>
            </w:r>
            <w:r w:rsidRPr="008F2707">
              <w:rPr>
                <w:rFonts w:ascii="Times New Roman" w:hAnsi="Times New Roman"/>
                <w:sz w:val="28"/>
                <w:szCs w:val="28"/>
              </w:rPr>
              <w:t xml:space="preserve"> що</w:t>
            </w:r>
            <w:r w:rsidRPr="008F2707">
              <w:rPr>
                <w:rFonts w:ascii="Times New Roman" w:hAnsi="Times New Roman"/>
                <w:color w:val="000000"/>
                <w:sz w:val="28"/>
                <w:szCs w:val="28"/>
              </w:rPr>
              <w:t xml:space="preserve"> стоять перед підрозділом.</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6.</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Уміння навчати й інструктувати людей.</w:t>
            </w:r>
            <w:r w:rsidRPr="008F2707">
              <w:rPr>
                <w:rFonts w:ascii="Times New Roman" w:hAnsi="Times New Roman"/>
                <w:color w:val="000000"/>
                <w:sz w:val="28"/>
                <w:szCs w:val="28"/>
              </w:rPr>
              <w:t xml:space="preserve"> Здатність вчасно допомогти підлеглим порадою, інструкцією й рекомендацією, а також забезпечення зворотного зв'язку про результати їхньої діяльності, що дозволяє людям досягти високої ефективності праці й домогтися точної звітності.</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3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7.</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 xml:space="preserve">Уміння спілкуватися й </w:t>
            </w:r>
            <w:r w:rsidRPr="008F2707">
              <w:rPr>
                <w:rFonts w:ascii="Times New Roman" w:hAnsi="Times New Roman"/>
                <w:b/>
                <w:bCs/>
                <w:sz w:val="28"/>
                <w:szCs w:val="28"/>
              </w:rPr>
              <w:t>впливати на</w:t>
            </w:r>
            <w:r w:rsidRPr="008F2707">
              <w:rPr>
                <w:rFonts w:ascii="Times New Roman" w:hAnsi="Times New Roman"/>
                <w:b/>
                <w:bCs/>
                <w:color w:val="000000"/>
                <w:sz w:val="28"/>
                <w:szCs w:val="28"/>
              </w:rPr>
              <w:t xml:space="preserve"> людей.</w:t>
            </w:r>
            <w:r w:rsidRPr="008F2707">
              <w:rPr>
                <w:rFonts w:ascii="Times New Roman" w:hAnsi="Times New Roman"/>
                <w:color w:val="000000"/>
                <w:sz w:val="28"/>
                <w:szCs w:val="28"/>
              </w:rPr>
              <w:t xml:space="preserve"> Уміння чітко й коротко виражати свої думки, почуття й ідеї як в індивідуальних, так і в групових ситуаціях; уміння користуватися мовними засобами й привертати увагу аудиторії.</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3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8.</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sz w:val="28"/>
                <w:szCs w:val="28"/>
                <w:lang w:eastAsia="zh-CN"/>
              </w:rPr>
            </w:pPr>
            <w:r w:rsidRPr="008F2707">
              <w:rPr>
                <w:rFonts w:ascii="Times New Roman" w:hAnsi="Times New Roman"/>
                <w:b/>
                <w:bCs/>
                <w:color w:val="000000"/>
                <w:sz w:val="28"/>
                <w:szCs w:val="28"/>
              </w:rPr>
              <w:t>Педагогічні здатності.</w:t>
            </w:r>
            <w:r w:rsidRPr="008F2707">
              <w:rPr>
                <w:rFonts w:ascii="Times New Roman" w:hAnsi="Times New Roman"/>
                <w:color w:val="000000"/>
                <w:sz w:val="28"/>
                <w:szCs w:val="28"/>
              </w:rPr>
              <w:t xml:space="preserve"> Інтерес і любов до педагогічної діяльності; творчість у роботі; уміння впливати на людей; педагогічний такт; педагогічна вимогливість; активність, наполегливість, зосередженість і стриманість.</w:t>
            </w:r>
            <w:r w:rsidRPr="008F2707">
              <w:rPr>
                <w:rFonts w:ascii="Times New Roman" w:hAnsi="Times New Roman"/>
                <w:sz w:val="28"/>
                <w:szCs w:val="28"/>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70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lastRenderedPageBreak/>
              <w:t>9.</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b/>
                <w:bCs/>
                <w:sz w:val="28"/>
                <w:szCs w:val="28"/>
                <w:lang w:eastAsia="zh-CN"/>
              </w:rPr>
            </w:pPr>
            <w:r w:rsidRPr="008F2707">
              <w:rPr>
                <w:rFonts w:ascii="Times New Roman" w:hAnsi="Times New Roman"/>
                <w:b/>
                <w:bCs/>
                <w:color w:val="000000"/>
                <w:sz w:val="28"/>
                <w:szCs w:val="28"/>
              </w:rPr>
              <w:t>Уміння спілкуватися із представниками різних культур, субкультур.</w:t>
            </w:r>
          </w:p>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color w:val="000000"/>
                <w:sz w:val="28"/>
                <w:szCs w:val="28"/>
              </w:rPr>
              <w:t xml:space="preserve">Уміння проявляти розуміння й адаптуватися до різних стилів і норм спілкування, що прийняті у різних соціальних групах, субкультурах; здатність мінімізувати стрес, що виникає при зіткненні представників різних соціальних груп, і використовувати такі ситуації як сприятливу можливість для подальшого росту й розвитку організації.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06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10.</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Орієнтація на потреби особового складу.</w:t>
            </w:r>
            <w:r w:rsidRPr="008F2707">
              <w:rPr>
                <w:rFonts w:ascii="Times New Roman" w:hAnsi="Times New Roman"/>
                <w:color w:val="000000"/>
                <w:sz w:val="28"/>
                <w:szCs w:val="28"/>
              </w:rPr>
              <w:t xml:space="preserve"> Формування стратегічних відносин з особовим складом, представниками інших підрозділів; забезпечення того, що точка зору підлеглих ураховується при прийнятті організаційних рішень у рамках основних цілей діяльності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11.</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налагоджувати стратегічні взаємини.</w:t>
            </w:r>
            <w:r w:rsidRPr="008F2707">
              <w:rPr>
                <w:rFonts w:ascii="Times New Roman" w:hAnsi="Times New Roman"/>
                <w:color w:val="000000"/>
                <w:sz w:val="28"/>
                <w:szCs w:val="28"/>
              </w:rPr>
              <w:t xml:space="preserve"> Уміння використовувати потрібні стилі й методи міжособистісного спілкування для впливу на людей і побудови ефективних взаємин з підлеглими, представниками інших підрозділів, громадянами.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380"/>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12.</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Націленість на результат.</w:t>
            </w:r>
            <w:r w:rsidRPr="008F2707">
              <w:rPr>
                <w:rFonts w:ascii="Times New Roman" w:hAnsi="Times New Roman"/>
                <w:color w:val="000000"/>
                <w:sz w:val="28"/>
                <w:szCs w:val="28"/>
              </w:rPr>
              <w:t xml:space="preserve"> Прагнення встановлювати високі особисті й групові цілі; використання методів, що дозволяють відслідковувати прогрес на шляху до досягнення цих цілей; методична й послідовна робота з виконання поставлених завдань, що сприяє задоволенню підлеглих як від самого процесу досягнення цілей, так і від постійного самовдосконалення.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13.</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розподіляти й делегувати повноваження.</w:t>
            </w:r>
            <w:r w:rsidRPr="008F2707">
              <w:rPr>
                <w:rFonts w:ascii="Times New Roman" w:hAnsi="Times New Roman"/>
                <w:color w:val="000000"/>
                <w:sz w:val="28"/>
                <w:szCs w:val="28"/>
              </w:rPr>
              <w:t xml:space="preserve"> Здатність правильно розподіляти повноваження, що дозволяє формувати в працівниках почуття хазяїна при рішенні важливих питань, пов'язаних з діяльністю організації, і стимулює їх розширювати свої здібності.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14.</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Енергійність.</w:t>
            </w:r>
            <w:r w:rsidRPr="008F2707">
              <w:rPr>
                <w:rFonts w:ascii="Times New Roman" w:hAnsi="Times New Roman"/>
                <w:color w:val="000000"/>
                <w:sz w:val="28"/>
                <w:szCs w:val="28"/>
              </w:rPr>
              <w:t xml:space="preserve"> Володіння фізичними й розумовими здібностями, необхідними для рішення складних завдань, пов'язаних з діяльністю підрозділу в сучасних умовах.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75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lastRenderedPageBreak/>
              <w:t>15.</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Заповзятливість.</w:t>
            </w:r>
            <w:r w:rsidRPr="008F2707">
              <w:rPr>
                <w:rFonts w:ascii="Times New Roman" w:hAnsi="Times New Roman"/>
                <w:color w:val="000000"/>
                <w:sz w:val="28"/>
                <w:szCs w:val="28"/>
              </w:rPr>
              <w:t xml:space="preserve"> Уміння сформувати свою точку зору на основні фактори розвитку поточної ситуації й донести її до оточення; активне використання цієї інформації для визначення можливостей свого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8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16.</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визначити стратегічний напрямок розвитку свого підрозділу.</w:t>
            </w:r>
            <w:r w:rsidRPr="008F2707">
              <w:rPr>
                <w:rFonts w:ascii="Times New Roman" w:hAnsi="Times New Roman"/>
                <w:color w:val="000000"/>
                <w:sz w:val="28"/>
                <w:szCs w:val="28"/>
              </w:rPr>
              <w:t xml:space="preserve"> Здатність визначити довгостроковий курс дій і врахувати всі обмежуючі фактори, що стосуються ресурсів, специфічних характеристик свого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17.</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Схильність до керівництва.</w:t>
            </w:r>
            <w:r w:rsidRPr="008F2707">
              <w:rPr>
                <w:rFonts w:ascii="Times New Roman" w:hAnsi="Times New Roman"/>
                <w:color w:val="000000"/>
                <w:sz w:val="28"/>
                <w:szCs w:val="28"/>
              </w:rPr>
              <w:t xml:space="preserve"> Уміння сформувати імідж, що відповідає основним цінностям, прийнятим в підрозділі; уміння проявляти якості й риси характеру (крім розумових здібностей, навички, уміння і які-небудь особливі таланти), що викликають повагу до людини як до лідера.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32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18.</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Знання й дотримання нормативних документів.</w:t>
            </w:r>
            <w:r w:rsidRPr="008F2707">
              <w:rPr>
                <w:rFonts w:ascii="Times New Roman" w:hAnsi="Times New Roman"/>
                <w:color w:val="000000"/>
                <w:sz w:val="28"/>
                <w:szCs w:val="28"/>
              </w:rPr>
              <w:t xml:space="preserve"> Глибоке знання законів і підзаконних актів, що регламентують діяльність органів внутрішніх справ і вміння організувати виконання їх особовим складом. Розуміння вимог, що ставляться до особового складу службово-оперативною діяльністю, уміння організувати гармонічне їхнє виконання.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40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19.</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впливати на оточення.</w:t>
            </w:r>
            <w:r w:rsidRPr="008F2707">
              <w:rPr>
                <w:rFonts w:ascii="Times New Roman" w:hAnsi="Times New Roman"/>
                <w:color w:val="000000"/>
                <w:sz w:val="28"/>
                <w:szCs w:val="28"/>
              </w:rPr>
              <w:t xml:space="preserve"> Уміння використовувати потрібні стилі й прийоми міжособистісного спілкування, що дозволяють переконати людей у правильності своїх ідей і планів; здатність змінювати свою поведінку залежно від конкретних завдань, ситуацій і особистісних характеристик людей, з якими доводитися спілкуватися.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7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20.</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Прагнення вчитися.</w:t>
            </w:r>
            <w:r w:rsidRPr="008F2707">
              <w:rPr>
                <w:rFonts w:ascii="Times New Roman" w:hAnsi="Times New Roman"/>
                <w:color w:val="000000"/>
                <w:sz w:val="28"/>
                <w:szCs w:val="28"/>
              </w:rPr>
              <w:t xml:space="preserve"> Прояв особистого прагнення постійно вчитися, а також уміння викликати в інших людях бажання до придбання нових знань і досвіду; постійна робота із забезпечення можливостей навчання.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lastRenderedPageBreak/>
              <w:t>21.</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управляти робочим процесом.</w:t>
            </w:r>
            <w:r w:rsidRPr="008F2707">
              <w:rPr>
                <w:rFonts w:ascii="Times New Roman" w:hAnsi="Times New Roman"/>
                <w:color w:val="000000"/>
                <w:sz w:val="28"/>
                <w:szCs w:val="28"/>
              </w:rPr>
              <w:t xml:space="preserve"> Здатність ефективно управляти роботою інших людей шляхом ретельного планування робочого часу й правильного визначення пріоритетів, вимог і можливостей.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22.</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 xml:space="preserve">Уміння мобілізувати ресурси. </w:t>
            </w:r>
            <w:r w:rsidRPr="008F2707">
              <w:rPr>
                <w:rFonts w:ascii="Times New Roman" w:hAnsi="Times New Roman"/>
                <w:color w:val="000000"/>
                <w:sz w:val="28"/>
                <w:szCs w:val="28"/>
              </w:rPr>
              <w:t xml:space="preserve">Здатність керувати персоналом та іншими ресурсами відповідно до цілей підрозділу; активна участь у переговірних процесах і вміння одержувати доступ до ресурсів, що не входять у сферу основної компетенції.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55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23.</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Здатність приймати рішення під час процесу діяльності підрозділу.</w:t>
            </w:r>
            <w:r w:rsidRPr="008F2707">
              <w:rPr>
                <w:rFonts w:ascii="Times New Roman" w:hAnsi="Times New Roman"/>
                <w:color w:val="000000"/>
                <w:sz w:val="28"/>
                <w:szCs w:val="28"/>
              </w:rPr>
              <w:t xml:space="preserve"> Уміння порівнювати й зіставляти наявні технічні можливості; збирати необхідну інформацію й визначати основні моменти; дотримуватися обраного альтернативного курсу, визначеного з урахуванням конкретних даних про наявні ресурси, обмеження й інші можливості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56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24.</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Здатність переконувати.</w:t>
            </w:r>
            <w:r w:rsidRPr="008F2707">
              <w:rPr>
                <w:rFonts w:ascii="Times New Roman" w:hAnsi="Times New Roman"/>
                <w:color w:val="000000"/>
                <w:sz w:val="28"/>
                <w:szCs w:val="28"/>
              </w:rPr>
              <w:t xml:space="preserve"> Здатність впливати на людей, змушуючи погодитися зі своєю точкою зору й з певним напрямком дій.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11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25.</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Позитивний склад характеру.</w:t>
            </w:r>
            <w:r w:rsidRPr="008F2707">
              <w:rPr>
                <w:rFonts w:ascii="Times New Roman" w:hAnsi="Times New Roman"/>
                <w:color w:val="000000"/>
                <w:sz w:val="28"/>
                <w:szCs w:val="28"/>
              </w:rPr>
              <w:t xml:space="preserve"> Прояв позитивної настроєності в складних і проблемних ситуаціях; забезпечення оптимістичного (і в той же час реалістичного) відношення до майбутнього й до тих сприятливих можливостей, які воно несе особовому складу підрозділу.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4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sz w:val="28"/>
                <w:szCs w:val="28"/>
                <w:lang w:eastAsia="zh-CN"/>
              </w:rPr>
            </w:pPr>
            <w:r w:rsidRPr="008F2707">
              <w:rPr>
                <w:rFonts w:ascii="Times New Roman" w:hAnsi="Times New Roman"/>
                <w:b/>
                <w:bCs/>
                <w:color w:val="000000"/>
                <w:sz w:val="28"/>
                <w:szCs w:val="28"/>
              </w:rPr>
              <w:t>26.</w:t>
            </w:r>
            <w:r w:rsidRPr="008F2707">
              <w:rPr>
                <w:rFonts w:ascii="Times New Roman" w:hAnsi="Times New Roman"/>
                <w:b/>
                <w:bCs/>
                <w:sz w:val="28"/>
                <w:szCs w:val="28"/>
              </w:rPr>
              <w:t xml:space="preserve">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розпізнавати зміни в середовищі.</w:t>
            </w:r>
            <w:r w:rsidRPr="008F2707">
              <w:rPr>
                <w:rFonts w:ascii="Times New Roman" w:hAnsi="Times New Roman"/>
                <w:color w:val="000000"/>
                <w:sz w:val="28"/>
                <w:szCs w:val="28"/>
              </w:rPr>
              <w:t xml:space="preserve"> Широке розуміння й знання того, як працює організація в цілому; чітке відстеження організаційних, політичних і соціальних тенденцій.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1407"/>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color w:val="000000"/>
                <w:sz w:val="28"/>
                <w:szCs w:val="28"/>
                <w:lang w:eastAsia="zh-CN"/>
              </w:rPr>
            </w:pPr>
            <w:r w:rsidRPr="008F2707">
              <w:rPr>
                <w:rFonts w:ascii="Times New Roman" w:hAnsi="Times New Roman"/>
                <w:b/>
                <w:bCs/>
                <w:color w:val="000000"/>
                <w:sz w:val="28"/>
                <w:szCs w:val="28"/>
              </w:rPr>
              <w:t xml:space="preserve">27.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b/>
                <w:bCs/>
                <w:color w:val="000000"/>
                <w:sz w:val="28"/>
                <w:szCs w:val="28"/>
                <w:lang w:eastAsia="zh-CN"/>
              </w:rPr>
            </w:pPr>
            <w:r w:rsidRPr="008F2707">
              <w:rPr>
                <w:rFonts w:ascii="Times New Roman" w:hAnsi="Times New Roman"/>
                <w:b/>
                <w:bCs/>
                <w:color w:val="000000"/>
                <w:sz w:val="28"/>
                <w:szCs w:val="28"/>
              </w:rPr>
              <w:t>Уміння доносити своє бачення до оточення і доводити свою правоту.</w:t>
            </w:r>
          </w:p>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color w:val="000000"/>
                <w:sz w:val="28"/>
                <w:szCs w:val="28"/>
              </w:rPr>
              <w:t xml:space="preserve">Здатність донести до оточення суть стратегії підрозділу; формування чіткого бачення майбутнього підрозділу й уміння допомогти іншим </w:t>
            </w:r>
            <w:r w:rsidRPr="008F2707">
              <w:rPr>
                <w:rFonts w:ascii="Times New Roman" w:hAnsi="Times New Roman"/>
                <w:color w:val="000000"/>
                <w:sz w:val="28"/>
                <w:szCs w:val="28"/>
              </w:rPr>
              <w:lastRenderedPageBreak/>
              <w:t xml:space="preserve">людям зрозуміти й відчути, наскільки нинішня ситуація зміниться на краще, якщо реалізувати це бачення.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39"/>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color w:val="000000"/>
                <w:sz w:val="28"/>
                <w:szCs w:val="28"/>
                <w:lang w:eastAsia="zh-CN"/>
              </w:rPr>
            </w:pPr>
            <w:r w:rsidRPr="008F2707">
              <w:rPr>
                <w:rFonts w:ascii="Times New Roman" w:hAnsi="Times New Roman"/>
                <w:b/>
                <w:bCs/>
                <w:color w:val="000000"/>
                <w:sz w:val="28"/>
                <w:szCs w:val="28"/>
              </w:rPr>
              <w:lastRenderedPageBreak/>
              <w:t xml:space="preserve">28.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формувати ефективні команди.</w:t>
            </w:r>
            <w:r w:rsidRPr="008F2707">
              <w:rPr>
                <w:rFonts w:ascii="Times New Roman" w:hAnsi="Times New Roman"/>
                <w:color w:val="000000"/>
                <w:sz w:val="28"/>
                <w:szCs w:val="28"/>
              </w:rPr>
              <w:t xml:space="preserve"> Використання потрібних методів і стилів міжособистісного спілкування для забезпечення розвитку, мотивації й роботи команди в потрібному напрямку.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r w:rsidR="003E585B" w:rsidRPr="008F2707" w:rsidTr="003E585B">
        <w:trPr>
          <w:trHeight w:val="85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rPr>
                <w:rFonts w:ascii="Times New Roman" w:hAnsi="Times New Roman"/>
                <w:b/>
                <w:bCs/>
                <w:color w:val="000000"/>
                <w:sz w:val="28"/>
                <w:szCs w:val="28"/>
                <w:lang w:eastAsia="zh-CN"/>
              </w:rPr>
            </w:pPr>
            <w:r w:rsidRPr="008F2707">
              <w:rPr>
                <w:rFonts w:ascii="Times New Roman" w:hAnsi="Times New Roman"/>
                <w:b/>
                <w:bCs/>
                <w:color w:val="000000"/>
                <w:sz w:val="28"/>
                <w:szCs w:val="28"/>
              </w:rPr>
              <w:t xml:space="preserve">29. </w:t>
            </w:r>
          </w:p>
        </w:tc>
        <w:tc>
          <w:tcPr>
            <w:tcW w:w="8460" w:type="dxa"/>
            <w:tcBorders>
              <w:top w:val="single" w:sz="6" w:space="0" w:color="auto"/>
              <w:left w:val="single" w:sz="6" w:space="0" w:color="auto"/>
              <w:bottom w:val="single" w:sz="6" w:space="0" w:color="auto"/>
              <w:right w:val="single" w:sz="6" w:space="0" w:color="auto"/>
            </w:tcBorders>
            <w:shd w:val="clear" w:color="auto" w:fill="FFFFFF"/>
            <w:hideMark/>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r w:rsidRPr="008F2707">
              <w:rPr>
                <w:rFonts w:ascii="Times New Roman" w:hAnsi="Times New Roman"/>
                <w:b/>
                <w:bCs/>
                <w:color w:val="000000"/>
                <w:sz w:val="28"/>
                <w:szCs w:val="28"/>
              </w:rPr>
              <w:t>Уміння цінувати різноманіття трудових ресурсів.</w:t>
            </w:r>
            <w:r w:rsidRPr="008F2707">
              <w:rPr>
                <w:rFonts w:ascii="Times New Roman" w:hAnsi="Times New Roman"/>
                <w:color w:val="000000"/>
                <w:sz w:val="28"/>
                <w:szCs w:val="28"/>
              </w:rPr>
              <w:t xml:space="preserve"> Формування й підтримка середовища, що сприяла б тому, що абсолютно всі його учасники з повною віддачею сил прагнули б до досягнення організаційних цілей.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E585B" w:rsidRPr="008F2707" w:rsidRDefault="003E585B" w:rsidP="003E585B">
            <w:pPr>
              <w:shd w:val="clear" w:color="auto" w:fill="FFFFFF"/>
              <w:autoSpaceDE w:val="0"/>
              <w:autoSpaceDN w:val="0"/>
              <w:adjustRightInd w:val="0"/>
              <w:spacing w:after="0" w:line="360" w:lineRule="auto"/>
              <w:jc w:val="both"/>
              <w:rPr>
                <w:rFonts w:ascii="Times New Roman" w:hAnsi="Times New Roman"/>
                <w:color w:val="000000"/>
                <w:sz w:val="28"/>
                <w:szCs w:val="28"/>
                <w:lang w:eastAsia="zh-CN"/>
              </w:rPr>
            </w:pPr>
          </w:p>
        </w:tc>
      </w:tr>
    </w:tbl>
    <w:p w:rsidR="003E585B" w:rsidRPr="008F2707" w:rsidRDefault="003E585B" w:rsidP="003E585B">
      <w:pPr>
        <w:autoSpaceDE w:val="0"/>
        <w:autoSpaceDN w:val="0"/>
        <w:adjustRightInd w:val="0"/>
        <w:spacing w:after="0" w:line="360" w:lineRule="auto"/>
        <w:rPr>
          <w:rFonts w:ascii="Times New Roman" w:hAnsi="Times New Roman"/>
          <w:sz w:val="28"/>
          <w:szCs w:val="28"/>
          <w:lang w:eastAsia="zh-CN"/>
        </w:rPr>
      </w:pPr>
    </w:p>
    <w:p w:rsidR="003E585B" w:rsidRPr="008F2707" w:rsidRDefault="003E585B" w:rsidP="003E585B">
      <w:pPr>
        <w:spacing w:after="0" w:line="360" w:lineRule="auto"/>
        <w:jc w:val="center"/>
        <w:rPr>
          <w:rFonts w:ascii="Times New Roman" w:hAnsi="Times New Roman"/>
          <w:b/>
          <w:bCs/>
          <w:i/>
          <w:iCs/>
          <w:sz w:val="28"/>
          <w:szCs w:val="28"/>
        </w:rPr>
      </w:pPr>
      <w:r w:rsidRPr="008F2707">
        <w:rPr>
          <w:rFonts w:ascii="Times New Roman" w:hAnsi="Times New Roman"/>
          <w:b/>
          <w:bCs/>
          <w:i/>
          <w:iCs/>
          <w:sz w:val="28"/>
          <w:szCs w:val="28"/>
        </w:rPr>
        <w:t>Дякуємо за участь в опитуванні!</w:t>
      </w:r>
    </w:p>
    <w:p w:rsidR="003E585B" w:rsidRPr="008F2707" w:rsidRDefault="003E585B" w:rsidP="003E585B">
      <w:pPr>
        <w:spacing w:after="0" w:line="360" w:lineRule="auto"/>
        <w:jc w:val="center"/>
        <w:rPr>
          <w:rFonts w:ascii="Times New Roman" w:hAnsi="Times New Roman"/>
          <w:b/>
          <w:bCs/>
          <w:i/>
          <w:iCs/>
          <w:sz w:val="28"/>
          <w:szCs w:val="28"/>
        </w:rPr>
      </w:pPr>
    </w:p>
    <w:p w:rsidR="003E585B" w:rsidRPr="00EE2690" w:rsidRDefault="003E585B" w:rsidP="003E585B">
      <w:pPr>
        <w:pStyle w:val="aff9"/>
        <w:spacing w:line="360" w:lineRule="auto"/>
        <w:jc w:val="right"/>
        <w:rPr>
          <w:lang w:val="uk-UA"/>
        </w:rPr>
      </w:pPr>
      <w:r w:rsidRPr="008F2707">
        <w:rPr>
          <w:b w:val="0"/>
          <w:lang w:val="uk-UA"/>
        </w:rPr>
        <w:br w:type="page"/>
      </w:r>
      <w:r w:rsidRPr="00EE2690">
        <w:rPr>
          <w:lang w:val="uk-UA"/>
        </w:rPr>
        <w:lastRenderedPageBreak/>
        <w:t xml:space="preserve">ДОДАТОК 5. </w:t>
      </w:r>
    </w:p>
    <w:p w:rsidR="003E585B" w:rsidRPr="00EE2690" w:rsidRDefault="003E585B" w:rsidP="003E585B">
      <w:pPr>
        <w:pStyle w:val="aff9"/>
        <w:spacing w:line="360" w:lineRule="auto"/>
        <w:rPr>
          <w:b w:val="0"/>
          <w:lang w:val="uk-UA"/>
        </w:rPr>
      </w:pPr>
      <w:r>
        <w:rPr>
          <w:b w:val="0"/>
          <w:lang w:val="uk-UA"/>
        </w:rPr>
        <w:t>Анкета</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 xml:space="preserve">рейтингової оцінки професійно важливих якостей, </w:t>
      </w:r>
    </w:p>
    <w:p w:rsidR="003E585B" w:rsidRPr="008F2707" w:rsidRDefault="003E585B" w:rsidP="003E585B">
      <w:pPr>
        <w:spacing w:after="0" w:line="360" w:lineRule="auto"/>
        <w:jc w:val="center"/>
        <w:rPr>
          <w:rFonts w:ascii="Times New Roman" w:hAnsi="Times New Roman"/>
          <w:sz w:val="28"/>
          <w:szCs w:val="28"/>
        </w:rPr>
      </w:pPr>
      <w:r w:rsidRPr="008F2707">
        <w:rPr>
          <w:rFonts w:ascii="Times New Roman" w:hAnsi="Times New Roman"/>
          <w:sz w:val="28"/>
          <w:szCs w:val="28"/>
        </w:rPr>
        <w:t xml:space="preserve">вмінь і навичок керівника </w:t>
      </w:r>
    </w:p>
    <w:p w:rsidR="003E585B" w:rsidRPr="008F2707" w:rsidRDefault="003E585B" w:rsidP="003E585B">
      <w:pPr>
        <w:pStyle w:val="1"/>
        <w:rPr>
          <w:szCs w:val="28"/>
          <w:lang w:val="uk-UA"/>
        </w:rPr>
      </w:pPr>
      <w:r w:rsidRPr="008F2707">
        <w:rPr>
          <w:szCs w:val="28"/>
          <w:lang w:val="uk-UA"/>
        </w:rPr>
        <w:t xml:space="preserve">П.І.Б. керівника ______________Посада _______________ Стаж ________ Дата________ </w:t>
      </w:r>
    </w:p>
    <w:p w:rsidR="003E585B" w:rsidRPr="008F2707" w:rsidRDefault="003E585B" w:rsidP="003E585B">
      <w:pPr>
        <w:pStyle w:val="1"/>
        <w:rPr>
          <w:szCs w:val="28"/>
          <w:lang w:val="uk-UA"/>
        </w:rPr>
      </w:pPr>
    </w:p>
    <w:p w:rsidR="003E585B" w:rsidRPr="008F2707" w:rsidRDefault="003E585B" w:rsidP="003E585B">
      <w:pPr>
        <w:pStyle w:val="1"/>
        <w:rPr>
          <w:szCs w:val="28"/>
          <w:lang w:val="uk-UA"/>
        </w:rPr>
      </w:pPr>
      <w:r w:rsidRPr="008F2707">
        <w:rPr>
          <w:szCs w:val="28"/>
          <w:lang w:val="uk-UA"/>
        </w:rPr>
        <w:t>П.І.Б. та посада експерта (який заповнює анкету)</w:t>
      </w:r>
      <w:r w:rsidRPr="008F2707">
        <w:rPr>
          <w:rStyle w:val="ac"/>
          <w:szCs w:val="28"/>
          <w:lang w:val="uk-UA"/>
        </w:rPr>
        <w:footnoteReference w:id="1"/>
      </w:r>
      <w:r w:rsidRPr="008F2707">
        <w:rPr>
          <w:szCs w:val="28"/>
          <w:lang w:val="uk-UA"/>
        </w:rPr>
        <w:t xml:space="preserve"> __________________________________ </w:t>
      </w:r>
    </w:p>
    <w:p w:rsidR="003E585B" w:rsidRPr="008F2707" w:rsidRDefault="003E585B" w:rsidP="003E585B">
      <w:pPr>
        <w:spacing w:after="0" w:line="360" w:lineRule="auto"/>
        <w:rPr>
          <w:rFonts w:ascii="Times New Roman" w:hAnsi="Times New Roman"/>
          <w:sz w:val="28"/>
          <w:szCs w:val="28"/>
        </w:rPr>
      </w:pPr>
    </w:p>
    <w:tbl>
      <w:tblPr>
        <w:tblW w:w="10245"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25"/>
        <w:gridCol w:w="3342"/>
        <w:gridCol w:w="360"/>
        <w:gridCol w:w="360"/>
        <w:gridCol w:w="360"/>
        <w:gridCol w:w="360"/>
        <w:gridCol w:w="360"/>
        <w:gridCol w:w="360"/>
        <w:gridCol w:w="360"/>
        <w:gridCol w:w="3418"/>
        <w:gridCol w:w="540"/>
      </w:tblGrid>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jc w:val="center"/>
              <w:rPr>
                <w:rFonts w:ascii="Times New Roman" w:hAnsi="Times New Roman"/>
                <w:b/>
                <w:sz w:val="28"/>
                <w:szCs w:val="28"/>
                <w:lang w:eastAsia="zh-CN"/>
              </w:rPr>
            </w:pPr>
            <w:r w:rsidRPr="008F2707">
              <w:rPr>
                <w:rFonts w:ascii="Times New Roman" w:hAnsi="Times New Roman"/>
                <w:b/>
                <w:sz w:val="28"/>
                <w:szCs w:val="28"/>
              </w:rPr>
              <w:t>Якості особистості</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1 </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2</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3</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4</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5</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6</w:t>
            </w:r>
          </w:p>
        </w:tc>
        <w:tc>
          <w:tcPr>
            <w:tcW w:w="36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sz w:val="28"/>
                <w:szCs w:val="28"/>
                <w:lang w:eastAsia="zh-CN"/>
              </w:rPr>
            </w:pPr>
            <w:r w:rsidRPr="008F2707">
              <w:rPr>
                <w:rFonts w:ascii="Times New Roman" w:hAnsi="Times New Roman"/>
                <w:b/>
                <w:sz w:val="28"/>
                <w:szCs w:val="28"/>
              </w:rPr>
              <w:t xml:space="preserve"> 7</w:t>
            </w: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jc w:val="center"/>
              <w:rPr>
                <w:rFonts w:ascii="Times New Roman" w:hAnsi="Times New Roman"/>
                <w:b/>
                <w:sz w:val="28"/>
                <w:szCs w:val="28"/>
                <w:lang w:eastAsia="zh-CN"/>
              </w:rPr>
            </w:pPr>
            <w:r w:rsidRPr="008F2707">
              <w:rPr>
                <w:rFonts w:ascii="Times New Roman" w:hAnsi="Times New Roman"/>
                <w:b/>
                <w:sz w:val="28"/>
                <w:szCs w:val="28"/>
              </w:rPr>
              <w:t xml:space="preserve"> Якості особистості</w:t>
            </w:r>
          </w:p>
        </w:tc>
        <w:tc>
          <w:tcPr>
            <w:tcW w:w="540" w:type="dxa"/>
            <w:tcBorders>
              <w:top w:val="single" w:sz="6" w:space="0" w:color="auto"/>
              <w:left w:val="nil"/>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N</w:t>
            </w: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3"/>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Безініціативний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Ініціативний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4"/>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Байдужній до своєї роботі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Захоплений своєю роботою</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має авторитету</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Авторитетний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Байдужий до творчої інтелектуальної діяльності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Виявляє стійкий інтерес до творчої інтелектуальної діяльності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Грубий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Чемний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прагне впливати на інших</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Прагне впливати на інших</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Нецілеспрямований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Цілеспрямований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Байдужий до оточуючих</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Чуйний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Безвідповідальний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Високо відповідальний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Залежний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Самостійний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Консервативний, діє за стереотипами</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Творчий, оригінальний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Самозакоханий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Самокритичний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Агресивний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Стриманий, урівноважений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здатний вислухати і переконати</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Здатний вислухати і переконати</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Недружелюбний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Дружелюбний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Непрактичний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Практичний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шаблонне мислення</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гнучкий ум</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уміє вирішувати конфлікти</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Уміє вирішувати конфлікти</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Дратівливий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Спокійний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Знання одержує епізодично і хаотично</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Прагне до безупинного поповнення і поглиблення знань</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володіє інформацією</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Прагне до інформованості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Невпевнений у собі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Впевнений у собі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користується повагою</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Користується повагою</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Замкнений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"Відкритий" у спілкуванні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здатний налагоджувати ділові стосунки</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Здатний налагоджувати ділові стосунки</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стійкий до стресів</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Стійкий до стресів</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"Зажатий" у поведінці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Спонтанний у поведінці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Скандальний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Поступливий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Є тільки формальним лідером</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риси емоційного і ділового лідера</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"Закритий" для нового досвіду</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"Відкритий" для нового досвіду</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Довго сумнівається при прийнятті рішень</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Швидко приймає рішення</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Надмірно обережний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Здатний до обґрунтованого ризику</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низький інтелектуальний рівень</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високий інтелектуальний рівень</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низьку кваліфікацію у своїй області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Висококваліфікований у своїй області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Незрозуміло формулює завдання, накази</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Чітко формулює завдання, накази</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спроможний контролювати роботу інших</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Спроможний контролювати роботу інших</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піклується про поліпшення умов праці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Безупинно якісно покращує умови праці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спроможний протистояти дестабілізуючій негативній поведінці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Спроможний протистояти дестабілізуючій негативній поведінці</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враховує очікування підлеглих</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Постійно враховує очікування підлеглих</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rPr>
          <w:trHeight w:val="459"/>
        </w:trPr>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Є абияким адміністратором</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Гарний адміністратор</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Ігнорує інструкції, нормативні документи</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Керується інструкціями, нормативними документами</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низький рівень домагань</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високий рівень домагань</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має честолюбства</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Честолюбний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вміє привабити до себе людей</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Уміє привабити до себе людей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спроможний стати на іншу точку зору в конфліктній ситуації</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Може сприйняти конфліктну ситуацію з точки зору учасників конфлікту</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спроможний приймати адекватні рішення в умовах дефіциту часу і недоліку інформації</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Спроможний приймати адекватні рішення в умовах дефіциту часу і недоліку інформації</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Емоційно нестійкій у ситуаціях ділових протиріч і особистісних конфліктів</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Емоційно стійкий у ситуаціях ділових протиріч і особистісних конфліктів</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розвинуті вольові якості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Вольовий</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Має низький рівень професійної пам'яті</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добре розвинуту професійну пам'ять</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вузький кругозір</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Має широкий кругозір</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5"/>
              </w:numPr>
              <w:spacing w:after="0" w:line="360" w:lineRule="auto"/>
              <w:ind w:left="0"/>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Не знає неформальні норми колективу</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sz w:val="28"/>
                <w:szCs w:val="28"/>
                <w:lang w:eastAsia="zh-CN"/>
              </w:rPr>
            </w:pPr>
            <w:r w:rsidRPr="008F2707">
              <w:rPr>
                <w:rFonts w:ascii="Times New Roman" w:hAnsi="Times New Roman"/>
                <w:sz w:val="28"/>
                <w:szCs w:val="28"/>
              </w:rPr>
              <w:t xml:space="preserve"> Знає і дотримується неформальних норм колективу</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numPr>
                <w:ilvl w:val="0"/>
                <w:numId w:val="276"/>
              </w:numPr>
              <w:spacing w:after="0" w:line="360" w:lineRule="auto"/>
              <w:ind w:left="0"/>
              <w:rPr>
                <w:rFonts w:ascii="Times New Roman" w:hAnsi="Times New Roman"/>
                <w:sz w:val="28"/>
                <w:szCs w:val="28"/>
                <w:lang w:eastAsia="zh-CN"/>
              </w:rPr>
            </w:pPr>
          </w:p>
        </w:tc>
      </w:tr>
      <w:tr w:rsidR="003E585B" w:rsidRPr="008F2707" w:rsidTr="003E585B">
        <w:tc>
          <w:tcPr>
            <w:tcW w:w="425"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344"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bCs/>
                <w:sz w:val="28"/>
                <w:szCs w:val="28"/>
                <w:lang w:eastAsia="zh-CN"/>
              </w:rPr>
            </w:pPr>
            <w:r w:rsidRPr="008F2707">
              <w:rPr>
                <w:rFonts w:ascii="Times New Roman" w:hAnsi="Times New Roman"/>
                <w:sz w:val="28"/>
                <w:szCs w:val="28"/>
              </w:rPr>
              <w:t xml:space="preserve"> </w:t>
            </w:r>
            <w:r w:rsidRPr="008F2707">
              <w:rPr>
                <w:rFonts w:ascii="Times New Roman" w:hAnsi="Times New Roman"/>
                <w:b/>
                <w:bCs/>
                <w:sz w:val="28"/>
                <w:szCs w:val="28"/>
              </w:rPr>
              <w:t>Сума :</w:t>
            </w: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6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c>
          <w:tcPr>
            <w:tcW w:w="3420" w:type="dxa"/>
            <w:tcBorders>
              <w:top w:val="single" w:sz="6" w:space="0" w:color="auto"/>
              <w:left w:val="single" w:sz="6" w:space="0" w:color="auto"/>
              <w:bottom w:val="single" w:sz="6" w:space="0" w:color="auto"/>
              <w:right w:val="single" w:sz="6" w:space="0" w:color="auto"/>
            </w:tcBorders>
            <w:hideMark/>
          </w:tcPr>
          <w:p w:rsidR="003E585B" w:rsidRPr="008F2707" w:rsidRDefault="003E585B" w:rsidP="003E585B">
            <w:pPr>
              <w:spacing w:after="0" w:line="360" w:lineRule="auto"/>
              <w:rPr>
                <w:rFonts w:ascii="Times New Roman" w:hAnsi="Times New Roman"/>
                <w:b/>
                <w:bCs/>
                <w:sz w:val="28"/>
                <w:szCs w:val="28"/>
                <w:lang w:eastAsia="zh-CN"/>
              </w:rPr>
            </w:pPr>
            <w:r w:rsidRPr="008F2707">
              <w:rPr>
                <w:rFonts w:ascii="Times New Roman" w:hAnsi="Times New Roman"/>
                <w:sz w:val="28"/>
                <w:szCs w:val="28"/>
              </w:rPr>
              <w:t xml:space="preserve"> </w:t>
            </w:r>
            <w:r w:rsidRPr="008F2707">
              <w:rPr>
                <w:rFonts w:ascii="Times New Roman" w:hAnsi="Times New Roman"/>
                <w:b/>
                <w:bCs/>
                <w:sz w:val="28"/>
                <w:szCs w:val="28"/>
              </w:rPr>
              <w:t>Усього :</w:t>
            </w:r>
          </w:p>
        </w:tc>
        <w:tc>
          <w:tcPr>
            <w:tcW w:w="540" w:type="dxa"/>
            <w:tcBorders>
              <w:top w:val="single" w:sz="6" w:space="0" w:color="auto"/>
              <w:left w:val="single" w:sz="6" w:space="0" w:color="auto"/>
              <w:bottom w:val="single" w:sz="6" w:space="0" w:color="auto"/>
              <w:right w:val="single" w:sz="6" w:space="0" w:color="auto"/>
            </w:tcBorders>
          </w:tcPr>
          <w:p w:rsidR="003E585B" w:rsidRPr="008F2707" w:rsidRDefault="003E585B" w:rsidP="003E585B">
            <w:pPr>
              <w:spacing w:after="0" w:line="360" w:lineRule="auto"/>
              <w:rPr>
                <w:rFonts w:ascii="Times New Roman" w:hAnsi="Times New Roman"/>
                <w:sz w:val="28"/>
                <w:szCs w:val="28"/>
                <w:lang w:eastAsia="zh-CN"/>
              </w:rPr>
            </w:pPr>
          </w:p>
        </w:tc>
      </w:tr>
    </w:tbl>
    <w:p w:rsidR="003E585B" w:rsidRPr="008F2707" w:rsidRDefault="003E585B" w:rsidP="003E585B">
      <w:pPr>
        <w:spacing w:after="0" w:line="360" w:lineRule="auto"/>
        <w:jc w:val="center"/>
        <w:rPr>
          <w:rFonts w:ascii="Times New Roman" w:hAnsi="Times New Roman"/>
          <w:b/>
          <w:bCs/>
          <w:i/>
          <w:iCs/>
          <w:sz w:val="28"/>
          <w:szCs w:val="28"/>
          <w:lang w:eastAsia="zh-CN"/>
        </w:rPr>
      </w:pPr>
    </w:p>
    <w:p w:rsidR="003E585B" w:rsidRPr="008F2707" w:rsidRDefault="003E585B" w:rsidP="003E585B">
      <w:pPr>
        <w:spacing w:after="0" w:line="360" w:lineRule="auto"/>
        <w:jc w:val="center"/>
        <w:rPr>
          <w:rFonts w:ascii="Times New Roman" w:hAnsi="Times New Roman"/>
          <w:b/>
          <w:bCs/>
          <w:i/>
          <w:iCs/>
          <w:sz w:val="28"/>
          <w:szCs w:val="28"/>
        </w:rPr>
      </w:pPr>
      <w:r w:rsidRPr="008F2707">
        <w:rPr>
          <w:rFonts w:ascii="Times New Roman" w:hAnsi="Times New Roman"/>
          <w:b/>
          <w:bCs/>
          <w:i/>
          <w:iCs/>
          <w:sz w:val="28"/>
          <w:szCs w:val="28"/>
        </w:rPr>
        <w:t>Дякуємо за участь в опитуванні!</w:t>
      </w:r>
    </w:p>
    <w:p w:rsidR="003E585B" w:rsidRPr="008F2707" w:rsidRDefault="003E585B" w:rsidP="003E585B">
      <w:pPr>
        <w:spacing w:after="0" w:line="360" w:lineRule="auto"/>
        <w:jc w:val="both"/>
        <w:rPr>
          <w:rFonts w:ascii="Times New Roman" w:hAnsi="Times New Roman"/>
          <w:b/>
          <w:bCs/>
          <w:i/>
          <w:iCs/>
          <w:sz w:val="28"/>
          <w:szCs w:val="28"/>
        </w:rPr>
      </w:pPr>
    </w:p>
    <w:p w:rsidR="003E585B" w:rsidRPr="008F2707" w:rsidRDefault="003E585B" w:rsidP="003E585B">
      <w:pPr>
        <w:pStyle w:val="FR1"/>
        <w:spacing w:line="360" w:lineRule="auto"/>
        <w:ind w:left="0" w:firstLine="567"/>
        <w:jc w:val="right"/>
        <w:rPr>
          <w:b/>
          <w:bCs/>
          <w:sz w:val="28"/>
          <w:szCs w:val="28"/>
          <w:lang w:val="uk-UA"/>
        </w:rPr>
      </w:pPr>
      <w:r w:rsidRPr="008F2707">
        <w:rPr>
          <w:snapToGrid w:val="0"/>
          <w:sz w:val="28"/>
          <w:szCs w:val="28"/>
          <w:lang w:val="uk-UA"/>
        </w:rPr>
        <w:br w:type="page"/>
      </w:r>
      <w:r w:rsidRPr="008F2707">
        <w:rPr>
          <w:b/>
          <w:bCs/>
          <w:sz w:val="28"/>
          <w:szCs w:val="28"/>
          <w:lang w:val="uk-UA"/>
        </w:rPr>
        <w:lastRenderedPageBreak/>
        <w:t>ДОДАТОК 6.</w:t>
      </w:r>
    </w:p>
    <w:p w:rsidR="003E585B" w:rsidRPr="001521BE" w:rsidRDefault="003E585B" w:rsidP="003E585B">
      <w:pPr>
        <w:pStyle w:val="FR1"/>
        <w:spacing w:line="360" w:lineRule="auto"/>
        <w:ind w:left="0" w:firstLine="567"/>
        <w:jc w:val="center"/>
        <w:rPr>
          <w:rFonts w:ascii="Times New Roman" w:hAnsi="Times New Roman"/>
          <w:bCs/>
          <w:sz w:val="28"/>
          <w:szCs w:val="28"/>
          <w:lang w:val="uk-UA"/>
        </w:rPr>
      </w:pPr>
      <w:r w:rsidRPr="001521BE">
        <w:rPr>
          <w:rFonts w:ascii="Times New Roman" w:hAnsi="Times New Roman"/>
          <w:bCs/>
          <w:sz w:val="28"/>
          <w:szCs w:val="28"/>
          <w:lang w:val="uk-UA"/>
        </w:rPr>
        <w:t>Бланк</w:t>
      </w:r>
    </w:p>
    <w:p w:rsidR="003E585B" w:rsidRPr="001521BE" w:rsidRDefault="003E585B" w:rsidP="003E585B">
      <w:pPr>
        <w:pStyle w:val="FR1"/>
        <w:spacing w:line="360" w:lineRule="auto"/>
        <w:ind w:left="0" w:firstLine="567"/>
        <w:jc w:val="center"/>
        <w:rPr>
          <w:rFonts w:ascii="Times New Roman" w:hAnsi="Times New Roman"/>
          <w:bCs/>
          <w:sz w:val="28"/>
          <w:szCs w:val="28"/>
          <w:lang w:val="uk-UA"/>
        </w:rPr>
      </w:pPr>
      <w:r w:rsidRPr="001521BE">
        <w:rPr>
          <w:rFonts w:ascii="Times New Roman" w:hAnsi="Times New Roman"/>
          <w:bCs/>
          <w:sz w:val="28"/>
          <w:szCs w:val="28"/>
          <w:lang w:val="uk-UA"/>
        </w:rPr>
        <w:t xml:space="preserve"> оцінки стилю лідерства</w:t>
      </w:r>
    </w:p>
    <w:p w:rsidR="003E585B" w:rsidRDefault="003E585B" w:rsidP="003E585B">
      <w:pPr>
        <w:spacing w:after="0" w:line="360" w:lineRule="auto"/>
        <w:jc w:val="both"/>
        <w:rPr>
          <w:rFonts w:ascii="Times New Roman" w:hAnsi="Times New Roman"/>
          <w:sz w:val="28"/>
          <w:szCs w:val="28"/>
        </w:rPr>
      </w:pPr>
    </w:p>
    <w:p w:rsidR="003E585B" w:rsidRPr="00EE2690" w:rsidRDefault="003E585B" w:rsidP="003E585B">
      <w:pPr>
        <w:spacing w:after="0" w:line="360" w:lineRule="auto"/>
        <w:jc w:val="both"/>
        <w:rPr>
          <w:rFonts w:ascii="Times New Roman" w:hAnsi="Times New Roman"/>
          <w:sz w:val="28"/>
          <w:szCs w:val="28"/>
        </w:rPr>
      </w:pPr>
      <w:r w:rsidRPr="00EE2690">
        <w:rPr>
          <w:rFonts w:ascii="Times New Roman" w:hAnsi="Times New Roman"/>
          <w:sz w:val="28"/>
          <w:szCs w:val="28"/>
        </w:rPr>
        <w:t>П.І.Б. керівника (кандидата) ____________________________________________________</w:t>
      </w:r>
    </w:p>
    <w:p w:rsidR="003E585B" w:rsidRPr="00EE2690" w:rsidRDefault="003E585B" w:rsidP="003E585B">
      <w:pPr>
        <w:pStyle w:val="1"/>
        <w:rPr>
          <w:b w:val="0"/>
          <w:szCs w:val="28"/>
          <w:lang w:val="uk-UA"/>
        </w:rPr>
      </w:pPr>
      <w:r w:rsidRPr="00EE2690">
        <w:rPr>
          <w:b w:val="0"/>
          <w:szCs w:val="28"/>
          <w:lang w:val="uk-UA"/>
        </w:rPr>
        <w:t>Посада________________________Стаж_______________Дата________________________</w:t>
      </w:r>
    </w:p>
    <w:p w:rsidR="003E585B" w:rsidRPr="00EE2690" w:rsidRDefault="003E585B" w:rsidP="003E585B">
      <w:pPr>
        <w:pStyle w:val="1"/>
        <w:rPr>
          <w:b w:val="0"/>
          <w:szCs w:val="28"/>
          <w:lang w:val="uk-UA"/>
        </w:rPr>
      </w:pPr>
      <w:r w:rsidRPr="00EE2690">
        <w:rPr>
          <w:b w:val="0"/>
          <w:szCs w:val="28"/>
          <w:lang w:val="uk-UA"/>
        </w:rPr>
        <w:t>П.І.Б., посада експерта (особи, що заповнює анкету) ________________________________</w:t>
      </w:r>
    </w:p>
    <w:p w:rsidR="003E585B" w:rsidRPr="00EE2690" w:rsidRDefault="003E585B" w:rsidP="003E585B">
      <w:pPr>
        <w:pStyle w:val="Normal"/>
        <w:spacing w:before="0" w:after="0" w:line="360" w:lineRule="auto"/>
        <w:ind w:firstLine="567"/>
        <w:jc w:val="both"/>
        <w:rPr>
          <w:sz w:val="28"/>
          <w:szCs w:val="28"/>
          <w:lang w:val="uk-UA"/>
        </w:rPr>
      </w:pPr>
      <w:r w:rsidRPr="00EE2690">
        <w:rPr>
          <w:sz w:val="28"/>
          <w:szCs w:val="28"/>
          <w:lang w:val="uk-UA"/>
        </w:rPr>
        <w:t xml:space="preserve">Оцініть частоту проявлення кожного з наведених нижче стилів керівництва вашого керівника за 5-бальною шкалою, де 4 = дана поведінка проявляється часто, якщо не завжди; 3 = достатньо часто; 2 = іноді; 1 </w:t>
      </w:r>
      <w:r w:rsidRPr="00EE2690">
        <w:rPr>
          <w:i/>
          <w:sz w:val="28"/>
          <w:szCs w:val="28"/>
          <w:lang w:val="uk-UA"/>
        </w:rPr>
        <w:t>=</w:t>
      </w:r>
      <w:r w:rsidRPr="00EE2690">
        <w:rPr>
          <w:sz w:val="28"/>
          <w:szCs w:val="28"/>
          <w:lang w:val="uk-UA"/>
        </w:rPr>
        <w:t xml:space="preserve"> майже ніколи; 0 = ніколи. Позначте вашу оцінку на шкалі, що знаходиться під характеристикою поведінки.</w:t>
      </w:r>
    </w:p>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1. Уникає рішень, при необхідності відстороняється, не втягується і не займає ніякої позиції.</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2. Втручається, тільки коли працівники відхиляються від задуманого напряму. Якщо все йде, як очікувалося, не намагається нічого змінювати. Дає негативний зворотній зв’язок, коли щось не відповідає встановленим стандартам.</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3. Встановлює винагороду в залежності від зусиль. Каже працівникам, що вони повинні робити, щоб отримати винагороду. Гарантує працівникам, що вони отримають те, що бажають, у обмін на прикладені зусилля. Встановлює певну форму подяки за гарну роботу.</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4. Створює у працівників чітку уяву про бажану мету і факти, які будуть свідчити про її досягнення. Заохочує працівників використовувати власні здібності і ресурси.</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lastRenderedPageBreak/>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5. Ідеї керівника спонукають працівників переглянути власні уявлення. Старі проблеми вирішують новими способами. Робить акцент на інтелекті, раціональності і обережному вирішенні проблем.</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center"/>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6. Діє як "капітан команди", мотивуючи і надаючи натхнення працівникам робити усе, на що вони здатні, або навіть більше. Основний акцент робить на цінностях і посиленні переконання в майбутніх можливостях.</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7. Приділяє персональну увагу усім працівникам, навчає кожного члена групи, виступає в ролі тренера і радника.</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sz w:val="28"/>
          <w:szCs w:val="28"/>
          <w:lang w:val="uk-UA"/>
        </w:rPr>
      </w:pPr>
      <w:r w:rsidRPr="008F2707">
        <w:rPr>
          <w:sz w:val="28"/>
          <w:szCs w:val="28"/>
          <w:lang w:val="uk-UA"/>
        </w:rPr>
        <w:t>8. Створює уявлення глобальних результатів діяльності і стратегічне призначення організації, дає працівникам відчуття цілі. Є зразком для наслідування працівників. Заслуговує на повагу і довіру.</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968"/>
        <w:gridCol w:w="1968"/>
        <w:gridCol w:w="1968"/>
        <w:gridCol w:w="1968"/>
      </w:tblGrid>
      <w:tr w:rsidR="003E585B" w:rsidRPr="008F2707" w:rsidTr="003E585B">
        <w:trPr>
          <w:jc w:val="center"/>
        </w:trPr>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0</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1</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2</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3</w:t>
            </w:r>
          </w:p>
        </w:tc>
        <w:tc>
          <w:tcPr>
            <w:tcW w:w="1969" w:type="dxa"/>
            <w:tcBorders>
              <w:top w:val="single" w:sz="4" w:space="0" w:color="auto"/>
              <w:left w:val="single" w:sz="4" w:space="0" w:color="auto"/>
              <w:bottom w:val="single" w:sz="4" w:space="0" w:color="auto"/>
              <w:right w:val="single" w:sz="4" w:space="0" w:color="auto"/>
            </w:tcBorders>
            <w:hideMark/>
          </w:tcPr>
          <w:p w:rsidR="003E585B" w:rsidRPr="008F2707" w:rsidRDefault="003E585B" w:rsidP="003E585B">
            <w:pPr>
              <w:pStyle w:val="Normal"/>
              <w:spacing w:before="0" w:after="0" w:line="360" w:lineRule="auto"/>
              <w:jc w:val="both"/>
              <w:rPr>
                <w:b/>
                <w:sz w:val="28"/>
                <w:szCs w:val="28"/>
                <w:lang w:val="uk-UA"/>
              </w:rPr>
            </w:pPr>
            <w:r w:rsidRPr="008F2707">
              <w:rPr>
                <w:b/>
                <w:sz w:val="28"/>
                <w:szCs w:val="28"/>
                <w:lang w:val="uk-UA"/>
              </w:rPr>
              <w:t>4</w:t>
            </w:r>
          </w:p>
        </w:tc>
      </w:tr>
    </w:tbl>
    <w:p w:rsidR="003E585B" w:rsidRPr="008F2707" w:rsidRDefault="003E585B" w:rsidP="003E585B">
      <w:pPr>
        <w:pStyle w:val="Normal"/>
        <w:spacing w:before="0" w:after="0" w:line="360" w:lineRule="auto"/>
        <w:jc w:val="both"/>
        <w:rPr>
          <w:b/>
          <w:bCs/>
          <w:i/>
          <w:iCs/>
          <w:sz w:val="28"/>
          <w:szCs w:val="28"/>
          <w:lang w:val="uk-UA"/>
        </w:rPr>
      </w:pPr>
      <w:r w:rsidRPr="008F2707">
        <w:rPr>
          <w:sz w:val="28"/>
          <w:szCs w:val="28"/>
          <w:lang w:val="uk-UA"/>
        </w:rPr>
        <w:t>Дякуємо за участь у дослідженні!</w:t>
      </w:r>
    </w:p>
    <w:p w:rsidR="003E585B" w:rsidRPr="008F2707" w:rsidRDefault="003E585B" w:rsidP="003E585B">
      <w:pPr>
        <w:spacing w:after="0" w:line="360" w:lineRule="auto"/>
        <w:jc w:val="both"/>
        <w:rPr>
          <w:rFonts w:ascii="Times New Roman" w:hAnsi="Times New Roman"/>
          <w:sz w:val="28"/>
          <w:szCs w:val="28"/>
        </w:rPr>
      </w:pPr>
    </w:p>
    <w:p w:rsidR="003E585B" w:rsidRPr="008F2707" w:rsidRDefault="003E585B" w:rsidP="003E585B">
      <w:pPr>
        <w:pStyle w:val="a3"/>
        <w:spacing w:after="0" w:line="360" w:lineRule="auto"/>
        <w:ind w:left="0"/>
        <w:jc w:val="center"/>
        <w:rPr>
          <w:rFonts w:ascii="Times New Roman" w:hAnsi="Times New Roman"/>
          <w:b/>
          <w:sz w:val="28"/>
          <w:szCs w:val="28"/>
          <w:lang w:val="uk-UA"/>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746787" w:rsidRPr="00A72462" w:rsidRDefault="00746787">
      <w:pPr>
        <w:rPr>
          <w:rFonts w:ascii="Times New Roman" w:hAnsi="Times New Roman"/>
        </w:rPr>
      </w:pPr>
    </w:p>
    <w:p w:rsidR="003E585B" w:rsidRPr="003E585B" w:rsidRDefault="003E585B" w:rsidP="003E585B">
      <w:pPr>
        <w:spacing w:line="360" w:lineRule="auto"/>
        <w:jc w:val="center"/>
        <w:rPr>
          <w:rFonts w:ascii="Times New Roman" w:hAnsi="Times New Roman"/>
          <w:b/>
          <w:sz w:val="28"/>
          <w:szCs w:val="28"/>
        </w:rPr>
      </w:pPr>
      <w:r w:rsidRPr="003E585B">
        <w:rPr>
          <w:rFonts w:ascii="Times New Roman" w:hAnsi="Times New Roman"/>
          <w:b/>
          <w:caps/>
          <w:sz w:val="28"/>
          <w:szCs w:val="28"/>
        </w:rPr>
        <w:lastRenderedPageBreak/>
        <w:t>РОЗДІЛ</w:t>
      </w:r>
      <w:r w:rsidRPr="003E585B">
        <w:rPr>
          <w:rFonts w:ascii="Times New Roman" w:hAnsi="Times New Roman"/>
          <w:b/>
          <w:sz w:val="28"/>
          <w:szCs w:val="28"/>
        </w:rPr>
        <w:t xml:space="preserve"> 5.</w:t>
      </w:r>
    </w:p>
    <w:p w:rsidR="003E585B" w:rsidRPr="003E585B" w:rsidRDefault="003E585B" w:rsidP="003E585B">
      <w:pPr>
        <w:spacing w:line="360" w:lineRule="auto"/>
        <w:jc w:val="center"/>
        <w:rPr>
          <w:rFonts w:ascii="Times New Roman" w:hAnsi="Times New Roman"/>
          <w:sz w:val="28"/>
          <w:szCs w:val="28"/>
        </w:rPr>
      </w:pPr>
      <w:r w:rsidRPr="003E585B">
        <w:rPr>
          <w:rFonts w:ascii="Times New Roman" w:hAnsi="Times New Roman"/>
          <w:sz w:val="28"/>
          <w:szCs w:val="28"/>
        </w:rPr>
        <w:t>УПРАВЛІНСЬКЕ КОНСУЛЬТУВАННЯ</w:t>
      </w:r>
    </w:p>
    <w:p w:rsidR="003E585B" w:rsidRPr="003E585B" w:rsidRDefault="003E585B" w:rsidP="003E585B">
      <w:pPr>
        <w:spacing w:line="360" w:lineRule="auto"/>
        <w:jc w:val="right"/>
        <w:rPr>
          <w:rFonts w:ascii="Times New Roman" w:hAnsi="Times New Roman"/>
          <w:sz w:val="28"/>
          <w:szCs w:val="28"/>
        </w:rPr>
      </w:pPr>
      <w:r w:rsidRPr="003E585B">
        <w:rPr>
          <w:rFonts w:ascii="Times New Roman" w:hAnsi="Times New Roman"/>
          <w:sz w:val="28"/>
          <w:szCs w:val="28"/>
        </w:rPr>
        <w:t>О.В. Бутиліна</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Управлінське консультування уявляє собою комплекс спеціальних послуг професійного характеру, що допомагають керівникам та менеджерам аналізувати й вирішувати проблеми, з якими стикаються організації. Управлінське консультування – це сфера професійних послуг, що достатньо динамічно розвивається. Щоб мати можливість надавати дійсно корисні та актуальні послуги, консультант повинен постійно бути в курсі економічних, соціальних, політичних змін, що відбуваються у суспільстві. Він має передбачати події, які можуть вплинути на бізнес клієнтів, а також давати рекомендації, що здатні спричинити реальну допомогу в досягненні та збереженні високих показників підприємства, яке функціонує в умовах, що постійно ускладнюються. Економіка, що заснована на знаннях, викликає підвищення попиту на послуги консультування та відкриває для консультантів нові перспективи.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Управлінське консультування тісно пов’язано з іншими професійними послугами. Цей взаємозв'язок багатогранний і передбачає як співпрацю й обмін знаннями, так і жорстку конкуренцію на національному та міжнародному ринках.</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Переважно управлінське консультування розглядається як метод удосконалення діючих форм управління та ведення бізнесу. В той же час, управлінське консультування набуває рис самостійної професії. В цілому, управлінське консультування може розглядатися і як професійна послуга, і як спосіб надання практичної допомоги. Саме тому, майбутнім спеціалістам у галузі соціології та управління персоналом вкрай важливо оволодіти спеціальними знаннями й навичками розробки рекомендацій та надання управлінських послуг. На це й орієнтований навчальний курс «Управлінське </w:t>
      </w:r>
      <w:r w:rsidRPr="003E585B">
        <w:rPr>
          <w:rFonts w:ascii="Times New Roman" w:hAnsi="Times New Roman"/>
          <w:sz w:val="28"/>
          <w:szCs w:val="28"/>
        </w:rPr>
        <w:lastRenderedPageBreak/>
        <w:t>консультування». Як навчальна дисципліна «Управлінське консультування» орієнтована на опанування студентами знань стосовно сутності, завдань та методів управлінського консультування. Вона логічно пов’язана з такими навчальними курсами як «Соціологія управління», «Теорія та методи управління персоналом», «Кадри й безпека організацій».</w:t>
      </w:r>
    </w:p>
    <w:p w:rsidR="003E585B" w:rsidRPr="003E585B" w:rsidRDefault="003E585B" w:rsidP="003E585B">
      <w:pPr>
        <w:spacing w:line="360" w:lineRule="auto"/>
        <w:ind w:firstLine="709"/>
        <w:jc w:val="both"/>
        <w:rPr>
          <w:rFonts w:ascii="Times New Roman" w:hAnsi="Times New Roman"/>
          <w:b/>
          <w:bCs/>
          <w:sz w:val="28"/>
          <w:szCs w:val="28"/>
        </w:rPr>
      </w:pPr>
      <w:r w:rsidRPr="003E585B">
        <w:rPr>
          <w:rFonts w:ascii="Times New Roman" w:hAnsi="Times New Roman"/>
          <w:iCs/>
          <w:sz w:val="28"/>
          <w:szCs w:val="28"/>
        </w:rPr>
        <w:t>Мета</w:t>
      </w:r>
      <w:r w:rsidRPr="003E585B">
        <w:rPr>
          <w:rFonts w:ascii="Times New Roman" w:hAnsi="Times New Roman"/>
          <w:b/>
          <w:iCs/>
          <w:sz w:val="28"/>
          <w:szCs w:val="28"/>
        </w:rPr>
        <w:t xml:space="preserve"> </w:t>
      </w:r>
      <w:r w:rsidRPr="003E585B">
        <w:rPr>
          <w:rFonts w:ascii="Times New Roman" w:hAnsi="Times New Roman"/>
          <w:iCs/>
          <w:sz w:val="28"/>
          <w:szCs w:val="28"/>
        </w:rPr>
        <w:t>навчальної дисципліни</w:t>
      </w:r>
      <w:r w:rsidRPr="003E585B">
        <w:rPr>
          <w:rFonts w:ascii="Times New Roman" w:hAnsi="Times New Roman"/>
          <w:sz w:val="28"/>
          <w:szCs w:val="28"/>
        </w:rPr>
        <w:t xml:space="preserve"> – ознайомити студентів </w:t>
      </w:r>
      <w:r w:rsidRPr="003E585B">
        <w:rPr>
          <w:rFonts w:ascii="Times New Roman" w:hAnsi="Times New Roman"/>
          <w:bCs/>
          <w:sz w:val="28"/>
          <w:szCs w:val="28"/>
        </w:rPr>
        <w:t xml:space="preserve">з </w:t>
      </w:r>
      <w:r w:rsidRPr="003E585B">
        <w:rPr>
          <w:rFonts w:ascii="Times New Roman" w:hAnsi="Times New Roman"/>
          <w:sz w:val="28"/>
          <w:szCs w:val="28"/>
        </w:rPr>
        <w:t xml:space="preserve">концептуальними підходами до управлінського консультування, з етапами процесу консультування, методами, що використовуються в управлінському консультуванні; надати їм знання, необхідні для консультування з питань управління соціальним розвитком організацій, організаційною поведінкою, організаційними змінами, управління організаційними патологіями. </w:t>
      </w:r>
    </w:p>
    <w:p w:rsidR="003E585B" w:rsidRPr="003E585B" w:rsidRDefault="003E585B" w:rsidP="003E585B">
      <w:pPr>
        <w:jc w:val="right"/>
        <w:rPr>
          <w:rFonts w:ascii="Times New Roman" w:hAnsi="Times New Roman"/>
          <w:sz w:val="28"/>
          <w:szCs w:val="28"/>
        </w:rPr>
      </w:pPr>
    </w:p>
    <w:p w:rsidR="003E585B" w:rsidRPr="003E585B" w:rsidRDefault="003E585B" w:rsidP="003E585B">
      <w:pPr>
        <w:spacing w:line="360" w:lineRule="auto"/>
        <w:rPr>
          <w:rFonts w:ascii="Times New Roman" w:hAnsi="Times New Roman"/>
          <w:b/>
          <w:sz w:val="28"/>
          <w:szCs w:val="28"/>
        </w:rPr>
      </w:pPr>
      <w:r w:rsidRPr="003E585B">
        <w:rPr>
          <w:rFonts w:ascii="Times New Roman" w:hAnsi="Times New Roman"/>
          <w:b/>
          <w:sz w:val="28"/>
          <w:szCs w:val="28"/>
        </w:rPr>
        <w:br w:type="page"/>
      </w:r>
      <w:r w:rsidRPr="003E585B">
        <w:rPr>
          <w:rFonts w:ascii="Times New Roman" w:hAnsi="Times New Roman"/>
          <w:b/>
          <w:sz w:val="28"/>
          <w:szCs w:val="28"/>
        </w:rPr>
        <w:lastRenderedPageBreak/>
        <w:t xml:space="preserve">Глава 1. </w:t>
      </w:r>
    </w:p>
    <w:p w:rsidR="003E585B" w:rsidRPr="003E585B" w:rsidRDefault="003E585B" w:rsidP="003E585B">
      <w:pPr>
        <w:spacing w:line="360" w:lineRule="auto"/>
        <w:jc w:val="both"/>
        <w:rPr>
          <w:rFonts w:ascii="Times New Roman" w:hAnsi="Times New Roman"/>
          <w:b/>
          <w:caps/>
          <w:sz w:val="28"/>
          <w:szCs w:val="28"/>
        </w:rPr>
      </w:pPr>
      <w:r w:rsidRPr="003E585B">
        <w:rPr>
          <w:rFonts w:ascii="Times New Roman" w:hAnsi="Times New Roman"/>
          <w:b/>
          <w:caps/>
          <w:sz w:val="28"/>
          <w:szCs w:val="28"/>
        </w:rPr>
        <w:t>Концептуальні основи управлінського консультування</w:t>
      </w:r>
    </w:p>
    <w:p w:rsidR="003E585B" w:rsidRPr="003E585B" w:rsidRDefault="003E585B" w:rsidP="003E585B">
      <w:pPr>
        <w:spacing w:line="360" w:lineRule="auto"/>
        <w:jc w:val="both"/>
        <w:rPr>
          <w:rFonts w:ascii="Times New Roman" w:hAnsi="Times New Roman"/>
          <w:b/>
          <w:sz w:val="28"/>
          <w:szCs w:val="28"/>
        </w:rPr>
      </w:pPr>
    </w:p>
    <w:p w:rsidR="003E585B" w:rsidRPr="003E585B" w:rsidRDefault="003E585B" w:rsidP="003E585B">
      <w:pPr>
        <w:spacing w:line="360" w:lineRule="auto"/>
        <w:jc w:val="both"/>
        <w:rPr>
          <w:rFonts w:ascii="Times New Roman" w:hAnsi="Times New Roman"/>
          <w:b/>
          <w:sz w:val="28"/>
          <w:szCs w:val="28"/>
        </w:rPr>
      </w:pPr>
      <w:r w:rsidRPr="003E585B">
        <w:rPr>
          <w:rFonts w:ascii="Times New Roman" w:hAnsi="Times New Roman"/>
          <w:b/>
          <w:sz w:val="28"/>
          <w:szCs w:val="28"/>
        </w:rPr>
        <w:t>1.1 Управлінське консультування: сутність, історія, процес управлінського консультування.</w:t>
      </w:r>
    </w:p>
    <w:p w:rsidR="003E585B" w:rsidRPr="003E585B" w:rsidRDefault="003E585B" w:rsidP="003E585B">
      <w:pPr>
        <w:widowControl w:val="0"/>
        <w:shd w:val="clear" w:color="auto" w:fill="FFFFFF"/>
        <w:autoSpaceDE w:val="0"/>
        <w:autoSpaceDN w:val="0"/>
        <w:adjustRightInd w:val="0"/>
        <w:spacing w:line="360" w:lineRule="auto"/>
        <w:rPr>
          <w:rFonts w:ascii="Times New Roman" w:hAnsi="Times New Roman"/>
          <w:b/>
          <w:sz w:val="28"/>
          <w:szCs w:val="28"/>
        </w:rPr>
      </w:pPr>
    </w:p>
    <w:p w:rsidR="003E585B" w:rsidRPr="003E585B" w:rsidRDefault="003E585B" w:rsidP="003E585B">
      <w:pPr>
        <w:widowControl w:val="0"/>
        <w:shd w:val="clear" w:color="auto" w:fill="FFFFFF"/>
        <w:autoSpaceDE w:val="0"/>
        <w:autoSpaceDN w:val="0"/>
        <w:adjustRightInd w:val="0"/>
        <w:spacing w:line="360" w:lineRule="auto"/>
        <w:jc w:val="center"/>
        <w:rPr>
          <w:rFonts w:ascii="Times New Roman" w:hAnsi="Times New Roman"/>
          <w:b/>
          <w:spacing w:val="-4"/>
          <w:sz w:val="28"/>
          <w:szCs w:val="28"/>
        </w:rPr>
      </w:pPr>
      <w:r w:rsidRPr="003E585B">
        <w:rPr>
          <w:rFonts w:ascii="Times New Roman" w:hAnsi="Times New Roman"/>
          <w:b/>
          <w:sz w:val="28"/>
          <w:szCs w:val="28"/>
        </w:rPr>
        <w:t>Сутність та е</w:t>
      </w:r>
      <w:r w:rsidRPr="003E585B">
        <w:rPr>
          <w:rFonts w:ascii="Times New Roman" w:hAnsi="Times New Roman"/>
          <w:b/>
          <w:spacing w:val="-4"/>
          <w:sz w:val="28"/>
          <w:szCs w:val="28"/>
        </w:rPr>
        <w:t>тапи розвитку управлінського консультування</w:t>
      </w:r>
    </w:p>
    <w:p w:rsidR="003E585B" w:rsidRPr="003E585B" w:rsidRDefault="003E585B" w:rsidP="003E585B">
      <w:pPr>
        <w:shd w:val="clear" w:color="auto" w:fill="FFFFFF"/>
        <w:spacing w:line="360" w:lineRule="auto"/>
        <w:ind w:firstLine="709"/>
        <w:jc w:val="both"/>
        <w:rPr>
          <w:rFonts w:ascii="Times New Roman" w:hAnsi="Times New Roman"/>
          <w:spacing w:val="-4"/>
          <w:sz w:val="28"/>
          <w:szCs w:val="28"/>
        </w:rPr>
      </w:pPr>
      <w:r w:rsidRPr="003E585B">
        <w:rPr>
          <w:rFonts w:ascii="Times New Roman" w:hAnsi="Times New Roman"/>
          <w:spacing w:val="-4"/>
          <w:sz w:val="28"/>
          <w:szCs w:val="28"/>
        </w:rPr>
        <w:t>Актуальність вивчення управлінського консультування обумовлюється тим, що процеси становлення ринку в Україні характеризуються інституціональними, структурними й функціональними змінами. У структурному аспекті розвиток ринку пов’язаний з виникненням нових видів бізнесової діяльності. Одним з таких видів є управлінське консультування.</w:t>
      </w:r>
    </w:p>
    <w:p w:rsidR="003E585B" w:rsidRPr="003E585B" w:rsidRDefault="003E585B" w:rsidP="003E585B">
      <w:pPr>
        <w:shd w:val="clear" w:color="auto" w:fill="FFFFFF"/>
        <w:spacing w:line="360" w:lineRule="auto"/>
        <w:ind w:firstLine="709"/>
        <w:jc w:val="both"/>
        <w:rPr>
          <w:rFonts w:ascii="Times New Roman" w:hAnsi="Times New Roman"/>
          <w:i/>
          <w:sz w:val="28"/>
          <w:szCs w:val="28"/>
        </w:rPr>
      </w:pPr>
      <w:r w:rsidRPr="003E585B">
        <w:rPr>
          <w:rFonts w:ascii="Times New Roman" w:hAnsi="Times New Roman"/>
          <w:spacing w:val="-4"/>
          <w:sz w:val="28"/>
          <w:szCs w:val="28"/>
        </w:rPr>
        <w:t>Як вид діяльності,</w:t>
      </w:r>
      <w:r w:rsidRPr="003E585B">
        <w:rPr>
          <w:rFonts w:ascii="Times New Roman" w:hAnsi="Times New Roman"/>
          <w:spacing w:val="-2"/>
          <w:sz w:val="28"/>
          <w:szCs w:val="28"/>
        </w:rPr>
        <w:t xml:space="preserve"> </w:t>
      </w:r>
      <w:r w:rsidRPr="003E585B">
        <w:rPr>
          <w:rFonts w:ascii="Times New Roman" w:hAnsi="Times New Roman"/>
          <w:spacing w:val="-4"/>
          <w:sz w:val="28"/>
          <w:szCs w:val="28"/>
        </w:rPr>
        <w:t xml:space="preserve">управлінське консультування </w:t>
      </w:r>
      <w:r w:rsidRPr="003E585B">
        <w:rPr>
          <w:rFonts w:ascii="Times New Roman" w:hAnsi="Times New Roman"/>
          <w:spacing w:val="-2"/>
          <w:sz w:val="28"/>
          <w:szCs w:val="28"/>
        </w:rPr>
        <w:t xml:space="preserve">існувало здавна. Воно реалізовувалось шляхом передачі </w:t>
      </w:r>
      <w:r w:rsidRPr="003E585B">
        <w:rPr>
          <w:rFonts w:ascii="Times New Roman" w:hAnsi="Times New Roman"/>
          <w:spacing w:val="-8"/>
          <w:sz w:val="28"/>
          <w:szCs w:val="28"/>
        </w:rPr>
        <w:t>досвіду найбільш успішних керівників молодим працівникам</w:t>
      </w:r>
      <w:r w:rsidRPr="003E585B">
        <w:rPr>
          <w:rFonts w:ascii="Times New Roman" w:hAnsi="Times New Roman"/>
          <w:spacing w:val="-3"/>
          <w:sz w:val="28"/>
          <w:szCs w:val="28"/>
        </w:rPr>
        <w:t>, навчання фахівців, проведення дослідницьких</w:t>
      </w:r>
      <w:r w:rsidRPr="003E585B">
        <w:rPr>
          <w:rFonts w:ascii="Times New Roman" w:hAnsi="Times New Roman"/>
          <w:sz w:val="28"/>
          <w:szCs w:val="28"/>
        </w:rPr>
        <w:t xml:space="preserve"> робіт із проблем функціонування й розвитку організацій.</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У розвитку управлінського консультування як виду професійної діяльності умовно можна виділити три етапи.</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Перший етап</w:t>
      </w:r>
      <w:r w:rsidRPr="003E585B">
        <w:rPr>
          <w:rFonts w:ascii="Times New Roman" w:hAnsi="Times New Roman"/>
          <w:sz w:val="28"/>
          <w:szCs w:val="28"/>
        </w:rPr>
        <w:t xml:space="preserve"> (кінець XIX - початок XX ст.) Цей період відзначився бурхливим</w:t>
      </w:r>
      <w:r w:rsidRPr="003E585B">
        <w:rPr>
          <w:rFonts w:ascii="Times New Roman" w:hAnsi="Times New Roman"/>
          <w:spacing w:val="-9"/>
          <w:sz w:val="28"/>
          <w:szCs w:val="28"/>
        </w:rPr>
        <w:t xml:space="preserve"> </w:t>
      </w:r>
      <w:r w:rsidRPr="003E585B">
        <w:rPr>
          <w:rFonts w:ascii="Times New Roman" w:hAnsi="Times New Roman"/>
          <w:sz w:val="28"/>
          <w:szCs w:val="28"/>
        </w:rPr>
        <w:t xml:space="preserve">розвитком індустрії та суспільними перетвореннями, пов'язаними з промисловою революцією. В цей час починає активно розвиватися управлінське консультування як особливий комплекс корисних послуг професійного спрямування. Систематизація накопиченого досвіду засновниками класичної школи управління Ф. У. Тейлором, Ф. Гілбретом і Л. Гілбретом та X. Емерсоном дозволила їм виробити рекомендації, спрямовані на підвищення ефективності </w:t>
      </w:r>
      <w:r w:rsidRPr="003E585B">
        <w:rPr>
          <w:rFonts w:ascii="Times New Roman" w:hAnsi="Times New Roman"/>
          <w:sz w:val="28"/>
          <w:szCs w:val="28"/>
        </w:rPr>
        <w:lastRenderedPageBreak/>
        <w:t xml:space="preserve">діяльності організацій, а також виступати з лекціями, писати книги, проводити теоретичні семінари.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Особливістю консультаційної діяльності цього періоду є відтворення минулого вдалого досвіду успішних менеджерів у нових виробничих умовах. </w:t>
      </w:r>
    </w:p>
    <w:p w:rsidR="003E585B" w:rsidRPr="003E585B" w:rsidRDefault="003E585B" w:rsidP="003E585B">
      <w:pPr>
        <w:pStyle w:val="a4"/>
        <w:spacing w:before="0" w:beforeAutospacing="0" w:after="0" w:afterAutospacing="0" w:line="360" w:lineRule="auto"/>
        <w:ind w:firstLine="709"/>
        <w:jc w:val="both"/>
        <w:rPr>
          <w:color w:val="000000"/>
          <w:sz w:val="28"/>
          <w:szCs w:val="28"/>
          <w:lang w:val="uk-UA"/>
        </w:rPr>
      </w:pPr>
      <w:r w:rsidRPr="003E585B">
        <w:rPr>
          <w:i/>
          <w:sz w:val="28"/>
          <w:szCs w:val="28"/>
          <w:lang w:val="uk-UA"/>
        </w:rPr>
        <w:t>Другий етап</w:t>
      </w:r>
      <w:r w:rsidRPr="003E585B">
        <w:rPr>
          <w:sz w:val="28"/>
          <w:szCs w:val="28"/>
          <w:lang w:val="uk-UA"/>
        </w:rPr>
        <w:t xml:space="preserve"> (друга половина ХХ ст.). </w:t>
      </w:r>
      <w:r w:rsidRPr="003E585B">
        <w:rPr>
          <w:color w:val="000000"/>
          <w:sz w:val="28"/>
          <w:szCs w:val="28"/>
          <w:lang w:val="uk-UA"/>
        </w:rPr>
        <w:t xml:space="preserve">Цей період називають золотою ерою консалтингу. Характерною ознакою другого етапу стає не тільки кількісне збільшення фірм, що надають консультаційні послуги, але й їх якісне перетворення. Домінуючий принцип наслідування принципів роботи й досвіду, що у минулому приносили успіх, все частіше став </w:t>
      </w:r>
      <w:r w:rsidRPr="003E585B">
        <w:rPr>
          <w:sz w:val="28"/>
          <w:szCs w:val="28"/>
          <w:lang w:val="uk-UA"/>
        </w:rPr>
        <w:t xml:space="preserve">виявляти свою обмеженість. Прискорення темпів економічного та науково-технічного прогресу призводило до швидкого старіння інформації, а відтак і унеможливлювало її використання у вирішенні проблем, що виникали. Актуалізувалась потреба у виробленні нових методів роботи, які б ґрунтувались на знаннях психології, менеджменту, соціології, правознавства та інших наук. </w:t>
      </w:r>
      <w:r w:rsidRPr="003E585B">
        <w:rPr>
          <w:color w:val="000000"/>
          <w:sz w:val="28"/>
          <w:szCs w:val="28"/>
          <w:lang w:val="uk-UA"/>
        </w:rPr>
        <w:t xml:space="preserve">У цей час більшість консалтингових компаній стає спеціалізованими. Відмітною рисою управлінського консультування цього періоду стала адаптація типових управлінських принципів і методів до потреб конкретних підприємств.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Третій етап</w:t>
      </w:r>
      <w:r w:rsidRPr="003E585B">
        <w:rPr>
          <w:rFonts w:ascii="Times New Roman" w:hAnsi="Times New Roman"/>
          <w:b/>
          <w:sz w:val="28"/>
          <w:szCs w:val="28"/>
        </w:rPr>
        <w:t xml:space="preserve"> </w:t>
      </w:r>
      <w:r w:rsidRPr="003E585B">
        <w:rPr>
          <w:rFonts w:ascii="Times New Roman" w:hAnsi="Times New Roman"/>
          <w:sz w:val="28"/>
          <w:szCs w:val="28"/>
        </w:rPr>
        <w:t>(кінець ХХ – початок ХІХ ст.).</w:t>
      </w:r>
      <w:r w:rsidRPr="003E585B">
        <w:rPr>
          <w:rFonts w:ascii="Times New Roman" w:hAnsi="Times New Roman"/>
          <w:b/>
          <w:sz w:val="28"/>
          <w:szCs w:val="28"/>
        </w:rPr>
        <w:t xml:space="preserve"> </w:t>
      </w:r>
      <w:r w:rsidRPr="003E585B">
        <w:rPr>
          <w:rFonts w:ascii="Times New Roman" w:hAnsi="Times New Roman"/>
          <w:sz w:val="28"/>
          <w:szCs w:val="28"/>
        </w:rPr>
        <w:t xml:space="preserve">Управлінське консультування перетворюється на складову частину інфраструктури ринкової економіки. Удосконалюються не тільки методи роботи консультантів, але змінюється характер їх стосунків із клієнтами. Керівники та персонал організацій стають повноправними учасниками процесу консультування. Відбувається взаємне збагачення досвіду та удосконалюються технології роботи. </w:t>
      </w:r>
    </w:p>
    <w:p w:rsidR="003E585B" w:rsidRPr="003E585B" w:rsidRDefault="003E585B" w:rsidP="003E585B">
      <w:pPr>
        <w:pStyle w:val="a4"/>
        <w:spacing w:before="0" w:beforeAutospacing="0" w:after="0" w:afterAutospacing="0" w:line="360" w:lineRule="auto"/>
        <w:ind w:firstLine="709"/>
        <w:jc w:val="both"/>
        <w:rPr>
          <w:color w:val="000000"/>
          <w:sz w:val="28"/>
          <w:szCs w:val="28"/>
          <w:lang w:val="uk-UA"/>
        </w:rPr>
      </w:pPr>
      <w:r w:rsidRPr="003E585B">
        <w:rPr>
          <w:color w:val="000000"/>
          <w:sz w:val="28"/>
          <w:szCs w:val="28"/>
          <w:lang w:val="uk-UA"/>
        </w:rPr>
        <w:t xml:space="preserve">Консалтинг початку XXI століття характеризується системним і ситуаційним підходом при вивченні й розв’язанні управлінських проблем підприємств, розробкою інтелектуальних продуктів, що з’являються на перетині функціональних аспектів менеджменту, міжгалузевої взаємодії, розвитку кластерної економіки.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Сьогодні сотні тисяч державних та приватних підприємств, громадських організацій в усьому світі користуються консультаційними послугами, зокрема такими як навчання, управління проектами, аудит, консультування у галузі інформаційних технологій, фінансів, законодавства, інженерно-технічне консультування тощо.</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color w:val="000000"/>
          <w:sz w:val="28"/>
          <w:szCs w:val="28"/>
        </w:rPr>
        <w:t>Про суттєву роль управлінського консультування у ринковій економіці свідчить факт виділення його в окремий сектор економіки. Сьогодні річний обіг управлінського консультування у США складає більше 50 млрд. дол. За оцінками фахівців чистий оборот галузі консультування по управлінню в Європі перевищує 8 млрд. дол., в Японії – 2 млрд. дол.. Сучасний розвиток світового управлінського консультування характеризується порівняно високими темпами зростання. За даними бюлетеню "Consultants News" з 1990 року середньогалузевий щорічний темп приросту складає 10%, а у провідних фірм цей показник коливається від 20 до 30%.</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Розвиток управлінського консультування дозволяє говорити про те, що в теперішній час воно набуває не тільки різноманітного забарвлення, але й постає у двох основних формах. З одного боку, (і це склалось історично) консультування виступає </w:t>
      </w:r>
      <w:r w:rsidRPr="003E585B">
        <w:rPr>
          <w:rFonts w:ascii="Times New Roman" w:hAnsi="Times New Roman"/>
          <w:i/>
          <w:sz w:val="28"/>
          <w:szCs w:val="28"/>
        </w:rPr>
        <w:t xml:space="preserve">методом </w:t>
      </w:r>
      <w:r w:rsidRPr="003E585B">
        <w:rPr>
          <w:rFonts w:ascii="Times New Roman" w:hAnsi="Times New Roman"/>
          <w:sz w:val="28"/>
          <w:szCs w:val="28"/>
        </w:rPr>
        <w:t xml:space="preserve">удосконалення діючих форм управління та ведення бізнесу. З іншого – консультування набуває ознак </w:t>
      </w:r>
      <w:r w:rsidRPr="003E585B">
        <w:rPr>
          <w:rFonts w:ascii="Times New Roman" w:hAnsi="Times New Roman"/>
          <w:i/>
          <w:sz w:val="28"/>
          <w:szCs w:val="28"/>
        </w:rPr>
        <w:t>самостійної професії</w:t>
      </w:r>
      <w:r w:rsidRPr="003E585B">
        <w:rPr>
          <w:rFonts w:ascii="Times New Roman" w:hAnsi="Times New Roman"/>
          <w:sz w:val="28"/>
          <w:szCs w:val="28"/>
        </w:rPr>
        <w:t>. Велика кількість компаній та приватних осіб займаються наданням консультаційних послуг, намагаючись оптимізувати роботу клієнтських організацій. Ці форми не існують окремо, скоріше, вони виступають сутнісними складовими сучасного управлінського консультування.</w:t>
      </w:r>
    </w:p>
    <w:p w:rsidR="003E585B" w:rsidRPr="003E585B" w:rsidRDefault="003E585B" w:rsidP="003E585B">
      <w:pPr>
        <w:shd w:val="clear" w:color="auto" w:fill="FFFFFF"/>
        <w:spacing w:line="360" w:lineRule="auto"/>
        <w:ind w:firstLine="709"/>
        <w:jc w:val="both"/>
        <w:rPr>
          <w:rFonts w:ascii="Times New Roman" w:hAnsi="Times New Roman"/>
          <w:color w:val="000000"/>
          <w:sz w:val="28"/>
          <w:szCs w:val="28"/>
        </w:rPr>
      </w:pPr>
      <w:r w:rsidRPr="003E585B">
        <w:rPr>
          <w:rFonts w:ascii="Times New Roman" w:hAnsi="Times New Roman"/>
          <w:color w:val="000000"/>
          <w:sz w:val="28"/>
          <w:szCs w:val="28"/>
        </w:rPr>
        <w:t>У нинішньому управлінському консультуванні простежується тенденція до спеціалізації, яка відображає тенденцію розширення спектру та ступеню складності питань, що вирішуються консультантами. Ця тенденція задовольняє потребу фірм у отриманні кваліфікованої допомоги та їх орієнтацію на консультаційні організації, що позиціонують себе як універсальних експертів у вирішенні будь-яких проблем у бізнесі та управлінні.</w:t>
      </w:r>
    </w:p>
    <w:p w:rsidR="003E585B" w:rsidRPr="003E585B" w:rsidRDefault="003E585B" w:rsidP="003E585B">
      <w:pPr>
        <w:shd w:val="clear" w:color="auto" w:fill="FFFFFF"/>
        <w:spacing w:line="360" w:lineRule="auto"/>
        <w:ind w:firstLine="709"/>
        <w:jc w:val="both"/>
        <w:rPr>
          <w:rFonts w:ascii="Times New Roman" w:hAnsi="Times New Roman"/>
          <w:color w:val="000000"/>
          <w:sz w:val="28"/>
          <w:szCs w:val="28"/>
        </w:rPr>
      </w:pPr>
      <w:r w:rsidRPr="003E585B">
        <w:rPr>
          <w:rFonts w:ascii="Times New Roman" w:hAnsi="Times New Roman"/>
          <w:color w:val="000000"/>
          <w:sz w:val="28"/>
          <w:szCs w:val="28"/>
        </w:rPr>
        <w:lastRenderedPageBreak/>
        <w:t>Глобалізація ринкового простору викликала подолання національних кордонів, у тому рахунку й у сфері консалтингу. Сьогодні практично у всіх країнах поруч із вітчизняними консультаційними фірмами працюють транснаціональні консалтингові корпорації.</w:t>
      </w:r>
    </w:p>
    <w:p w:rsidR="003E585B" w:rsidRPr="003E585B" w:rsidRDefault="003E585B" w:rsidP="003E585B">
      <w:pPr>
        <w:pStyle w:val="a4"/>
        <w:tabs>
          <w:tab w:val="left" w:pos="720"/>
        </w:tabs>
        <w:spacing w:before="0" w:beforeAutospacing="0" w:after="0" w:afterAutospacing="0" w:line="360" w:lineRule="auto"/>
        <w:ind w:firstLine="709"/>
        <w:jc w:val="both"/>
        <w:rPr>
          <w:color w:val="000000"/>
          <w:sz w:val="28"/>
          <w:szCs w:val="28"/>
          <w:lang w:val="uk-UA"/>
        </w:rPr>
      </w:pPr>
      <w:r w:rsidRPr="003E585B">
        <w:rPr>
          <w:color w:val="000000"/>
          <w:sz w:val="28"/>
          <w:szCs w:val="28"/>
          <w:lang w:val="uk-UA"/>
        </w:rPr>
        <w:t xml:space="preserve">До найважливіших причин стрімкого розвитку управлінського консультування та зростання попиту на консалтингові послуги на світовому ринку відносять наступні: </w:t>
      </w:r>
    </w:p>
    <w:p w:rsidR="003E585B" w:rsidRPr="003E585B" w:rsidRDefault="003E585B" w:rsidP="008F0143">
      <w:pPr>
        <w:numPr>
          <w:ilvl w:val="0"/>
          <w:numId w:val="323"/>
        </w:numPr>
        <w:tabs>
          <w:tab w:val="clear" w:pos="1429"/>
          <w:tab w:val="left" w:pos="360"/>
        </w:tabs>
        <w:spacing w:after="0" w:line="360" w:lineRule="auto"/>
        <w:ind w:left="360"/>
        <w:jc w:val="both"/>
        <w:rPr>
          <w:rFonts w:ascii="Times New Roman" w:hAnsi="Times New Roman"/>
          <w:color w:val="000000"/>
          <w:sz w:val="28"/>
          <w:szCs w:val="28"/>
        </w:rPr>
      </w:pPr>
      <w:r w:rsidRPr="003E585B">
        <w:rPr>
          <w:rFonts w:ascii="Times New Roman" w:hAnsi="Times New Roman"/>
          <w:color w:val="000000"/>
          <w:sz w:val="28"/>
          <w:szCs w:val="28"/>
        </w:rPr>
        <w:t xml:space="preserve">загальну тенденцію глобалізації бізнесу, яка однаково сприяє попиту на консалтингові послуги і серед транснаціональних корпорацій, що захоплюють нові ринки, і серед щойно створених компаній, які сподіваються позиціонуватися на світовому ринку; </w:t>
      </w:r>
    </w:p>
    <w:p w:rsidR="003E585B" w:rsidRPr="003E585B" w:rsidRDefault="003E585B" w:rsidP="008F0143">
      <w:pPr>
        <w:numPr>
          <w:ilvl w:val="0"/>
          <w:numId w:val="323"/>
        </w:numPr>
        <w:tabs>
          <w:tab w:val="clear" w:pos="1429"/>
          <w:tab w:val="left" w:pos="360"/>
        </w:tabs>
        <w:spacing w:after="0" w:line="360" w:lineRule="auto"/>
        <w:ind w:left="360"/>
        <w:jc w:val="both"/>
        <w:rPr>
          <w:rFonts w:ascii="Times New Roman" w:hAnsi="Times New Roman"/>
          <w:color w:val="000000"/>
          <w:sz w:val="28"/>
          <w:szCs w:val="28"/>
        </w:rPr>
      </w:pPr>
      <w:r w:rsidRPr="003E585B">
        <w:rPr>
          <w:rFonts w:ascii="Times New Roman" w:hAnsi="Times New Roman"/>
          <w:color w:val="000000"/>
          <w:sz w:val="28"/>
          <w:szCs w:val="28"/>
        </w:rPr>
        <w:t xml:space="preserve">можливість використання ідей і таланту консультанта в якості конкурентної переваги у ринковій боротьбі; </w:t>
      </w:r>
    </w:p>
    <w:p w:rsidR="003E585B" w:rsidRPr="003E585B" w:rsidRDefault="003E585B" w:rsidP="008F0143">
      <w:pPr>
        <w:numPr>
          <w:ilvl w:val="0"/>
          <w:numId w:val="323"/>
        </w:numPr>
        <w:tabs>
          <w:tab w:val="clear" w:pos="1429"/>
          <w:tab w:val="left" w:pos="360"/>
        </w:tabs>
        <w:spacing w:after="0" w:line="360" w:lineRule="auto"/>
        <w:ind w:left="360"/>
        <w:jc w:val="both"/>
        <w:rPr>
          <w:rFonts w:ascii="Times New Roman" w:hAnsi="Times New Roman"/>
          <w:color w:val="000000"/>
          <w:sz w:val="28"/>
          <w:szCs w:val="28"/>
        </w:rPr>
      </w:pPr>
      <w:r w:rsidRPr="003E585B">
        <w:rPr>
          <w:rFonts w:ascii="Times New Roman" w:hAnsi="Times New Roman"/>
          <w:color w:val="000000"/>
          <w:sz w:val="28"/>
          <w:szCs w:val="28"/>
        </w:rPr>
        <w:t xml:space="preserve">необхідність впровадження інформаційних технологій, які дозволяють значною мірою підвищити продуктивність компанії.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Що ж уявляє собою управлінське консультування? </w:t>
      </w:r>
    </w:p>
    <w:p w:rsidR="003E585B" w:rsidRPr="003E585B" w:rsidRDefault="003E585B" w:rsidP="003E585B">
      <w:pPr>
        <w:pStyle w:val="a4"/>
        <w:spacing w:before="0" w:beforeAutospacing="0" w:after="0" w:afterAutospacing="0" w:line="360" w:lineRule="auto"/>
        <w:ind w:firstLine="709"/>
        <w:jc w:val="both"/>
        <w:rPr>
          <w:sz w:val="28"/>
          <w:szCs w:val="28"/>
          <w:lang w:val="uk-UA"/>
        </w:rPr>
      </w:pPr>
      <w:r w:rsidRPr="003E585B">
        <w:rPr>
          <w:color w:val="000000"/>
          <w:sz w:val="28"/>
          <w:szCs w:val="28"/>
          <w:lang w:val="uk-UA"/>
        </w:rPr>
        <w:t xml:space="preserve">Сьогодні в науковій літературі можна зустріти багато визначень консультування в цілому й управлінського консультування, зокрема. Консультування (від анг. сonsulting) – це надання професійних порад. </w:t>
      </w:r>
      <w:r w:rsidRPr="003E585B">
        <w:rPr>
          <w:i/>
          <w:sz w:val="28"/>
          <w:szCs w:val="28"/>
          <w:lang w:val="uk-UA"/>
        </w:rPr>
        <w:t>Консультування</w:t>
      </w:r>
      <w:r w:rsidRPr="003E585B">
        <w:rPr>
          <w:sz w:val="28"/>
          <w:szCs w:val="28"/>
          <w:lang w:val="uk-UA"/>
        </w:rPr>
        <w:t xml:space="preserve"> – професійна діяльність організацій і приватних осіб, спрямована на надання їхнім клієнтам незалежних консультацій (порад) без безпосереднього втручання в діяльність з перетворення зазначених порад у життя. Це поняття визначає, що є консультування взагалі, і дозволяє відокремити основні ознаки консультаційних послуг: професіоналізм, незалежність суджень і відсутність безпосереднього втручання в діяльність клієнта. Надання консультаційних послуг є можливим в багатьох сферах людської діяльності, таких як політична, економічна, соціальна, психологічна, юридична, інженерна тощо. Тому, в залежності від сфери застосування, консультування може бути </w:t>
      </w:r>
      <w:r w:rsidRPr="003E585B">
        <w:rPr>
          <w:sz w:val="28"/>
          <w:szCs w:val="28"/>
          <w:lang w:val="uk-UA"/>
        </w:rPr>
        <w:lastRenderedPageBreak/>
        <w:t xml:space="preserve">політичним, економічним, соціальним, психологічним, юридичним, інженерним. </w:t>
      </w:r>
    </w:p>
    <w:p w:rsidR="003E585B" w:rsidRPr="003E585B" w:rsidRDefault="003E585B" w:rsidP="003E585B">
      <w:pPr>
        <w:pStyle w:val="a4"/>
        <w:spacing w:before="0" w:beforeAutospacing="0" w:after="0" w:afterAutospacing="0" w:line="360" w:lineRule="auto"/>
        <w:ind w:firstLine="709"/>
        <w:jc w:val="both"/>
        <w:rPr>
          <w:sz w:val="28"/>
          <w:szCs w:val="28"/>
          <w:lang w:val="uk-UA"/>
        </w:rPr>
      </w:pPr>
      <w:r w:rsidRPr="003E585B">
        <w:rPr>
          <w:i/>
          <w:sz w:val="28"/>
          <w:szCs w:val="28"/>
          <w:lang w:val="uk-UA"/>
        </w:rPr>
        <w:t>Управлінське консультування</w:t>
      </w:r>
      <w:r w:rsidRPr="003E585B">
        <w:rPr>
          <w:sz w:val="28"/>
          <w:szCs w:val="28"/>
          <w:lang w:val="uk-UA"/>
        </w:rPr>
        <w:t xml:space="preserve"> – професійна діяльність організацій і приватних осіб, спрямована на надання їх клієнтам незалежних консультацій (порад) з вирішення управлінських і організаційних проблем у сфері економіки, бізнесу, підприємництва. Іншими словами, управлінське консультування – це консультування з управлінських і організаційних питань в економічній сфері.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Можна виділити два основних підходи до визначення сутності управлінського консультування.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Перший розглядає консультування з функціональної точки зору. Представник цього підходу – Фріц Стіл визначає консультування наступним чином: «... це будь-яка форма надання допомоги стосовно змісту, процесу вирішення чи побудови задачі (чи декількох задач), за якої консультант не виконує завдання самостійно, а тільки-но надає допомогу в її виконанні». Згідно цієї точки зору управлінське консультування може розглядатись як метод дії, що забезпечує практичні поради та допомогу, які можуть бути надані будь-якою особою. Пітер Блок вважає, що за таких умов «більшість співробітників організації у дійсності є консультантами, якщо навіть офіційно вони так і не називаються». У цьому визначенні акцент робиться на ролі консультанта як помічника чи порадника й передбачається, що таку допомогу можуть надавати люди, котрі займають різні посади в організації.</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Другий підхід розглядає консультування як самостійні професійні послуги та робить акцент на вимогах, яким ці послуги мають відповідати. Представники такої інтерпретації – Ларрі Грейнер та Роберт Метцґер стверджують, що «управлінське консультування уявляє собою набір послуг, які надаються особами, котрі спеціально підготовлені й мають відповідну кваліфікацію, та які в об’єктивній та незалежній формі допомагають клієнту виявити та проаналізувати проблеми даної організації, рекомендують рішення цих проблем, а також, за необхідності, надають допомогу в реалізації запропонованих рішень». </w:t>
      </w:r>
      <w:r w:rsidRPr="003E585B">
        <w:rPr>
          <w:rFonts w:ascii="Times New Roman" w:hAnsi="Times New Roman"/>
          <w:sz w:val="28"/>
          <w:szCs w:val="28"/>
        </w:rPr>
        <w:lastRenderedPageBreak/>
        <w:t>Саме таке розуміння сутності управлінського консультування використовується більшістю дослідників, а також професійними асоціаціями та інститутами консультантів з управління.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Ці підходи не виключають один одного, навпаки, є взаємодоповнюючими. Управлінське консультування може розглядатись і як професійна послуга, і як спосіб надання практичної допомоги.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У процесі консультування відбувається органічне поєднання теорії та практики управління. Сучасні консультанти з управління – це фахівці з управління соціальними системами, які беруть участь у вирішенні проблем різного організаційного рівня як експерти. </w:t>
      </w:r>
    </w:p>
    <w:p w:rsidR="003E585B" w:rsidRPr="003E585B" w:rsidRDefault="003E585B" w:rsidP="003E585B">
      <w:pPr>
        <w:pStyle w:val="a4"/>
        <w:spacing w:before="0" w:beforeAutospacing="0" w:after="0" w:afterAutospacing="0" w:line="360" w:lineRule="auto"/>
        <w:ind w:firstLine="709"/>
        <w:jc w:val="both"/>
        <w:rPr>
          <w:color w:val="000000"/>
          <w:sz w:val="28"/>
          <w:szCs w:val="28"/>
          <w:lang w:val="uk-UA"/>
        </w:rPr>
      </w:pPr>
      <w:r w:rsidRPr="003E585B">
        <w:rPr>
          <w:i/>
          <w:iCs/>
          <w:color w:val="000000"/>
          <w:sz w:val="28"/>
          <w:szCs w:val="28"/>
          <w:lang w:val="uk-UA"/>
        </w:rPr>
        <w:t>Основним завданням</w:t>
      </w:r>
      <w:r w:rsidRPr="003E585B">
        <w:rPr>
          <w:color w:val="000000"/>
          <w:sz w:val="28"/>
          <w:szCs w:val="28"/>
          <w:lang w:val="uk-UA"/>
        </w:rPr>
        <w:t xml:space="preserve"> управлінського консультування є надання допомоги клієнтам у вирішенні їх управлінських та ділових проблем, оптимізації їх бізнесу, підвищенні ефективності функціонування клієнтської організації.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Предметом управлінського консультування</w:t>
      </w:r>
      <w:r w:rsidRPr="003E585B">
        <w:rPr>
          <w:rFonts w:ascii="Times New Roman" w:hAnsi="Times New Roman"/>
          <w:sz w:val="28"/>
          <w:szCs w:val="28"/>
        </w:rPr>
        <w:t xml:space="preserve"> є управлінські ситуації, які виникають у процесі функціонування організації й викликають або можуть призвести до її неефективної діяльності, а також це методи впровадження знань у практику.</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Суб’єктом консультування є не тільки консультант. Консультант не може працювати без постійної взаємодії з персоналом клієнта. Тому, </w:t>
      </w:r>
      <w:r w:rsidRPr="003E585B">
        <w:rPr>
          <w:rFonts w:ascii="Times New Roman" w:hAnsi="Times New Roman"/>
          <w:i/>
          <w:sz w:val="28"/>
          <w:szCs w:val="28"/>
        </w:rPr>
        <w:t>суб’єктом управлінського консультування</w:t>
      </w:r>
      <w:r w:rsidRPr="003E585B">
        <w:rPr>
          <w:rFonts w:ascii="Times New Roman" w:hAnsi="Times New Roman"/>
          <w:sz w:val="28"/>
          <w:szCs w:val="28"/>
        </w:rPr>
        <w:t xml:space="preserve"> є організаційно оформлена в єдиний колектив група працівників консультаційної й клієнтської організації, залучена в процес консультування, розробки консультаційних рекомендацій та їхньої реалізації.</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Об’єктами управлінського консультування</w:t>
      </w:r>
      <w:r w:rsidRPr="003E585B">
        <w:rPr>
          <w:rFonts w:ascii="Times New Roman" w:hAnsi="Times New Roman"/>
          <w:sz w:val="28"/>
          <w:szCs w:val="28"/>
        </w:rPr>
        <w:t xml:space="preserve"> є виробнича структура організації, організаційний розвиток й організаційні зміни, процеси розробки стратегії її розвитку й програмування їхньої реалізації, аутсорсинг непрофільних видів діяльності, супровід інноваційних процесів, проектування організаційних структур управління, організація мотивації й винагороди працівників, </w:t>
      </w:r>
      <w:r w:rsidRPr="003E585B">
        <w:rPr>
          <w:rFonts w:ascii="Times New Roman" w:hAnsi="Times New Roman"/>
          <w:sz w:val="28"/>
          <w:szCs w:val="28"/>
        </w:rPr>
        <w:lastRenderedPageBreak/>
        <w:t>формування культури організації, розвиток персоналу, впровадження нових методів управління, раціональна організація праці тощо.</w:t>
      </w:r>
    </w:p>
    <w:p w:rsidR="003E585B" w:rsidRPr="003E585B" w:rsidRDefault="003E585B" w:rsidP="003E585B">
      <w:pPr>
        <w:pStyle w:val="a4"/>
        <w:spacing w:before="0" w:beforeAutospacing="0" w:after="0" w:afterAutospacing="0" w:line="360" w:lineRule="auto"/>
        <w:ind w:firstLine="709"/>
        <w:jc w:val="both"/>
        <w:rPr>
          <w:color w:val="000000"/>
          <w:sz w:val="28"/>
          <w:szCs w:val="28"/>
          <w:lang w:val="uk-UA"/>
        </w:rPr>
      </w:pPr>
      <w:r w:rsidRPr="003E585B">
        <w:rPr>
          <w:iCs/>
          <w:color w:val="000000"/>
          <w:sz w:val="28"/>
          <w:szCs w:val="28"/>
          <w:lang w:val="uk-UA"/>
        </w:rPr>
        <w:t>Управлінське консультування дозволяє:</w:t>
      </w:r>
      <w:r w:rsidRPr="003E585B">
        <w:rPr>
          <w:color w:val="000000"/>
          <w:sz w:val="28"/>
          <w:szCs w:val="28"/>
          <w:lang w:val="uk-UA"/>
        </w:rPr>
        <w:t xml:space="preserve"> </w:t>
      </w:r>
    </w:p>
    <w:p w:rsidR="003E585B" w:rsidRPr="003E585B" w:rsidRDefault="003E585B" w:rsidP="008F0143">
      <w:pPr>
        <w:numPr>
          <w:ilvl w:val="0"/>
          <w:numId w:val="292"/>
        </w:numPr>
        <w:tabs>
          <w:tab w:val="clear" w:pos="720"/>
          <w:tab w:val="num" w:pos="0"/>
        </w:tabs>
        <w:spacing w:after="0" w:line="360" w:lineRule="auto"/>
        <w:ind w:left="0" w:firstLine="360"/>
        <w:jc w:val="both"/>
        <w:rPr>
          <w:rFonts w:ascii="Times New Roman" w:hAnsi="Times New Roman"/>
          <w:color w:val="000000"/>
          <w:sz w:val="28"/>
          <w:szCs w:val="28"/>
        </w:rPr>
      </w:pPr>
      <w:r w:rsidRPr="003E585B">
        <w:rPr>
          <w:rFonts w:ascii="Times New Roman" w:hAnsi="Times New Roman"/>
          <w:color w:val="000000"/>
          <w:sz w:val="28"/>
          <w:szCs w:val="28"/>
        </w:rPr>
        <w:t xml:space="preserve">ідентифікувати та аналізувати управлінські проблеми і можливості; </w:t>
      </w:r>
    </w:p>
    <w:p w:rsidR="003E585B" w:rsidRPr="003E585B" w:rsidRDefault="003E585B" w:rsidP="008F0143">
      <w:pPr>
        <w:numPr>
          <w:ilvl w:val="0"/>
          <w:numId w:val="292"/>
        </w:numPr>
        <w:tabs>
          <w:tab w:val="clear" w:pos="720"/>
          <w:tab w:val="num" w:pos="0"/>
        </w:tabs>
        <w:spacing w:after="0" w:line="360" w:lineRule="auto"/>
        <w:ind w:left="0" w:firstLine="360"/>
        <w:jc w:val="both"/>
        <w:rPr>
          <w:rFonts w:ascii="Times New Roman" w:hAnsi="Times New Roman"/>
          <w:color w:val="000000"/>
          <w:sz w:val="28"/>
          <w:szCs w:val="28"/>
        </w:rPr>
      </w:pPr>
      <w:r w:rsidRPr="003E585B">
        <w:rPr>
          <w:rFonts w:ascii="Times New Roman" w:hAnsi="Times New Roman"/>
          <w:color w:val="000000"/>
          <w:sz w:val="28"/>
          <w:szCs w:val="28"/>
        </w:rPr>
        <w:t xml:space="preserve">пропонувати альтернативні варіанти вирішення цих проблем; </w:t>
      </w:r>
    </w:p>
    <w:p w:rsidR="003E585B" w:rsidRPr="003E585B" w:rsidRDefault="003E585B" w:rsidP="008F0143">
      <w:pPr>
        <w:numPr>
          <w:ilvl w:val="0"/>
          <w:numId w:val="292"/>
        </w:numPr>
        <w:tabs>
          <w:tab w:val="clear" w:pos="720"/>
          <w:tab w:val="num" w:pos="0"/>
        </w:tabs>
        <w:spacing w:after="0" w:line="360" w:lineRule="auto"/>
        <w:ind w:left="0" w:firstLine="360"/>
        <w:jc w:val="both"/>
        <w:rPr>
          <w:rFonts w:ascii="Times New Roman" w:hAnsi="Times New Roman"/>
          <w:color w:val="000000"/>
          <w:sz w:val="28"/>
          <w:szCs w:val="28"/>
        </w:rPr>
      </w:pPr>
      <w:r w:rsidRPr="003E585B">
        <w:rPr>
          <w:rFonts w:ascii="Times New Roman" w:hAnsi="Times New Roman"/>
          <w:color w:val="000000"/>
          <w:sz w:val="28"/>
          <w:szCs w:val="28"/>
        </w:rPr>
        <w:t xml:space="preserve">надавати допомогу в реалізації рекомендацій та впровадженні конструктивних змін, що визнані доцільними.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Проаналізуємо основні характеристики управлінського консультування.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1. Створення цінності за рахунок передавання знань.</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Історично складалось так, що перші консультанти ділились досвідом та передавали знання менеджерам та керівникам організацій, намагаючись допомогти у вирішенні складних управлінських проблем. Сьогодні, призначенням консультування є створення, передача та використання на практиці знань про управління й бізнес. Знання – це не тільки сукупність теоретичних положень, це й досвід, навички, новітні досягнення, здатності, які використовуються для налагодження ефективної роботи економічної, культурної, ділової чи організаційної систем. Отримання, систематизація та оновлення знань відбувається постійно в процесі взаємодії консультанта та клієнтської організації, а також спілкування між самими консультантами. Тому передача знань – це двохсторонній процес, в якому шляхом навчання клієнта, сам консультант вчиться у нього, удосконалює знання, розвиває здатності, закладає основу для подальшого розвитку власних компетенцій.</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2. Допомога, що носить рекомендуючий характер.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Консультування передбачає надання допомоги та рекомендацій, що не є директивами. Пропозиції консультанта не можуть бути обов’язковими для виконання. Консультант не має повноважень для прийняття рішень чи їх реалізації, не наділений адміністративною владою. Він несе відповідальність </w:t>
      </w:r>
      <w:r w:rsidRPr="003E585B">
        <w:rPr>
          <w:rFonts w:ascii="Times New Roman" w:hAnsi="Times New Roman"/>
          <w:sz w:val="28"/>
          <w:szCs w:val="28"/>
        </w:rPr>
        <w:lastRenderedPageBreak/>
        <w:t>лише за якість та повноту своїх рекомендацій, а керівник організації має прийняти самостійне рішення стосовно їх втілення у життя.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3. Незалежність консультанта.</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Консультант з управління виступає як експерт. Він має займати в клієнтській організації таке положення, яке дозволяло б йому безпристрасно оцінювати будь-яку ситуацію, давати чесні рекомендації, навіть якщо вони тягнуть за собою прийняття керівником так званих «непопулярних рішень». Бути об’єктивним та у певному сенсі відстороненим – це одне з найскладніших завдань консультанта, бо вимагає витримки, високого професіоналізму й емоційної врівноваженості. М. Кубр говорить про наступні прояви незалежності консультанта:</w:t>
      </w:r>
    </w:p>
    <w:p w:rsidR="003E585B" w:rsidRPr="003E585B" w:rsidRDefault="003E585B" w:rsidP="008F0143">
      <w:pPr>
        <w:numPr>
          <w:ilvl w:val="0"/>
          <w:numId w:val="291"/>
        </w:numPr>
        <w:shd w:val="clear" w:color="auto" w:fill="FFFFFF"/>
        <w:spacing w:after="0" w:line="360" w:lineRule="auto"/>
        <w:jc w:val="both"/>
        <w:rPr>
          <w:rFonts w:ascii="Times New Roman" w:hAnsi="Times New Roman"/>
          <w:sz w:val="28"/>
          <w:szCs w:val="28"/>
        </w:rPr>
      </w:pPr>
      <w:r w:rsidRPr="003E585B">
        <w:rPr>
          <w:rFonts w:ascii="Times New Roman" w:hAnsi="Times New Roman"/>
          <w:sz w:val="28"/>
          <w:szCs w:val="28"/>
        </w:rPr>
        <w:t>Технічна незалежність. Консультант має можливість давати технічну оцінку та надавати рекомендації незалежно від того, у що вірить клієнт або що бажає почути.</w:t>
      </w:r>
    </w:p>
    <w:p w:rsidR="003E585B" w:rsidRPr="003E585B" w:rsidRDefault="003E585B" w:rsidP="008F0143">
      <w:pPr>
        <w:numPr>
          <w:ilvl w:val="0"/>
          <w:numId w:val="291"/>
        </w:numPr>
        <w:shd w:val="clear" w:color="auto" w:fill="FFFFFF"/>
        <w:spacing w:after="0" w:line="360" w:lineRule="auto"/>
        <w:jc w:val="both"/>
        <w:rPr>
          <w:rFonts w:ascii="Times New Roman" w:hAnsi="Times New Roman"/>
          <w:sz w:val="28"/>
          <w:szCs w:val="28"/>
        </w:rPr>
      </w:pPr>
      <w:r w:rsidRPr="003E585B">
        <w:rPr>
          <w:rFonts w:ascii="Times New Roman" w:hAnsi="Times New Roman"/>
          <w:sz w:val="28"/>
          <w:szCs w:val="28"/>
        </w:rPr>
        <w:t>Фінансова незалежність. Консультант фінансово не зацікавлений у діях, що здійснює клієнт, наприклад, рішення інвестувати у ту чи іншу компанію чи придбати певну комп’ютерну програму. Бажання отримати від клієнта додаткові замовлення не повинно відбиватися на об’єктивності порад консультанта при виконанні поточного завдання.</w:t>
      </w:r>
    </w:p>
    <w:p w:rsidR="003E585B" w:rsidRPr="003E585B" w:rsidRDefault="003E585B" w:rsidP="008F0143">
      <w:pPr>
        <w:numPr>
          <w:ilvl w:val="0"/>
          <w:numId w:val="291"/>
        </w:numPr>
        <w:shd w:val="clear" w:color="auto" w:fill="FFFFFF"/>
        <w:spacing w:after="0" w:line="360" w:lineRule="auto"/>
        <w:jc w:val="both"/>
        <w:rPr>
          <w:rFonts w:ascii="Times New Roman" w:hAnsi="Times New Roman"/>
          <w:sz w:val="28"/>
          <w:szCs w:val="28"/>
        </w:rPr>
      </w:pPr>
      <w:r w:rsidRPr="003E585B">
        <w:rPr>
          <w:rFonts w:ascii="Times New Roman" w:hAnsi="Times New Roman"/>
          <w:sz w:val="28"/>
          <w:szCs w:val="28"/>
        </w:rPr>
        <w:t xml:space="preserve">Адміністративна незалежність. Консультант не підпорядковується клієнту й адміністративні рішення керівника організації не впливають на консультанта. </w:t>
      </w:r>
    </w:p>
    <w:p w:rsidR="003E585B" w:rsidRPr="003E585B" w:rsidRDefault="003E585B" w:rsidP="008F0143">
      <w:pPr>
        <w:numPr>
          <w:ilvl w:val="0"/>
          <w:numId w:val="291"/>
        </w:numPr>
        <w:shd w:val="clear" w:color="auto" w:fill="FFFFFF"/>
        <w:spacing w:after="0" w:line="360" w:lineRule="auto"/>
        <w:jc w:val="both"/>
        <w:rPr>
          <w:rFonts w:ascii="Times New Roman" w:hAnsi="Times New Roman"/>
          <w:sz w:val="28"/>
          <w:szCs w:val="28"/>
        </w:rPr>
      </w:pPr>
      <w:r w:rsidRPr="003E585B">
        <w:rPr>
          <w:rFonts w:ascii="Times New Roman" w:hAnsi="Times New Roman"/>
          <w:sz w:val="28"/>
          <w:szCs w:val="28"/>
        </w:rPr>
        <w:t>Політична незалежність. Керівництво й співробітники організації не мають права впливати на консультанта, використовуючи політичні важелі та зв’язки, членство у політичних партіях тощо.</w:t>
      </w:r>
    </w:p>
    <w:p w:rsidR="003E585B" w:rsidRPr="003E585B" w:rsidRDefault="003E585B" w:rsidP="008F0143">
      <w:pPr>
        <w:numPr>
          <w:ilvl w:val="0"/>
          <w:numId w:val="291"/>
        </w:numPr>
        <w:shd w:val="clear" w:color="auto" w:fill="FFFFFF"/>
        <w:spacing w:after="0" w:line="360" w:lineRule="auto"/>
        <w:jc w:val="both"/>
        <w:rPr>
          <w:rFonts w:ascii="Times New Roman" w:hAnsi="Times New Roman"/>
          <w:sz w:val="28"/>
          <w:szCs w:val="28"/>
        </w:rPr>
      </w:pPr>
      <w:r w:rsidRPr="003E585B">
        <w:rPr>
          <w:rFonts w:ascii="Times New Roman" w:hAnsi="Times New Roman"/>
          <w:sz w:val="28"/>
          <w:szCs w:val="28"/>
        </w:rPr>
        <w:t>Емоційна незалежність. Консультант зберігає особисту безпристрасність та об’єктивність, незалежно від проявів дружньої участі, взаємної довіри, духовної близькості та ін. почуттів, що виникають між ним та клієнтом на момент отримання завдання чи у ході його виконання.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4. Підвищення ефективності функціонування та управління організацією як основний результат консультаційної допомоги. Робота управлінського консультанта сприяє підвищенню професійної компетентності менеджменту та спеціалістів організації. У результаті цього, підвищується ефективність роботи компанії у трьох взаємозалежних аспектах – економічному, організаційно-технічному та соціально-психологічному.</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5. Консультування як тимчасова послуга і як бізнес.</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З одного боку, робота консультанта в клієнтській організації по наданню допомоги у вирішенні складних проблем має певні часові обмеження. Консультант перебуває в організації з метою вирішення конкретних завдань, тобто протягом реалізації конкретного консультаційного проекту. З іншого – консультаційна фірма – це не тільки організація, що надає професійні послуги, але й комерційне підприємство, що має отримувати прибуток.</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Не можна думати, що запрошення консультанта у фірму одразу вирішить усі проблеми. Керівник організації повинен розуміти, що уся відповідальність за прийняття рішень та їх наслідки лягає на його плечі. Якщо консультант погоджується управляти бізнесом клієнта та приймати рішення від його імені, він перестає бути консультантом і виступає вже в іншій якості.</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Найбільш повним та таким, що віддзеркалює усі сутнісні характеристики цього виду діяльності є визначення, яке надав один з найвідоміших фахівців сучасності у галузі управлінського консультування, М. Кубр. Він пише наступне: «</w:t>
      </w:r>
      <w:r w:rsidRPr="003E585B">
        <w:rPr>
          <w:rFonts w:ascii="Times New Roman" w:hAnsi="Times New Roman"/>
          <w:b/>
          <w:i/>
          <w:sz w:val="28"/>
          <w:szCs w:val="28"/>
        </w:rPr>
        <w:t>Управлінське консультування</w:t>
      </w:r>
      <w:r w:rsidRPr="003E585B">
        <w:rPr>
          <w:rFonts w:ascii="Times New Roman" w:hAnsi="Times New Roman"/>
          <w:i/>
          <w:sz w:val="28"/>
          <w:szCs w:val="28"/>
        </w:rPr>
        <w:t xml:space="preserve"> – це діяльність спрямована на надання незалежних професійних послуг, що носять рекомендуючий характер та допомагають керівникам й організаціям у реалізації організаційних цілей і завдань шляхом вирішення управлінських й ділових проблем, виявлення та використання нових можливостей, впровадження змін та навчання</w:t>
      </w:r>
      <w:r w:rsidRPr="003E585B">
        <w:rPr>
          <w:rFonts w:ascii="Times New Roman" w:hAnsi="Times New Roman"/>
          <w:sz w:val="28"/>
          <w:szCs w:val="28"/>
        </w:rPr>
        <w:t xml:space="preserve">». </w:t>
      </w:r>
    </w:p>
    <w:p w:rsidR="00963BEF" w:rsidRDefault="00963BEF" w:rsidP="003E585B">
      <w:pPr>
        <w:spacing w:line="360" w:lineRule="auto"/>
        <w:jc w:val="center"/>
        <w:rPr>
          <w:rFonts w:ascii="Times New Roman" w:hAnsi="Times New Roman"/>
          <w:bCs/>
          <w:color w:val="000000"/>
          <w:sz w:val="28"/>
          <w:szCs w:val="28"/>
        </w:rPr>
      </w:pPr>
    </w:p>
    <w:p w:rsidR="00963BEF" w:rsidRDefault="00963BEF" w:rsidP="003E585B">
      <w:pPr>
        <w:spacing w:line="360" w:lineRule="auto"/>
        <w:jc w:val="center"/>
        <w:rPr>
          <w:rFonts w:ascii="Times New Roman" w:hAnsi="Times New Roman"/>
          <w:bCs/>
          <w:color w:val="000000"/>
          <w:sz w:val="28"/>
          <w:szCs w:val="28"/>
        </w:rPr>
      </w:pPr>
    </w:p>
    <w:p w:rsidR="003E585B" w:rsidRPr="003E585B" w:rsidRDefault="003E585B" w:rsidP="003E585B">
      <w:pPr>
        <w:spacing w:line="360" w:lineRule="auto"/>
        <w:jc w:val="center"/>
        <w:rPr>
          <w:rFonts w:ascii="Times New Roman" w:hAnsi="Times New Roman"/>
          <w:bCs/>
          <w:color w:val="000000"/>
          <w:sz w:val="28"/>
          <w:szCs w:val="28"/>
        </w:rPr>
      </w:pPr>
      <w:r w:rsidRPr="003E585B">
        <w:rPr>
          <w:rFonts w:ascii="Times New Roman" w:hAnsi="Times New Roman"/>
          <w:bCs/>
          <w:noProof/>
          <w:color w:val="000000"/>
          <w:sz w:val="28"/>
          <w:szCs w:val="28"/>
          <w:lang w:val="ru-RU" w:eastAsia="ru-RU"/>
        </w:rPr>
        <w:lastRenderedPageBreak/>
        <w:drawing>
          <wp:anchor distT="0" distB="0" distL="114300" distR="114300" simplePos="0" relativeHeight="251697152" behindDoc="0" locked="0" layoutInCell="1" allowOverlap="1">
            <wp:simplePos x="0" y="0"/>
            <wp:positionH relativeFrom="character">
              <wp:posOffset>-1045210</wp:posOffset>
            </wp:positionH>
            <wp:positionV relativeFrom="line">
              <wp:posOffset>273050</wp:posOffset>
            </wp:positionV>
            <wp:extent cx="4572000" cy="2000250"/>
            <wp:effectExtent l="0" t="0" r="19050" b="0"/>
            <wp:wrapNone/>
            <wp:docPr id="407" name="Схема 4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page">
              <wp14:pctWidth>0</wp14:pctWidth>
            </wp14:sizeRelH>
            <wp14:sizeRelV relativeFrom="page">
              <wp14:pctHeight>0</wp14:pctHeight>
            </wp14:sizeRelV>
          </wp:anchor>
        </w:drawing>
      </w:r>
      <w:r w:rsidRPr="003E585B">
        <w:rPr>
          <w:rFonts w:ascii="Times New Roman" w:hAnsi="Times New Roman"/>
          <w:bCs/>
          <w:color w:val="000000"/>
          <w:sz w:val="28"/>
          <w:szCs w:val="28"/>
        </w:rPr>
        <w:t>Основні цілі консультування</w:t>
      </w:r>
    </w:p>
    <w:p w:rsidR="003E585B" w:rsidRPr="003E585B" w:rsidRDefault="003E585B" w:rsidP="003E585B">
      <w:pPr>
        <w:spacing w:line="360" w:lineRule="auto"/>
        <w:rPr>
          <w:rFonts w:ascii="Times New Roman" w:hAnsi="Times New Roman"/>
          <w:bCs/>
          <w:color w:val="000000"/>
          <w:sz w:val="28"/>
          <w:szCs w:val="28"/>
        </w:rPr>
      </w:pPr>
      <w:r w:rsidRPr="003E585B">
        <w:rPr>
          <w:rFonts w:ascii="Times New Roman" w:hAnsi="Times New Roman"/>
          <w:bCs/>
          <w:noProof/>
          <w:color w:val="000000"/>
          <w:sz w:val="28"/>
          <w:szCs w:val="28"/>
          <w:lang w:val="ru-RU" w:eastAsia="ru-RU"/>
        </w:rPr>
        <mc:AlternateContent>
          <mc:Choice Requires="wps">
            <w:drawing>
              <wp:inline distT="0" distB="0" distL="0" distR="0">
                <wp:extent cx="6057900" cy="2133600"/>
                <wp:effectExtent l="0" t="0" r="0" b="0"/>
                <wp:docPr id="340" name="Прямоугольник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3FCBB" id="Прямоугольник 340" o:spid="_x0000_s1026" style="width:477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" filled="f" stroked="f">
                <o:lock v:ext="edit" aspectratio="t"/>
                <w10:anchorlock/>
              </v:rect>
            </w:pict>
          </mc:Fallback>
        </mc:AlternateConten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У нинішніх умовах значно актуалізується потреба бізнес-організацій різного типу в отриманні нових знань і методів роботи, тому сучасну концепцію управлінського консультування неможливо уявити без освітньої складової. Ліндон Урвік – учений, що зробив помітний внесок у розвиток управлінського консультування зазначає: «Єдиною роботою, за яку консультанту варто братися, є робота, що навчає клієнта та персонал фірми більш ефективно справлятися зі справами».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Таким чином, управлінське консультування є багатогранною сферою застосування спеціальних знань, що відрізняється як від їх безпосереднього застосування в управлінні процесами змін, так і від простого викладання. </w:t>
      </w:r>
    </w:p>
    <w:p w:rsidR="003E585B" w:rsidRPr="003E585B" w:rsidRDefault="003E585B" w:rsidP="003E585B">
      <w:pPr>
        <w:shd w:val="clear" w:color="auto" w:fill="FFFFFF"/>
        <w:spacing w:line="360" w:lineRule="auto"/>
        <w:jc w:val="both"/>
        <w:rPr>
          <w:rFonts w:ascii="Times New Roman" w:hAnsi="Times New Roman"/>
          <w:i/>
          <w:sz w:val="28"/>
          <w:szCs w:val="28"/>
        </w:rPr>
      </w:pPr>
      <w:r w:rsidRPr="003E585B">
        <w:rPr>
          <w:rFonts w:ascii="Times New Roman" w:hAnsi="Times New Roman"/>
          <w:i/>
          <w:sz w:val="28"/>
          <w:szCs w:val="28"/>
        </w:rPr>
        <w:t>Сфери застосування та види управлінського консультування</w:t>
      </w:r>
    </w:p>
    <w:p w:rsidR="003E585B" w:rsidRPr="003E585B" w:rsidRDefault="003E585B" w:rsidP="003E585B">
      <w:pPr>
        <w:pStyle w:val="a4"/>
        <w:spacing w:before="0" w:beforeAutospacing="0" w:after="0" w:afterAutospacing="0" w:line="360" w:lineRule="auto"/>
        <w:ind w:firstLine="709"/>
        <w:jc w:val="both"/>
        <w:rPr>
          <w:sz w:val="28"/>
          <w:szCs w:val="28"/>
          <w:lang w:val="uk-UA"/>
        </w:rPr>
      </w:pPr>
      <w:r w:rsidRPr="003E585B">
        <w:rPr>
          <w:sz w:val="28"/>
          <w:szCs w:val="28"/>
          <w:lang w:val="uk-UA"/>
        </w:rPr>
        <w:t>Проблеми, які підштовхують організації до звернення за консультаційною послугою, найрізноманітніші. Саме вони й окреслюють спектр тих сфер, де застосовується управлінське консультування.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Зупинимося детальніше на причинах, які стають основними в процесі ухвалення рішення про отримання консультаційних послуг.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1. </w:t>
      </w:r>
      <w:r w:rsidRPr="003E585B">
        <w:rPr>
          <w:rFonts w:ascii="Times New Roman" w:hAnsi="Times New Roman"/>
          <w:i/>
          <w:sz w:val="28"/>
          <w:szCs w:val="28"/>
        </w:rPr>
        <w:t>Нестача ресурсів (людей, часу, навичок, знань) для вирішення управлінських проблем</w:t>
      </w:r>
      <w:r w:rsidRPr="003E585B">
        <w:rPr>
          <w:rFonts w:ascii="Times New Roman" w:hAnsi="Times New Roman"/>
          <w:sz w:val="28"/>
          <w:szCs w:val="28"/>
        </w:rPr>
        <w:t xml:space="preserve">. На певному етапі розвитку організації виникає необхідність залучення нових знань, сучасної інформації, формування </w:t>
      </w:r>
      <w:r w:rsidRPr="003E585B">
        <w:rPr>
          <w:rFonts w:ascii="Times New Roman" w:hAnsi="Times New Roman"/>
          <w:sz w:val="28"/>
          <w:szCs w:val="28"/>
        </w:rPr>
        <w:lastRenderedPageBreak/>
        <w:t>затребуваних навичок. Консультанти, які є об’єднуючою ланкою між теорією та практикою управління, є носіями саме таких прогресивних ідей і здатні шляхом інтенсивної взаємодії з персоналом організації створити підґрунтя для подальшого розвитку клієнтської компанії. Професійні консультанти з управління виконують завдання, що полягає у впровадженні новітніх досягнень науки управління в практику діяльності організацій, а це передбачає постійний контакт із науковцями й участь у наукових дослідженнях. Таким чином, наукові знання консультантів постійно збагачуються та оновлюються. Консультанти, з одного боку, привносять в організацію знання й навички, яких не вистачає, з іншого – набувають досвід, який професійно їх збагачує.</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2.</w:t>
      </w:r>
      <w:r w:rsidRPr="003E585B">
        <w:rPr>
          <w:rFonts w:ascii="Times New Roman" w:hAnsi="Times New Roman"/>
          <w:sz w:val="28"/>
          <w:szCs w:val="28"/>
        </w:rPr>
        <w:tab/>
      </w:r>
      <w:r w:rsidRPr="003E585B">
        <w:rPr>
          <w:rFonts w:ascii="Times New Roman" w:hAnsi="Times New Roman"/>
          <w:i/>
          <w:sz w:val="28"/>
          <w:szCs w:val="28"/>
        </w:rPr>
        <w:t>Необхідність отримання інтенсивної та екстреної допомоги.</w:t>
      </w:r>
      <w:r w:rsidRPr="003E585B">
        <w:rPr>
          <w:rFonts w:ascii="Times New Roman" w:hAnsi="Times New Roman"/>
          <w:sz w:val="28"/>
          <w:szCs w:val="28"/>
        </w:rPr>
        <w:t xml:space="preserve"> Консультант, який має «свіжий погляд» завжди спостерігає в організації за подіями і взаємовідносинами, фіксуючи ті проблеми, які керівництву й пересічним співробітникам не виявляються небезпечними чи такими, що здатні призвести до порушення роботи колективу. Штатні фахівці часто можуть залишати поза увагою такі факти, оскільки їм не вистачає часу чи бажання їх аналізувати. У процесі тимчасової заміни консультанти можуть виявити управлінські огріхи й запропонувати способи їх виправлення. Швидке реагування консультантів на виявлені проблеми організації сприяє не тільки їх швидкому й ефективному подоланню, але й попередженню виникнення подібних ситуацій у майбутньому.</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3</w:t>
      </w:r>
      <w:r w:rsidRPr="003E585B">
        <w:rPr>
          <w:rFonts w:ascii="Times New Roman" w:hAnsi="Times New Roman"/>
          <w:i/>
          <w:sz w:val="28"/>
          <w:szCs w:val="28"/>
        </w:rPr>
        <w:t>.</w:t>
      </w:r>
      <w:r w:rsidRPr="003E585B">
        <w:rPr>
          <w:rFonts w:ascii="Times New Roman" w:hAnsi="Times New Roman"/>
          <w:i/>
          <w:sz w:val="28"/>
          <w:szCs w:val="28"/>
        </w:rPr>
        <w:tab/>
        <w:t>Потреба в об’єктивному погляді з боку.</w:t>
      </w:r>
      <w:r w:rsidRPr="003E585B">
        <w:rPr>
          <w:rFonts w:ascii="Times New Roman" w:hAnsi="Times New Roman"/>
          <w:sz w:val="28"/>
          <w:szCs w:val="28"/>
        </w:rPr>
        <w:t xml:space="preserve"> Консультант є носієм таких якостей як безпристрасність та об’єктивність. Він завжди може говорити правду й пропонувати чесні й об’єктивні поради, не турбуючись про особисті інтереси. Його перевагою є нестандартний підхід і неупередженість у тих ситуаціях, у яких члени організації не можуть бути об’єктивними. Консультант не пов’язаний із клієнтом особистими відносинами, традиціями й цінностями, що склались в організації. Для керівника організації отримання незалежної експертної оцінки </w:t>
      </w:r>
      <w:r w:rsidRPr="003E585B">
        <w:rPr>
          <w:rFonts w:ascii="Times New Roman" w:hAnsi="Times New Roman"/>
          <w:sz w:val="28"/>
          <w:szCs w:val="28"/>
        </w:rPr>
        <w:lastRenderedPageBreak/>
        <w:t>завжди має бути цікавим і корисним, особливо у ситуації, коли існує певне проблемне поле.</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4.</w:t>
      </w:r>
      <w:r w:rsidRPr="003E585B">
        <w:rPr>
          <w:rFonts w:ascii="Times New Roman" w:hAnsi="Times New Roman"/>
          <w:i/>
          <w:sz w:val="28"/>
          <w:szCs w:val="28"/>
        </w:rPr>
        <w:tab/>
        <w:t>Необхідність обґрунтування прийнятих управлінських рішень.</w:t>
      </w:r>
      <w:r w:rsidRPr="003E585B">
        <w:rPr>
          <w:rFonts w:ascii="Times New Roman" w:hAnsi="Times New Roman"/>
          <w:sz w:val="28"/>
          <w:szCs w:val="28"/>
        </w:rPr>
        <w:t xml:space="preserve"> За умови швидких змін зовнішнього середовища існують високі ризики допустити помилки при розробці й прийнятті управлінських рішень. Коли ризики досягають десятків, а то й сотень мільйонів доларів, необхідно залучати консультантів для незалежного оцінювання управлінських рішень. Менеджерам для обґрунтування управлінських рішень потрібні кілька неупереджених думок. Якщо консультанти погоджуються із прогнозами менеджерів, підтверджують ефективність запропонованих рішень, то їх затверджують і реалізують. Якщо консультантам ці рішення здаються неефективними, їх допрацьовують або виробляють нові. Таким чином, знижуються ризики. Крім цього, таке співробітництво консультантів з менеджерами є своєрідною атестацією професіоналізму менеджерів.</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5</w:t>
      </w:r>
      <w:r w:rsidRPr="003E585B">
        <w:rPr>
          <w:rFonts w:ascii="Times New Roman" w:hAnsi="Times New Roman"/>
          <w:i/>
          <w:sz w:val="28"/>
          <w:szCs w:val="28"/>
        </w:rPr>
        <w:t>.</w:t>
      </w:r>
      <w:r w:rsidRPr="003E585B">
        <w:rPr>
          <w:rFonts w:ascii="Times New Roman" w:hAnsi="Times New Roman"/>
          <w:i/>
          <w:sz w:val="28"/>
          <w:szCs w:val="28"/>
        </w:rPr>
        <w:tab/>
        <w:t>Навчання засобами консультування.</w:t>
      </w:r>
      <w:r w:rsidRPr="003E585B">
        <w:rPr>
          <w:rFonts w:ascii="Times New Roman" w:hAnsi="Times New Roman"/>
          <w:sz w:val="28"/>
          <w:szCs w:val="28"/>
        </w:rPr>
        <w:t xml:space="preserve"> Жодна організація не має у своєму штаті фахівців, здатних вирішити всі без винятку проблеми. Саме консультанти здатні робити це оперативно й професійно. Крім того, вони вчать працівників організації клієнта, передаючи їм свої знання й навички. Пітер Друкер пише, що «кожен консультант знає, що його клієнти – його вчителі, і що він живе за рахунок їх знань». Постійний обмін інформацією між консультантом і клієнтом є сутністю консультування. Консультаційні проекти стають освітніми проектами та спрямовані на забезпечення компанії клієнта новими знаннями та надання допомоги керуючому та пересічному персоналу. Освітня складова процесу консультування має найбільш важливий та довготривалий ефект.</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Спектр послуг консультаційної компанії сьогодні дуже широкий, проте, кожна організація самостійно вирішує питання про доцільність запрошення консультантів для рішення певної проблеми або можливість виходу з неї самотужки. </w:t>
      </w:r>
    </w:p>
    <w:p w:rsidR="003E585B" w:rsidRPr="003E585B" w:rsidRDefault="003E585B" w:rsidP="003E585B">
      <w:pPr>
        <w:pStyle w:val="a4"/>
        <w:spacing w:before="0" w:beforeAutospacing="0" w:after="0" w:afterAutospacing="0" w:line="360" w:lineRule="auto"/>
        <w:ind w:firstLine="709"/>
        <w:jc w:val="both"/>
        <w:rPr>
          <w:sz w:val="28"/>
          <w:szCs w:val="28"/>
          <w:lang w:val="uk-UA"/>
        </w:rPr>
      </w:pPr>
      <w:r w:rsidRPr="003E585B">
        <w:rPr>
          <w:sz w:val="28"/>
          <w:szCs w:val="28"/>
          <w:lang w:val="uk-UA"/>
        </w:rPr>
        <w:lastRenderedPageBreak/>
        <w:t xml:space="preserve">Управлінське консультування містить у собі консультування з різноманітних практичних питань у різних галузях економічної діяльності підприємства (це консультації з бухгалтерського обліку, аудиту, оподатковування, фінансового й економічного аналізу тощо, які користуються на сьогодні величезним попитом у вітчизняних підприємств). Проте, управлінське консультування варто відрізняти від професійних послуг з економіки і управління (аудиторські, бухгалтерські, рекрутментські), що припускають виконання зовнішніми фахівцями окремих функцій менеджменту замість штатних менеджерів і фахівців підприємства. Консультанти ж не реалізують власне функцій менеджменту, а надають рекомендації щодо їх виконання. </w:t>
      </w:r>
    </w:p>
    <w:p w:rsidR="003E585B" w:rsidRPr="003E585B" w:rsidRDefault="003E585B" w:rsidP="003E585B">
      <w:pPr>
        <w:shd w:val="clear" w:color="auto" w:fill="FFFFFF"/>
        <w:spacing w:line="360" w:lineRule="auto"/>
        <w:jc w:val="center"/>
        <w:rPr>
          <w:rFonts w:ascii="Times New Roman" w:hAnsi="Times New Roman"/>
          <w:sz w:val="28"/>
          <w:szCs w:val="28"/>
        </w:rPr>
      </w:pPr>
      <w:r w:rsidRPr="003E585B">
        <w:rPr>
          <w:rFonts w:ascii="Times New Roman" w:hAnsi="Times New Roman"/>
          <w:sz w:val="28"/>
          <w:szCs w:val="28"/>
        </w:rPr>
        <w:t>Напрямки використання знань та навичок консультантів з управління:</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 xml:space="preserve">Надання інформації. Часто для прийняття важливого рішення керівнику не вистачає повної та достовірної інформації. Це може бути інформація різного роду (ринки, товари, послуги, технічне обладнання, сировина, постанови й закони інших держав, геополітичні відносини між країнами, політична ситуація тощо). Консультант може надати клієнтові інформацію, яка його цікавить чи запропонувати способи її пошуку. Зазвичай, серйозні консультаційні фірми мають власні бази даних, які вони використовують у своїй роботі. </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Надання послуг спеціалістів. Цей напрямок роботи консультантів передбачає надання професійних послуг по окремих галузях роботи клієнтської організації. Часто, ця робота передбачає виконання певних функцій спеціаліста в організації на тимчасовій основі.</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Встановлення ділових контактів та зв’язків. Потреба у такій консультаційній допомозі може виникнути у керівника організації який намагається, наприклад, збільшити ринки збуту чи розширити контакти у сферах чи інших країнах, з якими клієнт недостатньо знайомий. Консультант підбирає претендентів на співпрацю та проводить з ними переговори.</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lastRenderedPageBreak/>
        <w:t>Надання експертної думки. Консультант, висловлюючи свою незалежну думку, спонукає клієнта до прийняття вірних рішень. Експертна думка консультанта може сприйматись як офіційний документ так і неофіційно.</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Проведення діагностики та аудиту. Як основний елемент консультаційного проекту – діагностування ситуації може проводитись фахівцем стосовно всієї організації чи її окремих підрозділів, бути спрямовано на виявлення сильних та слабких сторін організації, оцінку її конкурентноздатності, можливостей виникнення деструктивних конфліктів тощо.</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Розробка варіантів плану дій. За умови використання різних моделей консультування, про які мова піде у наступному пункті цього розділу, консультант може як самостійно розробляти систему дій так і виступати у ролі її оцінювача.</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Розробка систем та методів. Більшість консультаційних послуг пов’язана з використанням систем та методів, які застосовуються у таких галузях, як планування бізнесу, забезпечення управлінською інформацією, управління заощадженнями, розвиток продаж, облік персоналу та мотивація. У кожному конкретному випадку, консультант вирішує або використовувати один зі стандартних варіантів систем, або виробляти систему самостійно для конкретного клієнта.</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Управління організаційними змінами. Організаційні зміни завжди пов’язані з людським фактором тобто можуть знаходити прояв у зміні міжособистісних відносин, появі конфліктів, зниженні мотивації та ін. аспектах. Консультант допомагає керівникові організації підібрати й застосувати найбільш ефективні у кожній конкретній ситуації методи роботи з персоналом, які спрямовані на опір організаційним змінам.</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 xml:space="preserve">Навчання керівників та співробітників. Як зазначалося вище, будь-який консультаційний проект є певною мірою освітнім. Втім, особливим видом послуг, які можуть надавати консультанти, є проведення тренінгів та професійна підготовка керівників й персоналу організації. Керівника та менеджерів необхідно навчити новим методам та технічним прийомам, які </w:t>
      </w:r>
      <w:r w:rsidRPr="003E585B">
        <w:rPr>
          <w:rFonts w:ascii="Times New Roman" w:hAnsi="Times New Roman"/>
          <w:sz w:val="28"/>
          <w:szCs w:val="28"/>
        </w:rPr>
        <w:lastRenderedPageBreak/>
        <w:t xml:space="preserve">використовує консультант у своїй роботі, для того, щоб вони змогли самостійно їх застосовувати й удосконалювати. </w:t>
      </w:r>
    </w:p>
    <w:p w:rsidR="003E585B" w:rsidRPr="003E585B" w:rsidRDefault="003E585B" w:rsidP="008F0143">
      <w:pPr>
        <w:numPr>
          <w:ilvl w:val="0"/>
          <w:numId w:val="293"/>
        </w:numPr>
        <w:shd w:val="clear" w:color="auto" w:fill="FFFFFF"/>
        <w:tabs>
          <w:tab w:val="clear" w:pos="187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Психологічне консультування та коучінг. Психологічне консультування проводиться переважно індивідуально, коли у керівника організації виникає потреба у дружній пораді щодо власної поведінки, взаємовідносин з колегами, стилю керівництва та ін. питань. Цей тип консультування ґрунтується на довірливих взаєминах, зберігає конфіденційність та неформальність. Коучінг – персоналізована та недирективна допомога людям у розкритті та реалізації їх потенціалу, постановці й досягненні цілей, придбанні більшої впевненості у собі, у подоланні різних особистих проблем та бар’єрів на шляху до ефективної роботи й досягнень.</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«Продуктами» консультаційної діяльності виступають комплексні, науково обґрунтовані управлінські системи чи рішення, впровадження яких дозволяє долати найскладніші управлінські завдання. Отже, можна говорити, що управлінське консультування – це перш за все метод впровадження наукових знань в управлінські процеси.</w:t>
      </w:r>
    </w:p>
    <w:p w:rsidR="003E585B" w:rsidRPr="003E585B" w:rsidRDefault="003E585B" w:rsidP="003E585B">
      <w:pPr>
        <w:spacing w:line="360" w:lineRule="auto"/>
        <w:jc w:val="both"/>
        <w:rPr>
          <w:rFonts w:ascii="Times New Roman" w:hAnsi="Times New Roman"/>
          <w:bCs/>
          <w:color w:val="000000"/>
          <w:sz w:val="28"/>
          <w:szCs w:val="28"/>
        </w:rPr>
      </w:pPr>
    </w:p>
    <w:p w:rsidR="003E585B" w:rsidRPr="003E585B" w:rsidRDefault="003E585B" w:rsidP="003E585B">
      <w:pPr>
        <w:widowControl w:val="0"/>
        <w:shd w:val="clear" w:color="auto" w:fill="FFFFFF"/>
        <w:autoSpaceDE w:val="0"/>
        <w:autoSpaceDN w:val="0"/>
        <w:adjustRightInd w:val="0"/>
        <w:spacing w:line="360" w:lineRule="auto"/>
        <w:jc w:val="both"/>
        <w:outlineLvl w:val="0"/>
        <w:rPr>
          <w:rFonts w:ascii="Times New Roman" w:hAnsi="Times New Roman"/>
          <w:bCs/>
          <w:i/>
          <w:iCs/>
          <w:sz w:val="28"/>
          <w:szCs w:val="28"/>
        </w:rPr>
      </w:pPr>
      <w:r w:rsidRPr="003E585B">
        <w:rPr>
          <w:rFonts w:ascii="Times New Roman" w:hAnsi="Times New Roman"/>
          <w:bCs/>
          <w:i/>
          <w:iCs/>
          <w:sz w:val="28"/>
          <w:szCs w:val="28"/>
        </w:rPr>
        <w:t>Особливості становлення й розвитку консультаційного бізнесу в Україні.</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 xml:space="preserve">В Україні у соціалістичний період консультування існувало та розвивалось у чисельних науково-дослідних інститутах, які займались розробкою та удосконаленням методів управління виробництвом. Можна сказати, що консалтингова діяльність у СРСР зародилася ще в 20-ті рр. XX ст. та істотно вплинула на формування й удосконалення теорії й практики управління. У цей період одним з головних центрів дослідження трудової сфери та проблем ефективного управління став Всеукраїнський інститут праці (м. Харків), який очолив Ф. Дунаєвський. Він займався питаннями ефективного управління трудовими колективами, удосконалення організаційної структури та стилю управління. Пізніше, в 50-60-ті роки, коли відмічалось посилення принципів </w:t>
      </w:r>
      <w:r w:rsidRPr="003E585B">
        <w:rPr>
          <w:rFonts w:ascii="Times New Roman" w:hAnsi="Times New Roman"/>
          <w:bCs/>
          <w:iCs/>
          <w:sz w:val="28"/>
          <w:szCs w:val="28"/>
        </w:rPr>
        <w:lastRenderedPageBreak/>
        <w:t xml:space="preserve">адміністративно-командного управління, усі розробки в галузі управлінського консультування були призупинені. </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 xml:space="preserve">Згодом, поступово починає поновлюватись робота, розпочата ще на початку століття і накопичений досвід набуває свого практичного застосування. У 80-ті роки XX ст. радянські й болгарські фахівці проводили загальні розробки з практичного експериментального застосування методів діагностичного аналізу в управлінському консультуванні. Почали відроджуватися служби наукової організації праці, націлені, насамперед на рішення питань підвищення ефективності праці та управління. </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 xml:space="preserve">За період існування незалежної української держави у розвитку управлінського консультування можна виділити три періоди: </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Перший період пов’язаний із процесами приватизації та роздержавлення, коли почали з’являтися нові господарюючі суб’єкти, що потребували допомоги й підтримки, розробки бізнес-планів тощо. Саме ці процеси надали значний імпульс формуванню й розвитку консультаційного бізнесу в Україні.</w:t>
      </w:r>
    </w:p>
    <w:p w:rsidR="003E585B" w:rsidRPr="003E585B" w:rsidRDefault="003E585B" w:rsidP="003E585B">
      <w:pPr>
        <w:shd w:val="clear" w:color="auto" w:fill="FFFFFF"/>
        <w:spacing w:line="360" w:lineRule="auto"/>
        <w:ind w:firstLine="709"/>
        <w:jc w:val="both"/>
        <w:outlineLvl w:val="0"/>
        <w:rPr>
          <w:rFonts w:ascii="Times New Roman" w:hAnsi="Times New Roman"/>
          <w:color w:val="000000"/>
          <w:sz w:val="28"/>
          <w:szCs w:val="28"/>
        </w:rPr>
      </w:pPr>
      <w:r w:rsidRPr="003E585B">
        <w:rPr>
          <w:rFonts w:ascii="Times New Roman" w:hAnsi="Times New Roman"/>
          <w:bCs/>
          <w:iCs/>
          <w:sz w:val="28"/>
          <w:szCs w:val="28"/>
        </w:rPr>
        <w:t xml:space="preserve">Другий період відбиває тенденції розвитку бізнесу, відтак, консультування як вид професійної допомоги починає розвиватись у напрямку формування послуг зі </w:t>
      </w:r>
      <w:r w:rsidRPr="003E585B">
        <w:rPr>
          <w:rFonts w:ascii="Times New Roman" w:hAnsi="Times New Roman"/>
          <w:color w:val="000000"/>
          <w:sz w:val="28"/>
          <w:szCs w:val="28"/>
        </w:rPr>
        <w:t>стратегічного аналізу, розробки стратегій, організаційної побудови бізнесу, формування ефективної кадрової політики підприємств тощо.</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Перехід на третій період розвитку консалтингу в Україні пов’язаний з появою та швидким поширенням інформаційних технологій і систем, які почали використовуватись в усіх сферах економіки. Найбільш затребуваними та перспективними напрямками розвитку консультаційного бізнесу стають: ІТ-консультування, управління людськими ресурсами, управління проектами, маркетинг, фінансові та адміністративні системи.</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 xml:space="preserve">За різними оцінками, сьогодні в Україні працює приблизно 500 вітчизняних консультаційних організацій, з яких половина займаються лише </w:t>
      </w:r>
      <w:r w:rsidRPr="003E585B">
        <w:rPr>
          <w:rFonts w:ascii="Times New Roman" w:hAnsi="Times New Roman"/>
          <w:bCs/>
          <w:iCs/>
          <w:sz w:val="28"/>
          <w:szCs w:val="28"/>
        </w:rPr>
        <w:lastRenderedPageBreak/>
        <w:t>наданням послуг з питань управлінського консультування, відкриті також представництва закордонних консультаційних фірм.</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На відміну від розповсюдженого в економічно розвинених країнах планомірного співробітництва комерційних організацій з консультантами, управлінське консультування в Україні використовується епізодично.</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Основними постачальниками консультаційного продукту в Україні є:</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транснаціональні консультаційні організації, які виконують консультаційні проекти на замовлення державних органів управління або за грантами, наданими Євросоюзом;</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представництва іноземних консультаційних фірм, які вважають український ринок привабливим й активно завойовують стратегічні позиції на ньому;</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іноземні консультаційні організації, які працюють за програмами міжнародних донорських організацій та надають допомогу з питань управління в пріоритетних галузях національної економіки (енергетика, транспорт, зв’язок, сільське господарство тощо);</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вітчизняні консультаційні організації, які надають консультаційні послуги за окремими напрямками управлінського консультування (бізнес-планування, фінансове оцінювання, маркетинг, податкове планування, митне регулювання тощо);</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міжнародні й українські консультаційні компанії, які спеціалізуються на відборі менеджерів вищої ланки та ІТ-консультуванні;</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приватні консультанти;</w:t>
      </w:r>
    </w:p>
    <w:p w:rsidR="003E585B" w:rsidRPr="003E585B" w:rsidRDefault="003E585B" w:rsidP="008F0143">
      <w:pPr>
        <w:numPr>
          <w:ilvl w:val="0"/>
          <w:numId w:val="322"/>
        </w:numPr>
        <w:shd w:val="clear" w:color="auto" w:fill="FFFFFF"/>
        <w:spacing w:after="0" w:line="360" w:lineRule="auto"/>
        <w:jc w:val="both"/>
        <w:outlineLvl w:val="0"/>
        <w:rPr>
          <w:rFonts w:ascii="Times New Roman" w:hAnsi="Times New Roman"/>
          <w:bCs/>
          <w:iCs/>
          <w:sz w:val="28"/>
          <w:szCs w:val="28"/>
        </w:rPr>
      </w:pPr>
      <w:r w:rsidRPr="003E585B">
        <w:rPr>
          <w:rFonts w:ascii="Times New Roman" w:hAnsi="Times New Roman"/>
          <w:bCs/>
          <w:iCs/>
          <w:sz w:val="28"/>
          <w:szCs w:val="28"/>
        </w:rPr>
        <w:t xml:space="preserve">псевдоконсультаційні організації. Вони </w:t>
      </w:r>
      <w:r w:rsidRPr="003E585B">
        <w:rPr>
          <w:rFonts w:ascii="Times New Roman" w:hAnsi="Times New Roman"/>
          <w:sz w:val="28"/>
          <w:szCs w:val="28"/>
        </w:rPr>
        <w:t xml:space="preserve">разом з консультаційними послугами включають до своїх статутів найрізноманітніші види діяльності, дозволені чинним законодавством (наприклад, проектно-кошторисні і будівельні роботи, торговельна і виробнича діяльність, поліграфічні послуги, сервісне обслуговування комп’ютерної техніки, </w:t>
      </w:r>
      <w:r w:rsidRPr="003E585B">
        <w:rPr>
          <w:rFonts w:ascii="Times New Roman" w:hAnsi="Times New Roman"/>
          <w:sz w:val="28"/>
          <w:szCs w:val="28"/>
        </w:rPr>
        <w:lastRenderedPageBreak/>
        <w:t>металооброблення, видобування корисних копалин, рибальство тощо). Сподіватися на отримання якісних консультаційних послуг від таких багатопрофільних організацій не завжди можна.</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На ринку консультаційних послуг працюють і нетрадиційні постачальники консультаційних послуг. Їх основною функцією є послуги іншого роду, а консультування розглядається як корисний та вигідний додаток до послуг, які вже надані. Це можуть бути: постачальники та виробники комп’ютерного обладнання; фірми-розробники програмного забезпечення; постачальники обладнання та проектів «під ключ» у енергозбереженні, перевезенні та ін. секторах громадських послуг; економічні, статистичні та галузеві інформаційні центри та науково-дослідні інститути; організації, внутрішні консультанти яких надають послуги іншим компаніям.</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Сфера застосування знань й умінь українських консультантів охоплює:</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1)</w:t>
      </w:r>
      <w:r w:rsidRPr="003E585B">
        <w:rPr>
          <w:rFonts w:ascii="Times New Roman" w:hAnsi="Times New Roman"/>
          <w:bCs/>
          <w:iCs/>
          <w:sz w:val="28"/>
          <w:szCs w:val="28"/>
        </w:rPr>
        <w:tab/>
        <w:t>стратегічне консультування;</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2)</w:t>
      </w:r>
      <w:r w:rsidRPr="003E585B">
        <w:rPr>
          <w:rFonts w:ascii="Times New Roman" w:hAnsi="Times New Roman"/>
          <w:bCs/>
          <w:iCs/>
          <w:sz w:val="28"/>
          <w:szCs w:val="28"/>
        </w:rPr>
        <w:tab/>
        <w:t>консультування з питань управлінського обліку, систем бюджетування й оптимізації податкових платежів, впровадження фінансового менеджменту;</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3)</w:t>
      </w:r>
      <w:r w:rsidRPr="003E585B">
        <w:rPr>
          <w:rFonts w:ascii="Times New Roman" w:hAnsi="Times New Roman"/>
          <w:bCs/>
          <w:iCs/>
          <w:sz w:val="28"/>
          <w:szCs w:val="28"/>
        </w:rPr>
        <w:tab/>
        <w:t>питання оптимізації структур управління й розподілу функцій в організаціях;</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4)</w:t>
      </w:r>
      <w:r w:rsidRPr="003E585B">
        <w:rPr>
          <w:rFonts w:ascii="Times New Roman" w:hAnsi="Times New Roman"/>
          <w:bCs/>
          <w:iCs/>
          <w:sz w:val="28"/>
          <w:szCs w:val="28"/>
        </w:rPr>
        <w:tab/>
        <w:t>рекламний і маркетинговий аудит;</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5)</w:t>
      </w:r>
      <w:r w:rsidRPr="003E585B">
        <w:rPr>
          <w:rFonts w:ascii="Times New Roman" w:hAnsi="Times New Roman"/>
          <w:bCs/>
          <w:iCs/>
          <w:sz w:val="28"/>
          <w:szCs w:val="28"/>
        </w:rPr>
        <w:tab/>
        <w:t>управлінсько-технологічний аудит під час купівлі-продажу промислових підприємств;</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6)</w:t>
      </w:r>
      <w:r w:rsidRPr="003E585B">
        <w:rPr>
          <w:rFonts w:ascii="Times New Roman" w:hAnsi="Times New Roman"/>
          <w:bCs/>
          <w:iCs/>
          <w:sz w:val="28"/>
          <w:szCs w:val="28"/>
        </w:rPr>
        <w:tab/>
        <w:t>управління персоналом: відбір, навчання персоналу, постановка систем наскрізного управління людськими ресурсами;</w:t>
      </w:r>
    </w:p>
    <w:p w:rsidR="003E585B" w:rsidRPr="003E585B" w:rsidRDefault="003E585B" w:rsidP="003E585B">
      <w:pPr>
        <w:shd w:val="clear" w:color="auto" w:fill="FFFFFF"/>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7)</w:t>
      </w:r>
      <w:r w:rsidRPr="003E585B">
        <w:rPr>
          <w:rFonts w:ascii="Times New Roman" w:hAnsi="Times New Roman"/>
          <w:bCs/>
          <w:iCs/>
          <w:sz w:val="28"/>
          <w:szCs w:val="28"/>
        </w:rPr>
        <w:tab/>
        <w:t>персональне тренування керівників вищої ланки, стрес-менеджмент, консультування в сфері формування індивідуального й корпоративного іміджу.</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lastRenderedPageBreak/>
        <w:t>Важливою проблемою розвитку управлінського консультування в Україні є кадрове забезпечення консультаційних організацій.</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u w:val="single"/>
        </w:rPr>
      </w:pPr>
      <w:r w:rsidRPr="003E585B">
        <w:rPr>
          <w:rFonts w:ascii="Times New Roman" w:hAnsi="Times New Roman"/>
          <w:bCs/>
          <w:iCs/>
          <w:sz w:val="28"/>
          <w:szCs w:val="28"/>
        </w:rPr>
        <w:t>Незважаючи на те, що значна кількість вітчизняних організацій потребує консультаційної допомоги з питань управління, попит на консультаційні послуги в Україні доволі низький. Основними причинами цього є:</w:t>
      </w:r>
    </w:p>
    <w:p w:rsidR="003E585B" w:rsidRPr="003E585B" w:rsidRDefault="003E585B" w:rsidP="003E585B">
      <w:pPr>
        <w:shd w:val="clear" w:color="auto" w:fill="FFFFFF"/>
        <w:tabs>
          <w:tab w:val="left" w:pos="0"/>
        </w:tabs>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w:t>
      </w:r>
      <w:r w:rsidRPr="003E585B">
        <w:rPr>
          <w:rFonts w:ascii="Times New Roman" w:hAnsi="Times New Roman"/>
          <w:bCs/>
          <w:iCs/>
          <w:sz w:val="28"/>
          <w:szCs w:val="28"/>
        </w:rPr>
        <w:tab/>
        <w:t>складна макроекономічна ситуація й невисока ділова активність у багатьох секторах національної економіки;</w:t>
      </w:r>
    </w:p>
    <w:p w:rsidR="003E585B" w:rsidRPr="003E585B" w:rsidRDefault="003E585B" w:rsidP="003E585B">
      <w:pPr>
        <w:shd w:val="clear" w:color="auto" w:fill="FFFFFF"/>
        <w:tabs>
          <w:tab w:val="left" w:pos="0"/>
        </w:tabs>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w:t>
      </w:r>
      <w:r w:rsidRPr="003E585B">
        <w:rPr>
          <w:rFonts w:ascii="Times New Roman" w:hAnsi="Times New Roman"/>
          <w:bCs/>
          <w:iCs/>
          <w:sz w:val="28"/>
          <w:szCs w:val="28"/>
        </w:rPr>
        <w:tab/>
        <w:t>низька культура праці з незалежними експертами;</w:t>
      </w:r>
    </w:p>
    <w:p w:rsidR="003E585B" w:rsidRPr="003E585B" w:rsidRDefault="003E585B" w:rsidP="003E585B">
      <w:pPr>
        <w:shd w:val="clear" w:color="auto" w:fill="FFFFFF"/>
        <w:tabs>
          <w:tab w:val="left" w:pos="0"/>
        </w:tabs>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w:t>
      </w:r>
      <w:r w:rsidRPr="003E585B">
        <w:rPr>
          <w:rFonts w:ascii="Times New Roman" w:hAnsi="Times New Roman"/>
          <w:bCs/>
          <w:iCs/>
          <w:sz w:val="28"/>
          <w:szCs w:val="28"/>
        </w:rPr>
        <w:tab/>
        <w:t xml:space="preserve">наявність подвійних систем обліку (для себе й для контролюючих органів), що передбачає сувору конфіденційність; </w:t>
      </w:r>
    </w:p>
    <w:p w:rsidR="003E585B" w:rsidRPr="003E585B" w:rsidRDefault="003E585B" w:rsidP="003E585B">
      <w:pPr>
        <w:shd w:val="clear" w:color="auto" w:fill="FFFFFF"/>
        <w:tabs>
          <w:tab w:val="left" w:pos="0"/>
        </w:tabs>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w:t>
      </w:r>
      <w:r w:rsidRPr="003E585B">
        <w:rPr>
          <w:rFonts w:ascii="Times New Roman" w:hAnsi="Times New Roman"/>
          <w:bCs/>
          <w:iCs/>
          <w:sz w:val="28"/>
          <w:szCs w:val="28"/>
        </w:rPr>
        <w:tab/>
        <w:t>низька платоспроможність клієнтів;</w:t>
      </w:r>
    </w:p>
    <w:p w:rsidR="003E585B" w:rsidRPr="003E585B" w:rsidRDefault="003E585B" w:rsidP="003E585B">
      <w:pPr>
        <w:shd w:val="clear" w:color="auto" w:fill="FFFFFF"/>
        <w:tabs>
          <w:tab w:val="left" w:pos="0"/>
        </w:tabs>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w:t>
      </w:r>
      <w:r w:rsidRPr="003E585B">
        <w:rPr>
          <w:rFonts w:ascii="Times New Roman" w:hAnsi="Times New Roman"/>
          <w:bCs/>
          <w:iCs/>
          <w:sz w:val="28"/>
          <w:szCs w:val="28"/>
        </w:rPr>
        <w:tab/>
        <w:t>неможливість оцінити корисність консультаційних послуг;</w:t>
      </w:r>
    </w:p>
    <w:p w:rsidR="003E585B" w:rsidRPr="003E585B" w:rsidRDefault="003E585B" w:rsidP="003E585B">
      <w:pPr>
        <w:shd w:val="clear" w:color="auto" w:fill="FFFFFF"/>
        <w:tabs>
          <w:tab w:val="left" w:pos="0"/>
        </w:tabs>
        <w:spacing w:line="360" w:lineRule="auto"/>
        <w:jc w:val="both"/>
        <w:outlineLvl w:val="0"/>
        <w:rPr>
          <w:rFonts w:ascii="Times New Roman" w:hAnsi="Times New Roman"/>
          <w:bCs/>
          <w:iCs/>
          <w:sz w:val="28"/>
          <w:szCs w:val="28"/>
        </w:rPr>
      </w:pPr>
      <w:r w:rsidRPr="003E585B">
        <w:rPr>
          <w:rFonts w:ascii="Times New Roman" w:hAnsi="Times New Roman"/>
          <w:bCs/>
          <w:iCs/>
          <w:sz w:val="28"/>
          <w:szCs w:val="28"/>
        </w:rPr>
        <w:t>-</w:t>
      </w:r>
      <w:r w:rsidRPr="003E585B">
        <w:rPr>
          <w:rFonts w:ascii="Times New Roman" w:hAnsi="Times New Roman"/>
          <w:bCs/>
          <w:iCs/>
          <w:sz w:val="28"/>
          <w:szCs w:val="28"/>
        </w:rPr>
        <w:tab/>
        <w:t>недостатньо активна маркетингова діяльність самих консультаційних організацій.</w:t>
      </w:r>
    </w:p>
    <w:p w:rsidR="003E585B" w:rsidRPr="003E585B" w:rsidRDefault="003E585B" w:rsidP="003E585B">
      <w:pPr>
        <w:shd w:val="clear" w:color="auto" w:fill="FFFFFF"/>
        <w:spacing w:line="360" w:lineRule="auto"/>
        <w:ind w:firstLine="709"/>
        <w:jc w:val="both"/>
        <w:outlineLvl w:val="0"/>
        <w:rPr>
          <w:rFonts w:ascii="Times New Roman" w:hAnsi="Times New Roman"/>
          <w:bCs/>
          <w:iCs/>
          <w:sz w:val="28"/>
          <w:szCs w:val="28"/>
        </w:rPr>
      </w:pPr>
      <w:r w:rsidRPr="003E585B">
        <w:rPr>
          <w:rFonts w:ascii="Times New Roman" w:hAnsi="Times New Roman"/>
          <w:bCs/>
          <w:iCs/>
          <w:sz w:val="28"/>
          <w:szCs w:val="28"/>
        </w:rPr>
        <w:t>Таким чином, для активізації розвитку управлінського консультування в Україні, необхідно знизити залежність української економіки від іноземних експертів, що обумовить зниження витрат на управлінське консультування. Перевагою роботи вітчизняних консультантів є те, що вони мають знання й розумінням глибинних причин існуючих управлінських проблем, пов’язаних з менталітетом, національними особливостями й нормативно-правовим полем діяльності бізнес-організацій.</w:t>
      </w:r>
    </w:p>
    <w:p w:rsidR="003E585B" w:rsidRPr="003E585B" w:rsidRDefault="003E585B" w:rsidP="003E585B">
      <w:pPr>
        <w:rPr>
          <w:rFonts w:ascii="Times New Roman" w:hAnsi="Times New Roman"/>
        </w:rPr>
      </w:pPr>
    </w:p>
    <w:p w:rsidR="003E585B" w:rsidRPr="003E585B" w:rsidRDefault="003E585B" w:rsidP="003E585B">
      <w:pPr>
        <w:spacing w:line="360" w:lineRule="auto"/>
        <w:jc w:val="center"/>
        <w:rPr>
          <w:rFonts w:ascii="Times New Roman" w:hAnsi="Times New Roman"/>
          <w:b/>
          <w:sz w:val="28"/>
          <w:szCs w:val="28"/>
        </w:rPr>
      </w:pPr>
      <w:r w:rsidRPr="003E585B">
        <w:rPr>
          <w:rFonts w:ascii="Times New Roman" w:hAnsi="Times New Roman"/>
          <w:b/>
          <w:sz w:val="28"/>
          <w:szCs w:val="28"/>
        </w:rPr>
        <w:t>Процес управлінського консультування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Процес консультування</w:t>
      </w:r>
      <w:r w:rsidRPr="003E585B">
        <w:rPr>
          <w:rFonts w:ascii="Times New Roman" w:hAnsi="Times New Roman"/>
          <w:sz w:val="28"/>
          <w:szCs w:val="28"/>
        </w:rPr>
        <w:t xml:space="preserve"> – загальна спільна діяльність представників консультаційної організації та організації-клієнта, мета якої є вирішення </w:t>
      </w:r>
      <w:r w:rsidRPr="003E585B">
        <w:rPr>
          <w:rFonts w:ascii="Times New Roman" w:hAnsi="Times New Roman"/>
          <w:sz w:val="28"/>
          <w:szCs w:val="28"/>
        </w:rPr>
        <w:lastRenderedPageBreak/>
        <w:t>проблем, виявлених у процесі аналізу й дослідження ситуацій, що виникають у діяльності клієнтської організації.</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Процес консультування має початок (установлення контакту й початок роботи) і закінчення (завершення роботи представників консультаційної організації у клієнтській компанії). Між цими двома пунктами виконуються різноманітні роботи, які за однорідністю операцій можна об’єднати в окремі етапи. Зміст цих етапів залежить від моделі й способу консультування.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 xml:space="preserve">Модель консультування </w:t>
      </w:r>
      <w:r w:rsidRPr="003E585B">
        <w:rPr>
          <w:rFonts w:ascii="Times New Roman" w:hAnsi="Times New Roman"/>
          <w:sz w:val="28"/>
          <w:szCs w:val="28"/>
        </w:rPr>
        <w:t>відображає відносини між консультантом і клієнтом, які характеризуються організацією процесу консультування, ступенем участі на кожному етапі консультаційного процесу зовнішніх консультантів і персоналу клієнтської організації, а також визначають вимоги до змісту виконуваних робіт. Детальніше основні моделі консультування буде проаналізовано у наступному пункті цього розділу.</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З моделлю тісно пов’язаний </w:t>
      </w:r>
      <w:r w:rsidRPr="003E585B">
        <w:rPr>
          <w:rFonts w:ascii="Times New Roman" w:hAnsi="Times New Roman"/>
          <w:i/>
          <w:sz w:val="28"/>
          <w:szCs w:val="28"/>
        </w:rPr>
        <w:t xml:space="preserve">спосіб консультування, </w:t>
      </w:r>
      <w:r w:rsidRPr="003E585B">
        <w:rPr>
          <w:rFonts w:ascii="Times New Roman" w:hAnsi="Times New Roman"/>
          <w:sz w:val="28"/>
          <w:szCs w:val="28"/>
        </w:rPr>
        <w:t>який передбачає застосування певної сукупності методів здійснення конкретних робіт відповідно до моделі консультування.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У процесі консультування консультанти користуються певним </w:t>
      </w:r>
      <w:r w:rsidRPr="003E585B">
        <w:rPr>
          <w:rFonts w:ascii="Times New Roman" w:hAnsi="Times New Roman"/>
          <w:i/>
          <w:sz w:val="28"/>
          <w:szCs w:val="28"/>
        </w:rPr>
        <w:t xml:space="preserve">інструментарієм консультування – </w:t>
      </w:r>
      <w:r w:rsidRPr="003E585B">
        <w:rPr>
          <w:rFonts w:ascii="Times New Roman" w:hAnsi="Times New Roman"/>
          <w:sz w:val="28"/>
          <w:szCs w:val="28"/>
        </w:rPr>
        <w:t>комплексом методичних підходів і способів роботи з інформацією, що характеризує клієнтську організацію в цілому й конкретну ситуацію, над рішенням якої працюють консультанти.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У своїй практичній діяльності консультанти використовують інструментарій, розроблений економічною теорією, економікою відповідної галузі, теорією фінансів, інформатикою, менеджментом, соціологією, психологією та ін. наук.</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Розмаїтість клієнтів і ринків, проблем і завдань, ресурсів і можливостей, підходів, що використовуються й осіб, які беруть участь у процесі управління, визначає специфіку консультаційних організацій, які функціонують на ринку консультаційних послуг.</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З позиції відносини до клієнтської організації консультантські компанії можуть бути: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1)</w:t>
      </w:r>
      <w:r w:rsidRPr="003E585B">
        <w:rPr>
          <w:rFonts w:ascii="Times New Roman" w:hAnsi="Times New Roman"/>
          <w:sz w:val="28"/>
          <w:szCs w:val="28"/>
        </w:rPr>
        <w:tab/>
      </w:r>
      <w:r w:rsidRPr="003E585B">
        <w:rPr>
          <w:rFonts w:ascii="Times New Roman" w:hAnsi="Times New Roman"/>
          <w:i/>
          <w:sz w:val="28"/>
          <w:szCs w:val="28"/>
        </w:rPr>
        <w:t>зовнішніми,</w:t>
      </w:r>
      <w:r w:rsidRPr="003E585B">
        <w:rPr>
          <w:rFonts w:ascii="Times New Roman" w:hAnsi="Times New Roman"/>
          <w:b/>
          <w:sz w:val="28"/>
          <w:szCs w:val="28"/>
        </w:rPr>
        <w:t xml:space="preserve"> </w:t>
      </w:r>
      <w:r w:rsidRPr="003E585B">
        <w:rPr>
          <w:rFonts w:ascii="Times New Roman" w:hAnsi="Times New Roman"/>
          <w:sz w:val="28"/>
          <w:szCs w:val="28"/>
        </w:rPr>
        <w:t>тобто незалежними від клієнта консультаційними компаніями, основними перевагами яких є свобода у поглядах і діях, володіння передовими знаннями й навичками;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2)</w:t>
      </w:r>
      <w:r w:rsidRPr="003E585B">
        <w:rPr>
          <w:rFonts w:ascii="Times New Roman" w:hAnsi="Times New Roman"/>
          <w:sz w:val="28"/>
          <w:szCs w:val="28"/>
        </w:rPr>
        <w:tab/>
      </w:r>
      <w:r w:rsidRPr="003E585B">
        <w:rPr>
          <w:rFonts w:ascii="Times New Roman" w:hAnsi="Times New Roman"/>
          <w:i/>
          <w:sz w:val="28"/>
          <w:szCs w:val="28"/>
        </w:rPr>
        <w:t>внутрішніми</w:t>
      </w:r>
      <w:r w:rsidRPr="003E585B">
        <w:rPr>
          <w:rFonts w:ascii="Times New Roman" w:hAnsi="Times New Roman"/>
          <w:sz w:val="28"/>
          <w:szCs w:val="28"/>
        </w:rPr>
        <w:t>, створеними, як правило, у великих корпораціях. Внутрішній консультаційний відділ – це підрозділ організації, завданням якого є надання консультаційних послуг іншим підрозділам цієї ж організації. Утримання власних консультаційних служб стало звичною практикою для великих фірм. Перевагами внутрішнього консультування є: доступність, постійна присутність консультанта в організації, добре знання внутрішньої структури, стилю управління, культури та політики організації, збереження конфіденційності. Окрім цих очевидних плюсів відділів внутрішнього консультування, керівникові організації набагато вигідніше їх утримувати ще й з фінансової точки зору, адже робота штатного консультанта оцінюється на 30-50% дешевше, ніж запрошення зовнішнього фахівця.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Внутрішні консультанти не є альтернативою зовнішнім, які завжди будуть мати перевагу в ситуаціях, що не вимагають конфіденційності. Однак внутрішнє консультування може бути шкідливим при відсутності чітких взаємних зобов’язань компанії й внутрішніх консультантів, безсистемного їхнього використання. Рекомендації служби внутрішнього консультування, що має низький статус і позбавлена доступу до вищого керівництва, не будуть мати авторитету й довіри.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3) У сучасних умовах набувають поширення </w:t>
      </w:r>
      <w:r w:rsidRPr="003E585B">
        <w:rPr>
          <w:rFonts w:ascii="Times New Roman" w:hAnsi="Times New Roman"/>
          <w:i/>
          <w:sz w:val="28"/>
          <w:szCs w:val="28"/>
        </w:rPr>
        <w:t>загальні групи,</w:t>
      </w:r>
      <w:r w:rsidRPr="003E585B">
        <w:rPr>
          <w:rFonts w:ascii="Times New Roman" w:hAnsi="Times New Roman"/>
          <w:sz w:val="28"/>
          <w:szCs w:val="28"/>
        </w:rPr>
        <w:t xml:space="preserve"> які складаються із зовнішніх і внутрішніх консультантів. Перевагами таких спільних груп є: скорочення накладних витрат, більш швидке вивчення ситуації та визначення особливостей організації, більш легке впровадження змін та передачу знань зовнішніх консультантів штатним. При такому підході зовнішні </w:t>
      </w:r>
      <w:r w:rsidRPr="003E585B">
        <w:rPr>
          <w:rFonts w:ascii="Times New Roman" w:hAnsi="Times New Roman"/>
          <w:sz w:val="28"/>
          <w:szCs w:val="28"/>
        </w:rPr>
        <w:lastRenderedPageBreak/>
        <w:t>консультанти діють на партнерських підставах із внутрішніми консультантами, оскільки в багатьох випадках тактично вірніше давати загальні пропозиції як наробітку внутрішніх підрозділів.</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Будь-який консультаційний проект може бути реалізований різними шляхами. Залежно від об’єму робіт, що виконуються консультантами та клієнтською організацією, а також їх складності, консультування може бути експертним, процесним та навчальним.</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Експертне</w:t>
      </w:r>
      <w:r w:rsidRPr="003E585B">
        <w:rPr>
          <w:rFonts w:ascii="Times New Roman" w:hAnsi="Times New Roman"/>
          <w:sz w:val="28"/>
          <w:szCs w:val="28"/>
        </w:rPr>
        <w:t xml:space="preserve"> консультування передбачає участь консультанта у роботі організації на засадах експерта. Цей шлях реалізації консультаційного проекту вимагає від консультанта тільки оцінок та порад керівникові, без проведення попереднього й додаткового аналізу ситуації.</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pacing w:val="-5"/>
          <w:sz w:val="28"/>
          <w:szCs w:val="28"/>
        </w:rPr>
        <w:t>Для експертного консультування характерні наступні</w:t>
      </w:r>
      <w:r w:rsidRPr="003E585B">
        <w:rPr>
          <w:rFonts w:ascii="Times New Roman" w:hAnsi="Times New Roman"/>
          <w:sz w:val="28"/>
          <w:szCs w:val="28"/>
        </w:rPr>
        <w:t xml:space="preserve"> ознаки:</w:t>
      </w:r>
    </w:p>
    <w:p w:rsidR="003E585B" w:rsidRPr="003E585B" w:rsidRDefault="003E585B" w:rsidP="008F0143">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3"/>
          <w:sz w:val="28"/>
          <w:szCs w:val="28"/>
        </w:rPr>
        <w:t>усні відповіді на питання в режимі реального часу (керівник запитує, консультант відповідає);</w:t>
      </w:r>
    </w:p>
    <w:p w:rsidR="003E585B" w:rsidRPr="003E585B" w:rsidRDefault="003E585B" w:rsidP="008F0143">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5"/>
          <w:sz w:val="28"/>
          <w:szCs w:val="28"/>
        </w:rPr>
        <w:t>консультації у формі дискусійного обговорення проблем і пошук шляхів їх вирішення;</w:t>
      </w:r>
    </w:p>
    <w:p w:rsidR="003E585B" w:rsidRPr="003E585B" w:rsidRDefault="003E585B" w:rsidP="008F0143">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5"/>
          <w:sz w:val="28"/>
          <w:szCs w:val="28"/>
        </w:rPr>
        <w:t>письмові відповіді на питання й аналітичні огляди на задану тему;</w:t>
      </w:r>
    </w:p>
    <w:p w:rsidR="003E585B" w:rsidRPr="003E585B" w:rsidRDefault="003E585B" w:rsidP="008F0143">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1"/>
          <w:sz w:val="28"/>
          <w:szCs w:val="28"/>
        </w:rPr>
        <w:t>експрес-аналіз поточної ситуації;</w:t>
      </w:r>
    </w:p>
    <w:p w:rsidR="003E585B" w:rsidRPr="003E585B" w:rsidRDefault="003E585B" w:rsidP="008F0143">
      <w:pPr>
        <w:widowControl w:val="0"/>
        <w:numPr>
          <w:ilvl w:val="0"/>
          <w:numId w:val="294"/>
        </w:numPr>
        <w:shd w:val="clear" w:color="auto" w:fill="FFFFFF"/>
        <w:tabs>
          <w:tab w:val="left" w:pos="758"/>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1"/>
          <w:sz w:val="28"/>
          <w:szCs w:val="28"/>
        </w:rPr>
        <w:t>глибокий аналіз ситуації із встановленням й описом причинно-наслідкових зв’язків найбільш значимих проблем розвитку організації;</w:t>
      </w:r>
    </w:p>
    <w:p w:rsidR="003E585B" w:rsidRPr="003E585B" w:rsidRDefault="003E585B" w:rsidP="008F0143">
      <w:pPr>
        <w:numPr>
          <w:ilvl w:val="0"/>
          <w:numId w:val="294"/>
        </w:numPr>
        <w:shd w:val="clear" w:color="auto" w:fill="FFFFFF"/>
        <w:tabs>
          <w:tab w:val="left" w:pos="758"/>
        </w:tabs>
        <w:spacing w:after="0" w:line="360" w:lineRule="auto"/>
        <w:jc w:val="both"/>
        <w:rPr>
          <w:rFonts w:ascii="Times New Roman" w:hAnsi="Times New Roman"/>
          <w:sz w:val="28"/>
          <w:szCs w:val="28"/>
        </w:rPr>
      </w:pPr>
      <w:r w:rsidRPr="003E585B">
        <w:rPr>
          <w:rFonts w:ascii="Times New Roman" w:hAnsi="Times New Roman"/>
          <w:spacing w:val="-3"/>
          <w:sz w:val="28"/>
          <w:szCs w:val="28"/>
        </w:rPr>
        <w:t>експертні оцінки й висновки за конкретним</w:t>
      </w:r>
      <w:r w:rsidRPr="003E585B">
        <w:rPr>
          <w:rFonts w:ascii="Times New Roman" w:hAnsi="Times New Roman"/>
          <w:sz w:val="28"/>
          <w:szCs w:val="28"/>
        </w:rPr>
        <w:t xml:space="preserve"> питанням.</w:t>
      </w:r>
    </w:p>
    <w:p w:rsidR="003E585B" w:rsidRPr="003E585B" w:rsidRDefault="003E585B" w:rsidP="003E585B">
      <w:pPr>
        <w:shd w:val="clear" w:color="auto" w:fill="FFFFFF"/>
        <w:spacing w:line="360" w:lineRule="auto"/>
        <w:ind w:firstLine="760"/>
        <w:jc w:val="both"/>
        <w:rPr>
          <w:rFonts w:ascii="Times New Roman" w:hAnsi="Times New Roman"/>
          <w:sz w:val="28"/>
          <w:szCs w:val="28"/>
        </w:rPr>
      </w:pPr>
      <w:r w:rsidRPr="003E585B">
        <w:rPr>
          <w:rFonts w:ascii="Times New Roman" w:hAnsi="Times New Roman"/>
          <w:i/>
          <w:sz w:val="28"/>
          <w:szCs w:val="28"/>
        </w:rPr>
        <w:t xml:space="preserve">Процесне консультування чи консультування процесу. </w:t>
      </w:r>
      <w:r w:rsidRPr="003E585B">
        <w:rPr>
          <w:rFonts w:ascii="Times New Roman" w:hAnsi="Times New Roman"/>
          <w:sz w:val="28"/>
          <w:szCs w:val="28"/>
        </w:rPr>
        <w:t xml:space="preserve">Вид консультування, що на думку західних фахівців, є найбільш ефективним у практичній роботі консультанта. Він заснований на активній участі персоналу клієнтської організації у проведенні діагностики та аналізу ситуації, що склалась. </w:t>
      </w:r>
      <w:r w:rsidRPr="003E585B">
        <w:rPr>
          <w:rFonts w:ascii="Times New Roman" w:hAnsi="Times New Roman"/>
          <w:spacing w:val="-1"/>
          <w:sz w:val="28"/>
          <w:szCs w:val="28"/>
        </w:rPr>
        <w:t>Консультант, що реалізує цей шлях,</w:t>
      </w:r>
      <w:r w:rsidRPr="003E585B">
        <w:rPr>
          <w:rFonts w:ascii="Times New Roman" w:hAnsi="Times New Roman"/>
          <w:sz w:val="28"/>
          <w:szCs w:val="28"/>
        </w:rPr>
        <w:t xml:space="preserve"> забезпечує не тільки рішення поставленого завдання, але й допомагає змінити ті способи, за допомогою яких співробітники клієнтської організації виконували свою діяльність раніше. Тобто, як самостійне </w:t>
      </w:r>
      <w:r w:rsidRPr="003E585B">
        <w:rPr>
          <w:rFonts w:ascii="Times New Roman" w:hAnsi="Times New Roman"/>
          <w:sz w:val="28"/>
          <w:szCs w:val="28"/>
        </w:rPr>
        <w:lastRenderedPageBreak/>
        <w:t>завдання ставиться не тільки потреба рішення актуальних проблем організації, але й набуття навичок діагностики, аналізу й вирішення проблем організації клієнта й після завершення консультаційного проекту. Консультант має не тільки надати поради й знання, але й навчити персонал як знаходити й вирішувати проблеми самотужки.</w:t>
      </w:r>
    </w:p>
    <w:p w:rsidR="003E585B" w:rsidRPr="003E585B" w:rsidRDefault="003E585B" w:rsidP="003E585B">
      <w:pPr>
        <w:shd w:val="clear" w:color="auto" w:fill="FFFFFF"/>
        <w:spacing w:line="360" w:lineRule="auto"/>
        <w:ind w:firstLine="760"/>
        <w:jc w:val="both"/>
        <w:rPr>
          <w:rFonts w:ascii="Times New Roman" w:hAnsi="Times New Roman"/>
          <w:sz w:val="28"/>
          <w:szCs w:val="28"/>
        </w:rPr>
      </w:pPr>
      <w:r w:rsidRPr="003E585B">
        <w:rPr>
          <w:rFonts w:ascii="Times New Roman" w:hAnsi="Times New Roman"/>
          <w:spacing w:val="-1"/>
          <w:sz w:val="28"/>
          <w:szCs w:val="28"/>
        </w:rPr>
        <w:t>Процесне консультування характеризується наступними ознаками</w:t>
      </w:r>
      <w:r w:rsidRPr="003E585B">
        <w:rPr>
          <w:rFonts w:ascii="Times New Roman" w:hAnsi="Times New Roman"/>
          <w:sz w:val="28"/>
          <w:szCs w:val="28"/>
        </w:rPr>
        <w:t>:</w:t>
      </w:r>
    </w:p>
    <w:p w:rsidR="003E585B" w:rsidRPr="003E585B" w:rsidRDefault="003E585B" w:rsidP="008F0143">
      <w:pPr>
        <w:numPr>
          <w:ilvl w:val="0"/>
          <w:numId w:val="296"/>
        </w:numPr>
        <w:shd w:val="clear" w:color="auto" w:fill="FFFFFF"/>
        <w:tabs>
          <w:tab w:val="left" w:pos="758"/>
        </w:tabs>
        <w:spacing w:after="0" w:line="360" w:lineRule="auto"/>
        <w:jc w:val="both"/>
        <w:rPr>
          <w:rFonts w:ascii="Times New Roman" w:hAnsi="Times New Roman"/>
          <w:sz w:val="28"/>
          <w:szCs w:val="28"/>
        </w:rPr>
      </w:pPr>
      <w:r w:rsidRPr="003E585B">
        <w:rPr>
          <w:rFonts w:ascii="Times New Roman" w:hAnsi="Times New Roman"/>
          <w:spacing w:val="-1"/>
          <w:sz w:val="28"/>
          <w:szCs w:val="28"/>
        </w:rPr>
        <w:t xml:space="preserve">самостійний пошук альтернативних </w:t>
      </w:r>
      <w:r w:rsidRPr="003E585B">
        <w:rPr>
          <w:rFonts w:ascii="Times New Roman" w:hAnsi="Times New Roman"/>
          <w:spacing w:val="-3"/>
          <w:sz w:val="28"/>
          <w:szCs w:val="28"/>
        </w:rPr>
        <w:t>рішень фахівцями організації без активної участі в обговоренні з боку консультанта;</w:t>
      </w:r>
    </w:p>
    <w:p w:rsidR="003E585B" w:rsidRPr="003E585B" w:rsidRDefault="003E585B" w:rsidP="008F0143">
      <w:pPr>
        <w:widowControl w:val="0"/>
        <w:numPr>
          <w:ilvl w:val="0"/>
          <w:numId w:val="296"/>
        </w:numPr>
        <w:shd w:val="clear" w:color="auto" w:fill="FFFFFF"/>
        <w:tabs>
          <w:tab w:val="left" w:pos="874"/>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4"/>
          <w:sz w:val="28"/>
          <w:szCs w:val="28"/>
        </w:rPr>
        <w:t>групова робота, активна взаємодія з консультантом;</w:t>
      </w:r>
    </w:p>
    <w:p w:rsidR="003E585B" w:rsidRPr="003E585B" w:rsidRDefault="003E585B" w:rsidP="008F0143">
      <w:pPr>
        <w:widowControl w:val="0"/>
        <w:numPr>
          <w:ilvl w:val="0"/>
          <w:numId w:val="296"/>
        </w:numPr>
        <w:shd w:val="clear" w:color="auto" w:fill="FFFFFF"/>
        <w:tabs>
          <w:tab w:val="left" w:pos="874"/>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4"/>
          <w:sz w:val="28"/>
          <w:szCs w:val="28"/>
        </w:rPr>
        <w:t>відсутність побоювання розкрити власні слабкі сторони та орієнтація на удосконалення процесу вирішення проблеми;</w:t>
      </w:r>
    </w:p>
    <w:p w:rsidR="003E585B" w:rsidRPr="003E585B" w:rsidRDefault="003E585B" w:rsidP="008F0143">
      <w:pPr>
        <w:widowControl w:val="0"/>
        <w:numPr>
          <w:ilvl w:val="0"/>
          <w:numId w:val="295"/>
        </w:numPr>
        <w:shd w:val="clear" w:color="auto" w:fill="FFFFFF"/>
        <w:tabs>
          <w:tab w:val="left" w:pos="874"/>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pacing w:val="-2"/>
          <w:sz w:val="28"/>
          <w:szCs w:val="28"/>
        </w:rPr>
        <w:t>спільна відповідальність консультанта і клієнта за реалізацію рішень та сприяння впровадженню змін в організації.</w:t>
      </w:r>
    </w:p>
    <w:p w:rsidR="003E585B" w:rsidRPr="003E585B" w:rsidRDefault="003E585B" w:rsidP="003E585B">
      <w:pPr>
        <w:widowControl w:val="0"/>
        <w:shd w:val="clear" w:color="auto" w:fill="FFFFFF"/>
        <w:tabs>
          <w:tab w:val="left" w:pos="874"/>
        </w:tabs>
        <w:autoSpaceDE w:val="0"/>
        <w:autoSpaceDN w:val="0"/>
        <w:adjustRightInd w:val="0"/>
        <w:spacing w:line="360" w:lineRule="auto"/>
        <w:ind w:firstLine="873"/>
        <w:jc w:val="both"/>
        <w:rPr>
          <w:rFonts w:ascii="Times New Roman" w:hAnsi="Times New Roman"/>
          <w:sz w:val="28"/>
          <w:szCs w:val="28"/>
        </w:rPr>
      </w:pPr>
      <w:r w:rsidRPr="003E585B">
        <w:rPr>
          <w:rFonts w:ascii="Times New Roman" w:hAnsi="Times New Roman"/>
          <w:spacing w:val="-2"/>
          <w:sz w:val="28"/>
          <w:szCs w:val="28"/>
        </w:rPr>
        <w:t>Важливо відмітити, що процесне консультування є найбільш складним та багатогранним шляхом реалізації консультаційного проекту. Воно вимагає від консультанта високої кваліфікації та широкої компетенції, оскільки вирішення поточних питань завжди зачіпає різні аспекти функціонування компанії, отже залишатись у межах однієї проблеми дуже важко. Крім цього, консультант має викликати довіру та мати авторитет не тільки у керівника організації, але й у пересічних співробітників.</w:t>
      </w:r>
    </w:p>
    <w:p w:rsidR="003E585B" w:rsidRPr="003E585B" w:rsidRDefault="003E585B" w:rsidP="003E585B">
      <w:pPr>
        <w:shd w:val="clear" w:color="auto" w:fill="FFFFFF"/>
        <w:tabs>
          <w:tab w:val="left" w:pos="758"/>
        </w:tabs>
        <w:spacing w:line="360" w:lineRule="auto"/>
        <w:ind w:firstLine="760"/>
        <w:jc w:val="both"/>
        <w:rPr>
          <w:rFonts w:ascii="Times New Roman" w:hAnsi="Times New Roman"/>
          <w:sz w:val="28"/>
          <w:szCs w:val="28"/>
        </w:rPr>
      </w:pPr>
      <w:r w:rsidRPr="003E585B">
        <w:rPr>
          <w:rFonts w:ascii="Times New Roman" w:hAnsi="Times New Roman"/>
          <w:i/>
          <w:sz w:val="28"/>
          <w:szCs w:val="28"/>
        </w:rPr>
        <w:t>Навчальне консультування</w:t>
      </w:r>
      <w:r w:rsidRPr="003E585B">
        <w:rPr>
          <w:rFonts w:ascii="Times New Roman" w:hAnsi="Times New Roman"/>
          <w:sz w:val="28"/>
          <w:szCs w:val="28"/>
        </w:rPr>
        <w:t xml:space="preserve"> ґрунтується на тому, що консультант не тільки збирає </w:t>
      </w:r>
      <w:r w:rsidRPr="003E585B">
        <w:rPr>
          <w:rFonts w:ascii="Times New Roman" w:hAnsi="Times New Roman"/>
          <w:spacing w:val="-1"/>
          <w:sz w:val="28"/>
          <w:szCs w:val="28"/>
        </w:rPr>
        <w:t xml:space="preserve">ідеї, аналізує рішення, але й закладає основу </w:t>
      </w:r>
      <w:r w:rsidRPr="003E585B">
        <w:rPr>
          <w:rFonts w:ascii="Times New Roman" w:hAnsi="Times New Roman"/>
          <w:sz w:val="28"/>
          <w:szCs w:val="28"/>
        </w:rPr>
        <w:t>для їх виникнення, надаючи клієнтові відповідну</w:t>
      </w:r>
      <w:r w:rsidRPr="003E585B">
        <w:rPr>
          <w:rFonts w:ascii="Times New Roman" w:hAnsi="Times New Roman"/>
          <w:spacing w:val="-3"/>
          <w:sz w:val="28"/>
          <w:szCs w:val="28"/>
        </w:rPr>
        <w:t xml:space="preserve"> теоретичну й практичну інформацію </w:t>
      </w:r>
      <w:r w:rsidRPr="003E585B">
        <w:rPr>
          <w:rFonts w:ascii="Times New Roman" w:hAnsi="Times New Roman"/>
          <w:sz w:val="28"/>
          <w:szCs w:val="28"/>
        </w:rPr>
        <w:t xml:space="preserve">у формі лекційних і семінарських занять, тренінгів, розбору конкретних ситуацій (метод «кейсів») тощо. Звичайно, як елемент, навчання присутнє у всіх формах реалізації консультаційного проекту. В окремих випадках, зацікавлений у розвитку компанії керівник, може робити «вклади» у знання, підвищуючи рівень кваліфікації, відповідної теоретичної і практичної підготовки своїх </w:t>
      </w:r>
      <w:r w:rsidRPr="003E585B">
        <w:rPr>
          <w:rFonts w:ascii="Times New Roman" w:hAnsi="Times New Roman"/>
          <w:sz w:val="28"/>
          <w:szCs w:val="28"/>
        </w:rPr>
        <w:lastRenderedPageBreak/>
        <w:t>співробітників. Клієнт замовляє окремі навчальні програми, обирає форми та строки їх реалізації, формулює цілі та завдання навчання.</w:t>
      </w:r>
    </w:p>
    <w:p w:rsidR="003E585B" w:rsidRPr="003E585B" w:rsidRDefault="003E585B" w:rsidP="003E585B">
      <w:pPr>
        <w:shd w:val="clear" w:color="auto" w:fill="FFFFFF"/>
        <w:spacing w:line="360" w:lineRule="auto"/>
        <w:ind w:firstLine="680"/>
        <w:jc w:val="both"/>
        <w:rPr>
          <w:rFonts w:ascii="Times New Roman" w:hAnsi="Times New Roman"/>
          <w:sz w:val="28"/>
          <w:szCs w:val="28"/>
        </w:rPr>
      </w:pPr>
      <w:r w:rsidRPr="003E585B">
        <w:rPr>
          <w:rFonts w:ascii="Times New Roman" w:hAnsi="Times New Roman"/>
          <w:sz w:val="28"/>
          <w:szCs w:val="28"/>
        </w:rPr>
        <w:t>Навчальне консультування має таку специфіку:</w:t>
      </w:r>
    </w:p>
    <w:p w:rsidR="003E585B" w:rsidRPr="003E585B" w:rsidRDefault="003E585B" w:rsidP="008F0143">
      <w:pPr>
        <w:widowControl w:val="0"/>
        <w:numPr>
          <w:ilvl w:val="0"/>
          <w:numId w:val="295"/>
        </w:numPr>
        <w:shd w:val="clear" w:color="auto" w:fill="FFFFFF"/>
        <w:tabs>
          <w:tab w:val="left" w:pos="763"/>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z w:val="28"/>
          <w:szCs w:val="28"/>
        </w:rPr>
        <w:t>клієнт обирає форму навчання (семінар, імітаційна гра, тренінг) і зміст навчальної програми із числа відпрацьованих і стандартних програм;</w:t>
      </w:r>
    </w:p>
    <w:p w:rsidR="003E585B" w:rsidRPr="003E585B" w:rsidRDefault="003E585B" w:rsidP="008F0143">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z w:val="28"/>
          <w:szCs w:val="28"/>
        </w:rPr>
        <w:t>згідно проблематики, визначеної самою організацією, консультанти спеціально адаптують наявні в їхньому арсеналі програми навчання;</w:t>
      </w:r>
    </w:p>
    <w:p w:rsidR="003E585B" w:rsidRPr="003E585B" w:rsidRDefault="003E585B" w:rsidP="008F0143">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z w:val="28"/>
          <w:szCs w:val="28"/>
        </w:rPr>
        <w:t>за завданням клієнта консультант формує склад навчальної групи (методом контент-аналізу особистих справ, інтерв’ю, тестування) і проводить навчання за погодженою програмою;</w:t>
      </w:r>
    </w:p>
    <w:p w:rsidR="003E585B" w:rsidRPr="003E585B" w:rsidRDefault="003E585B" w:rsidP="008F0143">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z w:val="28"/>
          <w:szCs w:val="28"/>
        </w:rPr>
        <w:t>здійснюється підготовка працівників клієнта до проведення групової роботи (для формування рівноважних підгруп, визначення потенціалу учасників і т. ін.);</w:t>
      </w:r>
    </w:p>
    <w:p w:rsidR="003E585B" w:rsidRPr="003E585B" w:rsidRDefault="003E585B" w:rsidP="008F0143">
      <w:pPr>
        <w:widowControl w:val="0"/>
        <w:numPr>
          <w:ilvl w:val="0"/>
          <w:numId w:val="295"/>
        </w:numPr>
        <w:shd w:val="clear" w:color="auto" w:fill="FFFFFF"/>
        <w:tabs>
          <w:tab w:val="left" w:pos="540"/>
        </w:tabs>
        <w:autoSpaceDE w:val="0"/>
        <w:autoSpaceDN w:val="0"/>
        <w:adjustRightInd w:val="0"/>
        <w:spacing w:after="0" w:line="360" w:lineRule="auto"/>
        <w:jc w:val="both"/>
        <w:rPr>
          <w:rFonts w:ascii="Times New Roman" w:hAnsi="Times New Roman"/>
          <w:sz w:val="28"/>
          <w:szCs w:val="28"/>
        </w:rPr>
      </w:pPr>
      <w:r w:rsidRPr="003E585B">
        <w:rPr>
          <w:rFonts w:ascii="Times New Roman" w:hAnsi="Times New Roman"/>
          <w:sz w:val="28"/>
          <w:szCs w:val="28"/>
        </w:rPr>
        <w:t>забезпечується ефект глибокого занурення учасників групової роботи в проблематику (для того, щоб у стислий термін навчальна група освоїла мінімально необхідний обсяг інформації).</w:t>
      </w:r>
    </w:p>
    <w:p w:rsidR="003E585B" w:rsidRPr="003E585B" w:rsidRDefault="003E585B" w:rsidP="003E585B">
      <w:pPr>
        <w:shd w:val="clear" w:color="auto" w:fill="FFFFFF"/>
        <w:tabs>
          <w:tab w:val="left" w:pos="758"/>
        </w:tabs>
        <w:spacing w:line="360" w:lineRule="auto"/>
        <w:ind w:firstLine="760"/>
        <w:jc w:val="both"/>
        <w:rPr>
          <w:rFonts w:ascii="Times New Roman" w:hAnsi="Times New Roman"/>
          <w:sz w:val="28"/>
          <w:szCs w:val="28"/>
        </w:rPr>
      </w:pPr>
      <w:r w:rsidRPr="003E585B">
        <w:rPr>
          <w:rFonts w:ascii="Times New Roman" w:hAnsi="Times New Roman"/>
          <w:sz w:val="28"/>
          <w:szCs w:val="28"/>
        </w:rPr>
        <w:t>Ефективність того чи іншого шляху реалізації консультаційного проекту у багатьох випадках залежить від ситуаційного фактору – готовності клієнтської організації до співпраці з консультантом, кваліфікації та підготовки самих консультантів, складності й масштабності проблеми тощо.</w:t>
      </w:r>
    </w:p>
    <w:p w:rsidR="003E585B" w:rsidRPr="003E585B" w:rsidRDefault="003E585B" w:rsidP="003E585B">
      <w:pPr>
        <w:spacing w:line="360" w:lineRule="auto"/>
        <w:jc w:val="both"/>
        <w:rPr>
          <w:rFonts w:ascii="Times New Roman" w:hAnsi="Times New Roman"/>
          <w:i/>
          <w:sz w:val="28"/>
          <w:szCs w:val="28"/>
        </w:rPr>
      </w:pPr>
    </w:p>
    <w:p w:rsidR="003E585B" w:rsidRPr="003E585B" w:rsidRDefault="003E585B" w:rsidP="003E585B">
      <w:pPr>
        <w:spacing w:line="360" w:lineRule="auto"/>
        <w:jc w:val="center"/>
        <w:rPr>
          <w:rFonts w:ascii="Times New Roman" w:hAnsi="Times New Roman"/>
          <w:b/>
          <w:sz w:val="28"/>
          <w:szCs w:val="28"/>
        </w:rPr>
      </w:pPr>
      <w:r w:rsidRPr="003E585B">
        <w:rPr>
          <w:rFonts w:ascii="Times New Roman" w:hAnsi="Times New Roman"/>
          <w:b/>
          <w:sz w:val="28"/>
          <w:szCs w:val="28"/>
        </w:rPr>
        <w:t>Етапи процесу консультування. Моделі консультування.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Процес консультування заснований на взаємодії консультанта та персоналу клієнтської організації, має свій початок і завершення. Для досягнення поставленої цілі підчас реалізації консультаційного проекту учасниками виконуються декілька необхідних дій. У різних джерелах описуються від трьох до десяти етапів консультаційного циклу, втім найбільш вдалою, перевіреною часом і практикою, є модель консультаційного процесу, що розроблена Міланом </w:t>
      </w:r>
      <w:r w:rsidRPr="003E585B">
        <w:rPr>
          <w:rFonts w:ascii="Times New Roman" w:hAnsi="Times New Roman"/>
          <w:sz w:val="28"/>
          <w:szCs w:val="28"/>
        </w:rPr>
        <w:lastRenderedPageBreak/>
        <w:t xml:space="preserve">Кубром. Вона містить п’ять фаз виконання консультаційного проекту. </w:t>
      </w:r>
      <w:r w:rsidRPr="003E585B">
        <w:rPr>
          <w:rFonts w:ascii="Times New Roman" w:hAnsi="Times New Roman"/>
          <w:iCs/>
          <w:sz w:val="28"/>
          <w:szCs w:val="28"/>
        </w:rPr>
        <w:t xml:space="preserve">Фази </w:t>
      </w:r>
      <w:r w:rsidRPr="003E585B">
        <w:rPr>
          <w:rFonts w:ascii="Times New Roman" w:hAnsi="Times New Roman"/>
          <w:sz w:val="28"/>
          <w:szCs w:val="28"/>
        </w:rPr>
        <w:t xml:space="preserve">підрозділяються на стадії, послідовне виконання кожної з яких забезпечує успіх консалтингового проекту. Необхідність детальної операціоналізації дій продиктована багаторічним теоретичним та практичним досвідом взаємин консультант-клієнт. Звичайно, у кожній конкретній ситуації можливе коригування кількості та сутності передбачених кожною стадією робіт.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Cs/>
          <w:sz w:val="28"/>
          <w:szCs w:val="28"/>
        </w:rPr>
        <w:t>Процес консультування містить у собі наступні фази:</w:t>
      </w:r>
      <w:r w:rsidRPr="003E585B">
        <w:rPr>
          <w:rFonts w:ascii="Times New Roman" w:hAnsi="Times New Roman"/>
          <w:i/>
          <w:iCs/>
          <w:sz w:val="28"/>
          <w:szCs w:val="28"/>
        </w:rPr>
        <w:t xml:space="preserve"> </w:t>
      </w:r>
      <w:r w:rsidRPr="003E585B">
        <w:rPr>
          <w:rFonts w:ascii="Times New Roman" w:hAnsi="Times New Roman"/>
          <w:sz w:val="28"/>
          <w:szCs w:val="28"/>
        </w:rPr>
        <w:t>1) підготовка, 2) діагноз, 3) планування дій, 4) впровадження, 5) завершення.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Cs/>
          <w:sz w:val="28"/>
          <w:szCs w:val="28"/>
        </w:rPr>
        <w:t>Зупинимось детальніше на характеристиці кожної із зазначених фаз консультаційного процесу.</w:t>
      </w:r>
    </w:p>
    <w:p w:rsidR="003E585B" w:rsidRPr="003E585B" w:rsidRDefault="003E585B" w:rsidP="003E585B">
      <w:pPr>
        <w:shd w:val="clear" w:color="auto" w:fill="FFFFFF"/>
        <w:spacing w:line="360" w:lineRule="auto"/>
        <w:ind w:firstLine="709"/>
        <w:jc w:val="both"/>
        <w:rPr>
          <w:rFonts w:ascii="Times New Roman" w:hAnsi="Times New Roman"/>
          <w:iCs/>
          <w:sz w:val="28"/>
          <w:szCs w:val="28"/>
        </w:rPr>
      </w:pPr>
      <w:r w:rsidRPr="003E585B">
        <w:rPr>
          <w:rFonts w:ascii="Times New Roman" w:hAnsi="Times New Roman"/>
          <w:iCs/>
          <w:sz w:val="28"/>
          <w:szCs w:val="28"/>
        </w:rPr>
        <w:t>Кожна з цих фаз передбачає виконання певної кількості обов’язкових дій. У таблиці 5.1.1 наведено перелік цих робіт.</w:t>
      </w:r>
    </w:p>
    <w:p w:rsidR="003E585B" w:rsidRPr="003E585B" w:rsidRDefault="003E585B" w:rsidP="003E585B">
      <w:pPr>
        <w:shd w:val="clear" w:color="auto" w:fill="FFFFFF"/>
        <w:spacing w:line="360" w:lineRule="auto"/>
        <w:ind w:firstLine="709"/>
        <w:jc w:val="right"/>
        <w:rPr>
          <w:rFonts w:ascii="Times New Roman" w:hAnsi="Times New Roman"/>
          <w:iCs/>
          <w:sz w:val="28"/>
          <w:szCs w:val="28"/>
        </w:rPr>
      </w:pPr>
      <w:r w:rsidRPr="003E585B">
        <w:rPr>
          <w:rFonts w:ascii="Times New Roman" w:hAnsi="Times New Roman"/>
          <w:iCs/>
          <w:sz w:val="28"/>
          <w:szCs w:val="28"/>
        </w:rPr>
        <w:t>Таблиця 5.1.1</w:t>
      </w:r>
    </w:p>
    <w:p w:rsidR="003E585B" w:rsidRPr="003E585B" w:rsidRDefault="003E585B" w:rsidP="003E585B">
      <w:pPr>
        <w:shd w:val="clear" w:color="auto" w:fill="FFFFFF"/>
        <w:spacing w:line="360" w:lineRule="auto"/>
        <w:ind w:firstLine="709"/>
        <w:jc w:val="center"/>
        <w:rPr>
          <w:rFonts w:ascii="Times New Roman" w:hAnsi="Times New Roman"/>
          <w:iCs/>
          <w:sz w:val="28"/>
          <w:szCs w:val="28"/>
        </w:rPr>
      </w:pPr>
      <w:r w:rsidRPr="003E585B">
        <w:rPr>
          <w:rFonts w:ascii="Times New Roman" w:hAnsi="Times New Roman"/>
          <w:iCs/>
          <w:sz w:val="28"/>
          <w:szCs w:val="28"/>
        </w:rPr>
        <w:t>Етапи консультаційного процесу</w:t>
      </w:r>
    </w:p>
    <w:tbl>
      <w:tblPr>
        <w:tblW w:w="1009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032"/>
        <w:gridCol w:w="236"/>
        <w:gridCol w:w="1591"/>
        <w:gridCol w:w="236"/>
        <w:gridCol w:w="1894"/>
        <w:gridCol w:w="426"/>
        <w:gridCol w:w="1939"/>
        <w:gridCol w:w="236"/>
        <w:gridCol w:w="1500"/>
      </w:tblGrid>
      <w:tr w:rsidR="003E585B" w:rsidRPr="003E585B" w:rsidTr="003E585B">
        <w:tc>
          <w:tcPr>
            <w:tcW w:w="2032" w:type="dxa"/>
          </w:tcPr>
          <w:p w:rsidR="003E585B" w:rsidRPr="003E585B" w:rsidRDefault="003E585B" w:rsidP="003E585B">
            <w:pPr>
              <w:widowControl w:val="0"/>
              <w:autoSpaceDE w:val="0"/>
              <w:autoSpaceDN w:val="0"/>
              <w:adjustRightInd w:val="0"/>
              <w:jc w:val="center"/>
              <w:rPr>
                <w:rFonts w:ascii="Times New Roman" w:hAnsi="Times New Roman"/>
                <w:b/>
                <w:i/>
                <w:iCs/>
              </w:rPr>
            </w:pPr>
            <w:r w:rsidRPr="003E585B">
              <w:rPr>
                <w:rFonts w:ascii="Times New Roman" w:hAnsi="Times New Roman"/>
                <w:b/>
                <w:i/>
                <w:iCs/>
                <w:noProof/>
                <w:lang w:val="ru-RU" w:eastAsia="ru-RU"/>
              </w:rPr>
              <mc:AlternateContent>
                <mc:Choice Requires="wps">
                  <w:drawing>
                    <wp:anchor distT="0" distB="0" distL="114300" distR="114300" simplePos="0" relativeHeight="251698176" behindDoc="0" locked="0" layoutInCell="1" allowOverlap="1">
                      <wp:simplePos x="0" y="0"/>
                      <wp:positionH relativeFrom="column">
                        <wp:posOffset>1028700</wp:posOffset>
                      </wp:positionH>
                      <wp:positionV relativeFrom="paragraph">
                        <wp:posOffset>146685</wp:posOffset>
                      </wp:positionV>
                      <wp:extent cx="457200" cy="0"/>
                      <wp:effectExtent l="72390" t="68580" r="32385" b="74295"/>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3D13E" id="Прямая соединительная линия 40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55pt" to="11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" strokeweight="2.25pt">
                      <v:stroke startarrow="oval" endarrow="block"/>
                    </v:line>
                  </w:pict>
                </mc:Fallback>
              </mc:AlternateContent>
            </w:r>
            <w:r w:rsidRPr="003E585B">
              <w:rPr>
                <w:rFonts w:ascii="Times New Roman" w:hAnsi="Times New Roman"/>
                <w:b/>
                <w:i/>
                <w:iCs/>
              </w:rPr>
              <w:t>Знайомство</w:t>
            </w:r>
          </w:p>
        </w:tc>
        <w:tc>
          <w:tcPr>
            <w:tcW w:w="236" w:type="dxa"/>
            <w:tcBorders>
              <w:top w:val="single" w:sz="18" w:space="0" w:color="auto"/>
              <w:bottom w:val="nil"/>
            </w:tcBorders>
          </w:tcPr>
          <w:p w:rsidR="003E585B" w:rsidRPr="003E585B" w:rsidRDefault="003E585B" w:rsidP="003E585B">
            <w:pPr>
              <w:widowControl w:val="0"/>
              <w:autoSpaceDE w:val="0"/>
              <w:autoSpaceDN w:val="0"/>
              <w:adjustRightInd w:val="0"/>
              <w:jc w:val="center"/>
              <w:rPr>
                <w:rFonts w:ascii="Times New Roman" w:hAnsi="Times New Roman"/>
                <w:b/>
                <w:i/>
                <w:iCs/>
              </w:rPr>
            </w:pPr>
          </w:p>
        </w:tc>
        <w:tc>
          <w:tcPr>
            <w:tcW w:w="1591" w:type="dxa"/>
          </w:tcPr>
          <w:p w:rsidR="003E585B" w:rsidRPr="003E585B" w:rsidRDefault="003E585B" w:rsidP="003E585B">
            <w:pPr>
              <w:widowControl w:val="0"/>
              <w:autoSpaceDE w:val="0"/>
              <w:autoSpaceDN w:val="0"/>
              <w:adjustRightInd w:val="0"/>
              <w:jc w:val="center"/>
              <w:rPr>
                <w:rFonts w:ascii="Times New Roman" w:hAnsi="Times New Roman"/>
                <w:b/>
                <w:i/>
                <w:iCs/>
              </w:rPr>
            </w:pPr>
            <w:r w:rsidRPr="003E585B">
              <w:rPr>
                <w:rFonts w:ascii="Times New Roman" w:hAnsi="Times New Roman"/>
                <w:b/>
                <w:i/>
                <w:iCs/>
                <w:noProof/>
                <w:lang w:val="ru-RU" w:eastAsia="ru-RU"/>
              </w:rPr>
              <mc:AlternateContent>
                <mc:Choice Requires="wps">
                  <w:drawing>
                    <wp:anchor distT="0" distB="0" distL="114300" distR="114300" simplePos="0" relativeHeight="251699200" behindDoc="0" locked="0" layoutInCell="1" allowOverlap="1">
                      <wp:simplePos x="0" y="0"/>
                      <wp:positionH relativeFrom="column">
                        <wp:posOffset>845820</wp:posOffset>
                      </wp:positionH>
                      <wp:positionV relativeFrom="paragraph">
                        <wp:posOffset>146685</wp:posOffset>
                      </wp:positionV>
                      <wp:extent cx="342900" cy="4445"/>
                      <wp:effectExtent l="72390" t="68580" r="32385" b="6985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98F6B" id="Прямая соединительная линия 40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1.55pt" to="93.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" strokeweight="2.25pt">
                      <v:stroke startarrow="oval" endarrow="block"/>
                    </v:line>
                  </w:pict>
                </mc:Fallback>
              </mc:AlternateContent>
            </w:r>
            <w:r w:rsidRPr="003E585B">
              <w:rPr>
                <w:rFonts w:ascii="Times New Roman" w:hAnsi="Times New Roman"/>
                <w:b/>
                <w:i/>
                <w:iCs/>
              </w:rPr>
              <w:t>Діагностика</w:t>
            </w:r>
          </w:p>
        </w:tc>
        <w:tc>
          <w:tcPr>
            <w:tcW w:w="236" w:type="dxa"/>
            <w:tcBorders>
              <w:top w:val="single" w:sz="18" w:space="0" w:color="auto"/>
              <w:bottom w:val="nil"/>
            </w:tcBorders>
          </w:tcPr>
          <w:p w:rsidR="003E585B" w:rsidRPr="003E585B" w:rsidRDefault="003E585B" w:rsidP="003E585B">
            <w:pPr>
              <w:widowControl w:val="0"/>
              <w:autoSpaceDE w:val="0"/>
              <w:autoSpaceDN w:val="0"/>
              <w:adjustRightInd w:val="0"/>
              <w:jc w:val="center"/>
              <w:rPr>
                <w:rFonts w:ascii="Times New Roman" w:hAnsi="Times New Roman"/>
                <w:b/>
                <w:i/>
                <w:iCs/>
              </w:rPr>
            </w:pPr>
          </w:p>
        </w:tc>
        <w:tc>
          <w:tcPr>
            <w:tcW w:w="1894" w:type="dxa"/>
          </w:tcPr>
          <w:p w:rsidR="003E585B" w:rsidRPr="003E585B" w:rsidRDefault="003E585B" w:rsidP="003E585B">
            <w:pPr>
              <w:widowControl w:val="0"/>
              <w:autoSpaceDE w:val="0"/>
              <w:autoSpaceDN w:val="0"/>
              <w:adjustRightInd w:val="0"/>
              <w:jc w:val="center"/>
              <w:rPr>
                <w:rFonts w:ascii="Times New Roman" w:hAnsi="Times New Roman"/>
                <w:b/>
                <w:i/>
                <w:iCs/>
              </w:rPr>
            </w:pPr>
            <w:r w:rsidRPr="003E585B">
              <w:rPr>
                <w:rFonts w:ascii="Times New Roman" w:hAnsi="Times New Roman"/>
                <w:b/>
                <w:i/>
                <w:iCs/>
                <w:noProof/>
                <w:lang w:val="ru-RU" w:eastAsia="ru-RU"/>
              </w:rPr>
              <mc:AlternateContent>
                <mc:Choice Requires="wps">
                  <w:drawing>
                    <wp:anchor distT="0" distB="0" distL="114300" distR="114300" simplePos="0" relativeHeight="251700224" behindDoc="0" locked="0" layoutInCell="1" allowOverlap="1">
                      <wp:simplePos x="0" y="0"/>
                      <wp:positionH relativeFrom="column">
                        <wp:posOffset>1057275</wp:posOffset>
                      </wp:positionH>
                      <wp:positionV relativeFrom="paragraph">
                        <wp:posOffset>146685</wp:posOffset>
                      </wp:positionV>
                      <wp:extent cx="522605" cy="6350"/>
                      <wp:effectExtent l="72390" t="68580" r="33655" b="67945"/>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2605" cy="635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57A06" id="Прямая соединительная линия 40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1.55pt" to="124.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" strokeweight="2.25pt">
                      <v:stroke startarrow="oval" endarrow="block"/>
                    </v:line>
                  </w:pict>
                </mc:Fallback>
              </mc:AlternateContent>
            </w:r>
            <w:r w:rsidRPr="003E585B">
              <w:rPr>
                <w:rFonts w:ascii="Times New Roman" w:hAnsi="Times New Roman"/>
                <w:b/>
                <w:i/>
                <w:iCs/>
              </w:rPr>
              <w:t>Планування дій</w:t>
            </w:r>
          </w:p>
        </w:tc>
        <w:tc>
          <w:tcPr>
            <w:tcW w:w="426" w:type="dxa"/>
            <w:tcBorders>
              <w:top w:val="single" w:sz="18" w:space="0" w:color="auto"/>
              <w:bottom w:val="nil"/>
            </w:tcBorders>
          </w:tcPr>
          <w:p w:rsidR="003E585B" w:rsidRPr="003E585B" w:rsidRDefault="003E585B" w:rsidP="003E585B">
            <w:pPr>
              <w:widowControl w:val="0"/>
              <w:autoSpaceDE w:val="0"/>
              <w:autoSpaceDN w:val="0"/>
              <w:adjustRightInd w:val="0"/>
              <w:jc w:val="center"/>
              <w:rPr>
                <w:rFonts w:ascii="Times New Roman" w:hAnsi="Times New Roman"/>
                <w:b/>
                <w:i/>
                <w:iCs/>
              </w:rPr>
            </w:pPr>
          </w:p>
        </w:tc>
        <w:tc>
          <w:tcPr>
            <w:tcW w:w="1939" w:type="dxa"/>
          </w:tcPr>
          <w:p w:rsidR="003E585B" w:rsidRPr="003E585B" w:rsidRDefault="003E585B" w:rsidP="003E585B">
            <w:pPr>
              <w:widowControl w:val="0"/>
              <w:autoSpaceDE w:val="0"/>
              <w:autoSpaceDN w:val="0"/>
              <w:adjustRightInd w:val="0"/>
              <w:jc w:val="center"/>
              <w:rPr>
                <w:rFonts w:ascii="Times New Roman" w:hAnsi="Times New Roman"/>
                <w:b/>
                <w:i/>
                <w:iCs/>
              </w:rPr>
            </w:pPr>
            <w:r w:rsidRPr="003E585B">
              <w:rPr>
                <w:rFonts w:ascii="Times New Roman" w:hAnsi="Times New Roman"/>
                <w:b/>
                <w:i/>
                <w:iCs/>
                <w:noProof/>
                <w:lang w:val="ru-RU" w:eastAsia="ru-RU"/>
              </w:rPr>
              <mc:AlternateContent>
                <mc:Choice Requires="wps">
                  <w:drawing>
                    <wp:anchor distT="0" distB="0" distL="114300" distR="114300" simplePos="0" relativeHeight="251701248" behindDoc="0" locked="0" layoutInCell="1" allowOverlap="1">
                      <wp:simplePos x="0" y="0"/>
                      <wp:positionH relativeFrom="column">
                        <wp:posOffset>1069975</wp:posOffset>
                      </wp:positionH>
                      <wp:positionV relativeFrom="paragraph">
                        <wp:posOffset>146685</wp:posOffset>
                      </wp:positionV>
                      <wp:extent cx="342900" cy="0"/>
                      <wp:effectExtent l="72390" t="68580" r="32385" b="74295"/>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197C0" id="Прямая соединительная линия 40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5pt,11.55pt" to="111.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" strokeweight="2.25pt">
                      <v:stroke startarrow="oval" endarrow="block"/>
                    </v:line>
                  </w:pict>
                </mc:Fallback>
              </mc:AlternateContent>
            </w:r>
            <w:r w:rsidRPr="003E585B">
              <w:rPr>
                <w:rFonts w:ascii="Times New Roman" w:hAnsi="Times New Roman"/>
                <w:b/>
                <w:i/>
                <w:iCs/>
              </w:rPr>
              <w:t>Впровадження</w:t>
            </w:r>
          </w:p>
        </w:tc>
        <w:tc>
          <w:tcPr>
            <w:tcW w:w="236" w:type="dxa"/>
            <w:tcBorders>
              <w:top w:val="single" w:sz="18" w:space="0" w:color="auto"/>
              <w:bottom w:val="nil"/>
            </w:tcBorders>
          </w:tcPr>
          <w:p w:rsidR="003E585B" w:rsidRPr="003E585B" w:rsidRDefault="003E585B" w:rsidP="003E585B">
            <w:pPr>
              <w:widowControl w:val="0"/>
              <w:autoSpaceDE w:val="0"/>
              <w:autoSpaceDN w:val="0"/>
              <w:adjustRightInd w:val="0"/>
              <w:jc w:val="center"/>
              <w:rPr>
                <w:rFonts w:ascii="Times New Roman" w:hAnsi="Times New Roman"/>
                <w:b/>
                <w:i/>
                <w:iCs/>
              </w:rPr>
            </w:pPr>
          </w:p>
        </w:tc>
        <w:tc>
          <w:tcPr>
            <w:tcW w:w="1500" w:type="dxa"/>
          </w:tcPr>
          <w:p w:rsidR="003E585B" w:rsidRPr="003E585B" w:rsidRDefault="003E585B" w:rsidP="003E585B">
            <w:pPr>
              <w:widowControl w:val="0"/>
              <w:autoSpaceDE w:val="0"/>
              <w:autoSpaceDN w:val="0"/>
              <w:adjustRightInd w:val="0"/>
              <w:jc w:val="center"/>
              <w:rPr>
                <w:rFonts w:ascii="Times New Roman" w:hAnsi="Times New Roman"/>
                <w:b/>
                <w:i/>
                <w:iCs/>
              </w:rPr>
            </w:pPr>
            <w:r w:rsidRPr="003E585B">
              <w:rPr>
                <w:rFonts w:ascii="Times New Roman" w:hAnsi="Times New Roman"/>
                <w:b/>
                <w:i/>
                <w:iCs/>
              </w:rPr>
              <w:t>Завершення</w:t>
            </w:r>
          </w:p>
        </w:tc>
      </w:tr>
      <w:tr w:rsidR="003E585B" w:rsidRPr="003E585B" w:rsidTr="003E585B">
        <w:tc>
          <w:tcPr>
            <w:tcW w:w="2032" w:type="dxa"/>
          </w:tcPr>
          <w:p w:rsidR="003E585B" w:rsidRPr="003E585B" w:rsidRDefault="003E585B" w:rsidP="008F0143">
            <w:pPr>
              <w:widowControl w:val="0"/>
              <w:numPr>
                <w:ilvl w:val="0"/>
                <w:numId w:val="297"/>
              </w:numPr>
              <w:tabs>
                <w:tab w:val="clear" w:pos="720"/>
                <w:tab w:val="num" w:pos="180"/>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Встановлення перших контактів з клієнтом;</w:t>
            </w:r>
          </w:p>
          <w:p w:rsidR="003E585B" w:rsidRPr="003E585B" w:rsidRDefault="003E585B" w:rsidP="008F0143">
            <w:pPr>
              <w:widowControl w:val="0"/>
              <w:numPr>
                <w:ilvl w:val="0"/>
                <w:numId w:val="297"/>
              </w:numPr>
              <w:tabs>
                <w:tab w:val="clear" w:pos="720"/>
                <w:tab w:val="num" w:pos="180"/>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Попередня діагностика проблеми;</w:t>
            </w:r>
          </w:p>
          <w:p w:rsidR="003E585B" w:rsidRPr="003E585B" w:rsidRDefault="003E585B" w:rsidP="008F0143">
            <w:pPr>
              <w:widowControl w:val="0"/>
              <w:numPr>
                <w:ilvl w:val="0"/>
                <w:numId w:val="297"/>
              </w:numPr>
              <w:tabs>
                <w:tab w:val="clear" w:pos="720"/>
                <w:tab w:val="num" w:pos="180"/>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Планування завдання;</w:t>
            </w:r>
          </w:p>
          <w:p w:rsidR="003E585B" w:rsidRPr="003E585B" w:rsidRDefault="003E585B" w:rsidP="008F0143">
            <w:pPr>
              <w:widowControl w:val="0"/>
              <w:numPr>
                <w:ilvl w:val="0"/>
                <w:numId w:val="297"/>
              </w:numPr>
              <w:tabs>
                <w:tab w:val="clear" w:pos="720"/>
                <w:tab w:val="num" w:pos="180"/>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Підготовка пропозицій стосовно проведення завдання клієнту;</w:t>
            </w:r>
          </w:p>
          <w:p w:rsidR="003E585B" w:rsidRPr="003E585B" w:rsidRDefault="003E585B" w:rsidP="008F0143">
            <w:pPr>
              <w:widowControl w:val="0"/>
              <w:numPr>
                <w:ilvl w:val="0"/>
                <w:numId w:val="297"/>
              </w:numPr>
              <w:tabs>
                <w:tab w:val="clear" w:pos="720"/>
                <w:tab w:val="num" w:pos="180"/>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Укладання угоди</w:t>
            </w:r>
          </w:p>
        </w:tc>
        <w:tc>
          <w:tcPr>
            <w:tcW w:w="236" w:type="dxa"/>
            <w:tcBorders>
              <w:top w:val="nil"/>
              <w:bottom w:val="single" w:sz="18" w:space="0" w:color="auto"/>
            </w:tcBorders>
          </w:tcPr>
          <w:p w:rsidR="003E585B" w:rsidRPr="003E585B" w:rsidRDefault="003E585B" w:rsidP="003E585B">
            <w:pPr>
              <w:widowControl w:val="0"/>
              <w:autoSpaceDE w:val="0"/>
              <w:autoSpaceDN w:val="0"/>
              <w:adjustRightInd w:val="0"/>
              <w:jc w:val="center"/>
              <w:rPr>
                <w:rFonts w:ascii="Times New Roman" w:hAnsi="Times New Roman"/>
                <w:iCs/>
              </w:rPr>
            </w:pPr>
          </w:p>
        </w:tc>
        <w:tc>
          <w:tcPr>
            <w:tcW w:w="1591" w:type="dxa"/>
          </w:tcPr>
          <w:p w:rsidR="003E585B" w:rsidRPr="003E585B" w:rsidRDefault="003E585B" w:rsidP="008F0143">
            <w:pPr>
              <w:widowControl w:val="0"/>
              <w:numPr>
                <w:ilvl w:val="0"/>
                <w:numId w:val="298"/>
              </w:numPr>
              <w:tabs>
                <w:tab w:val="clear" w:pos="720"/>
                <w:tab w:val="num" w:pos="266"/>
              </w:tabs>
              <w:autoSpaceDE w:val="0"/>
              <w:autoSpaceDN w:val="0"/>
              <w:adjustRightInd w:val="0"/>
              <w:spacing w:after="0" w:line="240" w:lineRule="auto"/>
              <w:ind w:left="86" w:hanging="86"/>
              <w:jc w:val="both"/>
              <w:rPr>
                <w:rFonts w:ascii="Times New Roman" w:hAnsi="Times New Roman"/>
                <w:iCs/>
              </w:rPr>
            </w:pPr>
            <w:r w:rsidRPr="003E585B">
              <w:rPr>
                <w:rFonts w:ascii="Times New Roman" w:hAnsi="Times New Roman"/>
                <w:iCs/>
              </w:rPr>
              <w:t>Аналіз цілі;</w:t>
            </w:r>
          </w:p>
          <w:p w:rsidR="003E585B" w:rsidRPr="003E585B" w:rsidRDefault="003E585B" w:rsidP="008F0143">
            <w:pPr>
              <w:widowControl w:val="0"/>
              <w:numPr>
                <w:ilvl w:val="0"/>
                <w:numId w:val="298"/>
              </w:numPr>
              <w:tabs>
                <w:tab w:val="clear" w:pos="720"/>
                <w:tab w:val="num" w:pos="266"/>
              </w:tabs>
              <w:autoSpaceDE w:val="0"/>
              <w:autoSpaceDN w:val="0"/>
              <w:adjustRightInd w:val="0"/>
              <w:spacing w:after="0" w:line="240" w:lineRule="auto"/>
              <w:ind w:left="86" w:hanging="86"/>
              <w:jc w:val="both"/>
              <w:rPr>
                <w:rFonts w:ascii="Times New Roman" w:hAnsi="Times New Roman"/>
                <w:iCs/>
              </w:rPr>
            </w:pPr>
            <w:r w:rsidRPr="003E585B">
              <w:rPr>
                <w:rFonts w:ascii="Times New Roman" w:hAnsi="Times New Roman"/>
                <w:iCs/>
              </w:rPr>
              <w:t>Аналіз проблеми;</w:t>
            </w:r>
          </w:p>
          <w:p w:rsidR="003E585B" w:rsidRPr="003E585B" w:rsidRDefault="003E585B" w:rsidP="008F0143">
            <w:pPr>
              <w:widowControl w:val="0"/>
              <w:numPr>
                <w:ilvl w:val="0"/>
                <w:numId w:val="298"/>
              </w:numPr>
              <w:tabs>
                <w:tab w:val="clear" w:pos="720"/>
                <w:tab w:val="num" w:pos="266"/>
              </w:tabs>
              <w:autoSpaceDE w:val="0"/>
              <w:autoSpaceDN w:val="0"/>
              <w:adjustRightInd w:val="0"/>
              <w:spacing w:after="0" w:line="240" w:lineRule="auto"/>
              <w:ind w:left="86" w:hanging="86"/>
              <w:jc w:val="both"/>
              <w:rPr>
                <w:rFonts w:ascii="Times New Roman" w:hAnsi="Times New Roman"/>
                <w:iCs/>
              </w:rPr>
            </w:pPr>
            <w:r w:rsidRPr="003E585B">
              <w:rPr>
                <w:rFonts w:ascii="Times New Roman" w:hAnsi="Times New Roman"/>
                <w:iCs/>
              </w:rPr>
              <w:t>Збір інформації;</w:t>
            </w:r>
          </w:p>
          <w:p w:rsidR="003E585B" w:rsidRPr="003E585B" w:rsidRDefault="003E585B" w:rsidP="008F0143">
            <w:pPr>
              <w:widowControl w:val="0"/>
              <w:numPr>
                <w:ilvl w:val="0"/>
                <w:numId w:val="298"/>
              </w:numPr>
              <w:tabs>
                <w:tab w:val="clear" w:pos="720"/>
                <w:tab w:val="num" w:pos="266"/>
              </w:tabs>
              <w:autoSpaceDE w:val="0"/>
              <w:autoSpaceDN w:val="0"/>
              <w:adjustRightInd w:val="0"/>
              <w:spacing w:after="0" w:line="240" w:lineRule="auto"/>
              <w:ind w:left="86" w:hanging="86"/>
              <w:jc w:val="both"/>
              <w:rPr>
                <w:rFonts w:ascii="Times New Roman" w:hAnsi="Times New Roman"/>
                <w:iCs/>
              </w:rPr>
            </w:pPr>
            <w:r w:rsidRPr="003E585B">
              <w:rPr>
                <w:rFonts w:ascii="Times New Roman" w:hAnsi="Times New Roman"/>
                <w:iCs/>
              </w:rPr>
              <w:t>Аналіз фактичної інформації;</w:t>
            </w:r>
          </w:p>
          <w:p w:rsidR="003E585B" w:rsidRPr="003E585B" w:rsidRDefault="003E585B" w:rsidP="008F0143">
            <w:pPr>
              <w:widowControl w:val="0"/>
              <w:numPr>
                <w:ilvl w:val="0"/>
                <w:numId w:val="298"/>
              </w:numPr>
              <w:tabs>
                <w:tab w:val="clear" w:pos="720"/>
                <w:tab w:val="num" w:pos="266"/>
              </w:tabs>
              <w:autoSpaceDE w:val="0"/>
              <w:autoSpaceDN w:val="0"/>
              <w:adjustRightInd w:val="0"/>
              <w:spacing w:after="0" w:line="240" w:lineRule="auto"/>
              <w:ind w:left="86" w:hanging="86"/>
              <w:jc w:val="both"/>
              <w:rPr>
                <w:rFonts w:ascii="Times New Roman" w:hAnsi="Times New Roman"/>
                <w:iCs/>
              </w:rPr>
            </w:pPr>
            <w:r w:rsidRPr="003E585B">
              <w:rPr>
                <w:rFonts w:ascii="Times New Roman" w:hAnsi="Times New Roman"/>
                <w:iCs/>
              </w:rPr>
              <w:t>Зворотній зв’язок з клієнтом</w:t>
            </w:r>
          </w:p>
        </w:tc>
        <w:tc>
          <w:tcPr>
            <w:tcW w:w="236" w:type="dxa"/>
            <w:tcBorders>
              <w:top w:val="nil"/>
              <w:bottom w:val="single" w:sz="18" w:space="0" w:color="auto"/>
            </w:tcBorders>
          </w:tcPr>
          <w:p w:rsidR="003E585B" w:rsidRPr="003E585B" w:rsidRDefault="003E585B" w:rsidP="003E585B">
            <w:pPr>
              <w:widowControl w:val="0"/>
              <w:autoSpaceDE w:val="0"/>
              <w:autoSpaceDN w:val="0"/>
              <w:adjustRightInd w:val="0"/>
              <w:jc w:val="center"/>
              <w:rPr>
                <w:rFonts w:ascii="Times New Roman" w:hAnsi="Times New Roman"/>
                <w:iCs/>
              </w:rPr>
            </w:pPr>
          </w:p>
        </w:tc>
        <w:tc>
          <w:tcPr>
            <w:tcW w:w="1894" w:type="dxa"/>
          </w:tcPr>
          <w:p w:rsidR="003E585B" w:rsidRPr="003E585B" w:rsidRDefault="003E585B" w:rsidP="008F0143">
            <w:pPr>
              <w:widowControl w:val="0"/>
              <w:numPr>
                <w:ilvl w:val="0"/>
                <w:numId w:val="298"/>
              </w:numPr>
              <w:tabs>
                <w:tab w:val="clear" w:pos="720"/>
                <w:tab w:val="num" w:pos="166"/>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Розробка рішень;</w:t>
            </w:r>
          </w:p>
          <w:p w:rsidR="003E585B" w:rsidRPr="003E585B" w:rsidRDefault="003E585B" w:rsidP="008F0143">
            <w:pPr>
              <w:widowControl w:val="0"/>
              <w:numPr>
                <w:ilvl w:val="0"/>
                <w:numId w:val="298"/>
              </w:numPr>
              <w:tabs>
                <w:tab w:val="clear" w:pos="720"/>
                <w:tab w:val="num" w:pos="166"/>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Оцінка можливих варіантів;</w:t>
            </w:r>
          </w:p>
          <w:p w:rsidR="003E585B" w:rsidRPr="003E585B" w:rsidRDefault="003E585B" w:rsidP="008F0143">
            <w:pPr>
              <w:widowControl w:val="0"/>
              <w:numPr>
                <w:ilvl w:val="0"/>
                <w:numId w:val="298"/>
              </w:numPr>
              <w:tabs>
                <w:tab w:val="clear" w:pos="720"/>
                <w:tab w:val="num" w:pos="166"/>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Підготовка пропозицій для клієнта;</w:t>
            </w:r>
          </w:p>
          <w:p w:rsidR="003E585B" w:rsidRPr="003E585B" w:rsidRDefault="003E585B" w:rsidP="008F0143">
            <w:pPr>
              <w:widowControl w:val="0"/>
              <w:numPr>
                <w:ilvl w:val="0"/>
                <w:numId w:val="298"/>
              </w:numPr>
              <w:tabs>
                <w:tab w:val="clear" w:pos="720"/>
                <w:tab w:val="num" w:pos="166"/>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Планування впровадження змін</w:t>
            </w:r>
          </w:p>
        </w:tc>
        <w:tc>
          <w:tcPr>
            <w:tcW w:w="426" w:type="dxa"/>
            <w:tcBorders>
              <w:top w:val="nil"/>
              <w:bottom w:val="single" w:sz="18" w:space="0" w:color="auto"/>
            </w:tcBorders>
          </w:tcPr>
          <w:p w:rsidR="003E585B" w:rsidRPr="003E585B" w:rsidRDefault="003E585B" w:rsidP="003E585B">
            <w:pPr>
              <w:widowControl w:val="0"/>
              <w:autoSpaceDE w:val="0"/>
              <w:autoSpaceDN w:val="0"/>
              <w:adjustRightInd w:val="0"/>
              <w:jc w:val="center"/>
              <w:rPr>
                <w:rFonts w:ascii="Times New Roman" w:hAnsi="Times New Roman"/>
                <w:iCs/>
              </w:rPr>
            </w:pPr>
          </w:p>
        </w:tc>
        <w:tc>
          <w:tcPr>
            <w:tcW w:w="1939" w:type="dxa"/>
          </w:tcPr>
          <w:p w:rsidR="003E585B" w:rsidRPr="003E585B" w:rsidRDefault="003E585B" w:rsidP="008F0143">
            <w:pPr>
              <w:widowControl w:val="0"/>
              <w:numPr>
                <w:ilvl w:val="0"/>
                <w:numId w:val="299"/>
              </w:numPr>
              <w:tabs>
                <w:tab w:val="clear" w:pos="720"/>
                <w:tab w:val="num" w:pos="142"/>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Допомога у впровадженні змін;</w:t>
            </w:r>
          </w:p>
          <w:p w:rsidR="003E585B" w:rsidRPr="003E585B" w:rsidRDefault="003E585B" w:rsidP="008F0143">
            <w:pPr>
              <w:widowControl w:val="0"/>
              <w:numPr>
                <w:ilvl w:val="0"/>
                <w:numId w:val="299"/>
              </w:numPr>
              <w:tabs>
                <w:tab w:val="clear" w:pos="720"/>
                <w:tab w:val="num" w:pos="142"/>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Коригування пропозицій;</w:t>
            </w:r>
          </w:p>
          <w:p w:rsidR="003E585B" w:rsidRPr="003E585B" w:rsidRDefault="003E585B" w:rsidP="008F0143">
            <w:pPr>
              <w:widowControl w:val="0"/>
              <w:numPr>
                <w:ilvl w:val="0"/>
                <w:numId w:val="299"/>
              </w:numPr>
              <w:tabs>
                <w:tab w:val="clear" w:pos="720"/>
                <w:tab w:val="num" w:pos="142"/>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Навчання</w:t>
            </w:r>
          </w:p>
        </w:tc>
        <w:tc>
          <w:tcPr>
            <w:tcW w:w="236" w:type="dxa"/>
            <w:tcBorders>
              <w:top w:val="nil"/>
              <w:bottom w:val="single" w:sz="18" w:space="0" w:color="auto"/>
            </w:tcBorders>
          </w:tcPr>
          <w:p w:rsidR="003E585B" w:rsidRPr="003E585B" w:rsidRDefault="003E585B" w:rsidP="003E585B">
            <w:pPr>
              <w:widowControl w:val="0"/>
              <w:autoSpaceDE w:val="0"/>
              <w:autoSpaceDN w:val="0"/>
              <w:adjustRightInd w:val="0"/>
              <w:jc w:val="center"/>
              <w:rPr>
                <w:rFonts w:ascii="Times New Roman" w:hAnsi="Times New Roman"/>
                <w:iCs/>
              </w:rPr>
            </w:pPr>
          </w:p>
        </w:tc>
        <w:tc>
          <w:tcPr>
            <w:tcW w:w="1500" w:type="dxa"/>
          </w:tcPr>
          <w:p w:rsidR="003E585B" w:rsidRPr="003E585B" w:rsidRDefault="003E585B" w:rsidP="008F0143">
            <w:pPr>
              <w:widowControl w:val="0"/>
              <w:numPr>
                <w:ilvl w:val="0"/>
                <w:numId w:val="299"/>
              </w:numPr>
              <w:tabs>
                <w:tab w:val="clear" w:pos="720"/>
                <w:tab w:val="left" w:pos="151"/>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Оцінка проваджених заходів;</w:t>
            </w:r>
          </w:p>
          <w:p w:rsidR="003E585B" w:rsidRPr="003E585B" w:rsidRDefault="003E585B" w:rsidP="008F0143">
            <w:pPr>
              <w:widowControl w:val="0"/>
              <w:numPr>
                <w:ilvl w:val="0"/>
                <w:numId w:val="299"/>
              </w:numPr>
              <w:tabs>
                <w:tab w:val="clear" w:pos="720"/>
                <w:tab w:val="left" w:pos="151"/>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Заключний звіт;</w:t>
            </w:r>
          </w:p>
          <w:p w:rsidR="003E585B" w:rsidRPr="003E585B" w:rsidRDefault="003E585B" w:rsidP="008F0143">
            <w:pPr>
              <w:widowControl w:val="0"/>
              <w:numPr>
                <w:ilvl w:val="0"/>
                <w:numId w:val="299"/>
              </w:numPr>
              <w:tabs>
                <w:tab w:val="clear" w:pos="720"/>
                <w:tab w:val="left" w:pos="151"/>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Планування дій після завершення контракту;</w:t>
            </w:r>
          </w:p>
          <w:p w:rsidR="003E585B" w:rsidRPr="003E585B" w:rsidRDefault="003E585B" w:rsidP="008F0143">
            <w:pPr>
              <w:widowControl w:val="0"/>
              <w:numPr>
                <w:ilvl w:val="0"/>
                <w:numId w:val="299"/>
              </w:numPr>
              <w:tabs>
                <w:tab w:val="clear" w:pos="720"/>
                <w:tab w:val="left" w:pos="151"/>
              </w:tabs>
              <w:autoSpaceDE w:val="0"/>
              <w:autoSpaceDN w:val="0"/>
              <w:adjustRightInd w:val="0"/>
              <w:spacing w:after="0" w:line="240" w:lineRule="auto"/>
              <w:ind w:left="0" w:firstLine="0"/>
              <w:jc w:val="both"/>
              <w:rPr>
                <w:rFonts w:ascii="Times New Roman" w:hAnsi="Times New Roman"/>
                <w:iCs/>
              </w:rPr>
            </w:pPr>
            <w:r w:rsidRPr="003E585B">
              <w:rPr>
                <w:rFonts w:ascii="Times New Roman" w:hAnsi="Times New Roman"/>
                <w:iCs/>
              </w:rPr>
              <w:t>Завершення проекту</w:t>
            </w:r>
          </w:p>
        </w:tc>
      </w:tr>
    </w:tbl>
    <w:p w:rsidR="003E585B" w:rsidRPr="003E585B" w:rsidRDefault="003E585B" w:rsidP="003E585B">
      <w:pPr>
        <w:shd w:val="clear" w:color="auto" w:fill="FFFFFF"/>
        <w:ind w:firstLine="709"/>
        <w:jc w:val="center"/>
        <w:rPr>
          <w:rFonts w:ascii="Times New Roman" w:hAnsi="Times New Roman"/>
          <w:iCs/>
          <w:sz w:val="28"/>
          <w:szCs w:val="28"/>
        </w:rPr>
      </w:pP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iCs/>
          <w:sz w:val="28"/>
          <w:szCs w:val="28"/>
        </w:rPr>
        <w:t xml:space="preserve">1. Знайомство чи фаза підготовки </w:t>
      </w:r>
      <w:r w:rsidRPr="003E585B">
        <w:rPr>
          <w:rFonts w:ascii="Times New Roman" w:hAnsi="Times New Roman"/>
          <w:sz w:val="28"/>
          <w:szCs w:val="28"/>
        </w:rPr>
        <w:t xml:space="preserve">є початковим етапом будь-якого консультаційного проекту. Підчас перших контактів консультант і клієнт знайомляться, намагаються отримати максимум інформації один про одного, обговорюють причини запрошення консультанта та межі завдання й підходи до </w:t>
      </w:r>
      <w:r w:rsidRPr="003E585B">
        <w:rPr>
          <w:rFonts w:ascii="Times New Roman" w:hAnsi="Times New Roman"/>
          <w:sz w:val="28"/>
          <w:szCs w:val="28"/>
        </w:rPr>
        <w:lastRenderedPageBreak/>
        <w:t>його вирішення. Саме на цьому етапі закладаються основи успішного вирішення проблеми. Фаза знайомства містить наступні стадії: перші контакти консультанта й клієнта, попередня діагностика проблеми, планування завдання, пропозиції щодо проекту, укладання контракту на консультативну допомогу.</w:t>
      </w:r>
    </w:p>
    <w:p w:rsidR="003E585B" w:rsidRPr="003E585B" w:rsidRDefault="003E585B" w:rsidP="008F0143">
      <w:pPr>
        <w:numPr>
          <w:ilvl w:val="1"/>
          <w:numId w:val="299"/>
        </w:numPr>
        <w:tabs>
          <w:tab w:val="clear" w:pos="144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Встановлення перших контактів з клієнтом. </w:t>
      </w:r>
      <w:r w:rsidRPr="003E585B">
        <w:rPr>
          <w:rFonts w:ascii="Times New Roman" w:hAnsi="Times New Roman"/>
          <w:iCs/>
          <w:sz w:val="28"/>
          <w:szCs w:val="28"/>
        </w:rPr>
        <w:t xml:space="preserve">Найчастіше клієнт сам налагоджує перший контакт з консультантом. Це свідчить про те, що клієнт усвідомлює проблему та намагається вирішити її якомога швидше та ефективніше. Підчас першого контакту консультант має з’ясувати не тільки проблему, але й мотиви вибору клієнта. </w:t>
      </w:r>
      <w:r w:rsidRPr="003E585B">
        <w:rPr>
          <w:rFonts w:ascii="Times New Roman" w:hAnsi="Times New Roman"/>
          <w:sz w:val="28"/>
          <w:szCs w:val="28"/>
        </w:rPr>
        <w:t>Перша зустріч із клієнтом вимагає від консультанта ретельної підготовки. Попередній збір інформації про діяльність клієнтської компанії здійснюється переважно шляхом аналізу інтернет-ресурсів. Консультант має бути компетентним у питаннях розвитку того сектору економіки, у якому працює клієнт, та безпосередньо у справах самої компанії. Головне завдання консультанта на цій стадії – переконати клієнта у правильності вибору та необхідності співпраці.</w:t>
      </w:r>
    </w:p>
    <w:p w:rsidR="003E585B" w:rsidRPr="003E585B" w:rsidRDefault="003E585B" w:rsidP="008F0143">
      <w:pPr>
        <w:numPr>
          <w:ilvl w:val="1"/>
          <w:numId w:val="299"/>
        </w:numPr>
        <w:tabs>
          <w:tab w:val="clear" w:pos="144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Попередня діагностика проблеми. </w:t>
      </w:r>
      <w:r w:rsidRPr="003E585B">
        <w:rPr>
          <w:rFonts w:ascii="Times New Roman" w:hAnsi="Times New Roman"/>
          <w:iCs/>
          <w:sz w:val="28"/>
          <w:szCs w:val="28"/>
        </w:rPr>
        <w:t>Якщо консультант і клієнт дійшли попередньої згоди про співпрацю, консультант пропонує провести попередню діагностику проблеми. Вона передбачає збір та аналіз інформації про дії, характер і перспективи бізнесу клієнта. Консультанту важливо розглянути організацію з різних боків, проаналізувати умови її існування, ресурси, цілі, діяльність, досягнення та перспективи розвитку, динаміку їх змін. Шляхом бесід з керівником, співробітниками, в окремих випадках – з особами, що не працюють в організації, консультант визначає сильні й слабкі сторони компанії, її готовність до впровадження змін. Проводячи попередню діагностику проблеми, М. Кубр пропонує дотримуватись наступної логіки:</w:t>
      </w:r>
    </w:p>
    <w:p w:rsidR="003E585B" w:rsidRPr="003E585B" w:rsidRDefault="003E585B" w:rsidP="003E585B">
      <w:pPr>
        <w:spacing w:line="360" w:lineRule="auto"/>
        <w:jc w:val="both"/>
        <w:rPr>
          <w:rFonts w:ascii="Times New Roman" w:hAnsi="Times New Roman"/>
          <w:sz w:val="28"/>
          <w:szCs w:val="28"/>
        </w:rPr>
      </w:pPr>
      <w:r w:rsidRPr="003E585B">
        <w:rPr>
          <w:rFonts w:ascii="Times New Roman" w:hAnsi="Times New Roman"/>
          <w:i/>
          <w:iCs/>
          <w:noProof/>
          <w:sz w:val="28"/>
          <w:szCs w:val="28"/>
          <w:lang w:val="ru-RU" w:eastAsia="ru-RU"/>
        </w:rPr>
        <w:lastRenderedPageBreak/>
        <mc:AlternateContent>
          <mc:Choice Requires="wpc">
            <w:drawing>
              <wp:anchor distT="0" distB="0" distL="114300" distR="114300" simplePos="0" relativeHeight="251708416" behindDoc="1" locked="0" layoutInCell="1" allowOverlap="1">
                <wp:simplePos x="0" y="0"/>
                <wp:positionH relativeFrom="column">
                  <wp:posOffset>0</wp:posOffset>
                </wp:positionH>
                <wp:positionV relativeFrom="paragraph">
                  <wp:posOffset>0</wp:posOffset>
                </wp:positionV>
                <wp:extent cx="3429000" cy="2857500"/>
                <wp:effectExtent l="15240" t="14605" r="13335" b="13970"/>
                <wp:wrapTight wrapText="bothSides">
                  <wp:wrapPolygon edited="0">
                    <wp:start x="-120" y="-144"/>
                    <wp:lineTo x="-120" y="21528"/>
                    <wp:lineTo x="21660" y="21528"/>
                    <wp:lineTo x="21660" y="-144"/>
                    <wp:lineTo x="-120" y="-144"/>
                  </wp:wrapPolygon>
                </wp:wrapTight>
                <wp:docPr id="402" name="Полотно 4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94" name="Text Box 75"/>
                        <wps:cNvSpPr txBox="1">
                          <a:spLocks noChangeArrowheads="1"/>
                        </wps:cNvSpPr>
                        <wps:spPr bwMode="auto">
                          <a:xfrm>
                            <a:off x="113599" y="114300"/>
                            <a:ext cx="3201802" cy="685800"/>
                          </a:xfrm>
                          <a:prstGeom prst="rect">
                            <a:avLst/>
                          </a:prstGeom>
                          <a:solidFill>
                            <a:srgbClr val="FFFFFF"/>
                          </a:solidFill>
                          <a:ln w="57150" cmpd="thinThick">
                            <a:solidFill>
                              <a:srgbClr val="000000"/>
                            </a:solidFill>
                            <a:miter lim="800000"/>
                            <a:headEnd/>
                            <a:tailEnd/>
                          </a:ln>
                        </wps:spPr>
                        <wps:txbx>
                          <w:txbxContent>
                            <w:p w:rsidR="003E585B" w:rsidRPr="00D07F6F" w:rsidRDefault="003E585B" w:rsidP="003E585B">
                              <w:r w:rsidRPr="00D07F6F">
                                <w:t>Минуле</w:t>
                              </w:r>
                            </w:p>
                            <w:p w:rsidR="003E585B" w:rsidRPr="00D07F6F" w:rsidRDefault="003E585B" w:rsidP="003E585B">
                              <w:r>
                                <w:t>Теперішнє</w:t>
                              </w:r>
                              <w:r>
                                <w:tab/>
                              </w:r>
                              <w:r>
                                <w:tab/>
                              </w:r>
                              <w:r w:rsidRPr="00D07F6F">
                                <w:t>стан справ клієнта</w:t>
                              </w:r>
                            </w:p>
                            <w:p w:rsidR="003E585B" w:rsidRPr="00D07F6F" w:rsidRDefault="003E585B" w:rsidP="003E585B">
                              <w:r w:rsidRPr="00D07F6F">
                                <w:t>Майбутнє</w:t>
                              </w:r>
                            </w:p>
                          </w:txbxContent>
                        </wps:txbx>
                        <wps:bodyPr rot="0" vert="horz" wrap="square" lIns="91440" tIns="45720" rIns="91440" bIns="45720" anchor="t" anchorCtr="0" upright="1">
                          <a:noAutofit/>
                        </wps:bodyPr>
                      </wps:wsp>
                      <wps:wsp>
                        <wps:cNvPr id="395" name="Text Box 76"/>
                        <wps:cNvSpPr txBox="1">
                          <a:spLocks noChangeArrowheads="1"/>
                        </wps:cNvSpPr>
                        <wps:spPr bwMode="auto">
                          <a:xfrm>
                            <a:off x="456920" y="1028700"/>
                            <a:ext cx="2629601" cy="342900"/>
                          </a:xfrm>
                          <a:prstGeom prst="rect">
                            <a:avLst/>
                          </a:prstGeom>
                          <a:solidFill>
                            <a:srgbClr val="FFFFFF"/>
                          </a:solidFill>
                          <a:ln w="57150" cmpd="thinThick">
                            <a:solidFill>
                              <a:srgbClr val="000000"/>
                            </a:solidFill>
                            <a:miter lim="800000"/>
                            <a:headEnd/>
                            <a:tailEnd/>
                          </a:ln>
                        </wps:spPr>
                        <wps:txbx>
                          <w:txbxContent>
                            <w:p w:rsidR="003E585B" w:rsidRPr="00D07F6F" w:rsidRDefault="003E585B" w:rsidP="003E585B">
                              <w:pPr>
                                <w:jc w:val="center"/>
                              </w:pPr>
                              <w:r w:rsidRPr="00D07F6F">
                                <w:t>Сильні та слабкі сторони</w:t>
                              </w:r>
                            </w:p>
                          </w:txbxContent>
                        </wps:txbx>
                        <wps:bodyPr rot="0" vert="horz" wrap="square" lIns="91440" tIns="45720" rIns="91440" bIns="45720" anchor="t" anchorCtr="0" upright="1">
                          <a:noAutofit/>
                        </wps:bodyPr>
                      </wps:wsp>
                      <wps:wsp>
                        <wps:cNvPr id="396" name="Text Box 77"/>
                        <wps:cNvSpPr txBox="1">
                          <a:spLocks noChangeArrowheads="1"/>
                        </wps:cNvSpPr>
                        <wps:spPr bwMode="auto">
                          <a:xfrm>
                            <a:off x="571360" y="1714500"/>
                            <a:ext cx="2515161" cy="342900"/>
                          </a:xfrm>
                          <a:prstGeom prst="rect">
                            <a:avLst/>
                          </a:prstGeom>
                          <a:solidFill>
                            <a:srgbClr val="FFFFFF"/>
                          </a:solidFill>
                          <a:ln w="57150" cmpd="thinThick">
                            <a:solidFill>
                              <a:srgbClr val="000000"/>
                            </a:solidFill>
                            <a:miter lim="800000"/>
                            <a:headEnd/>
                            <a:tailEnd/>
                          </a:ln>
                        </wps:spPr>
                        <wps:txbx>
                          <w:txbxContent>
                            <w:p w:rsidR="003E585B" w:rsidRPr="00D07F6F" w:rsidRDefault="003E585B" w:rsidP="003E585B">
                              <w:pPr>
                                <w:jc w:val="center"/>
                              </w:pPr>
                              <w:r w:rsidRPr="00D07F6F">
                                <w:t>Імовірні покращення та можливості</w:t>
                              </w:r>
                            </w:p>
                          </w:txbxContent>
                        </wps:txbx>
                        <wps:bodyPr rot="0" vert="horz" wrap="square" lIns="91440" tIns="45720" rIns="91440" bIns="45720" anchor="t" anchorCtr="0" upright="1">
                          <a:noAutofit/>
                        </wps:bodyPr>
                      </wps:wsp>
                      <wps:wsp>
                        <wps:cNvPr id="397" name="Text Box 78"/>
                        <wps:cNvSpPr txBox="1">
                          <a:spLocks noChangeArrowheads="1"/>
                        </wps:cNvSpPr>
                        <wps:spPr bwMode="auto">
                          <a:xfrm>
                            <a:off x="1142720" y="2286000"/>
                            <a:ext cx="1486040" cy="457200"/>
                          </a:xfrm>
                          <a:prstGeom prst="rect">
                            <a:avLst/>
                          </a:prstGeom>
                          <a:solidFill>
                            <a:srgbClr val="FFFFFF"/>
                          </a:solidFill>
                          <a:ln w="57150" cmpd="thinThick">
                            <a:solidFill>
                              <a:srgbClr val="000000"/>
                            </a:solidFill>
                            <a:miter lim="800000"/>
                            <a:headEnd/>
                            <a:tailEnd/>
                          </a:ln>
                        </wps:spPr>
                        <wps:txbx>
                          <w:txbxContent>
                            <w:p w:rsidR="003E585B" w:rsidRPr="00D07F6F" w:rsidRDefault="003E585B" w:rsidP="003E585B">
                              <w:pPr>
                                <w:jc w:val="center"/>
                              </w:pPr>
                              <w:r w:rsidRPr="00D07F6F">
                                <w:t>Необхідні дії та надана допомога</w:t>
                              </w:r>
                            </w:p>
                          </w:txbxContent>
                        </wps:txbx>
                        <wps:bodyPr rot="0" vert="horz" wrap="square" lIns="91440" tIns="45720" rIns="91440" bIns="45720" anchor="t" anchorCtr="0" upright="1">
                          <a:noAutofit/>
                        </wps:bodyPr>
                      </wps:wsp>
                      <wps:wsp>
                        <wps:cNvPr id="398" name="AutoShape 79"/>
                        <wps:cNvSpPr>
                          <a:spLocks noChangeArrowheads="1"/>
                        </wps:cNvSpPr>
                        <wps:spPr bwMode="auto">
                          <a:xfrm>
                            <a:off x="1714079" y="800100"/>
                            <a:ext cx="22888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AutoShape 80"/>
                        <wps:cNvSpPr>
                          <a:spLocks noChangeArrowheads="1"/>
                        </wps:cNvSpPr>
                        <wps:spPr bwMode="auto">
                          <a:xfrm>
                            <a:off x="1714079" y="1371600"/>
                            <a:ext cx="228880" cy="342900"/>
                          </a:xfrm>
                          <a:prstGeom prst="downArrow">
                            <a:avLst>
                              <a:gd name="adj1" fmla="val 50000"/>
                              <a:gd name="adj2" fmla="val 372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 name="AutoShape 81"/>
                        <wps:cNvSpPr>
                          <a:spLocks noChangeArrowheads="1"/>
                        </wps:cNvSpPr>
                        <wps:spPr bwMode="auto">
                          <a:xfrm>
                            <a:off x="1714079" y="2057400"/>
                            <a:ext cx="229722"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AutoShape 82"/>
                        <wps:cNvSpPr>
                          <a:spLocks/>
                        </wps:cNvSpPr>
                        <wps:spPr bwMode="auto">
                          <a:xfrm>
                            <a:off x="1142720" y="228600"/>
                            <a:ext cx="114440" cy="457200"/>
                          </a:xfrm>
                          <a:prstGeom prst="rightBrace">
                            <a:avLst>
                              <a:gd name="adj1" fmla="val 330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02" o:spid="_x0000_s1340" editas="canvas" style="position:absolute;left:0;text-align:left;margin-left:0;margin-top:0;width:270pt;height:225pt;z-index:-251608064;mso-position-horizontal-relative:text;mso-position-vertical-relative:text" coordsize="3429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">
                <v:shape id="_x0000_s1341" type="#_x0000_t75" style="position:absolute;width:34290;height:28575;visibility:visible;mso-wrap-style:square" stroked="t">
                  <v:fill o:detectmouseclick="t"/>
                  <v:path o:connecttype="none"/>
                </v:shape>
                <v:shape id="Text Box 75" o:spid="_x0000_s1342" type="#_x0000_t202" style="position:absolute;left:1135;top:1143;width:3201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" strokeweight="4.5pt">
                  <v:stroke linestyle="thinThick"/>
                  <v:textbox>
                    <w:txbxContent>
                      <w:p w:rsidR="003E585B" w:rsidRPr="00D07F6F" w:rsidRDefault="003E585B" w:rsidP="003E585B">
                        <w:r w:rsidRPr="00D07F6F">
                          <w:t>Минуле</w:t>
                        </w:r>
                      </w:p>
                      <w:p w:rsidR="003E585B" w:rsidRPr="00D07F6F" w:rsidRDefault="003E585B" w:rsidP="003E585B">
                        <w:r>
                          <w:t>Теперішнє</w:t>
                        </w:r>
                        <w:r>
                          <w:tab/>
                        </w:r>
                        <w:r>
                          <w:tab/>
                        </w:r>
                        <w:r w:rsidRPr="00D07F6F">
                          <w:t>стан справ клієнта</w:t>
                        </w:r>
                      </w:p>
                      <w:p w:rsidR="003E585B" w:rsidRPr="00D07F6F" w:rsidRDefault="003E585B" w:rsidP="003E585B">
                        <w:r w:rsidRPr="00D07F6F">
                          <w:t>Майбутнє</w:t>
                        </w:r>
                      </w:p>
                    </w:txbxContent>
                  </v:textbox>
                </v:shape>
                <v:shape id="Text Box 76" o:spid="_x0000_s1343" type="#_x0000_t202" style="position:absolute;left:4569;top:10287;width:262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" strokeweight="4.5pt">
                  <v:stroke linestyle="thinThick"/>
                  <v:textbox>
                    <w:txbxContent>
                      <w:p w:rsidR="003E585B" w:rsidRPr="00D07F6F" w:rsidRDefault="003E585B" w:rsidP="003E585B">
                        <w:pPr>
                          <w:jc w:val="center"/>
                        </w:pPr>
                        <w:r w:rsidRPr="00D07F6F">
                          <w:t>Сильні та слабкі сторони</w:t>
                        </w:r>
                      </w:p>
                    </w:txbxContent>
                  </v:textbox>
                </v:shape>
                <v:shape id="Text Box 77" o:spid="_x0000_s1344" type="#_x0000_t202" style="position:absolute;left:5713;top:17145;width:251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" strokeweight="4.5pt">
                  <v:stroke linestyle="thinThick"/>
                  <v:textbox>
                    <w:txbxContent>
                      <w:p w:rsidR="003E585B" w:rsidRPr="00D07F6F" w:rsidRDefault="003E585B" w:rsidP="003E585B">
                        <w:pPr>
                          <w:jc w:val="center"/>
                        </w:pPr>
                        <w:r w:rsidRPr="00D07F6F">
                          <w:t>Імовірні покращення та можливості</w:t>
                        </w:r>
                      </w:p>
                    </w:txbxContent>
                  </v:textbox>
                </v:shape>
                <v:shape id="Text Box 78" o:spid="_x0000_s1345" type="#_x0000_t202" style="position:absolute;left:11427;top:22860;width:148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" strokeweight="4.5pt">
                  <v:stroke linestyle="thinThick"/>
                  <v:textbox>
                    <w:txbxContent>
                      <w:p w:rsidR="003E585B" w:rsidRPr="00D07F6F" w:rsidRDefault="003E585B" w:rsidP="003E585B">
                        <w:pPr>
                          <w:jc w:val="center"/>
                        </w:pPr>
                        <w:r w:rsidRPr="00D07F6F">
                          <w:t>Необхідні дії та надана допомога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9" o:spid="_x0000_s1346" type="#_x0000_t67" style="position:absolute;left:17140;top:8001;width:228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"/>
                <v:shape id="AutoShape 80" o:spid="_x0000_s1347" type="#_x0000_t67" style="position:absolute;left:17140;top:13716;width:2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" adj="16233"/>
                <v:shape id="AutoShape 81" o:spid="_x0000_s1348" type="#_x0000_t67" style="position:absolute;left:17140;top:20574;width:229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2" o:spid="_x0000_s1349" type="#_x0000_t88" style="position:absolute;left:11427;top:2286;width:1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" adj="1789"/>
                <w10:wrap type="tight"/>
              </v:group>
            </w:pict>
          </mc:Fallback>
        </mc:AlternateContent>
      </w:r>
      <w:r w:rsidRPr="003E585B">
        <w:rPr>
          <w:rFonts w:ascii="Times New Roman" w:hAnsi="Times New Roman"/>
          <w:sz w:val="28"/>
          <w:szCs w:val="28"/>
        </w:rPr>
        <w:t>Ціль попереднього діагнозу – це не рішення проблеми, а визначення й планування консультаційного завдання. Найбільш ефективним способом постановки попереднього діагнозу є порівняння. Його доцільно проводити по наступних напрямках:</w:t>
      </w:r>
    </w:p>
    <w:p w:rsidR="003E585B" w:rsidRPr="003E585B" w:rsidRDefault="003E585B" w:rsidP="008F0143">
      <w:pPr>
        <w:numPr>
          <w:ilvl w:val="0"/>
          <w:numId w:val="300"/>
        </w:numPr>
        <w:spacing w:after="0" w:line="360" w:lineRule="auto"/>
        <w:jc w:val="both"/>
        <w:rPr>
          <w:rFonts w:ascii="Times New Roman" w:hAnsi="Times New Roman"/>
          <w:iCs/>
          <w:sz w:val="28"/>
          <w:szCs w:val="28"/>
        </w:rPr>
      </w:pPr>
      <w:r w:rsidRPr="003E585B">
        <w:rPr>
          <w:rFonts w:ascii="Times New Roman" w:hAnsi="Times New Roman"/>
          <w:sz w:val="28"/>
          <w:szCs w:val="28"/>
        </w:rPr>
        <w:t>Минулі досягнення (порівняння з минулими показниками дозволяє визначити тенденції погіршення чи поліпшення);</w:t>
      </w:r>
    </w:p>
    <w:p w:rsidR="003E585B" w:rsidRPr="003E585B" w:rsidRDefault="003E585B" w:rsidP="008F0143">
      <w:pPr>
        <w:numPr>
          <w:ilvl w:val="0"/>
          <w:numId w:val="300"/>
        </w:numPr>
        <w:spacing w:after="0" w:line="360" w:lineRule="auto"/>
        <w:jc w:val="both"/>
        <w:rPr>
          <w:rFonts w:ascii="Times New Roman" w:hAnsi="Times New Roman"/>
          <w:iCs/>
          <w:sz w:val="28"/>
          <w:szCs w:val="28"/>
        </w:rPr>
      </w:pPr>
      <w:r w:rsidRPr="003E585B">
        <w:rPr>
          <w:rFonts w:ascii="Times New Roman" w:hAnsi="Times New Roman"/>
          <w:sz w:val="28"/>
          <w:szCs w:val="28"/>
        </w:rPr>
        <w:t>Цілі, плани та стандарти клієнта (чи співвідноситься з ними реально існуюча продуктивність);</w:t>
      </w:r>
    </w:p>
    <w:p w:rsidR="003E585B" w:rsidRPr="003E585B" w:rsidRDefault="003E585B" w:rsidP="008F0143">
      <w:pPr>
        <w:numPr>
          <w:ilvl w:val="0"/>
          <w:numId w:val="300"/>
        </w:numPr>
        <w:spacing w:after="0" w:line="360" w:lineRule="auto"/>
        <w:jc w:val="both"/>
        <w:rPr>
          <w:rFonts w:ascii="Times New Roman" w:hAnsi="Times New Roman"/>
          <w:iCs/>
          <w:sz w:val="28"/>
          <w:szCs w:val="28"/>
        </w:rPr>
      </w:pPr>
      <w:r w:rsidRPr="003E585B">
        <w:rPr>
          <w:rFonts w:ascii="Times New Roman" w:hAnsi="Times New Roman"/>
          <w:sz w:val="28"/>
          <w:szCs w:val="28"/>
        </w:rPr>
        <w:t>Інші аналогічні організації (вивчити досягнення інших організацій та оцінити можливості їх впровадження);</w:t>
      </w:r>
    </w:p>
    <w:p w:rsidR="003E585B" w:rsidRPr="003E585B" w:rsidRDefault="003E585B" w:rsidP="008F0143">
      <w:pPr>
        <w:numPr>
          <w:ilvl w:val="0"/>
          <w:numId w:val="300"/>
        </w:numPr>
        <w:spacing w:after="0" w:line="360" w:lineRule="auto"/>
        <w:jc w:val="both"/>
        <w:rPr>
          <w:rFonts w:ascii="Times New Roman" w:hAnsi="Times New Roman"/>
          <w:iCs/>
          <w:sz w:val="28"/>
          <w:szCs w:val="28"/>
        </w:rPr>
      </w:pPr>
      <w:r w:rsidRPr="003E585B">
        <w:rPr>
          <w:rFonts w:ascii="Times New Roman" w:hAnsi="Times New Roman"/>
          <w:sz w:val="28"/>
          <w:szCs w:val="28"/>
        </w:rPr>
        <w:t>Стандарти галузі.</w:t>
      </w:r>
    </w:p>
    <w:p w:rsidR="003E585B" w:rsidRPr="003E585B" w:rsidRDefault="003E585B" w:rsidP="003E585B">
      <w:pPr>
        <w:spacing w:line="360" w:lineRule="auto"/>
        <w:ind w:left="360"/>
        <w:jc w:val="both"/>
        <w:rPr>
          <w:rFonts w:ascii="Times New Roman" w:hAnsi="Times New Roman"/>
          <w:sz w:val="28"/>
          <w:szCs w:val="28"/>
        </w:rPr>
      </w:pPr>
      <w:r w:rsidRPr="003E585B">
        <w:rPr>
          <w:rFonts w:ascii="Times New Roman" w:hAnsi="Times New Roman"/>
          <w:sz w:val="28"/>
          <w:szCs w:val="28"/>
        </w:rPr>
        <w:t xml:space="preserve">Порівняння є потужним засобом діагностики, оскільки одразу дозволяє визначити наскільки реальна ситуація в компанії відрізняється чи то від стандартів, чи то від інших аналогічних організацій. </w:t>
      </w:r>
    </w:p>
    <w:p w:rsidR="003E585B" w:rsidRPr="003E585B" w:rsidRDefault="003E585B" w:rsidP="003E585B">
      <w:pPr>
        <w:spacing w:line="360" w:lineRule="auto"/>
        <w:ind w:left="360"/>
        <w:jc w:val="both"/>
        <w:rPr>
          <w:rFonts w:ascii="Times New Roman" w:hAnsi="Times New Roman"/>
          <w:iCs/>
          <w:sz w:val="28"/>
          <w:szCs w:val="28"/>
        </w:rPr>
      </w:pPr>
      <w:r w:rsidRPr="003E585B">
        <w:rPr>
          <w:rFonts w:ascii="Times New Roman" w:hAnsi="Times New Roman"/>
          <w:sz w:val="28"/>
          <w:szCs w:val="28"/>
        </w:rPr>
        <w:t>Успішне діагностування засновано на швидкому виборі інформації, важливої для визначення характеру та об’єму допомоги. Основними джерелами інформації для консультанта є: матеріали й записи, що опубліковані (зокрема, інтернет-публікації), спостереження та інтерв’ю консультанта, контакти поза організації клієнта.</w:t>
      </w:r>
    </w:p>
    <w:p w:rsidR="003E585B" w:rsidRPr="003E585B" w:rsidRDefault="003E585B" w:rsidP="008F0143">
      <w:pPr>
        <w:numPr>
          <w:ilvl w:val="1"/>
          <w:numId w:val="299"/>
        </w:numPr>
        <w:tabs>
          <w:tab w:val="clear" w:pos="144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Планування завдання. </w:t>
      </w:r>
      <w:r w:rsidRPr="003E585B">
        <w:rPr>
          <w:rFonts w:ascii="Times New Roman" w:hAnsi="Times New Roman"/>
          <w:sz w:val="28"/>
          <w:szCs w:val="28"/>
        </w:rPr>
        <w:t>На основі проведеного попереднього діагнозу складається план виконання завдання, що включає короткий опис проблеми, намічувані цілі та дії, що пропонуються, фази й графік виконання завдань, визначення ролей консультанта й клієнта, планування ресурсів. Консультанти можуть як адаптувати свої методи під вимоги клієнта, так і виробити нові.</w:t>
      </w:r>
    </w:p>
    <w:p w:rsidR="003E585B" w:rsidRPr="003E585B" w:rsidRDefault="003E585B" w:rsidP="008F0143">
      <w:pPr>
        <w:numPr>
          <w:ilvl w:val="1"/>
          <w:numId w:val="299"/>
        </w:numPr>
        <w:tabs>
          <w:tab w:val="clear" w:pos="144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lastRenderedPageBreak/>
        <w:t xml:space="preserve">Підготовка пропозицій стосовно проведення завдання клієнту. </w:t>
      </w:r>
      <w:r w:rsidRPr="003E585B">
        <w:rPr>
          <w:rFonts w:ascii="Times New Roman" w:hAnsi="Times New Roman"/>
          <w:iCs/>
          <w:sz w:val="28"/>
          <w:szCs w:val="28"/>
        </w:rPr>
        <w:t xml:space="preserve">Цей документ може мати різні назви, наприклад, акт попереднього дослідження, технічні пропозиції, план проекту тощо. Найбільш часто цей документ містить чотири розділи: технічні аспекти, в якому консультант описує проблему, ціль проекту, підхід та робочу програму; кадрове забезпечення, де фіксуються прізвища та резюме консультантів, які будуть виконувати завдання; відомості про консультанта – у цьому розділі описується досвід роботи та компетенція консультаційної організації, посилання на попередніх клієнтів (за умови їх згоди); фінансові та інші умови, де уточнюються вартість послуг, витрат, строки та умови виплати гонорару та ін. зобов’язання. До речі, фінансовий розділ може бути представлений окремим документом. На цій стадії також відбувається презентація пропозицій консультантом та їх обговорення. </w:t>
      </w:r>
    </w:p>
    <w:p w:rsidR="003E585B" w:rsidRPr="003E585B" w:rsidRDefault="003E585B" w:rsidP="008F0143">
      <w:pPr>
        <w:numPr>
          <w:ilvl w:val="1"/>
          <w:numId w:val="299"/>
        </w:numPr>
        <w:tabs>
          <w:tab w:val="clear" w:pos="144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Укладання угоди. </w:t>
      </w:r>
      <w:r w:rsidRPr="003E585B">
        <w:rPr>
          <w:rFonts w:ascii="Times New Roman" w:hAnsi="Times New Roman"/>
          <w:iCs/>
          <w:sz w:val="28"/>
          <w:szCs w:val="28"/>
        </w:rPr>
        <w:t>Перша фаза консультаційного проекту вважається успішною, якщо консультант і клієнт дійшли згоди та уклали угоду. Практика укладання контрактів залежить від законодавства країни та звичаїв ділового обороту. Ціль підписання контракту – забезпечення чітких орієнтирів спільної роботи та захист інтересів обох сторін.</w:t>
      </w:r>
    </w:p>
    <w:p w:rsidR="003E585B" w:rsidRPr="003E585B" w:rsidRDefault="003E585B" w:rsidP="003E585B">
      <w:pPr>
        <w:widowControl w:val="0"/>
        <w:adjustRightInd w:val="0"/>
        <w:spacing w:line="360" w:lineRule="auto"/>
        <w:ind w:firstLine="709"/>
        <w:jc w:val="both"/>
        <w:rPr>
          <w:rFonts w:ascii="Times New Roman" w:hAnsi="Times New Roman"/>
          <w:iCs/>
          <w:sz w:val="28"/>
          <w:szCs w:val="28"/>
        </w:rPr>
      </w:pPr>
      <w:r w:rsidRPr="003E585B">
        <w:rPr>
          <w:rFonts w:ascii="Times New Roman" w:hAnsi="Times New Roman"/>
          <w:i/>
          <w:sz w:val="28"/>
          <w:szCs w:val="28"/>
        </w:rPr>
        <w:t>2. Фаза діагностики</w:t>
      </w:r>
      <w:r w:rsidRPr="003E585B">
        <w:rPr>
          <w:rFonts w:ascii="Times New Roman" w:hAnsi="Times New Roman"/>
          <w:b/>
          <w:i/>
          <w:sz w:val="28"/>
          <w:szCs w:val="28"/>
        </w:rPr>
        <w:t xml:space="preserve"> </w:t>
      </w:r>
      <w:r w:rsidRPr="003E585B">
        <w:rPr>
          <w:rFonts w:ascii="Times New Roman" w:hAnsi="Times New Roman"/>
          <w:sz w:val="28"/>
          <w:szCs w:val="28"/>
        </w:rPr>
        <w:t>складається з п’яти послідовних стадій:</w:t>
      </w:r>
      <w:r w:rsidRPr="003E585B">
        <w:rPr>
          <w:rFonts w:ascii="Times New Roman" w:hAnsi="Times New Roman"/>
          <w:b/>
          <w:i/>
          <w:sz w:val="28"/>
          <w:szCs w:val="28"/>
        </w:rPr>
        <w:t xml:space="preserve"> </w:t>
      </w:r>
      <w:r w:rsidRPr="003E585B">
        <w:rPr>
          <w:rFonts w:ascii="Times New Roman" w:hAnsi="Times New Roman"/>
          <w:iCs/>
          <w:sz w:val="28"/>
          <w:szCs w:val="28"/>
        </w:rPr>
        <w:t>аналіз цілі; аналіз проблеми; збір інформації; аналіз фактичної інформації; зворотній зв’язок з клієнтом. Ціль діагностики – дослідити проблему, цілі клієнта, фактори, що впливають на проблему та підготувати інформацію для розробки її вирішення.</w:t>
      </w:r>
    </w:p>
    <w:p w:rsidR="003E585B" w:rsidRPr="003E585B" w:rsidRDefault="003E585B" w:rsidP="008F0143">
      <w:pPr>
        <w:numPr>
          <w:ilvl w:val="0"/>
          <w:numId w:val="301"/>
        </w:numPr>
        <w:tabs>
          <w:tab w:val="clear" w:pos="72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Аналіз цілі. </w:t>
      </w:r>
      <w:r w:rsidRPr="003E585B">
        <w:rPr>
          <w:rFonts w:ascii="Times New Roman" w:hAnsi="Times New Roman"/>
          <w:iCs/>
          <w:sz w:val="28"/>
          <w:szCs w:val="28"/>
        </w:rPr>
        <w:t>У спілкуванні з клієнтом консультант має сформулювати декілька цілей, що дозволить побачити проблему у необхідному ракурсі та визначити важливі для її вирішення рушійні сили. Перелік цілей має включати як найближчі у часі так і перспективні. Ранжування й аналіз цілей дозволяє зосередитись на головній цілі, яка відповідає потребам і критеріям консультанта й клієнта.</w:t>
      </w:r>
    </w:p>
    <w:p w:rsidR="003E585B" w:rsidRPr="003E585B" w:rsidRDefault="003E585B" w:rsidP="008F0143">
      <w:pPr>
        <w:numPr>
          <w:ilvl w:val="0"/>
          <w:numId w:val="301"/>
        </w:numPr>
        <w:tabs>
          <w:tab w:val="clear" w:pos="72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Аналіз проблеми. </w:t>
      </w:r>
      <w:r w:rsidRPr="003E585B">
        <w:rPr>
          <w:rFonts w:ascii="Times New Roman" w:hAnsi="Times New Roman"/>
          <w:iCs/>
          <w:sz w:val="28"/>
          <w:szCs w:val="28"/>
        </w:rPr>
        <w:t xml:space="preserve">Проблему клієнта можна описати за допомогою п’яти основних характеристик: 1) сутність чи своєрідність проблеми; 2) організаційне та фізичне розташування; 3) хто володіє проблемою (хто </w:t>
      </w:r>
      <w:r w:rsidRPr="003E585B">
        <w:rPr>
          <w:rFonts w:ascii="Times New Roman" w:hAnsi="Times New Roman"/>
          <w:iCs/>
          <w:sz w:val="28"/>
          <w:szCs w:val="28"/>
        </w:rPr>
        <w:lastRenderedPageBreak/>
        <w:t xml:space="preserve">зацікавлений у її вирішенні, а хто перешкоджає); 4) абсолютне та відносне значення (важність проблеми, її вимір); 5) часовий ракурс. Умовою правильного діагностування проблеми є визначення її причин. Для цього консультант має зібрати факти, які дозволять йому сформувати чітку картину того, що відбувається в організації. </w:t>
      </w:r>
    </w:p>
    <w:p w:rsidR="003E585B" w:rsidRPr="003E585B" w:rsidRDefault="003E585B" w:rsidP="008F0143">
      <w:pPr>
        <w:numPr>
          <w:ilvl w:val="0"/>
          <w:numId w:val="301"/>
        </w:numPr>
        <w:tabs>
          <w:tab w:val="clear" w:pos="72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Збір інформації. </w:t>
      </w:r>
      <w:r w:rsidRPr="003E585B">
        <w:rPr>
          <w:rFonts w:ascii="Times New Roman" w:hAnsi="Times New Roman"/>
          <w:iCs/>
          <w:sz w:val="28"/>
          <w:szCs w:val="28"/>
        </w:rPr>
        <w:t>Основними джерелами інформації для консультанта є: записи – дані, що мають форму документів (звіти, архіви, комп’ютерні файли, фільми, магнітофонні записи, малюнки тощо), події та обставини, які підлягають спостереженню, пригадування – інформація, що зберігається в пам’яті людей, котрі працюють у ній (факти, упередження, досвід, думки, інтуїція тощо). З метою отримання необхідних даних, консультант може використовувати найрізноманітніші методи. До основних слід віднести:</w:t>
      </w:r>
    </w:p>
    <w:p w:rsidR="003E585B" w:rsidRPr="003E585B" w:rsidRDefault="003E585B" w:rsidP="008F0143">
      <w:pPr>
        <w:numPr>
          <w:ilvl w:val="1"/>
          <w:numId w:val="301"/>
        </w:numPr>
        <w:tabs>
          <w:tab w:val="clear" w:pos="1440"/>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Робота з документами;</w:t>
      </w:r>
    </w:p>
    <w:p w:rsidR="003E585B" w:rsidRPr="003E585B" w:rsidRDefault="003E585B" w:rsidP="008F0143">
      <w:pPr>
        <w:numPr>
          <w:ilvl w:val="1"/>
          <w:numId w:val="301"/>
        </w:numPr>
        <w:tabs>
          <w:tab w:val="clear" w:pos="1440"/>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Спостереження. Цей метод найчастіше використовується для отримання інформації, яку важко зафіксувати (наприклад, спостереження підчас зборів чи міжособистісного спілкування співробітників);</w:t>
      </w:r>
    </w:p>
    <w:p w:rsidR="003E585B" w:rsidRPr="003E585B" w:rsidRDefault="003E585B" w:rsidP="008F0143">
      <w:pPr>
        <w:numPr>
          <w:ilvl w:val="1"/>
          <w:numId w:val="301"/>
        </w:numPr>
        <w:tabs>
          <w:tab w:val="clear" w:pos="1440"/>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Анкетування. Використовується якщо необхідно швидко отримати інформацію від великої кількості осіб, або опитати працівників, які значно віддалені територіально.</w:t>
      </w:r>
    </w:p>
    <w:p w:rsidR="003E585B" w:rsidRPr="003E585B" w:rsidRDefault="003E585B" w:rsidP="008F0143">
      <w:pPr>
        <w:numPr>
          <w:ilvl w:val="1"/>
          <w:numId w:val="301"/>
        </w:numPr>
        <w:tabs>
          <w:tab w:val="clear" w:pos="1440"/>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Інтерв’ю. Як і робота з документами, інтерв’ю є одним з найпоширеніших методів у роботі консультанта. Підчас інтерв’ювання консультант отримує значний об’єм необхідної інформації, визначає зв’язок фактів, виокремлює значимі події.</w:t>
      </w:r>
    </w:p>
    <w:p w:rsidR="003E585B" w:rsidRPr="003E585B" w:rsidRDefault="003E585B" w:rsidP="008F0143">
      <w:pPr>
        <w:numPr>
          <w:ilvl w:val="1"/>
          <w:numId w:val="301"/>
        </w:numPr>
        <w:tabs>
          <w:tab w:val="clear" w:pos="1440"/>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Спеціальні збори співробітників організації. Для отримання додаткової інформації в окремих випадках, консультанту доцільно провести кілька невеликих зустрічей як із працівниками, котрі безпосередньо пов’язані з проблемою, так і з тими, хто до неї має опосередковане відношення.</w:t>
      </w:r>
    </w:p>
    <w:p w:rsidR="003E585B" w:rsidRPr="003E585B" w:rsidRDefault="003E585B" w:rsidP="003E585B">
      <w:pPr>
        <w:spacing w:line="360" w:lineRule="auto"/>
        <w:ind w:left="360"/>
        <w:jc w:val="both"/>
        <w:rPr>
          <w:rFonts w:ascii="Times New Roman" w:hAnsi="Times New Roman"/>
          <w:i/>
          <w:iCs/>
          <w:sz w:val="28"/>
          <w:szCs w:val="28"/>
        </w:rPr>
      </w:pPr>
      <w:r w:rsidRPr="003E585B">
        <w:rPr>
          <w:rFonts w:ascii="Times New Roman" w:hAnsi="Times New Roman"/>
          <w:iCs/>
          <w:sz w:val="28"/>
          <w:szCs w:val="28"/>
        </w:rPr>
        <w:t>Особливу увагу підчас збору інформації, консультант повинен приділити корпоративній культурі організації, брати до уваги традиції та особливості трудових колективів.</w:t>
      </w:r>
    </w:p>
    <w:p w:rsidR="003E585B" w:rsidRPr="003E585B" w:rsidRDefault="003E585B" w:rsidP="008F0143">
      <w:pPr>
        <w:numPr>
          <w:ilvl w:val="0"/>
          <w:numId w:val="301"/>
        </w:numPr>
        <w:tabs>
          <w:tab w:val="clear" w:pos="720"/>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lastRenderedPageBreak/>
        <w:t xml:space="preserve">Аналіз фактичної інформації. </w:t>
      </w:r>
      <w:r w:rsidRPr="003E585B">
        <w:rPr>
          <w:rFonts w:ascii="Times New Roman" w:hAnsi="Times New Roman"/>
          <w:sz w:val="28"/>
          <w:szCs w:val="28"/>
        </w:rPr>
        <w:t>Систематизовані дані аналізують</w:t>
      </w:r>
      <w:r w:rsidRPr="003E585B">
        <w:rPr>
          <w:rFonts w:ascii="Times New Roman" w:hAnsi="Times New Roman"/>
          <w:i/>
          <w:sz w:val="28"/>
          <w:szCs w:val="28"/>
        </w:rPr>
        <w:t xml:space="preserve"> </w:t>
      </w:r>
      <w:r w:rsidRPr="003E585B">
        <w:rPr>
          <w:rFonts w:ascii="Times New Roman" w:hAnsi="Times New Roman"/>
          <w:sz w:val="28"/>
          <w:szCs w:val="28"/>
        </w:rPr>
        <w:t>для виявлення взаємозв’язків, співвідношення й тенденцій. Залежно від характеру проблеми та цілей консультаційного завдання використовують різні аналітичні методи: аналіз, синтез, причинно-наслідковий аналіз, який дозволяє виявити причинні зв’язки між обставинами та подіями, аналіз поля сили – метод що дозволяє проаналізувати баланс між двома групами сил, які працюють у протилежних напрямках: рушійні сили, що підштовхують до змін та стримуючі сили, які затримують зміни, порівняльний аналіз який дозволяє шляхом різних порівнянь визначити недоліки та здатності організації, прогнозування та ін.</w:t>
      </w:r>
    </w:p>
    <w:p w:rsidR="003E585B" w:rsidRPr="003E585B" w:rsidRDefault="003E585B" w:rsidP="008F0143">
      <w:pPr>
        <w:numPr>
          <w:ilvl w:val="0"/>
          <w:numId w:val="301"/>
        </w:numPr>
        <w:tabs>
          <w:tab w:val="clear" w:pos="720"/>
          <w:tab w:val="num" w:pos="360"/>
        </w:tabs>
        <w:spacing w:after="0" w:line="360" w:lineRule="auto"/>
        <w:ind w:left="360"/>
        <w:jc w:val="both"/>
        <w:rPr>
          <w:rFonts w:ascii="Times New Roman" w:hAnsi="Times New Roman"/>
          <w:i/>
          <w:sz w:val="28"/>
          <w:szCs w:val="28"/>
        </w:rPr>
      </w:pPr>
      <w:r w:rsidRPr="003E585B">
        <w:rPr>
          <w:rFonts w:ascii="Times New Roman" w:hAnsi="Times New Roman"/>
          <w:i/>
          <w:iCs/>
          <w:sz w:val="28"/>
          <w:szCs w:val="28"/>
        </w:rPr>
        <w:t xml:space="preserve">Зворотній зв’язок з клієнтом. </w:t>
      </w:r>
      <w:r w:rsidRPr="003E585B">
        <w:rPr>
          <w:rFonts w:ascii="Times New Roman" w:hAnsi="Times New Roman"/>
          <w:iCs/>
          <w:sz w:val="28"/>
          <w:szCs w:val="28"/>
        </w:rPr>
        <w:t>Зворотній зв’язок з одного боку є діагностичним методом, оскільки правильно відібрана та представлена інформація викликає відповідну реакцію клієнта, з іншого – це метод впливу, який використовується для стимулювання змін в організації. Слід пам’ятати, що зворотній зв’язок – це не оцінка клієнта, тому консультант має уникати оціночних суджень. Навпаки, клієнт повинен зробити висновки, ґрунтуючись на об’єктивній інформації, наданій йому консультантом.</w:t>
      </w:r>
    </w:p>
    <w:p w:rsidR="003E585B" w:rsidRPr="003E585B" w:rsidRDefault="003E585B" w:rsidP="003E585B">
      <w:pPr>
        <w:spacing w:line="360" w:lineRule="auto"/>
        <w:ind w:firstLine="709"/>
        <w:jc w:val="both"/>
        <w:rPr>
          <w:rFonts w:ascii="Times New Roman" w:hAnsi="Times New Roman"/>
          <w:iCs/>
          <w:sz w:val="28"/>
          <w:szCs w:val="28"/>
        </w:rPr>
      </w:pPr>
      <w:r w:rsidRPr="003E585B">
        <w:rPr>
          <w:rFonts w:ascii="Times New Roman" w:hAnsi="Times New Roman"/>
          <w:iCs/>
          <w:sz w:val="28"/>
          <w:szCs w:val="28"/>
        </w:rPr>
        <w:t>Завершення фази діагностики передбачає надання зворотного зв’язку, тобто звіт про стан робіт, проблеми, що бути виявлені та можливості, які не використовувались.</w:t>
      </w:r>
    </w:p>
    <w:p w:rsidR="003E585B" w:rsidRPr="003E585B" w:rsidRDefault="003E585B" w:rsidP="003E585B">
      <w:pPr>
        <w:spacing w:line="360" w:lineRule="auto"/>
        <w:ind w:firstLine="709"/>
        <w:jc w:val="both"/>
        <w:rPr>
          <w:rFonts w:ascii="Times New Roman" w:hAnsi="Times New Roman"/>
          <w:iCs/>
          <w:sz w:val="28"/>
          <w:szCs w:val="28"/>
        </w:rPr>
      </w:pPr>
      <w:r w:rsidRPr="003E585B">
        <w:rPr>
          <w:rFonts w:ascii="Times New Roman" w:hAnsi="Times New Roman"/>
          <w:i/>
          <w:iCs/>
          <w:sz w:val="28"/>
          <w:szCs w:val="28"/>
        </w:rPr>
        <w:t xml:space="preserve">3. Планування дій </w:t>
      </w:r>
      <w:r w:rsidRPr="003E585B">
        <w:rPr>
          <w:rFonts w:ascii="Times New Roman" w:hAnsi="Times New Roman"/>
          <w:sz w:val="28"/>
          <w:szCs w:val="28"/>
        </w:rPr>
        <w:t xml:space="preserve">– третя фаза процесу управлінського консультування. Участь клієнта у цій фазі є більш активною ніж на попередніх. Вона містить такі стадії: </w:t>
      </w:r>
      <w:r w:rsidRPr="003E585B">
        <w:rPr>
          <w:rFonts w:ascii="Times New Roman" w:hAnsi="Times New Roman"/>
          <w:iCs/>
          <w:sz w:val="28"/>
          <w:szCs w:val="28"/>
        </w:rPr>
        <w:t xml:space="preserve">розробка рішень; оцінка можливих варіантів; підготовка пропозицій для клієнта; планування впровадження змін. </w:t>
      </w:r>
    </w:p>
    <w:p w:rsidR="003E585B" w:rsidRPr="003E585B" w:rsidRDefault="003E585B" w:rsidP="008F0143">
      <w:pPr>
        <w:numPr>
          <w:ilvl w:val="0"/>
          <w:numId w:val="303"/>
        </w:numPr>
        <w:shd w:val="clear" w:color="auto" w:fill="FFFFFF"/>
        <w:tabs>
          <w:tab w:val="clear" w:pos="1429"/>
        </w:tabs>
        <w:spacing w:after="0" w:line="360" w:lineRule="auto"/>
        <w:ind w:left="540" w:hanging="540"/>
        <w:jc w:val="both"/>
        <w:rPr>
          <w:rFonts w:ascii="Times New Roman" w:hAnsi="Times New Roman"/>
          <w:sz w:val="28"/>
          <w:szCs w:val="28"/>
        </w:rPr>
      </w:pPr>
      <w:r w:rsidRPr="003E585B">
        <w:rPr>
          <w:rFonts w:ascii="Times New Roman" w:hAnsi="Times New Roman"/>
          <w:i/>
          <w:iCs/>
          <w:sz w:val="28"/>
          <w:szCs w:val="28"/>
        </w:rPr>
        <w:t xml:space="preserve">Розробка рішень. </w:t>
      </w:r>
      <w:r w:rsidRPr="003E585B">
        <w:rPr>
          <w:rFonts w:ascii="Times New Roman" w:hAnsi="Times New Roman"/>
          <w:iCs/>
          <w:sz w:val="28"/>
          <w:szCs w:val="28"/>
        </w:rPr>
        <w:t xml:space="preserve">Ціль цієї стадії – </w:t>
      </w:r>
      <w:r w:rsidRPr="003E585B">
        <w:rPr>
          <w:rFonts w:ascii="Times New Roman" w:hAnsi="Times New Roman"/>
          <w:sz w:val="28"/>
          <w:szCs w:val="28"/>
        </w:rPr>
        <w:t xml:space="preserve">виявлення всіх можливих альтернатив та їх оцінка перед початком розробки пропозицій. Можна виділити два основних напрямки пошуку рішень: вивчення методик, які успішно застосовувались в інших випадках та самостійна розробка нових оригінальних методик. При виробленні самостійних рішень консультанти </w:t>
      </w:r>
      <w:r w:rsidRPr="003E585B">
        <w:rPr>
          <w:rFonts w:ascii="Times New Roman" w:hAnsi="Times New Roman"/>
          <w:sz w:val="28"/>
          <w:szCs w:val="28"/>
        </w:rPr>
        <w:lastRenderedPageBreak/>
        <w:t>часто використовують різні методи творчого мислення (мозкова атака, метод синектики, морфологічний аналіз тощо).</w:t>
      </w:r>
    </w:p>
    <w:p w:rsidR="003E585B" w:rsidRPr="003E585B" w:rsidRDefault="003E585B" w:rsidP="008F0143">
      <w:pPr>
        <w:numPr>
          <w:ilvl w:val="0"/>
          <w:numId w:val="302"/>
        </w:numPr>
        <w:tabs>
          <w:tab w:val="clear" w:pos="1429"/>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Оцінка альтернативних варіантів. </w:t>
      </w:r>
      <w:r w:rsidRPr="003E585B">
        <w:rPr>
          <w:rFonts w:ascii="Times New Roman" w:hAnsi="Times New Roman"/>
          <w:iCs/>
          <w:sz w:val="28"/>
          <w:szCs w:val="28"/>
        </w:rPr>
        <w:t xml:space="preserve">Оцінка альтернатив не є одноразовою дією. Систематизація та відбір найкращих варіантів – це спільна робота консультанта та клієнта. </w:t>
      </w:r>
      <w:r w:rsidRPr="003E585B">
        <w:rPr>
          <w:rFonts w:ascii="Times New Roman" w:hAnsi="Times New Roman"/>
          <w:sz w:val="28"/>
          <w:szCs w:val="28"/>
        </w:rPr>
        <w:t>Оцінка може показати переваги тільки одного з варіантів рішення проблеми або ж необхідність розробки двох і більше альтернатив. Вибір підходу визначається особистим досвідом консультанта.</w:t>
      </w:r>
    </w:p>
    <w:p w:rsidR="003E585B" w:rsidRPr="003E585B" w:rsidRDefault="003E585B" w:rsidP="008F0143">
      <w:pPr>
        <w:numPr>
          <w:ilvl w:val="0"/>
          <w:numId w:val="302"/>
        </w:numPr>
        <w:tabs>
          <w:tab w:val="clear" w:pos="1429"/>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Підготовка пропозицій для клієнта та планування впровадження змін. </w:t>
      </w:r>
      <w:r w:rsidRPr="003E585B">
        <w:rPr>
          <w:rFonts w:ascii="Times New Roman" w:hAnsi="Times New Roman"/>
          <w:iCs/>
          <w:sz w:val="28"/>
          <w:szCs w:val="28"/>
        </w:rPr>
        <w:t>Презентація консультанта плану дій уявляє собою логічну серію кроків, які ефективно доводять рекомендації та рішення клієнту. Обов’язково консультант повинен визначити всі можливі ризики, умови, які має створити та забезпечити клієнт, завдання, які не можливо виконати у повному обсязі та перспективи. Консультант також надає клієнту план впровадження змін, який відображає загальну послідовність впровадження, що може коригуватися за умови її застосування у житті.</w:t>
      </w:r>
    </w:p>
    <w:p w:rsidR="003E585B" w:rsidRPr="003E585B" w:rsidRDefault="003E585B" w:rsidP="003E585B">
      <w:pPr>
        <w:spacing w:line="360" w:lineRule="auto"/>
        <w:ind w:firstLine="709"/>
        <w:jc w:val="both"/>
        <w:rPr>
          <w:rFonts w:ascii="Times New Roman" w:hAnsi="Times New Roman"/>
          <w:iCs/>
          <w:sz w:val="28"/>
          <w:szCs w:val="28"/>
        </w:rPr>
      </w:pPr>
      <w:r w:rsidRPr="003E585B">
        <w:rPr>
          <w:rFonts w:ascii="Times New Roman" w:hAnsi="Times New Roman"/>
          <w:iCs/>
          <w:sz w:val="28"/>
          <w:szCs w:val="28"/>
        </w:rPr>
        <w:t>Рішення щодо використання запропонованих консультантом пропозицій приймає виключно клієнт!</w:t>
      </w:r>
    </w:p>
    <w:p w:rsidR="003E585B" w:rsidRPr="003E585B" w:rsidRDefault="003E585B" w:rsidP="003E585B">
      <w:pPr>
        <w:spacing w:line="360" w:lineRule="auto"/>
        <w:ind w:firstLine="709"/>
        <w:jc w:val="both"/>
        <w:rPr>
          <w:rFonts w:ascii="Times New Roman" w:hAnsi="Times New Roman"/>
          <w:iCs/>
          <w:sz w:val="28"/>
          <w:szCs w:val="28"/>
        </w:rPr>
      </w:pPr>
      <w:r w:rsidRPr="003E585B">
        <w:rPr>
          <w:rFonts w:ascii="Times New Roman" w:hAnsi="Times New Roman"/>
          <w:i/>
          <w:sz w:val="28"/>
          <w:szCs w:val="28"/>
        </w:rPr>
        <w:t>4.</w:t>
      </w:r>
      <w:r w:rsidRPr="003E585B">
        <w:rPr>
          <w:rFonts w:ascii="Times New Roman" w:hAnsi="Times New Roman"/>
          <w:sz w:val="28"/>
          <w:szCs w:val="28"/>
        </w:rPr>
        <w:t xml:space="preserve"> </w:t>
      </w:r>
      <w:r w:rsidRPr="003E585B">
        <w:rPr>
          <w:rFonts w:ascii="Times New Roman" w:hAnsi="Times New Roman"/>
          <w:i/>
          <w:iCs/>
          <w:sz w:val="28"/>
          <w:szCs w:val="28"/>
        </w:rPr>
        <w:t xml:space="preserve">Впровадження. </w:t>
      </w:r>
      <w:r w:rsidRPr="003E585B">
        <w:rPr>
          <w:rFonts w:ascii="Times New Roman" w:hAnsi="Times New Roman"/>
          <w:iCs/>
          <w:sz w:val="28"/>
          <w:szCs w:val="28"/>
        </w:rPr>
        <w:t xml:space="preserve">Фаза, що є кульмінацією спільних дій консультанта і клієнта. Зміни в організації – основна ціль будь-якого консультаційного проекту. Ці перетворення можуть відбуватись у клієнтській компанії вже і без участі консультанта, втім, загальна тенденція полягає у залученні останнього у процес змін. Основними стадіями цієї фази є: допомога у впровадженні змін; коригування пропозицій; навчання. </w:t>
      </w:r>
    </w:p>
    <w:p w:rsidR="003E585B" w:rsidRPr="003E585B" w:rsidRDefault="003E585B" w:rsidP="008F0143">
      <w:pPr>
        <w:numPr>
          <w:ilvl w:val="0"/>
          <w:numId w:val="304"/>
        </w:numPr>
        <w:tabs>
          <w:tab w:val="clear" w:pos="1429"/>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Допомога у впровадженні змін. </w:t>
      </w:r>
      <w:r w:rsidRPr="003E585B">
        <w:rPr>
          <w:rFonts w:ascii="Times New Roman" w:hAnsi="Times New Roman"/>
          <w:iCs/>
          <w:sz w:val="28"/>
          <w:szCs w:val="28"/>
        </w:rPr>
        <w:t xml:space="preserve">Як зазначалось вище, відповідальність за прийняття рішення щодо впровадження змін та їх результативність бере на себе керівник організації клієнта. Проте, чим складніше завдання, тим більш імовірно, що впровадження буде також складним, тому участь консультанта у цьому етапі є вкрай важливою. Консультант надає клієнту детальну робочу програму впровадження змін. До того ж будь-які перетворення в організації </w:t>
      </w:r>
      <w:r w:rsidRPr="003E585B">
        <w:rPr>
          <w:rFonts w:ascii="Times New Roman" w:hAnsi="Times New Roman"/>
          <w:iCs/>
          <w:sz w:val="28"/>
          <w:szCs w:val="28"/>
        </w:rPr>
        <w:lastRenderedPageBreak/>
        <w:t>можуть викликати супротив з боку персоналу організації, якщо він не проінформований про них. У цьому плані, робота консультанта з підготовки персоналу до відповідних змін є вкрай важливою. Для успішного впровадження змін також важливо, щоб особи, які задіяні у їх реалізації чітко розуміли їх мету та володіли методами їх реалізації. Для цього консультант має провести детальний інструктаж щодо форм реорганізації, особливо, якщо використовується не адаптована методика, а ексклюзивна, розроблена саме для цієї організації. Найбільш поширеними тактиками впровадження змін є: тактика «найкращий метод», дискретне впровадження, повторення, рух від відомого до невідомого, урахування особливостей сприйняття та ін. Консультант також має забезпечити підтримку та контроль нової практики.</w:t>
      </w:r>
    </w:p>
    <w:p w:rsidR="003E585B" w:rsidRPr="003E585B" w:rsidRDefault="003E585B" w:rsidP="008F0143">
      <w:pPr>
        <w:numPr>
          <w:ilvl w:val="0"/>
          <w:numId w:val="304"/>
        </w:numPr>
        <w:tabs>
          <w:tab w:val="clear" w:pos="1429"/>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Коригування пропозицій. </w:t>
      </w:r>
      <w:r w:rsidRPr="003E585B">
        <w:rPr>
          <w:rFonts w:ascii="Times New Roman" w:hAnsi="Times New Roman"/>
          <w:iCs/>
          <w:sz w:val="28"/>
          <w:szCs w:val="28"/>
        </w:rPr>
        <w:t>Ця стадія передбачає внесення певних змін у робочий план впровадження, якщо в тому виникає необхідність. Спільно з клієнтом консультант має регулярно оцінювати процес впровадження, приділяти увагу темпам впровадження та його результатам. Врівноважена позиція консультанта впливає на ставлення клієнта та персоналу до впровадження. Консультант має бути зацікавленим у змінах та нести спільну відповідальність з клієнтом.</w:t>
      </w:r>
    </w:p>
    <w:p w:rsidR="003E585B" w:rsidRPr="003E585B" w:rsidRDefault="003E585B" w:rsidP="008F0143">
      <w:pPr>
        <w:numPr>
          <w:ilvl w:val="0"/>
          <w:numId w:val="304"/>
        </w:numPr>
        <w:tabs>
          <w:tab w:val="clear" w:pos="1429"/>
          <w:tab w:val="num" w:pos="360"/>
        </w:tabs>
        <w:spacing w:after="0" w:line="360" w:lineRule="auto"/>
        <w:ind w:left="360"/>
        <w:jc w:val="both"/>
        <w:rPr>
          <w:rFonts w:ascii="Times New Roman" w:hAnsi="Times New Roman"/>
          <w:i/>
          <w:iCs/>
          <w:sz w:val="28"/>
          <w:szCs w:val="28"/>
        </w:rPr>
      </w:pPr>
      <w:r w:rsidRPr="003E585B">
        <w:rPr>
          <w:rFonts w:ascii="Times New Roman" w:hAnsi="Times New Roman"/>
          <w:i/>
          <w:iCs/>
          <w:sz w:val="28"/>
          <w:szCs w:val="28"/>
        </w:rPr>
        <w:t xml:space="preserve">Навчання. </w:t>
      </w:r>
      <w:r w:rsidRPr="003E585B">
        <w:rPr>
          <w:rFonts w:ascii="Times New Roman" w:hAnsi="Times New Roman"/>
          <w:iCs/>
          <w:sz w:val="28"/>
          <w:szCs w:val="28"/>
        </w:rPr>
        <w:t>Консультування та навчання – це взаємозалежні та взаємодоповнюючі елементи роботи консультаційної фірми, їх ціль полягає у підвищенні організаційної ефективності. Навчання персоналу (осіб, що задіяні у освоєнні та застосуванні нових методів роботи) може бути організовано по-різному. Це може бути: навчання консультанта на робочому місці, навчання експериментальних груп, члени котрих у подальшому будуть навчати інший персонал, офіційні внутрішні курси навчання, участь деяких співробітників у зовнішніх навчальних курсах тощо.</w:t>
      </w:r>
    </w:p>
    <w:p w:rsidR="003E585B" w:rsidRPr="003E585B" w:rsidRDefault="003E585B" w:rsidP="003E585B">
      <w:pPr>
        <w:spacing w:line="360" w:lineRule="auto"/>
        <w:ind w:left="360"/>
        <w:jc w:val="both"/>
        <w:rPr>
          <w:rFonts w:ascii="Times New Roman" w:hAnsi="Times New Roman"/>
          <w:iCs/>
          <w:sz w:val="28"/>
          <w:szCs w:val="28"/>
        </w:rPr>
      </w:pPr>
      <w:r w:rsidRPr="003E585B">
        <w:rPr>
          <w:rFonts w:ascii="Times New Roman" w:hAnsi="Times New Roman"/>
          <w:iCs/>
          <w:sz w:val="28"/>
          <w:szCs w:val="28"/>
        </w:rPr>
        <w:t>Важливо зазначити, що однією з суттєвих характеристик навчання є підвищення зацікавленості до подальшого навчання та саморозвитку. По суті це є найбільш довгостроковим та цінним вкладом багатьох консультаційних проектів.</w:t>
      </w:r>
    </w:p>
    <w:p w:rsidR="003E585B" w:rsidRPr="003E585B" w:rsidRDefault="003E585B" w:rsidP="003E585B">
      <w:pPr>
        <w:spacing w:line="360" w:lineRule="auto"/>
        <w:ind w:firstLine="709"/>
        <w:jc w:val="both"/>
        <w:rPr>
          <w:rFonts w:ascii="Times New Roman" w:hAnsi="Times New Roman"/>
          <w:iCs/>
          <w:sz w:val="28"/>
          <w:szCs w:val="28"/>
        </w:rPr>
      </w:pPr>
      <w:r w:rsidRPr="003E585B">
        <w:rPr>
          <w:rFonts w:ascii="Times New Roman" w:hAnsi="Times New Roman"/>
          <w:i/>
          <w:iCs/>
          <w:sz w:val="28"/>
          <w:szCs w:val="28"/>
        </w:rPr>
        <w:lastRenderedPageBreak/>
        <w:t>5. Завершення</w:t>
      </w:r>
      <w:r w:rsidRPr="003E585B">
        <w:rPr>
          <w:rFonts w:ascii="Times New Roman" w:hAnsi="Times New Roman"/>
          <w:b/>
          <w:i/>
          <w:iCs/>
          <w:sz w:val="28"/>
          <w:szCs w:val="28"/>
        </w:rPr>
        <w:t xml:space="preserve"> </w:t>
      </w:r>
      <w:r w:rsidRPr="003E585B">
        <w:rPr>
          <w:rFonts w:ascii="Times New Roman" w:hAnsi="Times New Roman"/>
          <w:sz w:val="28"/>
          <w:szCs w:val="28"/>
        </w:rPr>
        <w:t xml:space="preserve">– кінцева фаза консультування, що включає: оцінку, кінцевий звіт; </w:t>
      </w:r>
      <w:r w:rsidRPr="003E585B">
        <w:rPr>
          <w:rFonts w:ascii="Times New Roman" w:hAnsi="Times New Roman"/>
          <w:iCs/>
          <w:sz w:val="28"/>
          <w:szCs w:val="28"/>
        </w:rPr>
        <w:t>планування дій після завершення контракту; завершення проекту.</w:t>
      </w:r>
    </w:p>
    <w:p w:rsidR="003E585B" w:rsidRPr="003E585B" w:rsidRDefault="003E585B" w:rsidP="008F0143">
      <w:pPr>
        <w:numPr>
          <w:ilvl w:val="0"/>
          <w:numId w:val="305"/>
        </w:numPr>
        <w:tabs>
          <w:tab w:val="clear" w:pos="720"/>
          <w:tab w:val="left" w:pos="151"/>
        </w:tabs>
        <w:spacing w:after="0" w:line="360" w:lineRule="auto"/>
        <w:ind w:left="360" w:hanging="357"/>
        <w:jc w:val="both"/>
        <w:rPr>
          <w:rFonts w:ascii="Times New Roman" w:hAnsi="Times New Roman"/>
          <w:i/>
          <w:iCs/>
          <w:sz w:val="28"/>
          <w:szCs w:val="28"/>
        </w:rPr>
      </w:pPr>
      <w:r w:rsidRPr="003E585B">
        <w:rPr>
          <w:rFonts w:ascii="Times New Roman" w:hAnsi="Times New Roman"/>
          <w:i/>
          <w:iCs/>
          <w:sz w:val="28"/>
          <w:szCs w:val="28"/>
        </w:rPr>
        <w:t xml:space="preserve">Оцінка проваджених заходів. </w:t>
      </w:r>
      <w:r w:rsidRPr="003E585B">
        <w:rPr>
          <w:rFonts w:ascii="Times New Roman" w:hAnsi="Times New Roman"/>
          <w:iCs/>
          <w:sz w:val="28"/>
          <w:szCs w:val="28"/>
        </w:rPr>
        <w:t>Ця стадія є вкрай важливою на фазі завершення консультант-клієнтських відносин. При проведенні оцінки необхідно оцінювати як користь, яку отримав клієнт, так і сам процес консультування. Користь для клієнта характеризується реалізованими змінами, що призвели до удосконалення бізнесу клієнта. У проектах з управлінського консультування існує шість типів вигід та результатів:</w:t>
      </w:r>
    </w:p>
    <w:p w:rsidR="003E585B" w:rsidRPr="003E585B" w:rsidRDefault="003E585B" w:rsidP="008F0143">
      <w:pPr>
        <w:numPr>
          <w:ilvl w:val="1"/>
          <w:numId w:val="305"/>
        </w:numPr>
        <w:tabs>
          <w:tab w:val="clear" w:pos="1440"/>
          <w:tab w:val="left" w:pos="151"/>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Нові здібності, набуті клієнтом (навички діагностики та вирішення проблем, комунікативні навички, навички управління змінами тощо), в тому рахунку й здібності творчого підходу до справи, схильність до інновацій, сприйняття зовнішнього оточення.</w:t>
      </w:r>
    </w:p>
    <w:p w:rsidR="003E585B" w:rsidRPr="003E585B" w:rsidRDefault="003E585B" w:rsidP="008F0143">
      <w:pPr>
        <w:numPr>
          <w:ilvl w:val="1"/>
          <w:numId w:val="305"/>
        </w:numPr>
        <w:tabs>
          <w:tab w:val="clear" w:pos="1440"/>
          <w:tab w:val="left" w:pos="151"/>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Нові системи. Наприклад зміни у спеціальних системах, таких як управління виробництвом та якістю, підбір та оцінка персоналу, профілактичне обслуговування.</w:t>
      </w:r>
    </w:p>
    <w:p w:rsidR="003E585B" w:rsidRPr="003E585B" w:rsidRDefault="003E585B" w:rsidP="008F0143">
      <w:pPr>
        <w:numPr>
          <w:ilvl w:val="1"/>
          <w:numId w:val="305"/>
        </w:numPr>
        <w:tabs>
          <w:tab w:val="clear" w:pos="1440"/>
          <w:tab w:val="left" w:pos="151"/>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Нові взаємозв’язки. Поява нових партнерів, інвесторів, субподрядчиків, які позитивно вплинуть на роботу компанії у майбутньому.</w:t>
      </w:r>
    </w:p>
    <w:p w:rsidR="003E585B" w:rsidRPr="003E585B" w:rsidRDefault="003E585B" w:rsidP="008F0143">
      <w:pPr>
        <w:numPr>
          <w:ilvl w:val="1"/>
          <w:numId w:val="305"/>
        </w:numPr>
        <w:tabs>
          <w:tab w:val="clear" w:pos="1440"/>
          <w:tab w:val="left" w:pos="151"/>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Нові можливості. У процесі консультування можуть бути виявлені нові можливості, які не використовувались компанією раніше (наприклад, нові технології, джерела сировини, ринки збуту тощо).</w:t>
      </w:r>
    </w:p>
    <w:p w:rsidR="003E585B" w:rsidRPr="003E585B" w:rsidRDefault="003E585B" w:rsidP="008F0143">
      <w:pPr>
        <w:numPr>
          <w:ilvl w:val="1"/>
          <w:numId w:val="305"/>
        </w:numPr>
        <w:tabs>
          <w:tab w:val="clear" w:pos="1440"/>
          <w:tab w:val="left" w:pos="151"/>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Нова поведінка. Підчас реалізації консультаційного проекту може змінитись як ставлення керівника до підлеглих та навпаки, так й індивідуальна поведінка співробітників у робочих ситуаціях.</w:t>
      </w:r>
    </w:p>
    <w:p w:rsidR="003E585B" w:rsidRPr="003E585B" w:rsidRDefault="003E585B" w:rsidP="008F0143">
      <w:pPr>
        <w:numPr>
          <w:ilvl w:val="1"/>
          <w:numId w:val="305"/>
        </w:numPr>
        <w:tabs>
          <w:tab w:val="clear" w:pos="1440"/>
          <w:tab w:val="left" w:pos="151"/>
          <w:tab w:val="num" w:pos="720"/>
        </w:tabs>
        <w:spacing w:after="0" w:line="360" w:lineRule="auto"/>
        <w:ind w:left="720"/>
        <w:jc w:val="both"/>
        <w:rPr>
          <w:rFonts w:ascii="Times New Roman" w:hAnsi="Times New Roman"/>
          <w:i/>
          <w:iCs/>
          <w:sz w:val="28"/>
          <w:szCs w:val="28"/>
        </w:rPr>
      </w:pPr>
      <w:r w:rsidRPr="003E585B">
        <w:rPr>
          <w:rFonts w:ascii="Times New Roman" w:hAnsi="Times New Roman"/>
          <w:iCs/>
          <w:sz w:val="28"/>
          <w:szCs w:val="28"/>
        </w:rPr>
        <w:t>Нова ефективність досягається, якщо зміни у попередніх сферах призводять до покращення економічних, фінансових, соціальних та ін. показників.</w:t>
      </w:r>
    </w:p>
    <w:p w:rsidR="003E585B" w:rsidRPr="003E585B" w:rsidRDefault="003E585B" w:rsidP="003E585B">
      <w:pPr>
        <w:tabs>
          <w:tab w:val="left" w:pos="151"/>
        </w:tabs>
        <w:spacing w:line="360" w:lineRule="auto"/>
        <w:ind w:left="360"/>
        <w:jc w:val="both"/>
        <w:rPr>
          <w:rFonts w:ascii="Times New Roman" w:hAnsi="Times New Roman"/>
          <w:i/>
          <w:iCs/>
          <w:sz w:val="28"/>
          <w:szCs w:val="28"/>
        </w:rPr>
      </w:pPr>
      <w:r w:rsidRPr="003E585B">
        <w:rPr>
          <w:rFonts w:ascii="Times New Roman" w:hAnsi="Times New Roman"/>
          <w:sz w:val="28"/>
          <w:szCs w:val="28"/>
        </w:rPr>
        <w:t xml:space="preserve">Оцінка процесу консультування ведеться по наступних </w:t>
      </w:r>
      <w:r w:rsidRPr="003E585B">
        <w:rPr>
          <w:rFonts w:ascii="Times New Roman" w:hAnsi="Times New Roman"/>
          <w:iCs/>
          <w:sz w:val="28"/>
          <w:szCs w:val="28"/>
        </w:rPr>
        <w:t>параметрах:</w:t>
      </w:r>
      <w:r w:rsidRPr="003E585B">
        <w:rPr>
          <w:rFonts w:ascii="Times New Roman" w:hAnsi="Times New Roman"/>
          <w:i/>
          <w:iCs/>
          <w:sz w:val="28"/>
          <w:szCs w:val="28"/>
        </w:rPr>
        <w:t xml:space="preserve"> </w:t>
      </w:r>
      <w:r w:rsidRPr="003E585B">
        <w:rPr>
          <w:rFonts w:ascii="Times New Roman" w:hAnsi="Times New Roman"/>
          <w:sz w:val="28"/>
          <w:szCs w:val="28"/>
        </w:rPr>
        <w:t>план завдання, кількість засобів для виконання проекту, стиль консультування, управління проектом з боку консультанта та клієнта</w:t>
      </w:r>
      <w:r w:rsidRPr="003E585B">
        <w:rPr>
          <w:rFonts w:ascii="Times New Roman" w:hAnsi="Times New Roman"/>
          <w:i/>
          <w:sz w:val="28"/>
          <w:szCs w:val="28"/>
        </w:rPr>
        <w:t>.</w:t>
      </w:r>
      <w:r w:rsidRPr="003E585B">
        <w:rPr>
          <w:rFonts w:ascii="Times New Roman" w:hAnsi="Times New Roman"/>
          <w:i/>
          <w:iCs/>
          <w:sz w:val="28"/>
          <w:szCs w:val="28"/>
        </w:rPr>
        <w:t xml:space="preserve"> </w:t>
      </w:r>
      <w:r w:rsidRPr="003E585B">
        <w:rPr>
          <w:rFonts w:ascii="Times New Roman" w:hAnsi="Times New Roman"/>
          <w:iCs/>
          <w:sz w:val="28"/>
          <w:szCs w:val="28"/>
        </w:rPr>
        <w:t>Основними способами</w:t>
      </w:r>
      <w:r w:rsidRPr="003E585B">
        <w:rPr>
          <w:rFonts w:ascii="Times New Roman" w:hAnsi="Times New Roman"/>
          <w:i/>
          <w:iCs/>
          <w:sz w:val="28"/>
          <w:szCs w:val="28"/>
        </w:rPr>
        <w:t xml:space="preserve"> </w:t>
      </w:r>
      <w:r w:rsidRPr="003E585B">
        <w:rPr>
          <w:rFonts w:ascii="Times New Roman" w:hAnsi="Times New Roman"/>
          <w:iCs/>
          <w:sz w:val="28"/>
          <w:szCs w:val="28"/>
        </w:rPr>
        <w:t xml:space="preserve">оцінки </w:t>
      </w:r>
      <w:r w:rsidRPr="003E585B">
        <w:rPr>
          <w:rFonts w:ascii="Times New Roman" w:hAnsi="Times New Roman"/>
          <w:sz w:val="28"/>
          <w:szCs w:val="28"/>
        </w:rPr>
        <w:t xml:space="preserve">є аналіз документів, опитування, спостереження й обговорення. </w:t>
      </w:r>
      <w:r w:rsidRPr="003E585B">
        <w:rPr>
          <w:rFonts w:ascii="Times New Roman" w:hAnsi="Times New Roman"/>
          <w:sz w:val="28"/>
          <w:szCs w:val="28"/>
        </w:rPr>
        <w:lastRenderedPageBreak/>
        <w:t>Оцінка проводиться у короткому звіті, який може бути частиною заключного звіту за проектом чи надаватись окремо.</w:t>
      </w:r>
    </w:p>
    <w:p w:rsidR="003E585B" w:rsidRPr="003E585B" w:rsidRDefault="003E585B" w:rsidP="008F0143">
      <w:pPr>
        <w:numPr>
          <w:ilvl w:val="0"/>
          <w:numId w:val="305"/>
        </w:numPr>
        <w:tabs>
          <w:tab w:val="clear" w:pos="720"/>
          <w:tab w:val="left" w:pos="151"/>
        </w:tabs>
        <w:spacing w:after="0" w:line="360" w:lineRule="auto"/>
        <w:ind w:left="360" w:hanging="357"/>
        <w:jc w:val="both"/>
        <w:rPr>
          <w:rFonts w:ascii="Times New Roman" w:hAnsi="Times New Roman"/>
          <w:i/>
          <w:iCs/>
          <w:sz w:val="28"/>
          <w:szCs w:val="28"/>
        </w:rPr>
      </w:pPr>
      <w:r w:rsidRPr="003E585B">
        <w:rPr>
          <w:rFonts w:ascii="Times New Roman" w:hAnsi="Times New Roman"/>
          <w:i/>
          <w:iCs/>
          <w:sz w:val="28"/>
          <w:szCs w:val="28"/>
        </w:rPr>
        <w:t xml:space="preserve">Заключний звіт. </w:t>
      </w:r>
      <w:r w:rsidRPr="003E585B">
        <w:rPr>
          <w:rFonts w:ascii="Times New Roman" w:hAnsi="Times New Roman"/>
          <w:iCs/>
          <w:sz w:val="28"/>
          <w:szCs w:val="28"/>
        </w:rPr>
        <w:t xml:space="preserve">Цей документ має дві форми. Звіт для клієнта надається коли консультант залишає організацію. </w:t>
      </w:r>
      <w:r w:rsidRPr="003E585B">
        <w:rPr>
          <w:rFonts w:ascii="Times New Roman" w:hAnsi="Times New Roman"/>
          <w:sz w:val="28"/>
          <w:szCs w:val="28"/>
        </w:rPr>
        <w:t>В ньому міститься огляд виконаної роботи, вказуються переваги, отримані в результаті змін, даються рекомендації.</w:t>
      </w:r>
      <w:r w:rsidRPr="003E585B">
        <w:rPr>
          <w:rFonts w:ascii="Times New Roman" w:hAnsi="Times New Roman"/>
          <w:iCs/>
          <w:sz w:val="28"/>
          <w:szCs w:val="28"/>
        </w:rPr>
        <w:t xml:space="preserve"> Інший документ консультант готує для консультаційної компанії. Цей звіт може допомогти іншим членам компанії при виконанні подібних завдань.</w:t>
      </w:r>
    </w:p>
    <w:p w:rsidR="003E585B" w:rsidRPr="003E585B" w:rsidRDefault="003E585B" w:rsidP="008F0143">
      <w:pPr>
        <w:numPr>
          <w:ilvl w:val="0"/>
          <w:numId w:val="305"/>
        </w:numPr>
        <w:tabs>
          <w:tab w:val="clear" w:pos="720"/>
          <w:tab w:val="left" w:pos="151"/>
        </w:tabs>
        <w:spacing w:after="0" w:line="360" w:lineRule="auto"/>
        <w:ind w:left="360" w:hanging="357"/>
        <w:jc w:val="both"/>
        <w:rPr>
          <w:rFonts w:ascii="Times New Roman" w:hAnsi="Times New Roman"/>
          <w:i/>
          <w:iCs/>
          <w:sz w:val="28"/>
          <w:szCs w:val="28"/>
        </w:rPr>
      </w:pPr>
      <w:r w:rsidRPr="003E585B">
        <w:rPr>
          <w:rFonts w:ascii="Times New Roman" w:hAnsi="Times New Roman"/>
          <w:i/>
          <w:iCs/>
          <w:sz w:val="28"/>
          <w:szCs w:val="28"/>
        </w:rPr>
        <w:t xml:space="preserve">Планування дій після завершення контракту. </w:t>
      </w:r>
      <w:r w:rsidRPr="003E585B">
        <w:rPr>
          <w:rFonts w:ascii="Times New Roman" w:hAnsi="Times New Roman"/>
          <w:iCs/>
          <w:sz w:val="28"/>
          <w:szCs w:val="28"/>
        </w:rPr>
        <w:t>Після завершення консультаційного проекту консультант може показати, як він бачить організацію клієнта в перспективі, зазначити подальші удосконалення, можливості, проблемні галузі, ризики, дії, які не варто відкладати і т. ін. Клієнт може узгодити з консультантом систему надання послуг підтримки.</w:t>
      </w:r>
    </w:p>
    <w:p w:rsidR="003E585B" w:rsidRPr="003E585B" w:rsidRDefault="003E585B" w:rsidP="008F0143">
      <w:pPr>
        <w:numPr>
          <w:ilvl w:val="0"/>
          <w:numId w:val="305"/>
        </w:numPr>
        <w:tabs>
          <w:tab w:val="clear" w:pos="720"/>
          <w:tab w:val="left" w:pos="151"/>
        </w:tabs>
        <w:spacing w:after="0" w:line="360" w:lineRule="auto"/>
        <w:ind w:left="360" w:hanging="357"/>
        <w:jc w:val="both"/>
        <w:rPr>
          <w:rFonts w:ascii="Times New Roman" w:hAnsi="Times New Roman"/>
          <w:i/>
          <w:iCs/>
          <w:sz w:val="28"/>
          <w:szCs w:val="28"/>
        </w:rPr>
      </w:pPr>
      <w:r w:rsidRPr="003E585B">
        <w:rPr>
          <w:rFonts w:ascii="Times New Roman" w:hAnsi="Times New Roman"/>
          <w:i/>
          <w:iCs/>
          <w:sz w:val="28"/>
          <w:szCs w:val="28"/>
        </w:rPr>
        <w:t>Завершення проекту.</w:t>
      </w:r>
      <w:r w:rsidRPr="003E585B">
        <w:rPr>
          <w:rFonts w:ascii="Times New Roman" w:hAnsi="Times New Roman"/>
          <w:iCs/>
          <w:sz w:val="28"/>
          <w:szCs w:val="28"/>
        </w:rPr>
        <w:t xml:space="preserve"> Стадія передбачає фінансовий розрахунок за послуги консультаційної компанії. Важливо щоб результатом консультаційного проекту стало не тільки досягнення цілей організації, але й налагодження взаємоввічливих та довірливих відносин між консультантом і клієнтом.</w:t>
      </w:r>
    </w:p>
    <w:p w:rsidR="003E585B" w:rsidRPr="003E585B" w:rsidRDefault="003E585B" w:rsidP="003E585B">
      <w:pPr>
        <w:spacing w:line="360" w:lineRule="auto"/>
        <w:ind w:firstLine="709"/>
        <w:jc w:val="both"/>
        <w:rPr>
          <w:rFonts w:ascii="Times New Roman" w:hAnsi="Times New Roman"/>
          <w:i/>
          <w:sz w:val="28"/>
          <w:szCs w:val="28"/>
        </w:rPr>
      </w:pPr>
      <w:r w:rsidRPr="003E585B">
        <w:rPr>
          <w:rFonts w:ascii="Times New Roman" w:hAnsi="Times New Roman"/>
          <w:sz w:val="28"/>
          <w:szCs w:val="28"/>
        </w:rPr>
        <w:t xml:space="preserve">Залежно від того, які зобов’язання беруть на себе обидві сторони консультаційного процесу, у практиці управлінського консультування використовують три основні моделі консультування: </w:t>
      </w:r>
      <w:r w:rsidRPr="003E585B">
        <w:rPr>
          <w:rFonts w:ascii="Times New Roman" w:hAnsi="Times New Roman"/>
          <w:i/>
          <w:sz w:val="28"/>
          <w:szCs w:val="28"/>
        </w:rPr>
        <w:t>модель «експерт – клієнт», «доктор – пацієнт», «співробітництво».</w:t>
      </w:r>
    </w:p>
    <w:p w:rsidR="003E585B" w:rsidRPr="003E585B" w:rsidRDefault="003E585B" w:rsidP="003E585B">
      <w:pPr>
        <w:spacing w:line="360" w:lineRule="auto"/>
        <w:ind w:firstLine="709"/>
        <w:jc w:val="center"/>
        <w:rPr>
          <w:rFonts w:ascii="Times New Roman" w:hAnsi="Times New Roman"/>
          <w:i/>
          <w:sz w:val="28"/>
          <w:szCs w:val="28"/>
        </w:rPr>
      </w:pPr>
      <w:r w:rsidRPr="003E585B">
        <w:rPr>
          <w:rFonts w:ascii="Times New Roman" w:hAnsi="Times New Roman"/>
          <w:i/>
          <w:sz w:val="28"/>
          <w:szCs w:val="28"/>
        </w:rPr>
        <w:t>Модель «експерт – клієнт»</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pacing w:val="-2"/>
          <w:sz w:val="28"/>
          <w:szCs w:val="28"/>
        </w:rPr>
        <w:t>Особливістю цієї моделі консультування є те, що практично весь цикл організаційних змін здійснюється без участі управлінських консультантів, за винятком вироблення програми дій.</w:t>
      </w:r>
      <w:r w:rsidRPr="003E585B">
        <w:rPr>
          <w:rFonts w:ascii="Times New Roman" w:hAnsi="Times New Roman"/>
          <w:spacing w:val="-7"/>
          <w:sz w:val="28"/>
          <w:szCs w:val="28"/>
        </w:rPr>
        <w:t xml:space="preserve"> Консультант виступає у ролі експерта вироблених рішень. З позиції клієнта, така модель консультування є дуже зручною бо не викликає залежності від консультанта.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Згідно цієї моделі клієнт самостійно проводить діагностику проблеми й розробляє шляхи її рішення. Консультант діє тільки як експерт розроблених </w:t>
      </w:r>
      <w:r w:rsidRPr="003E585B">
        <w:rPr>
          <w:rFonts w:ascii="Times New Roman" w:hAnsi="Times New Roman"/>
          <w:sz w:val="28"/>
          <w:szCs w:val="28"/>
        </w:rPr>
        <w:lastRenderedPageBreak/>
        <w:t>клієнтом рішень. Успіх консультування за моделлю «експерт – клієнт» залежить від здатності персоналу клієнта виявити існуючі проблеми, причини їх виникнення, а також від його бажання й можливостей щодо впровадження змін для переведення системи в новий стан. Контакти консультанта й клієнта обмежуються тільки одним етапом консультаційного процесу.</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Основним методом аналізу варіантів управлінських рішень консультантом є аналітико-систематизаційний метод. При його застосуванні кожен варіант рішення підлягає системному аналізу, що здійснюється в наступній послідовності:</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Аналіз причин для рішення: обставин, цілей, намірів.</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Визначення предмета рішення, тобто того, чого конкретно прагне досягти клієнт, якими засобами володіє.</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Класифікація та оцінювання цільових настанов по кожному варіанту рішення, верифікація цілей, їхньої актуальності, реальності.</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Оцінювання альтернативних рішень під кутом зору досягнення можливих і бажаних цілей, відкидання альтернатив, за яких бажана мета не може бути досягнута.</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Виявлення негативних наслідків і ризиків для кожного варіанта.</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Оцінка ймовірності реалізації кожного варіанта.</w:t>
      </w:r>
    </w:p>
    <w:p w:rsidR="003E585B" w:rsidRPr="003E585B" w:rsidRDefault="003E585B" w:rsidP="008F0143">
      <w:pPr>
        <w:widowControl w:val="0"/>
        <w:numPr>
          <w:ilvl w:val="0"/>
          <w:numId w:val="306"/>
        </w:numPr>
        <w:tabs>
          <w:tab w:val="clear" w:pos="1069"/>
          <w:tab w:val="num" w:pos="360"/>
        </w:tabs>
        <w:autoSpaceDE w:val="0"/>
        <w:autoSpaceDN w:val="0"/>
        <w:adjustRightInd w:val="0"/>
        <w:spacing w:after="0" w:line="360" w:lineRule="auto"/>
        <w:ind w:left="357" w:hanging="357"/>
        <w:jc w:val="both"/>
        <w:rPr>
          <w:rFonts w:ascii="Times New Roman" w:hAnsi="Times New Roman"/>
          <w:sz w:val="28"/>
          <w:szCs w:val="28"/>
        </w:rPr>
      </w:pPr>
      <w:r w:rsidRPr="003E585B">
        <w:rPr>
          <w:rFonts w:ascii="Times New Roman" w:hAnsi="Times New Roman"/>
          <w:sz w:val="28"/>
          <w:szCs w:val="28"/>
        </w:rPr>
        <w:t>Вибір варіанта рішення, який можна рекомендувати клієнтові.</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Модель «експерт – клієнт» дає управлінському консультантові широкий спектр можливостей для формування ефективних управлінських рішень у клієнтській організації й впровадження інноваційного клімату в діяльність її колективу.</w:t>
      </w:r>
    </w:p>
    <w:p w:rsidR="003E585B" w:rsidRPr="003E585B" w:rsidRDefault="003E585B" w:rsidP="003E585B">
      <w:pPr>
        <w:spacing w:line="360" w:lineRule="auto"/>
        <w:ind w:firstLine="709"/>
        <w:jc w:val="center"/>
        <w:rPr>
          <w:rFonts w:ascii="Times New Roman" w:hAnsi="Times New Roman"/>
          <w:i/>
          <w:sz w:val="28"/>
          <w:szCs w:val="28"/>
        </w:rPr>
      </w:pPr>
      <w:r w:rsidRPr="003E585B">
        <w:rPr>
          <w:rFonts w:ascii="Times New Roman" w:hAnsi="Times New Roman"/>
          <w:i/>
          <w:sz w:val="28"/>
          <w:szCs w:val="28"/>
        </w:rPr>
        <w:t>Модель «доктор – пацієнт»</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Згідно цієї моделі, управлінський консультант самостійно збирає інформацію, обробляє її, аналізує положення справ розробляє та формує </w:t>
      </w:r>
      <w:r w:rsidRPr="003E585B">
        <w:rPr>
          <w:rFonts w:ascii="Times New Roman" w:hAnsi="Times New Roman"/>
          <w:sz w:val="28"/>
          <w:szCs w:val="28"/>
        </w:rPr>
        <w:lastRenderedPageBreak/>
        <w:t>рекомендації. На цьому робота консультанта закінчується. Тобто консультант реалізує три етапи консультаційного проекту.</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Впровадження рекомендацій здійснюється працівниками організації клієнта самостійно. Ця модель забезпечує більш професійний підхід до здійснення діагностики і є більш ґрунтовною базою для вироблення рекомендацій, ніж модель «експерт – клієнт». Втім, як і попередня, модель «доктор – пацієнт» не може забезпечити максимально успішне досягнення цілей організації. </w:t>
      </w:r>
    </w:p>
    <w:p w:rsidR="003E585B" w:rsidRPr="003E585B" w:rsidRDefault="003E585B" w:rsidP="003E585B">
      <w:pPr>
        <w:shd w:val="clear" w:color="auto" w:fill="FFFFFF"/>
        <w:spacing w:line="360" w:lineRule="auto"/>
        <w:ind w:firstLine="709"/>
        <w:jc w:val="center"/>
        <w:rPr>
          <w:rFonts w:ascii="Times New Roman" w:hAnsi="Times New Roman"/>
          <w:i/>
          <w:sz w:val="28"/>
          <w:szCs w:val="28"/>
        </w:rPr>
      </w:pPr>
      <w:r w:rsidRPr="003E585B">
        <w:rPr>
          <w:rFonts w:ascii="Times New Roman" w:hAnsi="Times New Roman"/>
          <w:i/>
          <w:sz w:val="28"/>
          <w:szCs w:val="28"/>
        </w:rPr>
        <w:t>Модель «співробітництво»</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Ця модель є найбільш ефективною моделлю консультування й передбачає колективно організовану роботу співробітників організації-клієнта та консультанта на всіх етапах консультування – від діагностування проблеми до її рішення.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Особливістю моделі «співробітництво» є створення групи, що бере участь у розробці управлінським консультантом варіанта інноваційного управлінського рішення. Групове обговорення дозволяє точніше визначити правильність постановки проблеми, повноти сукупності критеріїв</w:t>
      </w:r>
      <w:r w:rsidRPr="003E585B">
        <w:rPr>
          <w:rFonts w:ascii="Times New Roman" w:hAnsi="Times New Roman"/>
          <w:spacing w:val="-5"/>
          <w:sz w:val="28"/>
          <w:szCs w:val="28"/>
        </w:rPr>
        <w:t xml:space="preserve"> та </w:t>
      </w:r>
      <w:r w:rsidRPr="003E585B">
        <w:rPr>
          <w:rFonts w:ascii="Times New Roman" w:hAnsi="Times New Roman"/>
          <w:noProof/>
          <w:sz w:val="28"/>
          <w:szCs w:val="28"/>
          <w:lang w:val="ru-RU" w:eastAsia="ru-RU"/>
        </w:rPr>
        <mc:AlternateContent>
          <mc:Choice Requires="wps">
            <w:drawing>
              <wp:anchor distT="0" distB="0" distL="114300" distR="114300" simplePos="0" relativeHeight="251702272" behindDoc="0" locked="0" layoutInCell="0" allowOverlap="1">
                <wp:simplePos x="0" y="0"/>
                <wp:positionH relativeFrom="margin">
                  <wp:posOffset>8122920</wp:posOffset>
                </wp:positionH>
                <wp:positionV relativeFrom="paragraph">
                  <wp:posOffset>-158750</wp:posOffset>
                </wp:positionV>
                <wp:extent cx="0" cy="173990"/>
                <wp:effectExtent l="13335" t="8890" r="5715" b="7620"/>
                <wp:wrapNone/>
                <wp:docPr id="393" name="Прямая соединительная линия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12F07" id="Прямая соединительная линия 393"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9.6pt,-12.5pt" to="63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" o:allowincell="f" strokeweight=".5pt">
                <w10:wrap anchorx="margin"/>
              </v:line>
            </w:pict>
          </mc:Fallback>
        </mc:AlternateContent>
      </w:r>
      <w:r w:rsidRPr="003E585B">
        <w:rPr>
          <w:rFonts w:ascii="Times New Roman" w:hAnsi="Times New Roman"/>
          <w:noProof/>
          <w:sz w:val="28"/>
          <w:szCs w:val="28"/>
        </w:rPr>
        <w:t>якості</w:t>
      </w:r>
      <w:r w:rsidRPr="003E585B">
        <w:rPr>
          <w:rFonts w:ascii="Times New Roman" w:hAnsi="Times New Roman"/>
          <w:sz w:val="28"/>
          <w:szCs w:val="28"/>
        </w:rPr>
        <w:t xml:space="preserve"> інших проведених раніше етапів аналізу. Про методи групової роботи, які використовуються у практиці управлінського консультування, буде детальніше розкрито у наступному підрозділі цієї глави</w:t>
      </w:r>
      <w:r w:rsidRPr="003E585B">
        <w:rPr>
          <w:rFonts w:ascii="Times New Roman" w:hAnsi="Times New Roman"/>
          <w:i/>
          <w:sz w:val="28"/>
          <w:szCs w:val="28"/>
        </w:rPr>
        <w:t xml:space="preserve">. </w:t>
      </w:r>
      <w:r w:rsidRPr="003E585B">
        <w:rPr>
          <w:rFonts w:ascii="Times New Roman" w:hAnsi="Times New Roman"/>
          <w:sz w:val="28"/>
          <w:szCs w:val="28"/>
        </w:rPr>
        <w:t>Участь консультанта у реалізації різних етапів консультаційного процесу за умови використання різних моделей, зображено на малюнку 5.1.2</w:t>
      </w:r>
    </w:p>
    <w:p w:rsidR="003E585B" w:rsidRPr="003E585B" w:rsidRDefault="003E585B" w:rsidP="003E585B">
      <w:pPr>
        <w:tabs>
          <w:tab w:val="left" w:pos="151"/>
        </w:tabs>
        <w:spacing w:line="360" w:lineRule="auto"/>
        <w:rPr>
          <w:rFonts w:ascii="Times New Roman" w:hAnsi="Times New Roman"/>
          <w:iCs/>
          <w:sz w:val="28"/>
          <w:szCs w:val="28"/>
        </w:rPr>
      </w:pPr>
      <w:r w:rsidRPr="003E585B">
        <w:rPr>
          <w:rFonts w:ascii="Times New Roman" w:hAnsi="Times New Roman"/>
          <w:iCs/>
          <w:noProof/>
          <w:sz w:val="28"/>
          <w:szCs w:val="28"/>
          <w:lang w:val="ru-RU" w:eastAsia="ru-RU"/>
        </w:rPr>
        <w:lastRenderedPageBreak/>
        <mc:AlternateContent>
          <mc:Choice Requires="wpc">
            <w:drawing>
              <wp:inline distT="0" distB="0" distL="0" distR="0">
                <wp:extent cx="6172200" cy="2057400"/>
                <wp:effectExtent l="0" t="3810" r="3810" b="0"/>
                <wp:docPr id="392" name="Полотно 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2" name="Text Box 32"/>
                        <wps:cNvSpPr txBox="1">
                          <a:spLocks noChangeArrowheads="1"/>
                        </wps:cNvSpPr>
                        <wps:spPr bwMode="auto">
                          <a:xfrm>
                            <a:off x="228849" y="1371600"/>
                            <a:ext cx="1028139"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585B" w:rsidRPr="003410D7" w:rsidRDefault="003E585B" w:rsidP="003E585B">
                              <w:r>
                                <w:t>знайомство</w:t>
                              </w:r>
                            </w:p>
                          </w:txbxContent>
                        </wps:txbx>
                        <wps:bodyPr rot="0" vert="horz" wrap="square" lIns="91440" tIns="45720" rIns="91440" bIns="45720" anchor="t" anchorCtr="0" upright="1">
                          <a:noAutofit/>
                        </wps:bodyPr>
                      </wps:wsp>
                      <wps:wsp>
                        <wps:cNvPr id="373" name="Text Box 33"/>
                        <wps:cNvSpPr txBox="1">
                          <a:spLocks noChangeArrowheads="1"/>
                        </wps:cNvSpPr>
                        <wps:spPr bwMode="auto">
                          <a:xfrm>
                            <a:off x="1371413" y="1371600"/>
                            <a:ext cx="1029822"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585B" w:rsidRPr="003410D7" w:rsidRDefault="003E585B" w:rsidP="003E585B">
                              <w:r>
                                <w:t>діагностика</w:t>
                              </w:r>
                            </w:p>
                          </w:txbxContent>
                        </wps:txbx>
                        <wps:bodyPr rot="0" vert="horz" wrap="square" lIns="91440" tIns="45720" rIns="91440" bIns="45720" anchor="t" anchorCtr="0" upright="1">
                          <a:noAutofit/>
                        </wps:bodyPr>
                      </wps:wsp>
                      <wps:wsp>
                        <wps:cNvPr id="374" name="Text Box 34"/>
                        <wps:cNvSpPr txBox="1">
                          <a:spLocks noChangeArrowheads="1"/>
                        </wps:cNvSpPr>
                        <wps:spPr bwMode="auto">
                          <a:xfrm>
                            <a:off x="2514818" y="1371600"/>
                            <a:ext cx="1028139"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585B" w:rsidRPr="003410D7" w:rsidRDefault="003E585B" w:rsidP="003E585B">
                              <w:pPr>
                                <w:jc w:val="center"/>
                              </w:pPr>
                              <w:r>
                                <w:t>планування дій</w:t>
                              </w:r>
                            </w:p>
                          </w:txbxContent>
                        </wps:txbx>
                        <wps:bodyPr rot="0" vert="horz" wrap="square" lIns="91440" tIns="45720" rIns="91440" bIns="45720" anchor="t" anchorCtr="0" upright="1">
                          <a:noAutofit/>
                        </wps:bodyPr>
                      </wps:wsp>
                      <wps:wsp>
                        <wps:cNvPr id="375" name="Text Box 35"/>
                        <wps:cNvSpPr txBox="1">
                          <a:spLocks noChangeArrowheads="1"/>
                        </wps:cNvSpPr>
                        <wps:spPr bwMode="auto">
                          <a:xfrm>
                            <a:off x="3657382" y="1371600"/>
                            <a:ext cx="1257830"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585B" w:rsidRPr="003410D7" w:rsidRDefault="003E585B" w:rsidP="003E585B">
                              <w:pPr>
                                <w:jc w:val="center"/>
                              </w:pPr>
                              <w:r>
                                <w:t>впровадження</w:t>
                              </w:r>
                            </w:p>
                          </w:txbxContent>
                        </wps:txbx>
                        <wps:bodyPr rot="0" vert="horz" wrap="square" lIns="91440" tIns="45720" rIns="91440" bIns="45720" anchor="t" anchorCtr="0" upright="1">
                          <a:noAutofit/>
                        </wps:bodyPr>
                      </wps:wsp>
                      <wps:wsp>
                        <wps:cNvPr id="376" name="Text Box 36"/>
                        <wps:cNvSpPr txBox="1">
                          <a:spLocks noChangeArrowheads="1"/>
                        </wps:cNvSpPr>
                        <wps:spPr bwMode="auto">
                          <a:xfrm>
                            <a:off x="5029636" y="1371600"/>
                            <a:ext cx="1028139" cy="457200"/>
                          </a:xfrm>
                          <a:prstGeom prst="rect">
                            <a:avLst/>
                          </a:prstGeom>
                          <a:solidFill>
                            <a:srgbClr val="FFFFFF"/>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585B" w:rsidRPr="003410D7" w:rsidRDefault="003E585B" w:rsidP="003E585B">
                              <w:r>
                                <w:t>завершення</w:t>
                              </w:r>
                            </w:p>
                          </w:txbxContent>
                        </wps:txbx>
                        <wps:bodyPr rot="0" vert="horz" wrap="square" lIns="91440" tIns="45720" rIns="91440" bIns="45720" anchor="t" anchorCtr="0" upright="1">
                          <a:noAutofit/>
                        </wps:bodyPr>
                      </wps:wsp>
                      <wps:wsp>
                        <wps:cNvPr id="377" name="Line 37"/>
                        <wps:cNvCnPr>
                          <a:cxnSpLocks noChangeShapeType="1"/>
                        </wps:cNvCnPr>
                        <wps:spPr bwMode="auto">
                          <a:xfrm flipV="1">
                            <a:off x="800131" y="1143000"/>
                            <a:ext cx="0" cy="2286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8" name="Line 38"/>
                        <wps:cNvCnPr>
                          <a:cxnSpLocks noChangeShapeType="1"/>
                        </wps:cNvCnPr>
                        <wps:spPr bwMode="auto">
                          <a:xfrm>
                            <a:off x="800131" y="1143000"/>
                            <a:ext cx="456857" cy="84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 name="Text Box 39"/>
                        <wps:cNvSpPr txBox="1">
                          <a:spLocks noChangeArrowheads="1"/>
                        </wps:cNvSpPr>
                        <wps:spPr bwMode="auto">
                          <a:xfrm>
                            <a:off x="1256988" y="800100"/>
                            <a:ext cx="800131" cy="4572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3E585B" w:rsidRPr="005117C2" w:rsidRDefault="003E585B" w:rsidP="003E585B">
                              <w:pPr>
                                <w:jc w:val="center"/>
                                <w:rPr>
                                  <w:b/>
                                  <w:sz w:val="20"/>
                                  <w:szCs w:val="20"/>
                                </w:rPr>
                              </w:pPr>
                              <w:r w:rsidRPr="005117C2">
                                <w:rPr>
                                  <w:b/>
                                  <w:sz w:val="20"/>
                                  <w:szCs w:val="20"/>
                                </w:rPr>
                                <w:t>«експерт – клієнт»</w:t>
                              </w:r>
                            </w:p>
                          </w:txbxContent>
                        </wps:txbx>
                        <wps:bodyPr rot="0" vert="horz" wrap="square" lIns="91440" tIns="45720" rIns="91440" bIns="45720" anchor="t" anchorCtr="0" upright="1">
                          <a:noAutofit/>
                        </wps:bodyPr>
                      </wps:wsp>
                      <wps:wsp>
                        <wps:cNvPr id="380" name="Line 40"/>
                        <wps:cNvCnPr>
                          <a:cxnSpLocks noChangeShapeType="1"/>
                        </wps:cNvCnPr>
                        <wps:spPr bwMode="auto">
                          <a:xfrm>
                            <a:off x="2057120" y="1143000"/>
                            <a:ext cx="914556" cy="847"/>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 name="Line 41"/>
                        <wps:cNvCnPr>
                          <a:cxnSpLocks noChangeShapeType="1"/>
                        </wps:cNvCnPr>
                        <wps:spPr bwMode="auto">
                          <a:xfrm flipH="1">
                            <a:off x="2971675" y="1143000"/>
                            <a:ext cx="841" cy="2286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 name="Line 42"/>
                        <wps:cNvCnPr>
                          <a:cxnSpLocks noChangeShapeType="1"/>
                        </wps:cNvCnPr>
                        <wps:spPr bwMode="auto">
                          <a:xfrm flipH="1" flipV="1">
                            <a:off x="685707" y="685800"/>
                            <a:ext cx="841"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3"/>
                        <wps:cNvCnPr>
                          <a:cxnSpLocks noChangeShapeType="1"/>
                        </wps:cNvCnPr>
                        <wps:spPr bwMode="auto">
                          <a:xfrm>
                            <a:off x="685707" y="685800"/>
                            <a:ext cx="1599421"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44"/>
                        <wps:cNvSpPr txBox="1">
                          <a:spLocks noChangeArrowheads="1"/>
                        </wps:cNvSpPr>
                        <wps:spPr bwMode="auto">
                          <a:xfrm>
                            <a:off x="2171544" y="457200"/>
                            <a:ext cx="800973" cy="4572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3E585B" w:rsidRPr="005117C2" w:rsidRDefault="003E585B" w:rsidP="003E585B">
                              <w:pPr>
                                <w:rPr>
                                  <w:b/>
                                  <w:sz w:val="20"/>
                                  <w:szCs w:val="20"/>
                                </w:rPr>
                              </w:pPr>
                              <w:r w:rsidRPr="005117C2">
                                <w:rPr>
                                  <w:b/>
                                  <w:sz w:val="20"/>
                                  <w:szCs w:val="20"/>
                                </w:rPr>
                                <w:t>«доктор – пацієнт»</w:t>
                              </w:r>
                            </w:p>
                          </w:txbxContent>
                        </wps:txbx>
                        <wps:bodyPr rot="0" vert="horz" wrap="square" lIns="91440" tIns="45720" rIns="91440" bIns="45720" anchor="t" anchorCtr="0" upright="1">
                          <a:noAutofit/>
                        </wps:bodyPr>
                      </wps:wsp>
                      <wps:wsp>
                        <wps:cNvPr id="385" name="Line 45"/>
                        <wps:cNvCnPr>
                          <a:cxnSpLocks noChangeShapeType="1"/>
                        </wps:cNvCnPr>
                        <wps:spPr bwMode="auto">
                          <a:xfrm>
                            <a:off x="2971675" y="685800"/>
                            <a:ext cx="457699"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6"/>
                        <wps:cNvCnPr>
                          <a:cxnSpLocks noChangeShapeType="1"/>
                        </wps:cNvCnPr>
                        <wps:spPr bwMode="auto">
                          <a:xfrm flipH="1">
                            <a:off x="3429374" y="685800"/>
                            <a:ext cx="841"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7"/>
                        <wps:cNvCnPr>
                          <a:cxnSpLocks noChangeShapeType="1"/>
                        </wps:cNvCnPr>
                        <wps:spPr bwMode="auto">
                          <a:xfrm flipH="1" flipV="1">
                            <a:off x="571282" y="342900"/>
                            <a:ext cx="841"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8"/>
                        <wps:cNvCnPr>
                          <a:cxnSpLocks noChangeShapeType="1"/>
                        </wps:cNvCnPr>
                        <wps:spPr bwMode="auto">
                          <a:xfrm>
                            <a:off x="571282" y="342900"/>
                            <a:ext cx="2514818"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9" name="Text Box 49"/>
                        <wps:cNvSpPr txBox="1">
                          <a:spLocks noChangeArrowheads="1"/>
                        </wps:cNvSpPr>
                        <wps:spPr bwMode="auto">
                          <a:xfrm>
                            <a:off x="3086100" y="114300"/>
                            <a:ext cx="1371413" cy="3429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3E585B" w:rsidRPr="005117C2" w:rsidRDefault="003E585B" w:rsidP="003E585B">
                              <w:pPr>
                                <w:rPr>
                                  <w:b/>
                                </w:rPr>
                              </w:pPr>
                              <w:r w:rsidRPr="005117C2">
                                <w:rPr>
                                  <w:b/>
                                  <w:sz w:val="20"/>
                                  <w:szCs w:val="20"/>
                                </w:rPr>
                                <w:t>«співробітництво</w:t>
                              </w:r>
                              <w:r w:rsidRPr="005117C2">
                                <w:rPr>
                                  <w:b/>
                                </w:rPr>
                                <w:t>»</w:t>
                              </w:r>
                            </w:p>
                          </w:txbxContent>
                        </wps:txbx>
                        <wps:bodyPr rot="0" vert="horz" wrap="square" lIns="91440" tIns="45720" rIns="91440" bIns="45720" anchor="t" anchorCtr="0" upright="1">
                          <a:noAutofit/>
                        </wps:bodyPr>
                      </wps:wsp>
                      <wps:wsp>
                        <wps:cNvPr id="390" name="Line 50"/>
                        <wps:cNvCnPr>
                          <a:cxnSpLocks noChangeShapeType="1"/>
                        </wps:cNvCnPr>
                        <wps:spPr bwMode="auto">
                          <a:xfrm>
                            <a:off x="4457513" y="342900"/>
                            <a:ext cx="1142564" cy="8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1"/>
                        <wps:cNvCnPr>
                          <a:cxnSpLocks noChangeShapeType="1"/>
                        </wps:cNvCnPr>
                        <wps:spPr bwMode="auto">
                          <a:xfrm>
                            <a:off x="5600918" y="342900"/>
                            <a:ext cx="841"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92" o:spid="_x0000_s1350" editas="canvas" style="width:486pt;height:162pt;mso-position-horizontal-relative:char;mso-position-vertical-relative:line" coordsize="61722,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">
                <v:shape id="_x0000_s1351" type="#_x0000_t75" style="position:absolute;width:61722;height:20574;visibility:visible;mso-wrap-style:square">
                  <v:fill o:detectmouseclick="t"/>
                  <v:path o:connecttype="none"/>
                </v:shape>
                <v:shape id="Text Box 32" o:spid="_x0000_s1352" type="#_x0000_t202" style="position:absolute;left:2288;top:13716;width:102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">
                  <o:extrusion v:ext="view" backdepth="1in" color="white" on="t" viewpoint="0,34.72222mm" viewpointorigin="0,.5" skewangle="90" lightposition="-50000" lightposition2="50000" type="perspective"/>
                  <v:textbox>
                    <w:txbxContent>
                      <w:p w:rsidR="003E585B" w:rsidRPr="003410D7" w:rsidRDefault="003E585B" w:rsidP="003E585B">
                        <w:r>
                          <w:t>знайомство</w:t>
                        </w:r>
                      </w:p>
                    </w:txbxContent>
                  </v:textbox>
                </v:shape>
                <v:shape id="Text Box 33" o:spid="_x0000_s1353" type="#_x0000_t202" style="position:absolute;left:13714;top:13716;width:1029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">
                  <o:extrusion v:ext="view" backdepth="1in" color="white" on="t" viewpoint="0,34.72222mm" viewpointorigin="0,.5" skewangle="90" lightposition="-50000" lightposition2="50000" type="perspective"/>
                  <v:textbox>
                    <w:txbxContent>
                      <w:p w:rsidR="003E585B" w:rsidRPr="003410D7" w:rsidRDefault="003E585B" w:rsidP="003E585B">
                        <w:r>
                          <w:t>діагностика</w:t>
                        </w:r>
                      </w:p>
                    </w:txbxContent>
                  </v:textbox>
                </v:shape>
                <v:shape id="Text Box 34" o:spid="_x0000_s1354" type="#_x0000_t202" style="position:absolute;left:25148;top:13716;width:102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">
                  <o:extrusion v:ext="view" backdepth="1in" color="white" on="t" viewpoint="0,34.72222mm" viewpointorigin="0,.5" skewangle="90" lightposition="-50000" lightposition2="50000" type="perspective"/>
                  <v:textbox>
                    <w:txbxContent>
                      <w:p w:rsidR="003E585B" w:rsidRPr="003410D7" w:rsidRDefault="003E585B" w:rsidP="003E585B">
                        <w:pPr>
                          <w:jc w:val="center"/>
                        </w:pPr>
                        <w:r>
                          <w:t>планування дій</w:t>
                        </w:r>
                      </w:p>
                    </w:txbxContent>
                  </v:textbox>
                </v:shape>
                <v:shape id="Text Box 35" o:spid="_x0000_s1355" type="#_x0000_t202" style="position:absolute;left:36573;top:13716;width:1257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">
                  <o:extrusion v:ext="view" backdepth="1in" color="white" on="t" viewpoint="0,34.72222mm" viewpointorigin="0,.5" skewangle="90" lightposition="-50000" lightposition2="50000" type="perspective"/>
                  <v:textbox>
                    <w:txbxContent>
                      <w:p w:rsidR="003E585B" w:rsidRPr="003410D7" w:rsidRDefault="003E585B" w:rsidP="003E585B">
                        <w:pPr>
                          <w:jc w:val="center"/>
                        </w:pPr>
                        <w:r>
                          <w:t>впровадження</w:t>
                        </w:r>
                      </w:p>
                    </w:txbxContent>
                  </v:textbox>
                </v:shape>
                <v:shape id="Text Box 36" o:spid="_x0000_s1356" type="#_x0000_t202" style="position:absolute;left:50296;top:13716;width:1028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">
                  <o:extrusion v:ext="view" backdepth="1in" color="white" on="t" viewpoint="0,34.72222mm" viewpointorigin="0,.5" skewangle="90" lightposition="-50000" lightposition2="50000" type="perspective"/>
                  <v:textbox>
                    <w:txbxContent>
                      <w:p w:rsidR="003E585B" w:rsidRPr="003410D7" w:rsidRDefault="003E585B" w:rsidP="003E585B">
                        <w:r>
                          <w:t>завершення</w:t>
                        </w:r>
                      </w:p>
                    </w:txbxContent>
                  </v:textbox>
                </v:shape>
                <v:line id="Line 37" o:spid="_x0000_s1357" style="position:absolute;flip:y;visibility:visible;mso-wrap-style:square" from="8001,11430" to="800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" strokeweight="1.5pt">
                  <v:stroke dashstyle="1 1"/>
                </v:line>
                <v:line id="Line 38" o:spid="_x0000_s1358" style="position:absolute;visibility:visible;mso-wrap-style:square" from="8001,11430" to="12569,1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" strokeweight="1.5pt">
                  <v:stroke dashstyle="1 1"/>
                </v:line>
                <v:shape id="Text Box 39" o:spid="_x0000_s1359" type="#_x0000_t202" style="position:absolute;left:12569;top:8001;width:8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" strokeweight="1.5pt">
                  <v:shadow on="t" opacity=".5" offset="-6pt,-6pt"/>
                  <v:textbox>
                    <w:txbxContent>
                      <w:p w:rsidR="003E585B" w:rsidRPr="005117C2" w:rsidRDefault="003E585B" w:rsidP="003E585B">
                        <w:pPr>
                          <w:jc w:val="center"/>
                          <w:rPr>
                            <w:b/>
                            <w:sz w:val="20"/>
                            <w:szCs w:val="20"/>
                          </w:rPr>
                        </w:pPr>
                        <w:r w:rsidRPr="005117C2">
                          <w:rPr>
                            <w:b/>
                            <w:sz w:val="20"/>
                            <w:szCs w:val="20"/>
                          </w:rPr>
                          <w:t>«експерт – клієнт»</w:t>
                        </w:r>
                      </w:p>
                    </w:txbxContent>
                  </v:textbox>
                </v:shape>
                <v:line id="Line 40" o:spid="_x0000_s1360" style="position:absolute;visibility:visible;mso-wrap-style:square" from="20571,11430" to="29716,1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" strokeweight="1.5pt">
                  <v:stroke dashstyle="1 1"/>
                </v:line>
                <v:line id="Line 41" o:spid="_x0000_s1361" style="position:absolute;flip:x;visibility:visible;mso-wrap-style:square" from="29716,11430" to="2972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" strokeweight="1.5pt">
                  <v:stroke dashstyle="1 1"/>
                </v:line>
                <v:line id="Line 42" o:spid="_x0000_s1362" style="position:absolute;flip:x y;visibility:visible;mso-wrap-style:square" from="6857,6858" to="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" strokeweight="1.5pt"/>
                <v:line id="Line 43" o:spid="_x0000_s1363" style="position:absolute;visibility:visible;mso-wrap-style:square" from="6857,6858" to="2285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" strokeweight="1.5pt"/>
                <v:shape id="Text Box 44" o:spid="_x0000_s1364" type="#_x0000_t202" style="position:absolute;left:21715;top:4572;width:80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" strokeweight="1.5pt">
                  <v:shadow on="t" opacity=".5" offset="-6pt,-6pt"/>
                  <v:textbox>
                    <w:txbxContent>
                      <w:p w:rsidR="003E585B" w:rsidRPr="005117C2" w:rsidRDefault="003E585B" w:rsidP="003E585B">
                        <w:pPr>
                          <w:rPr>
                            <w:b/>
                            <w:sz w:val="20"/>
                            <w:szCs w:val="20"/>
                          </w:rPr>
                        </w:pPr>
                        <w:r w:rsidRPr="005117C2">
                          <w:rPr>
                            <w:b/>
                            <w:sz w:val="20"/>
                            <w:szCs w:val="20"/>
                          </w:rPr>
                          <w:t>«доктор – пацієнт»</w:t>
                        </w:r>
                      </w:p>
                    </w:txbxContent>
                  </v:textbox>
                </v:shape>
                <v:line id="Line 45" o:spid="_x0000_s1365" style="position:absolute;visibility:visible;mso-wrap-style:square" from="29716,6858" to="3429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NGxAAAANwAAAAPAAAAZHJzL2Rvd25yZXYueG1sRI9Ba8JA&#10;FITvQv/D8gRvdWPF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EHBI0bEAAAA3AAAAA8A&#10;AAAAAAAAAAAAAAAABwIAAGRycy9kb3ducmV2LnhtbFBLBQYAAAAAAwADALcAAAD4AgAAAAA=&#10;" strokeweight="1.5pt"/>
                <v:line id="Line 46" o:spid="_x0000_s1366" style="position:absolute;flip:x;visibility:visible;mso-wrap-style:square" from="34293,6858" to="3430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" strokeweight="1.5pt"/>
                <v:line id="Line 47" o:spid="_x0000_s1367" style="position:absolute;flip:x y;visibility:visible;mso-wrap-style:square" from="5712,3429" to="572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" strokeweight="1.5pt"/>
                <v:line id="Line 48" o:spid="_x0000_s1368" style="position:absolute;visibility:visible;mso-wrap-style:square" from="5712,3429" to="3086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" strokeweight="1.5pt"/>
                <v:shape id="Text Box 49" o:spid="_x0000_s1369" type="#_x0000_t202" style="position:absolute;left:30861;top:1143;width:1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" strokeweight="1.5pt">
                  <v:shadow on="t" opacity=".5" offset="-6pt,-6pt"/>
                  <v:textbox>
                    <w:txbxContent>
                      <w:p w:rsidR="003E585B" w:rsidRPr="005117C2" w:rsidRDefault="003E585B" w:rsidP="003E585B">
                        <w:pPr>
                          <w:rPr>
                            <w:b/>
                          </w:rPr>
                        </w:pPr>
                        <w:r w:rsidRPr="005117C2">
                          <w:rPr>
                            <w:b/>
                            <w:sz w:val="20"/>
                            <w:szCs w:val="20"/>
                          </w:rPr>
                          <w:t>«співробітництво</w:t>
                        </w:r>
                        <w:r w:rsidRPr="005117C2">
                          <w:rPr>
                            <w:b/>
                          </w:rPr>
                          <w:t>»</w:t>
                        </w:r>
                      </w:p>
                    </w:txbxContent>
                  </v:textbox>
                </v:shape>
                <v:line id="Line 50" o:spid="_x0000_s1370" style="position:absolute;visibility:visible;mso-wrap-style:square" from="44575,3429" to="5600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" strokeweight="1.5pt"/>
                <v:line id="Line 51" o:spid="_x0000_s1371" style="position:absolute;visibility:visible;mso-wrap-style:square" from="56009,3429" to="5601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" strokeweight="1.5pt"/>
                <w10:anchorlock/>
              </v:group>
            </w:pict>
          </mc:Fallback>
        </mc:AlternateContent>
      </w:r>
    </w:p>
    <w:p w:rsidR="003E585B" w:rsidRPr="003E585B" w:rsidRDefault="003E585B" w:rsidP="003E585B">
      <w:pPr>
        <w:tabs>
          <w:tab w:val="left" w:pos="151"/>
        </w:tabs>
        <w:spacing w:line="360" w:lineRule="auto"/>
        <w:jc w:val="center"/>
        <w:rPr>
          <w:rFonts w:ascii="Times New Roman" w:hAnsi="Times New Roman"/>
          <w:iCs/>
          <w:sz w:val="28"/>
          <w:szCs w:val="28"/>
        </w:rPr>
      </w:pPr>
      <w:r w:rsidRPr="003E585B">
        <w:rPr>
          <w:rFonts w:ascii="Times New Roman" w:hAnsi="Times New Roman"/>
          <w:iCs/>
          <w:sz w:val="28"/>
          <w:szCs w:val="28"/>
        </w:rPr>
        <w:t>Малюнок 5.1.2</w:t>
      </w:r>
    </w:p>
    <w:p w:rsidR="003E585B" w:rsidRPr="003E585B" w:rsidRDefault="003E585B" w:rsidP="003E585B">
      <w:pPr>
        <w:tabs>
          <w:tab w:val="left" w:pos="151"/>
        </w:tabs>
        <w:spacing w:line="360" w:lineRule="auto"/>
        <w:jc w:val="center"/>
        <w:rPr>
          <w:rFonts w:ascii="Times New Roman" w:hAnsi="Times New Roman"/>
          <w:iCs/>
          <w:sz w:val="28"/>
          <w:szCs w:val="28"/>
        </w:rPr>
      </w:pPr>
      <w:r w:rsidRPr="003E585B">
        <w:rPr>
          <w:rFonts w:ascii="Times New Roman" w:hAnsi="Times New Roman"/>
          <w:sz w:val="28"/>
          <w:szCs w:val="28"/>
        </w:rPr>
        <w:t>Участь консультанта у реалізації різних етапів консультаційного процесу за умови використання різних моделей консультування</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На практиці моделі й способи консультування використовуються в різних комбінаціях. Їх вибір залежить від характеру проблеми, особливостей діяльності організації клієнта, ступеню професійної підготовки його персоналу, спеціалізації співробітників консультаційної організації та інших факторів.</w:t>
      </w:r>
    </w:p>
    <w:p w:rsidR="003E585B" w:rsidRPr="003E585B" w:rsidRDefault="003E585B" w:rsidP="003E585B">
      <w:pPr>
        <w:tabs>
          <w:tab w:val="left" w:pos="151"/>
        </w:tabs>
        <w:spacing w:line="360" w:lineRule="auto"/>
        <w:ind w:firstLine="709"/>
        <w:jc w:val="both"/>
        <w:rPr>
          <w:rFonts w:ascii="Times New Roman" w:hAnsi="Times New Roman"/>
          <w:iCs/>
          <w:sz w:val="28"/>
          <w:szCs w:val="28"/>
        </w:rPr>
      </w:pPr>
    </w:p>
    <w:p w:rsidR="003E585B" w:rsidRPr="003E585B" w:rsidRDefault="003E585B" w:rsidP="003E585B">
      <w:pPr>
        <w:spacing w:line="360" w:lineRule="auto"/>
        <w:rPr>
          <w:rFonts w:ascii="Times New Roman" w:hAnsi="Times New Roman"/>
          <w:b/>
          <w:sz w:val="28"/>
          <w:szCs w:val="28"/>
        </w:rPr>
      </w:pPr>
      <w:r w:rsidRPr="003E585B">
        <w:rPr>
          <w:rFonts w:ascii="Times New Roman" w:hAnsi="Times New Roman"/>
          <w:b/>
          <w:bCs/>
          <w:color w:val="000000"/>
          <w:sz w:val="28"/>
          <w:szCs w:val="28"/>
        </w:rPr>
        <w:t>1.2.Організаційна діагностика та методи консультування</w:t>
      </w:r>
    </w:p>
    <w:p w:rsidR="003E585B" w:rsidRPr="003E585B" w:rsidRDefault="003E585B" w:rsidP="003E585B">
      <w:pPr>
        <w:spacing w:line="360" w:lineRule="auto"/>
        <w:jc w:val="both"/>
        <w:rPr>
          <w:rFonts w:ascii="Times New Roman" w:hAnsi="Times New Roman"/>
          <w:bCs/>
          <w:i/>
          <w:color w:val="000000"/>
          <w:sz w:val="28"/>
          <w:szCs w:val="28"/>
        </w:rPr>
      </w:pPr>
    </w:p>
    <w:p w:rsidR="003E585B" w:rsidRPr="003E585B" w:rsidRDefault="003E585B" w:rsidP="003E585B">
      <w:pPr>
        <w:spacing w:line="360" w:lineRule="auto"/>
        <w:jc w:val="center"/>
        <w:rPr>
          <w:rFonts w:ascii="Times New Roman" w:hAnsi="Times New Roman"/>
          <w:b/>
          <w:bCs/>
          <w:color w:val="000000"/>
          <w:sz w:val="28"/>
          <w:szCs w:val="28"/>
        </w:rPr>
      </w:pPr>
      <w:r w:rsidRPr="003E585B">
        <w:rPr>
          <w:rFonts w:ascii="Times New Roman" w:hAnsi="Times New Roman"/>
          <w:b/>
          <w:bCs/>
          <w:color w:val="000000"/>
          <w:sz w:val="28"/>
          <w:szCs w:val="28"/>
        </w:rPr>
        <w:t>Організаційна діагностика: задачі та способи проведення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bCs/>
          <w:color w:val="000000"/>
          <w:sz w:val="28"/>
          <w:szCs w:val="28"/>
        </w:rPr>
        <w:t xml:space="preserve">Ключовим у процесі консультування є діагностування організації, яка передбачає виявлення проблем, з’ясування їх причин і наслідків та визначення можливостей впровадження необхідних змін. Звичайно провести організаційну діагностику можуть і самі керівники чи менеджери компанії, проте максимально об’єктивну та неупереджену картину справ може надати лише незалежна та незацікавлена особа, тобто сторонній консультант. Діагностика організації дає можливість оцінити її стан у цілому. Вона включає </w:t>
      </w:r>
      <w:r w:rsidRPr="003E585B">
        <w:rPr>
          <w:rFonts w:ascii="Times New Roman" w:hAnsi="Times New Roman"/>
          <w:sz w:val="28"/>
          <w:szCs w:val="28"/>
        </w:rPr>
        <w:t xml:space="preserve">такі види аналізу, як економічний, управлінський, фінансовий; організаційної структури; механізмів </w:t>
      </w:r>
      <w:r w:rsidRPr="003E585B">
        <w:rPr>
          <w:rFonts w:ascii="Times New Roman" w:hAnsi="Times New Roman"/>
          <w:sz w:val="28"/>
          <w:szCs w:val="28"/>
        </w:rPr>
        <w:lastRenderedPageBreak/>
        <w:t>координації; системи стимулювання; корпоративної культури; потоків всіх видів ресурсів (фінансових, матеріальних, людських, інформаційних).</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Основним завданням організаційної діагностики є не тільки виявлення проблем організації, але й їх систематизація. В разі визначення та усвідомлення негараздів у організації самим керівництвом, робота консультанта може бути зведена до пошуку причинно-наслідкових зв’язків, визначення характеру впливу означених проблем на роботу окремих підрозділів та організації в цілому та селекції найбільш ефективних шляхів урегулювання ситуації. Якщо проблемне поле не зовсім зрозуміле для клієнта, консультанту необхідно провести збір та аналіз інформації, що допоможе не тільки з’ясувати коло проблем, які турбують керівника, але й знайти ті прогалини, які необхідно ліквідувати першочергово.</w:t>
      </w:r>
    </w:p>
    <w:p w:rsidR="003E585B" w:rsidRPr="003E585B" w:rsidRDefault="003E585B" w:rsidP="003E585B">
      <w:pPr>
        <w:spacing w:line="360" w:lineRule="auto"/>
        <w:ind w:firstLine="709"/>
        <w:jc w:val="both"/>
        <w:rPr>
          <w:rFonts w:ascii="Times New Roman" w:hAnsi="Times New Roman"/>
          <w:spacing w:val="-3"/>
          <w:sz w:val="28"/>
          <w:szCs w:val="28"/>
        </w:rPr>
      </w:pPr>
      <w:r w:rsidRPr="003E585B">
        <w:rPr>
          <w:rFonts w:ascii="Times New Roman" w:hAnsi="Times New Roman"/>
          <w:sz w:val="28"/>
          <w:szCs w:val="28"/>
        </w:rPr>
        <w:t>Таким чином, організаційна діагностика дозволяє отримати нову інформацію про стан клієнтської компанії</w:t>
      </w:r>
      <w:r w:rsidRPr="003E585B">
        <w:rPr>
          <w:rFonts w:ascii="Times New Roman" w:hAnsi="Times New Roman"/>
          <w:spacing w:val="-2"/>
          <w:sz w:val="28"/>
          <w:szCs w:val="28"/>
        </w:rPr>
        <w:t xml:space="preserve"> та визначити причинно-наслідковий зв’язок найбільш</w:t>
      </w:r>
      <w:r w:rsidRPr="003E585B">
        <w:rPr>
          <w:rFonts w:ascii="Times New Roman" w:hAnsi="Times New Roman"/>
          <w:spacing w:val="-5"/>
          <w:sz w:val="28"/>
          <w:szCs w:val="28"/>
        </w:rPr>
        <w:t xml:space="preserve"> значимих проблем, а також залучити клієнта в процес</w:t>
      </w:r>
      <w:r w:rsidRPr="003E585B">
        <w:rPr>
          <w:rFonts w:ascii="Times New Roman" w:hAnsi="Times New Roman"/>
          <w:spacing w:val="-3"/>
          <w:sz w:val="28"/>
          <w:szCs w:val="28"/>
        </w:rPr>
        <w:t xml:space="preserve"> консультаційної роботи.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Для ґрунтовного аналізу ситуації в організації та постановки діагнозу використовують декілька основних способів проведення організаційної діагностики.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 xml:space="preserve">1. Аналіз раніше прийнятих рішень. </w:t>
      </w:r>
      <w:r w:rsidRPr="003E585B">
        <w:rPr>
          <w:rFonts w:ascii="Times New Roman" w:hAnsi="Times New Roman"/>
          <w:sz w:val="28"/>
          <w:szCs w:val="28"/>
        </w:rPr>
        <w:t xml:space="preserve">Цей метод передбачає роботу консультанта з документальною базою клієнтської організації. Аналізуються протоколи зборів колективу чи ради директорів, постанови, накази, розпорядження тощо. З цих документів консультант формує уявлення про проблеми, які вже існують, спроби їх вирішення, результативність певних дій. Систематизація та групування раніше прийнятих рішень дозволяє зробити висновок не тільки про перевагу того чи іншого типу управлінських рішень (стратегічні, тактичні чи оперативні), але й їх ефективність. </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Аналіз рішень дозволяє консультанту показати клієнтові своєрідне «дзеркало», що відображає діяльність організації. Втім часто документи, з якими </w:t>
      </w:r>
      <w:r w:rsidRPr="003E585B">
        <w:rPr>
          <w:rFonts w:ascii="Times New Roman" w:hAnsi="Times New Roman"/>
          <w:sz w:val="28"/>
          <w:szCs w:val="28"/>
        </w:rPr>
        <w:lastRenderedPageBreak/>
        <w:t>працює фахівець, не допомагають знайти причину проблем, а іноді навіть не відбивають її сутність. Тому обмежуватись тільки аналізом раніше прийнятих рішень в організаційній діагностиці неможна. Цей спосіб раціонально використовувати як допоміжний.</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 xml:space="preserve">2. Діагностичне інтерв’ю. </w:t>
      </w:r>
      <w:r w:rsidRPr="003E585B">
        <w:rPr>
          <w:rFonts w:ascii="Times New Roman" w:hAnsi="Times New Roman"/>
          <w:sz w:val="28"/>
          <w:szCs w:val="28"/>
        </w:rPr>
        <w:t xml:space="preserve">Цей спосіб проведення організаційної діагностики є найбільш ефективним. Інтерв’ю може проводитись із різними цілями. Ознайомче інтерв’ю </w:t>
      </w:r>
      <w:r w:rsidRPr="003E585B">
        <w:rPr>
          <w:rFonts w:ascii="Times New Roman" w:hAnsi="Times New Roman"/>
          <w:spacing w:val="-3"/>
          <w:sz w:val="28"/>
          <w:szCs w:val="28"/>
        </w:rPr>
        <w:t xml:space="preserve">призначене для отримання загальної інформації </w:t>
      </w:r>
      <w:r w:rsidRPr="003E585B">
        <w:rPr>
          <w:rFonts w:ascii="Times New Roman" w:hAnsi="Times New Roman"/>
          <w:spacing w:val="-1"/>
          <w:sz w:val="28"/>
          <w:szCs w:val="28"/>
        </w:rPr>
        <w:t>про організацію (профіль організації, клієнтура, чисельність</w:t>
      </w:r>
      <w:r w:rsidRPr="003E585B">
        <w:rPr>
          <w:rFonts w:ascii="Times New Roman" w:hAnsi="Times New Roman"/>
          <w:spacing w:val="-4"/>
          <w:sz w:val="28"/>
          <w:szCs w:val="28"/>
        </w:rPr>
        <w:t xml:space="preserve"> працюючих, історія, заробітна плата, устаткування</w:t>
      </w:r>
      <w:r w:rsidRPr="003E585B">
        <w:rPr>
          <w:rFonts w:ascii="Times New Roman" w:hAnsi="Times New Roman"/>
          <w:spacing w:val="-5"/>
          <w:sz w:val="28"/>
          <w:szCs w:val="28"/>
        </w:rPr>
        <w:t xml:space="preserve"> тощо). Розвиваюче (тематичне) інтерв’ю</w:t>
      </w:r>
      <w:r w:rsidRPr="003E585B">
        <w:rPr>
          <w:rFonts w:ascii="Times New Roman" w:hAnsi="Times New Roman"/>
          <w:spacing w:val="-2"/>
          <w:sz w:val="28"/>
          <w:szCs w:val="28"/>
        </w:rPr>
        <w:t xml:space="preserve">, </w:t>
      </w:r>
      <w:r w:rsidRPr="003E585B">
        <w:rPr>
          <w:rFonts w:ascii="Times New Roman" w:hAnsi="Times New Roman"/>
          <w:spacing w:val="-4"/>
          <w:sz w:val="28"/>
          <w:szCs w:val="28"/>
        </w:rPr>
        <w:t>передбачає розвиток процесу отримання інформації</w:t>
      </w:r>
      <w:r w:rsidRPr="003E585B">
        <w:rPr>
          <w:rFonts w:ascii="Times New Roman" w:hAnsi="Times New Roman"/>
          <w:spacing w:val="-2"/>
          <w:sz w:val="28"/>
          <w:szCs w:val="28"/>
        </w:rPr>
        <w:t xml:space="preserve"> від керівника чи менеджера компанії, орієнтуючись на його відповіді, відштовхуючись</w:t>
      </w:r>
      <w:r w:rsidRPr="003E585B">
        <w:rPr>
          <w:rFonts w:ascii="Times New Roman" w:hAnsi="Times New Roman"/>
          <w:spacing w:val="-3"/>
          <w:sz w:val="28"/>
          <w:szCs w:val="28"/>
        </w:rPr>
        <w:t xml:space="preserve"> від них. Підчас такого інтерв’ю відбувається взаємообмін корисною інформацією між консультантом і клієнтом. Воно використовується з метою поглибленого аналізу стану справ у організації. </w:t>
      </w:r>
    </w:p>
    <w:p w:rsidR="003E585B" w:rsidRPr="003E585B" w:rsidRDefault="003E585B" w:rsidP="003E585B">
      <w:pPr>
        <w:shd w:val="clear" w:color="auto" w:fill="FFFFFF"/>
        <w:tabs>
          <w:tab w:val="left" w:pos="4259"/>
        </w:tabs>
        <w:spacing w:line="360" w:lineRule="auto"/>
        <w:ind w:firstLine="709"/>
        <w:jc w:val="both"/>
        <w:rPr>
          <w:rFonts w:ascii="Times New Roman" w:hAnsi="Times New Roman"/>
          <w:sz w:val="28"/>
          <w:szCs w:val="28"/>
        </w:rPr>
      </w:pPr>
      <w:r w:rsidRPr="003E585B">
        <w:rPr>
          <w:rFonts w:ascii="Times New Roman" w:hAnsi="Times New Roman"/>
          <w:sz w:val="28"/>
          <w:szCs w:val="28"/>
        </w:rPr>
        <w:t>Проводячи діагностичне інтерв’ю фахівці-практики радять дотримуватись декількох правил та прийомів.</w:t>
      </w:r>
    </w:p>
    <w:p w:rsidR="003E585B" w:rsidRPr="003E585B" w:rsidRDefault="003E585B" w:rsidP="003E585B">
      <w:pPr>
        <w:shd w:val="clear" w:color="auto" w:fill="FFFFFF"/>
        <w:tabs>
          <w:tab w:val="left" w:pos="4259"/>
        </w:tabs>
        <w:spacing w:line="360" w:lineRule="auto"/>
        <w:ind w:firstLine="709"/>
        <w:jc w:val="both"/>
        <w:rPr>
          <w:rFonts w:ascii="Times New Roman" w:hAnsi="Times New Roman"/>
          <w:sz w:val="28"/>
          <w:szCs w:val="28"/>
        </w:rPr>
      </w:pPr>
      <w:r w:rsidRPr="003E585B">
        <w:rPr>
          <w:rFonts w:ascii="Times New Roman" w:hAnsi="Times New Roman"/>
          <w:sz w:val="28"/>
          <w:szCs w:val="28"/>
        </w:rPr>
        <w:t>Структура діагностичного інтерв’ю:</w:t>
      </w:r>
    </w:p>
    <w:p w:rsidR="003E585B" w:rsidRPr="003E585B" w:rsidRDefault="003E585B" w:rsidP="008F0143">
      <w:pPr>
        <w:widowControl w:val="0"/>
        <w:numPr>
          <w:ilvl w:val="0"/>
          <w:numId w:val="308"/>
        </w:numPr>
        <w:shd w:val="clear" w:color="auto" w:fill="FFFFFF"/>
        <w:tabs>
          <w:tab w:val="left" w:pos="787"/>
        </w:tabs>
        <w:autoSpaceDE w:val="0"/>
        <w:autoSpaceDN w:val="0"/>
        <w:adjustRightInd w:val="0"/>
        <w:spacing w:after="0" w:line="360" w:lineRule="auto"/>
        <w:ind w:firstLine="709"/>
        <w:jc w:val="both"/>
        <w:rPr>
          <w:rFonts w:ascii="Times New Roman" w:hAnsi="Times New Roman"/>
          <w:sz w:val="28"/>
          <w:szCs w:val="28"/>
        </w:rPr>
      </w:pPr>
      <w:r w:rsidRPr="003E585B">
        <w:rPr>
          <w:rFonts w:ascii="Times New Roman" w:hAnsi="Times New Roman"/>
          <w:i/>
          <w:sz w:val="28"/>
          <w:szCs w:val="28"/>
        </w:rPr>
        <w:t xml:space="preserve">Знайомство. </w:t>
      </w:r>
      <w:r w:rsidRPr="003E585B">
        <w:rPr>
          <w:rFonts w:ascii="Times New Roman" w:hAnsi="Times New Roman"/>
          <w:sz w:val="28"/>
          <w:szCs w:val="28"/>
        </w:rPr>
        <w:t>Ця частина інтерв’ю орієнтована на надання клієнтові інформації про консультаційні послуги. Відбувається самопрезентація консультанта та особисте знайомство із фахівцем і послугами, які пропонуються. Починати інтерв’ю краще, як презентацію незнайомого через знайоме. Якщо, наприклад, клієнт вже отримував певні консультації (економічні, юридичні, психологічні), то консультанту достатньо лише акцентувати його увагу на специфіці управлінського консультування. У разі відсутності подібного досвіду, консультант може коротко розповісти про управлінське консультування та про той кінцевий результат, який, імовірніше за все, буде отриманий.</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i/>
          <w:sz w:val="28"/>
          <w:szCs w:val="28"/>
        </w:rPr>
        <w:t>2. Мотивування респондента на співробітництво.</w:t>
      </w:r>
      <w:r w:rsidRPr="003E585B">
        <w:rPr>
          <w:rFonts w:ascii="Times New Roman" w:hAnsi="Times New Roman"/>
          <w:sz w:val="28"/>
          <w:szCs w:val="28"/>
        </w:rPr>
        <w:t xml:space="preserve"> Метою цієї частини інтерв’ю є не тільки формування стійкого інтересу до консультанта та його </w:t>
      </w:r>
      <w:r w:rsidRPr="003E585B">
        <w:rPr>
          <w:rFonts w:ascii="Times New Roman" w:hAnsi="Times New Roman"/>
          <w:sz w:val="28"/>
          <w:szCs w:val="28"/>
        </w:rPr>
        <w:lastRenderedPageBreak/>
        <w:t>роботи, а й породження у співрозмовника впевненості у власній значимості та здатності вплинути на вирішення проблем організації.</w:t>
      </w:r>
    </w:p>
    <w:p w:rsidR="003E585B" w:rsidRPr="003E585B" w:rsidRDefault="003E585B" w:rsidP="003E585B">
      <w:pPr>
        <w:shd w:val="clear" w:color="auto" w:fill="FFFFFF"/>
        <w:tabs>
          <w:tab w:val="left" w:pos="4259"/>
        </w:tabs>
        <w:spacing w:line="360" w:lineRule="auto"/>
        <w:ind w:firstLine="709"/>
        <w:jc w:val="both"/>
        <w:rPr>
          <w:rFonts w:ascii="Times New Roman" w:hAnsi="Times New Roman"/>
          <w:sz w:val="28"/>
          <w:szCs w:val="28"/>
        </w:rPr>
      </w:pPr>
      <w:r w:rsidRPr="003E585B">
        <w:rPr>
          <w:rFonts w:ascii="Times New Roman" w:hAnsi="Times New Roman"/>
          <w:i/>
          <w:sz w:val="28"/>
          <w:szCs w:val="28"/>
        </w:rPr>
        <w:t xml:space="preserve">3. Конфіденційність. </w:t>
      </w:r>
      <w:r w:rsidRPr="003E585B">
        <w:rPr>
          <w:rFonts w:ascii="Times New Roman" w:hAnsi="Times New Roman"/>
          <w:sz w:val="28"/>
          <w:szCs w:val="28"/>
        </w:rPr>
        <w:t>Консультант повинен переконати клієнта у дотриманні ним правила конфіденційності, тому інформація, яку надасть співрозмовник, буде використана виключно для вирішення проблеми і без дозволу клієнта не буде розповсюджена за межами організації.</w:t>
      </w:r>
    </w:p>
    <w:p w:rsidR="003E585B" w:rsidRPr="003E585B" w:rsidRDefault="003E585B" w:rsidP="003E585B">
      <w:pPr>
        <w:shd w:val="clear" w:color="auto" w:fill="FFFFFF"/>
        <w:tabs>
          <w:tab w:val="left" w:pos="4259"/>
        </w:tabs>
        <w:spacing w:line="360" w:lineRule="auto"/>
        <w:ind w:firstLine="709"/>
        <w:jc w:val="both"/>
        <w:rPr>
          <w:rFonts w:ascii="Times New Roman" w:hAnsi="Times New Roman"/>
          <w:sz w:val="28"/>
          <w:szCs w:val="28"/>
        </w:rPr>
      </w:pPr>
      <w:r w:rsidRPr="003E585B">
        <w:rPr>
          <w:rFonts w:ascii="Times New Roman" w:hAnsi="Times New Roman"/>
          <w:i/>
          <w:sz w:val="28"/>
          <w:szCs w:val="28"/>
        </w:rPr>
        <w:t>4. Цільовий блок</w:t>
      </w:r>
      <w:r w:rsidRPr="003E585B">
        <w:rPr>
          <w:rFonts w:ascii="Times New Roman" w:hAnsi="Times New Roman"/>
          <w:sz w:val="28"/>
          <w:szCs w:val="28"/>
        </w:rPr>
        <w:t>. Подальший хід бесіди має спрямуватись на з’ясування цільової спрямованості організації, наявності стратегії тощо. Цю частину інтерв’ю доцільно проводити шляхом задавання таких питань як: на чому засновані ваші доводи? які у вас підстави так уважати? а що ви думаєте з цього приводу? я сумніваюся, переконаєте мене? чому так? і т. ін. Часто респондент уперше починає замислюватися над постановкою проблем.</w:t>
      </w:r>
    </w:p>
    <w:p w:rsidR="003E585B" w:rsidRPr="003E585B" w:rsidRDefault="003E585B" w:rsidP="003E585B">
      <w:pPr>
        <w:spacing w:line="360" w:lineRule="auto"/>
        <w:ind w:firstLine="709"/>
        <w:jc w:val="both"/>
        <w:rPr>
          <w:rFonts w:ascii="Times New Roman" w:hAnsi="Times New Roman"/>
          <w:bCs/>
          <w:sz w:val="28"/>
          <w:szCs w:val="28"/>
        </w:rPr>
      </w:pPr>
      <w:r w:rsidRPr="003E585B">
        <w:rPr>
          <w:rFonts w:ascii="Times New Roman" w:hAnsi="Times New Roman"/>
          <w:i/>
          <w:sz w:val="28"/>
          <w:szCs w:val="28"/>
        </w:rPr>
        <w:t>5. Блок проблем</w:t>
      </w:r>
      <w:r w:rsidRPr="003E585B">
        <w:rPr>
          <w:rFonts w:ascii="Times New Roman" w:hAnsi="Times New Roman"/>
          <w:sz w:val="28"/>
          <w:szCs w:val="28"/>
        </w:rPr>
        <w:t>. Цю частину діагностичного інтерв’ю можна почати із простого питання. Наприклад: які проблеми ви вважаєте особливо важливими для організації? Вважається, що якщо респонденти більше називають внутрішні проблем організації, то, як правило, в ній добре розвинена корпоративна культура.</w:t>
      </w:r>
    </w:p>
    <w:p w:rsidR="003E585B" w:rsidRPr="003E585B" w:rsidRDefault="003E585B" w:rsidP="003E585B">
      <w:pPr>
        <w:shd w:val="clear" w:color="auto" w:fill="FFFFFF"/>
        <w:spacing w:line="360" w:lineRule="auto"/>
        <w:ind w:left="29" w:right="29" w:firstLine="709"/>
        <w:jc w:val="both"/>
        <w:rPr>
          <w:rFonts w:ascii="Times New Roman" w:hAnsi="Times New Roman"/>
          <w:sz w:val="28"/>
          <w:szCs w:val="28"/>
        </w:rPr>
      </w:pPr>
      <w:r w:rsidRPr="003E585B">
        <w:rPr>
          <w:rFonts w:ascii="Times New Roman" w:hAnsi="Times New Roman"/>
          <w:sz w:val="28"/>
          <w:szCs w:val="28"/>
        </w:rPr>
        <w:t>Метод інтерв’ю має певні переваги і вигідно відрізняється від інших способів проведення організаційної діагностики:</w:t>
      </w:r>
    </w:p>
    <w:p w:rsidR="003E585B" w:rsidRPr="003E585B" w:rsidRDefault="003E585B" w:rsidP="008F0143">
      <w:pPr>
        <w:widowControl w:val="0"/>
        <w:numPr>
          <w:ilvl w:val="0"/>
          <w:numId w:val="309"/>
        </w:numPr>
        <w:shd w:val="clear" w:color="auto" w:fill="FFFFFF"/>
        <w:tabs>
          <w:tab w:val="clear" w:pos="720"/>
          <w:tab w:val="left" w:pos="0"/>
          <w:tab w:val="num" w:pos="360"/>
        </w:tabs>
        <w:autoSpaceDE w:val="0"/>
        <w:autoSpaceDN w:val="0"/>
        <w:adjustRightInd w:val="0"/>
        <w:spacing w:after="0" w:line="360" w:lineRule="auto"/>
        <w:ind w:left="360" w:right="19"/>
        <w:jc w:val="both"/>
        <w:rPr>
          <w:rFonts w:ascii="Times New Roman" w:hAnsi="Times New Roman"/>
          <w:sz w:val="28"/>
          <w:szCs w:val="28"/>
        </w:rPr>
      </w:pPr>
      <w:r w:rsidRPr="003E585B">
        <w:rPr>
          <w:rFonts w:ascii="Times New Roman" w:hAnsi="Times New Roman"/>
          <w:sz w:val="28"/>
          <w:szCs w:val="28"/>
        </w:rPr>
        <w:t>дозволяє встановити особистий контакт із людьми вищої ланки управління організацією, що надає можливість правильної оцінки в наступній роботі й на етапі реалізації ухвалених рішень;</w:t>
      </w:r>
    </w:p>
    <w:p w:rsidR="003E585B" w:rsidRPr="003E585B" w:rsidRDefault="003E585B" w:rsidP="008F0143">
      <w:pPr>
        <w:widowControl w:val="0"/>
        <w:numPr>
          <w:ilvl w:val="0"/>
          <w:numId w:val="309"/>
        </w:numPr>
        <w:shd w:val="clear" w:color="auto" w:fill="FFFFFF"/>
        <w:tabs>
          <w:tab w:val="clear" w:pos="720"/>
          <w:tab w:val="left" w:pos="0"/>
          <w:tab w:val="num" w:pos="360"/>
        </w:tabs>
        <w:autoSpaceDE w:val="0"/>
        <w:autoSpaceDN w:val="0"/>
        <w:adjustRightInd w:val="0"/>
        <w:spacing w:after="0" w:line="360" w:lineRule="auto"/>
        <w:ind w:left="360" w:right="5"/>
        <w:jc w:val="both"/>
        <w:rPr>
          <w:rFonts w:ascii="Times New Roman" w:hAnsi="Times New Roman"/>
          <w:sz w:val="28"/>
          <w:szCs w:val="28"/>
        </w:rPr>
      </w:pPr>
      <w:r w:rsidRPr="003E585B">
        <w:rPr>
          <w:rFonts w:ascii="Times New Roman" w:hAnsi="Times New Roman"/>
          <w:sz w:val="28"/>
          <w:szCs w:val="28"/>
        </w:rPr>
        <w:t>дозволяє стежити за ходом думок, розміщенням пріоритетів та емоціями респондентів, що забезпечує можливість одержання більш достовірної первинної інформації, необхідної для діагностики організації;</w:t>
      </w:r>
    </w:p>
    <w:p w:rsidR="003E585B" w:rsidRPr="003E585B" w:rsidRDefault="003E585B" w:rsidP="008F0143">
      <w:pPr>
        <w:widowControl w:val="0"/>
        <w:numPr>
          <w:ilvl w:val="0"/>
          <w:numId w:val="309"/>
        </w:numPr>
        <w:shd w:val="clear" w:color="auto" w:fill="FFFFFF"/>
        <w:tabs>
          <w:tab w:val="clear" w:pos="720"/>
          <w:tab w:val="left" w:pos="0"/>
          <w:tab w:val="num" w:pos="360"/>
        </w:tabs>
        <w:autoSpaceDE w:val="0"/>
        <w:autoSpaceDN w:val="0"/>
        <w:adjustRightInd w:val="0"/>
        <w:spacing w:after="0" w:line="360" w:lineRule="auto"/>
        <w:ind w:left="360" w:right="10"/>
        <w:jc w:val="both"/>
        <w:rPr>
          <w:rFonts w:ascii="Times New Roman" w:hAnsi="Times New Roman"/>
          <w:sz w:val="28"/>
          <w:szCs w:val="28"/>
        </w:rPr>
      </w:pPr>
      <w:r w:rsidRPr="003E585B">
        <w:rPr>
          <w:rFonts w:ascii="Times New Roman" w:hAnsi="Times New Roman"/>
          <w:sz w:val="28"/>
          <w:szCs w:val="28"/>
        </w:rPr>
        <w:t>дає можливість персоналу клієнта відчути свою значимість і причетність до дослідження, що важливо для етапу реалізації рішень;</w:t>
      </w:r>
    </w:p>
    <w:p w:rsidR="003E585B" w:rsidRPr="003E585B" w:rsidRDefault="003E585B" w:rsidP="008F0143">
      <w:pPr>
        <w:widowControl w:val="0"/>
        <w:numPr>
          <w:ilvl w:val="0"/>
          <w:numId w:val="309"/>
        </w:numPr>
        <w:shd w:val="clear" w:color="auto" w:fill="FFFFFF"/>
        <w:tabs>
          <w:tab w:val="clear" w:pos="720"/>
          <w:tab w:val="left" w:pos="0"/>
          <w:tab w:val="num" w:pos="360"/>
        </w:tabs>
        <w:autoSpaceDE w:val="0"/>
        <w:autoSpaceDN w:val="0"/>
        <w:adjustRightInd w:val="0"/>
        <w:spacing w:after="0" w:line="360" w:lineRule="auto"/>
        <w:ind w:left="360" w:right="5"/>
        <w:jc w:val="both"/>
        <w:rPr>
          <w:rFonts w:ascii="Times New Roman" w:hAnsi="Times New Roman"/>
          <w:sz w:val="28"/>
          <w:szCs w:val="28"/>
        </w:rPr>
      </w:pPr>
      <w:r w:rsidRPr="003E585B">
        <w:rPr>
          <w:rFonts w:ascii="Times New Roman" w:hAnsi="Times New Roman"/>
          <w:sz w:val="28"/>
          <w:szCs w:val="28"/>
        </w:rPr>
        <w:t xml:space="preserve">дозволяє спостерігати поведінку людей, обладнання приміщень, дотримання </w:t>
      </w:r>
      <w:r w:rsidRPr="003E585B">
        <w:rPr>
          <w:rFonts w:ascii="Times New Roman" w:hAnsi="Times New Roman"/>
          <w:sz w:val="28"/>
          <w:szCs w:val="28"/>
        </w:rPr>
        <w:lastRenderedPageBreak/>
        <w:t>формальних і неформальних правил і здійснювати інші спостереження;</w:t>
      </w:r>
    </w:p>
    <w:p w:rsidR="003E585B" w:rsidRPr="003E585B" w:rsidRDefault="003E585B" w:rsidP="008F0143">
      <w:pPr>
        <w:numPr>
          <w:ilvl w:val="0"/>
          <w:numId w:val="309"/>
        </w:numPr>
        <w:tabs>
          <w:tab w:val="clear" w:pos="720"/>
          <w:tab w:val="left" w:pos="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t>можливість задати питання, які виникли в процесі діагностики організації у цілому.</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Серед </w:t>
      </w:r>
      <w:r w:rsidRPr="003E585B">
        <w:rPr>
          <w:rFonts w:ascii="Times New Roman" w:hAnsi="Times New Roman"/>
          <w:i/>
          <w:sz w:val="28"/>
          <w:szCs w:val="28"/>
        </w:rPr>
        <w:t xml:space="preserve">недоліків </w:t>
      </w:r>
      <w:r w:rsidRPr="003E585B">
        <w:rPr>
          <w:rFonts w:ascii="Times New Roman" w:hAnsi="Times New Roman"/>
          <w:sz w:val="28"/>
          <w:szCs w:val="28"/>
        </w:rPr>
        <w:t>діагностичного інтерв’ю варто відзначити його достатньо довгу тривалість у часі, складність вибору респондентів для бесіди, неструктурованість отриманої інформації.</w:t>
      </w:r>
    </w:p>
    <w:p w:rsidR="003E585B" w:rsidRPr="003E585B" w:rsidRDefault="003E585B" w:rsidP="003E585B">
      <w:pPr>
        <w:shd w:val="clear" w:color="auto" w:fill="FFFFFF"/>
        <w:tabs>
          <w:tab w:val="left" w:pos="4259"/>
        </w:tabs>
        <w:spacing w:line="360" w:lineRule="auto"/>
        <w:ind w:firstLine="709"/>
        <w:jc w:val="both"/>
        <w:rPr>
          <w:rFonts w:ascii="Times New Roman" w:hAnsi="Times New Roman"/>
          <w:sz w:val="28"/>
          <w:szCs w:val="28"/>
        </w:rPr>
      </w:pPr>
      <w:r w:rsidRPr="003E585B">
        <w:rPr>
          <w:rFonts w:ascii="Times New Roman" w:hAnsi="Times New Roman"/>
          <w:sz w:val="28"/>
          <w:szCs w:val="28"/>
        </w:rPr>
        <w:t>Підчас проведення інтерв’ю консультант отримує велику кількість інформації, обробка якої дозволяє йому скласти певний перелік проблем, які існують в організації, оцінити стосунки, що склались у колективі та окреслити перспективу впровадження змін і готовність до них з боку персоналу.</w:t>
      </w:r>
    </w:p>
    <w:p w:rsidR="003E585B" w:rsidRPr="003E585B" w:rsidRDefault="003E585B" w:rsidP="003E585B">
      <w:pPr>
        <w:shd w:val="clear" w:color="auto" w:fill="FFFFFF"/>
        <w:tabs>
          <w:tab w:val="left" w:pos="4259"/>
        </w:tabs>
        <w:spacing w:line="360" w:lineRule="auto"/>
        <w:ind w:firstLine="709"/>
        <w:jc w:val="both"/>
        <w:rPr>
          <w:rFonts w:ascii="Times New Roman" w:hAnsi="Times New Roman"/>
          <w:sz w:val="28"/>
          <w:szCs w:val="28"/>
        </w:rPr>
      </w:pPr>
      <w:r w:rsidRPr="003E585B">
        <w:rPr>
          <w:rFonts w:ascii="Times New Roman" w:hAnsi="Times New Roman"/>
          <w:i/>
          <w:spacing w:val="-2"/>
          <w:sz w:val="28"/>
          <w:szCs w:val="28"/>
        </w:rPr>
        <w:t xml:space="preserve">3. Спостереження. </w:t>
      </w:r>
      <w:r w:rsidRPr="003E585B">
        <w:rPr>
          <w:rFonts w:ascii="Times New Roman" w:hAnsi="Times New Roman"/>
          <w:sz w:val="28"/>
          <w:szCs w:val="28"/>
        </w:rPr>
        <w:t xml:space="preserve">Активне (включене) спостереження передбачає безпосередню участь консультанта у життєдіяльності організації чи її підрозділу, підчас якої він на власному досвіді з’ясовує обставини виникнення та загострення проблем компанії. Виконуючи певні функції, об’єм робіт фахівець з консультування намагається краще зрозуміти специфіку організації, з’ясовує стосунки, які склались між співробітниками та керівництвом, виокремлює проблемні зони, на які варто звернути особливу увагу. Стороннє спостереження відбувається коли консультант перебуває на зборах, нарадах, правліннях, планерках, які проводяться в організації, але не приймає в них участі. Спостерігати за роботою колективу, консультант може і безпосередньо підчас групової роботи. Діагностика по слабких сигналах як вид спостереження передбачає фіксацію консультантом подій, явищ, які можуть не сприйматись і не помічатись керівництвом компанії, але які можуть мати негативні наслідки за умови їх повторення й посилення. Ці слабкі сигнали можуть стати причиною виникнення складних проблем у майбутньому. Завдання консультанта побачити та правильно визначити такі сигнали. </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spacing w:val="-1"/>
          <w:sz w:val="28"/>
          <w:szCs w:val="28"/>
        </w:rPr>
        <w:t xml:space="preserve">Підсумком проведення організаційної діагностики є оцінка параметрів внутрішнього середовища організації, до яких відносять її сильні й слабкі </w:t>
      </w:r>
      <w:r w:rsidRPr="003E585B">
        <w:rPr>
          <w:rFonts w:ascii="Times New Roman" w:hAnsi="Times New Roman"/>
          <w:spacing w:val="-1"/>
          <w:sz w:val="28"/>
          <w:szCs w:val="28"/>
        </w:rPr>
        <w:lastRenderedPageBreak/>
        <w:t>сторони.</w:t>
      </w:r>
      <w:r w:rsidRPr="003E585B">
        <w:rPr>
          <w:rFonts w:ascii="Times New Roman" w:hAnsi="Times New Roman"/>
          <w:spacing w:val="-3"/>
          <w:sz w:val="28"/>
          <w:szCs w:val="28"/>
        </w:rPr>
        <w:t xml:space="preserve"> </w:t>
      </w:r>
      <w:r w:rsidRPr="003E585B">
        <w:rPr>
          <w:rFonts w:ascii="Times New Roman" w:hAnsi="Times New Roman"/>
          <w:sz w:val="28"/>
          <w:szCs w:val="28"/>
        </w:rPr>
        <w:t>Наразі, консультант отримує перелік проблем, які потребують негайного вирішення.</w:t>
      </w:r>
    </w:p>
    <w:p w:rsidR="003E585B" w:rsidRPr="003E585B" w:rsidRDefault="003E585B" w:rsidP="003E585B">
      <w:pPr>
        <w:spacing w:line="360" w:lineRule="auto"/>
        <w:jc w:val="both"/>
        <w:rPr>
          <w:rFonts w:ascii="Times New Roman" w:hAnsi="Times New Roman"/>
          <w:bCs/>
          <w:i/>
          <w:color w:val="000000"/>
          <w:sz w:val="28"/>
          <w:szCs w:val="28"/>
        </w:rPr>
      </w:pPr>
      <w:r w:rsidRPr="003E585B">
        <w:rPr>
          <w:rFonts w:ascii="Times New Roman" w:hAnsi="Times New Roman"/>
          <w:bCs/>
          <w:i/>
          <w:color w:val="000000"/>
          <w:sz w:val="28"/>
          <w:szCs w:val="28"/>
        </w:rPr>
        <w:t>Методи управлінського консультування.</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bCs/>
          <w:color w:val="000000"/>
          <w:sz w:val="28"/>
          <w:szCs w:val="28"/>
        </w:rPr>
        <w:t>Уміння нестандартно творчо підходити до вирішення проблем – одна з компетенцій, якими має володіти консультант з управління. Ця здатність є запорукою успішної реалізації проекту. Постійна взаємодія консультанта з персоналом клієнтської організації вимагає уміння організувати роботу в групі. З цією метою консультант може використовувати різні методи роботи. Їх можна умовно поділити на три групи: методи, які орієнтовані на стимулювання творчого мислення, методи групової роботи та методи</w:t>
      </w:r>
      <w:r w:rsidRPr="003E585B">
        <w:rPr>
          <w:rFonts w:ascii="Times New Roman" w:hAnsi="Times New Roman"/>
          <w:bCs/>
          <w:i/>
          <w:color w:val="000000"/>
          <w:sz w:val="28"/>
          <w:szCs w:val="28"/>
        </w:rPr>
        <w:t xml:space="preserve"> </w:t>
      </w:r>
      <w:r w:rsidRPr="003E585B">
        <w:rPr>
          <w:rFonts w:ascii="Times New Roman" w:hAnsi="Times New Roman"/>
          <w:bCs/>
          <w:color w:val="000000"/>
          <w:sz w:val="28"/>
          <w:szCs w:val="28"/>
        </w:rPr>
        <w:t>управлінського консультування, спрямовані на попередження та вирішення конфліктів.</w:t>
      </w:r>
    </w:p>
    <w:p w:rsidR="003E585B" w:rsidRPr="003E585B" w:rsidRDefault="003E585B" w:rsidP="008F0143">
      <w:pPr>
        <w:numPr>
          <w:ilvl w:val="0"/>
          <w:numId w:val="310"/>
        </w:numPr>
        <w:spacing w:after="0" w:line="360" w:lineRule="auto"/>
        <w:jc w:val="both"/>
        <w:rPr>
          <w:rFonts w:ascii="Times New Roman" w:hAnsi="Times New Roman"/>
          <w:bCs/>
          <w:i/>
          <w:color w:val="000000"/>
          <w:sz w:val="28"/>
          <w:szCs w:val="28"/>
        </w:rPr>
      </w:pPr>
      <w:r w:rsidRPr="003E585B">
        <w:rPr>
          <w:rFonts w:ascii="Times New Roman" w:hAnsi="Times New Roman"/>
          <w:bCs/>
          <w:i/>
          <w:color w:val="000000"/>
          <w:sz w:val="28"/>
          <w:szCs w:val="28"/>
        </w:rPr>
        <w:t xml:space="preserve">Методи творчого мислення. </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bCs/>
          <w:color w:val="000000"/>
          <w:sz w:val="28"/>
          <w:szCs w:val="28"/>
        </w:rPr>
        <w:t>З переліку методів, які вимагають творчого підходу до пошуку та вирішення проблем, можна виділити наступні: метод «мозкової атаки» та його модифікації, метод сценаріїв, синектики, контрольних питань, цільових обговорень, метод Дельфі, морфологічного аналізу та ін. Найбільш уживаними в практиці управлінського консультування є методи «мозкової атаки», синектики та метод Дельфі. Зупинимось на їх аналізі більш детально.</w:t>
      </w:r>
    </w:p>
    <w:p w:rsidR="003E585B" w:rsidRPr="003E585B" w:rsidRDefault="003E585B" w:rsidP="003E585B">
      <w:pPr>
        <w:spacing w:line="360" w:lineRule="auto"/>
        <w:ind w:left="360"/>
        <w:jc w:val="both"/>
        <w:rPr>
          <w:rFonts w:ascii="Times New Roman" w:hAnsi="Times New Roman"/>
          <w:b/>
          <w:bCs/>
          <w:i/>
          <w:color w:val="000000"/>
          <w:sz w:val="28"/>
          <w:szCs w:val="28"/>
        </w:rPr>
      </w:pPr>
      <w:r w:rsidRPr="003E585B">
        <w:rPr>
          <w:rFonts w:ascii="Times New Roman" w:hAnsi="Times New Roman"/>
          <w:b/>
          <w:bCs/>
          <w:i/>
          <w:color w:val="000000"/>
          <w:sz w:val="28"/>
          <w:szCs w:val="28"/>
        </w:rPr>
        <w:t>Метод «мозкової атаки».</w:t>
      </w:r>
    </w:p>
    <w:p w:rsidR="003E585B" w:rsidRPr="003E585B" w:rsidRDefault="003E585B" w:rsidP="003E585B">
      <w:pPr>
        <w:spacing w:line="360" w:lineRule="auto"/>
        <w:jc w:val="both"/>
        <w:rPr>
          <w:rFonts w:ascii="Times New Roman" w:hAnsi="Times New Roman"/>
          <w:sz w:val="28"/>
          <w:szCs w:val="28"/>
        </w:rPr>
      </w:pPr>
      <w:r w:rsidRPr="003E585B">
        <w:rPr>
          <w:rFonts w:ascii="Times New Roman" w:hAnsi="Times New Roman"/>
          <w:noProof/>
          <w:sz w:val="28"/>
          <w:szCs w:val="28"/>
          <w:lang w:val="ru-RU" w:eastAsia="ru-RU"/>
        </w:rPr>
        <w:drawing>
          <wp:anchor distT="0" distB="0" distL="114300" distR="114300" simplePos="0" relativeHeight="251703296" behindDoc="1" locked="0" layoutInCell="1" allowOverlap="0">
            <wp:simplePos x="0" y="0"/>
            <wp:positionH relativeFrom="column">
              <wp:posOffset>0</wp:posOffset>
            </wp:positionH>
            <wp:positionV relativeFrom="paragraph">
              <wp:posOffset>36195</wp:posOffset>
            </wp:positionV>
            <wp:extent cx="1461770" cy="1504950"/>
            <wp:effectExtent l="0" t="0" r="5080" b="0"/>
            <wp:wrapTight wrapText="bothSides">
              <wp:wrapPolygon edited="0">
                <wp:start x="0" y="0"/>
                <wp:lineTo x="0" y="21327"/>
                <wp:lineTo x="21394" y="21327"/>
                <wp:lineTo x="21394" y="0"/>
                <wp:lineTo x="0" y="0"/>
              </wp:wrapPolygon>
            </wp:wrapTight>
            <wp:docPr id="371" name="Рисунок 371" descr="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ainstorm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6177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85B">
        <w:rPr>
          <w:rFonts w:ascii="Times New Roman" w:hAnsi="Times New Roman"/>
          <w:bCs/>
          <w:color w:val="000000"/>
          <w:sz w:val="28"/>
          <w:szCs w:val="28"/>
        </w:rPr>
        <w:t xml:space="preserve">Метод «мозкової атаки» («мозкового штурму», брейнштормінг) </w:t>
      </w:r>
      <w:r w:rsidRPr="003E585B">
        <w:rPr>
          <w:rFonts w:ascii="Times New Roman" w:hAnsi="Times New Roman"/>
          <w:sz w:val="28"/>
          <w:szCs w:val="28"/>
        </w:rPr>
        <w:t xml:space="preserve">з’явився ще в 30-і рр. ХХ століття як спосіб колективного, групового рішення проблем, що активізує творче мислення. Його запропонував американський спеціаліст А. Осборн. Він уявляє собою неструктурований процес генерування різноманітних ідей з проблеми, які спонтанно пропонуються учасниками. Головне завдання мозкового штурму – забезпечити процес накопичення ідей без їхнього аналізу та обговорення учасниками. Психологи відмічають, що підчас такої роботи учасниками долаються різноманітні </w:t>
      </w:r>
      <w:r w:rsidRPr="003E585B">
        <w:rPr>
          <w:rFonts w:ascii="Times New Roman" w:hAnsi="Times New Roman"/>
          <w:sz w:val="28"/>
          <w:szCs w:val="28"/>
        </w:rPr>
        <w:lastRenderedPageBreak/>
        <w:t xml:space="preserve">комунікативні, соціальні, психологічні бар’єри. Група може виробляти ідеї більш високої якості, ніж за умови індивідуальної роботи. Творча активність особи, яка не реалізовувалась підчас виконання нею своїх професійних функцій, знаходить вияв у спілкуванні з іншими учасниками групової роботи.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Етапи проведення «мозкової атаки»:</w:t>
      </w:r>
    </w:p>
    <w:p w:rsidR="003E585B" w:rsidRPr="003E585B" w:rsidRDefault="003E585B" w:rsidP="008F0143">
      <w:pPr>
        <w:numPr>
          <w:ilvl w:val="0"/>
          <w:numId w:val="311"/>
        </w:numPr>
        <w:tabs>
          <w:tab w:val="clear" w:pos="1714"/>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Формулювання проблеми, яку необхідно вирішити. Задача має бути не загальною, а конкретною і зрозумілою. Перед учасниками постають два питання: якого результату ми хочемо досягти та які перешкоди виникають на шляху його реалізації.</w:t>
      </w:r>
    </w:p>
    <w:p w:rsidR="003E585B" w:rsidRPr="003E585B" w:rsidRDefault="003E585B" w:rsidP="008F0143">
      <w:pPr>
        <w:numPr>
          <w:ilvl w:val="0"/>
          <w:numId w:val="311"/>
        </w:numPr>
        <w:tabs>
          <w:tab w:val="clear" w:pos="1714"/>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 xml:space="preserve">Формування робочої групи. «Мозкову атаку» доцільно проводити у групі від 5 до 12 осіб. Вона має складатись з двох підгруп: експертна підгрупа (2-4 особи), до якої входять ведучий та фахівці, котрі здатні провести експертну оцінку й відбір найбільш оптимальних і ефективних рішень, та запрошені учасники (5-8 осіб), які власне й будуть висловлювати пропозиції. До складу цієї підгрупи можуть входити як спеціалісти, котрі безпосередньо стикаються з проблемою, так і працівники організації, що не мають прямого відношення до ситуації обговорення. Часто, саме вони стають авторами найбільш непередбачуваних і водночас найефективніших рішень. </w:t>
      </w:r>
    </w:p>
    <w:p w:rsidR="003E585B" w:rsidRPr="003E585B" w:rsidRDefault="003E585B" w:rsidP="008F0143">
      <w:pPr>
        <w:numPr>
          <w:ilvl w:val="0"/>
          <w:numId w:val="311"/>
        </w:numPr>
        <w:tabs>
          <w:tab w:val="clear" w:pos="1714"/>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 xml:space="preserve">Власне «мозкова атака». Цьому етапу може передувати тренувальна інтелектуальна розминка, підчас якої учасники обмінюються знаннями та думками, намагаються виробити спільне рішення. Ця підготовка триває 10-15 хвилин і налаштовує учасників на подальшу активну когнітивну та комунікативну роботу. Обговорення проблеми починається після сигналу, який дає ведучий. Протягом 10-20 хвилин учасники висловлюють власні думки з приводу ситуації, що склалась. У цей час важливо забезпечити дотримання наступних вимог: 1) висловлювання ідей короткими фразами; 2) чим більше ідей, тим краще; 3) заборона будь-якої критики та обговорення; 4) недопущення невербальних емоційних реакцій з приводу почутого; 5) досить високий темп висловлювань; 6) фіксація навіть </w:t>
      </w:r>
      <w:r w:rsidRPr="003E585B">
        <w:rPr>
          <w:rFonts w:ascii="Times New Roman" w:hAnsi="Times New Roman"/>
          <w:sz w:val="28"/>
          <w:szCs w:val="28"/>
        </w:rPr>
        <w:lastRenderedPageBreak/>
        <w:t>фантастичних чи абсурдних пропозицій. Етап завершується коли учасники вичерпали усі власні ідеї.</w:t>
      </w:r>
    </w:p>
    <w:p w:rsidR="003E585B" w:rsidRPr="003E585B" w:rsidRDefault="003E585B" w:rsidP="008F0143">
      <w:pPr>
        <w:numPr>
          <w:ilvl w:val="0"/>
          <w:numId w:val="311"/>
        </w:numPr>
        <w:tabs>
          <w:tab w:val="clear" w:pos="1714"/>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Оцінка та відбір найкращих ідей членами експертної групи чи всіма учасниками «мозкової атаки». Результатом етапу неструктурованих висловлювань стає значний список пропозицій, який обговорюється. Групова дискусія передбачає обговорення пропозицій (без персоніфікації!) згідно визначених заздалегідь критеріїв. Оцінка може бути не тільки якісною, але й кількісною. В разі відсутності рішення, яке б задовольняло усім критеріям та показникам, доцільно повернутись до попереднього етапу та провести ще одне генерування ідей. Тривалість такої дискусії може варіювати від декілька десятків хвилин до декількох годин.</w:t>
      </w:r>
    </w:p>
    <w:p w:rsidR="003E585B" w:rsidRPr="003E585B" w:rsidRDefault="003E585B" w:rsidP="008F0143">
      <w:pPr>
        <w:numPr>
          <w:ilvl w:val="0"/>
          <w:numId w:val="311"/>
        </w:numPr>
        <w:tabs>
          <w:tab w:val="clear" w:pos="1714"/>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Підведення підсумків. Ведучий та члени експертної групи узагальнюють результати роботи групи, резюмують висновки та аргументують вибір рішення проблеми.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Загальна тривалість «мозкової атаки» від 1,5 до 3 годин. Робота групи проходить у спеціально підготовленому приміщенні, де створені комфортні умови. Ведучий забезпечує доброзичливу атмосферу та підтримує новачків.</w:t>
      </w:r>
    </w:p>
    <w:p w:rsidR="003E585B" w:rsidRPr="003E585B" w:rsidRDefault="003E585B" w:rsidP="003E585B">
      <w:pPr>
        <w:spacing w:line="360" w:lineRule="auto"/>
        <w:ind w:firstLine="709"/>
        <w:jc w:val="both"/>
        <w:rPr>
          <w:rFonts w:ascii="Times New Roman" w:hAnsi="Times New Roman"/>
          <w:b/>
          <w:bCs/>
          <w:i/>
          <w:color w:val="000000"/>
          <w:sz w:val="28"/>
          <w:szCs w:val="28"/>
        </w:rPr>
      </w:pPr>
      <w:r w:rsidRPr="003E585B">
        <w:rPr>
          <w:rFonts w:ascii="Times New Roman" w:hAnsi="Times New Roman"/>
          <w:b/>
          <w:bCs/>
          <w:i/>
          <w:color w:val="000000"/>
          <w:sz w:val="28"/>
          <w:szCs w:val="28"/>
        </w:rPr>
        <w:t>Метод синектики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noProof/>
          <w:lang w:val="ru-RU" w:eastAsia="ru-RU"/>
        </w:rPr>
        <w:drawing>
          <wp:anchor distT="0" distB="0" distL="114300" distR="114300" simplePos="0" relativeHeight="251704320" behindDoc="1" locked="0" layoutInCell="1" allowOverlap="1">
            <wp:simplePos x="0" y="0"/>
            <wp:positionH relativeFrom="column">
              <wp:posOffset>0</wp:posOffset>
            </wp:positionH>
            <wp:positionV relativeFrom="paragraph">
              <wp:posOffset>0</wp:posOffset>
            </wp:positionV>
            <wp:extent cx="1485900" cy="1328420"/>
            <wp:effectExtent l="0" t="0" r="0" b="5080"/>
            <wp:wrapTight wrapText="bothSides">
              <wp:wrapPolygon edited="0">
                <wp:start x="0" y="0"/>
                <wp:lineTo x="0" y="21373"/>
                <wp:lineTo x="21323" y="21373"/>
                <wp:lineTo x="21323" y="0"/>
                <wp:lineTo x="0" y="0"/>
              </wp:wrapPolygon>
            </wp:wrapTight>
            <wp:docPr id="370" name="Рисунок 370" descr="1239638510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39638510_3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59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85B">
        <w:rPr>
          <w:rFonts w:ascii="Times New Roman" w:hAnsi="Times New Roman"/>
          <w:sz w:val="28"/>
          <w:szCs w:val="28"/>
        </w:rPr>
        <w:t xml:space="preserve">Синектика (англ. Synectics – поєднання різнорідних елементів) – це метод, заснований на соціально-психологічній мотивації колективної інтелектуальної діяльності. Метод синектики оснований на використанні асоціативного мислення та пошуку аналогій. Основна ціль – змінити, порушити звичне уявлення про добре відомі речі та поглянути на них по-новому, по-іншому. Після виявлення проблеми члени робочої групи намагаються вияснити, яким чином подібні проблеми вирішуються в інших галузях (наприклад, якщо мова іде про певну технічну ідею, то можна спробувати знайти аналогії в ботаніці, зоології, біології, хімії тощо). Потім, використовуючи виявлені аналогії та принципи вирішення подібних проблем, </w:t>
      </w:r>
      <w:r w:rsidRPr="003E585B">
        <w:rPr>
          <w:rFonts w:ascii="Times New Roman" w:hAnsi="Times New Roman"/>
          <w:sz w:val="28"/>
          <w:szCs w:val="28"/>
        </w:rPr>
        <w:lastRenderedPageBreak/>
        <w:t>експерти намагаються розв’язати конкретну задачу, яка постала перед ними. Специфічною особливістю методу є те, що у експертну групу повинні обов’язково бути запрошені фахівці, які представляють різні професії чи наукові дисципліни. Чисельність робочої групи 5-7 осіб, які мають гнучке мислення, досвід групової роботи, психологічну сумісність, комунікабельність.</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Етапи проведення синектичного засідання:</w:t>
      </w:r>
    </w:p>
    <w:p w:rsidR="003E585B" w:rsidRPr="003E585B" w:rsidRDefault="003E585B" w:rsidP="008F0143">
      <w:pPr>
        <w:numPr>
          <w:ilvl w:val="0"/>
          <w:numId w:val="312"/>
        </w:numPr>
        <w:tabs>
          <w:tab w:val="clear" w:pos="193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Формулювання проблеми. На цьому етапі учасники групи усвідомлюють «проблему як вона є». При цьому ведучий не конкретизує деталі й не уточнює завдання. Отже проблема має бути зрозуміла у загальному вигляді, а нюанси тільки ускладнять абстрагування.</w:t>
      </w:r>
    </w:p>
    <w:p w:rsidR="003E585B" w:rsidRPr="003E585B" w:rsidRDefault="003E585B" w:rsidP="008F0143">
      <w:pPr>
        <w:numPr>
          <w:ilvl w:val="0"/>
          <w:numId w:val="312"/>
        </w:numPr>
        <w:tabs>
          <w:tab w:val="clear" w:pos="193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Розуміння проблеми. Учасники групи формулюють власне розуміння проблеми. Відбувається обговорення проблеми, в результаті якого відкидаються очевидні рішення і кожен експерт формулює цілі та завдання. Проблема розбивається на частини.</w:t>
      </w:r>
    </w:p>
    <w:p w:rsidR="003E585B" w:rsidRPr="003E585B" w:rsidRDefault="003E585B" w:rsidP="008F0143">
      <w:pPr>
        <w:numPr>
          <w:ilvl w:val="0"/>
          <w:numId w:val="312"/>
        </w:numPr>
        <w:tabs>
          <w:tab w:val="clear" w:pos="193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Генерування ідей шляхом застосування аналогій. Відбувається пошук шляхів рішення проблеми у галузях, далеких від тієї де проблема виникла. З цією метою використовується чотири види аналогій:</w:t>
      </w:r>
    </w:p>
    <w:p w:rsidR="003E585B" w:rsidRPr="003E585B" w:rsidRDefault="003E585B" w:rsidP="008F0143">
      <w:pPr>
        <w:numPr>
          <w:ilvl w:val="1"/>
          <w:numId w:val="312"/>
        </w:numPr>
        <w:tabs>
          <w:tab w:val="clear" w:pos="1789"/>
          <w:tab w:val="left" w:pos="900"/>
        </w:tabs>
        <w:spacing w:after="0" w:line="360" w:lineRule="auto"/>
        <w:ind w:left="900"/>
        <w:jc w:val="both"/>
        <w:rPr>
          <w:rFonts w:ascii="Times New Roman" w:hAnsi="Times New Roman"/>
          <w:sz w:val="28"/>
          <w:szCs w:val="28"/>
        </w:rPr>
      </w:pPr>
      <w:r w:rsidRPr="003E585B">
        <w:rPr>
          <w:rFonts w:ascii="Times New Roman" w:hAnsi="Times New Roman"/>
          <w:sz w:val="28"/>
          <w:szCs w:val="28"/>
        </w:rPr>
        <w:t>Пряма аналогія. Цей вид аналогії передбачає розгляд методів, які застосовуються у інших галузях (в природі чи техніці). Наприклад, для удосконалення способів проектування будівель у складних географічних умовах, можна використовувати знання будови житла у тварин чи птахів.</w:t>
      </w:r>
    </w:p>
    <w:p w:rsidR="003E585B" w:rsidRPr="003E585B" w:rsidRDefault="003E585B" w:rsidP="008F0143">
      <w:pPr>
        <w:numPr>
          <w:ilvl w:val="1"/>
          <w:numId w:val="312"/>
        </w:numPr>
        <w:tabs>
          <w:tab w:val="clear" w:pos="1789"/>
          <w:tab w:val="left" w:pos="900"/>
        </w:tabs>
        <w:spacing w:after="0" w:line="360" w:lineRule="auto"/>
        <w:ind w:left="900"/>
        <w:jc w:val="both"/>
        <w:rPr>
          <w:rFonts w:ascii="Times New Roman" w:hAnsi="Times New Roman"/>
          <w:sz w:val="28"/>
          <w:szCs w:val="28"/>
        </w:rPr>
      </w:pPr>
      <w:r w:rsidRPr="003E585B">
        <w:rPr>
          <w:rFonts w:ascii="Times New Roman" w:hAnsi="Times New Roman"/>
          <w:sz w:val="28"/>
          <w:szCs w:val="28"/>
        </w:rPr>
        <w:t>Символічна аналогія. Порівняння, у якому характеристики одного предмета ототожнюються з характеристиками іншого. Найчастіше символічні аналогії мають вигляд метафор чи словосполучень на кшталт, заглушити вібрацію, придушити супротив чи дерево рішень.</w:t>
      </w:r>
    </w:p>
    <w:p w:rsidR="003E585B" w:rsidRPr="003E585B" w:rsidRDefault="003E585B" w:rsidP="008F0143">
      <w:pPr>
        <w:numPr>
          <w:ilvl w:val="1"/>
          <w:numId w:val="312"/>
        </w:numPr>
        <w:tabs>
          <w:tab w:val="clear" w:pos="1789"/>
          <w:tab w:val="left" w:pos="900"/>
        </w:tabs>
        <w:spacing w:after="0" w:line="360" w:lineRule="auto"/>
        <w:ind w:left="900"/>
        <w:jc w:val="both"/>
        <w:rPr>
          <w:rFonts w:ascii="Times New Roman" w:hAnsi="Times New Roman"/>
          <w:sz w:val="28"/>
          <w:szCs w:val="28"/>
        </w:rPr>
      </w:pPr>
      <w:r w:rsidRPr="003E585B">
        <w:rPr>
          <w:rFonts w:ascii="Times New Roman" w:hAnsi="Times New Roman"/>
          <w:sz w:val="28"/>
          <w:szCs w:val="28"/>
        </w:rPr>
        <w:t>Фантастична аналогія. Застосування цього типу аналогій вимагає презентацію проблеми крізь призму фантастичної літератури, казок, легенд, міфів. Передбачається використання фантастичних засобів та казкових героїв для пошуку рішення.</w:t>
      </w:r>
    </w:p>
    <w:p w:rsidR="003E585B" w:rsidRPr="003E585B" w:rsidRDefault="003E585B" w:rsidP="008F0143">
      <w:pPr>
        <w:numPr>
          <w:ilvl w:val="1"/>
          <w:numId w:val="312"/>
        </w:numPr>
        <w:tabs>
          <w:tab w:val="clear" w:pos="1789"/>
          <w:tab w:val="left" w:pos="900"/>
        </w:tabs>
        <w:spacing w:after="0" w:line="360" w:lineRule="auto"/>
        <w:ind w:left="900"/>
        <w:jc w:val="both"/>
        <w:rPr>
          <w:rFonts w:ascii="Times New Roman" w:hAnsi="Times New Roman"/>
          <w:sz w:val="28"/>
          <w:szCs w:val="28"/>
        </w:rPr>
      </w:pPr>
      <w:r w:rsidRPr="003E585B">
        <w:rPr>
          <w:rFonts w:ascii="Times New Roman" w:hAnsi="Times New Roman"/>
          <w:sz w:val="28"/>
          <w:szCs w:val="28"/>
        </w:rPr>
        <w:lastRenderedPageBreak/>
        <w:t>Особиста аналогія (емпатія). Ця аналогія ґрунтується на «вживанні» в образ предмету, який є ключовим у проблемі. Передбачається що кожен учасник групи тимчасово має уявити себе деталлю механізму, річчю, пристроєм та спробувати відчути те, що відчувають вони (сили, які впливають на нього, взаємодії з іншими елементами тощо).</w:t>
      </w:r>
    </w:p>
    <w:p w:rsidR="003E585B" w:rsidRPr="003E585B" w:rsidRDefault="003E585B" w:rsidP="008F0143">
      <w:pPr>
        <w:numPr>
          <w:ilvl w:val="0"/>
          <w:numId w:val="312"/>
        </w:numPr>
        <w:tabs>
          <w:tab w:val="clear" w:pos="1939"/>
          <w:tab w:val="num" w:pos="540"/>
        </w:tabs>
        <w:spacing w:after="0" w:line="360" w:lineRule="auto"/>
        <w:ind w:left="540" w:hanging="540"/>
        <w:jc w:val="both"/>
        <w:rPr>
          <w:rFonts w:ascii="Times New Roman" w:hAnsi="Times New Roman"/>
          <w:sz w:val="28"/>
          <w:szCs w:val="28"/>
        </w:rPr>
      </w:pPr>
      <w:r w:rsidRPr="003E585B">
        <w:rPr>
          <w:rFonts w:ascii="Times New Roman" w:hAnsi="Times New Roman"/>
          <w:sz w:val="28"/>
          <w:szCs w:val="28"/>
        </w:rPr>
        <w:t>Критична оцінка ідей. Учасники групи вивчають і обмірковують одержані результати, консультуються зі спеціалістами, експериментують, займаються пошуками кращих способів реалізації рішення.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Найбільш часто цей метод використовується для рішення проблем розробки конкретних виробів чи нових видів продукції. Зокрема, В. Дж. Гордон використовував його для розробки чіпсів Pringles та нової системи очищення кованих залізних деталей на ливарному заводі.</w:t>
      </w:r>
    </w:p>
    <w:p w:rsidR="003E585B" w:rsidRPr="003E585B" w:rsidRDefault="003E585B" w:rsidP="003E585B">
      <w:pPr>
        <w:spacing w:line="360" w:lineRule="auto"/>
        <w:ind w:firstLine="709"/>
        <w:jc w:val="both"/>
        <w:rPr>
          <w:rFonts w:ascii="Times New Roman" w:hAnsi="Times New Roman"/>
          <w:b/>
          <w:bCs/>
          <w:i/>
          <w:color w:val="000000"/>
          <w:sz w:val="28"/>
          <w:szCs w:val="28"/>
        </w:rPr>
      </w:pPr>
      <w:r w:rsidRPr="003E585B">
        <w:rPr>
          <w:rFonts w:ascii="Times New Roman" w:hAnsi="Times New Roman"/>
          <w:b/>
          <w:bCs/>
          <w:i/>
          <w:color w:val="000000"/>
          <w:sz w:val="28"/>
          <w:szCs w:val="28"/>
        </w:rPr>
        <w:t>Метод Дельфі</w:t>
      </w:r>
    </w:p>
    <w:p w:rsidR="003E585B" w:rsidRPr="003E585B" w:rsidRDefault="003E585B" w:rsidP="003E585B">
      <w:pPr>
        <w:spacing w:line="360" w:lineRule="auto"/>
        <w:jc w:val="both"/>
        <w:rPr>
          <w:rFonts w:ascii="Times New Roman" w:hAnsi="Times New Roman"/>
          <w:bCs/>
          <w:color w:val="000000"/>
          <w:sz w:val="28"/>
          <w:szCs w:val="28"/>
        </w:rPr>
      </w:pPr>
      <w:r w:rsidRPr="003E585B">
        <w:rPr>
          <w:rFonts w:ascii="Times New Roman" w:hAnsi="Times New Roman"/>
          <w:noProof/>
          <w:lang w:val="ru-RU" w:eastAsia="ru-RU"/>
        </w:rPr>
        <w:drawing>
          <wp:anchor distT="0" distB="0" distL="114300" distR="114300" simplePos="0" relativeHeight="251705344" behindDoc="1" locked="0" layoutInCell="1" allowOverlap="1">
            <wp:simplePos x="0" y="0"/>
            <wp:positionH relativeFrom="column">
              <wp:posOffset>0</wp:posOffset>
            </wp:positionH>
            <wp:positionV relativeFrom="paragraph">
              <wp:posOffset>133350</wp:posOffset>
            </wp:positionV>
            <wp:extent cx="1355725" cy="1397000"/>
            <wp:effectExtent l="0" t="0" r="0" b="0"/>
            <wp:wrapTight wrapText="bothSides">
              <wp:wrapPolygon edited="0">
                <wp:start x="0" y="0"/>
                <wp:lineTo x="0" y="21207"/>
                <wp:lineTo x="21246" y="21207"/>
                <wp:lineTo x="21246" y="0"/>
                <wp:lineTo x="0" y="0"/>
              </wp:wrapPolygon>
            </wp:wrapTight>
            <wp:docPr id="369" name="Рисунок 369" descr="3D-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D-_1_~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572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85B">
        <w:rPr>
          <w:rFonts w:ascii="Times New Roman" w:hAnsi="Times New Roman"/>
          <w:bCs/>
          <w:color w:val="000000"/>
          <w:sz w:val="28"/>
          <w:szCs w:val="28"/>
        </w:rPr>
        <w:t>Метод Дельфі є найбільш розповсюдженим методом експертних оцінок. Його авторами вважають американських дослідників О. Хелмера та Н. Делкі, які вперше застосували його у 50-х роках ХХ ст. з метою пошуку консенсусу серед групи експертів стосовно озброєння США підчас холодної війни 1950-1960-х рр.</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bCs/>
          <w:color w:val="000000"/>
          <w:sz w:val="28"/>
          <w:szCs w:val="28"/>
        </w:rPr>
        <w:t xml:space="preserve">Цей метод застосовується на етапах формулювання проблеми та оцінки різних способів її вирішення. Його особливістю є те, що експерти, працюють автономно, віддалено та анонімно під керівництвом модератора. Відсутність особистого спілкування між фахівцями, котрі часто мають свої принципові позиції, які можуть стати нездоланною перепоною у процесі виробітки спільного рішення, значно спрощує генерування ідей та вибір оптимального плану дій, упереджує конфліктні ситуації та домінування однієї особистості. Учасники не зустрічаються та навіть не знають хто саме залучений до обговорення й оцінки ситуації. Це забезпечує відкритість, чесність та об’єктивність думок і оцінок </w:t>
      </w:r>
      <w:r w:rsidRPr="003E585B">
        <w:rPr>
          <w:rFonts w:ascii="Times New Roman" w:hAnsi="Times New Roman"/>
          <w:bCs/>
          <w:color w:val="000000"/>
          <w:sz w:val="28"/>
          <w:szCs w:val="28"/>
        </w:rPr>
        <w:lastRenderedPageBreak/>
        <w:t xml:space="preserve">експертів. Весь процес контролює модератор, який не тільки збирає дані, але й відстежує обробку та розповсюдження інформації. </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bCs/>
          <w:color w:val="000000"/>
          <w:sz w:val="28"/>
          <w:szCs w:val="28"/>
        </w:rPr>
        <w:t xml:space="preserve">Для проведення цього методу необхідно підібрати групу експертів, котрі здатні проаналізувати та запропонувати рішення проблеми. Як і в інших видах групової роботи, тут доцільно підбирати осіб, які працюють у різних галузях, але дотичні до проблеми, яка виникла. </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bCs/>
          <w:color w:val="000000"/>
          <w:sz w:val="28"/>
          <w:szCs w:val="28"/>
        </w:rPr>
        <w:t>Використання методу Дельфі передбачає виконання наступних дій:</w:t>
      </w:r>
    </w:p>
    <w:p w:rsidR="003E585B" w:rsidRPr="003E585B" w:rsidRDefault="003E585B" w:rsidP="008F0143">
      <w:pPr>
        <w:numPr>
          <w:ilvl w:val="0"/>
          <w:numId w:val="313"/>
        </w:numPr>
        <w:tabs>
          <w:tab w:val="clear" w:pos="1774"/>
          <w:tab w:val="num" w:pos="540"/>
        </w:tabs>
        <w:spacing w:after="0" w:line="360" w:lineRule="auto"/>
        <w:ind w:left="540" w:hanging="540"/>
        <w:jc w:val="both"/>
        <w:rPr>
          <w:rFonts w:ascii="Times New Roman" w:hAnsi="Times New Roman"/>
          <w:bCs/>
          <w:color w:val="000000"/>
          <w:sz w:val="28"/>
          <w:szCs w:val="28"/>
        </w:rPr>
      </w:pPr>
      <w:r w:rsidRPr="003E585B">
        <w:rPr>
          <w:rFonts w:ascii="Times New Roman" w:hAnsi="Times New Roman"/>
          <w:bCs/>
          <w:color w:val="000000"/>
          <w:sz w:val="28"/>
          <w:szCs w:val="28"/>
        </w:rPr>
        <w:t>Формулювання проблеми та вибір модератора. Складається перелік питань, які стосуються проблеми. Зазвичай цей документ має вигляд анкети з відкритими питаннями, на які експерти повинні дати вичерпні та аргументовані відповіді. Модератор має викликати довіру експертів та неупереджено керувати процесом збору інформації та селекції рішень.</w:t>
      </w:r>
    </w:p>
    <w:p w:rsidR="003E585B" w:rsidRPr="003E585B" w:rsidRDefault="003E585B" w:rsidP="008F0143">
      <w:pPr>
        <w:numPr>
          <w:ilvl w:val="0"/>
          <w:numId w:val="313"/>
        </w:numPr>
        <w:tabs>
          <w:tab w:val="clear" w:pos="1774"/>
          <w:tab w:val="num" w:pos="540"/>
        </w:tabs>
        <w:spacing w:after="0" w:line="360" w:lineRule="auto"/>
        <w:ind w:left="540" w:hanging="540"/>
        <w:jc w:val="both"/>
        <w:rPr>
          <w:rFonts w:ascii="Times New Roman" w:hAnsi="Times New Roman"/>
          <w:b/>
          <w:bCs/>
          <w:i/>
          <w:color w:val="000000"/>
          <w:sz w:val="28"/>
          <w:szCs w:val="28"/>
        </w:rPr>
      </w:pPr>
      <w:r w:rsidRPr="003E585B">
        <w:rPr>
          <w:rFonts w:ascii="Times New Roman" w:hAnsi="Times New Roman"/>
          <w:bCs/>
          <w:color w:val="000000"/>
          <w:sz w:val="28"/>
          <w:szCs w:val="28"/>
        </w:rPr>
        <w:t xml:space="preserve">Робота експертів з анкетою анонімно. На цьому етапі експерти мають запропонувати перелік рішень проблеми у загальному вигляді. </w:t>
      </w:r>
    </w:p>
    <w:p w:rsidR="003E585B" w:rsidRPr="003E585B" w:rsidRDefault="003E585B" w:rsidP="008F0143">
      <w:pPr>
        <w:numPr>
          <w:ilvl w:val="0"/>
          <w:numId w:val="313"/>
        </w:numPr>
        <w:tabs>
          <w:tab w:val="clear" w:pos="1774"/>
          <w:tab w:val="num" w:pos="540"/>
        </w:tabs>
        <w:spacing w:after="0" w:line="360" w:lineRule="auto"/>
        <w:ind w:left="540" w:hanging="540"/>
        <w:jc w:val="both"/>
        <w:rPr>
          <w:rFonts w:ascii="Times New Roman" w:hAnsi="Times New Roman"/>
          <w:b/>
          <w:bCs/>
          <w:i/>
          <w:color w:val="000000"/>
          <w:sz w:val="28"/>
          <w:szCs w:val="28"/>
        </w:rPr>
      </w:pPr>
      <w:r w:rsidRPr="003E585B">
        <w:rPr>
          <w:rFonts w:ascii="Times New Roman" w:hAnsi="Times New Roman"/>
          <w:bCs/>
          <w:color w:val="000000"/>
          <w:sz w:val="28"/>
          <w:szCs w:val="28"/>
        </w:rPr>
        <w:t xml:space="preserve">Збір результатів анкетування. Модератор збирає та обробляє результати. Складається інтегральний документ, який містить усі варіанти рішень, що були запропоновані. </w:t>
      </w:r>
    </w:p>
    <w:p w:rsidR="003E585B" w:rsidRPr="003E585B" w:rsidRDefault="003E585B" w:rsidP="008F0143">
      <w:pPr>
        <w:numPr>
          <w:ilvl w:val="0"/>
          <w:numId w:val="313"/>
        </w:numPr>
        <w:tabs>
          <w:tab w:val="clear" w:pos="1774"/>
          <w:tab w:val="num" w:pos="540"/>
        </w:tabs>
        <w:spacing w:after="0" w:line="360" w:lineRule="auto"/>
        <w:ind w:left="540" w:hanging="540"/>
        <w:jc w:val="both"/>
        <w:rPr>
          <w:rFonts w:ascii="Times New Roman" w:hAnsi="Times New Roman"/>
          <w:b/>
          <w:bCs/>
          <w:i/>
          <w:color w:val="000000"/>
          <w:sz w:val="28"/>
          <w:szCs w:val="28"/>
        </w:rPr>
      </w:pPr>
      <w:r w:rsidRPr="003E585B">
        <w:rPr>
          <w:rFonts w:ascii="Times New Roman" w:hAnsi="Times New Roman"/>
          <w:bCs/>
          <w:color w:val="000000"/>
          <w:sz w:val="28"/>
          <w:szCs w:val="28"/>
        </w:rPr>
        <w:t>Робота експертів з переліком пропозицій. Усіх експертів ознайомлюють із судженнями інших. Кожен фахівець має надати конструктивну критику запропонованих рішень. Обрати ті з них, які на його думку є найбільш вдалими. Оцінки обов’язково аргументуються.</w:t>
      </w:r>
    </w:p>
    <w:p w:rsidR="003E585B" w:rsidRPr="003E585B" w:rsidRDefault="003E585B" w:rsidP="008F0143">
      <w:pPr>
        <w:numPr>
          <w:ilvl w:val="0"/>
          <w:numId w:val="313"/>
        </w:numPr>
        <w:tabs>
          <w:tab w:val="clear" w:pos="1774"/>
          <w:tab w:val="num" w:pos="540"/>
        </w:tabs>
        <w:spacing w:after="0" w:line="360" w:lineRule="auto"/>
        <w:ind w:left="540" w:hanging="540"/>
        <w:jc w:val="both"/>
        <w:rPr>
          <w:rFonts w:ascii="Times New Roman" w:hAnsi="Times New Roman"/>
          <w:b/>
          <w:bCs/>
          <w:i/>
          <w:color w:val="000000"/>
          <w:sz w:val="28"/>
          <w:szCs w:val="28"/>
        </w:rPr>
      </w:pPr>
      <w:r w:rsidRPr="003E585B">
        <w:rPr>
          <w:rFonts w:ascii="Times New Roman" w:hAnsi="Times New Roman"/>
          <w:bCs/>
          <w:color w:val="000000"/>
          <w:sz w:val="28"/>
          <w:szCs w:val="28"/>
        </w:rPr>
        <w:t xml:space="preserve">Збір результатів та обробка даних. Модератор аналізує критичні зауваження експертів. Видаляє з переліку ті варіанти, які отримали найбільшу кількість негативних оцінок. Складається новий список, який за кількістю варіантів рішень є значно менший та знову роздається експертам для роботи. </w:t>
      </w:r>
    </w:p>
    <w:p w:rsidR="003E585B" w:rsidRPr="003E585B" w:rsidRDefault="003E585B" w:rsidP="008F0143">
      <w:pPr>
        <w:numPr>
          <w:ilvl w:val="0"/>
          <w:numId w:val="313"/>
        </w:numPr>
        <w:tabs>
          <w:tab w:val="clear" w:pos="1774"/>
          <w:tab w:val="num" w:pos="540"/>
        </w:tabs>
        <w:spacing w:after="0" w:line="360" w:lineRule="auto"/>
        <w:ind w:left="540" w:hanging="540"/>
        <w:jc w:val="both"/>
        <w:rPr>
          <w:rFonts w:ascii="Times New Roman" w:hAnsi="Times New Roman"/>
          <w:b/>
          <w:bCs/>
          <w:i/>
          <w:color w:val="000000"/>
          <w:sz w:val="28"/>
          <w:szCs w:val="28"/>
        </w:rPr>
      </w:pPr>
      <w:r w:rsidRPr="003E585B">
        <w:rPr>
          <w:rFonts w:ascii="Times New Roman" w:hAnsi="Times New Roman"/>
          <w:bCs/>
          <w:color w:val="000000"/>
          <w:sz w:val="28"/>
          <w:szCs w:val="28"/>
        </w:rPr>
        <w:t>Повторення етапу роботи експертів з переліком рішень. Цей процес може повторюватись декілька разів доти, доки не буде сформований документ, який містить рішення узгоджені та схвалені всіма експертами.</w:t>
      </w:r>
    </w:p>
    <w:p w:rsidR="003E585B" w:rsidRPr="003E585B" w:rsidRDefault="003E585B" w:rsidP="003E585B">
      <w:pPr>
        <w:spacing w:line="360" w:lineRule="auto"/>
        <w:ind w:firstLine="709"/>
        <w:jc w:val="both"/>
        <w:rPr>
          <w:rFonts w:ascii="Times New Roman" w:hAnsi="Times New Roman"/>
          <w:b/>
          <w:bCs/>
          <w:i/>
          <w:color w:val="000000"/>
          <w:sz w:val="28"/>
          <w:szCs w:val="28"/>
        </w:rPr>
      </w:pPr>
      <w:r w:rsidRPr="003E585B">
        <w:rPr>
          <w:rFonts w:ascii="Times New Roman" w:hAnsi="Times New Roman"/>
          <w:bCs/>
          <w:color w:val="000000"/>
          <w:sz w:val="28"/>
          <w:szCs w:val="28"/>
        </w:rPr>
        <w:lastRenderedPageBreak/>
        <w:t>Цей метод є найбільш ефективним, коли обмежень у часі для виробітки рішень, не існує. Метод Дельфі має певні переваги й недоліки. До переваг можна віднести: 1) можливість спокійного та об’єктивного вивчення й оцінки проблеми; 2) метод виключає можливість відкритих конфліктів чи зіткнень експертів, які дотримуються різних позицій, оскільки не допускається безпосередніх контактів учасників робочої групи; 3) можливість проводити опитування експертів, які значно віддалені один від іншого у просторі. Недоліками методу Дельфі є: 1) значні витрати часу та організаційних ресурсів для проведення експертизи; 2) можливість маніпулювання думками та оцінками з боку модератора групи; 3) високий суб’єктивізм оцінок; 4) імовірність обрання рішення не креативного по суті, але такого, яке отримало найбільшу кількість голосів експертів.</w:t>
      </w:r>
      <w:r w:rsidRPr="003E585B">
        <w:rPr>
          <w:rFonts w:ascii="Times New Roman" w:hAnsi="Times New Roman"/>
          <w:b/>
          <w:bCs/>
          <w:i/>
          <w:color w:val="000000"/>
          <w:sz w:val="28"/>
          <w:szCs w:val="28"/>
        </w:rPr>
        <w:t xml:space="preserve"> </w:t>
      </w:r>
      <w:r w:rsidRPr="003E585B">
        <w:rPr>
          <w:rFonts w:ascii="Times New Roman" w:hAnsi="Times New Roman"/>
          <w:sz w:val="28"/>
          <w:szCs w:val="28"/>
        </w:rPr>
        <w:t>Проте, незважаючи на ці недоліки, метод Дельфі доцільно застосовувати в управлінні проектами.</w:t>
      </w:r>
    </w:p>
    <w:p w:rsidR="003E585B" w:rsidRPr="003E585B" w:rsidRDefault="003E585B" w:rsidP="008F0143">
      <w:pPr>
        <w:numPr>
          <w:ilvl w:val="0"/>
          <w:numId w:val="310"/>
        </w:numPr>
        <w:spacing w:after="0" w:line="360" w:lineRule="auto"/>
        <w:jc w:val="both"/>
        <w:rPr>
          <w:rFonts w:ascii="Times New Roman" w:hAnsi="Times New Roman"/>
          <w:bCs/>
          <w:i/>
          <w:color w:val="000000"/>
          <w:sz w:val="28"/>
          <w:szCs w:val="28"/>
        </w:rPr>
      </w:pPr>
      <w:r w:rsidRPr="003E585B">
        <w:rPr>
          <w:rFonts w:ascii="Times New Roman" w:hAnsi="Times New Roman"/>
          <w:bCs/>
          <w:i/>
          <w:color w:val="000000"/>
          <w:sz w:val="28"/>
          <w:szCs w:val="28"/>
        </w:rPr>
        <w:t>Методи групової роботи.</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noProof/>
          <w:lang w:val="ru-RU" w:eastAsia="ru-RU"/>
        </w:rPr>
        <w:drawing>
          <wp:anchor distT="0" distB="0" distL="114300" distR="114300" simplePos="0" relativeHeight="251706368" behindDoc="1" locked="0" layoutInCell="1" allowOverlap="1">
            <wp:simplePos x="0" y="0"/>
            <wp:positionH relativeFrom="column">
              <wp:posOffset>0</wp:posOffset>
            </wp:positionH>
            <wp:positionV relativeFrom="paragraph">
              <wp:posOffset>1226820</wp:posOffset>
            </wp:positionV>
            <wp:extent cx="1467485" cy="1337945"/>
            <wp:effectExtent l="0" t="0" r="0" b="0"/>
            <wp:wrapTight wrapText="bothSides">
              <wp:wrapPolygon edited="0">
                <wp:start x="0" y="0"/>
                <wp:lineTo x="0" y="21221"/>
                <wp:lineTo x="21310" y="21221"/>
                <wp:lineTo x="21310" y="0"/>
                <wp:lineTo x="0" y="0"/>
              </wp:wrapPolygon>
            </wp:wrapTight>
            <wp:docPr id="368" name="Рисунок 368" descr="onionman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nionman - копия"/>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6748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85B">
        <w:rPr>
          <w:rFonts w:ascii="Times New Roman" w:hAnsi="Times New Roman"/>
          <w:bCs/>
          <w:color w:val="000000"/>
          <w:sz w:val="28"/>
          <w:szCs w:val="28"/>
        </w:rPr>
        <w:t>Методи групової роботи спрямовані на створення згуртованих творчих груп (наприклад, управлінських команд), які здатні самостійно генерувати нові ідеї, сприяти особистісному розвитку учасників групи та вирішувати конкретні проблеми.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Взаємодія консультанта з групою може вибудовуватись у різний спосіб. Залежно від цілей та обраної моделі консультування, фахівець може або «увійти» у групу, прийнявши на себе певну роль та налагодивши взаємодію з усіма учасниками групи не вирізняючи себе з поміж інших, або бути «поза групи», вступаючи у контакти з членами групи за необхідності і надаючи короткі поради.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У літературі описано щонайменше дві класифікації методів групової роботи. Один з видів класифікації належить О. Пригожину. Він вважає, що підчас групової роботи відбувається взаємне розкриття учасників та руйнуються стереотипи й бар’єри. Групова робота формується за трьома напрямками: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1) Групова динаміка – передбачає створення умов для емоційного залучення учасників до роботи в групі, перетворення її у єдине ціле (формування відчуття МИ). Ціль групової динаміки – розкриття членів групи, їх інтеграція, узгодження цілей роботи та прояв їх сильних сторін.</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2) Активізація колективного мислення. Головне завдання цього напрямку полягає у досягненні ефекту синергії. Виробітка ідей більш високої якості можлива за умови застосування консультантом різних методів, що активізують творче мислення і стимулюють групу до активної роботи. До таких методів відносять: візуалізацію процесу та результатів роботи, синектику, групову рефлексію, тимчасовий поділ групи, фасилітацію тощо. Важливе завдання консультанта на цьому етапі зводиться до того, щоб відчувати ситуацію та своєчасно застосовувати методи, які активізують роботу членів групи.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3) Робота по змісту передбачає знаходження рішення проблеми, тобто забезпечення практичного продукту роботи групи. Консультант надає відповідні теоретичні знання, ділиться практичним досвідом, коментує події та зміни, відтак, збагачує роботу групи і всієї організації за змістом. Крім цього, консультант може пропонувати й власні ідеї щодо вирішення проблем, тому часто він виконує роль активного учасника групової роботи.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Ці напрямки групової роботи логічно пов’язані та постійно сполучаються.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Інша класифікація методів розроблена відповідно до різних аспектів групової роботи.</w:t>
      </w:r>
    </w:p>
    <w:p w:rsidR="003E585B" w:rsidRPr="003E585B" w:rsidRDefault="003E585B" w:rsidP="008F0143">
      <w:pPr>
        <w:numPr>
          <w:ilvl w:val="1"/>
          <w:numId w:val="307"/>
        </w:numPr>
        <w:tabs>
          <w:tab w:val="clear" w:pos="2145"/>
          <w:tab w:val="num" w:pos="360"/>
        </w:tabs>
        <w:spacing w:after="0" w:line="360" w:lineRule="auto"/>
        <w:ind w:left="360" w:hanging="360"/>
        <w:jc w:val="both"/>
        <w:rPr>
          <w:rFonts w:ascii="Times New Roman" w:hAnsi="Times New Roman"/>
          <w:sz w:val="28"/>
          <w:szCs w:val="28"/>
        </w:rPr>
      </w:pPr>
      <w:r w:rsidRPr="003E585B">
        <w:rPr>
          <w:rFonts w:ascii="Times New Roman" w:hAnsi="Times New Roman"/>
          <w:sz w:val="28"/>
          <w:szCs w:val="28"/>
        </w:rPr>
        <w:t>Методи змістовної роботи групи. Спрямовані на постановку, аналіз, рішення проблеми (дерево цілей, дерево проблем, сценарний метод);</w:t>
      </w:r>
    </w:p>
    <w:p w:rsidR="003E585B" w:rsidRPr="003E585B" w:rsidRDefault="003E585B" w:rsidP="008F0143">
      <w:pPr>
        <w:numPr>
          <w:ilvl w:val="1"/>
          <w:numId w:val="307"/>
        </w:numPr>
        <w:tabs>
          <w:tab w:val="clear" w:pos="2145"/>
          <w:tab w:val="num" w:pos="360"/>
        </w:tabs>
        <w:spacing w:after="0" w:line="360" w:lineRule="auto"/>
        <w:ind w:left="360" w:hanging="360"/>
        <w:jc w:val="both"/>
        <w:rPr>
          <w:rFonts w:ascii="Times New Roman" w:hAnsi="Times New Roman"/>
          <w:sz w:val="28"/>
          <w:szCs w:val="28"/>
        </w:rPr>
      </w:pPr>
      <w:r w:rsidRPr="003E585B">
        <w:rPr>
          <w:rFonts w:ascii="Times New Roman" w:hAnsi="Times New Roman"/>
          <w:sz w:val="28"/>
          <w:szCs w:val="28"/>
        </w:rPr>
        <w:t>Методи якісної роботи групи. Використовуються для розкриття причинно-наслідкових зв’язків, прискорення динамічних процесів у групі, формування навичок комунікативності, вирішення конфліктів, підвищення згуртованості, формування команди (НЛП, психосинтез, арт-методи, психодрама, соціодрама, рольові ігри тощо);</w:t>
      </w:r>
    </w:p>
    <w:p w:rsidR="003E585B" w:rsidRPr="003E585B" w:rsidRDefault="003E585B" w:rsidP="008F0143">
      <w:pPr>
        <w:numPr>
          <w:ilvl w:val="1"/>
          <w:numId w:val="307"/>
        </w:numPr>
        <w:tabs>
          <w:tab w:val="clear" w:pos="2145"/>
          <w:tab w:val="num" w:pos="360"/>
        </w:tabs>
        <w:spacing w:after="0" w:line="360" w:lineRule="auto"/>
        <w:ind w:left="360" w:hanging="360"/>
        <w:jc w:val="both"/>
        <w:rPr>
          <w:rFonts w:ascii="Times New Roman" w:hAnsi="Times New Roman"/>
          <w:sz w:val="28"/>
          <w:szCs w:val="28"/>
        </w:rPr>
      </w:pPr>
      <w:r w:rsidRPr="003E585B">
        <w:rPr>
          <w:rFonts w:ascii="Times New Roman" w:hAnsi="Times New Roman"/>
          <w:sz w:val="28"/>
          <w:szCs w:val="28"/>
        </w:rPr>
        <w:lastRenderedPageBreak/>
        <w:t>Методи структурування групи. Спрямовані на формування структури групи. Включають діагностику, формування та структурування групи (соціометрія, методи «розігріву» групи та ін.);</w:t>
      </w:r>
    </w:p>
    <w:p w:rsidR="003E585B" w:rsidRPr="003E585B" w:rsidRDefault="003E585B" w:rsidP="008F0143">
      <w:pPr>
        <w:numPr>
          <w:ilvl w:val="1"/>
          <w:numId w:val="307"/>
        </w:numPr>
        <w:tabs>
          <w:tab w:val="clear" w:pos="2145"/>
          <w:tab w:val="num" w:pos="360"/>
        </w:tabs>
        <w:spacing w:after="0" w:line="360" w:lineRule="auto"/>
        <w:ind w:left="360" w:hanging="360"/>
        <w:jc w:val="both"/>
        <w:rPr>
          <w:rFonts w:ascii="Times New Roman" w:hAnsi="Times New Roman"/>
          <w:sz w:val="28"/>
          <w:szCs w:val="28"/>
        </w:rPr>
      </w:pPr>
      <w:r w:rsidRPr="003E585B">
        <w:rPr>
          <w:rFonts w:ascii="Times New Roman" w:hAnsi="Times New Roman"/>
          <w:sz w:val="28"/>
          <w:szCs w:val="28"/>
        </w:rPr>
        <w:t>Методи координатора. Формуються залежно від ролі консультанта в груповій роботі (модератор, фасілітатор, тренер, учасник, спостерігач тощо).</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Різні методи групової роботи взаємопов’язані. Консультант має самостійно вирішувати питання вибору методу. Залежно від того, яке завдання стоїть перед групою, консультант може запропонувати один чи групу методів, які принесуть найбільший ефект.</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Методом групової роботи, який отримав визнання і найбільш часто використовується у роботі консультанта є </w:t>
      </w:r>
      <w:r w:rsidRPr="003E585B">
        <w:rPr>
          <w:rFonts w:ascii="Times New Roman" w:hAnsi="Times New Roman"/>
          <w:i/>
          <w:sz w:val="28"/>
          <w:szCs w:val="28"/>
        </w:rPr>
        <w:t>метод номінальних груп (МНГ</w:t>
      </w:r>
      <w:r w:rsidRPr="003E585B">
        <w:rPr>
          <w:rFonts w:ascii="Times New Roman" w:hAnsi="Times New Roman"/>
          <w:sz w:val="28"/>
          <w:szCs w:val="28"/>
        </w:rPr>
        <w:t xml:space="preserve">). Цей метод був розроблений американськими спеціалістами Андре Л. Дельбеком та Ендрю Ван де Веном на основі соціально-психологічних досліджень нарад із прийняття рішень та узгодження групових суджень.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Метод номінальних груп – це один із способів колективного прийняття рішень. За формою – це старанно спланований структурований груповий процес, по суті – це стратегія рішення проблем та генерування ідей у групі. Цей метод доцільний у тих випадках, коли необхідно виявити та порівняти індивідуальні думки, з тим щоб отримати рішення, яке одна особа надати не може.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Для проведення методу номінальних груп необхідно дібрати групу у складі 8-12 осіб, які мають певну компетенцію та розуміють проблему, бажано не підпорядковуються один іншому безпосередньо. Тривалість роботи групи близько 2-3 годин.</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Загальний план проведення засідання за методом номінальних груп:</w:t>
      </w:r>
    </w:p>
    <w:p w:rsidR="003E585B" w:rsidRPr="003E585B" w:rsidRDefault="003E585B" w:rsidP="008F0143">
      <w:pPr>
        <w:numPr>
          <w:ilvl w:val="0"/>
          <w:numId w:val="314"/>
        </w:numPr>
        <w:tabs>
          <w:tab w:val="clear" w:pos="72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t>Вступна частина (5-10 хвилин). Координатор має проінформувати учасників групи про проблему, яка вирішується, наголосити на правилах та етапах роботи, зазначити можливі варіанти використання отриманих результатів.</w:t>
      </w:r>
    </w:p>
    <w:p w:rsidR="003E585B" w:rsidRPr="003E585B" w:rsidRDefault="003E585B" w:rsidP="008F0143">
      <w:pPr>
        <w:numPr>
          <w:ilvl w:val="0"/>
          <w:numId w:val="314"/>
        </w:numPr>
        <w:tabs>
          <w:tab w:val="clear" w:pos="72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lastRenderedPageBreak/>
        <w:t>Мовчазне генерування ідей (10-15 хвилин). Учасники групової роботи самостійно формулюють відповіді на завдання, яке перед ними поставили. Фіксують усі думки навіть дуже незвичайні та спірні на папері. Робота відбувається у повній тиші.</w:t>
      </w:r>
    </w:p>
    <w:p w:rsidR="003E585B" w:rsidRPr="003E585B" w:rsidRDefault="003E585B" w:rsidP="008F0143">
      <w:pPr>
        <w:numPr>
          <w:ilvl w:val="0"/>
          <w:numId w:val="314"/>
        </w:numPr>
        <w:tabs>
          <w:tab w:val="clear" w:pos="72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t>Неупорядкований перелік ідей (40-50 хвилин). Члени команди по черзі висловлюють власні ідеї, які вони зафіксували на папері й ті, що виникли в процесі подальшої роботи. Координатор слідкує за тим, щоб усі учасники групи розуміли пропозиції однаково. Забороняється критикувати чи висловлюватись з приводу почутого. Всі висловлені ідеї фіксуються помічником координатора на дошці чи у комп’ютері.</w:t>
      </w:r>
    </w:p>
    <w:p w:rsidR="003E585B" w:rsidRPr="003E585B" w:rsidRDefault="003E585B" w:rsidP="008F0143">
      <w:pPr>
        <w:numPr>
          <w:ilvl w:val="0"/>
          <w:numId w:val="314"/>
        </w:numPr>
        <w:tabs>
          <w:tab w:val="clear" w:pos="72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t>Етап з’ясовування ідей (30-40 хвилин). Координатор проголошує кожну ідею із списку та переконується, що вона зрозуміла усім учасникам. Допускається роз’яснення деяких ідей та комбінування. Важливо, щоб цей етап допоміг учасникам усвідомити ідеї, але не допускається їх оцінка.</w:t>
      </w:r>
    </w:p>
    <w:p w:rsidR="003E585B" w:rsidRPr="003E585B" w:rsidRDefault="003E585B" w:rsidP="008F0143">
      <w:pPr>
        <w:numPr>
          <w:ilvl w:val="0"/>
          <w:numId w:val="314"/>
        </w:numPr>
        <w:tabs>
          <w:tab w:val="clear" w:pos="72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t>Ранжування (10-15 хв.) та підрахунок (10-15 хв.). Кожен учасник обирає із списку чотири (вісім) чи більше пропозицій (залежить від кількості пунктів у загальному списку), які на його погляд є найбільш важливі чи вдалі. Потім відбувається ранжування. Обирають з них найбільш важливий пункт, якому приписується найвищий ранг, потім з тих, що залишились, обирають найменш вдалий – і приписують йому найнижчий ранг і так далі, поки не буде вичерпано весь список. Таке ранжування відбувається за допомогою заздалегідь підготовлених карток. Після ранжування відбувається підрахунок голосів. Цим займається координатор та помічник.</w:t>
      </w:r>
    </w:p>
    <w:p w:rsidR="003E585B" w:rsidRPr="003E585B" w:rsidRDefault="003E585B" w:rsidP="008F0143">
      <w:pPr>
        <w:numPr>
          <w:ilvl w:val="0"/>
          <w:numId w:val="314"/>
        </w:numPr>
        <w:tabs>
          <w:tab w:val="clear" w:pos="720"/>
          <w:tab w:val="num" w:pos="360"/>
        </w:tabs>
        <w:spacing w:after="0" w:line="360" w:lineRule="auto"/>
        <w:ind w:left="360"/>
        <w:jc w:val="both"/>
        <w:rPr>
          <w:rFonts w:ascii="Times New Roman" w:hAnsi="Times New Roman"/>
          <w:sz w:val="28"/>
          <w:szCs w:val="28"/>
        </w:rPr>
      </w:pPr>
      <w:r w:rsidRPr="003E585B">
        <w:rPr>
          <w:rFonts w:ascii="Times New Roman" w:hAnsi="Times New Roman"/>
          <w:sz w:val="28"/>
          <w:szCs w:val="28"/>
        </w:rPr>
        <w:t>Заключна частина (5-10 хвилин). Координатор оголошує результати ранжування. На цьому етапі обговорюють підсумки голосування. Важливо закцентувати увагу на тих моментах, які викликали найбільший ступінь узгодженості. Координатор також з’ясовує перспективи використання отриманих результатів, обговорюються наступні кроки.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Таким чином, застосування методу номінальних груп призводить до збільшення продуктивності роботи групи завдяки синергетичному ефекту, який </w:t>
      </w:r>
      <w:r w:rsidRPr="003E585B">
        <w:rPr>
          <w:rFonts w:ascii="Times New Roman" w:hAnsi="Times New Roman"/>
          <w:sz w:val="28"/>
          <w:szCs w:val="28"/>
        </w:rPr>
        <w:lastRenderedPageBreak/>
        <w:t>досягається шляхом правильного добору членів команди, адекватною моделлю комунікації та точним і зрозумілим визначенням завдання.</w:t>
      </w:r>
    </w:p>
    <w:p w:rsidR="003E585B" w:rsidRPr="003E585B" w:rsidRDefault="003E585B" w:rsidP="008F0143">
      <w:pPr>
        <w:numPr>
          <w:ilvl w:val="0"/>
          <w:numId w:val="310"/>
        </w:numPr>
        <w:spacing w:after="0" w:line="360" w:lineRule="auto"/>
        <w:jc w:val="both"/>
        <w:rPr>
          <w:rFonts w:ascii="Times New Roman" w:hAnsi="Times New Roman"/>
          <w:i/>
          <w:sz w:val="28"/>
          <w:szCs w:val="28"/>
        </w:rPr>
      </w:pPr>
      <w:r w:rsidRPr="003E585B">
        <w:rPr>
          <w:rFonts w:ascii="Times New Roman" w:hAnsi="Times New Roman"/>
          <w:bCs/>
          <w:i/>
          <w:color w:val="000000"/>
          <w:sz w:val="28"/>
          <w:szCs w:val="28"/>
        </w:rPr>
        <w:t>Методи управлінського консультування, спрямовані на попередження та вирішення конфліктів.</w:t>
      </w:r>
    </w:p>
    <w:p w:rsidR="003E585B" w:rsidRPr="003E585B" w:rsidRDefault="003E585B" w:rsidP="003E585B">
      <w:pPr>
        <w:spacing w:line="360" w:lineRule="auto"/>
        <w:ind w:firstLine="709"/>
        <w:jc w:val="both"/>
        <w:rPr>
          <w:rFonts w:ascii="Times New Roman" w:hAnsi="Times New Roman"/>
          <w:bCs/>
          <w:color w:val="000000"/>
          <w:sz w:val="28"/>
          <w:szCs w:val="28"/>
        </w:rPr>
      </w:pPr>
      <w:r w:rsidRPr="003E585B">
        <w:rPr>
          <w:rFonts w:ascii="Times New Roman" w:hAnsi="Times New Roman"/>
          <w:sz w:val="28"/>
          <w:szCs w:val="28"/>
        </w:rPr>
        <w:t xml:space="preserve">Перебування консультанта у клієнтській компанії часто супроводжується виникненням ситуацій напруженості та конфліктності. Поява «нової людини», впровадження новацій, зміни, які виникають у результаті здійснення проекту, нездатність оцінити ризики можуть породжувати невдоволення, побоювання персоналу, і, як наслідок, конфлікти різної складності та інтенсивності. Консультант з управління повинен бути готовий до подібної реакції з боку співробітників організації та мати у своєму арсеналі методи роботи, </w:t>
      </w:r>
      <w:r w:rsidRPr="003E585B">
        <w:rPr>
          <w:rFonts w:ascii="Times New Roman" w:hAnsi="Times New Roman"/>
          <w:bCs/>
          <w:color w:val="000000"/>
          <w:sz w:val="28"/>
          <w:szCs w:val="28"/>
        </w:rPr>
        <w:t>спрямовані на попередження та вирішення конфліктів. Фахівець має розгледіти передумови виникнення конфліктних ситуацій та професійно їх нейтралізувати. З метою зняття причин конфліктності в організації можуть бути використані різні прийоми та методи роботи. Умовно їх можна розділити на дві групи: методи роботи з групою та методи індивідуальної роботи.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bCs/>
          <w:color w:val="000000"/>
          <w:sz w:val="28"/>
          <w:szCs w:val="28"/>
        </w:rPr>
        <w:t xml:space="preserve">1. Методи роботи з групою. Вони орієнтовані на зняття причин виникнення конфліктності у групі. </w:t>
      </w:r>
      <w:r w:rsidRPr="003E585B">
        <w:rPr>
          <w:rFonts w:ascii="Times New Roman" w:hAnsi="Times New Roman"/>
          <w:noProof/>
          <w:lang w:val="ru-RU" w:eastAsia="ru-RU"/>
        </w:rPr>
        <w:drawing>
          <wp:anchor distT="0" distB="0" distL="114300" distR="114300" simplePos="0" relativeHeight="251707392" behindDoc="1" locked="0" layoutInCell="1" allowOverlap="1">
            <wp:simplePos x="0" y="0"/>
            <wp:positionH relativeFrom="column">
              <wp:posOffset>0</wp:posOffset>
            </wp:positionH>
            <wp:positionV relativeFrom="paragraph">
              <wp:posOffset>0</wp:posOffset>
            </wp:positionV>
            <wp:extent cx="1167130" cy="1219200"/>
            <wp:effectExtent l="0" t="0" r="0" b="0"/>
            <wp:wrapTight wrapText="bothSides">
              <wp:wrapPolygon edited="0">
                <wp:start x="0" y="0"/>
                <wp:lineTo x="0" y="21263"/>
                <wp:lineTo x="21153" y="21263"/>
                <wp:lineTo x="21153" y="0"/>
                <wp:lineTo x="0" y="0"/>
              </wp:wrapPolygon>
            </wp:wrapTight>
            <wp:docPr id="367" name="Рисунок 367" descr="3D-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D-_1_~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713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85B">
        <w:rPr>
          <w:rFonts w:ascii="Times New Roman" w:hAnsi="Times New Roman"/>
          <w:sz w:val="28"/>
          <w:szCs w:val="28"/>
        </w:rPr>
        <w:t>До цієї групи методів відносяться: метод поетапного створення нової групи та метод дзеркальної техніки.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Сутність </w:t>
      </w:r>
      <w:r w:rsidRPr="003E585B">
        <w:rPr>
          <w:rFonts w:ascii="Times New Roman" w:hAnsi="Times New Roman"/>
          <w:i/>
          <w:sz w:val="28"/>
          <w:szCs w:val="28"/>
        </w:rPr>
        <w:t>методу поетапного створення нової групи</w:t>
      </w:r>
      <w:r w:rsidRPr="003E585B">
        <w:rPr>
          <w:rFonts w:ascii="Times New Roman" w:hAnsi="Times New Roman"/>
          <w:sz w:val="28"/>
          <w:szCs w:val="28"/>
        </w:rPr>
        <w:t xml:space="preserve"> на основі двох чи більше попередніх полягає у формуванні нової робочої групи для вирішення питань, які мають високу ступінь актуальності для більшості членів конфліктуючих таборів. Взаємодія груп відбувається у присутності та під повним контролем консультанта. Підчас зустрічі членів груп керівник (консультант) пропонує поміркувати над тим, які взаємовідносини склались між ними та яким чином їх можна налагодити. Після цього кожна група працює самостійно над складанням двох документів. У першому викладаються думки з приводу «групи-супротивника», у другому – припущення про те, що може </w:t>
      </w:r>
      <w:r w:rsidRPr="003E585B">
        <w:rPr>
          <w:rFonts w:ascii="Times New Roman" w:hAnsi="Times New Roman"/>
          <w:sz w:val="28"/>
          <w:szCs w:val="28"/>
        </w:rPr>
        <w:lastRenderedPageBreak/>
        <w:t xml:space="preserve">сказати «група-супротивник» про їх групу. На загальній зустрічі під керівництвом консультанта обговорюються та уточнюються ці записи, висловлюються пропозиції стосовно майбутньої співпраці. Результатом цієї зустрічі стає взаємообмін інформацією та поштовх до виробітки оптимального рішення проблеми. Наступним етапом роботи стає вирішення двох завдань кожною з конфліктуючих груп. По-перше, обговорити претензії та пропозиції обох сторін, по-друге, ранжувати за ступенем важливості міжгрупові проблеми, що були виявлені. Після спільного узгодження складених переліків, формується робоча група з членів обох «таборів», уточнюються завдання, які вони мають вирішити, обговорюються строки виконання та критерії оцінки роботи. Через деякий час групи зустрічаються та аналізують зміни, що відбулись, висловлюють власні оцінки. Таким чином, конфлікт може бути урегульований повністю або вирішений частково, стануть явними проблеми, що довгий час існували у латентній формі.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 xml:space="preserve">Метод дзеркальної техніки. </w:t>
      </w:r>
      <w:r w:rsidRPr="003E585B">
        <w:rPr>
          <w:rFonts w:ascii="Times New Roman" w:hAnsi="Times New Roman"/>
          <w:sz w:val="28"/>
          <w:szCs w:val="28"/>
        </w:rPr>
        <w:t xml:space="preserve">Метод орієнтований на отримання однією з конфліктуючих груп максимально повної та об’єктивної інформації про себе шляхом збирання відгуків, думок та оцінок інших, тобто створення так званого, дзеркального відображення. Цей метод також заснований на проведенні ряду зустрічей представників конфліктуючих та інших груп під наглядом консультанта. Попередній етап цих зустрічей – інтерв’ю консультанта з представниками різних груп з приводу з’ясування та уточнення комплексу проблем, що виникли. Під час зустрічей, група, про яку висловлюються інші, займає позицію спостерігача і практично не приймає участі у обговореннях. Вона уважно слідкує за думками інших і тільки уточнює певні ідеї. Для з’ясування претензій та формування пропозицій формуються декілька мікрогруп. Вони випрацьовують власне бачення проблеми та пропонують декілька рішень проблеми. У загальному обговоренні цих пропозицій виникає план дій, встановлюються строки та назначаються виконавці.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 xml:space="preserve">2. Методи індивідуальної роботи (цільове навчання). Робота консультанта з окремими працівниками організації проводиться у вигляді довірливої бесіди і носить характер цільового навчання, коли шляхом надання необхідної інформації у співробітника формується інше бачення конфліктної ситуації. Індивідуальна робота консультанта може здійснюватись у різний спосіб. Найбільш розповсюдженими є методи «поради третіх осіб» та «консультування».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Метод «поради третіх осіб»</w:t>
      </w:r>
      <w:r w:rsidRPr="003E585B">
        <w:rPr>
          <w:rFonts w:ascii="Times New Roman" w:hAnsi="Times New Roman"/>
          <w:sz w:val="28"/>
          <w:szCs w:val="28"/>
        </w:rPr>
        <w:t xml:space="preserve"> має на меті налагодження стосунків між двома співробітниками організації шляхом надання порад «третьої особи» – консультанта. Його завдання полягає, по-перше, у діагностиці ситуації та наслідків розгортання конфлікту, по-друге, у класифікації претензій конфліктуючих сторін, по-третє, в організації зустрічі та налагодженні бесіди. Консультант повинен з’ясувати тип протиріч, що спровокували конфлікт. Вони можуть бути згруповані у дві категорії: ділові, що стосуються виконання професійних функцій, розподілу ресурсів, владних аспектів тощо та емоційні, пов’язані із емоційними оцінками, почуттями, особистісним ставленням, ціннісними орієнтаціями. Визначення цього моменту дозволяє консультанту правильно організувати бесіду. Він обирає оптимальні умови та стиль проведення зустрічі, приділяє однакову увагу обом сторонам. Шляхом надання порад, намагається налагодити довірливі та доброзичливі стосунки між співробітниками.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 xml:space="preserve">Метод «консультування». </w:t>
      </w:r>
      <w:r w:rsidRPr="003E585B">
        <w:rPr>
          <w:rFonts w:ascii="Times New Roman" w:hAnsi="Times New Roman"/>
          <w:sz w:val="28"/>
          <w:szCs w:val="28"/>
        </w:rPr>
        <w:t xml:space="preserve">Цей метод найчастіше застосовується на етапі впровадження змін в організації, коли виникає ризик загострення опору та виникнення конфліктів з боку керівників та персоналу. В окремих керівників чи спеціалістів виникають питання, що стосуються особливостей їх участі у процесі змін чи відносно їх нових обов’язків та функцій. Враховуючи специфіку професійних домагань та запобігаючи невдоволенню й конфлікту з боку таких працівників, консультант організовує додаткову консультацію, яку проводить </w:t>
      </w:r>
      <w:r w:rsidRPr="003E585B">
        <w:rPr>
          <w:rFonts w:ascii="Times New Roman" w:hAnsi="Times New Roman"/>
          <w:sz w:val="28"/>
          <w:szCs w:val="28"/>
        </w:rPr>
        <w:lastRenderedPageBreak/>
        <w:t>фахівець-експерт з іншої організації. Він роз’яснює працівникам питання, які в них виникли.</w:t>
      </w:r>
    </w:p>
    <w:p w:rsidR="00963BEF" w:rsidRDefault="003E585B" w:rsidP="00963BEF">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Отже, арсенал консультанта з управління налічує декілька десятків різних методів, які він використовує у реалізації консультаційного проекту. Завдання, що постають перед спеціалістом, їх складність та масштаб поширення обумовлюють вибір конкретного методу чи групи методів, які буде застосовано у кожній конкретній ситуації. </w:t>
      </w:r>
    </w:p>
    <w:p w:rsidR="003E585B" w:rsidRPr="003E585B" w:rsidRDefault="003E585B" w:rsidP="00963BEF">
      <w:pPr>
        <w:spacing w:line="360" w:lineRule="auto"/>
        <w:ind w:firstLine="709"/>
        <w:jc w:val="both"/>
        <w:rPr>
          <w:rFonts w:ascii="Times New Roman" w:hAnsi="Times New Roman"/>
          <w:b/>
          <w:sz w:val="28"/>
          <w:szCs w:val="28"/>
        </w:rPr>
      </w:pPr>
      <w:r w:rsidRPr="003E585B">
        <w:rPr>
          <w:rFonts w:ascii="Times New Roman" w:hAnsi="Times New Roman"/>
          <w:b/>
          <w:sz w:val="28"/>
          <w:szCs w:val="28"/>
        </w:rPr>
        <w:t xml:space="preserve">Глава 2. </w:t>
      </w:r>
    </w:p>
    <w:p w:rsidR="003E585B" w:rsidRPr="003E585B" w:rsidRDefault="003E585B" w:rsidP="003E585B">
      <w:pPr>
        <w:spacing w:line="360" w:lineRule="auto"/>
        <w:jc w:val="both"/>
        <w:rPr>
          <w:rFonts w:ascii="Times New Roman" w:hAnsi="Times New Roman"/>
          <w:b/>
          <w:caps/>
          <w:sz w:val="28"/>
          <w:szCs w:val="28"/>
        </w:rPr>
      </w:pPr>
      <w:r w:rsidRPr="003E585B">
        <w:rPr>
          <w:rFonts w:ascii="Times New Roman" w:hAnsi="Times New Roman"/>
          <w:b/>
          <w:caps/>
          <w:sz w:val="28"/>
          <w:szCs w:val="28"/>
        </w:rPr>
        <w:t>Напрямки практичної діяльності консультанта по управлінню</w:t>
      </w:r>
    </w:p>
    <w:p w:rsidR="003E585B" w:rsidRPr="003E585B" w:rsidRDefault="003E585B" w:rsidP="003E585B">
      <w:pPr>
        <w:spacing w:line="360" w:lineRule="auto"/>
        <w:jc w:val="both"/>
        <w:rPr>
          <w:rFonts w:ascii="Times New Roman" w:hAnsi="Times New Roman"/>
          <w:b/>
          <w:caps/>
          <w:sz w:val="28"/>
          <w:szCs w:val="28"/>
        </w:rPr>
      </w:pPr>
    </w:p>
    <w:p w:rsidR="003E585B" w:rsidRPr="003E585B" w:rsidRDefault="003E585B" w:rsidP="003E585B">
      <w:pPr>
        <w:spacing w:line="360" w:lineRule="auto"/>
        <w:jc w:val="both"/>
        <w:rPr>
          <w:rFonts w:ascii="Times New Roman" w:hAnsi="Times New Roman"/>
          <w:b/>
          <w:sz w:val="28"/>
          <w:szCs w:val="28"/>
        </w:rPr>
      </w:pPr>
      <w:r w:rsidRPr="003E585B">
        <w:rPr>
          <w:rFonts w:ascii="Times New Roman" w:hAnsi="Times New Roman"/>
          <w:b/>
          <w:sz w:val="28"/>
          <w:szCs w:val="28"/>
        </w:rPr>
        <w:t>2.1 Консультування з питань організаційної поведінки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Теорія наукового менеджменту довела, що зміна ставлення до працівників безпосередньо впливає на рівень продуктивності організації. З позиції науки про поведінку можна говорити, що ефективність організації напряму залежить від ефективності її людських ресурсів. Важливими моментами є соціальна взаємодія, мотивація, влада й лідерство, організаційна й комунікаційна система, змістовність роботи і якість життя робітників. Консультанту з питань управління важливо розуміти ці моменти та вміти використовувати знання характеристик та моделей організаційної поведінки в роботі з персоналом конкретної клієнтської організації.</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i/>
          <w:sz w:val="28"/>
          <w:szCs w:val="28"/>
        </w:rPr>
        <w:t>Організаційна поведінка</w:t>
      </w:r>
      <w:r w:rsidRPr="003E585B">
        <w:rPr>
          <w:rFonts w:ascii="Times New Roman" w:hAnsi="Times New Roman"/>
          <w:sz w:val="28"/>
          <w:szCs w:val="28"/>
        </w:rPr>
        <w:t xml:space="preserve"> – це індивідуальна поведінка особи в процесі виконання нею професійних функцій, в основі якої лежить взаємодія з іншими індивідами, групам та організацією в цілому. Термін виник на початку 60-х рр. XX ст., коли поєдналися кілька напрямків наукових дисциплін, що займалися поясненням процесів, які відбуваються в організації, між організаціями, а також між внутрішнім і зовнішнім середовищем.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Теорія організаційної поведінки уявляє собою систематичний науковий аналіз поведінки індивідів і груп з метою розуміння, передбачення та удосконалення індивідуального виконання професійних обов’язків. Саме знання й розуміння організаційної поведінки дозволяють керівникові приймати дійові рішення при роботі з людьми у різних ситуаціях.</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У сучасній організаційній теорії вивчаються різноманітні типи організаційної поведінки, а також механізми, що їх забезпечують.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1) За ступенем усвідомленості людської поведінки розрізняють: цілераціональну (усвідомлену) і неусвідомлену організаційну поведінку;</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2) За цілями – спрямовану на вирішення індивідуальних, групових або загальноорганізаційних цілей;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3) За типом суб’єкта-носія – індивідуальну, групову й організаційну;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4) За типом впливу на суб’єкта-носія – реактивну (реакція на відповідні санкції з боку лідера, конформну (відтворення поведінки лідера, групи), рольову (відповідь на безособові вимоги посадових і професійних розпоряджень);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5) За наслідками реалізації того або іншого типу поведінки для групи (соціальної системи) – кооперативна (орієнтована на підтримку співробітництва) і конфліктна.</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Організаційна поведінка проявляє себе у таких формах, аспектах, явищах: </w:t>
      </w:r>
    </w:p>
    <w:p w:rsidR="003E585B" w:rsidRPr="003E585B" w:rsidRDefault="003E585B" w:rsidP="008F0143">
      <w:pPr>
        <w:numPr>
          <w:ilvl w:val="0"/>
          <w:numId w:val="318"/>
        </w:numPr>
        <w:tabs>
          <w:tab w:val="clear" w:pos="720"/>
          <w:tab w:val="num" w:pos="540"/>
        </w:tabs>
        <w:spacing w:after="0" w:line="360" w:lineRule="auto"/>
        <w:ind w:left="540"/>
        <w:jc w:val="both"/>
        <w:rPr>
          <w:rFonts w:ascii="Times New Roman" w:hAnsi="Times New Roman"/>
          <w:sz w:val="28"/>
          <w:szCs w:val="28"/>
        </w:rPr>
      </w:pPr>
      <w:r w:rsidRPr="003E585B">
        <w:rPr>
          <w:rFonts w:ascii="Times New Roman" w:hAnsi="Times New Roman"/>
          <w:sz w:val="28"/>
          <w:szCs w:val="28"/>
        </w:rPr>
        <w:t>установки, цінності, переваги, схильності індивідів, що формуються у свідомості;</w:t>
      </w:r>
    </w:p>
    <w:p w:rsidR="003E585B" w:rsidRPr="003E585B" w:rsidRDefault="003E585B" w:rsidP="008F0143">
      <w:pPr>
        <w:numPr>
          <w:ilvl w:val="0"/>
          <w:numId w:val="318"/>
        </w:numPr>
        <w:tabs>
          <w:tab w:val="clear" w:pos="720"/>
          <w:tab w:val="num" w:pos="540"/>
        </w:tabs>
        <w:spacing w:after="0" w:line="360" w:lineRule="auto"/>
        <w:ind w:left="540"/>
        <w:jc w:val="both"/>
        <w:rPr>
          <w:rFonts w:ascii="Times New Roman" w:hAnsi="Times New Roman"/>
          <w:sz w:val="28"/>
          <w:szCs w:val="28"/>
        </w:rPr>
      </w:pPr>
      <w:r w:rsidRPr="003E585B">
        <w:rPr>
          <w:rFonts w:ascii="Times New Roman" w:hAnsi="Times New Roman"/>
          <w:sz w:val="28"/>
          <w:szCs w:val="28"/>
        </w:rPr>
        <w:t>поведінка індивідів відносно фізичних об'єктів у випадку несподіваних інформаційних і соціальних контактів;</w:t>
      </w:r>
    </w:p>
    <w:p w:rsidR="003E585B" w:rsidRPr="003E585B" w:rsidRDefault="003E585B" w:rsidP="008F0143">
      <w:pPr>
        <w:numPr>
          <w:ilvl w:val="0"/>
          <w:numId w:val="318"/>
        </w:numPr>
        <w:tabs>
          <w:tab w:val="clear" w:pos="720"/>
          <w:tab w:val="num" w:pos="540"/>
        </w:tabs>
        <w:spacing w:after="0" w:line="360" w:lineRule="auto"/>
        <w:ind w:left="538" w:hanging="357"/>
        <w:jc w:val="both"/>
        <w:rPr>
          <w:rFonts w:ascii="Times New Roman" w:hAnsi="Times New Roman"/>
          <w:sz w:val="28"/>
          <w:szCs w:val="28"/>
        </w:rPr>
      </w:pPr>
      <w:r w:rsidRPr="003E585B">
        <w:rPr>
          <w:rFonts w:ascii="Times New Roman" w:hAnsi="Times New Roman"/>
          <w:sz w:val="28"/>
          <w:szCs w:val="28"/>
        </w:rPr>
        <w:t>поведінка груп, команд та інших угруповань, що характеризуються спілкуванням «віч-на-віч»;</w:t>
      </w:r>
    </w:p>
    <w:p w:rsidR="003E585B" w:rsidRPr="003E585B" w:rsidRDefault="003E585B" w:rsidP="008F0143">
      <w:pPr>
        <w:numPr>
          <w:ilvl w:val="0"/>
          <w:numId w:val="318"/>
        </w:numPr>
        <w:tabs>
          <w:tab w:val="clear" w:pos="720"/>
          <w:tab w:val="num" w:pos="540"/>
        </w:tabs>
        <w:spacing w:after="0" w:line="360" w:lineRule="auto"/>
        <w:ind w:left="538" w:hanging="357"/>
        <w:jc w:val="both"/>
        <w:rPr>
          <w:rFonts w:ascii="Times New Roman" w:hAnsi="Times New Roman"/>
          <w:sz w:val="28"/>
          <w:szCs w:val="28"/>
        </w:rPr>
      </w:pPr>
      <w:r w:rsidRPr="003E585B">
        <w:rPr>
          <w:rFonts w:ascii="Times New Roman" w:hAnsi="Times New Roman"/>
          <w:sz w:val="28"/>
          <w:szCs w:val="28"/>
        </w:rPr>
        <w:t xml:space="preserve">поведінка організаційних одиниць, таких як відділи, відділення, фірми або великі концерни; </w:t>
      </w:r>
    </w:p>
    <w:p w:rsidR="003E585B" w:rsidRPr="003E585B" w:rsidRDefault="003E585B" w:rsidP="008F0143">
      <w:pPr>
        <w:numPr>
          <w:ilvl w:val="0"/>
          <w:numId w:val="318"/>
        </w:numPr>
        <w:tabs>
          <w:tab w:val="clear" w:pos="720"/>
          <w:tab w:val="num" w:pos="540"/>
        </w:tabs>
        <w:spacing w:after="0" w:line="360" w:lineRule="auto"/>
        <w:ind w:left="540"/>
        <w:jc w:val="both"/>
        <w:rPr>
          <w:rFonts w:ascii="Times New Roman" w:hAnsi="Times New Roman"/>
          <w:sz w:val="28"/>
          <w:szCs w:val="28"/>
        </w:rPr>
      </w:pPr>
      <w:r w:rsidRPr="003E585B">
        <w:rPr>
          <w:rFonts w:ascii="Times New Roman" w:hAnsi="Times New Roman"/>
          <w:sz w:val="28"/>
          <w:szCs w:val="28"/>
        </w:rPr>
        <w:lastRenderedPageBreak/>
        <w:t>поведінка взаємозалежної групи організацій;</w:t>
      </w:r>
    </w:p>
    <w:p w:rsidR="003E585B" w:rsidRPr="003E585B" w:rsidRDefault="003E585B" w:rsidP="008F0143">
      <w:pPr>
        <w:numPr>
          <w:ilvl w:val="0"/>
          <w:numId w:val="318"/>
        </w:numPr>
        <w:tabs>
          <w:tab w:val="clear" w:pos="720"/>
          <w:tab w:val="num" w:pos="540"/>
        </w:tabs>
        <w:spacing w:after="0" w:line="360" w:lineRule="auto"/>
        <w:ind w:left="540"/>
        <w:jc w:val="both"/>
        <w:rPr>
          <w:rFonts w:ascii="Times New Roman" w:hAnsi="Times New Roman"/>
          <w:sz w:val="28"/>
          <w:szCs w:val="28"/>
        </w:rPr>
      </w:pPr>
      <w:r w:rsidRPr="003E585B">
        <w:rPr>
          <w:rFonts w:ascii="Times New Roman" w:hAnsi="Times New Roman"/>
          <w:sz w:val="28"/>
          <w:szCs w:val="28"/>
        </w:rPr>
        <w:t xml:space="preserve">поведінка внутрішнього й зовнішнього середовища компанії, наприклад еволюція технології, ринків, конкуренції, державного регулювання тощо. </w:t>
      </w:r>
    </w:p>
    <w:p w:rsidR="003E585B" w:rsidRPr="003E585B" w:rsidRDefault="003E585B" w:rsidP="003E585B">
      <w:pPr>
        <w:spacing w:line="360" w:lineRule="auto"/>
        <w:ind w:firstLine="709"/>
        <w:jc w:val="both"/>
        <w:rPr>
          <w:rFonts w:ascii="Times New Roman" w:hAnsi="Times New Roman"/>
        </w:rPr>
      </w:pPr>
      <w:r w:rsidRPr="003E585B">
        <w:rPr>
          <w:rFonts w:ascii="Times New Roman" w:hAnsi="Times New Roman"/>
          <w:sz w:val="28"/>
          <w:szCs w:val="28"/>
        </w:rPr>
        <w:t>Це багатоаспектне поняття, що вимагає детальної розробки в рамках окремого теоретичного напрямку й використання цих даних у практиці управлінського консультування.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В однакових організаційних середовищах різні люди поводяться по-різному. Людина завжди має свободу у виборі форм поведінки: приймати або не приймати існуючі в організації форми й норми взаємодії, з іншого боку – вона може приймати або не приймати цінності організації, розділяти або не розділяти її цілі та філософію. Залежно від того, у якій комбінації сполучаються ці головні складові основи поведінки, фахівці виділяють чотири моделі організаційної поведінки людини.</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Перша модель організаційної поведінки – </w:t>
      </w:r>
      <w:r w:rsidRPr="003E585B">
        <w:rPr>
          <w:rFonts w:ascii="Times New Roman" w:hAnsi="Times New Roman"/>
          <w:i/>
          <w:sz w:val="28"/>
          <w:szCs w:val="28"/>
        </w:rPr>
        <w:t>відданий та дисциплінований член організації.</w:t>
      </w:r>
      <w:r w:rsidRPr="003E585B">
        <w:rPr>
          <w:rFonts w:ascii="Times New Roman" w:hAnsi="Times New Roman"/>
          <w:sz w:val="28"/>
          <w:szCs w:val="28"/>
        </w:rPr>
        <w:t xml:space="preserve"> Він повністю приймає всі організаційні цінності й норми поведінки. Це людина, яка намагається поводитися таким чином, щоб своїми діями ніяк не вступати в конфлікт із інтересами організації. Вона щиро намагається бути дисциплінованою, виконувати свою роль повністю відповідно до прийнятих в організації норм та форм поведінки. Результати дій такої людини в основному залежать від її особистих можливостей і здатностей і від того, наскільки вірно визначений зміст її ролі та функцій у системі. В організації групової роботи консультант часто робить ставку саме на таких працівників. Це люди, які здатні усвідомити необхідність змін та не чинити опір їх впровадженню. Віддані та дисципліновані співробітники – це функціональне ядро будь-якої організації. Вони потужні помічники керівника й консультанта в реалізації проекту.</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Друга модель організаційної поведінки – </w:t>
      </w:r>
      <w:r w:rsidRPr="003E585B">
        <w:rPr>
          <w:rFonts w:ascii="Times New Roman" w:hAnsi="Times New Roman"/>
          <w:i/>
          <w:sz w:val="28"/>
          <w:szCs w:val="28"/>
        </w:rPr>
        <w:t>пристосованець</w:t>
      </w:r>
      <w:r w:rsidRPr="003E585B">
        <w:rPr>
          <w:rFonts w:ascii="Times New Roman" w:hAnsi="Times New Roman"/>
          <w:sz w:val="28"/>
          <w:szCs w:val="28"/>
        </w:rPr>
        <w:t xml:space="preserve"> – людина, яка не приймає цінностей організації, однак намагається поводитися так, ніби повністю дотримується норм і форм поведінки, що закріплені в організації. Це </w:t>
      </w:r>
      <w:r w:rsidRPr="003E585B">
        <w:rPr>
          <w:rFonts w:ascii="Times New Roman" w:hAnsi="Times New Roman"/>
          <w:sz w:val="28"/>
          <w:szCs w:val="28"/>
        </w:rPr>
        <w:lastRenderedPageBreak/>
        <w:t>конформісти. Вони роблять все правильно й за правилами, але їх не можна вважати надійними членами організації, тому що вони, хоча і є гарними і старанними працівниками, проте можуть в будь-який момент покинути організацію чи вчинити дії, які суперечать інтересам організації, але відповідають їх власним зацікавленням. Наприклад, така людина з легкістю покине фірму, як тільки в іншому місці їй запропонують трохи кращі умови або без особливих каяттів совісті продасть корпоративні секрети конкурентам. Не правильно вважати цей тип осіб поганими співробітниками. Консультант має розуміти, що пристосованці – найпоширеніший тип поведінки серед персоналу будь-якої організації, тому важливо розробити стратегію формування такої корпоративної культури, за якої кожен співробітник відчував повагу й довіру до себе з боку керівництва та колег і ставився до справи з повною відповідальністю. У процесі консультування буде доцільним максимально залучати таких співробітників до розробки рішень проблеми та безпосередньо до їх реалізації.</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Третя модель організаційної поведінки – </w:t>
      </w:r>
      <w:r w:rsidRPr="003E585B">
        <w:rPr>
          <w:rFonts w:ascii="Times New Roman" w:hAnsi="Times New Roman"/>
          <w:i/>
          <w:sz w:val="28"/>
          <w:szCs w:val="28"/>
        </w:rPr>
        <w:t>оригінал</w:t>
      </w:r>
      <w:r w:rsidRPr="003E585B">
        <w:rPr>
          <w:rFonts w:ascii="Times New Roman" w:hAnsi="Times New Roman"/>
          <w:sz w:val="28"/>
          <w:szCs w:val="28"/>
        </w:rPr>
        <w:t>. Людина, яка сприймає цілі діяльності організації, але не приймає існуючі в ній традиції та норми поведінки. У цьому випадку працівник може породжувати багато труднощів у взаєминах з колегами й керівництвом, у колективі він виглядає «білою вороною», оригіналом. Керівництво організації може зробити ставку на таких працівників і відмовитися від устояних норм поведінки, дати їм волю у виборі форм поведінки. Їх нестандартне бачення та творчий підхід до вирішення проблем може приносити значну користь організації. До цього типу відноситься багато талановитих людей креативного (творчого) складу, здатних генерувати нові ідеї та оригінальні рішення. Для консультанта це найцінніші співробітники, бо саме вони стають авторами несподіваних рішень, що згодом виявляються найбільш ефективними. Пошук та залучення оригіналів до розробки плану впровадження змін дозволяє консультанту з питань управління вирішити поставлене завдання більш швидко та якісно.</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 xml:space="preserve">Четверта модель – </w:t>
      </w:r>
      <w:r w:rsidRPr="003E585B">
        <w:rPr>
          <w:rFonts w:ascii="Times New Roman" w:hAnsi="Times New Roman"/>
          <w:i/>
          <w:sz w:val="28"/>
          <w:szCs w:val="28"/>
        </w:rPr>
        <w:t>бунтар</w:t>
      </w:r>
      <w:r w:rsidRPr="003E585B">
        <w:rPr>
          <w:rFonts w:ascii="Times New Roman" w:hAnsi="Times New Roman"/>
          <w:sz w:val="28"/>
          <w:szCs w:val="28"/>
        </w:rPr>
        <w:t>. Це індивід, котрий не приймає ні норми поведінки, ні цінності організації. Це відкритий заколотник, який весь час входить у суперечність із організаційним оточенням і створює конфліктні ситуації. Дуже часто бунтарі своєю поведінкою ініціюють безліч проблем, які істотно ускладнюють життя організації та навіть наносять їй збиток. Однак було б невірно вважати, що такий тип організаційної поведінки абсолютно неприйнятний, і люди, що ведуть себе таким чином, не потрібні організації. Серед них також зустрічається багато обдарованих особистостей, присутність яких в організації приносить значну користь, незважаючи на всі створювані ними незручності. Наприклад, у корпорації IBM прийнята спеціальна програма «Вільний співробітник». Відібрані із числа істинних «бунтарів» вільні співробітники (їх у IBM налічується приблизно 50 осіб) одержують повну свободу дій на п’ять років з єдиною метою – постійно «потрясати» систему організації з верху до низу.</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Консультант з управління має уважно аналізувати та оцінювати відносини між співробітниками клієнтської організації. Така робота переслідує дві мети. По-перше, ідентифікація співробітників, виявлення їх здатностей і нахилів сприятиме підбору робочої групи, взаємодія з якою забезпечить консультанту ефективну реалізацію проекту, по-друге, умовний розподіл персоналу на групи (наприклад, за описаними вище критеріями) допоможе керівникові організації впроваджувати зміни та вибудовувати бажану стратегію розвитку організації у майбутньому.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Основні методи, які може використовувати консультант для вивчення та корекції організаційної поведінки такі:</w:t>
      </w:r>
    </w:p>
    <w:p w:rsidR="003E585B" w:rsidRPr="003E585B" w:rsidRDefault="003E585B" w:rsidP="008F0143">
      <w:pPr>
        <w:numPr>
          <w:ilvl w:val="0"/>
          <w:numId w:val="319"/>
        </w:numPr>
        <w:tabs>
          <w:tab w:val="clear" w:pos="1429"/>
          <w:tab w:val="num" w:pos="540"/>
        </w:tabs>
        <w:spacing w:after="0" w:line="360" w:lineRule="auto"/>
        <w:ind w:left="538" w:hanging="357"/>
        <w:jc w:val="both"/>
        <w:rPr>
          <w:rFonts w:ascii="Times New Roman" w:hAnsi="Times New Roman"/>
          <w:sz w:val="28"/>
          <w:szCs w:val="28"/>
        </w:rPr>
      </w:pPr>
      <w:r w:rsidRPr="003E585B">
        <w:rPr>
          <w:rFonts w:ascii="Times New Roman" w:hAnsi="Times New Roman"/>
          <w:sz w:val="28"/>
          <w:szCs w:val="28"/>
        </w:rPr>
        <w:t>Опитування (інтерв’ю, анкетування, тестування). Це кількісний вимір рівня задоволеності працею, організаційним кліматом колективу, взаєминами з колегами та адміністрацією тощо.</w:t>
      </w:r>
    </w:p>
    <w:p w:rsidR="003E585B" w:rsidRPr="003E585B" w:rsidRDefault="003E585B" w:rsidP="008F0143">
      <w:pPr>
        <w:numPr>
          <w:ilvl w:val="0"/>
          <w:numId w:val="319"/>
        </w:numPr>
        <w:tabs>
          <w:tab w:val="clear" w:pos="1429"/>
          <w:tab w:val="num" w:pos="540"/>
        </w:tabs>
        <w:spacing w:after="0" w:line="360" w:lineRule="auto"/>
        <w:ind w:left="538" w:hanging="357"/>
        <w:jc w:val="both"/>
        <w:rPr>
          <w:rFonts w:ascii="Times New Roman" w:hAnsi="Times New Roman"/>
          <w:sz w:val="28"/>
          <w:szCs w:val="28"/>
        </w:rPr>
      </w:pPr>
      <w:r w:rsidRPr="003E585B">
        <w:rPr>
          <w:rFonts w:ascii="Times New Roman" w:hAnsi="Times New Roman"/>
          <w:sz w:val="28"/>
          <w:szCs w:val="28"/>
        </w:rPr>
        <w:t xml:space="preserve">Аналіз документів – збір і аналіз фіксованої інформації. Вивчення документів, що існують в організації й регламентують діяльність </w:t>
      </w:r>
      <w:r w:rsidRPr="003E585B">
        <w:rPr>
          <w:rFonts w:ascii="Times New Roman" w:hAnsi="Times New Roman"/>
          <w:sz w:val="28"/>
          <w:szCs w:val="28"/>
        </w:rPr>
        <w:lastRenderedPageBreak/>
        <w:t>працівників груп (устав організації, корпоративний кодекс, контракти, посадові інструкції, накази тощо). Робота з інтернет-джерелами.</w:t>
      </w:r>
    </w:p>
    <w:p w:rsidR="003E585B" w:rsidRPr="003E585B" w:rsidRDefault="003E585B" w:rsidP="008F0143">
      <w:pPr>
        <w:numPr>
          <w:ilvl w:val="0"/>
          <w:numId w:val="319"/>
        </w:numPr>
        <w:tabs>
          <w:tab w:val="clear" w:pos="1429"/>
          <w:tab w:val="num" w:pos="540"/>
        </w:tabs>
        <w:spacing w:after="0" w:line="360" w:lineRule="auto"/>
        <w:ind w:left="538" w:hanging="357"/>
        <w:jc w:val="both"/>
        <w:rPr>
          <w:rFonts w:ascii="Times New Roman" w:hAnsi="Times New Roman"/>
          <w:sz w:val="28"/>
          <w:szCs w:val="28"/>
        </w:rPr>
      </w:pPr>
      <w:r w:rsidRPr="003E585B">
        <w:rPr>
          <w:rFonts w:ascii="Times New Roman" w:hAnsi="Times New Roman"/>
          <w:sz w:val="28"/>
          <w:szCs w:val="28"/>
        </w:rPr>
        <w:t>Спостереження – вивчення обстановки, стану робочого місця, зовнішнього вигляду співробітників відповідно до вимог організаційної культури, їх поведінки та вчинків.</w:t>
      </w:r>
    </w:p>
    <w:p w:rsidR="003E585B" w:rsidRPr="003E585B" w:rsidRDefault="003E585B" w:rsidP="008F0143">
      <w:pPr>
        <w:numPr>
          <w:ilvl w:val="0"/>
          <w:numId w:val="319"/>
        </w:numPr>
        <w:tabs>
          <w:tab w:val="clear" w:pos="1429"/>
          <w:tab w:val="num" w:pos="540"/>
        </w:tabs>
        <w:spacing w:after="0" w:line="360" w:lineRule="auto"/>
        <w:ind w:left="538" w:hanging="357"/>
        <w:jc w:val="both"/>
        <w:rPr>
          <w:rFonts w:ascii="Times New Roman" w:hAnsi="Times New Roman"/>
          <w:sz w:val="28"/>
          <w:szCs w:val="28"/>
        </w:rPr>
      </w:pPr>
      <w:r w:rsidRPr="003E585B">
        <w:rPr>
          <w:rFonts w:ascii="Times New Roman" w:hAnsi="Times New Roman"/>
          <w:sz w:val="28"/>
          <w:szCs w:val="28"/>
        </w:rPr>
        <w:t>Експерименти – проведення лабораторних або природних експериментів.</w:t>
      </w:r>
    </w:p>
    <w:p w:rsidR="003E585B" w:rsidRPr="003E585B" w:rsidRDefault="003E585B" w:rsidP="003E585B">
      <w:pPr>
        <w:spacing w:line="360" w:lineRule="auto"/>
        <w:ind w:firstLine="709"/>
        <w:jc w:val="both"/>
        <w:rPr>
          <w:rFonts w:ascii="Times New Roman" w:hAnsi="Times New Roman"/>
          <w:sz w:val="28"/>
          <w:szCs w:val="28"/>
        </w:rPr>
      </w:pPr>
    </w:p>
    <w:p w:rsidR="003E585B" w:rsidRPr="003E585B" w:rsidRDefault="003E585B" w:rsidP="003E585B">
      <w:pPr>
        <w:spacing w:line="360" w:lineRule="auto"/>
        <w:jc w:val="both"/>
        <w:rPr>
          <w:rFonts w:ascii="Times New Roman" w:hAnsi="Times New Roman"/>
          <w:b/>
          <w:sz w:val="28"/>
          <w:szCs w:val="28"/>
        </w:rPr>
      </w:pPr>
      <w:r w:rsidRPr="003E585B">
        <w:rPr>
          <w:rFonts w:ascii="Times New Roman" w:hAnsi="Times New Roman"/>
          <w:b/>
          <w:sz w:val="28"/>
          <w:szCs w:val="28"/>
        </w:rPr>
        <w:t>2.2 Роль консультанта з управління у</w:t>
      </w:r>
      <w:r w:rsidRPr="003E585B">
        <w:rPr>
          <w:rFonts w:ascii="Times New Roman" w:hAnsi="Times New Roman"/>
          <w:b/>
          <w:i/>
          <w:sz w:val="28"/>
          <w:szCs w:val="28"/>
        </w:rPr>
        <w:t xml:space="preserve"> </w:t>
      </w:r>
      <w:r w:rsidRPr="003E585B">
        <w:rPr>
          <w:rFonts w:ascii="Times New Roman" w:hAnsi="Times New Roman"/>
          <w:b/>
          <w:sz w:val="28"/>
          <w:szCs w:val="28"/>
        </w:rPr>
        <w:t>діагностиці та профілактиці організаційних патологій</w:t>
      </w:r>
    </w:p>
    <w:p w:rsidR="003E585B" w:rsidRPr="003E585B" w:rsidRDefault="003E585B" w:rsidP="003E585B">
      <w:pPr>
        <w:spacing w:line="360" w:lineRule="auto"/>
        <w:ind w:firstLine="709"/>
        <w:jc w:val="both"/>
        <w:rPr>
          <w:rFonts w:ascii="Times New Roman" w:hAnsi="Times New Roman"/>
          <w:sz w:val="28"/>
          <w:szCs w:val="28"/>
        </w:rPr>
      </w:pP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Організаційна патологія – поняття, що вперше було введено у науковий обіг польською дослідницею Я. Станішкіс у 1972 році і набуло широкого розповсюдження переважно завдяки творчим розробкам О.І. Пригожина. Дослідник зазначає, що під </w:t>
      </w:r>
      <w:r w:rsidRPr="003E585B">
        <w:rPr>
          <w:rFonts w:ascii="Times New Roman" w:hAnsi="Times New Roman"/>
          <w:i/>
          <w:sz w:val="28"/>
          <w:szCs w:val="28"/>
        </w:rPr>
        <w:t>організаційною патологією</w:t>
      </w:r>
      <w:r w:rsidRPr="003E585B">
        <w:rPr>
          <w:rFonts w:ascii="Times New Roman" w:hAnsi="Times New Roman"/>
          <w:sz w:val="28"/>
          <w:szCs w:val="28"/>
        </w:rPr>
        <w:t xml:space="preserve"> слід розуміти дисфункцію організації, тобто стійке порушення нормального функціонування, коли в організації за будь-якими дуже важливими й такими, що важко викорінюються причинами, виявляються збої.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Всі організаційні патології умовно розподіляються на три групи: патології у структурі організації, патології в управлінських рішеннях та патології в організаційних відносинах.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Перша група патологій, як правило, охоплює всю структуру організації й найбільш характерна для крупних компаній, що знаходяться на стадії зрілості та пов’язана з процесом її укрупнення. До цього типу відносяться наступні організаційні патології:</w:t>
      </w:r>
    </w:p>
    <w:p w:rsidR="003E585B" w:rsidRPr="003E585B" w:rsidRDefault="003E585B" w:rsidP="008F0143">
      <w:pPr>
        <w:numPr>
          <w:ilvl w:val="0"/>
          <w:numId w:val="315"/>
        </w:numPr>
        <w:tabs>
          <w:tab w:val="clear" w:pos="171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Панування структури над функцією (створення нових структур, підрозділів для вирішення проблем замість реорганізації чи конструктивного підходу);</w:t>
      </w:r>
    </w:p>
    <w:p w:rsidR="003E585B" w:rsidRPr="003E585B" w:rsidRDefault="003E585B" w:rsidP="008F0143">
      <w:pPr>
        <w:numPr>
          <w:ilvl w:val="0"/>
          <w:numId w:val="315"/>
        </w:numPr>
        <w:tabs>
          <w:tab w:val="clear" w:pos="171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lastRenderedPageBreak/>
        <w:t>Автократія підрозділів (замкненість відділів, підрозділів організації на власних потребах та задачах);</w:t>
      </w:r>
    </w:p>
    <w:p w:rsidR="003E585B" w:rsidRPr="003E585B" w:rsidRDefault="003E585B" w:rsidP="008F0143">
      <w:pPr>
        <w:numPr>
          <w:ilvl w:val="0"/>
          <w:numId w:val="315"/>
        </w:numPr>
        <w:tabs>
          <w:tab w:val="clear" w:pos="171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Бюрократія (максимальна формалізація відносин в організації; у цьому випадку бюрократична процедура придушує функцію);</w:t>
      </w:r>
    </w:p>
    <w:p w:rsidR="003E585B" w:rsidRPr="003E585B" w:rsidRDefault="003E585B" w:rsidP="008F0143">
      <w:pPr>
        <w:numPr>
          <w:ilvl w:val="0"/>
          <w:numId w:val="315"/>
        </w:numPr>
        <w:tabs>
          <w:tab w:val="clear" w:pos="171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Несумісність особистості з функцією (дії управлінця суперечать організаційному порядку; людина не здатна ефективно виконувати функції внаслідок особистісних особливостей – характеру, темпераменту).</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Другу групу патологій складають відхилення, що виникають в управлінських рішеннях. Цей тип патологій може виникнути самостійно, як результат неправильних рішень керівних органів, так і виступати наслідком дії попередньої групи патологій. Сюди входять:</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Маятникові рішення (це рішення типу «розділити-об’єднати», «централізувати-децентралізувати»; вони виникають внаслідок відсутності чіткої системи прийняття рішень і плану);</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Дублювання організаційного порядку (розпорядження, які повторюють обов’язкові норми);</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Ігнорування організаційного порядку (постійне порушення встановлених і доцільних зв’язків і норм, прийняття рішень всупереч їм). Патологічність таких відносин у підриві статусу керівників середньої ланки, їх власний потенціал знижується, їхні вказівки сприймаються підлеглими як необов’язкові.</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Розрив між рішенням та виконанням (ускладнення реалізації прийнятого рішення неврахованими факторами чи неможливість його здійснення);</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Стагнація (нездатність до змін, відхилення від назрілих нововведень або невміння їх здійснювати);</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Демотивуючий стиль керівництва (перевага негативної оцінки дій співробітників, відсутність заохочень);</w:t>
      </w:r>
    </w:p>
    <w:p w:rsidR="003E585B" w:rsidRPr="003E585B" w:rsidRDefault="003E585B" w:rsidP="008F0143">
      <w:pPr>
        <w:numPr>
          <w:ilvl w:val="0"/>
          <w:numId w:val="316"/>
        </w:numPr>
        <w:tabs>
          <w:tab w:val="clear" w:pos="174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Інверсія (це ситуація, коли результат управлінського впливу виявляється протилежним його меті).</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Переважно, патології цього типу призводять до порушення виробничого процесу, викликають спади у діяльності організації.</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Остання група патологій – патології в організаційних відносинах – представлена наступними конкретними видами:</w:t>
      </w:r>
    </w:p>
    <w:p w:rsidR="003E585B" w:rsidRPr="003E585B" w:rsidRDefault="003E585B" w:rsidP="008F0143">
      <w:pPr>
        <w:numPr>
          <w:ilvl w:val="0"/>
          <w:numId w:val="317"/>
        </w:numPr>
        <w:tabs>
          <w:tab w:val="clear" w:pos="177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Конфлікт (конфлікт не завжди патологія, він стає патологічним, коли він насичується особистісним змістом, коли в нього втягуються індивідуальні, групові амбіції, переконання);</w:t>
      </w:r>
    </w:p>
    <w:p w:rsidR="003E585B" w:rsidRPr="003E585B" w:rsidRDefault="003E585B" w:rsidP="008F0143">
      <w:pPr>
        <w:numPr>
          <w:ilvl w:val="0"/>
          <w:numId w:val="317"/>
        </w:numPr>
        <w:tabs>
          <w:tab w:val="clear" w:pos="177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Некерованість (втрата влади керуючого органу над підлеглими);</w:t>
      </w:r>
    </w:p>
    <w:p w:rsidR="003E585B" w:rsidRPr="003E585B" w:rsidRDefault="003E585B" w:rsidP="008F0143">
      <w:pPr>
        <w:numPr>
          <w:ilvl w:val="0"/>
          <w:numId w:val="317"/>
        </w:numPr>
        <w:tabs>
          <w:tab w:val="clear" w:pos="177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Безсуб’єктність (відрив рішення від виконавця; проявляється в нездатності особистості до прийняття самостійних рішень й їхньому здійсненню);</w:t>
      </w:r>
    </w:p>
    <w:p w:rsidR="003E585B" w:rsidRPr="003E585B" w:rsidRDefault="003E585B" w:rsidP="008F0143">
      <w:pPr>
        <w:numPr>
          <w:ilvl w:val="0"/>
          <w:numId w:val="317"/>
        </w:numPr>
        <w:tabs>
          <w:tab w:val="clear" w:pos="177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Розсіювання цілей;</w:t>
      </w:r>
    </w:p>
    <w:p w:rsidR="003E585B" w:rsidRPr="003E585B" w:rsidRDefault="003E585B" w:rsidP="008F0143">
      <w:pPr>
        <w:numPr>
          <w:ilvl w:val="0"/>
          <w:numId w:val="317"/>
        </w:numPr>
        <w:tabs>
          <w:tab w:val="clear" w:pos="1774"/>
          <w:tab w:val="num" w:pos="720"/>
        </w:tabs>
        <w:spacing w:after="0" w:line="360" w:lineRule="auto"/>
        <w:ind w:left="720" w:hanging="720"/>
        <w:jc w:val="both"/>
        <w:rPr>
          <w:rFonts w:ascii="Times New Roman" w:hAnsi="Times New Roman"/>
          <w:sz w:val="28"/>
          <w:szCs w:val="28"/>
        </w:rPr>
      </w:pPr>
      <w:r w:rsidRPr="003E585B">
        <w:rPr>
          <w:rFonts w:ascii="Times New Roman" w:hAnsi="Times New Roman"/>
          <w:sz w:val="28"/>
          <w:szCs w:val="28"/>
        </w:rPr>
        <w:t>Кліка (група керівників або просто впливових працівників організації, що використовують її ресурси у власних корисливих цілях).</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Даний тип організаційних патологій частіше за все виникає на фоні управлінських помилок.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Перелік організаційних патологій свідчить про складні та різноманітні відносини, що виникають у різних організаціях між її складовими. Виникнення чи зникнення патології зумовлюється багатьма факторами, як зовнішніми по відношенню до самої організації, так і внутрішніми. Отже, підхід до усунення патології має бути системним, адже часто спроба вирішення однієї проблеми сприяє виникненню іншої патології.</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Робота консультанта по-суті спрямована на виявлення, попередження й вирішення дисфункційних станів організації, які можуть виступати як самостійними, так і супроводжуючими проблемами. Основне завдання консультанта полягає у «лікуванні» організації. Для цього він має розробити стратегію оздоровлення (санації) організації, що передбачає її внутрішнє оновлення.</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У практиці управлінського консультування розроблено цілий комплекс методів роботи спеціаліста у ситуації наявності оргпатології чи необхідності її ідентифікації. Проаналізуємо три основні методи: метод метафори (образ організації), колекція помилок та орієнтація організації.</w:t>
      </w:r>
    </w:p>
    <w:p w:rsidR="003E585B" w:rsidRPr="003E585B" w:rsidRDefault="003E585B" w:rsidP="003E585B">
      <w:pPr>
        <w:shd w:val="clear" w:color="auto" w:fill="FFFFFF"/>
        <w:spacing w:line="360" w:lineRule="auto"/>
        <w:ind w:firstLine="709"/>
        <w:jc w:val="both"/>
        <w:rPr>
          <w:rFonts w:ascii="Times New Roman" w:hAnsi="Times New Roman"/>
          <w:spacing w:val="-4"/>
          <w:sz w:val="28"/>
          <w:szCs w:val="28"/>
        </w:rPr>
      </w:pPr>
      <w:r w:rsidRPr="003E585B">
        <w:rPr>
          <w:rFonts w:ascii="Times New Roman" w:hAnsi="Times New Roman"/>
          <w:i/>
          <w:sz w:val="28"/>
          <w:szCs w:val="28"/>
        </w:rPr>
        <w:t>Метод метафори (образ організації).</w:t>
      </w:r>
      <w:r w:rsidRPr="003E585B">
        <w:rPr>
          <w:rFonts w:ascii="Times New Roman" w:hAnsi="Times New Roman"/>
          <w:sz w:val="28"/>
          <w:szCs w:val="28"/>
        </w:rPr>
        <w:t xml:space="preserve"> Цей прийом заснований на методах психодіагностики і передбачає презентацію образу організації за допомогою художніх засобів. Консультант отримує різноманітні, часто, непередбачувані графічні зображення компанії, у якій він працює. Сутність методу не складна. Спеціаліст має зрозуміти та проінтерпретувати малюнки, на яких співробітники зобразили власну організацію. Кожен з учасників працює самостійно. За допомогою предметів, географічних фігур, дій чи абстракцій особа представляє власне бачення того, що відбувається в організації. На загальних зборах учасники обговорюють ці малюнки. Кожен може висловити власну думку з приводу побаченого. У такому аналізі висвітлюються та конкретизуються проблеми та виявляються дисфункції. Консультант резюмує та робить висновок про стан справ у компанії. Найчастіше виявляються такі залежності. </w:t>
      </w:r>
      <w:r w:rsidRPr="003E585B">
        <w:rPr>
          <w:rFonts w:ascii="Times New Roman" w:hAnsi="Times New Roman"/>
          <w:spacing w:val="-5"/>
          <w:sz w:val="28"/>
          <w:szCs w:val="28"/>
        </w:rPr>
        <w:t>Якщо на малюнках зображується сонце, квіти, сходження на вершину, стрімке плавання на гарних човнах, багато посмішок і т. ін., то, імовірніше, в організації царює прагнення не помічати існуючих проблем.</w:t>
      </w:r>
      <w:r w:rsidRPr="003E585B">
        <w:rPr>
          <w:rFonts w:ascii="Times New Roman" w:hAnsi="Times New Roman"/>
          <w:sz w:val="28"/>
          <w:szCs w:val="28"/>
        </w:rPr>
        <w:t xml:space="preserve"> </w:t>
      </w:r>
      <w:r w:rsidRPr="003E585B">
        <w:rPr>
          <w:rFonts w:ascii="Times New Roman" w:hAnsi="Times New Roman"/>
          <w:spacing w:val="-4"/>
          <w:sz w:val="28"/>
          <w:szCs w:val="28"/>
        </w:rPr>
        <w:t>Якщо на малюнках багато масивних будинків, веж, пірамід, квадратних і прямокутних схем, прямих ліній, кубів, замкнених окружностей, переважають вертикалі, то ми маємо справу із прагненням підкреслити стабільність організації й демонстрацією відсутності динаміки.</w:t>
      </w:r>
      <w:r w:rsidRPr="003E585B">
        <w:rPr>
          <w:rFonts w:ascii="Times New Roman" w:hAnsi="Times New Roman"/>
          <w:sz w:val="28"/>
          <w:szCs w:val="28"/>
        </w:rPr>
        <w:t xml:space="preserve"> </w:t>
      </w:r>
      <w:r w:rsidRPr="003E585B">
        <w:rPr>
          <w:rFonts w:ascii="Times New Roman" w:hAnsi="Times New Roman"/>
          <w:spacing w:val="-7"/>
          <w:sz w:val="28"/>
          <w:szCs w:val="28"/>
        </w:rPr>
        <w:t>Якщо на малюнках зображується робота співробітників, офіс, робочі місця, багато натяків на складні відносини між різними підрозділами, багато виробничої, технологічної атрибутики, шляхів руху компанії, фактів з її історії, спрямованість у майбутнє або, навпаки, тупики, то виникає питання: чому при зображенні організації не найшлося місця для клієнта, без якого в умовах ринку організація існувати не може ефективно?</w:t>
      </w:r>
      <w:r w:rsidRPr="003E585B">
        <w:rPr>
          <w:rFonts w:ascii="Times New Roman" w:hAnsi="Times New Roman"/>
          <w:sz w:val="28"/>
          <w:szCs w:val="28"/>
        </w:rPr>
        <w:t xml:space="preserve"> </w:t>
      </w:r>
      <w:r w:rsidRPr="003E585B">
        <w:rPr>
          <w:rFonts w:ascii="Times New Roman" w:hAnsi="Times New Roman"/>
          <w:spacing w:val="-4"/>
          <w:sz w:val="28"/>
          <w:szCs w:val="28"/>
        </w:rPr>
        <w:t xml:space="preserve">Якщо на малюнках багато розірваних блоків іноді із червоними блискавками між ними, верхівка відірвана від іншої частини піраміди або нахилена убік від неї, середина піраміди відділена від підстави, а в порожнечах – або язички вогню, або </w:t>
      </w:r>
      <w:r w:rsidRPr="003E585B">
        <w:rPr>
          <w:rFonts w:ascii="Times New Roman" w:hAnsi="Times New Roman"/>
          <w:spacing w:val="-4"/>
          <w:sz w:val="28"/>
          <w:szCs w:val="28"/>
        </w:rPr>
        <w:lastRenderedPageBreak/>
        <w:t>зуби огорожі, або потоки води, люди стоять спиною одне до одного, то, імовірніше, ми маємо справу зі спробою зобразити процеси дезінтеграції, що відбуваються в організації.</w:t>
      </w:r>
    </w:p>
    <w:p w:rsidR="003E585B" w:rsidRPr="003E585B" w:rsidRDefault="003E585B" w:rsidP="003E585B">
      <w:pPr>
        <w:shd w:val="clear" w:color="auto" w:fill="FFFFFF"/>
        <w:spacing w:line="360" w:lineRule="auto"/>
        <w:ind w:firstLine="709"/>
        <w:jc w:val="both"/>
        <w:rPr>
          <w:rFonts w:ascii="Times New Roman" w:hAnsi="Times New Roman"/>
          <w:spacing w:val="-4"/>
          <w:sz w:val="28"/>
          <w:szCs w:val="28"/>
        </w:rPr>
      </w:pPr>
      <w:r w:rsidRPr="003E585B">
        <w:rPr>
          <w:rFonts w:ascii="Times New Roman" w:hAnsi="Times New Roman"/>
          <w:i/>
          <w:spacing w:val="-4"/>
          <w:sz w:val="28"/>
          <w:szCs w:val="28"/>
        </w:rPr>
        <w:t xml:space="preserve">Метод «колекція помилок». </w:t>
      </w:r>
      <w:r w:rsidRPr="003E585B">
        <w:rPr>
          <w:rFonts w:ascii="Times New Roman" w:hAnsi="Times New Roman"/>
          <w:spacing w:val="-4"/>
          <w:sz w:val="28"/>
          <w:szCs w:val="28"/>
        </w:rPr>
        <w:t xml:space="preserve">Згідно цього методу, консультант заздалегідь готує перелік основних управлінських помилок, які найчастіше можна зустріти у організаціях. Члени групи, з якою працює фахівець, мають критично оцінити стан організації, досконало проаналізувати запропоновані помилки та класифікувати їх за двома підставами: помилки, які на думку співробітників, особливо небезпечні для організації та помилки, які особливо актуальні для їх організації на теперішній час. Спільне обговорення результатів розподілу помилок дозволяє визначити ті проблеми, які необхідно вирішувати першочергово, а консультанту стає зрозуміло які патології організації стали наслідком допущення тих чи інших організаційних помилок. </w:t>
      </w:r>
      <w:r w:rsidRPr="003E585B">
        <w:rPr>
          <w:rFonts w:ascii="Times New Roman" w:hAnsi="Times New Roman"/>
          <w:spacing w:val="-1"/>
          <w:sz w:val="28"/>
          <w:szCs w:val="28"/>
        </w:rPr>
        <w:t>О.І. Пригожин склав колекцію типових управлінських помилок, що наведена в таблиці 5.2.1.</w:t>
      </w:r>
    </w:p>
    <w:p w:rsidR="003E585B" w:rsidRPr="003E585B" w:rsidRDefault="003E585B" w:rsidP="003E585B">
      <w:pPr>
        <w:shd w:val="clear" w:color="auto" w:fill="FFFFFF"/>
        <w:spacing w:line="360" w:lineRule="auto"/>
        <w:jc w:val="right"/>
        <w:rPr>
          <w:rFonts w:ascii="Times New Roman" w:hAnsi="Times New Roman"/>
          <w:bCs/>
          <w:spacing w:val="-2"/>
          <w:sz w:val="28"/>
          <w:szCs w:val="28"/>
        </w:rPr>
      </w:pPr>
      <w:r w:rsidRPr="003E585B">
        <w:rPr>
          <w:rFonts w:ascii="Times New Roman" w:hAnsi="Times New Roman"/>
          <w:bCs/>
          <w:spacing w:val="-2"/>
          <w:sz w:val="28"/>
          <w:szCs w:val="28"/>
        </w:rPr>
        <w:t>Таблиця 5.2.1</w:t>
      </w:r>
    </w:p>
    <w:p w:rsidR="003E585B" w:rsidRPr="003E585B" w:rsidRDefault="003E585B" w:rsidP="003E585B">
      <w:pPr>
        <w:shd w:val="clear" w:color="auto" w:fill="FFFFFF"/>
        <w:spacing w:line="360" w:lineRule="auto"/>
        <w:jc w:val="center"/>
        <w:rPr>
          <w:rFonts w:ascii="Times New Roman" w:hAnsi="Times New Roman"/>
          <w:bCs/>
          <w:spacing w:val="-4"/>
          <w:sz w:val="28"/>
          <w:szCs w:val="28"/>
        </w:rPr>
      </w:pPr>
      <w:r w:rsidRPr="003E585B">
        <w:rPr>
          <w:rFonts w:ascii="Times New Roman" w:hAnsi="Times New Roman"/>
          <w:bCs/>
          <w:spacing w:val="-2"/>
          <w:sz w:val="28"/>
          <w:szCs w:val="28"/>
        </w:rPr>
        <w:t>Класифікація помилок керівників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6671"/>
      </w:tblGrid>
      <w:tr w:rsidR="003E585B" w:rsidRPr="003E585B" w:rsidTr="003E585B">
        <w:tc>
          <w:tcPr>
            <w:tcW w:w="2988" w:type="dxa"/>
          </w:tcPr>
          <w:p w:rsidR="003E585B" w:rsidRPr="003E585B" w:rsidRDefault="003E585B" w:rsidP="003E585B">
            <w:pPr>
              <w:widowControl w:val="0"/>
              <w:autoSpaceDE w:val="0"/>
              <w:autoSpaceDN w:val="0"/>
              <w:adjustRightInd w:val="0"/>
              <w:jc w:val="center"/>
              <w:rPr>
                <w:rFonts w:ascii="Times New Roman" w:hAnsi="Times New Roman"/>
              </w:rPr>
            </w:pPr>
            <w:r w:rsidRPr="003E585B">
              <w:rPr>
                <w:rFonts w:ascii="Times New Roman" w:hAnsi="Times New Roman"/>
              </w:rPr>
              <w:t>Група помилок</w:t>
            </w:r>
          </w:p>
        </w:tc>
        <w:tc>
          <w:tcPr>
            <w:tcW w:w="6866" w:type="dxa"/>
          </w:tcPr>
          <w:p w:rsidR="003E585B" w:rsidRPr="003E585B" w:rsidRDefault="003E585B" w:rsidP="003E585B">
            <w:pPr>
              <w:widowControl w:val="0"/>
              <w:shd w:val="clear" w:color="auto" w:fill="FFFFFF"/>
              <w:autoSpaceDE w:val="0"/>
              <w:autoSpaceDN w:val="0"/>
              <w:adjustRightInd w:val="0"/>
              <w:ind w:left="74"/>
              <w:jc w:val="center"/>
              <w:rPr>
                <w:rFonts w:ascii="Times New Roman" w:hAnsi="Times New Roman"/>
              </w:rPr>
            </w:pPr>
            <w:r w:rsidRPr="003E585B">
              <w:rPr>
                <w:rFonts w:ascii="Times New Roman" w:hAnsi="Times New Roman"/>
                <w:bCs/>
              </w:rPr>
              <w:t>Зміст помилок</w:t>
            </w:r>
          </w:p>
        </w:tc>
      </w:tr>
      <w:tr w:rsidR="003E585B" w:rsidRPr="003E585B" w:rsidTr="003E585B">
        <w:tc>
          <w:tcPr>
            <w:tcW w:w="2988" w:type="dxa"/>
          </w:tcPr>
          <w:p w:rsidR="003E585B" w:rsidRPr="003E585B" w:rsidRDefault="003E585B" w:rsidP="003E585B">
            <w:pPr>
              <w:widowControl w:val="0"/>
              <w:autoSpaceDE w:val="0"/>
              <w:autoSpaceDN w:val="0"/>
              <w:adjustRightInd w:val="0"/>
              <w:jc w:val="both"/>
              <w:rPr>
                <w:rFonts w:ascii="Times New Roman" w:hAnsi="Times New Roman"/>
              </w:rPr>
            </w:pPr>
            <w:r w:rsidRPr="003E585B">
              <w:rPr>
                <w:rFonts w:ascii="Times New Roman" w:hAnsi="Times New Roman"/>
                <w:bCs/>
              </w:rPr>
              <w:t>1. Природні помилки (помилки, які неминуче виникають внаслідок обмеженості можливостей будь-якого управління)</w:t>
            </w:r>
          </w:p>
        </w:tc>
        <w:tc>
          <w:tcPr>
            <w:tcW w:w="6866" w:type="dxa"/>
          </w:tcPr>
          <w:p w:rsidR="003E585B" w:rsidRPr="003E585B" w:rsidRDefault="003E585B" w:rsidP="003E585B">
            <w:pPr>
              <w:widowControl w:val="0"/>
              <w:shd w:val="clear" w:color="auto" w:fill="FFFFFF"/>
              <w:tabs>
                <w:tab w:val="left" w:pos="252"/>
              </w:tabs>
              <w:autoSpaceDE w:val="0"/>
              <w:autoSpaceDN w:val="0"/>
              <w:adjustRightInd w:val="0"/>
              <w:spacing w:before="53"/>
              <w:ind w:right="-5"/>
              <w:jc w:val="both"/>
              <w:rPr>
                <w:rFonts w:ascii="Times New Roman" w:hAnsi="Times New Roman"/>
              </w:rPr>
            </w:pPr>
            <w:r w:rsidRPr="003E585B">
              <w:rPr>
                <w:rFonts w:ascii="Times New Roman" w:hAnsi="Times New Roman"/>
                <w:bCs/>
              </w:rPr>
              <w:t>а)</w:t>
            </w:r>
            <w:r w:rsidRPr="003E585B">
              <w:rPr>
                <w:rFonts w:ascii="Times New Roman" w:hAnsi="Times New Roman"/>
                <w:bCs/>
              </w:rPr>
              <w:tab/>
              <w:t>у прогнозах тенденцій на ринку, можливих дій конкурентів, попиту тощо</w:t>
            </w:r>
          </w:p>
          <w:p w:rsidR="003E585B" w:rsidRPr="003E585B" w:rsidRDefault="003E585B" w:rsidP="003E585B">
            <w:pPr>
              <w:widowControl w:val="0"/>
              <w:shd w:val="clear" w:color="auto" w:fill="FFFFFF"/>
              <w:tabs>
                <w:tab w:val="left" w:pos="252"/>
              </w:tabs>
              <w:autoSpaceDE w:val="0"/>
              <w:autoSpaceDN w:val="0"/>
              <w:adjustRightInd w:val="0"/>
              <w:ind w:right="-5"/>
              <w:jc w:val="both"/>
              <w:rPr>
                <w:rFonts w:ascii="Times New Roman" w:hAnsi="Times New Roman"/>
              </w:rPr>
            </w:pPr>
            <w:r w:rsidRPr="003E585B">
              <w:rPr>
                <w:rFonts w:ascii="Times New Roman" w:hAnsi="Times New Roman"/>
                <w:bCs/>
              </w:rPr>
              <w:t>б)</w:t>
            </w:r>
            <w:r w:rsidRPr="003E585B">
              <w:rPr>
                <w:rFonts w:ascii="Times New Roman" w:hAnsi="Times New Roman"/>
                <w:bCs/>
              </w:rPr>
              <w:tab/>
              <w:t>в оцінці ситуації на ринку, якості продукції, здатностей працівників тощо</w:t>
            </w:r>
          </w:p>
          <w:p w:rsidR="003E585B" w:rsidRPr="003E585B" w:rsidRDefault="003E585B" w:rsidP="003E585B">
            <w:pPr>
              <w:widowControl w:val="0"/>
              <w:shd w:val="clear" w:color="auto" w:fill="FFFFFF"/>
              <w:tabs>
                <w:tab w:val="left" w:pos="252"/>
              </w:tabs>
              <w:autoSpaceDE w:val="0"/>
              <w:autoSpaceDN w:val="0"/>
              <w:adjustRightInd w:val="0"/>
              <w:ind w:right="-5"/>
              <w:jc w:val="both"/>
              <w:rPr>
                <w:rFonts w:ascii="Times New Roman" w:hAnsi="Times New Roman"/>
              </w:rPr>
            </w:pPr>
            <w:r w:rsidRPr="003E585B">
              <w:rPr>
                <w:rFonts w:ascii="Times New Roman" w:hAnsi="Times New Roman"/>
                <w:bCs/>
                <w:spacing w:val="-2"/>
              </w:rPr>
              <w:t>в)</w:t>
            </w:r>
            <w:r w:rsidRPr="003E585B">
              <w:rPr>
                <w:rFonts w:ascii="Times New Roman" w:hAnsi="Times New Roman"/>
                <w:bCs/>
              </w:rPr>
              <w:tab/>
              <w:t>непередбачені події, наслідки власних дій і т. ін.</w:t>
            </w:r>
          </w:p>
        </w:tc>
      </w:tr>
      <w:tr w:rsidR="003E585B" w:rsidRPr="003E585B" w:rsidTr="003E585B">
        <w:tc>
          <w:tcPr>
            <w:tcW w:w="2988" w:type="dxa"/>
          </w:tcPr>
          <w:p w:rsidR="003E585B" w:rsidRPr="003E585B" w:rsidRDefault="003E585B" w:rsidP="003E585B">
            <w:pPr>
              <w:widowControl w:val="0"/>
              <w:shd w:val="clear" w:color="auto" w:fill="FFFFFF"/>
              <w:autoSpaceDE w:val="0"/>
              <w:autoSpaceDN w:val="0"/>
              <w:adjustRightInd w:val="0"/>
              <w:jc w:val="both"/>
              <w:rPr>
                <w:rFonts w:ascii="Times New Roman" w:hAnsi="Times New Roman"/>
              </w:rPr>
            </w:pPr>
            <w:r w:rsidRPr="003E585B">
              <w:rPr>
                <w:rFonts w:ascii="Times New Roman" w:hAnsi="Times New Roman"/>
                <w:bCs/>
              </w:rPr>
              <w:t>2. Упередження (неприйняття, відторгнення будь-чого корисного, але мало відомого)</w:t>
            </w:r>
          </w:p>
          <w:p w:rsidR="003E585B" w:rsidRPr="003E585B" w:rsidRDefault="003E585B" w:rsidP="003E585B">
            <w:pPr>
              <w:widowControl w:val="0"/>
              <w:autoSpaceDE w:val="0"/>
              <w:autoSpaceDN w:val="0"/>
              <w:adjustRightInd w:val="0"/>
              <w:rPr>
                <w:rFonts w:ascii="Times New Roman" w:hAnsi="Times New Roman"/>
              </w:rPr>
            </w:pPr>
          </w:p>
        </w:tc>
        <w:tc>
          <w:tcPr>
            <w:tcW w:w="6866" w:type="dxa"/>
          </w:tcPr>
          <w:p w:rsidR="003E585B" w:rsidRPr="003E585B" w:rsidRDefault="003E585B" w:rsidP="003E585B">
            <w:pPr>
              <w:widowControl w:val="0"/>
              <w:shd w:val="clear" w:color="auto" w:fill="FFFFFF"/>
              <w:tabs>
                <w:tab w:val="left" w:pos="252"/>
              </w:tabs>
              <w:autoSpaceDE w:val="0"/>
              <w:autoSpaceDN w:val="0"/>
              <w:adjustRightInd w:val="0"/>
              <w:spacing w:before="38"/>
              <w:ind w:right="-5"/>
              <w:jc w:val="both"/>
              <w:rPr>
                <w:rFonts w:ascii="Times New Roman" w:hAnsi="Times New Roman"/>
              </w:rPr>
            </w:pPr>
            <w:r w:rsidRPr="003E585B">
              <w:rPr>
                <w:rFonts w:ascii="Times New Roman" w:hAnsi="Times New Roman"/>
                <w:bCs/>
              </w:rPr>
              <w:t>а)</w:t>
            </w:r>
            <w:r w:rsidRPr="003E585B">
              <w:rPr>
                <w:rFonts w:ascii="Times New Roman" w:hAnsi="Times New Roman"/>
                <w:bCs/>
              </w:rPr>
              <w:tab/>
              <w:t>неприйняття переходу від моделі управління «наказ-виконання» до моделі управління «узгодження інтересів»</w:t>
            </w:r>
          </w:p>
          <w:p w:rsidR="003E585B" w:rsidRPr="003E585B" w:rsidRDefault="003E585B" w:rsidP="003E585B">
            <w:pPr>
              <w:widowControl w:val="0"/>
              <w:shd w:val="clear" w:color="auto" w:fill="FFFFFF"/>
              <w:tabs>
                <w:tab w:val="left" w:pos="252"/>
              </w:tabs>
              <w:autoSpaceDE w:val="0"/>
              <w:autoSpaceDN w:val="0"/>
              <w:adjustRightInd w:val="0"/>
              <w:ind w:right="-5"/>
              <w:jc w:val="both"/>
              <w:rPr>
                <w:rFonts w:ascii="Times New Roman" w:hAnsi="Times New Roman"/>
              </w:rPr>
            </w:pPr>
            <w:r w:rsidRPr="003E585B">
              <w:rPr>
                <w:rFonts w:ascii="Times New Roman" w:hAnsi="Times New Roman"/>
                <w:bCs/>
              </w:rPr>
              <w:t>б)</w:t>
            </w:r>
            <w:r w:rsidRPr="003E585B">
              <w:rPr>
                <w:rFonts w:ascii="Times New Roman" w:hAnsi="Times New Roman"/>
                <w:bCs/>
              </w:rPr>
              <w:tab/>
              <w:t>ворожість до поведінкових технологій (технологій ведення переговорів, вирішення конфліктів тощо)</w:t>
            </w:r>
          </w:p>
          <w:p w:rsidR="003E585B" w:rsidRPr="003E585B" w:rsidRDefault="003E585B" w:rsidP="003E585B">
            <w:pPr>
              <w:widowControl w:val="0"/>
              <w:shd w:val="clear" w:color="auto" w:fill="FFFFFF"/>
              <w:tabs>
                <w:tab w:val="left" w:pos="252"/>
              </w:tabs>
              <w:autoSpaceDE w:val="0"/>
              <w:autoSpaceDN w:val="0"/>
              <w:adjustRightInd w:val="0"/>
              <w:ind w:right="-5"/>
              <w:jc w:val="both"/>
              <w:rPr>
                <w:rFonts w:ascii="Times New Roman" w:hAnsi="Times New Roman"/>
              </w:rPr>
            </w:pPr>
            <w:r w:rsidRPr="003E585B">
              <w:rPr>
                <w:rFonts w:ascii="Times New Roman" w:hAnsi="Times New Roman"/>
                <w:bCs/>
              </w:rPr>
              <w:t>в)</w:t>
            </w:r>
            <w:r w:rsidRPr="003E585B">
              <w:rPr>
                <w:rFonts w:ascii="Times New Roman" w:hAnsi="Times New Roman"/>
                <w:bCs/>
              </w:rPr>
              <w:tab/>
              <w:t>упередження проти використання якісних методів: «дурниця все, що не можна прорахувати»</w:t>
            </w:r>
          </w:p>
          <w:p w:rsidR="003E585B" w:rsidRPr="003E585B" w:rsidRDefault="003E585B" w:rsidP="003E585B">
            <w:pPr>
              <w:widowControl w:val="0"/>
              <w:shd w:val="clear" w:color="auto" w:fill="FFFFFF"/>
              <w:tabs>
                <w:tab w:val="left" w:pos="252"/>
              </w:tabs>
              <w:autoSpaceDE w:val="0"/>
              <w:autoSpaceDN w:val="0"/>
              <w:adjustRightInd w:val="0"/>
              <w:ind w:right="-5"/>
              <w:jc w:val="both"/>
              <w:rPr>
                <w:rFonts w:ascii="Times New Roman" w:hAnsi="Times New Roman"/>
              </w:rPr>
            </w:pPr>
            <w:r w:rsidRPr="003E585B">
              <w:rPr>
                <w:rFonts w:ascii="Times New Roman" w:hAnsi="Times New Roman"/>
                <w:bCs/>
              </w:rPr>
              <w:t>г)</w:t>
            </w:r>
            <w:r w:rsidRPr="003E585B">
              <w:rPr>
                <w:rFonts w:ascii="Times New Roman" w:hAnsi="Times New Roman"/>
                <w:bCs/>
              </w:rPr>
              <w:tab/>
              <w:t>ставлення до роботи над стратегією як до заняття абсолютно непрактичного</w:t>
            </w:r>
          </w:p>
          <w:p w:rsidR="003E585B" w:rsidRPr="003E585B" w:rsidRDefault="003E585B" w:rsidP="003E585B">
            <w:pPr>
              <w:widowControl w:val="0"/>
              <w:shd w:val="clear" w:color="auto" w:fill="FFFFFF"/>
              <w:tabs>
                <w:tab w:val="left" w:pos="252"/>
              </w:tabs>
              <w:autoSpaceDE w:val="0"/>
              <w:autoSpaceDN w:val="0"/>
              <w:adjustRightInd w:val="0"/>
              <w:ind w:right="-5"/>
              <w:jc w:val="both"/>
              <w:rPr>
                <w:rFonts w:ascii="Times New Roman" w:hAnsi="Times New Roman"/>
              </w:rPr>
            </w:pPr>
            <w:r w:rsidRPr="003E585B">
              <w:rPr>
                <w:rFonts w:ascii="Times New Roman" w:hAnsi="Times New Roman"/>
                <w:bCs/>
              </w:rPr>
              <w:lastRenderedPageBreak/>
              <w:t>д)</w:t>
            </w:r>
            <w:r w:rsidRPr="003E585B">
              <w:rPr>
                <w:rFonts w:ascii="Times New Roman" w:hAnsi="Times New Roman"/>
                <w:bCs/>
              </w:rPr>
              <w:tab/>
              <w:t>занижена оцінка реального потенціалу працівників</w:t>
            </w:r>
          </w:p>
        </w:tc>
      </w:tr>
      <w:tr w:rsidR="003E585B" w:rsidRPr="003E585B" w:rsidTr="003E585B">
        <w:tc>
          <w:tcPr>
            <w:tcW w:w="2988" w:type="dxa"/>
          </w:tcPr>
          <w:p w:rsidR="003E585B" w:rsidRPr="003E585B" w:rsidRDefault="003E585B" w:rsidP="003E585B">
            <w:pPr>
              <w:widowControl w:val="0"/>
              <w:shd w:val="clear" w:color="auto" w:fill="FFFFFF"/>
              <w:autoSpaceDE w:val="0"/>
              <w:autoSpaceDN w:val="0"/>
              <w:adjustRightInd w:val="0"/>
              <w:rPr>
                <w:rFonts w:ascii="Times New Roman" w:hAnsi="Times New Roman"/>
              </w:rPr>
            </w:pPr>
            <w:r w:rsidRPr="003E585B">
              <w:rPr>
                <w:rFonts w:ascii="Times New Roman" w:hAnsi="Times New Roman"/>
                <w:bCs/>
              </w:rPr>
              <w:lastRenderedPageBreak/>
              <w:t>3. Незнання (непоінформованість в області технології управління)</w:t>
            </w:r>
          </w:p>
          <w:p w:rsidR="003E585B" w:rsidRPr="003E585B" w:rsidRDefault="003E585B" w:rsidP="003E585B">
            <w:pPr>
              <w:widowControl w:val="0"/>
              <w:autoSpaceDE w:val="0"/>
              <w:autoSpaceDN w:val="0"/>
              <w:adjustRightInd w:val="0"/>
              <w:rPr>
                <w:rFonts w:ascii="Times New Roman" w:hAnsi="Times New Roman"/>
              </w:rPr>
            </w:pPr>
          </w:p>
        </w:tc>
        <w:tc>
          <w:tcPr>
            <w:tcW w:w="6866" w:type="dxa"/>
          </w:tcPr>
          <w:p w:rsidR="003E585B" w:rsidRPr="003E585B" w:rsidRDefault="003E585B" w:rsidP="003E585B">
            <w:pPr>
              <w:widowControl w:val="0"/>
              <w:shd w:val="clear" w:color="auto" w:fill="FFFFFF"/>
              <w:tabs>
                <w:tab w:val="left" w:pos="252"/>
              </w:tabs>
              <w:autoSpaceDE w:val="0"/>
              <w:autoSpaceDN w:val="0"/>
              <w:adjustRightInd w:val="0"/>
              <w:spacing w:before="53"/>
              <w:ind w:left="75"/>
              <w:jc w:val="both"/>
              <w:rPr>
                <w:rFonts w:ascii="Times New Roman" w:hAnsi="Times New Roman"/>
              </w:rPr>
            </w:pPr>
            <w:r w:rsidRPr="003E585B">
              <w:rPr>
                <w:rFonts w:ascii="Times New Roman" w:hAnsi="Times New Roman"/>
                <w:bCs/>
              </w:rPr>
              <w:t>а)</w:t>
            </w:r>
            <w:r w:rsidRPr="003E585B">
              <w:rPr>
                <w:rFonts w:ascii="Times New Roman" w:hAnsi="Times New Roman"/>
                <w:bCs/>
              </w:rPr>
              <w:tab/>
              <w:t>моделі життєвого циклу організації</w:t>
            </w:r>
          </w:p>
          <w:p w:rsidR="003E585B" w:rsidRPr="003E585B" w:rsidRDefault="003E585B" w:rsidP="003E585B">
            <w:pPr>
              <w:widowControl w:val="0"/>
              <w:shd w:val="clear" w:color="auto" w:fill="FFFFFF"/>
              <w:tabs>
                <w:tab w:val="left" w:pos="252"/>
              </w:tabs>
              <w:autoSpaceDE w:val="0"/>
              <w:autoSpaceDN w:val="0"/>
              <w:adjustRightInd w:val="0"/>
              <w:ind w:left="75"/>
              <w:jc w:val="both"/>
              <w:rPr>
                <w:rFonts w:ascii="Times New Roman" w:hAnsi="Times New Roman"/>
              </w:rPr>
            </w:pPr>
            <w:r w:rsidRPr="003E585B">
              <w:rPr>
                <w:rFonts w:ascii="Times New Roman" w:hAnsi="Times New Roman"/>
                <w:bCs/>
              </w:rPr>
              <w:t>б)</w:t>
            </w:r>
            <w:r w:rsidRPr="003E585B">
              <w:rPr>
                <w:rFonts w:ascii="Times New Roman" w:hAnsi="Times New Roman"/>
                <w:bCs/>
              </w:rPr>
              <w:tab/>
              <w:t>методів формування посадових функцій</w:t>
            </w:r>
          </w:p>
          <w:p w:rsidR="003E585B" w:rsidRPr="003E585B" w:rsidRDefault="003E585B" w:rsidP="003E585B">
            <w:pPr>
              <w:widowControl w:val="0"/>
              <w:shd w:val="clear" w:color="auto" w:fill="FFFFFF"/>
              <w:tabs>
                <w:tab w:val="left" w:pos="252"/>
              </w:tabs>
              <w:autoSpaceDE w:val="0"/>
              <w:autoSpaceDN w:val="0"/>
              <w:adjustRightInd w:val="0"/>
              <w:ind w:left="75"/>
              <w:jc w:val="both"/>
              <w:rPr>
                <w:rFonts w:ascii="Times New Roman" w:hAnsi="Times New Roman"/>
              </w:rPr>
            </w:pPr>
            <w:r w:rsidRPr="003E585B">
              <w:rPr>
                <w:rFonts w:ascii="Times New Roman" w:hAnsi="Times New Roman"/>
                <w:bCs/>
              </w:rPr>
              <w:t>в)</w:t>
            </w:r>
            <w:r w:rsidRPr="003E585B">
              <w:rPr>
                <w:rFonts w:ascii="Times New Roman" w:hAnsi="Times New Roman"/>
                <w:bCs/>
              </w:rPr>
              <w:tab/>
              <w:t>сучасних мотиваційних систем</w:t>
            </w:r>
          </w:p>
          <w:p w:rsidR="003E585B" w:rsidRPr="003E585B" w:rsidRDefault="003E585B" w:rsidP="003E585B">
            <w:pPr>
              <w:widowControl w:val="0"/>
              <w:shd w:val="clear" w:color="auto" w:fill="FFFFFF"/>
              <w:tabs>
                <w:tab w:val="left" w:pos="252"/>
              </w:tabs>
              <w:autoSpaceDE w:val="0"/>
              <w:autoSpaceDN w:val="0"/>
              <w:adjustRightInd w:val="0"/>
              <w:ind w:left="75"/>
              <w:jc w:val="both"/>
              <w:rPr>
                <w:rFonts w:ascii="Times New Roman" w:hAnsi="Times New Roman"/>
              </w:rPr>
            </w:pPr>
            <w:r w:rsidRPr="003E585B">
              <w:rPr>
                <w:rFonts w:ascii="Times New Roman" w:hAnsi="Times New Roman"/>
                <w:bCs/>
              </w:rPr>
              <w:t>г)</w:t>
            </w:r>
            <w:r w:rsidRPr="003E585B">
              <w:rPr>
                <w:rFonts w:ascii="Times New Roman" w:hAnsi="Times New Roman"/>
                <w:bCs/>
              </w:rPr>
              <w:tab/>
              <w:t>методів аналізу ситуації</w:t>
            </w:r>
          </w:p>
          <w:p w:rsidR="003E585B" w:rsidRPr="003E585B" w:rsidRDefault="003E585B" w:rsidP="003E585B">
            <w:pPr>
              <w:widowControl w:val="0"/>
              <w:shd w:val="clear" w:color="auto" w:fill="FFFFFF"/>
              <w:tabs>
                <w:tab w:val="left" w:pos="252"/>
              </w:tabs>
              <w:autoSpaceDE w:val="0"/>
              <w:autoSpaceDN w:val="0"/>
              <w:adjustRightInd w:val="0"/>
              <w:ind w:left="75"/>
              <w:jc w:val="both"/>
              <w:rPr>
                <w:rFonts w:ascii="Times New Roman" w:hAnsi="Times New Roman"/>
              </w:rPr>
            </w:pPr>
            <w:r w:rsidRPr="003E585B">
              <w:rPr>
                <w:rFonts w:ascii="Times New Roman" w:hAnsi="Times New Roman"/>
                <w:bCs/>
              </w:rPr>
              <w:t>д)</w:t>
            </w:r>
            <w:r w:rsidRPr="003E585B">
              <w:rPr>
                <w:rFonts w:ascii="Times New Roman" w:hAnsi="Times New Roman"/>
                <w:bCs/>
              </w:rPr>
              <w:tab/>
              <w:t>психології управління колективом</w:t>
            </w:r>
          </w:p>
        </w:tc>
      </w:tr>
      <w:tr w:rsidR="003E585B" w:rsidRPr="003E585B" w:rsidTr="003E585B">
        <w:tc>
          <w:tcPr>
            <w:tcW w:w="2988" w:type="dxa"/>
          </w:tcPr>
          <w:p w:rsidR="003E585B" w:rsidRPr="003E585B" w:rsidRDefault="003E585B" w:rsidP="003E585B">
            <w:pPr>
              <w:widowControl w:val="0"/>
              <w:shd w:val="clear" w:color="auto" w:fill="FFFFFF"/>
              <w:autoSpaceDE w:val="0"/>
              <w:autoSpaceDN w:val="0"/>
              <w:adjustRightInd w:val="0"/>
              <w:jc w:val="both"/>
              <w:rPr>
                <w:rFonts w:ascii="Times New Roman" w:hAnsi="Times New Roman"/>
              </w:rPr>
            </w:pPr>
            <w:r w:rsidRPr="003E585B">
              <w:rPr>
                <w:rFonts w:ascii="Times New Roman" w:hAnsi="Times New Roman"/>
                <w:bCs/>
              </w:rPr>
              <w:t>4. Невміння (нерозвиненість навичок грамотного впливу на підлеглих)</w:t>
            </w:r>
          </w:p>
          <w:p w:rsidR="003E585B" w:rsidRPr="003E585B" w:rsidRDefault="003E585B" w:rsidP="003E585B">
            <w:pPr>
              <w:widowControl w:val="0"/>
              <w:autoSpaceDE w:val="0"/>
              <w:autoSpaceDN w:val="0"/>
              <w:adjustRightInd w:val="0"/>
              <w:rPr>
                <w:rFonts w:ascii="Times New Roman" w:hAnsi="Times New Roman"/>
              </w:rPr>
            </w:pPr>
          </w:p>
        </w:tc>
        <w:tc>
          <w:tcPr>
            <w:tcW w:w="6866" w:type="dxa"/>
          </w:tcPr>
          <w:p w:rsidR="003E585B" w:rsidRPr="003E585B" w:rsidRDefault="003E585B" w:rsidP="003E585B">
            <w:pPr>
              <w:widowControl w:val="0"/>
              <w:shd w:val="clear" w:color="auto" w:fill="FFFFFF"/>
              <w:tabs>
                <w:tab w:val="left" w:pos="252"/>
              </w:tabs>
              <w:autoSpaceDE w:val="0"/>
              <w:autoSpaceDN w:val="0"/>
              <w:adjustRightInd w:val="0"/>
              <w:jc w:val="both"/>
              <w:rPr>
                <w:rFonts w:ascii="Times New Roman" w:hAnsi="Times New Roman"/>
              </w:rPr>
            </w:pPr>
            <w:r w:rsidRPr="003E585B">
              <w:rPr>
                <w:rFonts w:ascii="Times New Roman" w:hAnsi="Times New Roman"/>
                <w:bCs/>
              </w:rPr>
              <w:t>а)</w:t>
            </w:r>
            <w:r w:rsidRPr="003E585B">
              <w:rPr>
                <w:rFonts w:ascii="Times New Roman" w:hAnsi="Times New Roman"/>
                <w:bCs/>
              </w:rPr>
              <w:tab/>
              <w:t>формувати цілі своєї організації</w:t>
            </w:r>
          </w:p>
          <w:p w:rsidR="003E585B" w:rsidRPr="003E585B" w:rsidRDefault="003E585B" w:rsidP="003E585B">
            <w:pPr>
              <w:widowControl w:val="0"/>
              <w:shd w:val="clear" w:color="auto" w:fill="FFFFFF"/>
              <w:tabs>
                <w:tab w:val="left" w:pos="252"/>
              </w:tabs>
              <w:autoSpaceDE w:val="0"/>
              <w:autoSpaceDN w:val="0"/>
              <w:adjustRightInd w:val="0"/>
              <w:jc w:val="both"/>
              <w:rPr>
                <w:rFonts w:ascii="Times New Roman" w:hAnsi="Times New Roman"/>
              </w:rPr>
            </w:pPr>
            <w:r w:rsidRPr="003E585B">
              <w:rPr>
                <w:rFonts w:ascii="Times New Roman" w:hAnsi="Times New Roman"/>
                <w:bCs/>
              </w:rPr>
              <w:t>б)</w:t>
            </w:r>
            <w:r w:rsidRPr="003E585B">
              <w:rPr>
                <w:rFonts w:ascii="Times New Roman" w:hAnsi="Times New Roman"/>
                <w:bCs/>
              </w:rPr>
              <w:tab/>
              <w:t>прорахувати свої рішення на можливість виконання</w:t>
            </w:r>
          </w:p>
          <w:p w:rsidR="003E585B" w:rsidRPr="003E585B" w:rsidRDefault="003E585B" w:rsidP="003E585B">
            <w:pPr>
              <w:widowControl w:val="0"/>
              <w:shd w:val="clear" w:color="auto" w:fill="FFFFFF"/>
              <w:tabs>
                <w:tab w:val="left" w:pos="252"/>
              </w:tabs>
              <w:autoSpaceDE w:val="0"/>
              <w:autoSpaceDN w:val="0"/>
              <w:adjustRightInd w:val="0"/>
              <w:jc w:val="both"/>
              <w:rPr>
                <w:rFonts w:ascii="Times New Roman" w:hAnsi="Times New Roman"/>
              </w:rPr>
            </w:pPr>
            <w:r w:rsidRPr="003E585B">
              <w:rPr>
                <w:rFonts w:ascii="Times New Roman" w:hAnsi="Times New Roman"/>
                <w:bCs/>
              </w:rPr>
              <w:t>в)</w:t>
            </w:r>
            <w:r w:rsidRPr="003E585B">
              <w:rPr>
                <w:rFonts w:ascii="Times New Roman" w:hAnsi="Times New Roman"/>
                <w:bCs/>
              </w:rPr>
              <w:tab/>
              <w:t>багатоваріантне планування</w:t>
            </w:r>
          </w:p>
          <w:p w:rsidR="003E585B" w:rsidRPr="003E585B" w:rsidRDefault="003E585B" w:rsidP="003E585B">
            <w:pPr>
              <w:widowControl w:val="0"/>
              <w:shd w:val="clear" w:color="auto" w:fill="FFFFFF"/>
              <w:tabs>
                <w:tab w:val="left" w:pos="252"/>
              </w:tabs>
              <w:autoSpaceDE w:val="0"/>
              <w:autoSpaceDN w:val="0"/>
              <w:adjustRightInd w:val="0"/>
              <w:jc w:val="both"/>
              <w:rPr>
                <w:rFonts w:ascii="Times New Roman" w:hAnsi="Times New Roman"/>
              </w:rPr>
            </w:pPr>
            <w:r w:rsidRPr="003E585B">
              <w:rPr>
                <w:rFonts w:ascii="Times New Roman" w:hAnsi="Times New Roman"/>
                <w:bCs/>
              </w:rPr>
              <w:t>г)</w:t>
            </w:r>
            <w:r w:rsidRPr="003E585B">
              <w:rPr>
                <w:rFonts w:ascii="Times New Roman" w:hAnsi="Times New Roman"/>
                <w:bCs/>
              </w:rPr>
              <w:tab/>
              <w:t>забезпечувати фактичне виконання рішень</w:t>
            </w:r>
          </w:p>
          <w:p w:rsidR="003E585B" w:rsidRPr="003E585B" w:rsidRDefault="003E585B" w:rsidP="003E585B">
            <w:pPr>
              <w:widowControl w:val="0"/>
              <w:shd w:val="clear" w:color="auto" w:fill="FFFFFF"/>
              <w:tabs>
                <w:tab w:val="left" w:pos="252"/>
              </w:tabs>
              <w:autoSpaceDE w:val="0"/>
              <w:autoSpaceDN w:val="0"/>
              <w:adjustRightInd w:val="0"/>
              <w:jc w:val="both"/>
              <w:rPr>
                <w:rFonts w:ascii="Times New Roman" w:hAnsi="Times New Roman"/>
              </w:rPr>
            </w:pPr>
            <w:r w:rsidRPr="003E585B">
              <w:rPr>
                <w:rFonts w:ascii="Times New Roman" w:hAnsi="Times New Roman"/>
                <w:bCs/>
              </w:rPr>
              <w:t>д)</w:t>
            </w:r>
            <w:r w:rsidRPr="003E585B">
              <w:rPr>
                <w:rFonts w:ascii="Times New Roman" w:hAnsi="Times New Roman"/>
                <w:bCs/>
              </w:rPr>
              <w:tab/>
              <w:t>організувати контроль</w:t>
            </w:r>
          </w:p>
        </w:tc>
      </w:tr>
      <w:tr w:rsidR="003E585B" w:rsidRPr="003E585B" w:rsidTr="003E585B">
        <w:tc>
          <w:tcPr>
            <w:tcW w:w="2988" w:type="dxa"/>
          </w:tcPr>
          <w:p w:rsidR="003E585B" w:rsidRPr="003E585B" w:rsidRDefault="003E585B" w:rsidP="003E585B">
            <w:pPr>
              <w:widowControl w:val="0"/>
              <w:shd w:val="clear" w:color="auto" w:fill="FFFFFF"/>
              <w:autoSpaceDE w:val="0"/>
              <w:autoSpaceDN w:val="0"/>
              <w:adjustRightInd w:val="0"/>
              <w:jc w:val="both"/>
              <w:rPr>
                <w:rFonts w:ascii="Times New Roman" w:hAnsi="Times New Roman"/>
              </w:rPr>
            </w:pPr>
            <w:r w:rsidRPr="003E585B">
              <w:rPr>
                <w:rFonts w:ascii="Times New Roman" w:hAnsi="Times New Roman"/>
                <w:bCs/>
              </w:rPr>
              <w:t>5. Дисфункціональні схильності (звички й традиції, суб'єктивно прийнятні, але об'єктивно шкідливі для справи)</w:t>
            </w:r>
          </w:p>
          <w:p w:rsidR="003E585B" w:rsidRPr="003E585B" w:rsidRDefault="003E585B" w:rsidP="003E585B">
            <w:pPr>
              <w:widowControl w:val="0"/>
              <w:autoSpaceDE w:val="0"/>
              <w:autoSpaceDN w:val="0"/>
              <w:adjustRightInd w:val="0"/>
              <w:rPr>
                <w:rFonts w:ascii="Times New Roman" w:hAnsi="Times New Roman"/>
              </w:rPr>
            </w:pPr>
          </w:p>
        </w:tc>
        <w:tc>
          <w:tcPr>
            <w:tcW w:w="6866" w:type="dxa"/>
          </w:tcPr>
          <w:p w:rsidR="003E585B" w:rsidRPr="003E585B" w:rsidRDefault="003E585B" w:rsidP="003E585B">
            <w:pPr>
              <w:widowControl w:val="0"/>
              <w:shd w:val="clear" w:color="auto" w:fill="FFFFFF"/>
              <w:tabs>
                <w:tab w:val="left" w:pos="4570"/>
              </w:tabs>
              <w:autoSpaceDE w:val="0"/>
              <w:autoSpaceDN w:val="0"/>
              <w:adjustRightInd w:val="0"/>
              <w:spacing w:before="5"/>
              <w:ind w:left="74"/>
              <w:jc w:val="both"/>
              <w:rPr>
                <w:rFonts w:ascii="Times New Roman" w:hAnsi="Times New Roman"/>
              </w:rPr>
            </w:pPr>
            <w:r w:rsidRPr="003E585B">
              <w:rPr>
                <w:rFonts w:ascii="Times New Roman" w:hAnsi="Times New Roman"/>
                <w:bCs/>
              </w:rPr>
              <w:t>а) до самоцентризму (замиканню рішень і проблем на себе)</w:t>
            </w:r>
          </w:p>
          <w:p w:rsidR="003E585B" w:rsidRPr="003E585B" w:rsidRDefault="003E585B" w:rsidP="003E585B">
            <w:pPr>
              <w:widowControl w:val="0"/>
              <w:shd w:val="clear" w:color="auto" w:fill="FFFFFF"/>
              <w:tabs>
                <w:tab w:val="left" w:pos="4570"/>
              </w:tabs>
              <w:autoSpaceDE w:val="0"/>
              <w:autoSpaceDN w:val="0"/>
              <w:adjustRightInd w:val="0"/>
              <w:ind w:left="74"/>
              <w:jc w:val="both"/>
              <w:rPr>
                <w:rFonts w:ascii="Times New Roman" w:hAnsi="Times New Roman"/>
              </w:rPr>
            </w:pPr>
            <w:r w:rsidRPr="003E585B">
              <w:rPr>
                <w:rFonts w:ascii="Times New Roman" w:hAnsi="Times New Roman"/>
                <w:bCs/>
              </w:rPr>
              <w:t>б) демотивуючий стиль керівництва (упор на підкреслення недоліків працівників, а не на оцінку їхніх досягнень)</w:t>
            </w:r>
          </w:p>
          <w:p w:rsidR="003E585B" w:rsidRPr="003E585B" w:rsidRDefault="003E585B" w:rsidP="003E585B">
            <w:pPr>
              <w:widowControl w:val="0"/>
              <w:shd w:val="clear" w:color="auto" w:fill="FFFFFF"/>
              <w:tabs>
                <w:tab w:val="left" w:pos="4570"/>
              </w:tabs>
              <w:autoSpaceDE w:val="0"/>
              <w:autoSpaceDN w:val="0"/>
              <w:adjustRightInd w:val="0"/>
              <w:ind w:left="74"/>
              <w:jc w:val="both"/>
              <w:rPr>
                <w:rFonts w:ascii="Times New Roman" w:hAnsi="Times New Roman"/>
              </w:rPr>
            </w:pPr>
            <w:r w:rsidRPr="003E585B">
              <w:rPr>
                <w:rFonts w:ascii="Times New Roman" w:hAnsi="Times New Roman"/>
                <w:bCs/>
              </w:rPr>
              <w:t>в) «інформаційна жадібність» (прагнення знати й контролювати в організації все)</w:t>
            </w:r>
          </w:p>
          <w:p w:rsidR="003E585B" w:rsidRPr="003E585B" w:rsidRDefault="003E585B" w:rsidP="003E585B">
            <w:pPr>
              <w:widowControl w:val="0"/>
              <w:shd w:val="clear" w:color="auto" w:fill="FFFFFF"/>
              <w:tabs>
                <w:tab w:val="left" w:pos="4570"/>
              </w:tabs>
              <w:autoSpaceDE w:val="0"/>
              <w:autoSpaceDN w:val="0"/>
              <w:adjustRightInd w:val="0"/>
              <w:ind w:left="74"/>
              <w:jc w:val="both"/>
              <w:rPr>
                <w:rFonts w:ascii="Times New Roman" w:hAnsi="Times New Roman"/>
              </w:rPr>
            </w:pPr>
            <w:r w:rsidRPr="003E585B">
              <w:rPr>
                <w:rFonts w:ascii="Times New Roman" w:hAnsi="Times New Roman"/>
                <w:bCs/>
              </w:rPr>
              <w:t>г) дублювання порядку (завдання й накази, що повторюють посадові інструкції й положення про відділи)</w:t>
            </w:r>
          </w:p>
          <w:p w:rsidR="003E585B" w:rsidRPr="003E585B" w:rsidRDefault="003E585B" w:rsidP="003E585B">
            <w:pPr>
              <w:widowControl w:val="0"/>
              <w:shd w:val="clear" w:color="auto" w:fill="FFFFFF"/>
              <w:tabs>
                <w:tab w:val="left" w:pos="749"/>
                <w:tab w:val="left" w:pos="4570"/>
              </w:tabs>
              <w:autoSpaceDE w:val="0"/>
              <w:autoSpaceDN w:val="0"/>
              <w:adjustRightInd w:val="0"/>
              <w:ind w:left="74"/>
              <w:jc w:val="both"/>
              <w:rPr>
                <w:rFonts w:ascii="Times New Roman" w:hAnsi="Times New Roman"/>
                <w:bCs/>
              </w:rPr>
            </w:pPr>
            <w:r w:rsidRPr="003E585B">
              <w:rPr>
                <w:rFonts w:ascii="Times New Roman" w:hAnsi="Times New Roman"/>
                <w:bCs/>
              </w:rPr>
              <w:t xml:space="preserve">д) схильність піддаватися маніпулюванню з боку заступників </w:t>
            </w:r>
          </w:p>
        </w:tc>
      </w:tr>
      <w:tr w:rsidR="003E585B" w:rsidRPr="003E585B" w:rsidTr="003E585B">
        <w:tc>
          <w:tcPr>
            <w:tcW w:w="2988" w:type="dxa"/>
          </w:tcPr>
          <w:p w:rsidR="003E585B" w:rsidRPr="003E585B" w:rsidRDefault="003E585B" w:rsidP="003E585B">
            <w:pPr>
              <w:widowControl w:val="0"/>
              <w:shd w:val="clear" w:color="auto" w:fill="FFFFFF"/>
              <w:autoSpaceDE w:val="0"/>
              <w:autoSpaceDN w:val="0"/>
              <w:adjustRightInd w:val="0"/>
              <w:jc w:val="both"/>
              <w:rPr>
                <w:rFonts w:ascii="Times New Roman" w:hAnsi="Times New Roman"/>
              </w:rPr>
            </w:pPr>
            <w:r w:rsidRPr="003E585B">
              <w:rPr>
                <w:rFonts w:ascii="Times New Roman" w:hAnsi="Times New Roman"/>
                <w:bCs/>
              </w:rPr>
              <w:t>6. Управлінські ілюзії (переконання у всесиллі певних способів управління)</w:t>
            </w:r>
          </w:p>
          <w:p w:rsidR="003E585B" w:rsidRPr="003E585B" w:rsidRDefault="003E585B" w:rsidP="003E585B">
            <w:pPr>
              <w:widowControl w:val="0"/>
              <w:autoSpaceDE w:val="0"/>
              <w:autoSpaceDN w:val="0"/>
              <w:adjustRightInd w:val="0"/>
              <w:jc w:val="both"/>
              <w:rPr>
                <w:rFonts w:ascii="Times New Roman" w:hAnsi="Times New Roman"/>
              </w:rPr>
            </w:pPr>
          </w:p>
        </w:tc>
        <w:tc>
          <w:tcPr>
            <w:tcW w:w="6866" w:type="dxa"/>
          </w:tcPr>
          <w:p w:rsidR="003E585B" w:rsidRPr="003E585B" w:rsidRDefault="003E585B" w:rsidP="003E585B">
            <w:pPr>
              <w:widowControl w:val="0"/>
              <w:shd w:val="clear" w:color="auto" w:fill="FFFFFF"/>
              <w:tabs>
                <w:tab w:val="left" w:pos="432"/>
              </w:tabs>
              <w:autoSpaceDE w:val="0"/>
              <w:autoSpaceDN w:val="0"/>
              <w:adjustRightInd w:val="0"/>
              <w:ind w:left="74"/>
              <w:jc w:val="both"/>
              <w:rPr>
                <w:rFonts w:ascii="Times New Roman" w:hAnsi="Times New Roman"/>
              </w:rPr>
            </w:pPr>
            <w:r w:rsidRPr="003E585B">
              <w:rPr>
                <w:rFonts w:ascii="Times New Roman" w:hAnsi="Times New Roman"/>
                <w:bCs/>
                <w:spacing w:val="-1"/>
              </w:rPr>
              <w:t>а)</w:t>
            </w:r>
            <w:r w:rsidRPr="003E585B">
              <w:rPr>
                <w:rFonts w:ascii="Times New Roman" w:hAnsi="Times New Roman"/>
                <w:bCs/>
              </w:rPr>
              <w:tab/>
            </w:r>
            <w:r w:rsidRPr="003E585B">
              <w:rPr>
                <w:rFonts w:ascii="Times New Roman" w:hAnsi="Times New Roman"/>
                <w:bCs/>
                <w:spacing w:val="-1"/>
              </w:rPr>
              <w:t>віра в непогрішність своїх рішень</w:t>
            </w:r>
          </w:p>
          <w:p w:rsidR="003E585B" w:rsidRPr="003E585B" w:rsidRDefault="003E585B" w:rsidP="003E585B">
            <w:pPr>
              <w:widowControl w:val="0"/>
              <w:shd w:val="clear" w:color="auto" w:fill="FFFFFF"/>
              <w:tabs>
                <w:tab w:val="left" w:pos="432"/>
              </w:tabs>
              <w:autoSpaceDE w:val="0"/>
              <w:autoSpaceDN w:val="0"/>
              <w:adjustRightInd w:val="0"/>
              <w:ind w:left="74"/>
              <w:jc w:val="both"/>
              <w:rPr>
                <w:rFonts w:ascii="Times New Roman" w:hAnsi="Times New Roman"/>
              </w:rPr>
            </w:pPr>
            <w:r w:rsidRPr="003E585B">
              <w:rPr>
                <w:rFonts w:ascii="Times New Roman" w:hAnsi="Times New Roman"/>
                <w:bCs/>
              </w:rPr>
              <w:t>б)</w:t>
            </w:r>
            <w:r w:rsidRPr="003E585B">
              <w:rPr>
                <w:rFonts w:ascii="Times New Roman" w:hAnsi="Times New Roman"/>
                <w:bCs/>
              </w:rPr>
              <w:tab/>
              <w:t>культ матеріального стимулювання</w:t>
            </w:r>
          </w:p>
          <w:p w:rsidR="003E585B" w:rsidRPr="003E585B" w:rsidRDefault="003E585B" w:rsidP="003E585B">
            <w:pPr>
              <w:widowControl w:val="0"/>
              <w:shd w:val="clear" w:color="auto" w:fill="FFFFFF"/>
              <w:tabs>
                <w:tab w:val="left" w:pos="432"/>
              </w:tabs>
              <w:autoSpaceDE w:val="0"/>
              <w:autoSpaceDN w:val="0"/>
              <w:adjustRightInd w:val="0"/>
              <w:ind w:left="74"/>
              <w:jc w:val="both"/>
              <w:rPr>
                <w:rFonts w:ascii="Times New Roman" w:hAnsi="Times New Roman"/>
              </w:rPr>
            </w:pPr>
            <w:r w:rsidRPr="003E585B">
              <w:rPr>
                <w:rFonts w:ascii="Times New Roman" w:hAnsi="Times New Roman"/>
                <w:bCs/>
              </w:rPr>
              <w:t>в)</w:t>
            </w:r>
            <w:r w:rsidRPr="003E585B">
              <w:rPr>
                <w:rFonts w:ascii="Times New Roman" w:hAnsi="Times New Roman"/>
                <w:bCs/>
              </w:rPr>
              <w:tab/>
              <w:t>схильність бачити причини своїх труднощів, насамперед зовні, а не усередині організації</w:t>
            </w:r>
          </w:p>
          <w:p w:rsidR="003E585B" w:rsidRPr="003E585B" w:rsidRDefault="003E585B" w:rsidP="003E585B">
            <w:pPr>
              <w:widowControl w:val="0"/>
              <w:shd w:val="clear" w:color="auto" w:fill="FFFFFF"/>
              <w:tabs>
                <w:tab w:val="left" w:pos="432"/>
              </w:tabs>
              <w:autoSpaceDE w:val="0"/>
              <w:autoSpaceDN w:val="0"/>
              <w:adjustRightInd w:val="0"/>
              <w:ind w:left="74"/>
              <w:jc w:val="both"/>
              <w:rPr>
                <w:rFonts w:ascii="Times New Roman" w:hAnsi="Times New Roman"/>
              </w:rPr>
            </w:pPr>
            <w:r w:rsidRPr="003E585B">
              <w:rPr>
                <w:rFonts w:ascii="Times New Roman" w:hAnsi="Times New Roman"/>
                <w:bCs/>
                <w:spacing w:val="-2"/>
              </w:rPr>
              <w:t>г)</w:t>
            </w:r>
            <w:r w:rsidRPr="003E585B">
              <w:rPr>
                <w:rFonts w:ascii="Times New Roman" w:hAnsi="Times New Roman"/>
                <w:bCs/>
              </w:rPr>
              <w:tab/>
              <w:t>перебільшення фактору лояльності найближчих співробітників при їхньому підборі й оцінці</w:t>
            </w:r>
          </w:p>
          <w:p w:rsidR="003E585B" w:rsidRPr="003E585B" w:rsidRDefault="003E585B" w:rsidP="003E585B">
            <w:pPr>
              <w:widowControl w:val="0"/>
              <w:shd w:val="clear" w:color="auto" w:fill="FFFFFF"/>
              <w:tabs>
                <w:tab w:val="left" w:pos="432"/>
              </w:tabs>
              <w:autoSpaceDE w:val="0"/>
              <w:autoSpaceDN w:val="0"/>
              <w:adjustRightInd w:val="0"/>
              <w:ind w:left="74"/>
              <w:jc w:val="both"/>
              <w:rPr>
                <w:rFonts w:ascii="Times New Roman" w:hAnsi="Times New Roman"/>
              </w:rPr>
            </w:pPr>
            <w:r w:rsidRPr="003E585B">
              <w:rPr>
                <w:rFonts w:ascii="Times New Roman" w:hAnsi="Times New Roman"/>
                <w:bCs/>
              </w:rPr>
              <w:t>д)</w:t>
            </w:r>
            <w:r w:rsidRPr="003E585B">
              <w:rPr>
                <w:rFonts w:ascii="Times New Roman" w:hAnsi="Times New Roman"/>
                <w:bCs/>
              </w:rPr>
              <w:tab/>
              <w:t>схильність розглядати досягнуте благополуччя як постійний стан на всі часи</w:t>
            </w:r>
          </w:p>
        </w:tc>
      </w:tr>
    </w:tbl>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Таку класифікацію управлінських помилок може взяти за основу консультант при складанні робочого переліку, з яким працюватиме персонал. Особливою перевагою методу є те, що учасники відчувають власну значимість у вирішенні проблеми та здатність спільно працювати за рахунок зняття напруги, пов’язаної з необхідністю самостійно визначати та формулювати недоліки у </w:t>
      </w:r>
      <w:r w:rsidRPr="003E585B">
        <w:rPr>
          <w:rFonts w:ascii="Times New Roman" w:hAnsi="Times New Roman"/>
          <w:sz w:val="28"/>
          <w:szCs w:val="28"/>
        </w:rPr>
        <w:lastRenderedPageBreak/>
        <w:t>роботі колег і керівників компанії. Вибір із запропонованого списку та ранжування організаційних помилок не тільки упорядковує уявлення про проблемні зони організації, але й стимулює до активного пошуку шляхів вирішення проблем.</w:t>
      </w:r>
    </w:p>
    <w:p w:rsidR="003E585B" w:rsidRPr="003E585B" w:rsidRDefault="003E585B" w:rsidP="003E585B">
      <w:pPr>
        <w:shd w:val="clear" w:color="auto" w:fill="FFFFFF"/>
        <w:spacing w:line="360" w:lineRule="auto"/>
        <w:ind w:firstLine="709"/>
        <w:jc w:val="both"/>
        <w:rPr>
          <w:rFonts w:ascii="Times New Roman" w:hAnsi="Times New Roman"/>
          <w:spacing w:val="-4"/>
          <w:sz w:val="28"/>
          <w:szCs w:val="28"/>
        </w:rPr>
      </w:pPr>
      <w:r w:rsidRPr="003E585B">
        <w:rPr>
          <w:rFonts w:ascii="Times New Roman" w:hAnsi="Times New Roman"/>
          <w:i/>
          <w:spacing w:val="-4"/>
          <w:sz w:val="28"/>
          <w:szCs w:val="28"/>
        </w:rPr>
        <w:t xml:space="preserve">Метод орієнтація організації. </w:t>
      </w:r>
      <w:r w:rsidRPr="003E585B">
        <w:rPr>
          <w:rFonts w:ascii="Times New Roman" w:hAnsi="Times New Roman"/>
          <w:spacing w:val="-4"/>
          <w:sz w:val="28"/>
          <w:szCs w:val="28"/>
        </w:rPr>
        <w:t>Кожна організація у своєму розвитку дотримується певних орієнтацій. Метод орієнтація організації спрямований на оцінку напрямів розвитку компанії. Застосовуючи цей прийом, консультант з управління намагається з’ясувати пріоритетні напрямки компанії та знайти проблемні ділянки. Для цього кожному з учасників групової роботи консультант пропонує оцінити такі характеристики їх організації як: ієрархічність та повага до влади, мотиваційні механізми, орієнтація на стратегічний розвиток, іноваційність та ініціативність персоналу, взаємодія з постачальниками, орієнтація на клієнта, зосередженість на внутрішньоорганізаційних проблемах та взаємодія з конкурентами. Кожний параметр оцінюється як перебільшення чи недолік відносно умовного показника, що характеризує норму. Усі уявлення учасників приймають вигляд, такий, наприклад, як зображений на мал. 5.2.1.</w:t>
      </w:r>
    </w:p>
    <w:p w:rsidR="003E585B" w:rsidRPr="003E585B" w:rsidRDefault="003E585B" w:rsidP="003E585B">
      <w:pPr>
        <w:shd w:val="clear" w:color="auto" w:fill="FFFFFF"/>
        <w:spacing w:line="360" w:lineRule="auto"/>
        <w:jc w:val="both"/>
        <w:rPr>
          <w:rFonts w:ascii="Times New Roman" w:hAnsi="Times New Roman"/>
          <w:spacing w:val="-4"/>
          <w:sz w:val="28"/>
          <w:szCs w:val="28"/>
        </w:rPr>
      </w:pPr>
      <w:r w:rsidRPr="003E585B">
        <w:rPr>
          <w:rFonts w:ascii="Times New Roman" w:hAnsi="Times New Roman"/>
          <w:noProof/>
          <w:spacing w:val="-4"/>
          <w:sz w:val="28"/>
          <w:szCs w:val="28"/>
          <w:lang w:val="ru-RU" w:eastAsia="ru-RU"/>
        </w:rPr>
        <mc:AlternateContent>
          <mc:Choice Requires="wpc">
            <w:drawing>
              <wp:inline distT="0" distB="0" distL="0" distR="0">
                <wp:extent cx="5829300" cy="3201670"/>
                <wp:effectExtent l="0" t="3175" r="3810" b="0"/>
                <wp:docPr id="366" name="Полотно 3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1" name="Line 5"/>
                        <wps:cNvCnPr>
                          <a:cxnSpLocks noChangeShapeType="1"/>
                        </wps:cNvCnPr>
                        <wps:spPr bwMode="auto">
                          <a:xfrm>
                            <a:off x="1599819" y="1828823"/>
                            <a:ext cx="297213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2" name="Line 6"/>
                        <wps:cNvCnPr>
                          <a:cxnSpLocks noChangeShapeType="1"/>
                        </wps:cNvCnPr>
                        <wps:spPr bwMode="auto">
                          <a:xfrm>
                            <a:off x="3086291" y="1028405"/>
                            <a:ext cx="0" cy="14860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3" name="Line 7"/>
                        <wps:cNvCnPr>
                          <a:cxnSpLocks noChangeShapeType="1"/>
                        </wps:cNvCnPr>
                        <wps:spPr bwMode="auto">
                          <a:xfrm>
                            <a:off x="2400538" y="1828823"/>
                            <a:ext cx="1371505"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4" name="Line 8"/>
                        <wps:cNvCnPr>
                          <a:cxnSpLocks noChangeShapeType="1"/>
                        </wps:cNvCnPr>
                        <wps:spPr bwMode="auto">
                          <a:xfrm flipV="1">
                            <a:off x="2514695" y="1257213"/>
                            <a:ext cx="1143191" cy="114321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5" name="Line 9"/>
                        <wps:cNvCnPr>
                          <a:cxnSpLocks noChangeShapeType="1"/>
                        </wps:cNvCnPr>
                        <wps:spPr bwMode="auto">
                          <a:xfrm>
                            <a:off x="2628852" y="1257213"/>
                            <a:ext cx="914067" cy="114321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6" name="Line 10"/>
                        <wps:cNvCnPr>
                          <a:cxnSpLocks noChangeShapeType="1"/>
                        </wps:cNvCnPr>
                        <wps:spPr bwMode="auto">
                          <a:xfrm flipH="1" flipV="1">
                            <a:off x="2400538" y="1028405"/>
                            <a:ext cx="228314" cy="2288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 name="Line 11"/>
                        <wps:cNvCnPr>
                          <a:cxnSpLocks noChangeShapeType="1"/>
                        </wps:cNvCnPr>
                        <wps:spPr bwMode="auto">
                          <a:xfrm flipV="1">
                            <a:off x="3657886" y="914411"/>
                            <a:ext cx="342471" cy="342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 name="Line 12"/>
                        <wps:cNvCnPr>
                          <a:cxnSpLocks noChangeShapeType="1"/>
                        </wps:cNvCnPr>
                        <wps:spPr bwMode="auto">
                          <a:xfrm flipH="1">
                            <a:off x="2171414" y="2400432"/>
                            <a:ext cx="343281" cy="342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13"/>
                        <wps:cNvCnPr>
                          <a:cxnSpLocks noChangeShapeType="1"/>
                        </wps:cNvCnPr>
                        <wps:spPr bwMode="auto">
                          <a:xfrm>
                            <a:off x="2400538" y="1028405"/>
                            <a:ext cx="685752" cy="11481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0" name="Line 14"/>
                        <wps:cNvCnPr>
                          <a:cxnSpLocks noChangeShapeType="1"/>
                        </wps:cNvCnPr>
                        <wps:spPr bwMode="auto">
                          <a:xfrm flipV="1">
                            <a:off x="3086291" y="914411"/>
                            <a:ext cx="914067" cy="22880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1" name="Line 15"/>
                        <wps:cNvCnPr>
                          <a:cxnSpLocks noChangeShapeType="1"/>
                        </wps:cNvCnPr>
                        <wps:spPr bwMode="auto">
                          <a:xfrm flipH="1">
                            <a:off x="3428762" y="914411"/>
                            <a:ext cx="571595" cy="914411"/>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2" name="Line 16"/>
                        <wps:cNvCnPr>
                          <a:cxnSpLocks noChangeShapeType="1"/>
                        </wps:cNvCnPr>
                        <wps:spPr bwMode="auto">
                          <a:xfrm flipH="1">
                            <a:off x="3314605" y="1828823"/>
                            <a:ext cx="114157" cy="34280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3" name="Line 17"/>
                        <wps:cNvCnPr>
                          <a:cxnSpLocks noChangeShapeType="1"/>
                        </wps:cNvCnPr>
                        <wps:spPr bwMode="auto">
                          <a:xfrm flipH="1">
                            <a:off x="3086291" y="2171625"/>
                            <a:ext cx="228314" cy="22880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4" name="Line 18"/>
                        <wps:cNvCnPr>
                          <a:cxnSpLocks noChangeShapeType="1"/>
                        </wps:cNvCnPr>
                        <wps:spPr bwMode="auto">
                          <a:xfrm flipH="1">
                            <a:off x="2171414" y="2400432"/>
                            <a:ext cx="914876" cy="342802"/>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5" name="Line 19"/>
                        <wps:cNvCnPr>
                          <a:cxnSpLocks noChangeShapeType="1"/>
                        </wps:cNvCnPr>
                        <wps:spPr bwMode="auto">
                          <a:xfrm flipV="1">
                            <a:off x="2171414" y="1828823"/>
                            <a:ext cx="114967" cy="914411"/>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56" name="Line 20"/>
                        <wps:cNvCnPr>
                          <a:cxnSpLocks noChangeShapeType="1"/>
                        </wps:cNvCnPr>
                        <wps:spPr bwMode="auto">
                          <a:xfrm flipV="1">
                            <a:off x="2286381" y="1028405"/>
                            <a:ext cx="114157" cy="800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21"/>
                        <wps:cNvSpPr>
                          <a:spLocks noChangeArrowheads="1"/>
                        </wps:cNvSpPr>
                        <wps:spPr bwMode="auto">
                          <a:xfrm>
                            <a:off x="4686110" y="228808"/>
                            <a:ext cx="1143191" cy="57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F37026" w:rsidRDefault="003E585B" w:rsidP="003E585B">
                              <w:pPr>
                                <w:jc w:val="center"/>
                                <w:rPr>
                                  <w:sz w:val="20"/>
                                  <w:szCs w:val="20"/>
                                </w:rPr>
                              </w:pPr>
                              <w:r>
                                <w:rPr>
                                  <w:sz w:val="20"/>
                                  <w:szCs w:val="20"/>
                                </w:rPr>
                                <w:t>Іноваційність та ініціативність персоналу</w:t>
                              </w:r>
                            </w:p>
                          </w:txbxContent>
                        </wps:txbx>
                        <wps:bodyPr rot="0" vert="horz" wrap="square" lIns="91440" tIns="45720" rIns="91440" bIns="45720" anchor="t" anchorCtr="0" upright="1">
                          <a:noAutofit/>
                        </wps:bodyPr>
                      </wps:wsp>
                      <wps:wsp>
                        <wps:cNvPr id="358" name="Text Box 22"/>
                        <wps:cNvSpPr txBox="1">
                          <a:spLocks noChangeArrowheads="1"/>
                        </wps:cNvSpPr>
                        <wps:spPr bwMode="auto">
                          <a:xfrm>
                            <a:off x="4686110" y="1600015"/>
                            <a:ext cx="1143191" cy="57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F37026" w:rsidRDefault="003E585B" w:rsidP="003E585B">
                              <w:pPr>
                                <w:jc w:val="center"/>
                                <w:rPr>
                                  <w:sz w:val="20"/>
                                  <w:szCs w:val="20"/>
                                </w:rPr>
                              </w:pPr>
                              <w:r>
                                <w:rPr>
                                  <w:sz w:val="20"/>
                                  <w:szCs w:val="20"/>
                                </w:rPr>
                                <w:t>Орієнтація на стратегічний розвиток</w:t>
                              </w:r>
                            </w:p>
                          </w:txbxContent>
                        </wps:txbx>
                        <wps:bodyPr rot="0" vert="horz" wrap="square" lIns="91440" tIns="45720" rIns="91440" bIns="45720" anchor="t" anchorCtr="0" upright="1">
                          <a:noAutofit/>
                        </wps:bodyPr>
                      </wps:wsp>
                      <wps:wsp>
                        <wps:cNvPr id="359" name="Text Box 23"/>
                        <wps:cNvSpPr txBox="1">
                          <a:spLocks noChangeArrowheads="1"/>
                        </wps:cNvSpPr>
                        <wps:spPr bwMode="auto">
                          <a:xfrm>
                            <a:off x="4686110" y="2743234"/>
                            <a:ext cx="1029033" cy="458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F37026" w:rsidRDefault="003E585B" w:rsidP="003E585B">
                              <w:pPr>
                                <w:rPr>
                                  <w:sz w:val="20"/>
                                  <w:szCs w:val="20"/>
                                </w:rPr>
                              </w:pPr>
                              <w:r w:rsidRPr="00F37026">
                                <w:rPr>
                                  <w:sz w:val="20"/>
                                  <w:szCs w:val="20"/>
                                </w:rPr>
                                <w:t>Мотиваційні механізми</w:t>
                              </w:r>
                            </w:p>
                          </w:txbxContent>
                        </wps:txbx>
                        <wps:bodyPr rot="0" vert="horz" wrap="square" lIns="91440" tIns="45720" rIns="91440" bIns="45720" anchor="t" anchorCtr="0" upright="1">
                          <a:noAutofit/>
                        </wps:bodyPr>
                      </wps:wsp>
                      <wps:wsp>
                        <wps:cNvPr id="360" name="Text Box 24"/>
                        <wps:cNvSpPr txBox="1">
                          <a:spLocks noChangeArrowheads="1"/>
                        </wps:cNvSpPr>
                        <wps:spPr bwMode="auto">
                          <a:xfrm>
                            <a:off x="2286381" y="2972042"/>
                            <a:ext cx="1369076" cy="227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F37026" w:rsidRDefault="003E585B" w:rsidP="003E585B">
                              <w:pPr>
                                <w:rPr>
                                  <w:sz w:val="20"/>
                                  <w:szCs w:val="20"/>
                                </w:rPr>
                              </w:pPr>
                              <w:r>
                                <w:rPr>
                                  <w:sz w:val="20"/>
                                  <w:szCs w:val="20"/>
                                </w:rPr>
                                <w:t>Орієнтація на клієнта</w:t>
                              </w:r>
                            </w:p>
                          </w:txbxContent>
                        </wps:txbx>
                        <wps:bodyPr rot="0" vert="horz" wrap="square" lIns="91440" tIns="45720" rIns="91440" bIns="45720" anchor="t" anchorCtr="0" upright="1">
                          <a:noAutofit/>
                        </wps:bodyPr>
                      </wps:wsp>
                      <wps:wsp>
                        <wps:cNvPr id="361" name="Text Box 25"/>
                        <wps:cNvSpPr txBox="1">
                          <a:spLocks noChangeArrowheads="1"/>
                        </wps:cNvSpPr>
                        <wps:spPr bwMode="auto">
                          <a:xfrm>
                            <a:off x="343281" y="2743234"/>
                            <a:ext cx="1142381" cy="458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376F1E" w:rsidRDefault="003E585B" w:rsidP="003E585B">
                              <w:pPr>
                                <w:rPr>
                                  <w:sz w:val="20"/>
                                  <w:szCs w:val="20"/>
                                </w:rPr>
                              </w:pPr>
                              <w:r w:rsidRPr="00376F1E">
                                <w:rPr>
                                  <w:sz w:val="20"/>
                                  <w:szCs w:val="20"/>
                                </w:rPr>
                                <w:t>Ієрархічність та повага до влади</w:t>
                              </w:r>
                            </w:p>
                          </w:txbxContent>
                        </wps:txbx>
                        <wps:bodyPr rot="0" vert="horz" wrap="square" lIns="91440" tIns="45720" rIns="91440" bIns="45720" anchor="t" anchorCtr="0" upright="1">
                          <a:noAutofit/>
                        </wps:bodyPr>
                      </wps:wsp>
                      <wps:wsp>
                        <wps:cNvPr id="362" name="Text Box 26"/>
                        <wps:cNvSpPr txBox="1">
                          <a:spLocks noChangeArrowheads="1"/>
                        </wps:cNvSpPr>
                        <wps:spPr bwMode="auto">
                          <a:xfrm>
                            <a:off x="343281" y="1600015"/>
                            <a:ext cx="1142381" cy="57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376F1E" w:rsidRDefault="003E585B" w:rsidP="003E585B">
                              <w:pPr>
                                <w:jc w:val="center"/>
                                <w:rPr>
                                  <w:sz w:val="20"/>
                                  <w:szCs w:val="20"/>
                                </w:rPr>
                              </w:pPr>
                              <w:r w:rsidRPr="00376F1E">
                                <w:rPr>
                                  <w:sz w:val="20"/>
                                  <w:szCs w:val="20"/>
                                </w:rPr>
                                <w:t>Взаємодія із конкурентами</w:t>
                              </w:r>
                            </w:p>
                          </w:txbxContent>
                        </wps:txbx>
                        <wps:bodyPr rot="0" vert="horz" wrap="square" lIns="91440" tIns="45720" rIns="91440" bIns="45720" anchor="t" anchorCtr="0" upright="1">
                          <a:noAutofit/>
                        </wps:bodyPr>
                      </wps:wsp>
                      <wps:wsp>
                        <wps:cNvPr id="363" name="Text Box 27"/>
                        <wps:cNvSpPr txBox="1">
                          <a:spLocks noChangeArrowheads="1"/>
                        </wps:cNvSpPr>
                        <wps:spPr bwMode="auto">
                          <a:xfrm>
                            <a:off x="114157" y="228808"/>
                            <a:ext cx="1485662" cy="685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F37026" w:rsidRDefault="003E585B" w:rsidP="003E585B">
                              <w:pPr>
                                <w:jc w:val="center"/>
                              </w:pPr>
                              <w:r w:rsidRPr="00F37026">
                                <w:rPr>
                                  <w:sz w:val="20"/>
                                  <w:szCs w:val="20"/>
                                </w:rPr>
                                <w:t>Зосередженість на внутрішньо організаційних</w:t>
                              </w:r>
                              <w:r>
                                <w:t xml:space="preserve"> </w:t>
                              </w:r>
                              <w:r w:rsidRPr="00F37026">
                                <w:rPr>
                                  <w:sz w:val="20"/>
                                  <w:szCs w:val="20"/>
                                </w:rPr>
                                <w:t>проблемах</w:t>
                              </w:r>
                            </w:p>
                          </w:txbxContent>
                        </wps:txbx>
                        <wps:bodyPr rot="0" vert="horz" wrap="square" lIns="91440" tIns="45720" rIns="91440" bIns="45720" anchor="t" anchorCtr="0" upright="1">
                          <a:noAutofit/>
                        </wps:bodyPr>
                      </wps:wsp>
                      <wps:wsp>
                        <wps:cNvPr id="364" name="Text Box 28"/>
                        <wps:cNvSpPr txBox="1">
                          <a:spLocks noChangeArrowheads="1"/>
                        </wps:cNvSpPr>
                        <wps:spPr bwMode="auto">
                          <a:xfrm>
                            <a:off x="2400538" y="0"/>
                            <a:ext cx="1257348" cy="456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85B" w:rsidRPr="00F37026" w:rsidRDefault="003E585B" w:rsidP="003E585B">
                              <w:pPr>
                                <w:rPr>
                                  <w:sz w:val="20"/>
                                  <w:szCs w:val="20"/>
                                </w:rPr>
                              </w:pPr>
                              <w:r>
                                <w:rPr>
                                  <w:sz w:val="20"/>
                                  <w:szCs w:val="20"/>
                                </w:rPr>
                                <w:t>Взаємозв’язок із постачальниками</w:t>
                              </w:r>
                            </w:p>
                          </w:txbxContent>
                        </wps:txbx>
                        <wps:bodyPr rot="0" vert="horz" wrap="square" lIns="91440" tIns="45720" rIns="91440" bIns="45720" anchor="t" anchorCtr="0" upright="1">
                          <a:noAutofit/>
                        </wps:bodyPr>
                      </wps:wsp>
                      <wps:wsp>
                        <wps:cNvPr id="365" name="Line 29"/>
                        <wps:cNvCnPr>
                          <a:cxnSpLocks noChangeShapeType="1"/>
                        </wps:cNvCnPr>
                        <wps:spPr bwMode="auto">
                          <a:xfrm>
                            <a:off x="3086291" y="571610"/>
                            <a:ext cx="0" cy="22856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66" o:spid="_x0000_s1372" editas="canvas" style="width:459pt;height:252.1pt;mso-position-horizontal-relative:char;mso-position-vertical-relative:line" coordsize="58293,3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">
                <v:shape id="_x0000_s1373" type="#_x0000_t75" style="position:absolute;width:58293;height:32016;visibility:visible;mso-wrap-style:square">
                  <v:fill o:detectmouseclick="t"/>
                  <v:path o:connecttype="none"/>
                </v:shape>
                <v:line id="Line 5" o:spid="_x0000_s1374" style="position:absolute;visibility:visible;mso-wrap-style:square" from="15998,18288" to="4571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">
                  <v:stroke startarrow="block" endarrow="block"/>
                </v:line>
                <v:line id="Line 6" o:spid="_x0000_s1375" style="position:absolute;visibility:visible;mso-wrap-style:square" from="30862,10284" to="30862,2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">
                  <v:stroke startarrow="block" endarrow="block"/>
                </v:line>
                <v:line id="Line 7" o:spid="_x0000_s1376" style="position:absolute;visibility:visible;mso-wrap-style:square" from="24005,18288" to="37720,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">
                  <v:stroke startarrow="block" endarrow="block"/>
                </v:line>
                <v:line id="Line 8" o:spid="_x0000_s1377" style="position:absolute;flip:y;visibility:visible;mso-wrap-style:square" from="25146,12572" to="36578,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">
                  <v:stroke startarrow="block" endarrow="block"/>
                </v:line>
                <v:line id="Line 9" o:spid="_x0000_s1378" style="position:absolute;visibility:visible;mso-wrap-style:square" from="26288,12572" to="35429,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">
                  <v:stroke startarrow="block" endarrow="block"/>
                </v:line>
                <v:line id="Line 10" o:spid="_x0000_s1379" style="position:absolute;flip:x y;visibility:visible;mso-wrap-style:square" from="24005,10284" to="26288,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">
                  <v:stroke dashstyle="dash"/>
                </v:line>
                <v:line id="Line 11" o:spid="_x0000_s1380" style="position:absolute;flip:y;visibility:visible;mso-wrap-style:square" from="36578,9144" to="40003,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">
                  <v:stroke dashstyle="dash"/>
                </v:line>
                <v:line id="Line 12" o:spid="_x0000_s1381" style="position:absolute;flip:x;visibility:visible;mso-wrap-style:square" from="21714,24004" to="2514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">
                  <v:stroke dashstyle="dash"/>
                </v:line>
                <v:line id="Line 13" o:spid="_x0000_s1382" style="position:absolute;visibility:visible;mso-wrap-style:square" from="24005,10284" to="30862,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">
                  <v:stroke startarrow="oval" endarrow="oval"/>
                </v:line>
                <v:line id="Line 14" o:spid="_x0000_s1383" style="position:absolute;flip:y;visibility:visible;mso-wrap-style:square" from="30862,9144" to="40003,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">
                  <v:stroke startarrow="oval" endarrow="oval"/>
                </v:line>
                <v:line id="Line 15" o:spid="_x0000_s1384" style="position:absolute;flip:x;visibility:visible;mso-wrap-style:square" from="34287,9144" to="4000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">
                  <v:stroke startarrow="oval" endarrow="oval"/>
                </v:line>
                <v:line id="Line 16" o:spid="_x0000_s1385" style="position:absolute;flip:x;visibility:visible;mso-wrap-style:square" from="33146,18288" to="34287,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">
                  <v:stroke startarrow="oval" endarrow="oval"/>
                </v:line>
                <v:line id="Line 17" o:spid="_x0000_s1386" style="position:absolute;flip:x;visibility:visible;mso-wrap-style:square" from="30862,21716" to="33146,2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">
                  <v:stroke startarrow="oval" endarrow="oval"/>
                </v:line>
                <v:line id="Line 18" o:spid="_x0000_s1387" style="position:absolute;flip:x;visibility:visible;mso-wrap-style:square" from="21714,24004" to="3086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">
                  <v:stroke startarrow="oval" endarrow="oval"/>
                </v:line>
                <v:line id="Line 19" o:spid="_x0000_s1388" style="position:absolute;flip:y;visibility:visible;mso-wrap-style:square" from="21714,18288" to="22863,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">
                  <v:stroke startarrow="oval" endarrow="oval"/>
                </v:line>
                <v:line id="Line 20" o:spid="_x0000_s1389" style="position:absolute;flip:y;visibility:visible;mso-wrap-style:square" from="22863,10284" to="2400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rect id="Rectangle 21" o:spid="_x0000_s1390" style="position:absolute;left:46861;top:2288;width:1143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textbox>
                    <w:txbxContent>
                      <w:p w:rsidR="003E585B" w:rsidRPr="00F37026" w:rsidRDefault="003E585B" w:rsidP="003E585B">
                        <w:pPr>
                          <w:jc w:val="center"/>
                          <w:rPr>
                            <w:sz w:val="20"/>
                            <w:szCs w:val="20"/>
                          </w:rPr>
                        </w:pPr>
                        <w:r>
                          <w:rPr>
                            <w:sz w:val="20"/>
                            <w:szCs w:val="20"/>
                          </w:rPr>
                          <w:t>Іноваційність та ініціативність персоналу</w:t>
                        </w:r>
                      </w:p>
                    </w:txbxContent>
                  </v:textbox>
                </v:rect>
                <v:shape id="Text Box 22" o:spid="_x0000_s1391" type="#_x0000_t202" style="position:absolute;left:46861;top:16000;width:1143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" stroked="f">
                  <v:textbox>
                    <w:txbxContent>
                      <w:p w:rsidR="003E585B" w:rsidRPr="00F37026" w:rsidRDefault="003E585B" w:rsidP="003E585B">
                        <w:pPr>
                          <w:jc w:val="center"/>
                          <w:rPr>
                            <w:sz w:val="20"/>
                            <w:szCs w:val="20"/>
                          </w:rPr>
                        </w:pPr>
                        <w:r>
                          <w:rPr>
                            <w:sz w:val="20"/>
                            <w:szCs w:val="20"/>
                          </w:rPr>
                          <w:t>Орієнтація на стратегічний розвиток</w:t>
                        </w:r>
                      </w:p>
                    </w:txbxContent>
                  </v:textbox>
                </v:shape>
                <v:shape id="Text Box 23" o:spid="_x0000_s1392" type="#_x0000_t202" style="position:absolute;left:46861;top:27432;width:10290;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rsidR="003E585B" w:rsidRPr="00F37026" w:rsidRDefault="003E585B" w:rsidP="003E585B">
                        <w:pPr>
                          <w:rPr>
                            <w:sz w:val="20"/>
                            <w:szCs w:val="20"/>
                          </w:rPr>
                        </w:pPr>
                        <w:r w:rsidRPr="00F37026">
                          <w:rPr>
                            <w:sz w:val="20"/>
                            <w:szCs w:val="20"/>
                          </w:rPr>
                          <w:t>Мотиваційні механізми</w:t>
                        </w:r>
                      </w:p>
                    </w:txbxContent>
                  </v:textbox>
                </v:shape>
                <v:shape id="Text Box 24" o:spid="_x0000_s1393" type="#_x0000_t202" style="position:absolute;left:22863;top:29720;width:1369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rsidR="003E585B" w:rsidRPr="00F37026" w:rsidRDefault="003E585B" w:rsidP="003E585B">
                        <w:pPr>
                          <w:rPr>
                            <w:sz w:val="20"/>
                            <w:szCs w:val="20"/>
                          </w:rPr>
                        </w:pPr>
                        <w:r>
                          <w:rPr>
                            <w:sz w:val="20"/>
                            <w:szCs w:val="20"/>
                          </w:rPr>
                          <w:t>Орієнтація на клієнта</w:t>
                        </w:r>
                      </w:p>
                    </w:txbxContent>
                  </v:textbox>
                </v:shape>
                <v:shape id="Text Box 25" o:spid="_x0000_s1394" type="#_x0000_t202" style="position:absolute;left:3432;top:27432;width:1142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rsidR="003E585B" w:rsidRPr="00376F1E" w:rsidRDefault="003E585B" w:rsidP="003E585B">
                        <w:pPr>
                          <w:rPr>
                            <w:sz w:val="20"/>
                            <w:szCs w:val="20"/>
                          </w:rPr>
                        </w:pPr>
                        <w:r w:rsidRPr="00376F1E">
                          <w:rPr>
                            <w:sz w:val="20"/>
                            <w:szCs w:val="20"/>
                          </w:rPr>
                          <w:t>Ієрархічність та повага до влади</w:t>
                        </w:r>
                      </w:p>
                    </w:txbxContent>
                  </v:textbox>
                </v:shape>
                <v:shape id="Text Box 26" o:spid="_x0000_s1395" type="#_x0000_t202" style="position:absolute;left:3432;top:16000;width:1142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3E585B" w:rsidRPr="00376F1E" w:rsidRDefault="003E585B" w:rsidP="003E585B">
                        <w:pPr>
                          <w:jc w:val="center"/>
                          <w:rPr>
                            <w:sz w:val="20"/>
                            <w:szCs w:val="20"/>
                          </w:rPr>
                        </w:pPr>
                        <w:r w:rsidRPr="00376F1E">
                          <w:rPr>
                            <w:sz w:val="20"/>
                            <w:szCs w:val="20"/>
                          </w:rPr>
                          <w:t>Взаємодія із конкурентами</w:t>
                        </w:r>
                      </w:p>
                    </w:txbxContent>
                  </v:textbox>
                </v:shape>
                <v:shape id="Text Box 27" o:spid="_x0000_s1396" type="#_x0000_t202" style="position:absolute;left:1141;top:2288;width:14857;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rsidR="003E585B" w:rsidRPr="00F37026" w:rsidRDefault="003E585B" w:rsidP="003E585B">
                        <w:pPr>
                          <w:jc w:val="center"/>
                        </w:pPr>
                        <w:r w:rsidRPr="00F37026">
                          <w:rPr>
                            <w:sz w:val="20"/>
                            <w:szCs w:val="20"/>
                          </w:rPr>
                          <w:t>Зосередженість на внутрішньо організаційних</w:t>
                        </w:r>
                        <w:r>
                          <w:t xml:space="preserve"> </w:t>
                        </w:r>
                        <w:r w:rsidRPr="00F37026">
                          <w:rPr>
                            <w:sz w:val="20"/>
                            <w:szCs w:val="20"/>
                          </w:rPr>
                          <w:t>проблемах</w:t>
                        </w:r>
                      </w:p>
                    </w:txbxContent>
                  </v:textbox>
                </v:shape>
                <v:shape id="Text Box 28" o:spid="_x0000_s1397" type="#_x0000_t202" style="position:absolute;left:24005;width:12573;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" stroked="f">
                  <v:textbox>
                    <w:txbxContent>
                      <w:p w:rsidR="003E585B" w:rsidRPr="00F37026" w:rsidRDefault="003E585B" w:rsidP="003E585B">
                        <w:pPr>
                          <w:rPr>
                            <w:sz w:val="20"/>
                            <w:szCs w:val="20"/>
                          </w:rPr>
                        </w:pPr>
                        <w:r>
                          <w:rPr>
                            <w:sz w:val="20"/>
                            <w:szCs w:val="20"/>
                          </w:rPr>
                          <w:t>Взаємозв’язок із постачальниками</w:t>
                        </w:r>
                      </w:p>
                    </w:txbxContent>
                  </v:textbox>
                </v:shape>
                <v:line id="Line 29" o:spid="_x0000_s1398" style="position:absolute;visibility:visible;mso-wrap-style:square" from="30862,5716" to="30862,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">
                  <v:stroke startarrow="block" endarrow="block"/>
                </v:line>
                <w10:anchorlock/>
              </v:group>
            </w:pict>
          </mc:Fallback>
        </mc:AlternateContent>
      </w:r>
    </w:p>
    <w:p w:rsidR="003E585B" w:rsidRPr="003E585B" w:rsidRDefault="003E585B" w:rsidP="003E585B">
      <w:pPr>
        <w:shd w:val="clear" w:color="auto" w:fill="FFFFFF"/>
        <w:spacing w:line="360" w:lineRule="auto"/>
        <w:jc w:val="center"/>
        <w:rPr>
          <w:rFonts w:ascii="Times New Roman" w:hAnsi="Times New Roman"/>
          <w:spacing w:val="-4"/>
          <w:sz w:val="28"/>
          <w:szCs w:val="28"/>
        </w:rPr>
      </w:pPr>
      <w:r w:rsidRPr="003E585B">
        <w:rPr>
          <w:rFonts w:ascii="Times New Roman" w:hAnsi="Times New Roman"/>
          <w:spacing w:val="-4"/>
          <w:sz w:val="28"/>
          <w:szCs w:val="28"/>
        </w:rPr>
        <w:t>Малюнок 5.2.1 Орієнтації організації</w:t>
      </w:r>
    </w:p>
    <w:p w:rsidR="003E585B" w:rsidRPr="003E585B" w:rsidRDefault="003E585B" w:rsidP="003E585B">
      <w:pPr>
        <w:shd w:val="clear" w:color="auto" w:fill="FFFFFF"/>
        <w:spacing w:line="360" w:lineRule="auto"/>
        <w:ind w:firstLine="709"/>
        <w:jc w:val="both"/>
        <w:rPr>
          <w:rFonts w:ascii="Times New Roman" w:hAnsi="Times New Roman"/>
          <w:sz w:val="28"/>
          <w:szCs w:val="28"/>
        </w:rPr>
      </w:pPr>
      <w:r w:rsidRPr="003E585B">
        <w:rPr>
          <w:rFonts w:ascii="Times New Roman" w:hAnsi="Times New Roman"/>
          <w:sz w:val="28"/>
          <w:szCs w:val="28"/>
        </w:rPr>
        <w:lastRenderedPageBreak/>
        <w:t>Співвідношення фігур учасників свідчить про дві речі, по-перше, чи є спільність у розгляді та оцінці організації між учасниками, по-друге, про перекоси у розвитку організації. Звідси, консультант формує стратегію роботи в клієнтській організації та визначає ті дисфункції, що заважають компанії функціонувати й розвиватись.</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 xml:space="preserve">Як зазначають фахівці, багато з сучасних організацій, як правило, не здатні здійснювати необхідні зміни своєї структури та образу дій. Вони характеризуються жорсткою системою управління та наявністю різноманітних бар’єрів між підрозділами, що заважає координації діяльності та сумісному прийняттю рішень. Тому консультант має забезпечити усвідомлення керівництвом та персоналом організації факту наявності патологій та сприяти формуванню готовності до змін. Успіх реструктуризації залежить від комплексного підходу до змін в організації, коли передбачені не тільки розробка нових технологій і процедур, але й формування стратегії розвитку компанії в цілому. Результат буде позитивним, якщо всі співробітники залучені до реалізації змін та фактично самі їх впроваджують. </w:t>
      </w:r>
    </w:p>
    <w:p w:rsidR="003E585B" w:rsidRPr="003E585B" w:rsidRDefault="003E585B" w:rsidP="003E585B">
      <w:pPr>
        <w:spacing w:line="360" w:lineRule="auto"/>
        <w:ind w:firstLine="709"/>
        <w:jc w:val="both"/>
        <w:rPr>
          <w:rFonts w:ascii="Times New Roman" w:hAnsi="Times New Roman"/>
          <w:sz w:val="28"/>
          <w:szCs w:val="28"/>
        </w:rPr>
      </w:pPr>
      <w:r w:rsidRPr="003E585B">
        <w:rPr>
          <w:rFonts w:ascii="Times New Roman" w:hAnsi="Times New Roman"/>
          <w:sz w:val="28"/>
          <w:szCs w:val="28"/>
        </w:rPr>
        <w:t>У цілому, виникнення патологічних станів у організації є нормальним явищем. Це свідчить про те, що відбувається процес розвитку. Втім, тільки вирішення проблем, породжених патологіями, може забезпечити підґрунтя переходу на новий, більш високий якісний рівень існування організації.</w:t>
      </w:r>
    </w:p>
    <w:p w:rsidR="003E585B" w:rsidRPr="003E585B" w:rsidRDefault="003E585B" w:rsidP="003E585B">
      <w:pPr>
        <w:spacing w:line="360" w:lineRule="auto"/>
        <w:jc w:val="both"/>
        <w:rPr>
          <w:rFonts w:ascii="Times New Roman" w:hAnsi="Times New Roman"/>
          <w:sz w:val="28"/>
          <w:szCs w:val="28"/>
        </w:rPr>
      </w:pPr>
    </w:p>
    <w:p w:rsidR="003E585B" w:rsidRPr="003E585B" w:rsidRDefault="003E585B" w:rsidP="003E585B">
      <w:pPr>
        <w:spacing w:line="360" w:lineRule="auto"/>
        <w:ind w:firstLine="720"/>
        <w:jc w:val="both"/>
        <w:rPr>
          <w:rFonts w:ascii="Times New Roman" w:hAnsi="Times New Roman"/>
          <w:sz w:val="28"/>
          <w:szCs w:val="28"/>
        </w:rPr>
      </w:pPr>
    </w:p>
    <w:p w:rsidR="003E585B" w:rsidRPr="003E585B" w:rsidRDefault="003E585B" w:rsidP="003E585B">
      <w:pPr>
        <w:pStyle w:val="a4"/>
        <w:spacing w:before="0" w:beforeAutospacing="0" w:after="0" w:afterAutospacing="0" w:line="360" w:lineRule="auto"/>
        <w:ind w:left="540"/>
        <w:jc w:val="center"/>
        <w:rPr>
          <w:b/>
          <w:sz w:val="28"/>
          <w:szCs w:val="28"/>
          <w:lang w:val="uk-UA"/>
        </w:rPr>
      </w:pPr>
      <w:r w:rsidRPr="003E585B">
        <w:rPr>
          <w:sz w:val="28"/>
          <w:szCs w:val="28"/>
          <w:lang w:val="uk-UA"/>
        </w:rPr>
        <w:br w:type="page"/>
      </w:r>
      <w:r w:rsidRPr="003E585B">
        <w:rPr>
          <w:b/>
          <w:sz w:val="28"/>
          <w:szCs w:val="28"/>
          <w:lang w:val="uk-UA"/>
        </w:rPr>
        <w:lastRenderedPageBreak/>
        <w:t>Контрольні питання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Що уявляє собою консультування. Назвіть характерні риси управлінського консультування.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Охарактеризуйте етапи розвитку управлінського консультування.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Які завдання вирішуються управлінським консультуванням.</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Проаналізуйте дискусії щодо визначення сутності управлінського консультування.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Назвіть основні сфери застосування і можливості управлінського консультування.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У чому виявляються особливості становлення й розвитку консультаційного бізнесу в Україні.</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Назвіть та охарактеризуйте види консультаційних послуг.</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Що таке процес управлінського консультування.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Порівняйте внутрішнє та зовнішнє консультування, визначте їх переваги та недоліки.</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Опишіть основні етапи процесу консультування.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Які завдання вирішує консультант на кожному етапі консультаційного процесу.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Надайте загальну характеристику, укажіть переваги та недоліки основних моделей консультування.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Проаналізуйте методи творчого мислення, які застосовуються в управлінському консультуванні.</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 Проведіть порівняльну характеристику методів творчого мислення.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Які можливості застосування соціологічних та соціально-психологічних методик в управлінському консультуванні.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Охарактеризуйте методи управлінського консультування, спрямовані на утворення команди (методи групової роботи).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Надайте оцінку методам управлінського консультування, спрямованим на запобігання та розв’язання конфліктів.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Назвіть умови застосування та ефективність різних методів управлінського </w:t>
      </w:r>
      <w:r w:rsidRPr="003E585B">
        <w:rPr>
          <w:rFonts w:ascii="Times New Roman" w:hAnsi="Times New Roman"/>
          <w:sz w:val="28"/>
          <w:szCs w:val="28"/>
        </w:rPr>
        <w:lastRenderedPageBreak/>
        <w:t>консультування.</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Що таке організаційна поведінка? Розкрийте сутність, типи, елементи та структуру організаційної поведінки.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Охарактеризуйте ресурси організаційної поведінки. Проаналізуйте організаційну поведінку і організаційні комунікації.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Як використовуються моделі організаційної поведінки в управлінському консультуванні.</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Патології в організації як управлінська проблема. Опишіть способи ідентифікації патологічних станів організації.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Назвіть та охарактеризуйте основні види організаційних патологій. </w:t>
      </w:r>
    </w:p>
    <w:p w:rsidR="003E585B" w:rsidRP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 xml:space="preserve">Проаналізуйте шляхи оптимізації організаційного розвитку і подолання патологічних станів організації. </w:t>
      </w:r>
    </w:p>
    <w:p w:rsidR="003E585B" w:rsidRDefault="003E585B" w:rsidP="008F0143">
      <w:pPr>
        <w:widowControl w:val="0"/>
        <w:numPr>
          <w:ilvl w:val="0"/>
          <w:numId w:val="320"/>
        </w:numPr>
        <w:tabs>
          <w:tab w:val="clear" w:pos="1414"/>
          <w:tab w:val="num" w:pos="540"/>
        </w:tabs>
        <w:autoSpaceDE w:val="0"/>
        <w:autoSpaceDN w:val="0"/>
        <w:adjustRightInd w:val="0"/>
        <w:spacing w:after="0" w:line="360" w:lineRule="auto"/>
        <w:ind w:left="540" w:hanging="357"/>
        <w:jc w:val="both"/>
        <w:rPr>
          <w:rFonts w:ascii="Times New Roman" w:hAnsi="Times New Roman"/>
          <w:sz w:val="28"/>
          <w:szCs w:val="28"/>
        </w:rPr>
      </w:pPr>
      <w:r w:rsidRPr="003E585B">
        <w:rPr>
          <w:rFonts w:ascii="Times New Roman" w:hAnsi="Times New Roman"/>
          <w:sz w:val="28"/>
          <w:szCs w:val="28"/>
        </w:rPr>
        <w:t>Опишіть методи роботи консультанта в організацій за наявності в ній організаційних патологій.</w:t>
      </w:r>
    </w:p>
    <w:p w:rsidR="00963BEF" w:rsidRDefault="00963BEF" w:rsidP="003E585B">
      <w:pPr>
        <w:spacing w:line="360" w:lineRule="auto"/>
        <w:ind w:left="540" w:firstLine="720"/>
        <w:jc w:val="center"/>
        <w:rPr>
          <w:rFonts w:ascii="Times New Roman" w:hAnsi="Times New Roman"/>
          <w:b/>
          <w:sz w:val="28"/>
          <w:szCs w:val="28"/>
        </w:rPr>
      </w:pPr>
    </w:p>
    <w:p w:rsidR="003E585B" w:rsidRPr="003E585B" w:rsidRDefault="003E585B" w:rsidP="003E585B">
      <w:pPr>
        <w:spacing w:line="360" w:lineRule="auto"/>
        <w:ind w:left="540" w:firstLine="720"/>
        <w:jc w:val="center"/>
        <w:rPr>
          <w:rFonts w:ascii="Times New Roman" w:hAnsi="Times New Roman"/>
          <w:b/>
          <w:sz w:val="28"/>
          <w:szCs w:val="28"/>
        </w:rPr>
      </w:pPr>
      <w:bookmarkStart w:id="73" w:name="_GoBack"/>
      <w:bookmarkEnd w:id="73"/>
      <w:r w:rsidRPr="003E585B">
        <w:rPr>
          <w:rFonts w:ascii="Times New Roman" w:hAnsi="Times New Roman"/>
          <w:b/>
          <w:sz w:val="28"/>
          <w:szCs w:val="28"/>
        </w:rPr>
        <w:t>Література</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Алешникова В. И. Использование услуг профессиональных консультантов. – М.: ИНФРА-М, 1999. – 212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Ануфриева Н.И. Патология организации. – Електронний ресурс. – [Режим доступу]: </w:t>
      </w:r>
      <w:hyperlink r:id="rId100" w:history="1">
        <w:r w:rsidRPr="003E585B">
          <w:rPr>
            <w:rStyle w:val="ad"/>
            <w:rFonts w:ascii="Times New Roman" w:hAnsi="Times New Roman"/>
            <w:sz w:val="28"/>
            <w:szCs w:val="28"/>
          </w:rPr>
          <w:t>www.ekonom.nsc.ru/eco/Arhiv/ReadStatiy/206_12/Anufrieva.htm</w:t>
        </w:r>
      </w:hyperlink>
      <w:r w:rsidRPr="003E585B">
        <w:rPr>
          <w:rFonts w:ascii="Times New Roman" w:hAnsi="Times New Roman"/>
          <w:sz w:val="28"/>
          <w:szCs w:val="28"/>
        </w:rPr>
        <w:t>.</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Атаманчук Г. В. Управление – фактор развития: размышления об управленческой деятельности. – М.: Экономика, 2002. – 566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Бутиліна О.В. Організаційна патологія: відхилення від норми чи дисфункція? // Девіантна поведінка: соціологічний, психологічний, юридичний аспекти: Матеріали науково-практичної конференції (Харків, 10 квітня 2010 р.) – Х.: Вид-во Хар. Нац.. ун-ту внутр.. справ, 2010. – С. 30-34.</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Верба В.А. Ідентифікація і систематизація проблем розвитку підприємств як передумова формування попиту на консалтингові послуги. – Електронний ресурс. – [Режим доступу]: </w:t>
      </w:r>
      <w:hyperlink r:id="rId101" w:history="1">
        <w:r w:rsidRPr="003E585B">
          <w:rPr>
            <w:rStyle w:val="ad"/>
            <w:rFonts w:ascii="Times New Roman" w:hAnsi="Times New Roman"/>
            <w:sz w:val="28"/>
            <w:szCs w:val="28"/>
          </w:rPr>
          <w:t>www.ekonomica.org.ua/files/articles/verba_09_2008_XHEU.pdf</w:t>
        </w:r>
      </w:hyperlink>
      <w:r w:rsidRPr="003E585B">
        <w:rPr>
          <w:rFonts w:ascii="Times New Roman" w:hAnsi="Times New Roman"/>
          <w:sz w:val="28"/>
          <w:szCs w:val="28"/>
        </w:rPr>
        <w:t>.</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Верба В. Управлінське консультування в Україні: місія не здійснена? – Електронний ресурс. – [Режим доступу]: </w:t>
      </w:r>
      <w:hyperlink r:id="rId102" w:history="1">
        <w:r w:rsidRPr="003E585B">
          <w:rPr>
            <w:rStyle w:val="ad"/>
            <w:rFonts w:ascii="Times New Roman" w:hAnsi="Times New Roman"/>
            <w:sz w:val="28"/>
            <w:szCs w:val="28"/>
          </w:rPr>
          <w:t>http://www.management.com.ua/strategy/str101.html</w:t>
        </w:r>
      </w:hyperlink>
      <w:r w:rsidRPr="003E585B">
        <w:rPr>
          <w:rFonts w:ascii="Times New Roman" w:hAnsi="Times New Roman"/>
          <w:sz w:val="28"/>
          <w:szCs w:val="28"/>
        </w:rPr>
        <w:t>.</w:t>
      </w:r>
    </w:p>
    <w:p w:rsidR="003E585B" w:rsidRPr="003E585B" w:rsidRDefault="003E585B" w:rsidP="008F0143">
      <w:pPr>
        <w:numPr>
          <w:ilvl w:val="0"/>
          <w:numId w:val="321"/>
        </w:numPr>
        <w:tabs>
          <w:tab w:val="clear" w:pos="720"/>
          <w:tab w:val="num" w:pos="360"/>
        </w:tabs>
        <w:spacing w:before="100" w:beforeAutospacing="1" w:after="100" w:afterAutospacing="1" w:line="360" w:lineRule="auto"/>
        <w:ind w:left="360" w:hanging="357"/>
        <w:jc w:val="both"/>
        <w:rPr>
          <w:rFonts w:ascii="Times New Roman" w:hAnsi="Times New Roman"/>
          <w:color w:val="000000"/>
          <w:sz w:val="28"/>
          <w:szCs w:val="28"/>
        </w:rPr>
      </w:pPr>
      <w:r w:rsidRPr="003E585B">
        <w:rPr>
          <w:rFonts w:ascii="Times New Roman" w:hAnsi="Times New Roman"/>
          <w:color w:val="000000"/>
          <w:sz w:val="28"/>
          <w:szCs w:val="28"/>
        </w:rPr>
        <w:t xml:space="preserve">Верба В. А. Решетняк Т. І. Організація консалтингової діяльності: Навч. посібник. — К.: КНЕУ, 2000. – 244с. </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Галкина Т.П. Социология управления: от группы к команде: Учеб. пособие. ― М.: «Финансы и статистика», 2001. ― 224 с.</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Джордж Р., Кристиани Т. Консультирование: теория и практика /Пер. с англ. – М.: ЭКСМО, 2002. – 448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Елмашев О. К. Управленческое консультирование: вопросы теории и практики. – Ижевск: Удмуртия, 1989. – 112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Захаров Н.Н., Кузнецов А.Л. Управление социальным развитием организации: Учебник. – М.: ИНФРА-М, 2006. – 264 с. </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Зиновьев Ф. В. Управленческое консультирование. – Симферополь, 2000. – 150 с. </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Комаров С.В., Кордон С.И. Организационная патология с точки зрения социолога, менеджера и консультанта по управлению. – Электронный ресурс. – [Режим доступа]: </w:t>
      </w:r>
      <w:hyperlink r:id="rId103" w:history="1">
        <w:r w:rsidRPr="003E585B">
          <w:rPr>
            <w:rStyle w:val="ad"/>
            <w:rFonts w:ascii="Times New Roman" w:hAnsi="Times New Roman"/>
            <w:sz w:val="28"/>
            <w:szCs w:val="28"/>
          </w:rPr>
          <w:t>www.ecsocman.</w:t>
        </w:r>
        <w:r w:rsidRPr="003E585B">
          <w:rPr>
            <w:rStyle w:val="ad"/>
            <w:rFonts w:ascii="Times New Roman" w:hAnsi="Times New Roman"/>
            <w:sz w:val="28"/>
            <w:szCs w:val="28"/>
          </w:rPr>
          <w:t>edu.ru/images/pubs/2005/01/25/0000202980/008.KOMAROV.pdf</w:t>
        </w:r>
      </w:hyperlink>
      <w:r w:rsidRPr="003E585B">
        <w:rPr>
          <w:rFonts w:ascii="Times New Roman" w:hAnsi="Times New Roman"/>
          <w:sz w:val="28"/>
          <w:szCs w:val="28"/>
        </w:rPr>
        <w:t>.</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Коростельов В. А. Управлінське консультування: Навч. посібник / Міжрегіон. академія управління персоналом. – К., 2003. – 104 с.</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Кравченко А.И., Тюрина И.О. Социология управления: фундаментальный курс: Учеб. пособие. ― М.: Академический Проект; Деловая книга, 2008. ― 983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Красовский Ю. Д. Сценарии организационного консультирования. – М.: Гос. ун-т управления, 2000. – 366 с.</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Лапыгин Ю.Н. Основы управленческого консультирования: Учеб. пособие. ― М.: Академический Проект, 2006 ― 352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lastRenderedPageBreak/>
        <w:t>Молл Е. Г. Менеджмент: организационное поведение / Учеб. пособие. – М.: Финансы и статистика, 1998. – 154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Ньюстром Дж. В., Дэвис К. Организационное поведение: Поведение человека на рабочем месте / Пер. с англ. – СПб.: Питер, 2000. – 448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Рибакова Т.О. Управлінське консультування в системі консультаційних послуг. –</w:t>
      </w:r>
      <w:r w:rsidRPr="003E585B">
        <w:rPr>
          <w:rFonts w:ascii="Times New Roman" w:hAnsi="Times New Roman"/>
        </w:rPr>
        <w:t xml:space="preserve"> </w:t>
      </w:r>
      <w:r w:rsidRPr="003E585B">
        <w:rPr>
          <w:rFonts w:ascii="Times New Roman" w:hAnsi="Times New Roman"/>
          <w:sz w:val="28"/>
          <w:szCs w:val="28"/>
        </w:rPr>
        <w:t xml:space="preserve">Електронний ресурс. – [Режим доступу]: </w:t>
      </w:r>
      <w:hyperlink r:id="rId104" w:history="1">
        <w:r w:rsidRPr="003E585B">
          <w:rPr>
            <w:rStyle w:val="ad"/>
            <w:rFonts w:ascii="Times New Roman" w:hAnsi="Times New Roman"/>
            <w:sz w:val="28"/>
            <w:szCs w:val="28"/>
          </w:rPr>
          <w:t>http://manved.at.ua/publ/upravlinske_konsultuvannja_v_sistemi_konsultacijnikh_poslug/2-1-0-19</w:t>
        </w:r>
      </w:hyperlink>
      <w:r w:rsidRPr="003E585B">
        <w:rPr>
          <w:rFonts w:ascii="Times New Roman" w:hAnsi="Times New Roman"/>
          <w:sz w:val="28"/>
          <w:szCs w:val="28"/>
        </w:rPr>
        <w:t>.</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Сай В. М. Формирование организационных структур управления. – М.: ВИНИТИ РАН, 2002. – 437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Спивак В. А. Организационное поведение и управление персоналом: [Орг. и стратегия. Соврем. технологии. Корпоратив. культура]: Учеб. пособие для вузов. – СПб.: Питер, 2000. – 412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Трофимова О.К. Международный рынок консалтинговых услуг и тенденции развития украинского консалтинга. – Электронный ресурс. – [Режим доступа]: </w:t>
      </w:r>
      <w:hyperlink r:id="rId105" w:history="1">
        <w:r w:rsidRPr="003E585B">
          <w:rPr>
            <w:rStyle w:val="ad"/>
            <w:rFonts w:ascii="Times New Roman" w:hAnsi="Times New Roman"/>
            <w:sz w:val="28"/>
            <w:szCs w:val="28"/>
          </w:rPr>
          <w:t>www.uamc.com.ua/artyicles/artyicle04.htm</w:t>
        </w:r>
      </w:hyperlink>
      <w:r w:rsidRPr="003E585B">
        <w:rPr>
          <w:rFonts w:ascii="Times New Roman" w:hAnsi="Times New Roman"/>
          <w:sz w:val="28"/>
          <w:szCs w:val="28"/>
        </w:rPr>
        <w:t>.</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Управленческое консультирование. Введение в профессию / под ред. М. Кубра: пер. с англ.; научн. редактор Гладышев А.А., 4-е изд. ― М.: Планум, 2004. ― 976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Филонович С. Р. Использование моделей жизненного цикла в организационной диагностике // Социс. – 2005. – № 4. – С. 53 – 65.</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Хижняк Л. М. Патологічні стани організацій: діагностика та шляхи подолання // Вісник Харківського національного університету ім. В.Н.Каразіна. Соціологічні дослідження сучасного суспільства: методологія, теорія, методи. – 2000. – № 489. – С. 83 – 88.</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Хижняк Л. М. Сопротивление переменам в диагностике организационного развития // Вісник Харківського національного університету ім. В.Н. Каразіна. Соціологічні дослідження сучасного суспільства: методологія, теорія, методи. – 2000. – № 462. – С. 17 – 21.</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 xml:space="preserve">Хміль Ф.І. Основи управлінського консультування: навч. посіб./ Ф.І. Хміль. </w:t>
      </w:r>
      <w:r w:rsidRPr="003E585B">
        <w:rPr>
          <w:rFonts w:ascii="Times New Roman" w:hAnsi="Times New Roman"/>
          <w:sz w:val="28"/>
          <w:szCs w:val="28"/>
        </w:rPr>
        <w:lastRenderedPageBreak/>
        <w:t xml:space="preserve">― К.: Академвидав, 2008. ― 240 с. </w:t>
      </w:r>
    </w:p>
    <w:p w:rsidR="003E585B" w:rsidRPr="003E585B" w:rsidRDefault="003E585B" w:rsidP="008F0143">
      <w:pPr>
        <w:widowControl w:val="0"/>
        <w:numPr>
          <w:ilvl w:val="0"/>
          <w:numId w:val="321"/>
        </w:numPr>
        <w:tabs>
          <w:tab w:val="clear" w:pos="72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Чернов Ю.В., Фомишин С.В., Тищенко А.И. Управленческое консультирование: Учеб. пособие. ― Херсон: ОЛДИ-плюс, 2003. ― 272 с.</w:t>
      </w:r>
    </w:p>
    <w:p w:rsidR="003E585B" w:rsidRPr="003E585B" w:rsidRDefault="003E585B" w:rsidP="008F0143">
      <w:pPr>
        <w:widowControl w:val="0"/>
        <w:numPr>
          <w:ilvl w:val="0"/>
          <w:numId w:val="321"/>
        </w:numPr>
        <w:tabs>
          <w:tab w:val="clear" w:pos="720"/>
          <w:tab w:val="left" w:pos="0"/>
          <w:tab w:val="num" w:pos="360"/>
        </w:tabs>
        <w:autoSpaceDE w:val="0"/>
        <w:autoSpaceDN w:val="0"/>
        <w:adjustRightInd w:val="0"/>
        <w:spacing w:after="0" w:line="360" w:lineRule="auto"/>
        <w:ind w:left="360"/>
        <w:jc w:val="both"/>
        <w:rPr>
          <w:rFonts w:ascii="Times New Roman" w:hAnsi="Times New Roman"/>
          <w:sz w:val="28"/>
          <w:szCs w:val="28"/>
        </w:rPr>
      </w:pPr>
      <w:r w:rsidRPr="003E585B">
        <w:rPr>
          <w:rFonts w:ascii="Times New Roman" w:hAnsi="Times New Roman"/>
          <w:sz w:val="28"/>
          <w:szCs w:val="28"/>
        </w:rPr>
        <w:t>Юрасова М. В. Управленческое консультирование: социологические методы и технологии. – М.: Наука, 2001. – 134 с.</w:t>
      </w: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p w:rsidR="00746787" w:rsidRPr="003E585B" w:rsidRDefault="00746787">
      <w:pPr>
        <w:rPr>
          <w:rFonts w:ascii="Times New Roman" w:hAnsi="Times New Roman"/>
        </w:rPr>
      </w:pPr>
    </w:p>
    <w:sectPr w:rsidR="00746787" w:rsidRPr="003E585B" w:rsidSect="00EE42F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143" w:rsidRDefault="008F0143" w:rsidP="003E585B">
      <w:pPr>
        <w:spacing w:after="0" w:line="240" w:lineRule="auto"/>
      </w:pPr>
      <w:r>
        <w:separator/>
      </w:r>
    </w:p>
  </w:endnote>
  <w:endnote w:type="continuationSeparator" w:id="0">
    <w:p w:rsidR="008F0143" w:rsidRDefault="008F0143" w:rsidP="003E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143" w:rsidRDefault="008F0143" w:rsidP="003E585B">
      <w:pPr>
        <w:spacing w:after="0" w:line="240" w:lineRule="auto"/>
      </w:pPr>
      <w:r>
        <w:separator/>
      </w:r>
    </w:p>
  </w:footnote>
  <w:footnote w:type="continuationSeparator" w:id="0">
    <w:p w:rsidR="008F0143" w:rsidRDefault="008F0143" w:rsidP="003E585B">
      <w:pPr>
        <w:spacing w:after="0" w:line="240" w:lineRule="auto"/>
      </w:pPr>
      <w:r>
        <w:continuationSeparator/>
      </w:r>
    </w:p>
  </w:footnote>
  <w:footnote w:id="1">
    <w:p w:rsidR="003E585B" w:rsidRDefault="003E585B" w:rsidP="003E585B">
      <w:pPr>
        <w:pStyle w:val="aa"/>
        <w:rPr>
          <w:lang w:val="uk-UA"/>
        </w:rPr>
      </w:pPr>
      <w:r>
        <w:rPr>
          <w:rStyle w:val="ac"/>
        </w:rPr>
        <w:footnoteRef/>
      </w:r>
      <w:r>
        <w:t xml:space="preserve"> </w:t>
      </w:r>
      <w:r>
        <w:rPr>
          <w:lang w:val="uk-UA"/>
        </w:rPr>
        <w:t>у разі конфіденційного (не анонімного) характеру дослідження.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1B6F1D0"/>
    <w:lvl w:ilvl="0">
      <w:numFmt w:val="bullet"/>
      <w:lvlText w:val="*"/>
      <w:lvlJc w:val="left"/>
    </w:lvl>
  </w:abstractNum>
  <w:abstractNum w:abstractNumId="1" w15:restartNumberingAfterBreak="0">
    <w:nsid w:val="00000007"/>
    <w:multiLevelType w:val="multilevel"/>
    <w:tmpl w:val="98904730"/>
    <w:lvl w:ilvl="0">
      <w:start w:val="1"/>
      <w:numFmt w:val="decimal"/>
      <w:lvlText w:val="%1."/>
      <w:lvlJc w:val="left"/>
      <w:rPr>
        <w:rFonts w:ascii="Times New Roman" w:hAnsi="Times New Roman" w:cs="Times New Roman"/>
        <w:b w:val="0"/>
        <w:bCs w:val="0"/>
        <w:i w:val="0"/>
        <w:iCs/>
        <w:smallCaps w:val="0"/>
        <w:strike w:val="0"/>
        <w:color w:val="000000"/>
        <w:spacing w:val="0"/>
        <w:w w:val="100"/>
        <w:position w:val="0"/>
        <w:sz w:val="27"/>
        <w:szCs w:val="27"/>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53"/>
    <w:multiLevelType w:val="multilevel"/>
    <w:tmpl w:val="07BE84F8"/>
    <w:lvl w:ilvl="0">
      <w:numFmt w:val="bullet"/>
      <w:lvlText w:val="•"/>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3" w15:restartNumberingAfterBreak="0">
    <w:nsid w:val="00000055"/>
    <w:multiLevelType w:val="multilevel"/>
    <w:tmpl w:val="00000054"/>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4" w15:restartNumberingAfterBreak="0">
    <w:nsid w:val="00000069"/>
    <w:multiLevelType w:val="multilevel"/>
    <w:tmpl w:val="C1B00A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5" w15:restartNumberingAfterBreak="0">
    <w:nsid w:val="006A1284"/>
    <w:multiLevelType w:val="hybridMultilevel"/>
    <w:tmpl w:val="27BE1F1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00E75B3F"/>
    <w:multiLevelType w:val="hybridMultilevel"/>
    <w:tmpl w:val="8F0EAB7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010F3FDF"/>
    <w:multiLevelType w:val="hybridMultilevel"/>
    <w:tmpl w:val="12BCFDC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01234C57"/>
    <w:multiLevelType w:val="hybridMultilevel"/>
    <w:tmpl w:val="F566161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9A7478"/>
    <w:multiLevelType w:val="hybridMultilevel"/>
    <w:tmpl w:val="FCBA0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114327"/>
    <w:multiLevelType w:val="singleLevel"/>
    <w:tmpl w:val="EC6EBCF2"/>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u w:val="none"/>
        <w:effect w:val="none"/>
      </w:rPr>
    </w:lvl>
  </w:abstractNum>
  <w:abstractNum w:abstractNumId="11" w15:restartNumberingAfterBreak="0">
    <w:nsid w:val="03370CA4"/>
    <w:multiLevelType w:val="hybridMultilevel"/>
    <w:tmpl w:val="3892AD4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034F1D7F"/>
    <w:multiLevelType w:val="hybridMultilevel"/>
    <w:tmpl w:val="8D36E988"/>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3E76B14"/>
    <w:multiLevelType w:val="hybridMultilevel"/>
    <w:tmpl w:val="51663E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3F616F4"/>
    <w:multiLevelType w:val="hybridMultilevel"/>
    <w:tmpl w:val="61FC8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F6718"/>
    <w:multiLevelType w:val="hybridMultilevel"/>
    <w:tmpl w:val="9830ED0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04FC688D"/>
    <w:multiLevelType w:val="hybridMultilevel"/>
    <w:tmpl w:val="498257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51D5CBD"/>
    <w:multiLevelType w:val="hybridMultilevel"/>
    <w:tmpl w:val="F2BCAB1A"/>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9E2BB9"/>
    <w:multiLevelType w:val="hybridMultilevel"/>
    <w:tmpl w:val="0D42D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A7596E"/>
    <w:multiLevelType w:val="hybridMultilevel"/>
    <w:tmpl w:val="466044D0"/>
    <w:lvl w:ilvl="0" w:tplc="2286DE9C">
      <w:start w:val="1"/>
      <w:numFmt w:val="decimal"/>
      <w:lvlText w:val="%1."/>
      <w:lvlJc w:val="left"/>
      <w:pPr>
        <w:ind w:left="108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7A85F4C"/>
    <w:multiLevelType w:val="hybridMultilevel"/>
    <w:tmpl w:val="833648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 w15:restartNumberingAfterBreak="0">
    <w:nsid w:val="0828064C"/>
    <w:multiLevelType w:val="hybridMultilevel"/>
    <w:tmpl w:val="A4EC9BBA"/>
    <w:lvl w:ilvl="0" w:tplc="8472A1B8">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08F02309"/>
    <w:multiLevelType w:val="hybridMultilevel"/>
    <w:tmpl w:val="6E1224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93449CC"/>
    <w:multiLevelType w:val="hybridMultilevel"/>
    <w:tmpl w:val="986624C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15:restartNumberingAfterBreak="0">
    <w:nsid w:val="0A25512B"/>
    <w:multiLevelType w:val="hybridMultilevel"/>
    <w:tmpl w:val="40B6DDBA"/>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0A9D5F52"/>
    <w:multiLevelType w:val="hybridMultilevel"/>
    <w:tmpl w:val="5134C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0ACA10BF"/>
    <w:multiLevelType w:val="hybridMultilevel"/>
    <w:tmpl w:val="6526F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03278D"/>
    <w:multiLevelType w:val="singleLevel"/>
    <w:tmpl w:val="2EF24C04"/>
    <w:lvl w:ilvl="0">
      <w:start w:val="1"/>
      <w:numFmt w:val="decimal"/>
      <w:lvlText w:val="%1."/>
      <w:legacy w:legacy="1" w:legacySpace="0" w:legacyIndent="283"/>
      <w:lvlJc w:val="left"/>
      <w:pPr>
        <w:ind w:left="283" w:hanging="283"/>
      </w:pPr>
    </w:lvl>
  </w:abstractNum>
  <w:abstractNum w:abstractNumId="28" w15:restartNumberingAfterBreak="0">
    <w:nsid w:val="0C600071"/>
    <w:multiLevelType w:val="hybridMultilevel"/>
    <w:tmpl w:val="500892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0C846745"/>
    <w:multiLevelType w:val="hybridMultilevel"/>
    <w:tmpl w:val="27DA1C9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 w15:restartNumberingAfterBreak="0">
    <w:nsid w:val="0CDA4B38"/>
    <w:multiLevelType w:val="hybridMultilevel"/>
    <w:tmpl w:val="68D29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3F5628"/>
    <w:multiLevelType w:val="hybridMultilevel"/>
    <w:tmpl w:val="0372A7E6"/>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0D73376F"/>
    <w:multiLevelType w:val="hybridMultilevel"/>
    <w:tmpl w:val="A1665E1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15:restartNumberingAfterBreak="0">
    <w:nsid w:val="0EA75BE8"/>
    <w:multiLevelType w:val="hybridMultilevel"/>
    <w:tmpl w:val="95BE23F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F067EEA"/>
    <w:multiLevelType w:val="hybridMultilevel"/>
    <w:tmpl w:val="6E54F4F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15:restartNumberingAfterBreak="0">
    <w:nsid w:val="0F3C21A9"/>
    <w:multiLevelType w:val="hybridMultilevel"/>
    <w:tmpl w:val="2A58D08C"/>
    <w:lvl w:ilvl="0" w:tplc="8472A1B8">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0F456DC1"/>
    <w:multiLevelType w:val="hybridMultilevel"/>
    <w:tmpl w:val="C8B453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0FA557E4"/>
    <w:multiLevelType w:val="hybridMultilevel"/>
    <w:tmpl w:val="FD7C4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0525E96"/>
    <w:multiLevelType w:val="hybridMultilevel"/>
    <w:tmpl w:val="D6784666"/>
    <w:lvl w:ilvl="0" w:tplc="0419000F">
      <w:start w:val="1"/>
      <w:numFmt w:val="decimal"/>
      <w:lvlText w:val="%1."/>
      <w:lvlJc w:val="left"/>
      <w:pPr>
        <w:ind w:left="1040" w:hanging="360"/>
      </w:p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39" w15:restartNumberingAfterBreak="0">
    <w:nsid w:val="12741B8B"/>
    <w:multiLevelType w:val="hybridMultilevel"/>
    <w:tmpl w:val="9DA06E92"/>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40" w15:restartNumberingAfterBreak="0">
    <w:nsid w:val="138E55EC"/>
    <w:multiLevelType w:val="hybridMultilevel"/>
    <w:tmpl w:val="21702C9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13AA03F6"/>
    <w:multiLevelType w:val="hybridMultilevel"/>
    <w:tmpl w:val="275675C6"/>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15:restartNumberingAfterBreak="0">
    <w:nsid w:val="146176EA"/>
    <w:multiLevelType w:val="hybridMultilevel"/>
    <w:tmpl w:val="6EF2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4F412B4"/>
    <w:multiLevelType w:val="hybridMultilevel"/>
    <w:tmpl w:val="84C264D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4" w15:restartNumberingAfterBreak="0">
    <w:nsid w:val="15092B2D"/>
    <w:multiLevelType w:val="hybridMultilevel"/>
    <w:tmpl w:val="33862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5994E0B"/>
    <w:multiLevelType w:val="hybridMultilevel"/>
    <w:tmpl w:val="6D18CCF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15:restartNumberingAfterBreak="0">
    <w:nsid w:val="15AF1F04"/>
    <w:multiLevelType w:val="hybridMultilevel"/>
    <w:tmpl w:val="4E1E374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7" w15:restartNumberingAfterBreak="0">
    <w:nsid w:val="164A572D"/>
    <w:multiLevelType w:val="hybridMultilevel"/>
    <w:tmpl w:val="53F8BF0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15:restartNumberingAfterBreak="0">
    <w:nsid w:val="16DC19DF"/>
    <w:multiLevelType w:val="hybridMultilevel"/>
    <w:tmpl w:val="52088C9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9" w15:restartNumberingAfterBreak="0">
    <w:nsid w:val="17DE51CB"/>
    <w:multiLevelType w:val="hybridMultilevel"/>
    <w:tmpl w:val="54DA911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15:restartNumberingAfterBreak="0">
    <w:nsid w:val="183025BB"/>
    <w:multiLevelType w:val="multilevel"/>
    <w:tmpl w:val="39C6F4FC"/>
    <w:lvl w:ilvl="0">
      <w:start w:val="1"/>
      <w:numFmt w:val="decimal"/>
      <w:lvlText w:val="%1."/>
      <w:lvlJc w:val="left"/>
      <w:pPr>
        <w:ind w:left="1100" w:hanging="360"/>
      </w:pPr>
      <w:rPr>
        <w:rFonts w:hint="default"/>
        <w:i/>
        <w:color w:val="000000"/>
      </w:rPr>
    </w:lvl>
    <w:lvl w:ilvl="1">
      <w:start w:val="3"/>
      <w:numFmt w:val="decimal"/>
      <w:isLgl/>
      <w:lvlText w:val="%1.%2."/>
      <w:lvlJc w:val="left"/>
      <w:pPr>
        <w:ind w:left="1460" w:hanging="72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540" w:hanging="180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900" w:hanging="2160"/>
      </w:pPr>
      <w:rPr>
        <w:rFonts w:hint="default"/>
      </w:rPr>
    </w:lvl>
  </w:abstractNum>
  <w:abstractNum w:abstractNumId="51" w15:restartNumberingAfterBreak="0">
    <w:nsid w:val="183D1653"/>
    <w:multiLevelType w:val="multilevel"/>
    <w:tmpl w:val="34F043CA"/>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52" w15:restartNumberingAfterBreak="0">
    <w:nsid w:val="18715EC7"/>
    <w:multiLevelType w:val="hybridMultilevel"/>
    <w:tmpl w:val="07D009D6"/>
    <w:lvl w:ilvl="0" w:tplc="14068E56">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187F679D"/>
    <w:multiLevelType w:val="hybridMultilevel"/>
    <w:tmpl w:val="7C6485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54" w15:restartNumberingAfterBreak="0">
    <w:nsid w:val="18CB5E58"/>
    <w:multiLevelType w:val="hybridMultilevel"/>
    <w:tmpl w:val="4B28D25E"/>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19DE137A"/>
    <w:multiLevelType w:val="hybridMultilevel"/>
    <w:tmpl w:val="B89CC0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19F63ABD"/>
    <w:multiLevelType w:val="hybridMultilevel"/>
    <w:tmpl w:val="22AA2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9F74E2F"/>
    <w:multiLevelType w:val="hybridMultilevel"/>
    <w:tmpl w:val="4D5AFDF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8" w15:restartNumberingAfterBreak="0">
    <w:nsid w:val="1A1F4F7E"/>
    <w:multiLevelType w:val="hybridMultilevel"/>
    <w:tmpl w:val="9AF4EFE0"/>
    <w:lvl w:ilvl="0" w:tplc="19A66B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1A69600B"/>
    <w:multiLevelType w:val="hybridMultilevel"/>
    <w:tmpl w:val="C172ADAA"/>
    <w:lvl w:ilvl="0" w:tplc="19A66BB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1BA84266"/>
    <w:multiLevelType w:val="hybridMultilevel"/>
    <w:tmpl w:val="2C52AE0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1" w15:restartNumberingAfterBreak="0">
    <w:nsid w:val="1D3358E0"/>
    <w:multiLevelType w:val="hybridMultilevel"/>
    <w:tmpl w:val="6E10DF58"/>
    <w:lvl w:ilvl="0" w:tplc="396A24B4">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15:restartNumberingAfterBreak="0">
    <w:nsid w:val="1D8E141B"/>
    <w:multiLevelType w:val="hybridMultilevel"/>
    <w:tmpl w:val="26EC7CA8"/>
    <w:lvl w:ilvl="0" w:tplc="19A66B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1DBB39C7"/>
    <w:multiLevelType w:val="hybridMultilevel"/>
    <w:tmpl w:val="8158A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E154132"/>
    <w:multiLevelType w:val="hybridMultilevel"/>
    <w:tmpl w:val="B9CC4F00"/>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5" w15:restartNumberingAfterBreak="0">
    <w:nsid w:val="1E6A104C"/>
    <w:multiLevelType w:val="hybridMultilevel"/>
    <w:tmpl w:val="D75C7918"/>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6" w15:restartNumberingAfterBreak="0">
    <w:nsid w:val="1E6E1C08"/>
    <w:multiLevelType w:val="hybridMultilevel"/>
    <w:tmpl w:val="251E6CB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7" w15:restartNumberingAfterBreak="0">
    <w:nsid w:val="1EC23CB1"/>
    <w:multiLevelType w:val="hybridMultilevel"/>
    <w:tmpl w:val="189EC62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15:restartNumberingAfterBreak="0">
    <w:nsid w:val="1F332720"/>
    <w:multiLevelType w:val="hybridMultilevel"/>
    <w:tmpl w:val="5AC47D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9" w15:restartNumberingAfterBreak="0">
    <w:nsid w:val="1F606478"/>
    <w:multiLevelType w:val="hybridMultilevel"/>
    <w:tmpl w:val="214E0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F6C1831"/>
    <w:multiLevelType w:val="hybridMultilevel"/>
    <w:tmpl w:val="E382702C"/>
    <w:lvl w:ilvl="0" w:tplc="04190003">
      <w:start w:val="1"/>
      <w:numFmt w:val="bullet"/>
      <w:lvlText w:val="o"/>
      <w:lvlJc w:val="left"/>
      <w:pPr>
        <w:tabs>
          <w:tab w:val="num" w:pos="720"/>
        </w:tabs>
        <w:ind w:left="720" w:hanging="360"/>
      </w:pPr>
      <w:rPr>
        <w:rFonts w:ascii="Courier New" w:hAnsi="Courier New" w:cs="Courier New" w:hint="default"/>
      </w:rPr>
    </w:lvl>
    <w:lvl w:ilvl="1" w:tplc="D4543CE8">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FE25DF7"/>
    <w:multiLevelType w:val="hybridMultilevel"/>
    <w:tmpl w:val="94CC0528"/>
    <w:lvl w:ilvl="0" w:tplc="1E447BD2">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2" w15:restartNumberingAfterBreak="0">
    <w:nsid w:val="1FE42F40"/>
    <w:multiLevelType w:val="hybridMultilevel"/>
    <w:tmpl w:val="A9DC0C7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3" w15:restartNumberingAfterBreak="0">
    <w:nsid w:val="20B45561"/>
    <w:multiLevelType w:val="hybridMultilevel"/>
    <w:tmpl w:val="82020FF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4" w15:restartNumberingAfterBreak="0">
    <w:nsid w:val="21A57EB4"/>
    <w:multiLevelType w:val="hybridMultilevel"/>
    <w:tmpl w:val="3640C83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5" w15:restartNumberingAfterBreak="0">
    <w:nsid w:val="21D76FB9"/>
    <w:multiLevelType w:val="hybridMultilevel"/>
    <w:tmpl w:val="CD48D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2735A2D"/>
    <w:multiLevelType w:val="hybridMultilevel"/>
    <w:tmpl w:val="4E4895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2D44BB5"/>
    <w:multiLevelType w:val="hybridMultilevel"/>
    <w:tmpl w:val="5456DDF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8" w15:restartNumberingAfterBreak="0">
    <w:nsid w:val="22E2650E"/>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231D5512"/>
    <w:multiLevelType w:val="hybridMultilevel"/>
    <w:tmpl w:val="BAEA224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0" w15:restartNumberingAfterBreak="0">
    <w:nsid w:val="2365131A"/>
    <w:multiLevelType w:val="hybridMultilevel"/>
    <w:tmpl w:val="E392EB4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1" w15:restartNumberingAfterBreak="0">
    <w:nsid w:val="23AB11C0"/>
    <w:multiLevelType w:val="hybridMultilevel"/>
    <w:tmpl w:val="29D2D45A"/>
    <w:lvl w:ilvl="0" w:tplc="0419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82" w15:restartNumberingAfterBreak="0">
    <w:nsid w:val="247A0DDA"/>
    <w:multiLevelType w:val="hybridMultilevel"/>
    <w:tmpl w:val="34BC82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3" w15:restartNumberingAfterBreak="0">
    <w:nsid w:val="247F52F1"/>
    <w:multiLevelType w:val="hybridMultilevel"/>
    <w:tmpl w:val="77880018"/>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4" w15:restartNumberingAfterBreak="0">
    <w:nsid w:val="248A78A6"/>
    <w:multiLevelType w:val="hybridMultilevel"/>
    <w:tmpl w:val="B0DEE9D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5" w15:restartNumberingAfterBreak="0">
    <w:nsid w:val="249240EF"/>
    <w:multiLevelType w:val="hybridMultilevel"/>
    <w:tmpl w:val="8370FC16"/>
    <w:lvl w:ilvl="0" w:tplc="7E74B6A8">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6" w15:restartNumberingAfterBreak="0">
    <w:nsid w:val="253A6A50"/>
    <w:multiLevelType w:val="hybridMultilevel"/>
    <w:tmpl w:val="A37421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7" w15:restartNumberingAfterBreak="0">
    <w:nsid w:val="255B4D5F"/>
    <w:multiLevelType w:val="singleLevel"/>
    <w:tmpl w:val="02C232F8"/>
    <w:lvl w:ilvl="0">
      <w:start w:val="1"/>
      <w:numFmt w:val="decimal"/>
      <w:lvlText w:val="%1."/>
      <w:legacy w:legacy="1" w:legacySpace="0" w:legacyIndent="283"/>
      <w:lvlJc w:val="left"/>
      <w:pPr>
        <w:ind w:left="283" w:hanging="283"/>
      </w:pPr>
    </w:lvl>
  </w:abstractNum>
  <w:abstractNum w:abstractNumId="88" w15:restartNumberingAfterBreak="0">
    <w:nsid w:val="260305BE"/>
    <w:multiLevelType w:val="hybridMultilevel"/>
    <w:tmpl w:val="D7A8E474"/>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60A0B49"/>
    <w:multiLevelType w:val="hybridMultilevel"/>
    <w:tmpl w:val="6548D34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0" w15:restartNumberingAfterBreak="0">
    <w:nsid w:val="26276635"/>
    <w:multiLevelType w:val="hybridMultilevel"/>
    <w:tmpl w:val="9F6EB8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1" w15:restartNumberingAfterBreak="0">
    <w:nsid w:val="26C34010"/>
    <w:multiLevelType w:val="hybridMultilevel"/>
    <w:tmpl w:val="DD3E26EE"/>
    <w:lvl w:ilvl="0" w:tplc="72A8F09C">
      <w:start w:val="1"/>
      <w:numFmt w:val="decimal"/>
      <w:lvlText w:val="%1."/>
      <w:legacy w:legacy="1" w:legacySpace="0" w:legacyIndent="245"/>
      <w:lvlJc w:val="left"/>
      <w:pPr>
        <w:ind w:left="0" w:firstLine="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27ED6B73"/>
    <w:multiLevelType w:val="hybridMultilevel"/>
    <w:tmpl w:val="E08C171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3" w15:restartNumberingAfterBreak="0">
    <w:nsid w:val="28186C08"/>
    <w:multiLevelType w:val="hybridMultilevel"/>
    <w:tmpl w:val="7E34178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4" w15:restartNumberingAfterBreak="0">
    <w:nsid w:val="28477144"/>
    <w:multiLevelType w:val="hybridMultilevel"/>
    <w:tmpl w:val="0B10A780"/>
    <w:lvl w:ilvl="0" w:tplc="8CEA8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87427C6"/>
    <w:multiLevelType w:val="hybridMultilevel"/>
    <w:tmpl w:val="AFA27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28853353"/>
    <w:multiLevelType w:val="hybridMultilevel"/>
    <w:tmpl w:val="74CAFDA0"/>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8A8012A"/>
    <w:multiLevelType w:val="hybridMultilevel"/>
    <w:tmpl w:val="918E63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296377E7"/>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2A0B21D5"/>
    <w:multiLevelType w:val="hybridMultilevel"/>
    <w:tmpl w:val="58F08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2A2753F6"/>
    <w:multiLevelType w:val="hybridMultilevel"/>
    <w:tmpl w:val="740C8CB2"/>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1" w15:restartNumberingAfterBreak="0">
    <w:nsid w:val="2A7E4D32"/>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2A85729C"/>
    <w:multiLevelType w:val="hybridMultilevel"/>
    <w:tmpl w:val="2D2A0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ABF22A6"/>
    <w:multiLevelType w:val="hybridMultilevel"/>
    <w:tmpl w:val="D6062CE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4" w15:restartNumberingAfterBreak="0">
    <w:nsid w:val="2AEB29F7"/>
    <w:multiLevelType w:val="hybridMultilevel"/>
    <w:tmpl w:val="2BEEC6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15:restartNumberingAfterBreak="0">
    <w:nsid w:val="2B5E7C60"/>
    <w:multiLevelType w:val="singleLevel"/>
    <w:tmpl w:val="5F3E3468"/>
    <w:lvl w:ilvl="0">
      <w:start w:val="1"/>
      <w:numFmt w:val="decimal"/>
      <w:lvlText w:val="%1."/>
      <w:legacy w:legacy="1" w:legacySpace="0" w:legacyIndent="225"/>
      <w:lvlJc w:val="left"/>
      <w:rPr>
        <w:rFonts w:ascii="Times New Roman" w:hAnsi="Times New Roman" w:cs="Times New Roman" w:hint="default"/>
      </w:rPr>
    </w:lvl>
  </w:abstractNum>
  <w:abstractNum w:abstractNumId="106" w15:restartNumberingAfterBreak="0">
    <w:nsid w:val="2BDA7D63"/>
    <w:multiLevelType w:val="hybridMultilevel"/>
    <w:tmpl w:val="45506FC8"/>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2C876E77"/>
    <w:multiLevelType w:val="hybridMultilevel"/>
    <w:tmpl w:val="5148CB18"/>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15:restartNumberingAfterBreak="0">
    <w:nsid w:val="2CD34C57"/>
    <w:multiLevelType w:val="hybridMultilevel"/>
    <w:tmpl w:val="C21A163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2D5A0177"/>
    <w:multiLevelType w:val="hybridMultilevel"/>
    <w:tmpl w:val="C0947066"/>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D5C6FF8"/>
    <w:multiLevelType w:val="hybridMultilevel"/>
    <w:tmpl w:val="A03A693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11" w15:restartNumberingAfterBreak="0">
    <w:nsid w:val="2DEA1B57"/>
    <w:multiLevelType w:val="multilevel"/>
    <w:tmpl w:val="9C46D29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2" w15:restartNumberingAfterBreak="0">
    <w:nsid w:val="2E177460"/>
    <w:multiLevelType w:val="hybridMultilevel"/>
    <w:tmpl w:val="AB6E2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EB45D12"/>
    <w:multiLevelType w:val="hybridMultilevel"/>
    <w:tmpl w:val="6C66280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4" w15:restartNumberingAfterBreak="0">
    <w:nsid w:val="2FB61D15"/>
    <w:multiLevelType w:val="hybridMultilevel"/>
    <w:tmpl w:val="D2049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020031C"/>
    <w:multiLevelType w:val="hybridMultilevel"/>
    <w:tmpl w:val="17022C5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6" w15:restartNumberingAfterBreak="0">
    <w:nsid w:val="30DA4C8D"/>
    <w:multiLevelType w:val="hybridMultilevel"/>
    <w:tmpl w:val="E9F4C3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15:restartNumberingAfterBreak="0">
    <w:nsid w:val="31AA0D51"/>
    <w:multiLevelType w:val="hybridMultilevel"/>
    <w:tmpl w:val="0C4C3D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8" w15:restartNumberingAfterBreak="0">
    <w:nsid w:val="31F71F39"/>
    <w:multiLevelType w:val="hybridMultilevel"/>
    <w:tmpl w:val="059A62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30E6E95"/>
    <w:multiLevelType w:val="hybridMultilevel"/>
    <w:tmpl w:val="4E00B5C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0" w15:restartNumberingAfterBreak="0">
    <w:nsid w:val="34780C5E"/>
    <w:multiLevelType w:val="hybridMultilevel"/>
    <w:tmpl w:val="60F89B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1" w15:restartNumberingAfterBreak="0">
    <w:nsid w:val="34BB1E7C"/>
    <w:multiLevelType w:val="hybridMultilevel"/>
    <w:tmpl w:val="69AA2F9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2" w15:restartNumberingAfterBreak="0">
    <w:nsid w:val="350E0726"/>
    <w:multiLevelType w:val="hybridMultilevel"/>
    <w:tmpl w:val="ED94E47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3" w15:restartNumberingAfterBreak="0">
    <w:nsid w:val="351D6039"/>
    <w:multiLevelType w:val="hybridMultilevel"/>
    <w:tmpl w:val="56D0D5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4" w15:restartNumberingAfterBreak="0">
    <w:nsid w:val="358F7798"/>
    <w:multiLevelType w:val="hybridMultilevel"/>
    <w:tmpl w:val="CB622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5C04912"/>
    <w:multiLevelType w:val="hybridMultilevel"/>
    <w:tmpl w:val="FBCA42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15:restartNumberingAfterBreak="0">
    <w:nsid w:val="36453EF2"/>
    <w:multiLevelType w:val="hybridMultilevel"/>
    <w:tmpl w:val="056EAC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15:restartNumberingAfterBreak="0">
    <w:nsid w:val="364C433E"/>
    <w:multiLevelType w:val="hybridMultilevel"/>
    <w:tmpl w:val="E5849A04"/>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128" w15:restartNumberingAfterBreak="0">
    <w:nsid w:val="365F0D90"/>
    <w:multiLevelType w:val="multilevel"/>
    <w:tmpl w:val="F006B72E"/>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129" w15:restartNumberingAfterBreak="0">
    <w:nsid w:val="36662A30"/>
    <w:multiLevelType w:val="hybridMultilevel"/>
    <w:tmpl w:val="818074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36A04656"/>
    <w:multiLevelType w:val="multilevel"/>
    <w:tmpl w:val="2DE4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6CD211F"/>
    <w:multiLevelType w:val="hybridMultilevel"/>
    <w:tmpl w:val="97FAE3F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2" w15:restartNumberingAfterBreak="0">
    <w:nsid w:val="372556B1"/>
    <w:multiLevelType w:val="hybridMultilevel"/>
    <w:tmpl w:val="13FADFD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3" w15:restartNumberingAfterBreak="0">
    <w:nsid w:val="38960D87"/>
    <w:multiLevelType w:val="hybridMultilevel"/>
    <w:tmpl w:val="509492E8"/>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4" w15:restartNumberingAfterBreak="0">
    <w:nsid w:val="3A127BD4"/>
    <w:multiLevelType w:val="hybridMultilevel"/>
    <w:tmpl w:val="6E1CBBC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5" w15:restartNumberingAfterBreak="0">
    <w:nsid w:val="3AD53557"/>
    <w:multiLevelType w:val="hybridMultilevel"/>
    <w:tmpl w:val="25E8C06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6" w15:restartNumberingAfterBreak="0">
    <w:nsid w:val="3AF21570"/>
    <w:multiLevelType w:val="hybridMultilevel"/>
    <w:tmpl w:val="1A86D87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B0E3FD2"/>
    <w:multiLevelType w:val="hybridMultilevel"/>
    <w:tmpl w:val="4FC253D4"/>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8" w15:restartNumberingAfterBreak="0">
    <w:nsid w:val="3CB524C7"/>
    <w:multiLevelType w:val="singleLevel"/>
    <w:tmpl w:val="F1D8858E"/>
    <w:lvl w:ilvl="0">
      <w:numFmt w:val="bullet"/>
      <w:lvlText w:val=""/>
      <w:lvlJc w:val="left"/>
      <w:pPr>
        <w:tabs>
          <w:tab w:val="num" w:pos="1047"/>
        </w:tabs>
        <w:ind w:left="1047" w:hanging="360"/>
      </w:pPr>
      <w:rPr>
        <w:rFonts w:ascii="Symbol" w:hAnsi="Symbol" w:hint="default"/>
      </w:rPr>
    </w:lvl>
  </w:abstractNum>
  <w:abstractNum w:abstractNumId="139" w15:restartNumberingAfterBreak="0">
    <w:nsid w:val="3CB82867"/>
    <w:multiLevelType w:val="hybridMultilevel"/>
    <w:tmpl w:val="69288038"/>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140" w15:restartNumberingAfterBreak="0">
    <w:nsid w:val="3D0D63A1"/>
    <w:multiLevelType w:val="hybridMultilevel"/>
    <w:tmpl w:val="B32072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15:restartNumberingAfterBreak="0">
    <w:nsid w:val="3DAB0CED"/>
    <w:multiLevelType w:val="hybridMultilevel"/>
    <w:tmpl w:val="0BFE672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2" w15:restartNumberingAfterBreak="0">
    <w:nsid w:val="3E08068E"/>
    <w:multiLevelType w:val="hybridMultilevel"/>
    <w:tmpl w:val="3C16A98E"/>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E656A4E"/>
    <w:multiLevelType w:val="hybridMultilevel"/>
    <w:tmpl w:val="0296ADD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4" w15:restartNumberingAfterBreak="0">
    <w:nsid w:val="3EC30653"/>
    <w:multiLevelType w:val="hybridMultilevel"/>
    <w:tmpl w:val="7D5A625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5" w15:restartNumberingAfterBreak="0">
    <w:nsid w:val="3F1E12A3"/>
    <w:multiLevelType w:val="hybridMultilevel"/>
    <w:tmpl w:val="4EB61096"/>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6" w15:restartNumberingAfterBreak="0">
    <w:nsid w:val="3F461F75"/>
    <w:multiLevelType w:val="hybridMultilevel"/>
    <w:tmpl w:val="FA566286"/>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360" w:hanging="360"/>
      </w:pPr>
    </w:lvl>
    <w:lvl w:ilvl="2" w:tplc="0422001B" w:tentative="1">
      <w:start w:val="1"/>
      <w:numFmt w:val="lowerRoman"/>
      <w:lvlText w:val="%3."/>
      <w:lvlJc w:val="right"/>
      <w:pPr>
        <w:ind w:left="1080" w:hanging="180"/>
      </w:pPr>
    </w:lvl>
    <w:lvl w:ilvl="3" w:tplc="0422000F" w:tentative="1">
      <w:start w:val="1"/>
      <w:numFmt w:val="decimal"/>
      <w:lvlText w:val="%4."/>
      <w:lvlJc w:val="left"/>
      <w:pPr>
        <w:ind w:left="1800" w:hanging="360"/>
      </w:pPr>
    </w:lvl>
    <w:lvl w:ilvl="4" w:tplc="04220019" w:tentative="1">
      <w:start w:val="1"/>
      <w:numFmt w:val="lowerLetter"/>
      <w:lvlText w:val="%5."/>
      <w:lvlJc w:val="left"/>
      <w:pPr>
        <w:ind w:left="2520" w:hanging="360"/>
      </w:pPr>
    </w:lvl>
    <w:lvl w:ilvl="5" w:tplc="0422001B" w:tentative="1">
      <w:start w:val="1"/>
      <w:numFmt w:val="lowerRoman"/>
      <w:lvlText w:val="%6."/>
      <w:lvlJc w:val="right"/>
      <w:pPr>
        <w:ind w:left="3240" w:hanging="180"/>
      </w:pPr>
    </w:lvl>
    <w:lvl w:ilvl="6" w:tplc="0422000F" w:tentative="1">
      <w:start w:val="1"/>
      <w:numFmt w:val="decimal"/>
      <w:lvlText w:val="%7."/>
      <w:lvlJc w:val="left"/>
      <w:pPr>
        <w:ind w:left="3960" w:hanging="360"/>
      </w:pPr>
    </w:lvl>
    <w:lvl w:ilvl="7" w:tplc="04220019" w:tentative="1">
      <w:start w:val="1"/>
      <w:numFmt w:val="lowerLetter"/>
      <w:lvlText w:val="%8."/>
      <w:lvlJc w:val="left"/>
      <w:pPr>
        <w:ind w:left="4680" w:hanging="360"/>
      </w:pPr>
    </w:lvl>
    <w:lvl w:ilvl="8" w:tplc="0422001B" w:tentative="1">
      <w:start w:val="1"/>
      <w:numFmt w:val="lowerRoman"/>
      <w:lvlText w:val="%9."/>
      <w:lvlJc w:val="right"/>
      <w:pPr>
        <w:ind w:left="5400" w:hanging="180"/>
      </w:pPr>
    </w:lvl>
  </w:abstractNum>
  <w:abstractNum w:abstractNumId="147" w15:restartNumberingAfterBreak="0">
    <w:nsid w:val="3F9B6D06"/>
    <w:multiLevelType w:val="hybridMultilevel"/>
    <w:tmpl w:val="04601B06"/>
    <w:lvl w:ilvl="0" w:tplc="0419000B">
      <w:start w:val="1"/>
      <w:numFmt w:val="bullet"/>
      <w:lvlText w:val=""/>
      <w:lvlJc w:val="left"/>
      <w:pPr>
        <w:ind w:left="360" w:hanging="360"/>
      </w:pPr>
      <w:rPr>
        <w:rFonts w:ascii="Wingdings" w:hAnsi="Wingdings" w:hint="default"/>
      </w:rPr>
    </w:lvl>
    <w:lvl w:ilvl="1" w:tplc="228CC6CC">
      <w:numFmt w:val="bullet"/>
      <w:lvlText w:val="-"/>
      <w:lvlJc w:val="left"/>
      <w:pPr>
        <w:ind w:left="720" w:hanging="360"/>
      </w:pPr>
      <w:rPr>
        <w:rFonts w:ascii="Times New Roman" w:eastAsia="TimesNewRoman" w:hAnsi="Times New Roman" w:cs="Times New Roman"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148" w15:restartNumberingAfterBreak="0">
    <w:nsid w:val="404B3BA0"/>
    <w:multiLevelType w:val="hybridMultilevel"/>
    <w:tmpl w:val="52D6614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9" w15:restartNumberingAfterBreak="0">
    <w:nsid w:val="40664F3E"/>
    <w:multiLevelType w:val="hybridMultilevel"/>
    <w:tmpl w:val="9F200A88"/>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0" w15:restartNumberingAfterBreak="0">
    <w:nsid w:val="40C91208"/>
    <w:multiLevelType w:val="hybridMultilevel"/>
    <w:tmpl w:val="4F1EBF32"/>
    <w:lvl w:ilvl="0" w:tplc="0419000F">
      <w:start w:val="1"/>
      <w:numFmt w:val="decimal"/>
      <w:lvlText w:val="%1."/>
      <w:lvlJc w:val="left"/>
      <w:pPr>
        <w:tabs>
          <w:tab w:val="num" w:pos="720"/>
        </w:tabs>
        <w:ind w:left="720" w:hanging="360"/>
      </w:pPr>
      <w:rPr>
        <w:rFonts w:hint="default"/>
      </w:rPr>
    </w:lvl>
    <w:lvl w:ilvl="1" w:tplc="729E983A">
      <w:start w:val="1"/>
      <w:numFmt w:val="decimal"/>
      <w:lvlText w:val="%2)"/>
      <w:lvlJc w:val="left"/>
      <w:pPr>
        <w:tabs>
          <w:tab w:val="num" w:pos="2145"/>
        </w:tabs>
        <w:ind w:left="2145" w:hanging="106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417C662C"/>
    <w:multiLevelType w:val="multilevel"/>
    <w:tmpl w:val="2B3CE4A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4"/>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2" w15:restartNumberingAfterBreak="0">
    <w:nsid w:val="41F0557D"/>
    <w:multiLevelType w:val="hybridMultilevel"/>
    <w:tmpl w:val="ED9871C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3" w15:restartNumberingAfterBreak="0">
    <w:nsid w:val="42D82C0A"/>
    <w:multiLevelType w:val="hybridMultilevel"/>
    <w:tmpl w:val="738063E6"/>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3DD3067"/>
    <w:multiLevelType w:val="hybridMultilevel"/>
    <w:tmpl w:val="3AF08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3E45468"/>
    <w:multiLevelType w:val="hybridMultilevel"/>
    <w:tmpl w:val="A8DEC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3EE4CA5"/>
    <w:multiLevelType w:val="hybridMultilevel"/>
    <w:tmpl w:val="5C48B122"/>
    <w:lvl w:ilvl="0" w:tplc="E60E6B4A">
      <w:start w:val="1"/>
      <w:numFmt w:val="decimal"/>
      <w:lvlText w:val="%1."/>
      <w:lvlJc w:val="left"/>
      <w:pPr>
        <w:ind w:left="720" w:hanging="360"/>
      </w:pPr>
      <w:rPr>
        <w:rFonts w:ascii="Times New Roman" w:hAnsi="Times New Roman" w:cs="Times New Roman" w:hint="default"/>
        <w:b w:val="0"/>
        <w:i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4414721A"/>
    <w:multiLevelType w:val="hybridMultilevel"/>
    <w:tmpl w:val="5E44ADE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58" w15:restartNumberingAfterBreak="0">
    <w:nsid w:val="44CE68B5"/>
    <w:multiLevelType w:val="hybridMultilevel"/>
    <w:tmpl w:val="7B84F3D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9" w15:restartNumberingAfterBreak="0">
    <w:nsid w:val="45201C82"/>
    <w:multiLevelType w:val="multilevel"/>
    <w:tmpl w:val="A4AABCB2"/>
    <w:lvl w:ilvl="0">
      <w:start w:val="1"/>
      <w:numFmt w:val="decimal"/>
      <w:lvlText w:val="%1."/>
      <w:lvlJc w:val="left"/>
      <w:pPr>
        <w:tabs>
          <w:tab w:val="num" w:pos="1414"/>
        </w:tabs>
        <w:ind w:left="1414" w:hanging="705"/>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160" w15:restartNumberingAfterBreak="0">
    <w:nsid w:val="45994D63"/>
    <w:multiLevelType w:val="hybridMultilevel"/>
    <w:tmpl w:val="4ECA15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60C6F47"/>
    <w:multiLevelType w:val="singleLevel"/>
    <w:tmpl w:val="71903316"/>
    <w:lvl w:ilvl="0">
      <w:start w:val="4"/>
      <w:numFmt w:val="bullet"/>
      <w:lvlText w:val="-"/>
      <w:lvlJc w:val="left"/>
      <w:pPr>
        <w:tabs>
          <w:tab w:val="num" w:pos="987"/>
        </w:tabs>
        <w:ind w:left="987" w:hanging="360"/>
      </w:pPr>
      <w:rPr>
        <w:rFonts w:hint="default"/>
      </w:rPr>
    </w:lvl>
  </w:abstractNum>
  <w:abstractNum w:abstractNumId="162" w15:restartNumberingAfterBreak="0">
    <w:nsid w:val="46A74500"/>
    <w:multiLevelType w:val="hybridMultilevel"/>
    <w:tmpl w:val="971696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15:restartNumberingAfterBreak="0">
    <w:nsid w:val="46CA6C2A"/>
    <w:multiLevelType w:val="hybridMultilevel"/>
    <w:tmpl w:val="0A409F7A"/>
    <w:lvl w:ilvl="0" w:tplc="BCC2F12E">
      <w:start w:val="1"/>
      <w:numFmt w:val="decimal"/>
      <w:lvlText w:val="%1."/>
      <w:lvlJc w:val="left"/>
      <w:pPr>
        <w:ind w:left="360" w:hanging="360"/>
      </w:pPr>
      <w:rPr>
        <w:rFonts w:ascii="Times New Roman" w:eastAsia="Times New Roman"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4" w15:restartNumberingAfterBreak="0">
    <w:nsid w:val="47A973DF"/>
    <w:multiLevelType w:val="hybridMultilevel"/>
    <w:tmpl w:val="F67CA1D4"/>
    <w:lvl w:ilvl="0" w:tplc="19A66B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15:restartNumberingAfterBreak="0">
    <w:nsid w:val="48FF2AAC"/>
    <w:multiLevelType w:val="singleLevel"/>
    <w:tmpl w:val="04190011"/>
    <w:lvl w:ilvl="0">
      <w:start w:val="1"/>
      <w:numFmt w:val="decimal"/>
      <w:lvlText w:val="%1)"/>
      <w:lvlJc w:val="left"/>
      <w:pPr>
        <w:tabs>
          <w:tab w:val="num" w:pos="360"/>
        </w:tabs>
        <w:ind w:left="360" w:hanging="360"/>
      </w:pPr>
    </w:lvl>
  </w:abstractNum>
  <w:abstractNum w:abstractNumId="166" w15:restartNumberingAfterBreak="0">
    <w:nsid w:val="49296F43"/>
    <w:multiLevelType w:val="hybridMultilevel"/>
    <w:tmpl w:val="8DE04AB8"/>
    <w:lvl w:ilvl="0" w:tplc="5F2229F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9615D55"/>
    <w:multiLevelType w:val="hybridMultilevel"/>
    <w:tmpl w:val="7B98F94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8" w15:restartNumberingAfterBreak="0">
    <w:nsid w:val="49B451B0"/>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9" w15:restartNumberingAfterBreak="0">
    <w:nsid w:val="49C96926"/>
    <w:multiLevelType w:val="hybridMultilevel"/>
    <w:tmpl w:val="61928C86"/>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0" w15:restartNumberingAfterBreak="0">
    <w:nsid w:val="4A777FE0"/>
    <w:multiLevelType w:val="hybridMultilevel"/>
    <w:tmpl w:val="11BA52E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1" w15:restartNumberingAfterBreak="0">
    <w:nsid w:val="4AC066EA"/>
    <w:multiLevelType w:val="hybridMultilevel"/>
    <w:tmpl w:val="BB54200E"/>
    <w:lvl w:ilvl="0" w:tplc="0419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2" w15:restartNumberingAfterBreak="0">
    <w:nsid w:val="4B287AB8"/>
    <w:multiLevelType w:val="hybridMultilevel"/>
    <w:tmpl w:val="8054AC5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3" w15:restartNumberingAfterBreak="0">
    <w:nsid w:val="4B7209C0"/>
    <w:multiLevelType w:val="hybridMultilevel"/>
    <w:tmpl w:val="5E648F7C"/>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B7B7809"/>
    <w:multiLevelType w:val="hybridMultilevel"/>
    <w:tmpl w:val="97CE6424"/>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C14562D"/>
    <w:multiLevelType w:val="hybridMultilevel"/>
    <w:tmpl w:val="AA085F80"/>
    <w:lvl w:ilvl="0" w:tplc="5D1A20A4">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6" w15:restartNumberingAfterBreak="0">
    <w:nsid w:val="4C5221E8"/>
    <w:multiLevelType w:val="hybridMultilevel"/>
    <w:tmpl w:val="AC78F0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4C7D154E"/>
    <w:multiLevelType w:val="hybridMultilevel"/>
    <w:tmpl w:val="194244D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8" w15:restartNumberingAfterBreak="0">
    <w:nsid w:val="4CA779DD"/>
    <w:multiLevelType w:val="hybridMultilevel"/>
    <w:tmpl w:val="E91A0C98"/>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179" w15:restartNumberingAfterBreak="0">
    <w:nsid w:val="4D947B1D"/>
    <w:multiLevelType w:val="hybridMultilevel"/>
    <w:tmpl w:val="9C002F9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0" w15:restartNumberingAfterBreak="0">
    <w:nsid w:val="4E751996"/>
    <w:multiLevelType w:val="hybridMultilevel"/>
    <w:tmpl w:val="7BECA8AE"/>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1" w15:restartNumberingAfterBreak="0">
    <w:nsid w:val="4EAA1E20"/>
    <w:multiLevelType w:val="hybridMultilevel"/>
    <w:tmpl w:val="FC70E6FC"/>
    <w:lvl w:ilvl="0" w:tplc="DEEEEA44">
      <w:start w:val="1"/>
      <w:numFmt w:val="decimal"/>
      <w:lvlText w:val="%1."/>
      <w:lvlJc w:val="left"/>
      <w:pPr>
        <w:tabs>
          <w:tab w:val="num" w:pos="1939"/>
        </w:tabs>
        <w:ind w:left="1939" w:hanging="1230"/>
      </w:pPr>
      <w:rPr>
        <w:rFonts w:hint="default"/>
      </w:rPr>
    </w:lvl>
    <w:lvl w:ilvl="1" w:tplc="D4543CE8">
      <w:start w:val="1"/>
      <w:numFmt w:val="bullet"/>
      <w:lvlText w:val="–"/>
      <w:lvlJc w:val="left"/>
      <w:pPr>
        <w:tabs>
          <w:tab w:val="num" w:pos="1789"/>
        </w:tabs>
        <w:ind w:left="1789" w:hanging="360"/>
      </w:pPr>
      <w:rPr>
        <w:rFonts w:ascii="Times New Roman" w:hAnsi="Times New Roman"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2" w15:restartNumberingAfterBreak="0">
    <w:nsid w:val="4F7F0C7D"/>
    <w:multiLevelType w:val="hybridMultilevel"/>
    <w:tmpl w:val="6CB0321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3" w15:restartNumberingAfterBreak="0">
    <w:nsid w:val="4F9F4029"/>
    <w:multiLevelType w:val="hybridMultilevel"/>
    <w:tmpl w:val="5364A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FCA3F5A"/>
    <w:multiLevelType w:val="hybridMultilevel"/>
    <w:tmpl w:val="4F3E9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07846F5"/>
    <w:multiLevelType w:val="hybridMultilevel"/>
    <w:tmpl w:val="0458F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0866D68"/>
    <w:multiLevelType w:val="hybridMultilevel"/>
    <w:tmpl w:val="EA0A32FA"/>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7" w15:restartNumberingAfterBreak="0">
    <w:nsid w:val="50B50724"/>
    <w:multiLevelType w:val="hybridMultilevel"/>
    <w:tmpl w:val="1CEA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1EE6C8B"/>
    <w:multiLevelType w:val="hybridMultilevel"/>
    <w:tmpl w:val="D52EC9AC"/>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9" w15:restartNumberingAfterBreak="0">
    <w:nsid w:val="52501CAA"/>
    <w:multiLevelType w:val="hybridMultilevel"/>
    <w:tmpl w:val="C4C2C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31E61AA"/>
    <w:multiLevelType w:val="hybridMultilevel"/>
    <w:tmpl w:val="2A8CC8A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1" w15:restartNumberingAfterBreak="0">
    <w:nsid w:val="53506682"/>
    <w:multiLevelType w:val="hybridMultilevel"/>
    <w:tmpl w:val="3D3ED37A"/>
    <w:lvl w:ilvl="0" w:tplc="04190001">
      <w:start w:val="1"/>
      <w:numFmt w:val="bullet"/>
      <w:lvlText w:val=""/>
      <w:lvlJc w:val="left"/>
      <w:pPr>
        <w:tabs>
          <w:tab w:val="num" w:pos="1287"/>
        </w:tabs>
        <w:ind w:left="1287" w:hanging="360"/>
      </w:pPr>
      <w:rPr>
        <w:rFonts w:ascii="Symbol" w:hAnsi="Symbol" w:hint="default"/>
      </w:rPr>
    </w:lvl>
    <w:lvl w:ilvl="1" w:tplc="41DAC73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2" w15:restartNumberingAfterBreak="0">
    <w:nsid w:val="53691F9E"/>
    <w:multiLevelType w:val="hybridMultilevel"/>
    <w:tmpl w:val="6ED678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38268AE"/>
    <w:multiLevelType w:val="hybridMultilevel"/>
    <w:tmpl w:val="7980A464"/>
    <w:lvl w:ilvl="0" w:tplc="38D4B008">
      <w:start w:val="1"/>
      <w:numFmt w:val="decimal"/>
      <w:lvlText w:val="%1."/>
      <w:lvlJc w:val="left"/>
      <w:pPr>
        <w:ind w:left="927"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15:restartNumberingAfterBreak="0">
    <w:nsid w:val="5389074F"/>
    <w:multiLevelType w:val="hybridMultilevel"/>
    <w:tmpl w:val="2DC421B0"/>
    <w:lvl w:ilvl="0" w:tplc="19A66BB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15:restartNumberingAfterBreak="0">
    <w:nsid w:val="53E12256"/>
    <w:multiLevelType w:val="hybridMultilevel"/>
    <w:tmpl w:val="C5664E8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6" w15:restartNumberingAfterBreak="0">
    <w:nsid w:val="53E66299"/>
    <w:multiLevelType w:val="hybridMultilevel"/>
    <w:tmpl w:val="956CC6C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7" w15:restartNumberingAfterBreak="0">
    <w:nsid w:val="544D59E5"/>
    <w:multiLevelType w:val="hybridMultilevel"/>
    <w:tmpl w:val="02FA6A5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8" w15:restartNumberingAfterBreak="0">
    <w:nsid w:val="54B44C60"/>
    <w:multiLevelType w:val="hybridMultilevel"/>
    <w:tmpl w:val="9A4AB7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9" w15:restartNumberingAfterBreak="0">
    <w:nsid w:val="557707FB"/>
    <w:multiLevelType w:val="hybridMultilevel"/>
    <w:tmpl w:val="C054055A"/>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0" w15:restartNumberingAfterBreak="0">
    <w:nsid w:val="55D05240"/>
    <w:multiLevelType w:val="hybridMultilevel"/>
    <w:tmpl w:val="395CEB22"/>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1" w15:restartNumberingAfterBreak="0">
    <w:nsid w:val="55D10D3A"/>
    <w:multiLevelType w:val="hybridMultilevel"/>
    <w:tmpl w:val="57A4AC1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2" w15:restartNumberingAfterBreak="0">
    <w:nsid w:val="56193989"/>
    <w:multiLevelType w:val="multilevel"/>
    <w:tmpl w:val="5F863716"/>
    <w:lvl w:ilvl="0">
      <w:start w:val="3"/>
      <w:numFmt w:val="decimal"/>
      <w:lvlText w:val="%1."/>
      <w:lvlJc w:val="left"/>
      <w:pPr>
        <w:ind w:left="450" w:hanging="450"/>
      </w:pPr>
      <w:rPr>
        <w:rFonts w:eastAsia="Calibri" w:hint="default"/>
      </w:rPr>
    </w:lvl>
    <w:lvl w:ilvl="1">
      <w:start w:val="6"/>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03" w15:restartNumberingAfterBreak="0">
    <w:nsid w:val="56204967"/>
    <w:multiLevelType w:val="hybridMultilevel"/>
    <w:tmpl w:val="8DC8B92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04" w15:restartNumberingAfterBreak="0">
    <w:nsid w:val="56AC426D"/>
    <w:multiLevelType w:val="multilevel"/>
    <w:tmpl w:val="260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6F06B88"/>
    <w:multiLevelType w:val="hybridMultilevel"/>
    <w:tmpl w:val="3352431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6" w15:restartNumberingAfterBreak="0">
    <w:nsid w:val="56F95933"/>
    <w:multiLevelType w:val="hybridMultilevel"/>
    <w:tmpl w:val="85069CC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7" w15:restartNumberingAfterBreak="0">
    <w:nsid w:val="578E3BB7"/>
    <w:multiLevelType w:val="hybridMultilevel"/>
    <w:tmpl w:val="5438803A"/>
    <w:lvl w:ilvl="0" w:tplc="0422000F">
      <w:start w:val="1"/>
      <w:numFmt w:val="decimal"/>
      <w:lvlText w:val="%1."/>
      <w:lvlJc w:val="left"/>
      <w:pPr>
        <w:ind w:left="36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08" w15:restartNumberingAfterBreak="0">
    <w:nsid w:val="58976299"/>
    <w:multiLevelType w:val="hybridMultilevel"/>
    <w:tmpl w:val="81C6065A"/>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9" w15:restartNumberingAfterBreak="0">
    <w:nsid w:val="58D76EA6"/>
    <w:multiLevelType w:val="hybridMultilevel"/>
    <w:tmpl w:val="3D2E95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591F3739"/>
    <w:multiLevelType w:val="hybridMultilevel"/>
    <w:tmpl w:val="F82C768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1" w15:restartNumberingAfterBreak="0">
    <w:nsid w:val="593B086E"/>
    <w:multiLevelType w:val="hybridMultilevel"/>
    <w:tmpl w:val="04BE3B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593E66C5"/>
    <w:multiLevelType w:val="hybridMultilevel"/>
    <w:tmpl w:val="D1E0072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3" w15:restartNumberingAfterBreak="0">
    <w:nsid w:val="59572C8F"/>
    <w:multiLevelType w:val="multilevel"/>
    <w:tmpl w:val="84763F22"/>
    <w:lvl w:ilvl="0">
      <w:start w:val="1"/>
      <w:numFmt w:val="decimal"/>
      <w:lvlText w:val="%1."/>
      <w:lvlJc w:val="left"/>
      <w:pPr>
        <w:ind w:left="1080" w:hanging="360"/>
      </w:pPr>
      <w:rPr>
        <w:rFonts w:hint="default"/>
        <w:color w:val="000000"/>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4" w15:restartNumberingAfterBreak="0">
    <w:nsid w:val="595C64EA"/>
    <w:multiLevelType w:val="multilevel"/>
    <w:tmpl w:val="A9AA4E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5" w15:restartNumberingAfterBreak="0">
    <w:nsid w:val="5A442D62"/>
    <w:multiLevelType w:val="hybridMultilevel"/>
    <w:tmpl w:val="63065A80"/>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6" w15:restartNumberingAfterBreak="0">
    <w:nsid w:val="5A5C35CC"/>
    <w:multiLevelType w:val="hybridMultilevel"/>
    <w:tmpl w:val="5AF0281A"/>
    <w:lvl w:ilvl="0" w:tplc="E0E6883E">
      <w:start w:val="1"/>
      <w:numFmt w:val="decimal"/>
      <w:lvlText w:val="%1."/>
      <w:lvlJc w:val="left"/>
      <w:pPr>
        <w:ind w:left="1312" w:hanging="360"/>
      </w:pPr>
      <w:rPr>
        <w:rFonts w:hint="default"/>
        <w:color w:val="000000"/>
      </w:rPr>
    </w:lvl>
    <w:lvl w:ilvl="1" w:tplc="04190019" w:tentative="1">
      <w:start w:val="1"/>
      <w:numFmt w:val="lowerLetter"/>
      <w:lvlText w:val="%2."/>
      <w:lvlJc w:val="left"/>
      <w:pPr>
        <w:ind w:left="2032" w:hanging="360"/>
      </w:pPr>
    </w:lvl>
    <w:lvl w:ilvl="2" w:tplc="0419001B" w:tentative="1">
      <w:start w:val="1"/>
      <w:numFmt w:val="lowerRoman"/>
      <w:lvlText w:val="%3."/>
      <w:lvlJc w:val="right"/>
      <w:pPr>
        <w:ind w:left="2752" w:hanging="180"/>
      </w:pPr>
    </w:lvl>
    <w:lvl w:ilvl="3" w:tplc="0419000F" w:tentative="1">
      <w:start w:val="1"/>
      <w:numFmt w:val="decimal"/>
      <w:lvlText w:val="%4."/>
      <w:lvlJc w:val="left"/>
      <w:pPr>
        <w:ind w:left="3472" w:hanging="360"/>
      </w:pPr>
    </w:lvl>
    <w:lvl w:ilvl="4" w:tplc="04190019" w:tentative="1">
      <w:start w:val="1"/>
      <w:numFmt w:val="lowerLetter"/>
      <w:lvlText w:val="%5."/>
      <w:lvlJc w:val="left"/>
      <w:pPr>
        <w:ind w:left="4192" w:hanging="360"/>
      </w:pPr>
    </w:lvl>
    <w:lvl w:ilvl="5" w:tplc="0419001B" w:tentative="1">
      <w:start w:val="1"/>
      <w:numFmt w:val="lowerRoman"/>
      <w:lvlText w:val="%6."/>
      <w:lvlJc w:val="right"/>
      <w:pPr>
        <w:ind w:left="4912" w:hanging="180"/>
      </w:pPr>
    </w:lvl>
    <w:lvl w:ilvl="6" w:tplc="0419000F" w:tentative="1">
      <w:start w:val="1"/>
      <w:numFmt w:val="decimal"/>
      <w:lvlText w:val="%7."/>
      <w:lvlJc w:val="left"/>
      <w:pPr>
        <w:ind w:left="5632" w:hanging="360"/>
      </w:pPr>
    </w:lvl>
    <w:lvl w:ilvl="7" w:tplc="04190019" w:tentative="1">
      <w:start w:val="1"/>
      <w:numFmt w:val="lowerLetter"/>
      <w:lvlText w:val="%8."/>
      <w:lvlJc w:val="left"/>
      <w:pPr>
        <w:ind w:left="6352" w:hanging="360"/>
      </w:pPr>
    </w:lvl>
    <w:lvl w:ilvl="8" w:tplc="0419001B" w:tentative="1">
      <w:start w:val="1"/>
      <w:numFmt w:val="lowerRoman"/>
      <w:lvlText w:val="%9."/>
      <w:lvlJc w:val="right"/>
      <w:pPr>
        <w:ind w:left="7072" w:hanging="180"/>
      </w:pPr>
    </w:lvl>
  </w:abstractNum>
  <w:abstractNum w:abstractNumId="217" w15:restartNumberingAfterBreak="0">
    <w:nsid w:val="5AEC5F19"/>
    <w:multiLevelType w:val="hybridMultilevel"/>
    <w:tmpl w:val="3A149DE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8" w15:restartNumberingAfterBreak="0">
    <w:nsid w:val="5B36601D"/>
    <w:multiLevelType w:val="hybridMultilevel"/>
    <w:tmpl w:val="2AD80F9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9" w15:restartNumberingAfterBreak="0">
    <w:nsid w:val="5B411677"/>
    <w:multiLevelType w:val="hybridMultilevel"/>
    <w:tmpl w:val="671C33F2"/>
    <w:lvl w:ilvl="0" w:tplc="372846F2">
      <w:start w:val="1"/>
      <w:numFmt w:val="decimal"/>
      <w:lvlText w:val="%1."/>
      <w:lvlJc w:val="left"/>
      <w:pPr>
        <w:ind w:left="1140" w:hanging="360"/>
      </w:pPr>
      <w:rPr>
        <w:rFonts w:hint="default"/>
        <w:i w:val="0"/>
        <w:color w:val="00000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20" w15:restartNumberingAfterBreak="0">
    <w:nsid w:val="5B6C16A8"/>
    <w:multiLevelType w:val="hybridMultilevel"/>
    <w:tmpl w:val="B9B60F42"/>
    <w:lvl w:ilvl="0" w:tplc="0419000B">
      <w:start w:val="1"/>
      <w:numFmt w:val="bullet"/>
      <w:lvlText w:val=""/>
      <w:lvlJc w:val="left"/>
      <w:pPr>
        <w:ind w:left="360" w:hanging="360"/>
      </w:pPr>
      <w:rPr>
        <w:rFonts w:ascii="Wingdings" w:hAnsi="Wingdings" w:hint="default"/>
      </w:rPr>
    </w:lvl>
    <w:lvl w:ilvl="1" w:tplc="04190001">
      <w:start w:val="1"/>
      <w:numFmt w:val="bullet"/>
      <w:lvlText w:val=""/>
      <w:lvlJc w:val="left"/>
      <w:pPr>
        <w:ind w:left="720" w:hanging="360"/>
      </w:pPr>
      <w:rPr>
        <w:rFonts w:ascii="Symbol" w:hAnsi="Symbol" w:hint="default"/>
      </w:rPr>
    </w:lvl>
    <w:lvl w:ilvl="2" w:tplc="04220005" w:tentative="1">
      <w:start w:val="1"/>
      <w:numFmt w:val="bullet"/>
      <w:lvlText w:val=""/>
      <w:lvlJc w:val="left"/>
      <w:pPr>
        <w:ind w:left="1440" w:hanging="360"/>
      </w:pPr>
      <w:rPr>
        <w:rFonts w:ascii="Wingdings" w:hAnsi="Wingdings" w:hint="default"/>
      </w:rPr>
    </w:lvl>
    <w:lvl w:ilvl="3" w:tplc="04220001" w:tentative="1">
      <w:start w:val="1"/>
      <w:numFmt w:val="bullet"/>
      <w:lvlText w:val=""/>
      <w:lvlJc w:val="left"/>
      <w:pPr>
        <w:ind w:left="2160" w:hanging="360"/>
      </w:pPr>
      <w:rPr>
        <w:rFonts w:ascii="Symbol" w:hAnsi="Symbol" w:hint="default"/>
      </w:rPr>
    </w:lvl>
    <w:lvl w:ilvl="4" w:tplc="04220003" w:tentative="1">
      <w:start w:val="1"/>
      <w:numFmt w:val="bullet"/>
      <w:lvlText w:val="o"/>
      <w:lvlJc w:val="left"/>
      <w:pPr>
        <w:ind w:left="2880" w:hanging="360"/>
      </w:pPr>
      <w:rPr>
        <w:rFonts w:ascii="Courier New" w:hAnsi="Courier New" w:cs="Courier New" w:hint="default"/>
      </w:rPr>
    </w:lvl>
    <w:lvl w:ilvl="5" w:tplc="04220005" w:tentative="1">
      <w:start w:val="1"/>
      <w:numFmt w:val="bullet"/>
      <w:lvlText w:val=""/>
      <w:lvlJc w:val="left"/>
      <w:pPr>
        <w:ind w:left="3600" w:hanging="360"/>
      </w:pPr>
      <w:rPr>
        <w:rFonts w:ascii="Wingdings" w:hAnsi="Wingdings" w:hint="default"/>
      </w:rPr>
    </w:lvl>
    <w:lvl w:ilvl="6" w:tplc="04220001" w:tentative="1">
      <w:start w:val="1"/>
      <w:numFmt w:val="bullet"/>
      <w:lvlText w:val=""/>
      <w:lvlJc w:val="left"/>
      <w:pPr>
        <w:ind w:left="4320" w:hanging="360"/>
      </w:pPr>
      <w:rPr>
        <w:rFonts w:ascii="Symbol" w:hAnsi="Symbol" w:hint="default"/>
      </w:rPr>
    </w:lvl>
    <w:lvl w:ilvl="7" w:tplc="04220003" w:tentative="1">
      <w:start w:val="1"/>
      <w:numFmt w:val="bullet"/>
      <w:lvlText w:val="o"/>
      <w:lvlJc w:val="left"/>
      <w:pPr>
        <w:ind w:left="5040" w:hanging="360"/>
      </w:pPr>
      <w:rPr>
        <w:rFonts w:ascii="Courier New" w:hAnsi="Courier New" w:cs="Courier New" w:hint="default"/>
      </w:rPr>
    </w:lvl>
    <w:lvl w:ilvl="8" w:tplc="04220005" w:tentative="1">
      <w:start w:val="1"/>
      <w:numFmt w:val="bullet"/>
      <w:lvlText w:val=""/>
      <w:lvlJc w:val="left"/>
      <w:pPr>
        <w:ind w:left="5760" w:hanging="360"/>
      </w:pPr>
      <w:rPr>
        <w:rFonts w:ascii="Wingdings" w:hAnsi="Wingdings" w:hint="default"/>
      </w:rPr>
    </w:lvl>
  </w:abstractNum>
  <w:abstractNum w:abstractNumId="221" w15:restartNumberingAfterBreak="0">
    <w:nsid w:val="5B6E5772"/>
    <w:multiLevelType w:val="hybridMultilevel"/>
    <w:tmpl w:val="E3A49092"/>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2" w15:restartNumberingAfterBreak="0">
    <w:nsid w:val="5C340FA4"/>
    <w:multiLevelType w:val="multilevel"/>
    <w:tmpl w:val="C388B40A"/>
    <w:lvl w:ilvl="0">
      <w:start w:val="1"/>
      <w:numFmt w:val="decimal"/>
      <w:lvlText w:val="%1."/>
      <w:lvlJc w:val="left"/>
      <w:pPr>
        <w:ind w:left="720" w:hanging="360"/>
      </w:pPr>
    </w:lvl>
    <w:lvl w:ilvl="1">
      <w:start w:val="2"/>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223" w15:restartNumberingAfterBreak="0">
    <w:nsid w:val="5D430E6B"/>
    <w:multiLevelType w:val="hybridMultilevel"/>
    <w:tmpl w:val="9A343176"/>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24" w15:restartNumberingAfterBreak="0">
    <w:nsid w:val="5DAD0A0A"/>
    <w:multiLevelType w:val="hybridMultilevel"/>
    <w:tmpl w:val="821C101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5" w15:restartNumberingAfterBreak="0">
    <w:nsid w:val="5DF12AC5"/>
    <w:multiLevelType w:val="hybridMultilevel"/>
    <w:tmpl w:val="E0B4EDD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6" w15:restartNumberingAfterBreak="0">
    <w:nsid w:val="5E290BD0"/>
    <w:multiLevelType w:val="hybridMultilevel"/>
    <w:tmpl w:val="92B2318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7" w15:restartNumberingAfterBreak="0">
    <w:nsid w:val="5E3E337C"/>
    <w:multiLevelType w:val="hybridMultilevel"/>
    <w:tmpl w:val="ADDA09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8" w15:restartNumberingAfterBreak="0">
    <w:nsid w:val="5E522BD8"/>
    <w:multiLevelType w:val="hybridMultilevel"/>
    <w:tmpl w:val="E668C01E"/>
    <w:lvl w:ilvl="0" w:tplc="BDE6AAEC">
      <w:start w:val="1"/>
      <w:numFmt w:val="decimal"/>
      <w:lvlText w:val="%1."/>
      <w:lvlJc w:val="left"/>
      <w:pPr>
        <w:tabs>
          <w:tab w:val="num" w:pos="1774"/>
        </w:tabs>
        <w:ind w:left="1774" w:hanging="1065"/>
      </w:pPr>
      <w:rPr>
        <w:rFonts w:hint="default"/>
        <w:b w:val="0"/>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9" w15:restartNumberingAfterBreak="0">
    <w:nsid w:val="5EA81AF5"/>
    <w:multiLevelType w:val="hybridMultilevel"/>
    <w:tmpl w:val="DBA2922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0" w15:restartNumberingAfterBreak="0">
    <w:nsid w:val="5F9C250B"/>
    <w:multiLevelType w:val="hybridMultilevel"/>
    <w:tmpl w:val="E3362560"/>
    <w:lvl w:ilvl="0" w:tplc="4AC2433C">
      <w:numFmt w:val="bullet"/>
      <w:lvlText w:val="-"/>
      <w:lvlJc w:val="left"/>
      <w:pPr>
        <w:ind w:left="900" w:hanging="90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1" w15:restartNumberingAfterBreak="0">
    <w:nsid w:val="5FAE4E8E"/>
    <w:multiLevelType w:val="hybridMultilevel"/>
    <w:tmpl w:val="ACD613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2" w15:restartNumberingAfterBreak="0">
    <w:nsid w:val="60377015"/>
    <w:multiLevelType w:val="hybridMultilevel"/>
    <w:tmpl w:val="55FE7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13D2215"/>
    <w:multiLevelType w:val="hybridMultilevel"/>
    <w:tmpl w:val="6D1EAAB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34" w15:restartNumberingAfterBreak="0">
    <w:nsid w:val="6157107E"/>
    <w:multiLevelType w:val="multilevel"/>
    <w:tmpl w:val="BA76C8BA"/>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1"/>
        <w:szCs w:val="21"/>
        <w:u w:val="none"/>
      </w:rPr>
    </w:lvl>
  </w:abstractNum>
  <w:abstractNum w:abstractNumId="235" w15:restartNumberingAfterBreak="0">
    <w:nsid w:val="616C2F7C"/>
    <w:multiLevelType w:val="hybridMultilevel"/>
    <w:tmpl w:val="A94C5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1AD0837"/>
    <w:multiLevelType w:val="hybridMultilevel"/>
    <w:tmpl w:val="BED8E1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7" w15:restartNumberingAfterBreak="0">
    <w:nsid w:val="626D4C1E"/>
    <w:multiLevelType w:val="hybridMultilevel"/>
    <w:tmpl w:val="A5D8027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8" w15:restartNumberingAfterBreak="0">
    <w:nsid w:val="62791264"/>
    <w:multiLevelType w:val="hybridMultilevel"/>
    <w:tmpl w:val="502ABFCE"/>
    <w:lvl w:ilvl="0" w:tplc="EC2845DC">
      <w:numFmt w:val="bullet"/>
      <w:lvlText w:val="•"/>
      <w:lvlJc w:val="left"/>
      <w:pPr>
        <w:ind w:left="855" w:hanging="855"/>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239" w15:restartNumberingAfterBreak="0">
    <w:nsid w:val="62B03FE8"/>
    <w:multiLevelType w:val="hybridMultilevel"/>
    <w:tmpl w:val="F0CC6E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62C2696A"/>
    <w:multiLevelType w:val="hybridMultilevel"/>
    <w:tmpl w:val="C9DECBDC"/>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1" w15:restartNumberingAfterBreak="0">
    <w:nsid w:val="62F76D4B"/>
    <w:multiLevelType w:val="hybridMultilevel"/>
    <w:tmpl w:val="3828AA04"/>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2" w15:restartNumberingAfterBreak="0">
    <w:nsid w:val="641C53B7"/>
    <w:multiLevelType w:val="hybridMultilevel"/>
    <w:tmpl w:val="CB54F84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3" w15:restartNumberingAfterBreak="0">
    <w:nsid w:val="64457293"/>
    <w:multiLevelType w:val="hybridMultilevel"/>
    <w:tmpl w:val="AA04F4F4"/>
    <w:lvl w:ilvl="0" w:tplc="19A66BB6">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44" w15:restartNumberingAfterBreak="0">
    <w:nsid w:val="64AC5699"/>
    <w:multiLevelType w:val="hybridMultilevel"/>
    <w:tmpl w:val="FB9E6D1A"/>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15:restartNumberingAfterBreak="0">
    <w:nsid w:val="6557757C"/>
    <w:multiLevelType w:val="hybridMultilevel"/>
    <w:tmpl w:val="D3AE787C"/>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5873042"/>
    <w:multiLevelType w:val="hybridMultilevel"/>
    <w:tmpl w:val="57E6844A"/>
    <w:lvl w:ilvl="0" w:tplc="DCA2F630">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7" w15:restartNumberingAfterBreak="0">
    <w:nsid w:val="65971D61"/>
    <w:multiLevelType w:val="hybridMultilevel"/>
    <w:tmpl w:val="9AC0477A"/>
    <w:lvl w:ilvl="0" w:tplc="0419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8" w15:restartNumberingAfterBreak="0">
    <w:nsid w:val="65983C34"/>
    <w:multiLevelType w:val="hybridMultilevel"/>
    <w:tmpl w:val="B5DA2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9" w15:restartNumberingAfterBreak="0">
    <w:nsid w:val="65D14D8E"/>
    <w:multiLevelType w:val="hybridMultilevel"/>
    <w:tmpl w:val="0BA06FD8"/>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0" w15:restartNumberingAfterBreak="0">
    <w:nsid w:val="660B12EE"/>
    <w:multiLevelType w:val="hybridMultilevel"/>
    <w:tmpl w:val="D584A54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1" w15:restartNumberingAfterBreak="0">
    <w:nsid w:val="66452FDC"/>
    <w:multiLevelType w:val="hybridMultilevel"/>
    <w:tmpl w:val="6A3261C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2" w15:restartNumberingAfterBreak="0">
    <w:nsid w:val="671272DE"/>
    <w:multiLevelType w:val="singleLevel"/>
    <w:tmpl w:val="DAB4BD56"/>
    <w:lvl w:ilvl="0">
      <w:start w:val="1"/>
      <w:numFmt w:val="decimal"/>
      <w:lvlText w:val="%1."/>
      <w:legacy w:legacy="1" w:legacySpace="0" w:legacyIndent="283"/>
      <w:lvlJc w:val="left"/>
      <w:pPr>
        <w:ind w:left="283" w:hanging="283"/>
      </w:pPr>
    </w:lvl>
  </w:abstractNum>
  <w:abstractNum w:abstractNumId="253" w15:restartNumberingAfterBreak="0">
    <w:nsid w:val="6795181C"/>
    <w:multiLevelType w:val="hybridMultilevel"/>
    <w:tmpl w:val="EE329546"/>
    <w:lvl w:ilvl="0" w:tplc="4D3A0B8E">
      <w:start w:val="1"/>
      <w:numFmt w:val="decimal"/>
      <w:lvlText w:val="%1."/>
      <w:lvlJc w:val="left"/>
      <w:pPr>
        <w:ind w:left="1068"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4" w15:restartNumberingAfterBreak="0">
    <w:nsid w:val="67D94F66"/>
    <w:multiLevelType w:val="hybridMultilevel"/>
    <w:tmpl w:val="83C20E08"/>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5" w15:restartNumberingAfterBreak="0">
    <w:nsid w:val="68850BBC"/>
    <w:multiLevelType w:val="hybridMultilevel"/>
    <w:tmpl w:val="C510683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688A3775"/>
    <w:multiLevelType w:val="hybridMultilevel"/>
    <w:tmpl w:val="F634CF36"/>
    <w:lvl w:ilvl="0" w:tplc="7EEA51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7" w15:restartNumberingAfterBreak="0">
    <w:nsid w:val="68AC5880"/>
    <w:multiLevelType w:val="hybridMultilevel"/>
    <w:tmpl w:val="03EEFD2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8" w15:restartNumberingAfterBreak="0">
    <w:nsid w:val="68D909DC"/>
    <w:multiLevelType w:val="hybridMultilevel"/>
    <w:tmpl w:val="E1285E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9" w15:restartNumberingAfterBreak="0">
    <w:nsid w:val="69A82ADB"/>
    <w:multiLevelType w:val="hybridMultilevel"/>
    <w:tmpl w:val="81F2A564"/>
    <w:lvl w:ilvl="0" w:tplc="EE840748">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69E26100"/>
    <w:multiLevelType w:val="hybridMultilevel"/>
    <w:tmpl w:val="2B28214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261" w15:restartNumberingAfterBreak="0">
    <w:nsid w:val="6A940C01"/>
    <w:multiLevelType w:val="hybridMultilevel"/>
    <w:tmpl w:val="515E150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2" w15:restartNumberingAfterBreak="0">
    <w:nsid w:val="6AAE5167"/>
    <w:multiLevelType w:val="hybridMultilevel"/>
    <w:tmpl w:val="45CE47A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3" w15:restartNumberingAfterBreak="0">
    <w:nsid w:val="6B64174C"/>
    <w:multiLevelType w:val="hybridMultilevel"/>
    <w:tmpl w:val="F95E13B4"/>
    <w:lvl w:ilvl="0" w:tplc="04220001">
      <w:start w:val="1"/>
      <w:numFmt w:val="bullet"/>
      <w:lvlText w:val=""/>
      <w:lvlJc w:val="left"/>
      <w:pPr>
        <w:ind w:left="375" w:hanging="360"/>
      </w:pPr>
      <w:rPr>
        <w:rFonts w:ascii="Symbol" w:hAnsi="Symbol" w:hint="default"/>
      </w:rPr>
    </w:lvl>
    <w:lvl w:ilvl="1" w:tplc="04220003" w:tentative="1">
      <w:start w:val="1"/>
      <w:numFmt w:val="bullet"/>
      <w:lvlText w:val="o"/>
      <w:lvlJc w:val="left"/>
      <w:pPr>
        <w:ind w:left="1095" w:hanging="360"/>
      </w:pPr>
      <w:rPr>
        <w:rFonts w:ascii="Courier New" w:hAnsi="Courier New" w:cs="Courier New" w:hint="default"/>
      </w:rPr>
    </w:lvl>
    <w:lvl w:ilvl="2" w:tplc="04220005" w:tentative="1">
      <w:start w:val="1"/>
      <w:numFmt w:val="bullet"/>
      <w:lvlText w:val=""/>
      <w:lvlJc w:val="left"/>
      <w:pPr>
        <w:ind w:left="1815" w:hanging="360"/>
      </w:pPr>
      <w:rPr>
        <w:rFonts w:ascii="Wingdings" w:hAnsi="Wingdings" w:hint="default"/>
      </w:rPr>
    </w:lvl>
    <w:lvl w:ilvl="3" w:tplc="04220001" w:tentative="1">
      <w:start w:val="1"/>
      <w:numFmt w:val="bullet"/>
      <w:lvlText w:val=""/>
      <w:lvlJc w:val="left"/>
      <w:pPr>
        <w:ind w:left="2535" w:hanging="360"/>
      </w:pPr>
      <w:rPr>
        <w:rFonts w:ascii="Symbol" w:hAnsi="Symbol" w:hint="default"/>
      </w:rPr>
    </w:lvl>
    <w:lvl w:ilvl="4" w:tplc="04220003" w:tentative="1">
      <w:start w:val="1"/>
      <w:numFmt w:val="bullet"/>
      <w:lvlText w:val="o"/>
      <w:lvlJc w:val="left"/>
      <w:pPr>
        <w:ind w:left="3255" w:hanging="360"/>
      </w:pPr>
      <w:rPr>
        <w:rFonts w:ascii="Courier New" w:hAnsi="Courier New" w:cs="Courier New" w:hint="default"/>
      </w:rPr>
    </w:lvl>
    <w:lvl w:ilvl="5" w:tplc="04220005" w:tentative="1">
      <w:start w:val="1"/>
      <w:numFmt w:val="bullet"/>
      <w:lvlText w:val=""/>
      <w:lvlJc w:val="left"/>
      <w:pPr>
        <w:ind w:left="3975" w:hanging="360"/>
      </w:pPr>
      <w:rPr>
        <w:rFonts w:ascii="Wingdings" w:hAnsi="Wingdings" w:hint="default"/>
      </w:rPr>
    </w:lvl>
    <w:lvl w:ilvl="6" w:tplc="04220001" w:tentative="1">
      <w:start w:val="1"/>
      <w:numFmt w:val="bullet"/>
      <w:lvlText w:val=""/>
      <w:lvlJc w:val="left"/>
      <w:pPr>
        <w:ind w:left="4695" w:hanging="360"/>
      </w:pPr>
      <w:rPr>
        <w:rFonts w:ascii="Symbol" w:hAnsi="Symbol" w:hint="default"/>
      </w:rPr>
    </w:lvl>
    <w:lvl w:ilvl="7" w:tplc="04220003" w:tentative="1">
      <w:start w:val="1"/>
      <w:numFmt w:val="bullet"/>
      <w:lvlText w:val="o"/>
      <w:lvlJc w:val="left"/>
      <w:pPr>
        <w:ind w:left="5415" w:hanging="360"/>
      </w:pPr>
      <w:rPr>
        <w:rFonts w:ascii="Courier New" w:hAnsi="Courier New" w:cs="Courier New" w:hint="default"/>
      </w:rPr>
    </w:lvl>
    <w:lvl w:ilvl="8" w:tplc="04220005" w:tentative="1">
      <w:start w:val="1"/>
      <w:numFmt w:val="bullet"/>
      <w:lvlText w:val=""/>
      <w:lvlJc w:val="left"/>
      <w:pPr>
        <w:ind w:left="6135" w:hanging="360"/>
      </w:pPr>
      <w:rPr>
        <w:rFonts w:ascii="Wingdings" w:hAnsi="Wingdings" w:hint="default"/>
      </w:rPr>
    </w:lvl>
  </w:abstractNum>
  <w:abstractNum w:abstractNumId="264" w15:restartNumberingAfterBreak="0">
    <w:nsid w:val="6B67205D"/>
    <w:multiLevelType w:val="hybridMultilevel"/>
    <w:tmpl w:val="6BCE503A"/>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15:restartNumberingAfterBreak="0">
    <w:nsid w:val="6B863B8B"/>
    <w:multiLevelType w:val="hybridMultilevel"/>
    <w:tmpl w:val="178E18B6"/>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266" w15:restartNumberingAfterBreak="0">
    <w:nsid w:val="6B94564A"/>
    <w:multiLevelType w:val="hybridMultilevel"/>
    <w:tmpl w:val="B24EE50C"/>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7" w15:restartNumberingAfterBreak="0">
    <w:nsid w:val="6BC54037"/>
    <w:multiLevelType w:val="hybridMultilevel"/>
    <w:tmpl w:val="A118C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6CC21C4D"/>
    <w:multiLevelType w:val="hybridMultilevel"/>
    <w:tmpl w:val="BB88FD9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9" w15:restartNumberingAfterBreak="0">
    <w:nsid w:val="6D442930"/>
    <w:multiLevelType w:val="hybridMultilevel"/>
    <w:tmpl w:val="9398A244"/>
    <w:lvl w:ilvl="0" w:tplc="0419000B">
      <w:start w:val="1"/>
      <w:numFmt w:val="bullet"/>
      <w:lvlText w:val=""/>
      <w:lvlJc w:val="left"/>
      <w:pPr>
        <w:ind w:left="927"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70" w15:restartNumberingAfterBreak="0">
    <w:nsid w:val="6D715015"/>
    <w:multiLevelType w:val="hybridMultilevel"/>
    <w:tmpl w:val="F56004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1" w15:restartNumberingAfterBreak="0">
    <w:nsid w:val="6D982FBB"/>
    <w:multiLevelType w:val="hybridMultilevel"/>
    <w:tmpl w:val="8E1E8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E0F0A65"/>
    <w:multiLevelType w:val="hybridMultilevel"/>
    <w:tmpl w:val="F70884C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3" w15:restartNumberingAfterBreak="0">
    <w:nsid w:val="6E6D1401"/>
    <w:multiLevelType w:val="hybridMultilevel"/>
    <w:tmpl w:val="2D12764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4" w15:restartNumberingAfterBreak="0">
    <w:nsid w:val="6E7417D4"/>
    <w:multiLevelType w:val="hybridMultilevel"/>
    <w:tmpl w:val="1A22C8B6"/>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5" w15:restartNumberingAfterBreak="0">
    <w:nsid w:val="6EF56B7B"/>
    <w:multiLevelType w:val="hybridMultilevel"/>
    <w:tmpl w:val="5DEA2EF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6" w15:restartNumberingAfterBreak="0">
    <w:nsid w:val="6F143425"/>
    <w:multiLevelType w:val="hybridMultilevel"/>
    <w:tmpl w:val="4DEE366A"/>
    <w:lvl w:ilvl="0" w:tplc="8CEA8FB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15:restartNumberingAfterBreak="0">
    <w:nsid w:val="6FAB3A54"/>
    <w:multiLevelType w:val="hybridMultilevel"/>
    <w:tmpl w:val="C8087110"/>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360" w:hanging="360"/>
      </w:pPr>
    </w:lvl>
    <w:lvl w:ilvl="2" w:tplc="0422001B" w:tentative="1">
      <w:start w:val="1"/>
      <w:numFmt w:val="lowerRoman"/>
      <w:lvlText w:val="%3."/>
      <w:lvlJc w:val="right"/>
      <w:pPr>
        <w:ind w:left="1080" w:hanging="180"/>
      </w:pPr>
    </w:lvl>
    <w:lvl w:ilvl="3" w:tplc="0422000F" w:tentative="1">
      <w:start w:val="1"/>
      <w:numFmt w:val="decimal"/>
      <w:lvlText w:val="%4."/>
      <w:lvlJc w:val="left"/>
      <w:pPr>
        <w:ind w:left="1800" w:hanging="360"/>
      </w:pPr>
    </w:lvl>
    <w:lvl w:ilvl="4" w:tplc="04220019" w:tentative="1">
      <w:start w:val="1"/>
      <w:numFmt w:val="lowerLetter"/>
      <w:lvlText w:val="%5."/>
      <w:lvlJc w:val="left"/>
      <w:pPr>
        <w:ind w:left="2520" w:hanging="360"/>
      </w:pPr>
    </w:lvl>
    <w:lvl w:ilvl="5" w:tplc="0422001B" w:tentative="1">
      <w:start w:val="1"/>
      <w:numFmt w:val="lowerRoman"/>
      <w:lvlText w:val="%6."/>
      <w:lvlJc w:val="right"/>
      <w:pPr>
        <w:ind w:left="3240" w:hanging="180"/>
      </w:pPr>
    </w:lvl>
    <w:lvl w:ilvl="6" w:tplc="0422000F" w:tentative="1">
      <w:start w:val="1"/>
      <w:numFmt w:val="decimal"/>
      <w:lvlText w:val="%7."/>
      <w:lvlJc w:val="left"/>
      <w:pPr>
        <w:ind w:left="3960" w:hanging="360"/>
      </w:pPr>
    </w:lvl>
    <w:lvl w:ilvl="7" w:tplc="04220019" w:tentative="1">
      <w:start w:val="1"/>
      <w:numFmt w:val="lowerLetter"/>
      <w:lvlText w:val="%8."/>
      <w:lvlJc w:val="left"/>
      <w:pPr>
        <w:ind w:left="4680" w:hanging="360"/>
      </w:pPr>
    </w:lvl>
    <w:lvl w:ilvl="8" w:tplc="0422001B" w:tentative="1">
      <w:start w:val="1"/>
      <w:numFmt w:val="lowerRoman"/>
      <w:lvlText w:val="%9."/>
      <w:lvlJc w:val="right"/>
      <w:pPr>
        <w:ind w:left="5400" w:hanging="180"/>
      </w:pPr>
    </w:lvl>
  </w:abstractNum>
  <w:abstractNum w:abstractNumId="278" w15:restartNumberingAfterBreak="0">
    <w:nsid w:val="71906417"/>
    <w:multiLevelType w:val="hybridMultilevel"/>
    <w:tmpl w:val="0EB8EB1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9" w15:restartNumberingAfterBreak="0">
    <w:nsid w:val="71B50164"/>
    <w:multiLevelType w:val="hybridMultilevel"/>
    <w:tmpl w:val="ADF04458"/>
    <w:lvl w:ilvl="0" w:tplc="36560DC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0" w15:restartNumberingAfterBreak="0">
    <w:nsid w:val="725A3A0C"/>
    <w:multiLevelType w:val="hybridMultilevel"/>
    <w:tmpl w:val="3F4CD2C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1" w15:restartNumberingAfterBreak="0">
    <w:nsid w:val="728F348A"/>
    <w:multiLevelType w:val="hybridMultilevel"/>
    <w:tmpl w:val="B1EAF27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2" w15:restartNumberingAfterBreak="0">
    <w:nsid w:val="72992CBE"/>
    <w:multiLevelType w:val="hybridMultilevel"/>
    <w:tmpl w:val="5E7A088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3" w15:restartNumberingAfterBreak="0">
    <w:nsid w:val="73571CA8"/>
    <w:multiLevelType w:val="hybridMultilevel"/>
    <w:tmpl w:val="0228374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15:restartNumberingAfterBreak="0">
    <w:nsid w:val="74070939"/>
    <w:multiLevelType w:val="hybridMultilevel"/>
    <w:tmpl w:val="074C5B92"/>
    <w:lvl w:ilvl="0" w:tplc="19A66BB6">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5" w15:restartNumberingAfterBreak="0">
    <w:nsid w:val="741F1A54"/>
    <w:multiLevelType w:val="hybridMultilevel"/>
    <w:tmpl w:val="7ACC84A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74650E05"/>
    <w:multiLevelType w:val="hybridMultilevel"/>
    <w:tmpl w:val="F1C003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15:restartNumberingAfterBreak="0">
    <w:nsid w:val="747340FC"/>
    <w:multiLevelType w:val="hybridMultilevel"/>
    <w:tmpl w:val="9102712C"/>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748151CC"/>
    <w:multiLevelType w:val="hybridMultilevel"/>
    <w:tmpl w:val="9B08F80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89" w15:restartNumberingAfterBreak="0">
    <w:nsid w:val="75744476"/>
    <w:multiLevelType w:val="hybridMultilevel"/>
    <w:tmpl w:val="2FCC0C4A"/>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0" w15:restartNumberingAfterBreak="0">
    <w:nsid w:val="75E46F54"/>
    <w:multiLevelType w:val="hybridMultilevel"/>
    <w:tmpl w:val="91423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761C5122"/>
    <w:multiLevelType w:val="hybridMultilevel"/>
    <w:tmpl w:val="9606102E"/>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2" w15:restartNumberingAfterBreak="0">
    <w:nsid w:val="778C75A8"/>
    <w:multiLevelType w:val="hybridMultilevel"/>
    <w:tmpl w:val="0F06C822"/>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3" w15:restartNumberingAfterBreak="0">
    <w:nsid w:val="778F7404"/>
    <w:multiLevelType w:val="hybridMultilevel"/>
    <w:tmpl w:val="00A06442"/>
    <w:lvl w:ilvl="0" w:tplc="04190001">
      <w:start w:val="1"/>
      <w:numFmt w:val="bullet"/>
      <w:lvlText w:val=""/>
      <w:lvlJc w:val="left"/>
      <w:pPr>
        <w:ind w:left="360" w:hanging="360"/>
      </w:pPr>
      <w:rPr>
        <w:rFonts w:ascii="Symbol" w:hAnsi="Symbol" w:hint="default"/>
      </w:rPr>
    </w:lvl>
    <w:lvl w:ilvl="1" w:tplc="CF56B95C">
      <w:numFmt w:val="bullet"/>
      <w:lvlText w:val="–"/>
      <w:lvlJc w:val="left"/>
      <w:pPr>
        <w:ind w:left="1080" w:hanging="360"/>
      </w:pPr>
      <w:rPr>
        <w:rFonts w:ascii="Times New Roman" w:eastAsia="Times New Roman" w:hAnsi="Times New Roman" w:cs="Times New Roman"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4" w15:restartNumberingAfterBreak="0">
    <w:nsid w:val="77BA6BA4"/>
    <w:multiLevelType w:val="multilevel"/>
    <w:tmpl w:val="981CD41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5" w15:restartNumberingAfterBreak="0">
    <w:nsid w:val="77CA5767"/>
    <w:multiLevelType w:val="hybridMultilevel"/>
    <w:tmpl w:val="B400E9AA"/>
    <w:lvl w:ilvl="0" w:tplc="7D104EE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67"/>
        </w:tabs>
        <w:ind w:left="567" w:hanging="360"/>
      </w:pPr>
    </w:lvl>
    <w:lvl w:ilvl="2" w:tplc="0419001B" w:tentative="1">
      <w:start w:val="1"/>
      <w:numFmt w:val="lowerRoman"/>
      <w:lvlText w:val="%3."/>
      <w:lvlJc w:val="right"/>
      <w:pPr>
        <w:tabs>
          <w:tab w:val="num" w:pos="1287"/>
        </w:tabs>
        <w:ind w:left="1287" w:hanging="180"/>
      </w:pPr>
    </w:lvl>
    <w:lvl w:ilvl="3" w:tplc="0419000F" w:tentative="1">
      <w:start w:val="1"/>
      <w:numFmt w:val="decimal"/>
      <w:lvlText w:val="%4."/>
      <w:lvlJc w:val="left"/>
      <w:pPr>
        <w:tabs>
          <w:tab w:val="num" w:pos="2007"/>
        </w:tabs>
        <w:ind w:left="2007" w:hanging="360"/>
      </w:pPr>
    </w:lvl>
    <w:lvl w:ilvl="4" w:tplc="04190019" w:tentative="1">
      <w:start w:val="1"/>
      <w:numFmt w:val="lowerLetter"/>
      <w:lvlText w:val="%5."/>
      <w:lvlJc w:val="left"/>
      <w:pPr>
        <w:tabs>
          <w:tab w:val="num" w:pos="2727"/>
        </w:tabs>
        <w:ind w:left="2727" w:hanging="360"/>
      </w:pPr>
    </w:lvl>
    <w:lvl w:ilvl="5" w:tplc="0419001B" w:tentative="1">
      <w:start w:val="1"/>
      <w:numFmt w:val="lowerRoman"/>
      <w:lvlText w:val="%6."/>
      <w:lvlJc w:val="right"/>
      <w:pPr>
        <w:tabs>
          <w:tab w:val="num" w:pos="3447"/>
        </w:tabs>
        <w:ind w:left="3447" w:hanging="180"/>
      </w:pPr>
    </w:lvl>
    <w:lvl w:ilvl="6" w:tplc="0419000F" w:tentative="1">
      <w:start w:val="1"/>
      <w:numFmt w:val="decimal"/>
      <w:lvlText w:val="%7."/>
      <w:lvlJc w:val="left"/>
      <w:pPr>
        <w:tabs>
          <w:tab w:val="num" w:pos="4167"/>
        </w:tabs>
        <w:ind w:left="4167" w:hanging="360"/>
      </w:pPr>
    </w:lvl>
    <w:lvl w:ilvl="7" w:tplc="04190019" w:tentative="1">
      <w:start w:val="1"/>
      <w:numFmt w:val="lowerLetter"/>
      <w:lvlText w:val="%8."/>
      <w:lvlJc w:val="left"/>
      <w:pPr>
        <w:tabs>
          <w:tab w:val="num" w:pos="4887"/>
        </w:tabs>
        <w:ind w:left="4887" w:hanging="360"/>
      </w:pPr>
    </w:lvl>
    <w:lvl w:ilvl="8" w:tplc="0419001B" w:tentative="1">
      <w:start w:val="1"/>
      <w:numFmt w:val="lowerRoman"/>
      <w:lvlText w:val="%9."/>
      <w:lvlJc w:val="right"/>
      <w:pPr>
        <w:tabs>
          <w:tab w:val="num" w:pos="5607"/>
        </w:tabs>
        <w:ind w:left="5607" w:hanging="180"/>
      </w:pPr>
    </w:lvl>
  </w:abstractNum>
  <w:abstractNum w:abstractNumId="296" w15:restartNumberingAfterBreak="0">
    <w:nsid w:val="77DA4B2D"/>
    <w:multiLevelType w:val="hybridMultilevel"/>
    <w:tmpl w:val="A434049C"/>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78261BA4"/>
    <w:multiLevelType w:val="hybridMultilevel"/>
    <w:tmpl w:val="4E06AF0E"/>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8756691"/>
    <w:multiLevelType w:val="hybridMultilevel"/>
    <w:tmpl w:val="1AE8838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79214939"/>
    <w:multiLevelType w:val="hybridMultilevel"/>
    <w:tmpl w:val="86862E5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0" w15:restartNumberingAfterBreak="0">
    <w:nsid w:val="7922630F"/>
    <w:multiLevelType w:val="hybridMultilevel"/>
    <w:tmpl w:val="FB2C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79854754"/>
    <w:multiLevelType w:val="hybridMultilevel"/>
    <w:tmpl w:val="54C21C1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2" w15:restartNumberingAfterBreak="0">
    <w:nsid w:val="799D4941"/>
    <w:multiLevelType w:val="hybridMultilevel"/>
    <w:tmpl w:val="15409EDE"/>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360" w:hanging="360"/>
      </w:pPr>
    </w:lvl>
    <w:lvl w:ilvl="2" w:tplc="0422001B" w:tentative="1">
      <w:start w:val="1"/>
      <w:numFmt w:val="lowerRoman"/>
      <w:lvlText w:val="%3."/>
      <w:lvlJc w:val="right"/>
      <w:pPr>
        <w:ind w:left="1080" w:hanging="180"/>
      </w:pPr>
    </w:lvl>
    <w:lvl w:ilvl="3" w:tplc="0422000F" w:tentative="1">
      <w:start w:val="1"/>
      <w:numFmt w:val="decimal"/>
      <w:lvlText w:val="%4."/>
      <w:lvlJc w:val="left"/>
      <w:pPr>
        <w:ind w:left="1800" w:hanging="360"/>
      </w:pPr>
    </w:lvl>
    <w:lvl w:ilvl="4" w:tplc="04220019" w:tentative="1">
      <w:start w:val="1"/>
      <w:numFmt w:val="lowerLetter"/>
      <w:lvlText w:val="%5."/>
      <w:lvlJc w:val="left"/>
      <w:pPr>
        <w:ind w:left="2520" w:hanging="360"/>
      </w:pPr>
    </w:lvl>
    <w:lvl w:ilvl="5" w:tplc="0422001B" w:tentative="1">
      <w:start w:val="1"/>
      <w:numFmt w:val="lowerRoman"/>
      <w:lvlText w:val="%6."/>
      <w:lvlJc w:val="right"/>
      <w:pPr>
        <w:ind w:left="3240" w:hanging="180"/>
      </w:pPr>
    </w:lvl>
    <w:lvl w:ilvl="6" w:tplc="0422000F" w:tentative="1">
      <w:start w:val="1"/>
      <w:numFmt w:val="decimal"/>
      <w:lvlText w:val="%7."/>
      <w:lvlJc w:val="left"/>
      <w:pPr>
        <w:ind w:left="3960" w:hanging="360"/>
      </w:pPr>
    </w:lvl>
    <w:lvl w:ilvl="7" w:tplc="04220019" w:tentative="1">
      <w:start w:val="1"/>
      <w:numFmt w:val="lowerLetter"/>
      <w:lvlText w:val="%8."/>
      <w:lvlJc w:val="left"/>
      <w:pPr>
        <w:ind w:left="4680" w:hanging="360"/>
      </w:pPr>
    </w:lvl>
    <w:lvl w:ilvl="8" w:tplc="0422001B" w:tentative="1">
      <w:start w:val="1"/>
      <w:numFmt w:val="lowerRoman"/>
      <w:lvlText w:val="%9."/>
      <w:lvlJc w:val="right"/>
      <w:pPr>
        <w:ind w:left="5400" w:hanging="180"/>
      </w:pPr>
    </w:lvl>
  </w:abstractNum>
  <w:abstractNum w:abstractNumId="303" w15:restartNumberingAfterBreak="0">
    <w:nsid w:val="79A03B1C"/>
    <w:multiLevelType w:val="hybridMultilevel"/>
    <w:tmpl w:val="B8540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7A474F83"/>
    <w:multiLevelType w:val="hybridMultilevel"/>
    <w:tmpl w:val="18BA0B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5" w15:restartNumberingAfterBreak="0">
    <w:nsid w:val="7A723AEC"/>
    <w:multiLevelType w:val="hybridMultilevel"/>
    <w:tmpl w:val="5D04F444"/>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6" w15:restartNumberingAfterBreak="0">
    <w:nsid w:val="7AA26070"/>
    <w:multiLevelType w:val="hybridMultilevel"/>
    <w:tmpl w:val="F90859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15:restartNumberingAfterBreak="0">
    <w:nsid w:val="7B7638B1"/>
    <w:multiLevelType w:val="hybridMultilevel"/>
    <w:tmpl w:val="2200CF56"/>
    <w:lvl w:ilvl="0" w:tplc="04190003">
      <w:start w:val="1"/>
      <w:numFmt w:val="bullet"/>
      <w:lvlText w:val="o"/>
      <w:lvlJc w:val="left"/>
      <w:pPr>
        <w:tabs>
          <w:tab w:val="num" w:pos="1429"/>
        </w:tabs>
        <w:ind w:left="1429" w:hanging="360"/>
      </w:pPr>
      <w:rPr>
        <w:rFonts w:ascii="Courier New" w:hAnsi="Courier New" w:cs="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8" w15:restartNumberingAfterBreak="0">
    <w:nsid w:val="7BBB143E"/>
    <w:multiLevelType w:val="singleLevel"/>
    <w:tmpl w:val="8686655A"/>
    <w:lvl w:ilvl="0">
      <w:start w:val="1"/>
      <w:numFmt w:val="decimal"/>
      <w:lvlText w:val="%1."/>
      <w:lvlJc w:val="left"/>
      <w:pPr>
        <w:tabs>
          <w:tab w:val="num" w:pos="927"/>
        </w:tabs>
        <w:ind w:left="927" w:hanging="360"/>
      </w:pPr>
      <w:rPr>
        <w:rFonts w:hint="default"/>
      </w:rPr>
    </w:lvl>
  </w:abstractNum>
  <w:abstractNum w:abstractNumId="309" w15:restartNumberingAfterBreak="0">
    <w:nsid w:val="7C51735C"/>
    <w:multiLevelType w:val="hybridMultilevel"/>
    <w:tmpl w:val="CFA0E9FC"/>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0" w15:restartNumberingAfterBreak="0">
    <w:nsid w:val="7C535C27"/>
    <w:multiLevelType w:val="hybridMultilevel"/>
    <w:tmpl w:val="12826732"/>
    <w:lvl w:ilvl="0" w:tplc="04190003">
      <w:start w:val="1"/>
      <w:numFmt w:val="bullet"/>
      <w:lvlText w:val="o"/>
      <w:lvlJc w:val="left"/>
      <w:pPr>
        <w:tabs>
          <w:tab w:val="num" w:pos="720"/>
        </w:tabs>
        <w:ind w:left="720" w:hanging="360"/>
      </w:pPr>
      <w:rPr>
        <w:rFonts w:ascii="Courier New" w:hAnsi="Courier New" w:cs="Courier New" w:hint="default"/>
      </w:rPr>
    </w:lvl>
    <w:lvl w:ilvl="1" w:tplc="EE840748">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7C71493F"/>
    <w:multiLevelType w:val="hybridMultilevel"/>
    <w:tmpl w:val="974EF28A"/>
    <w:lvl w:ilvl="0" w:tplc="8CEA8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15:restartNumberingAfterBreak="0">
    <w:nsid w:val="7CBC7EF5"/>
    <w:multiLevelType w:val="hybridMultilevel"/>
    <w:tmpl w:val="B0DA4A8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3" w15:restartNumberingAfterBreak="0">
    <w:nsid w:val="7CC14BA1"/>
    <w:multiLevelType w:val="hybridMultilevel"/>
    <w:tmpl w:val="6EFC1E54"/>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4" w15:restartNumberingAfterBreak="0">
    <w:nsid w:val="7D2D09FC"/>
    <w:multiLevelType w:val="hybridMultilevel"/>
    <w:tmpl w:val="5F64F6E4"/>
    <w:lvl w:ilvl="0" w:tplc="19A66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7D9477BB"/>
    <w:multiLevelType w:val="hybridMultilevel"/>
    <w:tmpl w:val="174AB9A0"/>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6" w15:restartNumberingAfterBreak="0">
    <w:nsid w:val="7DE516EF"/>
    <w:multiLevelType w:val="hybridMultilevel"/>
    <w:tmpl w:val="E41A5D68"/>
    <w:lvl w:ilvl="0" w:tplc="04220001">
      <w:start w:val="1"/>
      <w:numFmt w:val="bullet"/>
      <w:lvlText w:val=""/>
      <w:lvlJc w:val="left"/>
      <w:pPr>
        <w:ind w:left="720" w:hanging="360"/>
      </w:pPr>
      <w:rPr>
        <w:rFonts w:ascii="Symbol" w:hAnsi="Symbol" w:hint="default"/>
      </w:rPr>
    </w:lvl>
    <w:lvl w:ilvl="1" w:tplc="4978E226">
      <w:numFmt w:val="bullet"/>
      <w:lvlText w:val="·"/>
      <w:lvlJc w:val="left"/>
      <w:pPr>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15:restartNumberingAfterBreak="0">
    <w:nsid w:val="7F595E16"/>
    <w:multiLevelType w:val="hybridMultilevel"/>
    <w:tmpl w:val="BC245910"/>
    <w:lvl w:ilvl="0" w:tplc="33302B02">
      <w:start w:val="1"/>
      <w:numFmt w:val="decimal"/>
      <w:lvlText w:val="%1."/>
      <w:lvlJc w:val="left"/>
      <w:pPr>
        <w:ind w:left="360" w:hanging="360"/>
      </w:pPr>
      <w:rPr>
        <w:rFonts w:hint="default"/>
        <w:i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8" w15:restartNumberingAfterBreak="0">
    <w:nsid w:val="7F640457"/>
    <w:multiLevelType w:val="hybridMultilevel"/>
    <w:tmpl w:val="6292E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1"/>
  </w:num>
  <w:num w:numId="3">
    <w:abstractNumId w:val="139"/>
  </w:num>
  <w:num w:numId="4">
    <w:abstractNumId w:val="127"/>
  </w:num>
  <w:num w:numId="5">
    <w:abstractNumId w:val="178"/>
  </w:num>
  <w:num w:numId="6">
    <w:abstractNumId w:val="238"/>
  </w:num>
  <w:num w:numId="7">
    <w:abstractNumId w:val="210"/>
  </w:num>
  <w:num w:numId="8">
    <w:abstractNumId w:val="165"/>
    <w:lvlOverride w:ilvl="0">
      <w:startOverride w:val="1"/>
    </w:lvlOverride>
  </w:num>
  <w:num w:numId="9">
    <w:abstractNumId w:val="247"/>
  </w:num>
  <w:num w:numId="10">
    <w:abstractNumId w:val="199"/>
  </w:num>
  <w:num w:numId="11">
    <w:abstractNumId w:val="277"/>
  </w:num>
  <w:num w:numId="12">
    <w:abstractNumId w:val="215"/>
  </w:num>
  <w:num w:numId="13">
    <w:abstractNumId w:val="100"/>
  </w:num>
  <w:num w:numId="14">
    <w:abstractNumId w:val="302"/>
  </w:num>
  <w:num w:numId="15">
    <w:abstractNumId w:val="146"/>
  </w:num>
  <w:num w:numId="16">
    <w:abstractNumId w:val="200"/>
  </w:num>
  <w:num w:numId="17">
    <w:abstractNumId w:val="317"/>
  </w:num>
  <w:num w:numId="18">
    <w:abstractNumId w:val="106"/>
  </w:num>
  <w:num w:numId="19">
    <w:abstractNumId w:val="314"/>
  </w:num>
  <w:num w:numId="20">
    <w:abstractNumId w:val="142"/>
  </w:num>
  <w:num w:numId="21">
    <w:abstractNumId w:val="109"/>
  </w:num>
  <w:num w:numId="22">
    <w:abstractNumId w:val="153"/>
  </w:num>
  <w:num w:numId="23">
    <w:abstractNumId w:val="69"/>
  </w:num>
  <w:num w:numId="24">
    <w:abstractNumId w:val="300"/>
  </w:num>
  <w:num w:numId="25">
    <w:abstractNumId w:val="31"/>
  </w:num>
  <w:num w:numId="26">
    <w:abstractNumId w:val="107"/>
  </w:num>
  <w:num w:numId="27">
    <w:abstractNumId w:val="65"/>
  </w:num>
  <w:num w:numId="28">
    <w:abstractNumId w:val="24"/>
  </w:num>
  <w:num w:numId="29">
    <w:abstractNumId w:val="116"/>
  </w:num>
  <w:num w:numId="30">
    <w:abstractNumId w:val="301"/>
  </w:num>
  <w:num w:numId="31">
    <w:abstractNumId w:val="243"/>
  </w:num>
  <w:num w:numId="32">
    <w:abstractNumId w:val="9"/>
  </w:num>
  <w:num w:numId="33">
    <w:abstractNumId w:val="37"/>
  </w:num>
  <w:num w:numId="34">
    <w:abstractNumId w:val="194"/>
  </w:num>
  <w:num w:numId="35">
    <w:abstractNumId w:val="233"/>
  </w:num>
  <w:num w:numId="36">
    <w:abstractNumId w:val="182"/>
  </w:num>
  <w:num w:numId="37">
    <w:abstractNumId w:val="152"/>
  </w:num>
  <w:num w:numId="38">
    <w:abstractNumId w:val="43"/>
  </w:num>
  <w:num w:numId="39">
    <w:abstractNumId w:val="90"/>
  </w:num>
  <w:num w:numId="40">
    <w:abstractNumId w:val="135"/>
  </w:num>
  <w:num w:numId="41">
    <w:abstractNumId w:val="117"/>
  </w:num>
  <w:num w:numId="42">
    <w:abstractNumId w:val="196"/>
  </w:num>
  <w:num w:numId="43">
    <w:abstractNumId w:val="167"/>
  </w:num>
  <w:num w:numId="44">
    <w:abstractNumId w:val="113"/>
  </w:num>
  <w:num w:numId="45">
    <w:abstractNumId w:val="148"/>
  </w:num>
  <w:num w:numId="46">
    <w:abstractNumId w:val="242"/>
  </w:num>
  <w:num w:numId="47">
    <w:abstractNumId w:val="195"/>
  </w:num>
  <w:num w:numId="48">
    <w:abstractNumId w:val="218"/>
  </w:num>
  <w:num w:numId="49">
    <w:abstractNumId w:val="177"/>
  </w:num>
  <w:num w:numId="50">
    <w:abstractNumId w:val="89"/>
  </w:num>
  <w:num w:numId="51">
    <w:abstractNumId w:val="275"/>
  </w:num>
  <w:num w:numId="52">
    <w:abstractNumId w:val="68"/>
  </w:num>
  <w:num w:numId="53">
    <w:abstractNumId w:val="134"/>
  </w:num>
  <w:num w:numId="54">
    <w:abstractNumId w:val="86"/>
  </w:num>
  <w:num w:numId="55">
    <w:abstractNumId w:val="103"/>
  </w:num>
  <w:num w:numId="56">
    <w:abstractNumId w:val="278"/>
  </w:num>
  <w:num w:numId="57">
    <w:abstractNumId w:val="251"/>
  </w:num>
  <w:num w:numId="58">
    <w:abstractNumId w:val="179"/>
  </w:num>
  <w:num w:numId="59">
    <w:abstractNumId w:val="203"/>
  </w:num>
  <w:num w:numId="60">
    <w:abstractNumId w:val="312"/>
  </w:num>
  <w:num w:numId="61">
    <w:abstractNumId w:val="288"/>
  </w:num>
  <w:num w:numId="62">
    <w:abstractNumId w:val="34"/>
  </w:num>
  <w:num w:numId="63">
    <w:abstractNumId w:val="212"/>
  </w:num>
  <w:num w:numId="64">
    <w:abstractNumId w:val="131"/>
  </w:num>
  <w:num w:numId="65">
    <w:abstractNumId w:val="77"/>
  </w:num>
  <w:num w:numId="66">
    <w:abstractNumId w:val="261"/>
  </w:num>
  <w:num w:numId="67">
    <w:abstractNumId w:val="280"/>
  </w:num>
  <w:num w:numId="68">
    <w:abstractNumId w:val="145"/>
  </w:num>
  <w:num w:numId="69">
    <w:abstractNumId w:val="201"/>
  </w:num>
  <w:num w:numId="70">
    <w:abstractNumId w:val="122"/>
  </w:num>
  <w:num w:numId="71">
    <w:abstractNumId w:val="140"/>
  </w:num>
  <w:num w:numId="72">
    <w:abstractNumId w:val="104"/>
  </w:num>
  <w:num w:numId="73">
    <w:abstractNumId w:val="112"/>
  </w:num>
  <w:num w:numId="74">
    <w:abstractNumId w:val="222"/>
  </w:num>
  <w:num w:numId="75">
    <w:abstractNumId w:val="64"/>
  </w:num>
  <w:num w:numId="76">
    <w:abstractNumId w:val="2"/>
  </w:num>
  <w:num w:numId="77">
    <w:abstractNumId w:val="3"/>
  </w:num>
  <w:num w:numId="78">
    <w:abstractNumId w:val="63"/>
  </w:num>
  <w:num w:numId="79">
    <w:abstractNumId w:val="26"/>
  </w:num>
  <w:num w:numId="80">
    <w:abstractNumId w:val="102"/>
  </w:num>
  <w:num w:numId="81">
    <w:abstractNumId w:val="219"/>
  </w:num>
  <w:num w:numId="82">
    <w:abstractNumId w:val="50"/>
  </w:num>
  <w:num w:numId="83">
    <w:abstractNumId w:val="128"/>
  </w:num>
  <w:num w:numId="84">
    <w:abstractNumId w:val="4"/>
  </w:num>
  <w:num w:numId="85">
    <w:abstractNumId w:val="234"/>
  </w:num>
  <w:num w:numId="86">
    <w:abstractNumId w:val="51"/>
  </w:num>
  <w:num w:numId="87">
    <w:abstractNumId w:val="88"/>
  </w:num>
  <w:num w:numId="88">
    <w:abstractNumId w:val="213"/>
  </w:num>
  <w:num w:numId="89">
    <w:abstractNumId w:val="154"/>
  </w:num>
  <w:num w:numId="90">
    <w:abstractNumId w:val="173"/>
  </w:num>
  <w:num w:numId="91">
    <w:abstractNumId w:val="96"/>
  </w:num>
  <w:num w:numId="92">
    <w:abstractNumId w:val="262"/>
  </w:num>
  <w:num w:numId="9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7"/>
  </w:num>
  <w:num w:numId="96">
    <w:abstractNumId w:val="197"/>
  </w:num>
  <w:num w:numId="97">
    <w:abstractNumId w:val="118"/>
  </w:num>
  <w:num w:numId="98">
    <w:abstractNumId w:val="19"/>
  </w:num>
  <w:num w:numId="99">
    <w:abstractNumId w:val="306"/>
  </w:num>
  <w:num w:numId="10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4"/>
  </w:num>
  <w:num w:numId="102">
    <w:abstractNumId w:val="80"/>
  </w:num>
  <w:num w:numId="103">
    <w:abstractNumId w:val="76"/>
  </w:num>
  <w:num w:numId="104">
    <w:abstractNumId w:val="56"/>
  </w:num>
  <w:num w:numId="105">
    <w:abstractNumId w:val="237"/>
  </w:num>
  <w:num w:numId="106">
    <w:abstractNumId w:val="66"/>
  </w:num>
  <w:num w:numId="107">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9"/>
  </w:num>
  <w:num w:numId="111">
    <w:abstractNumId w:val="41"/>
  </w:num>
  <w:num w:numId="112">
    <w:abstractNumId w:val="223"/>
  </w:num>
  <w:num w:numId="113">
    <w:abstractNumId w:val="260"/>
  </w:num>
  <w:num w:numId="114">
    <w:abstractNumId w:val="53"/>
  </w:num>
  <w:num w:numId="115">
    <w:abstractNumId w:val="137"/>
  </w:num>
  <w:num w:numId="116">
    <w:abstractNumId w:val="121"/>
  </w:num>
  <w:num w:numId="117">
    <w:abstractNumId w:val="22"/>
  </w:num>
  <w:num w:numId="118">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4"/>
  </w:num>
  <w:num w:numId="122">
    <w:abstractNumId w:val="316"/>
  </w:num>
  <w:num w:numId="123">
    <w:abstractNumId w:val="169"/>
  </w:num>
  <w:num w:numId="124">
    <w:abstractNumId w:val="274"/>
  </w:num>
  <w:num w:numId="125">
    <w:abstractNumId w:val="281"/>
  </w:num>
  <w:num w:numId="126">
    <w:abstractNumId w:val="91"/>
  </w:num>
  <w:num w:numId="127">
    <w:abstractNumId w:val="1"/>
  </w:num>
  <w:num w:numId="128">
    <w:abstractNumId w:val="245"/>
  </w:num>
  <w:num w:numId="129">
    <w:abstractNumId w:val="271"/>
  </w:num>
  <w:num w:numId="130">
    <w:abstractNumId w:val="216"/>
  </w:num>
  <w:num w:numId="131">
    <w:abstractNumId w:val="187"/>
  </w:num>
  <w:num w:numId="132">
    <w:abstractNumId w:val="18"/>
  </w:num>
  <w:num w:numId="133">
    <w:abstractNumId w:val="232"/>
  </w:num>
  <w:num w:numId="134">
    <w:abstractNumId w:val="44"/>
  </w:num>
  <w:num w:numId="135">
    <w:abstractNumId w:val="8"/>
  </w:num>
  <w:num w:numId="136">
    <w:abstractNumId w:val="183"/>
  </w:num>
  <w:num w:numId="137">
    <w:abstractNumId w:val="114"/>
  </w:num>
  <w:num w:numId="138">
    <w:abstractNumId w:val="235"/>
  </w:num>
  <w:num w:numId="139">
    <w:abstractNumId w:val="184"/>
  </w:num>
  <w:num w:numId="140">
    <w:abstractNumId w:val="265"/>
  </w:num>
  <w:num w:numId="141">
    <w:abstractNumId w:val="236"/>
  </w:num>
  <w:num w:numId="142">
    <w:abstractNumId w:val="287"/>
  </w:num>
  <w:num w:numId="143">
    <w:abstractNumId w:val="166"/>
  </w:num>
  <w:num w:numId="144">
    <w:abstractNumId w:val="75"/>
  </w:num>
  <w:num w:numId="145">
    <w:abstractNumId w:val="297"/>
  </w:num>
  <w:num w:numId="146">
    <w:abstractNumId w:val="174"/>
  </w:num>
  <w:num w:numId="147">
    <w:abstractNumId w:val="189"/>
  </w:num>
  <w:num w:numId="148">
    <w:abstractNumId w:val="267"/>
  </w:num>
  <w:num w:numId="149">
    <w:abstractNumId w:val="124"/>
  </w:num>
  <w:num w:numId="150">
    <w:abstractNumId w:val="296"/>
  </w:num>
  <w:num w:numId="151">
    <w:abstractNumId w:val="120"/>
  </w:num>
  <w:num w:numId="152">
    <w:abstractNumId w:val="11"/>
  </w:num>
  <w:num w:numId="153">
    <w:abstractNumId w:val="286"/>
  </w:num>
  <w:num w:numId="154">
    <w:abstractNumId w:val="276"/>
  </w:num>
  <w:num w:numId="155">
    <w:abstractNumId w:val="244"/>
  </w:num>
  <w:num w:numId="156">
    <w:abstractNumId w:val="311"/>
  </w:num>
  <w:num w:numId="157">
    <w:abstractNumId w:val="54"/>
  </w:num>
  <w:num w:numId="158">
    <w:abstractNumId w:val="12"/>
  </w:num>
  <w:num w:numId="159">
    <w:abstractNumId w:val="99"/>
  </w:num>
  <w:num w:numId="160">
    <w:abstractNumId w:val="14"/>
  </w:num>
  <w:num w:numId="161">
    <w:abstractNumId w:val="125"/>
  </w:num>
  <w:num w:numId="162">
    <w:abstractNumId w:val="97"/>
  </w:num>
  <w:num w:numId="163">
    <w:abstractNumId w:val="162"/>
  </w:num>
  <w:num w:numId="164">
    <w:abstractNumId w:val="123"/>
  </w:num>
  <w:num w:numId="165">
    <w:abstractNumId w:val="298"/>
  </w:num>
  <w:num w:numId="166">
    <w:abstractNumId w:val="85"/>
  </w:num>
  <w:num w:numId="167">
    <w:abstractNumId w:val="155"/>
  </w:num>
  <w:num w:numId="168">
    <w:abstractNumId w:val="202"/>
  </w:num>
  <w:num w:numId="169">
    <w:abstractNumId w:val="59"/>
  </w:num>
  <w:num w:numId="170">
    <w:abstractNumId w:val="318"/>
  </w:num>
  <w:num w:numId="171">
    <w:abstractNumId w:val="130"/>
  </w:num>
  <w:num w:numId="172">
    <w:abstractNumId w:val="94"/>
  </w:num>
  <w:num w:numId="173">
    <w:abstractNumId w:val="209"/>
  </w:num>
  <w:num w:numId="174">
    <w:abstractNumId w:val="42"/>
  </w:num>
  <w:num w:numId="175">
    <w:abstractNumId w:val="290"/>
  </w:num>
  <w:num w:numId="176">
    <w:abstractNumId w:val="151"/>
  </w:num>
  <w:num w:numId="177">
    <w:abstractNumId w:val="110"/>
  </w:num>
  <w:num w:numId="178">
    <w:abstractNumId w:val="39"/>
  </w:num>
  <w:num w:numId="179">
    <w:abstractNumId w:val="136"/>
  </w:num>
  <w:num w:numId="180">
    <w:abstractNumId w:val="239"/>
  </w:num>
  <w:num w:numId="181">
    <w:abstractNumId w:val="129"/>
  </w:num>
  <w:num w:numId="182">
    <w:abstractNumId w:val="161"/>
  </w:num>
  <w:num w:numId="183">
    <w:abstractNumId w:val="198"/>
  </w:num>
  <w:num w:numId="184">
    <w:abstractNumId w:val="13"/>
  </w:num>
  <w:num w:numId="185">
    <w:abstractNumId w:val="227"/>
  </w:num>
  <w:num w:numId="186">
    <w:abstractNumId w:val="308"/>
  </w:num>
  <w:num w:numId="187">
    <w:abstractNumId w:val="138"/>
  </w:num>
  <w:num w:numId="188">
    <w:abstractNumId w:val="270"/>
  </w:num>
  <w:num w:numId="189">
    <w:abstractNumId w:val="283"/>
  </w:num>
  <w:num w:numId="190">
    <w:abstractNumId w:val="304"/>
  </w:num>
  <w:num w:numId="191">
    <w:abstractNumId w:val="258"/>
  </w:num>
  <w:num w:numId="192">
    <w:abstractNumId w:val="295"/>
  </w:num>
  <w:num w:numId="193">
    <w:abstractNumId w:val="231"/>
  </w:num>
  <w:num w:numId="194">
    <w:abstractNumId w:val="52"/>
  </w:num>
  <w:num w:numId="1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6">
    <w:abstractNumId w:val="282"/>
  </w:num>
  <w:num w:numId="197">
    <w:abstractNumId w:val="272"/>
  </w:num>
  <w:num w:numId="198">
    <w:abstractNumId w:val="289"/>
  </w:num>
  <w:num w:numId="199">
    <w:abstractNumId w:val="292"/>
  </w:num>
  <w:num w:numId="200">
    <w:abstractNumId w:val="73"/>
  </w:num>
  <w:num w:numId="201">
    <w:abstractNumId w:val="241"/>
  </w:num>
  <w:num w:numId="202">
    <w:abstractNumId w:val="171"/>
  </w:num>
  <w:num w:numId="203">
    <w:abstractNumId w:val="315"/>
  </w:num>
  <w:num w:numId="204">
    <w:abstractNumId w:val="190"/>
  </w:num>
  <w:num w:numId="205">
    <w:abstractNumId w:val="74"/>
  </w:num>
  <w:num w:numId="206">
    <w:abstractNumId w:val="163"/>
  </w:num>
  <w:num w:numId="207">
    <w:abstractNumId w:val="293"/>
  </w:num>
  <w:num w:numId="208">
    <w:abstractNumId w:val="172"/>
  </w:num>
  <w:num w:numId="209">
    <w:abstractNumId w:val="38"/>
  </w:num>
  <w:num w:numId="210">
    <w:abstractNumId w:val="23"/>
  </w:num>
  <w:num w:numId="211">
    <w:abstractNumId w:val="32"/>
  </w:num>
  <w:num w:numId="212">
    <w:abstractNumId w:val="309"/>
  </w:num>
  <w:num w:numId="213">
    <w:abstractNumId w:val="60"/>
  </w:num>
  <w:num w:numId="214">
    <w:abstractNumId w:val="132"/>
  </w:num>
  <w:num w:numId="215">
    <w:abstractNumId w:val="257"/>
  </w:num>
  <w:num w:numId="216">
    <w:abstractNumId w:val="268"/>
  </w:num>
  <w:num w:numId="217">
    <w:abstractNumId w:val="46"/>
  </w:num>
  <w:num w:numId="21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5"/>
  </w:num>
  <w:num w:numId="22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05"/>
  </w:num>
  <w:num w:numId="222">
    <w:abstractNumId w:val="81"/>
  </w:num>
  <w:num w:numId="223">
    <w:abstractNumId w:val="5"/>
  </w:num>
  <w:num w:numId="224">
    <w:abstractNumId w:val="48"/>
  </w:num>
  <w:num w:numId="225">
    <w:abstractNumId w:val="264"/>
  </w:num>
  <w:num w:numId="226">
    <w:abstractNumId w:val="57"/>
  </w:num>
  <w:num w:numId="227">
    <w:abstractNumId w:val="83"/>
  </w:num>
  <w:num w:numId="228">
    <w:abstractNumId w:val="15"/>
  </w:num>
  <w:num w:numId="229">
    <w:abstractNumId w:val="254"/>
  </w:num>
  <w:num w:numId="230">
    <w:abstractNumId w:val="240"/>
  </w:num>
  <w:num w:numId="231">
    <w:abstractNumId w:val="92"/>
  </w:num>
  <w:num w:numId="232">
    <w:abstractNumId w:val="188"/>
  </w:num>
  <w:num w:numId="233">
    <w:abstractNumId w:val="158"/>
  </w:num>
  <w:num w:numId="234">
    <w:abstractNumId w:val="225"/>
  </w:num>
  <w:num w:numId="235">
    <w:abstractNumId w:val="147"/>
  </w:num>
  <w:num w:numId="236">
    <w:abstractNumId w:val="186"/>
  </w:num>
  <w:num w:numId="237">
    <w:abstractNumId w:val="29"/>
  </w:num>
  <w:num w:numId="238">
    <w:abstractNumId w:val="47"/>
  </w:num>
  <w:num w:numId="239">
    <w:abstractNumId w:val="133"/>
  </w:num>
  <w:num w:numId="240">
    <w:abstractNumId w:val="67"/>
  </w:num>
  <w:num w:numId="241">
    <w:abstractNumId w:val="115"/>
  </w:num>
  <w:num w:numId="242">
    <w:abstractNumId w:val="149"/>
  </w:num>
  <w:num w:numId="243">
    <w:abstractNumId w:val="119"/>
  </w:num>
  <w:num w:numId="244">
    <w:abstractNumId w:val="249"/>
  </w:num>
  <w:num w:numId="245">
    <w:abstractNumId w:val="84"/>
  </w:num>
  <w:num w:numId="246">
    <w:abstractNumId w:val="220"/>
  </w:num>
  <w:num w:numId="247">
    <w:abstractNumId w:val="143"/>
  </w:num>
  <w:num w:numId="248">
    <w:abstractNumId w:val="313"/>
  </w:num>
  <w:num w:numId="249">
    <w:abstractNumId w:val="170"/>
  </w:num>
  <w:num w:numId="250">
    <w:abstractNumId w:val="36"/>
  </w:num>
  <w:num w:numId="251">
    <w:abstractNumId w:val="40"/>
  </w:num>
  <w:num w:numId="252">
    <w:abstractNumId w:val="229"/>
  </w:num>
  <w:num w:numId="253">
    <w:abstractNumId w:val="250"/>
  </w:num>
  <w:num w:numId="254">
    <w:abstractNumId w:val="6"/>
  </w:num>
  <w:num w:numId="255">
    <w:abstractNumId w:val="206"/>
  </w:num>
  <w:num w:numId="256">
    <w:abstractNumId w:val="226"/>
  </w:num>
  <w:num w:numId="257">
    <w:abstractNumId w:val="20"/>
  </w:num>
  <w:num w:numId="258">
    <w:abstractNumId w:val="208"/>
  </w:num>
  <w:num w:numId="259">
    <w:abstractNumId w:val="291"/>
  </w:num>
  <w:num w:numId="260">
    <w:abstractNumId w:val="7"/>
  </w:num>
  <w:num w:numId="261">
    <w:abstractNumId w:val="72"/>
  </w:num>
  <w:num w:numId="262">
    <w:abstractNumId w:val="141"/>
  </w:num>
  <w:num w:numId="263">
    <w:abstractNumId w:val="180"/>
  </w:num>
  <w:num w:numId="264">
    <w:abstractNumId w:val="273"/>
  </w:num>
  <w:num w:numId="265">
    <w:abstractNumId w:val="79"/>
  </w:num>
  <w:num w:numId="266">
    <w:abstractNumId w:val="160"/>
  </w:num>
  <w:num w:numId="267">
    <w:abstractNumId w:val="27"/>
    <w:lvlOverride w:ilvl="0">
      <w:startOverride w:val="1"/>
    </w:lvlOverride>
  </w:num>
  <w:num w:numId="268">
    <w:abstractNumId w:val="27"/>
    <w:lvlOverride w:ilvl="0">
      <w:lvl w:ilvl="0">
        <w:start w:val="1"/>
        <w:numFmt w:val="decimal"/>
        <w:lvlText w:val="%1."/>
        <w:legacy w:legacy="1" w:legacySpace="0" w:legacyIndent="283"/>
        <w:lvlJc w:val="left"/>
        <w:pPr>
          <w:ind w:left="283" w:hanging="283"/>
        </w:pPr>
      </w:lvl>
    </w:lvlOverride>
  </w:num>
  <w:num w:numId="269">
    <w:abstractNumId w:val="27"/>
    <w:lvlOverride w:ilvl="0">
      <w:lvl w:ilvl="0">
        <w:start w:val="1"/>
        <w:numFmt w:val="decimal"/>
        <w:lvlText w:val="%1."/>
        <w:legacy w:legacy="1" w:legacySpace="0" w:legacyIndent="283"/>
        <w:lvlJc w:val="left"/>
        <w:pPr>
          <w:ind w:left="283" w:hanging="283"/>
        </w:pPr>
      </w:lvl>
    </w:lvlOverride>
  </w:num>
  <w:num w:numId="2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0"/>
    <w:lvlOverride w:ilvl="0">
      <w:startOverride w:val="1"/>
    </w:lvlOverride>
  </w:num>
  <w:num w:numId="27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87"/>
    <w:lvlOverride w:ilvl="0">
      <w:startOverride w:val="1"/>
    </w:lvlOverride>
  </w:num>
  <w:num w:numId="274">
    <w:abstractNumId w:val="252"/>
    <w:lvlOverride w:ilvl="0">
      <w:startOverride w:val="1"/>
    </w:lvlOverride>
  </w:num>
  <w:num w:numId="275">
    <w:abstractNumId w:val="87"/>
    <w:lvlOverride w:ilvl="0">
      <w:lvl w:ilvl="0">
        <w:start w:val="1"/>
        <w:numFmt w:val="decimal"/>
        <w:lvlText w:val="%1."/>
        <w:legacy w:legacy="1" w:legacySpace="0" w:legacyIndent="283"/>
        <w:lvlJc w:val="left"/>
        <w:pPr>
          <w:ind w:left="283" w:hanging="283"/>
        </w:pPr>
      </w:lvl>
    </w:lvlOverride>
  </w:num>
  <w:num w:numId="276">
    <w:abstractNumId w:val="252"/>
    <w:lvlOverride w:ilvl="0">
      <w:lvl w:ilvl="0">
        <w:start w:val="1"/>
        <w:numFmt w:val="decimal"/>
        <w:lvlText w:val="%1."/>
        <w:legacy w:legacy="1" w:legacySpace="0" w:legacyIndent="283"/>
        <w:lvlJc w:val="left"/>
        <w:pPr>
          <w:ind w:left="283" w:hanging="283"/>
        </w:pPr>
      </w:lvl>
    </w:lvlOverride>
  </w:num>
  <w:num w:numId="277">
    <w:abstractNumId w:val="299"/>
  </w:num>
  <w:num w:numId="278">
    <w:abstractNumId w:val="224"/>
  </w:num>
  <w:num w:numId="279">
    <w:abstractNumId w:val="45"/>
  </w:num>
  <w:num w:numId="280">
    <w:abstractNumId w:val="78"/>
  </w:num>
  <w:num w:numId="281">
    <w:abstractNumId w:val="214"/>
  </w:num>
  <w:num w:numId="282">
    <w:abstractNumId w:val="101"/>
  </w:num>
  <w:num w:numId="283">
    <w:abstractNumId w:val="98"/>
  </w:num>
  <w:num w:numId="284">
    <w:abstractNumId w:val="93"/>
  </w:num>
  <w:num w:numId="285">
    <w:abstractNumId w:val="168"/>
  </w:num>
  <w:num w:numId="286">
    <w:abstractNumId w:val="49"/>
  </w:num>
  <w:num w:numId="287">
    <w:abstractNumId w:val="82"/>
  </w:num>
  <w:num w:numId="288">
    <w:abstractNumId w:val="263"/>
  </w:num>
  <w:num w:numId="289">
    <w:abstractNumId w:val="217"/>
  </w:num>
  <w:num w:numId="290">
    <w:abstractNumId w:val="230"/>
  </w:num>
  <w:num w:numId="291">
    <w:abstractNumId w:val="16"/>
  </w:num>
  <w:num w:numId="292">
    <w:abstractNumId w:val="204"/>
  </w:num>
  <w:num w:numId="293">
    <w:abstractNumId w:val="246"/>
  </w:num>
  <w:num w:numId="294">
    <w:abstractNumId w:val="285"/>
  </w:num>
  <w:num w:numId="295">
    <w:abstractNumId w:val="108"/>
  </w:num>
  <w:num w:numId="296">
    <w:abstractNumId w:val="255"/>
  </w:num>
  <w:num w:numId="297">
    <w:abstractNumId w:val="192"/>
  </w:num>
  <w:num w:numId="298">
    <w:abstractNumId w:val="185"/>
  </w:num>
  <w:num w:numId="299">
    <w:abstractNumId w:val="30"/>
  </w:num>
  <w:num w:numId="300">
    <w:abstractNumId w:val="259"/>
  </w:num>
  <w:num w:numId="301">
    <w:abstractNumId w:val="310"/>
  </w:num>
  <w:num w:numId="302">
    <w:abstractNumId w:val="221"/>
  </w:num>
  <w:num w:numId="303">
    <w:abstractNumId w:val="307"/>
  </w:num>
  <w:num w:numId="304">
    <w:abstractNumId w:val="305"/>
  </w:num>
  <w:num w:numId="305">
    <w:abstractNumId w:val="70"/>
  </w:num>
  <w:num w:numId="306">
    <w:abstractNumId w:val="256"/>
  </w:num>
  <w:num w:numId="307">
    <w:abstractNumId w:val="150"/>
  </w:num>
  <w:num w:numId="308">
    <w:abstractNumId w:val="105"/>
  </w:num>
  <w:num w:numId="309">
    <w:abstractNumId w:val="17"/>
  </w:num>
  <w:num w:numId="310">
    <w:abstractNumId w:val="33"/>
  </w:num>
  <w:num w:numId="311">
    <w:abstractNumId w:val="175"/>
  </w:num>
  <w:num w:numId="312">
    <w:abstractNumId w:val="181"/>
  </w:num>
  <w:num w:numId="313">
    <w:abstractNumId w:val="228"/>
  </w:num>
  <w:num w:numId="314">
    <w:abstractNumId w:val="95"/>
  </w:num>
  <w:num w:numId="315">
    <w:abstractNumId w:val="61"/>
  </w:num>
  <w:num w:numId="316">
    <w:abstractNumId w:val="71"/>
  </w:num>
  <w:num w:numId="317">
    <w:abstractNumId w:val="279"/>
  </w:num>
  <w:num w:numId="318">
    <w:abstractNumId w:val="303"/>
  </w:num>
  <w:num w:numId="319">
    <w:abstractNumId w:val="248"/>
  </w:num>
  <w:num w:numId="320">
    <w:abstractNumId w:val="159"/>
  </w:num>
  <w:num w:numId="321">
    <w:abstractNumId w:val="55"/>
  </w:num>
  <w:num w:numId="322">
    <w:abstractNumId w:val="211"/>
  </w:num>
  <w:num w:numId="323">
    <w:abstractNumId w:val="126"/>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D35"/>
    <w:rsid w:val="000E3BDC"/>
    <w:rsid w:val="001521BE"/>
    <w:rsid w:val="001E3FD3"/>
    <w:rsid w:val="003B189A"/>
    <w:rsid w:val="003C673B"/>
    <w:rsid w:val="003E585B"/>
    <w:rsid w:val="004C313B"/>
    <w:rsid w:val="005D7DDF"/>
    <w:rsid w:val="00746787"/>
    <w:rsid w:val="007A06E4"/>
    <w:rsid w:val="008F0143"/>
    <w:rsid w:val="00963BEF"/>
    <w:rsid w:val="009D7E18"/>
    <w:rsid w:val="00A72462"/>
    <w:rsid w:val="00CF5357"/>
    <w:rsid w:val="00D46D35"/>
    <w:rsid w:val="00E949A5"/>
    <w:rsid w:val="00EE42FB"/>
    <w:rsid w:val="00FB3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78AF17"/>
  <w15:chartTrackingRefBased/>
  <w15:docId w15:val="{A407C28F-A814-4DA1-B4AB-B462B274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73B"/>
    <w:pPr>
      <w:spacing w:after="200" w:line="276" w:lineRule="auto"/>
    </w:pPr>
    <w:rPr>
      <w:rFonts w:ascii="Calibri" w:eastAsia="Calibri" w:hAnsi="Calibri"/>
      <w:sz w:val="22"/>
      <w:szCs w:val="22"/>
      <w:lang w:val="uk-UA"/>
    </w:rPr>
  </w:style>
  <w:style w:type="paragraph" w:styleId="1">
    <w:name w:val="heading 1"/>
    <w:basedOn w:val="a"/>
    <w:next w:val="a"/>
    <w:link w:val="10"/>
    <w:qFormat/>
    <w:rsid w:val="003C673B"/>
    <w:pPr>
      <w:keepNext/>
      <w:spacing w:after="0" w:line="360" w:lineRule="auto"/>
      <w:jc w:val="center"/>
      <w:outlineLvl w:val="0"/>
    </w:pPr>
    <w:rPr>
      <w:rFonts w:ascii="Times New Roman" w:eastAsia="Times New Roman" w:hAnsi="Times New Roman"/>
      <w:b/>
      <w:sz w:val="28"/>
      <w:szCs w:val="20"/>
      <w:lang w:val="ru-RU" w:eastAsia="ru-RU"/>
    </w:rPr>
  </w:style>
  <w:style w:type="paragraph" w:styleId="2">
    <w:name w:val="heading 2"/>
    <w:basedOn w:val="a"/>
    <w:next w:val="a"/>
    <w:link w:val="20"/>
    <w:unhideWhenUsed/>
    <w:qFormat/>
    <w:rsid w:val="00746787"/>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EE42FB"/>
    <w:pPr>
      <w:keepNext/>
      <w:spacing w:after="0" w:line="240" w:lineRule="auto"/>
      <w:outlineLvl w:val="2"/>
    </w:pPr>
    <w:rPr>
      <w:rFonts w:ascii="Times New Roman" w:eastAsia="Times New Roman" w:hAnsi="Times New Roman"/>
      <w:i/>
      <w:sz w:val="24"/>
      <w:szCs w:val="20"/>
      <w:lang w:val="ru-RU" w:eastAsia="ru-RU"/>
    </w:rPr>
  </w:style>
  <w:style w:type="paragraph" w:styleId="4">
    <w:name w:val="heading 4"/>
    <w:basedOn w:val="a"/>
    <w:next w:val="a"/>
    <w:link w:val="40"/>
    <w:qFormat/>
    <w:rsid w:val="00EE42FB"/>
    <w:pPr>
      <w:keepNext/>
      <w:tabs>
        <w:tab w:val="left" w:pos="12758"/>
      </w:tabs>
      <w:spacing w:after="0" w:line="240" w:lineRule="auto"/>
      <w:jc w:val="center"/>
      <w:outlineLvl w:val="3"/>
    </w:pPr>
    <w:rPr>
      <w:rFonts w:ascii="Times New Roman" w:eastAsia="Times New Roman" w:hAnsi="Times New Roman"/>
      <w:b/>
      <w:bCs/>
      <w:color w:val="FF0000"/>
      <w:sz w:val="28"/>
      <w:szCs w:val="28"/>
      <w:lang w:val="ru-RU" w:eastAsia="ru-RU"/>
    </w:rPr>
  </w:style>
  <w:style w:type="paragraph" w:styleId="5">
    <w:name w:val="heading 5"/>
    <w:basedOn w:val="a"/>
    <w:link w:val="50"/>
    <w:uiPriority w:val="9"/>
    <w:qFormat/>
    <w:rsid w:val="00746787"/>
    <w:pPr>
      <w:spacing w:before="100" w:beforeAutospacing="1" w:after="100" w:afterAutospacing="1" w:line="240" w:lineRule="auto"/>
      <w:outlineLvl w:val="4"/>
    </w:pPr>
    <w:rPr>
      <w:rFonts w:ascii="Times New Roman" w:eastAsia="Times New Roman" w:hAnsi="Times New Roman"/>
      <w:b/>
      <w:bCs/>
      <w:sz w:val="20"/>
      <w:szCs w:val="20"/>
      <w:lang w:val="x-none" w:eastAsia="x-none"/>
    </w:rPr>
  </w:style>
  <w:style w:type="paragraph" w:styleId="8">
    <w:name w:val="heading 8"/>
    <w:basedOn w:val="a"/>
    <w:next w:val="a"/>
    <w:link w:val="80"/>
    <w:qFormat/>
    <w:rsid w:val="00746787"/>
    <w:pPr>
      <w:spacing w:before="240" w:after="60" w:line="240" w:lineRule="auto"/>
      <w:outlineLvl w:val="7"/>
    </w:pPr>
    <w:rPr>
      <w:rFonts w:ascii="Times New Roman" w:eastAsia="Times New Roman" w:hAnsi="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99"/>
    <w:qFormat/>
    <w:rsid w:val="003C673B"/>
    <w:pPr>
      <w:ind w:left="720"/>
      <w:contextualSpacing/>
    </w:pPr>
    <w:rPr>
      <w:lang w:val="ru-RU"/>
    </w:rPr>
  </w:style>
  <w:style w:type="character" w:customStyle="1" w:styleId="31">
    <w:name w:val="Заголовок №3_"/>
    <w:link w:val="32"/>
    <w:uiPriority w:val="99"/>
    <w:rsid w:val="003C673B"/>
    <w:rPr>
      <w:rFonts w:ascii="Tahoma" w:hAnsi="Tahoma" w:cs="Tahoma"/>
      <w:b/>
      <w:bCs/>
      <w:sz w:val="23"/>
      <w:szCs w:val="23"/>
      <w:shd w:val="clear" w:color="auto" w:fill="FFFFFF"/>
    </w:rPr>
  </w:style>
  <w:style w:type="paragraph" w:customStyle="1" w:styleId="32">
    <w:name w:val="Заголовок №3"/>
    <w:basedOn w:val="a"/>
    <w:link w:val="31"/>
    <w:uiPriority w:val="99"/>
    <w:rsid w:val="003C673B"/>
    <w:pPr>
      <w:widowControl w:val="0"/>
      <w:shd w:val="clear" w:color="auto" w:fill="FFFFFF"/>
      <w:spacing w:after="480" w:line="283" w:lineRule="exact"/>
      <w:ind w:hanging="1620"/>
      <w:jc w:val="both"/>
      <w:outlineLvl w:val="2"/>
    </w:pPr>
    <w:rPr>
      <w:rFonts w:ascii="Tahoma" w:eastAsiaTheme="minorHAnsi" w:hAnsi="Tahoma" w:cs="Tahoma"/>
      <w:b/>
      <w:bCs/>
      <w:sz w:val="23"/>
      <w:szCs w:val="23"/>
      <w:lang w:val="ru-RU"/>
    </w:rPr>
  </w:style>
  <w:style w:type="character" w:customStyle="1" w:styleId="11">
    <w:name w:val="Основной текст Знак1"/>
    <w:uiPriority w:val="99"/>
    <w:rsid w:val="003C673B"/>
    <w:rPr>
      <w:rFonts w:ascii="Times New Roman" w:hAnsi="Times New Roman" w:cs="Times New Roman"/>
      <w:sz w:val="27"/>
      <w:szCs w:val="27"/>
      <w:shd w:val="clear" w:color="auto" w:fill="FFFFFF"/>
    </w:rPr>
  </w:style>
  <w:style w:type="character" w:customStyle="1" w:styleId="10">
    <w:name w:val="Заголовок 1 Знак"/>
    <w:basedOn w:val="a0"/>
    <w:link w:val="1"/>
    <w:rsid w:val="003C673B"/>
    <w:rPr>
      <w:rFonts w:eastAsia="Times New Roman"/>
      <w:b/>
      <w:szCs w:val="20"/>
      <w:lang w:eastAsia="ru-RU"/>
    </w:rPr>
  </w:style>
  <w:style w:type="paragraph" w:customStyle="1" w:styleId="Car1CharCarCharCarCharCarChar">
    <w:name w:val="Car1 Char Car Char Car Char Car Char"/>
    <w:basedOn w:val="a"/>
    <w:rsid w:val="003C673B"/>
    <w:pPr>
      <w:autoSpaceDE w:val="0"/>
      <w:autoSpaceDN w:val="0"/>
      <w:spacing w:after="160" w:line="240" w:lineRule="exact"/>
    </w:pPr>
    <w:rPr>
      <w:rFonts w:ascii="Arial" w:eastAsia="Times New Roman" w:hAnsi="Arial" w:cs="Arial"/>
      <w:sz w:val="20"/>
      <w:szCs w:val="20"/>
      <w:lang w:val="en-US"/>
    </w:rPr>
  </w:style>
  <w:style w:type="paragraph" w:customStyle="1" w:styleId="12">
    <w:name w:val="Обычный1"/>
    <w:rsid w:val="003C673B"/>
    <w:pPr>
      <w:widowControl w:val="0"/>
      <w:spacing w:before="240" w:line="260" w:lineRule="auto"/>
    </w:pPr>
    <w:rPr>
      <w:rFonts w:eastAsia="Times New Roman"/>
      <w:snapToGrid w:val="0"/>
      <w:sz w:val="18"/>
      <w:szCs w:val="20"/>
      <w:lang w:eastAsia="ru-RU"/>
    </w:rPr>
  </w:style>
  <w:style w:type="paragraph" w:styleId="a4">
    <w:name w:val="Normal (Web)"/>
    <w:basedOn w:val="a"/>
    <w:rsid w:val="003C673B"/>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21">
    <w:name w:val="Body Text Indent 2"/>
    <w:basedOn w:val="a"/>
    <w:link w:val="22"/>
    <w:rsid w:val="003C673B"/>
    <w:pPr>
      <w:spacing w:after="120" w:line="480" w:lineRule="auto"/>
      <w:ind w:left="283"/>
    </w:pPr>
    <w:rPr>
      <w:rFonts w:ascii="Times New Roman" w:eastAsia="Times New Roman" w:hAnsi="Times New Roman"/>
      <w:sz w:val="24"/>
      <w:szCs w:val="24"/>
      <w:lang w:val="ru-RU" w:eastAsia="ru-RU"/>
    </w:rPr>
  </w:style>
  <w:style w:type="character" w:customStyle="1" w:styleId="22">
    <w:name w:val="Основной текст с отступом 2 Знак"/>
    <w:basedOn w:val="a0"/>
    <w:link w:val="21"/>
    <w:uiPriority w:val="99"/>
    <w:rsid w:val="003C673B"/>
    <w:rPr>
      <w:rFonts w:eastAsia="Times New Roman"/>
      <w:sz w:val="24"/>
      <w:szCs w:val="24"/>
      <w:lang w:eastAsia="ru-RU"/>
    </w:rPr>
  </w:style>
  <w:style w:type="paragraph" w:styleId="a5">
    <w:name w:val="footer"/>
    <w:basedOn w:val="a"/>
    <w:link w:val="a6"/>
    <w:uiPriority w:val="99"/>
    <w:rsid w:val="003C673B"/>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6">
    <w:name w:val="Нижний колонтитул Знак"/>
    <w:basedOn w:val="a0"/>
    <w:link w:val="a5"/>
    <w:uiPriority w:val="99"/>
    <w:rsid w:val="003C673B"/>
    <w:rPr>
      <w:rFonts w:eastAsia="Times New Roman"/>
      <w:sz w:val="24"/>
      <w:szCs w:val="24"/>
      <w:lang w:eastAsia="ru-RU"/>
    </w:rPr>
  </w:style>
  <w:style w:type="character" w:styleId="a7">
    <w:name w:val="page number"/>
    <w:basedOn w:val="a0"/>
    <w:rsid w:val="003C673B"/>
  </w:style>
  <w:style w:type="paragraph" w:styleId="a8">
    <w:name w:val="header"/>
    <w:basedOn w:val="a"/>
    <w:link w:val="a9"/>
    <w:rsid w:val="003C673B"/>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3C673B"/>
    <w:rPr>
      <w:rFonts w:eastAsia="Times New Roman"/>
      <w:sz w:val="24"/>
      <w:szCs w:val="24"/>
      <w:lang w:eastAsia="ru-RU"/>
    </w:rPr>
  </w:style>
  <w:style w:type="character" w:customStyle="1" w:styleId="20">
    <w:name w:val="Заголовок 2 Знак"/>
    <w:basedOn w:val="a0"/>
    <w:link w:val="2"/>
    <w:rsid w:val="00746787"/>
    <w:rPr>
      <w:rFonts w:ascii="Cambria" w:eastAsia="Times New Roman" w:hAnsi="Cambria"/>
      <w:b/>
      <w:bCs/>
      <w:i/>
      <w:iCs/>
      <w:lang w:val="x-none"/>
    </w:rPr>
  </w:style>
  <w:style w:type="character" w:customStyle="1" w:styleId="50">
    <w:name w:val="Заголовок 5 Знак"/>
    <w:basedOn w:val="a0"/>
    <w:link w:val="5"/>
    <w:uiPriority w:val="9"/>
    <w:rsid w:val="00746787"/>
    <w:rPr>
      <w:rFonts w:eastAsia="Times New Roman"/>
      <w:b/>
      <w:bCs/>
      <w:sz w:val="20"/>
      <w:szCs w:val="20"/>
      <w:lang w:val="x-none" w:eastAsia="x-none"/>
    </w:rPr>
  </w:style>
  <w:style w:type="character" w:customStyle="1" w:styleId="80">
    <w:name w:val="Заголовок 8 Знак"/>
    <w:basedOn w:val="a0"/>
    <w:link w:val="8"/>
    <w:rsid w:val="00746787"/>
    <w:rPr>
      <w:rFonts w:eastAsia="Times New Roman"/>
      <w:i/>
      <w:iCs/>
      <w:sz w:val="24"/>
      <w:szCs w:val="24"/>
      <w:lang w:val="x-none" w:eastAsia="x-none"/>
    </w:rPr>
  </w:style>
  <w:style w:type="paragraph" w:styleId="aa">
    <w:name w:val="footnote text"/>
    <w:basedOn w:val="a"/>
    <w:link w:val="ab"/>
    <w:uiPriority w:val="99"/>
    <w:semiHidden/>
    <w:unhideWhenUsed/>
    <w:rsid w:val="00746787"/>
    <w:pPr>
      <w:spacing w:after="0" w:line="240" w:lineRule="auto"/>
    </w:pPr>
    <w:rPr>
      <w:sz w:val="20"/>
      <w:szCs w:val="20"/>
      <w:lang w:val="x-none" w:eastAsia="x-none"/>
    </w:rPr>
  </w:style>
  <w:style w:type="character" w:customStyle="1" w:styleId="ab">
    <w:name w:val="Текст сноски Знак"/>
    <w:basedOn w:val="a0"/>
    <w:link w:val="aa"/>
    <w:uiPriority w:val="99"/>
    <w:semiHidden/>
    <w:rsid w:val="00746787"/>
    <w:rPr>
      <w:rFonts w:ascii="Calibri" w:eastAsia="Calibri" w:hAnsi="Calibri"/>
      <w:sz w:val="20"/>
      <w:szCs w:val="20"/>
      <w:lang w:val="x-none" w:eastAsia="x-none"/>
    </w:rPr>
  </w:style>
  <w:style w:type="character" w:styleId="ac">
    <w:name w:val="footnote reference"/>
    <w:semiHidden/>
    <w:unhideWhenUsed/>
    <w:rsid w:val="00746787"/>
    <w:rPr>
      <w:vertAlign w:val="superscript"/>
    </w:rPr>
  </w:style>
  <w:style w:type="character" w:customStyle="1" w:styleId="FontStyle31">
    <w:name w:val="Font Style31"/>
    <w:rsid w:val="00746787"/>
    <w:rPr>
      <w:rFonts w:ascii="Times New Roman" w:hAnsi="Times New Roman" w:cs="Times New Roman"/>
      <w:sz w:val="22"/>
      <w:szCs w:val="22"/>
    </w:rPr>
  </w:style>
  <w:style w:type="character" w:customStyle="1" w:styleId="FontStyle32">
    <w:name w:val="Font Style32"/>
    <w:rsid w:val="00746787"/>
    <w:rPr>
      <w:rFonts w:ascii="Times New Roman" w:hAnsi="Times New Roman" w:cs="Times New Roman"/>
      <w:b/>
      <w:bCs/>
      <w:sz w:val="22"/>
      <w:szCs w:val="22"/>
    </w:rPr>
  </w:style>
  <w:style w:type="paragraph" w:customStyle="1" w:styleId="Style2">
    <w:name w:val="Style2"/>
    <w:basedOn w:val="a"/>
    <w:rsid w:val="00746787"/>
    <w:pPr>
      <w:widowControl w:val="0"/>
      <w:autoSpaceDE w:val="0"/>
      <w:autoSpaceDN w:val="0"/>
      <w:adjustRightInd w:val="0"/>
      <w:spacing w:after="0" w:line="262" w:lineRule="exact"/>
      <w:ind w:firstLine="451"/>
      <w:jc w:val="both"/>
    </w:pPr>
    <w:rPr>
      <w:rFonts w:ascii="Times New Roman" w:eastAsia="Times New Roman" w:hAnsi="Times New Roman"/>
      <w:sz w:val="24"/>
      <w:szCs w:val="24"/>
      <w:lang w:val="ru-RU" w:eastAsia="ru-RU"/>
    </w:rPr>
  </w:style>
  <w:style w:type="character" w:customStyle="1" w:styleId="st1">
    <w:name w:val="st1"/>
    <w:basedOn w:val="a0"/>
    <w:rsid w:val="00746787"/>
  </w:style>
  <w:style w:type="character" w:styleId="ad">
    <w:name w:val="Hyperlink"/>
    <w:unhideWhenUsed/>
    <w:rsid w:val="00746787"/>
    <w:rPr>
      <w:color w:val="0000FF"/>
      <w:u w:val="single"/>
    </w:rPr>
  </w:style>
  <w:style w:type="character" w:styleId="ae">
    <w:name w:val="Strong"/>
    <w:uiPriority w:val="22"/>
    <w:qFormat/>
    <w:rsid w:val="00746787"/>
    <w:rPr>
      <w:b/>
      <w:bCs/>
    </w:rPr>
  </w:style>
  <w:style w:type="character" w:styleId="af">
    <w:name w:val="Emphasis"/>
    <w:qFormat/>
    <w:rsid w:val="00746787"/>
    <w:rPr>
      <w:i/>
      <w:iCs/>
    </w:rPr>
  </w:style>
  <w:style w:type="character" w:customStyle="1" w:styleId="hps">
    <w:name w:val="hps"/>
    <w:basedOn w:val="a0"/>
    <w:rsid w:val="00746787"/>
  </w:style>
  <w:style w:type="character" w:customStyle="1" w:styleId="atn">
    <w:name w:val="atn"/>
    <w:basedOn w:val="a0"/>
    <w:rsid w:val="00746787"/>
  </w:style>
  <w:style w:type="paragraph" w:customStyle="1" w:styleId="book">
    <w:name w:val="book"/>
    <w:basedOn w:val="a"/>
    <w:uiPriority w:val="99"/>
    <w:rsid w:val="00746787"/>
    <w:pPr>
      <w:spacing w:after="0" w:line="240" w:lineRule="auto"/>
      <w:ind w:firstLine="502"/>
      <w:jc w:val="both"/>
    </w:pPr>
    <w:rPr>
      <w:rFonts w:ascii="Times New Roman" w:eastAsia="Times New Roman" w:hAnsi="Times New Roman"/>
      <w:sz w:val="24"/>
      <w:szCs w:val="24"/>
      <w:lang w:val="ru-RU" w:eastAsia="ru-RU"/>
    </w:rPr>
  </w:style>
  <w:style w:type="paragraph" w:customStyle="1" w:styleId="par1">
    <w:name w:val="par1"/>
    <w:basedOn w:val="a"/>
    <w:rsid w:val="00746787"/>
    <w:pPr>
      <w:spacing w:before="100" w:beforeAutospacing="1" w:after="100" w:afterAutospacing="1" w:line="240" w:lineRule="auto"/>
      <w:ind w:firstLine="68"/>
    </w:pPr>
    <w:rPr>
      <w:rFonts w:ascii="Times New Roman" w:eastAsia="Times New Roman" w:hAnsi="Times New Roman"/>
      <w:sz w:val="24"/>
      <w:szCs w:val="24"/>
      <w:lang w:val="ru-RU" w:eastAsia="ru-RU"/>
    </w:rPr>
  </w:style>
  <w:style w:type="paragraph" w:customStyle="1" w:styleId="posttitle">
    <w:name w:val="posttitle"/>
    <w:basedOn w:val="a"/>
    <w:rsid w:val="00746787"/>
    <w:pPr>
      <w:spacing w:before="100" w:beforeAutospacing="1" w:after="100" w:afterAutospacing="1" w:line="240" w:lineRule="auto"/>
      <w:jc w:val="center"/>
    </w:pPr>
    <w:rPr>
      <w:rFonts w:ascii="Verdana" w:eastAsia="Times New Roman" w:hAnsi="Verdana"/>
      <w:b/>
      <w:bCs/>
      <w:color w:val="000000"/>
      <w:sz w:val="19"/>
      <w:szCs w:val="19"/>
      <w:lang w:val="ru-RU" w:eastAsia="ru-RU"/>
    </w:rPr>
  </w:style>
  <w:style w:type="paragraph" w:customStyle="1" w:styleId="imagename">
    <w:name w:val="imagename"/>
    <w:basedOn w:val="a"/>
    <w:rsid w:val="00746787"/>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yle16">
    <w:name w:val="Style16"/>
    <w:basedOn w:val="a"/>
    <w:rsid w:val="00746787"/>
    <w:pPr>
      <w:widowControl w:val="0"/>
      <w:autoSpaceDE w:val="0"/>
      <w:autoSpaceDN w:val="0"/>
      <w:adjustRightInd w:val="0"/>
      <w:spacing w:after="0" w:line="264" w:lineRule="exact"/>
      <w:ind w:firstLine="451"/>
      <w:jc w:val="both"/>
    </w:pPr>
    <w:rPr>
      <w:rFonts w:ascii="Times New Roman" w:eastAsia="Times New Roman" w:hAnsi="Times New Roman"/>
      <w:sz w:val="24"/>
      <w:szCs w:val="24"/>
      <w:lang w:val="ru-RU" w:eastAsia="ru-RU"/>
    </w:rPr>
  </w:style>
  <w:style w:type="paragraph" w:customStyle="1" w:styleId="Style22">
    <w:name w:val="Style22"/>
    <w:basedOn w:val="a"/>
    <w:rsid w:val="00746787"/>
    <w:pPr>
      <w:widowControl w:val="0"/>
      <w:autoSpaceDE w:val="0"/>
      <w:autoSpaceDN w:val="0"/>
      <w:adjustRightInd w:val="0"/>
      <w:spacing w:after="0" w:line="264" w:lineRule="exact"/>
      <w:ind w:firstLine="475"/>
      <w:jc w:val="both"/>
    </w:pPr>
    <w:rPr>
      <w:rFonts w:ascii="Times New Roman" w:eastAsia="Times New Roman" w:hAnsi="Times New Roman"/>
      <w:sz w:val="24"/>
      <w:szCs w:val="24"/>
      <w:lang w:val="ru-RU" w:eastAsia="ru-RU"/>
    </w:rPr>
  </w:style>
  <w:style w:type="paragraph" w:customStyle="1" w:styleId="Style27">
    <w:name w:val="Style27"/>
    <w:basedOn w:val="a"/>
    <w:rsid w:val="00746787"/>
    <w:pPr>
      <w:widowControl w:val="0"/>
      <w:autoSpaceDE w:val="0"/>
      <w:autoSpaceDN w:val="0"/>
      <w:adjustRightInd w:val="0"/>
      <w:spacing w:after="0" w:line="257" w:lineRule="exact"/>
      <w:ind w:firstLine="470"/>
      <w:jc w:val="both"/>
    </w:pPr>
    <w:rPr>
      <w:rFonts w:ascii="Times New Roman" w:eastAsia="Times New Roman" w:hAnsi="Times New Roman"/>
      <w:sz w:val="24"/>
      <w:szCs w:val="24"/>
      <w:lang w:val="ru-RU" w:eastAsia="ru-RU"/>
    </w:rPr>
  </w:style>
  <w:style w:type="character" w:customStyle="1" w:styleId="FontStyle36">
    <w:name w:val="Font Style36"/>
    <w:rsid w:val="00746787"/>
    <w:rPr>
      <w:rFonts w:ascii="Times New Roman" w:hAnsi="Times New Roman" w:cs="Times New Roman"/>
      <w:i/>
      <w:iCs/>
      <w:sz w:val="22"/>
      <w:szCs w:val="22"/>
    </w:rPr>
  </w:style>
  <w:style w:type="character" w:customStyle="1" w:styleId="FontStyle33">
    <w:name w:val="Font Style33"/>
    <w:rsid w:val="00746787"/>
    <w:rPr>
      <w:rFonts w:ascii="Times New Roman" w:hAnsi="Times New Roman" w:cs="Times New Roman"/>
      <w:b/>
      <w:bCs/>
      <w:spacing w:val="-10"/>
      <w:sz w:val="32"/>
      <w:szCs w:val="32"/>
    </w:rPr>
  </w:style>
  <w:style w:type="character" w:customStyle="1" w:styleId="FontStyle35">
    <w:name w:val="Font Style35"/>
    <w:rsid w:val="00746787"/>
    <w:rPr>
      <w:rFonts w:ascii="Times New Roman" w:hAnsi="Times New Roman" w:cs="Times New Roman"/>
      <w:sz w:val="18"/>
      <w:szCs w:val="18"/>
    </w:rPr>
  </w:style>
  <w:style w:type="paragraph" w:customStyle="1" w:styleId="Style3">
    <w:name w:val="Style3"/>
    <w:basedOn w:val="a"/>
    <w:rsid w:val="00746787"/>
    <w:pPr>
      <w:widowControl w:val="0"/>
      <w:autoSpaceDE w:val="0"/>
      <w:autoSpaceDN w:val="0"/>
      <w:adjustRightInd w:val="0"/>
      <w:spacing w:after="0" w:line="278" w:lineRule="exact"/>
      <w:ind w:hanging="413"/>
    </w:pPr>
    <w:rPr>
      <w:rFonts w:ascii="Times New Roman" w:eastAsia="Times New Roman" w:hAnsi="Times New Roman"/>
      <w:sz w:val="24"/>
      <w:szCs w:val="24"/>
      <w:lang w:val="ru-RU" w:eastAsia="ru-RU"/>
    </w:rPr>
  </w:style>
  <w:style w:type="paragraph" w:customStyle="1" w:styleId="Style9">
    <w:name w:val="Style9"/>
    <w:basedOn w:val="a"/>
    <w:rsid w:val="00746787"/>
    <w:pPr>
      <w:widowControl w:val="0"/>
      <w:autoSpaceDE w:val="0"/>
      <w:autoSpaceDN w:val="0"/>
      <w:adjustRightInd w:val="0"/>
      <w:spacing w:after="0" w:line="240" w:lineRule="auto"/>
      <w:jc w:val="center"/>
    </w:pPr>
    <w:rPr>
      <w:rFonts w:ascii="Times New Roman" w:eastAsia="Times New Roman" w:hAnsi="Times New Roman"/>
      <w:sz w:val="24"/>
      <w:szCs w:val="24"/>
      <w:lang w:val="ru-RU" w:eastAsia="ru-RU"/>
    </w:rPr>
  </w:style>
  <w:style w:type="paragraph" w:customStyle="1" w:styleId="Style12">
    <w:name w:val="Style12"/>
    <w:basedOn w:val="a"/>
    <w:rsid w:val="00746787"/>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14">
    <w:name w:val="Style14"/>
    <w:basedOn w:val="a"/>
    <w:rsid w:val="00746787"/>
    <w:pPr>
      <w:widowControl w:val="0"/>
      <w:autoSpaceDE w:val="0"/>
      <w:autoSpaceDN w:val="0"/>
      <w:adjustRightInd w:val="0"/>
      <w:spacing w:after="0" w:line="216" w:lineRule="exact"/>
    </w:pPr>
    <w:rPr>
      <w:rFonts w:ascii="Times New Roman" w:eastAsia="Times New Roman" w:hAnsi="Times New Roman"/>
      <w:sz w:val="24"/>
      <w:szCs w:val="24"/>
      <w:lang w:val="ru-RU" w:eastAsia="ru-RU"/>
    </w:rPr>
  </w:style>
  <w:style w:type="paragraph" w:customStyle="1" w:styleId="Style28">
    <w:name w:val="Style28"/>
    <w:basedOn w:val="a"/>
    <w:rsid w:val="00746787"/>
    <w:pPr>
      <w:widowControl w:val="0"/>
      <w:autoSpaceDE w:val="0"/>
      <w:autoSpaceDN w:val="0"/>
      <w:adjustRightInd w:val="0"/>
      <w:spacing w:after="0" w:line="257" w:lineRule="exact"/>
      <w:ind w:firstLine="461"/>
      <w:jc w:val="both"/>
    </w:pPr>
    <w:rPr>
      <w:rFonts w:ascii="Times New Roman" w:eastAsia="Times New Roman" w:hAnsi="Times New Roman"/>
      <w:sz w:val="24"/>
      <w:szCs w:val="24"/>
      <w:lang w:val="ru-RU" w:eastAsia="ru-RU"/>
    </w:rPr>
  </w:style>
  <w:style w:type="character" w:customStyle="1" w:styleId="FontStyle38">
    <w:name w:val="Font Style38"/>
    <w:rsid w:val="00746787"/>
    <w:rPr>
      <w:rFonts w:ascii="Times New Roman" w:hAnsi="Times New Roman" w:cs="Times New Roman"/>
      <w:b/>
      <w:bCs/>
      <w:spacing w:val="-10"/>
      <w:sz w:val="20"/>
      <w:szCs w:val="20"/>
    </w:rPr>
  </w:style>
  <w:style w:type="character" w:customStyle="1" w:styleId="FontStyle39">
    <w:name w:val="Font Style39"/>
    <w:rsid w:val="00746787"/>
    <w:rPr>
      <w:rFonts w:ascii="Times New Roman" w:hAnsi="Times New Roman" w:cs="Times New Roman"/>
      <w:b/>
      <w:bCs/>
      <w:sz w:val="18"/>
      <w:szCs w:val="18"/>
    </w:rPr>
  </w:style>
  <w:style w:type="paragraph" w:styleId="af0">
    <w:name w:val="Document Map"/>
    <w:basedOn w:val="a"/>
    <w:link w:val="af1"/>
    <w:uiPriority w:val="99"/>
    <w:semiHidden/>
    <w:unhideWhenUsed/>
    <w:rsid w:val="00746787"/>
    <w:rPr>
      <w:rFonts w:ascii="Tahoma" w:hAnsi="Tahoma"/>
      <w:sz w:val="16"/>
      <w:szCs w:val="16"/>
      <w:lang w:val="x-none"/>
    </w:rPr>
  </w:style>
  <w:style w:type="character" w:customStyle="1" w:styleId="af1">
    <w:name w:val="Схема документа Знак"/>
    <w:basedOn w:val="a0"/>
    <w:link w:val="af0"/>
    <w:uiPriority w:val="99"/>
    <w:semiHidden/>
    <w:rsid w:val="00746787"/>
    <w:rPr>
      <w:rFonts w:ascii="Tahoma" w:eastAsia="Calibri" w:hAnsi="Tahoma"/>
      <w:sz w:val="16"/>
      <w:szCs w:val="16"/>
      <w:lang w:val="x-none"/>
    </w:rPr>
  </w:style>
  <w:style w:type="table" w:styleId="af2">
    <w:name w:val="Table Grid"/>
    <w:basedOn w:val="a1"/>
    <w:rsid w:val="00746787"/>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lossarylink">
    <w:name w:val="glossarylink"/>
    <w:basedOn w:val="a0"/>
    <w:rsid w:val="00746787"/>
  </w:style>
  <w:style w:type="character" w:customStyle="1" w:styleId="FontStyle120">
    <w:name w:val="Font Style120"/>
    <w:rsid w:val="00746787"/>
    <w:rPr>
      <w:rFonts w:ascii="Times New Roman" w:hAnsi="Times New Roman" w:cs="Times New Roman"/>
      <w:sz w:val="18"/>
      <w:szCs w:val="18"/>
    </w:rPr>
  </w:style>
  <w:style w:type="paragraph" w:styleId="af3">
    <w:name w:val="Plain Text"/>
    <w:basedOn w:val="a"/>
    <w:link w:val="af4"/>
    <w:rsid w:val="00746787"/>
    <w:pPr>
      <w:spacing w:after="0" w:line="240" w:lineRule="auto"/>
      <w:ind w:firstLine="680"/>
      <w:jc w:val="both"/>
    </w:pPr>
    <w:rPr>
      <w:rFonts w:ascii="Times New Roman" w:eastAsia="Times New Roman" w:hAnsi="Times New Roman"/>
      <w:sz w:val="28"/>
      <w:szCs w:val="20"/>
      <w:lang w:val="x-none" w:eastAsia="x-none"/>
    </w:rPr>
  </w:style>
  <w:style w:type="character" w:customStyle="1" w:styleId="af4">
    <w:name w:val="Текст Знак"/>
    <w:basedOn w:val="a0"/>
    <w:link w:val="af3"/>
    <w:rsid w:val="00746787"/>
    <w:rPr>
      <w:rFonts w:eastAsia="Times New Roman"/>
      <w:szCs w:val="20"/>
      <w:lang w:val="x-none" w:eastAsia="x-none"/>
    </w:rPr>
  </w:style>
  <w:style w:type="paragraph" w:styleId="af5">
    <w:name w:val="Title"/>
    <w:basedOn w:val="a"/>
    <w:link w:val="af6"/>
    <w:rsid w:val="00746787"/>
    <w:pPr>
      <w:spacing w:after="0" w:line="240" w:lineRule="auto"/>
      <w:ind w:firstLine="680"/>
    </w:pPr>
    <w:rPr>
      <w:rFonts w:ascii="Times New Roman" w:eastAsia="Times New Roman" w:hAnsi="Times New Roman"/>
      <w:i/>
      <w:sz w:val="36"/>
      <w:szCs w:val="20"/>
      <w:lang w:val="ru-RU" w:eastAsia="ru-RU"/>
    </w:rPr>
  </w:style>
  <w:style w:type="character" w:customStyle="1" w:styleId="af6">
    <w:name w:val="Заголовок Знак"/>
    <w:basedOn w:val="a0"/>
    <w:link w:val="af5"/>
    <w:rsid w:val="00746787"/>
    <w:rPr>
      <w:rFonts w:eastAsia="Times New Roman"/>
      <w:i/>
      <w:sz w:val="36"/>
      <w:szCs w:val="20"/>
      <w:lang w:eastAsia="ru-RU"/>
    </w:rPr>
  </w:style>
  <w:style w:type="paragraph" w:styleId="af7">
    <w:name w:val="Body Text"/>
    <w:basedOn w:val="a"/>
    <w:link w:val="af8"/>
    <w:uiPriority w:val="99"/>
    <w:rsid w:val="00746787"/>
    <w:pPr>
      <w:spacing w:before="40" w:after="0" w:line="240" w:lineRule="auto"/>
    </w:pPr>
    <w:rPr>
      <w:rFonts w:ascii="Times New Roman" w:eastAsia="Times New Roman" w:hAnsi="Times New Roman"/>
      <w:sz w:val="16"/>
      <w:szCs w:val="20"/>
      <w:lang w:val="x-none" w:eastAsia="x-none"/>
    </w:rPr>
  </w:style>
  <w:style w:type="character" w:customStyle="1" w:styleId="af8">
    <w:name w:val="Основной текст Знак"/>
    <w:basedOn w:val="a0"/>
    <w:link w:val="af7"/>
    <w:uiPriority w:val="99"/>
    <w:rsid w:val="00746787"/>
    <w:rPr>
      <w:rFonts w:eastAsia="Times New Roman"/>
      <w:sz w:val="16"/>
      <w:szCs w:val="20"/>
      <w:lang w:val="x-none" w:eastAsia="x-none"/>
    </w:rPr>
  </w:style>
  <w:style w:type="paragraph" w:customStyle="1" w:styleId="FR1">
    <w:name w:val="FR1"/>
    <w:uiPriority w:val="99"/>
    <w:rsid w:val="00746787"/>
    <w:pPr>
      <w:widowControl w:val="0"/>
      <w:ind w:left="800"/>
    </w:pPr>
    <w:rPr>
      <w:rFonts w:ascii="Arial Narrow" w:eastAsia="Times New Roman" w:hAnsi="Arial Narrow"/>
      <w:sz w:val="18"/>
      <w:szCs w:val="20"/>
      <w:lang w:eastAsia="ru-RU"/>
    </w:rPr>
  </w:style>
  <w:style w:type="paragraph" w:styleId="af9">
    <w:name w:val="Balloon Text"/>
    <w:basedOn w:val="a"/>
    <w:link w:val="afa"/>
    <w:semiHidden/>
    <w:rsid w:val="00746787"/>
    <w:pPr>
      <w:spacing w:after="0" w:line="240" w:lineRule="auto"/>
    </w:pPr>
    <w:rPr>
      <w:rFonts w:ascii="Tahoma" w:eastAsia="Times New Roman" w:hAnsi="Tahoma"/>
      <w:sz w:val="16"/>
      <w:szCs w:val="16"/>
      <w:lang w:val="x-none" w:eastAsia="x-none"/>
    </w:rPr>
  </w:style>
  <w:style w:type="character" w:customStyle="1" w:styleId="afa">
    <w:name w:val="Текст выноски Знак"/>
    <w:basedOn w:val="a0"/>
    <w:link w:val="af9"/>
    <w:semiHidden/>
    <w:rsid w:val="00746787"/>
    <w:rPr>
      <w:rFonts w:ascii="Tahoma" w:eastAsia="Times New Roman" w:hAnsi="Tahoma"/>
      <w:sz w:val="16"/>
      <w:szCs w:val="16"/>
      <w:lang w:val="x-none" w:eastAsia="x-none"/>
    </w:rPr>
  </w:style>
  <w:style w:type="paragraph" w:customStyle="1" w:styleId="bodytxt">
    <w:name w:val="bodytxt"/>
    <w:basedOn w:val="a"/>
    <w:uiPriority w:val="99"/>
    <w:rsid w:val="00746787"/>
    <w:pPr>
      <w:spacing w:before="100" w:beforeAutospacing="1" w:after="100" w:afterAutospacing="1" w:line="240" w:lineRule="auto"/>
    </w:pPr>
    <w:rPr>
      <w:rFonts w:ascii="Tahoma" w:eastAsia="Times New Roman" w:hAnsi="Tahoma" w:cs="Tahoma"/>
      <w:color w:val="111111"/>
      <w:sz w:val="33"/>
      <w:szCs w:val="33"/>
      <w:lang w:val="ru-RU" w:eastAsia="ru-RU"/>
    </w:rPr>
  </w:style>
  <w:style w:type="character" w:customStyle="1" w:styleId="citation">
    <w:name w:val="citation"/>
    <w:basedOn w:val="a0"/>
    <w:rsid w:val="00746787"/>
  </w:style>
  <w:style w:type="character" w:customStyle="1" w:styleId="mw-headline">
    <w:name w:val="mw-headline"/>
    <w:basedOn w:val="a0"/>
    <w:rsid w:val="00746787"/>
  </w:style>
  <w:style w:type="paragraph" w:customStyle="1" w:styleId="afb">
    <w:name w:val="Автор"/>
    <w:basedOn w:val="a"/>
    <w:rsid w:val="00746787"/>
    <w:pPr>
      <w:spacing w:after="0" w:line="240" w:lineRule="auto"/>
    </w:pPr>
    <w:rPr>
      <w:rFonts w:ascii="Times New Roman" w:eastAsia="Times New Roman" w:hAnsi="Times New Roman"/>
      <w:b/>
      <w:sz w:val="20"/>
      <w:szCs w:val="20"/>
      <w:lang w:val="ru-RU" w:eastAsia="uk-UA"/>
    </w:rPr>
  </w:style>
  <w:style w:type="character" w:customStyle="1" w:styleId="review-h52">
    <w:name w:val="review-h52"/>
    <w:rsid w:val="00746787"/>
    <w:rPr>
      <w:b/>
      <w:bCs/>
      <w:strike w:val="0"/>
      <w:dstrike w:val="0"/>
      <w:vanish w:val="0"/>
      <w:webHidden w:val="0"/>
      <w:color w:val="004080"/>
      <w:sz w:val="18"/>
      <w:szCs w:val="18"/>
      <w:u w:val="none"/>
      <w:effect w:val="none"/>
      <w:specVanish w:val="0"/>
    </w:rPr>
  </w:style>
  <w:style w:type="paragraph" w:styleId="afc">
    <w:name w:val="Body Text Indent"/>
    <w:basedOn w:val="a"/>
    <w:link w:val="afd"/>
    <w:uiPriority w:val="99"/>
    <w:unhideWhenUsed/>
    <w:rsid w:val="00746787"/>
    <w:pPr>
      <w:spacing w:after="120" w:line="240" w:lineRule="auto"/>
      <w:ind w:left="283"/>
    </w:pPr>
    <w:rPr>
      <w:rFonts w:ascii="Times New Roman" w:eastAsia="Times New Roman" w:hAnsi="Times New Roman"/>
      <w:sz w:val="24"/>
      <w:szCs w:val="24"/>
      <w:lang w:val="x-none" w:eastAsia="x-none"/>
    </w:rPr>
  </w:style>
  <w:style w:type="character" w:customStyle="1" w:styleId="afd">
    <w:name w:val="Основной текст с отступом Знак"/>
    <w:basedOn w:val="a0"/>
    <w:link w:val="afc"/>
    <w:uiPriority w:val="99"/>
    <w:rsid w:val="00746787"/>
    <w:rPr>
      <w:rFonts w:eastAsia="Times New Roman"/>
      <w:sz w:val="24"/>
      <w:szCs w:val="24"/>
      <w:lang w:val="x-none" w:eastAsia="x-none"/>
    </w:rPr>
  </w:style>
  <w:style w:type="paragraph" w:customStyle="1" w:styleId="afe">
    <w:name w:val="Содержимое таблицы"/>
    <w:basedOn w:val="a"/>
    <w:uiPriority w:val="99"/>
    <w:rsid w:val="00746787"/>
    <w:pPr>
      <w:suppressLineNumbers/>
      <w:suppressAutoHyphens/>
    </w:pPr>
    <w:rPr>
      <w:rFonts w:cs="Calibri"/>
      <w:lang w:val="ru-RU" w:eastAsia="ar-SA"/>
    </w:rPr>
  </w:style>
  <w:style w:type="character" w:customStyle="1" w:styleId="Exact2">
    <w:name w:val="Основной текст Exact2"/>
    <w:uiPriority w:val="99"/>
    <w:rsid w:val="00746787"/>
    <w:rPr>
      <w:rFonts w:ascii="Book Antiqua" w:hAnsi="Book Antiqua" w:cs="Book Antiqua"/>
      <w:sz w:val="20"/>
      <w:szCs w:val="20"/>
      <w:u w:val="none"/>
      <w:shd w:val="clear" w:color="auto" w:fill="FFFFFF"/>
    </w:rPr>
  </w:style>
  <w:style w:type="character" w:customStyle="1" w:styleId="23">
    <w:name w:val="Подпись к таблице (2)_"/>
    <w:link w:val="210"/>
    <w:uiPriority w:val="99"/>
    <w:rsid w:val="00746787"/>
    <w:rPr>
      <w:rFonts w:ascii="Book Antiqua" w:hAnsi="Book Antiqua" w:cs="Book Antiqua"/>
      <w:i/>
      <w:iCs/>
      <w:sz w:val="21"/>
      <w:szCs w:val="21"/>
      <w:shd w:val="clear" w:color="auto" w:fill="FFFFFF"/>
    </w:rPr>
  </w:style>
  <w:style w:type="character" w:customStyle="1" w:styleId="aff">
    <w:name w:val="Подпись к таблице_"/>
    <w:link w:val="13"/>
    <w:uiPriority w:val="99"/>
    <w:rsid w:val="00746787"/>
    <w:rPr>
      <w:rFonts w:ascii="Book Antiqua" w:hAnsi="Book Antiqua" w:cs="Book Antiqua"/>
      <w:sz w:val="21"/>
      <w:szCs w:val="21"/>
      <w:shd w:val="clear" w:color="auto" w:fill="FFFFFF"/>
    </w:rPr>
  </w:style>
  <w:style w:type="character" w:customStyle="1" w:styleId="24">
    <w:name w:val="Подпись к таблице (2)"/>
    <w:basedOn w:val="23"/>
    <w:uiPriority w:val="99"/>
    <w:rsid w:val="00746787"/>
    <w:rPr>
      <w:rFonts w:ascii="Book Antiqua" w:hAnsi="Book Antiqua" w:cs="Book Antiqua"/>
      <w:i/>
      <w:iCs/>
      <w:sz w:val="21"/>
      <w:szCs w:val="21"/>
      <w:shd w:val="clear" w:color="auto" w:fill="FFFFFF"/>
    </w:rPr>
  </w:style>
  <w:style w:type="character" w:customStyle="1" w:styleId="aff0">
    <w:name w:val="Подпись к таблице"/>
    <w:basedOn w:val="aff"/>
    <w:uiPriority w:val="99"/>
    <w:rsid w:val="00746787"/>
    <w:rPr>
      <w:rFonts w:ascii="Book Antiqua" w:hAnsi="Book Antiqua" w:cs="Book Antiqua"/>
      <w:sz w:val="21"/>
      <w:szCs w:val="21"/>
      <w:shd w:val="clear" w:color="auto" w:fill="FFFFFF"/>
    </w:rPr>
  </w:style>
  <w:style w:type="paragraph" w:customStyle="1" w:styleId="210">
    <w:name w:val="Подпись к таблице (2)1"/>
    <w:basedOn w:val="a"/>
    <w:link w:val="23"/>
    <w:uiPriority w:val="99"/>
    <w:rsid w:val="00746787"/>
    <w:pPr>
      <w:widowControl w:val="0"/>
      <w:shd w:val="clear" w:color="auto" w:fill="FFFFFF"/>
      <w:spacing w:after="0" w:line="240" w:lineRule="exact"/>
    </w:pPr>
    <w:rPr>
      <w:rFonts w:ascii="Book Antiqua" w:eastAsiaTheme="minorHAnsi" w:hAnsi="Book Antiqua" w:cs="Book Antiqua"/>
      <w:i/>
      <w:iCs/>
      <w:sz w:val="21"/>
      <w:szCs w:val="21"/>
      <w:lang w:val="ru-RU"/>
    </w:rPr>
  </w:style>
  <w:style w:type="paragraph" w:customStyle="1" w:styleId="13">
    <w:name w:val="Подпись к таблице1"/>
    <w:basedOn w:val="a"/>
    <w:link w:val="aff"/>
    <w:uiPriority w:val="99"/>
    <w:rsid w:val="00746787"/>
    <w:pPr>
      <w:widowControl w:val="0"/>
      <w:shd w:val="clear" w:color="auto" w:fill="FFFFFF"/>
      <w:spacing w:after="0" w:line="240" w:lineRule="atLeast"/>
    </w:pPr>
    <w:rPr>
      <w:rFonts w:ascii="Book Antiqua" w:eastAsiaTheme="minorHAnsi" w:hAnsi="Book Antiqua" w:cs="Book Antiqua"/>
      <w:sz w:val="21"/>
      <w:szCs w:val="21"/>
      <w:lang w:val="ru-RU"/>
    </w:rPr>
  </w:style>
  <w:style w:type="character" w:customStyle="1" w:styleId="aff1">
    <w:name w:val="Колонтитул_"/>
    <w:basedOn w:val="a0"/>
    <w:link w:val="14"/>
    <w:uiPriority w:val="99"/>
    <w:rsid w:val="00CF5357"/>
    <w:rPr>
      <w:b/>
      <w:bCs/>
      <w:sz w:val="31"/>
      <w:szCs w:val="31"/>
      <w:shd w:val="clear" w:color="auto" w:fill="FFFFFF"/>
    </w:rPr>
  </w:style>
  <w:style w:type="character" w:customStyle="1" w:styleId="11pt">
    <w:name w:val="Колонтитул + 11 pt"/>
    <w:aliases w:val="Не полужирный"/>
    <w:basedOn w:val="aff1"/>
    <w:uiPriority w:val="99"/>
    <w:rsid w:val="00CF5357"/>
    <w:rPr>
      <w:b/>
      <w:bCs/>
      <w:noProof/>
      <w:sz w:val="22"/>
      <w:szCs w:val="22"/>
      <w:shd w:val="clear" w:color="auto" w:fill="FFFFFF"/>
    </w:rPr>
  </w:style>
  <w:style w:type="character" w:customStyle="1" w:styleId="33">
    <w:name w:val="Основной текст (3)_"/>
    <w:basedOn w:val="a0"/>
    <w:link w:val="34"/>
    <w:uiPriority w:val="99"/>
    <w:rsid w:val="00CF5357"/>
    <w:rPr>
      <w:i/>
      <w:iCs/>
      <w:sz w:val="27"/>
      <w:szCs w:val="27"/>
      <w:shd w:val="clear" w:color="auto" w:fill="FFFFFF"/>
    </w:rPr>
  </w:style>
  <w:style w:type="character" w:customStyle="1" w:styleId="aff2">
    <w:name w:val="Колонтитул"/>
    <w:basedOn w:val="aff1"/>
    <w:uiPriority w:val="99"/>
    <w:rsid w:val="00CF5357"/>
    <w:rPr>
      <w:b/>
      <w:bCs/>
      <w:sz w:val="31"/>
      <w:szCs w:val="31"/>
      <w:shd w:val="clear" w:color="auto" w:fill="FFFFFF"/>
    </w:rPr>
  </w:style>
  <w:style w:type="character" w:customStyle="1" w:styleId="aff3">
    <w:name w:val="Основной текст + Курсив"/>
    <w:basedOn w:val="11"/>
    <w:uiPriority w:val="99"/>
    <w:rsid w:val="00CF5357"/>
    <w:rPr>
      <w:rFonts w:ascii="Times New Roman" w:hAnsi="Times New Roman" w:cs="Times New Roman"/>
      <w:i/>
      <w:iCs/>
      <w:sz w:val="27"/>
      <w:szCs w:val="27"/>
      <w:shd w:val="clear" w:color="auto" w:fill="FFFFFF"/>
    </w:rPr>
  </w:style>
  <w:style w:type="character" w:customStyle="1" w:styleId="25">
    <w:name w:val="Заголовок №2_"/>
    <w:basedOn w:val="a0"/>
    <w:link w:val="26"/>
    <w:uiPriority w:val="99"/>
    <w:rsid w:val="00CF5357"/>
    <w:rPr>
      <w:sz w:val="27"/>
      <w:szCs w:val="27"/>
      <w:shd w:val="clear" w:color="auto" w:fill="FFFFFF"/>
    </w:rPr>
  </w:style>
  <w:style w:type="paragraph" w:customStyle="1" w:styleId="14">
    <w:name w:val="Колонтитул1"/>
    <w:basedOn w:val="a"/>
    <w:link w:val="aff1"/>
    <w:uiPriority w:val="99"/>
    <w:rsid w:val="00CF5357"/>
    <w:pPr>
      <w:widowControl w:val="0"/>
      <w:shd w:val="clear" w:color="auto" w:fill="FFFFFF"/>
      <w:spacing w:after="0" w:line="240" w:lineRule="atLeast"/>
    </w:pPr>
    <w:rPr>
      <w:rFonts w:ascii="Times New Roman" w:eastAsiaTheme="minorHAnsi" w:hAnsi="Times New Roman"/>
      <w:b/>
      <w:bCs/>
      <w:sz w:val="31"/>
      <w:szCs w:val="31"/>
      <w:lang w:val="ru-RU"/>
    </w:rPr>
  </w:style>
  <w:style w:type="paragraph" w:customStyle="1" w:styleId="34">
    <w:name w:val="Основной текст (3)"/>
    <w:basedOn w:val="a"/>
    <w:link w:val="33"/>
    <w:uiPriority w:val="99"/>
    <w:rsid w:val="00CF5357"/>
    <w:pPr>
      <w:widowControl w:val="0"/>
      <w:shd w:val="clear" w:color="auto" w:fill="FFFFFF"/>
      <w:spacing w:before="720" w:after="420" w:line="240" w:lineRule="atLeast"/>
      <w:jc w:val="both"/>
    </w:pPr>
    <w:rPr>
      <w:rFonts w:ascii="Times New Roman" w:eastAsiaTheme="minorHAnsi" w:hAnsi="Times New Roman"/>
      <w:i/>
      <w:iCs/>
      <w:sz w:val="27"/>
      <w:szCs w:val="27"/>
      <w:lang w:val="ru-RU"/>
    </w:rPr>
  </w:style>
  <w:style w:type="paragraph" w:customStyle="1" w:styleId="26">
    <w:name w:val="Заголовок №2"/>
    <w:basedOn w:val="a"/>
    <w:link w:val="25"/>
    <w:uiPriority w:val="99"/>
    <w:rsid w:val="00CF5357"/>
    <w:pPr>
      <w:widowControl w:val="0"/>
      <w:shd w:val="clear" w:color="auto" w:fill="FFFFFF"/>
      <w:spacing w:before="300" w:after="0" w:line="322" w:lineRule="exact"/>
      <w:ind w:hanging="380"/>
      <w:jc w:val="both"/>
      <w:outlineLvl w:val="1"/>
    </w:pPr>
    <w:rPr>
      <w:rFonts w:ascii="Times New Roman" w:eastAsiaTheme="minorHAnsi" w:hAnsi="Times New Roman"/>
      <w:sz w:val="27"/>
      <w:szCs w:val="27"/>
      <w:lang w:val="ru-RU"/>
    </w:rPr>
  </w:style>
  <w:style w:type="character" w:customStyle="1" w:styleId="medium1">
    <w:name w:val="medium1"/>
    <w:basedOn w:val="a0"/>
    <w:uiPriority w:val="99"/>
    <w:rsid w:val="00CF5357"/>
    <w:rPr>
      <w:rFonts w:cs="Times New Roman"/>
      <w:sz w:val="20"/>
      <w:szCs w:val="20"/>
    </w:rPr>
  </w:style>
  <w:style w:type="paragraph" w:styleId="aff4">
    <w:name w:val="Block Text"/>
    <w:basedOn w:val="a"/>
    <w:rsid w:val="00CF5357"/>
    <w:pPr>
      <w:spacing w:after="0" w:line="360" w:lineRule="auto"/>
      <w:ind w:left="-360" w:right="-369"/>
      <w:jc w:val="both"/>
    </w:pPr>
    <w:rPr>
      <w:rFonts w:ascii="Times New Roman" w:eastAsia="Times New Roman" w:hAnsi="Times New Roman"/>
      <w:bCs/>
      <w:sz w:val="28"/>
      <w:szCs w:val="28"/>
      <w:lang w:eastAsia="ru-RU"/>
    </w:rPr>
  </w:style>
  <w:style w:type="character" w:customStyle="1" w:styleId="30">
    <w:name w:val="Заголовок 3 Знак"/>
    <w:basedOn w:val="a0"/>
    <w:link w:val="3"/>
    <w:rsid w:val="00EE42FB"/>
    <w:rPr>
      <w:rFonts w:eastAsia="Times New Roman"/>
      <w:i/>
      <w:sz w:val="24"/>
      <w:szCs w:val="20"/>
      <w:lang w:eastAsia="ru-RU"/>
    </w:rPr>
  </w:style>
  <w:style w:type="character" w:customStyle="1" w:styleId="40">
    <w:name w:val="Заголовок 4 Знак"/>
    <w:basedOn w:val="a0"/>
    <w:link w:val="4"/>
    <w:rsid w:val="00EE42FB"/>
    <w:rPr>
      <w:rFonts w:eastAsia="Times New Roman"/>
      <w:b/>
      <w:bCs/>
      <w:color w:val="FF0000"/>
      <w:lang w:eastAsia="ru-RU"/>
    </w:rPr>
  </w:style>
  <w:style w:type="paragraph" w:styleId="35">
    <w:name w:val="Body Text Indent 3"/>
    <w:basedOn w:val="a"/>
    <w:link w:val="36"/>
    <w:uiPriority w:val="99"/>
    <w:rsid w:val="00EE42FB"/>
    <w:pPr>
      <w:spacing w:after="0" w:line="360" w:lineRule="auto"/>
      <w:ind w:firstLine="567"/>
      <w:jc w:val="both"/>
    </w:pPr>
    <w:rPr>
      <w:rFonts w:ascii="Times New Roman" w:eastAsia="Times New Roman" w:hAnsi="Times New Roman"/>
      <w:b/>
      <w:sz w:val="24"/>
      <w:szCs w:val="20"/>
      <w:lang w:eastAsia="ru-RU"/>
    </w:rPr>
  </w:style>
  <w:style w:type="character" w:customStyle="1" w:styleId="36">
    <w:name w:val="Основной текст с отступом 3 Знак"/>
    <w:basedOn w:val="a0"/>
    <w:link w:val="35"/>
    <w:uiPriority w:val="99"/>
    <w:rsid w:val="00EE42FB"/>
    <w:rPr>
      <w:rFonts w:eastAsia="Times New Roman"/>
      <w:b/>
      <w:sz w:val="24"/>
      <w:szCs w:val="20"/>
      <w:lang w:val="uk-UA" w:eastAsia="ru-RU"/>
    </w:rPr>
  </w:style>
  <w:style w:type="paragraph" w:customStyle="1" w:styleId="15">
    <w:name w:val="заголовок 1"/>
    <w:basedOn w:val="a"/>
    <w:next w:val="a"/>
    <w:rsid w:val="00EE42FB"/>
    <w:pPr>
      <w:keepNext/>
      <w:spacing w:after="0" w:line="360" w:lineRule="auto"/>
      <w:jc w:val="both"/>
      <w:outlineLvl w:val="0"/>
    </w:pPr>
    <w:rPr>
      <w:rFonts w:ascii="Times New Roman" w:eastAsia="Times New Roman" w:hAnsi="Times New Roman"/>
      <w:sz w:val="24"/>
      <w:szCs w:val="20"/>
      <w:lang w:val="ru-RU" w:eastAsia="ru-RU"/>
    </w:rPr>
  </w:style>
  <w:style w:type="paragraph" w:customStyle="1" w:styleId="37">
    <w:name w:val="заголовок 3"/>
    <w:basedOn w:val="a"/>
    <w:next w:val="a"/>
    <w:rsid w:val="00EE42FB"/>
    <w:pPr>
      <w:keepNext/>
      <w:spacing w:after="0" w:line="240" w:lineRule="auto"/>
      <w:ind w:left="426" w:firstLine="720"/>
      <w:jc w:val="both"/>
    </w:pPr>
    <w:rPr>
      <w:rFonts w:ascii="Times New Roman" w:eastAsia="Times New Roman" w:hAnsi="Times New Roman"/>
      <w:b/>
      <w:sz w:val="24"/>
      <w:szCs w:val="20"/>
      <w:lang w:val="ru-RU" w:eastAsia="ru-RU"/>
    </w:rPr>
  </w:style>
  <w:style w:type="paragraph" w:customStyle="1" w:styleId="27">
    <w:name w:val="заголовок 2"/>
    <w:basedOn w:val="a"/>
    <w:next w:val="a"/>
    <w:rsid w:val="00EE42FB"/>
    <w:pPr>
      <w:keepNext/>
      <w:spacing w:after="0" w:line="240" w:lineRule="auto"/>
      <w:ind w:left="426" w:firstLine="720"/>
      <w:jc w:val="both"/>
    </w:pPr>
    <w:rPr>
      <w:rFonts w:ascii="Times New Roman" w:eastAsia="Times New Roman" w:hAnsi="Times New Roman"/>
      <w:sz w:val="24"/>
      <w:szCs w:val="20"/>
      <w:lang w:val="ru-RU" w:eastAsia="ru-RU"/>
    </w:rPr>
  </w:style>
  <w:style w:type="paragraph" w:customStyle="1" w:styleId="FR2">
    <w:name w:val="FR2"/>
    <w:uiPriority w:val="99"/>
    <w:rsid w:val="00EE42FB"/>
    <w:pPr>
      <w:widowControl w:val="0"/>
      <w:snapToGrid w:val="0"/>
      <w:spacing w:before="660"/>
      <w:jc w:val="center"/>
    </w:pPr>
    <w:rPr>
      <w:rFonts w:eastAsia="Times New Roman"/>
      <w:b/>
      <w:sz w:val="24"/>
      <w:szCs w:val="20"/>
      <w:lang w:eastAsia="ru-RU"/>
    </w:rPr>
  </w:style>
  <w:style w:type="paragraph" w:customStyle="1" w:styleId="aff5">
    <w:basedOn w:val="a"/>
    <w:next w:val="af5"/>
    <w:qFormat/>
    <w:rsid w:val="00EE42FB"/>
    <w:pPr>
      <w:spacing w:after="0" w:line="360" w:lineRule="auto"/>
      <w:jc w:val="center"/>
    </w:pPr>
    <w:rPr>
      <w:rFonts w:ascii="Times New Roman" w:eastAsia="Times New Roman" w:hAnsi="Times New Roman"/>
      <w:b/>
      <w:sz w:val="24"/>
      <w:szCs w:val="24"/>
      <w:lang w:val="ru-RU" w:eastAsia="ru-RU"/>
    </w:rPr>
  </w:style>
  <w:style w:type="character" w:customStyle="1" w:styleId="editsection">
    <w:name w:val="editsection"/>
    <w:basedOn w:val="a0"/>
    <w:rsid w:val="00EE42FB"/>
  </w:style>
  <w:style w:type="character" w:customStyle="1" w:styleId="toctoggle">
    <w:name w:val="toctoggle"/>
    <w:basedOn w:val="a0"/>
    <w:rsid w:val="00EE42FB"/>
  </w:style>
  <w:style w:type="character" w:customStyle="1" w:styleId="tocnumber2">
    <w:name w:val="tocnumber2"/>
    <w:basedOn w:val="a0"/>
    <w:rsid w:val="00EE42FB"/>
  </w:style>
  <w:style w:type="character" w:customStyle="1" w:styleId="toctext">
    <w:name w:val="toctext"/>
    <w:basedOn w:val="a0"/>
    <w:rsid w:val="00EE42FB"/>
  </w:style>
  <w:style w:type="paragraph" w:customStyle="1" w:styleId="lmenu">
    <w:name w:val="lmenu"/>
    <w:basedOn w:val="a"/>
    <w:rsid w:val="00EE42FB"/>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unitname">
    <w:name w:val="unit_name"/>
    <w:basedOn w:val="a"/>
    <w:rsid w:val="00EE42FB"/>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HTML">
    <w:name w:val="HTML Preformatted"/>
    <w:basedOn w:val="a"/>
    <w:link w:val="HTML0"/>
    <w:rsid w:val="00EE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EE42FB"/>
    <w:rPr>
      <w:rFonts w:ascii="Courier New" w:eastAsia="Times New Roman" w:hAnsi="Courier New" w:cs="Courier New"/>
      <w:sz w:val="20"/>
      <w:szCs w:val="20"/>
      <w:lang w:eastAsia="ru-RU"/>
    </w:rPr>
  </w:style>
  <w:style w:type="paragraph" w:styleId="z-">
    <w:name w:val="HTML Top of Form"/>
    <w:basedOn w:val="a"/>
    <w:next w:val="a"/>
    <w:link w:val="z-0"/>
    <w:hidden/>
    <w:rsid w:val="00EE42FB"/>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rsid w:val="00EE42FB"/>
    <w:rPr>
      <w:rFonts w:ascii="Arial" w:eastAsia="Times New Roman" w:hAnsi="Arial" w:cs="Arial"/>
      <w:vanish/>
      <w:sz w:val="16"/>
      <w:szCs w:val="16"/>
      <w:lang w:eastAsia="ru-RU"/>
    </w:rPr>
  </w:style>
  <w:style w:type="paragraph" w:customStyle="1" w:styleId="211">
    <w:name w:val="Основной текст 21"/>
    <w:basedOn w:val="a"/>
    <w:rsid w:val="00EE42FB"/>
    <w:pPr>
      <w:spacing w:after="0" w:line="360" w:lineRule="auto"/>
      <w:ind w:firstLine="624"/>
      <w:jc w:val="both"/>
    </w:pPr>
    <w:rPr>
      <w:rFonts w:ascii="Times New Roman" w:eastAsia="Times New Roman" w:hAnsi="Times New Roman"/>
      <w:sz w:val="26"/>
      <w:szCs w:val="20"/>
      <w:lang w:eastAsia="ru-RU"/>
    </w:rPr>
  </w:style>
  <w:style w:type="paragraph" w:customStyle="1" w:styleId="16">
    <w:name w:val="Обычный1"/>
    <w:rsid w:val="00EE42FB"/>
    <w:pPr>
      <w:suppressAutoHyphens/>
      <w:spacing w:after="200" w:line="288" w:lineRule="auto"/>
    </w:pPr>
    <w:rPr>
      <w:rFonts w:ascii="Calibri" w:eastAsia="Times New Roman" w:hAnsi="Calibri"/>
      <w:iCs/>
      <w:kern w:val="2"/>
      <w:sz w:val="22"/>
      <w:szCs w:val="21"/>
      <w:lang w:eastAsia="ar-SA"/>
    </w:rPr>
  </w:style>
  <w:style w:type="character" w:customStyle="1" w:styleId="17">
    <w:name w:val="Основной шрифт абзаца1"/>
    <w:rsid w:val="00EE42FB"/>
  </w:style>
  <w:style w:type="paragraph" w:customStyle="1" w:styleId="rvps2">
    <w:name w:val="rvps2"/>
    <w:basedOn w:val="a"/>
    <w:rsid w:val="00EE42FB"/>
    <w:pPr>
      <w:spacing w:after="150" w:line="240" w:lineRule="auto"/>
      <w:ind w:firstLine="450"/>
      <w:jc w:val="both"/>
    </w:pPr>
    <w:rPr>
      <w:rFonts w:ascii="Times New Roman" w:eastAsia="Times New Roman" w:hAnsi="Times New Roman"/>
      <w:sz w:val="24"/>
      <w:szCs w:val="24"/>
      <w:lang w:val="ru-RU" w:eastAsia="ru-RU"/>
    </w:rPr>
  </w:style>
  <w:style w:type="paragraph" w:customStyle="1" w:styleId="rvps6">
    <w:name w:val="rvps6"/>
    <w:basedOn w:val="a"/>
    <w:rsid w:val="00EE42FB"/>
    <w:pPr>
      <w:spacing w:before="300" w:after="450" w:line="240" w:lineRule="auto"/>
      <w:ind w:left="450" w:right="450"/>
      <w:jc w:val="center"/>
    </w:pPr>
    <w:rPr>
      <w:rFonts w:ascii="Times New Roman" w:eastAsia="Times New Roman" w:hAnsi="Times New Roman"/>
      <w:sz w:val="24"/>
      <w:szCs w:val="24"/>
      <w:lang w:val="ru-RU" w:eastAsia="ru-RU"/>
    </w:rPr>
  </w:style>
  <w:style w:type="character" w:customStyle="1" w:styleId="rvts23">
    <w:name w:val="rvts23"/>
    <w:rsid w:val="00EE42FB"/>
    <w:rPr>
      <w:rFonts w:ascii="Times New Roman" w:hAnsi="Times New Roman" w:cs="Times New Roman" w:hint="default"/>
      <w:b/>
      <w:bCs/>
      <w:i w:val="0"/>
      <w:iCs w:val="0"/>
      <w:strike w:val="0"/>
      <w:dstrike w:val="0"/>
      <w:color w:val="000000"/>
      <w:sz w:val="32"/>
      <w:szCs w:val="32"/>
      <w:u w:val="none"/>
      <w:effect w:val="none"/>
    </w:rPr>
  </w:style>
  <w:style w:type="character" w:customStyle="1" w:styleId="rvts9">
    <w:name w:val="rvts9"/>
    <w:rsid w:val="00EE42FB"/>
    <w:rPr>
      <w:rFonts w:ascii="Times New Roman" w:hAnsi="Times New Roman" w:cs="Times New Roman" w:hint="default"/>
      <w:b/>
      <w:bCs/>
      <w:i w:val="0"/>
      <w:iCs w:val="0"/>
      <w:strike w:val="0"/>
      <w:dstrike w:val="0"/>
      <w:color w:val="000000"/>
      <w:sz w:val="24"/>
      <w:szCs w:val="24"/>
      <w:u w:val="none"/>
      <w:effect w:val="none"/>
    </w:rPr>
  </w:style>
  <w:style w:type="paragraph" w:customStyle="1" w:styleId="aff6">
    <w:name w:val="Стиль"/>
    <w:basedOn w:val="a"/>
    <w:rsid w:val="007A06E4"/>
    <w:pPr>
      <w:spacing w:after="0" w:line="240" w:lineRule="auto"/>
    </w:pPr>
    <w:rPr>
      <w:rFonts w:ascii="Verdana" w:eastAsia="Times New Roman" w:hAnsi="Verdana" w:cs="Verdana"/>
      <w:sz w:val="20"/>
      <w:szCs w:val="20"/>
      <w:lang w:val="en-US"/>
    </w:rPr>
  </w:style>
  <w:style w:type="paragraph" w:styleId="38">
    <w:name w:val="Body Text 3"/>
    <w:basedOn w:val="a"/>
    <w:link w:val="39"/>
    <w:unhideWhenUsed/>
    <w:rsid w:val="007A06E4"/>
    <w:pPr>
      <w:widowControl w:val="0"/>
      <w:autoSpaceDE w:val="0"/>
      <w:autoSpaceDN w:val="0"/>
      <w:adjustRightInd w:val="0"/>
      <w:spacing w:after="120" w:line="240" w:lineRule="auto"/>
    </w:pPr>
    <w:rPr>
      <w:rFonts w:ascii="Times New Roman" w:eastAsia="Times New Roman" w:hAnsi="Times New Roman" w:cs="Courier New"/>
      <w:sz w:val="16"/>
      <w:szCs w:val="16"/>
      <w:lang w:eastAsia="ru-RU"/>
    </w:rPr>
  </w:style>
  <w:style w:type="character" w:customStyle="1" w:styleId="39">
    <w:name w:val="Основной текст 3 Знак"/>
    <w:basedOn w:val="a0"/>
    <w:link w:val="38"/>
    <w:rsid w:val="007A06E4"/>
    <w:rPr>
      <w:rFonts w:eastAsia="Times New Roman" w:cs="Courier New"/>
      <w:sz w:val="16"/>
      <w:szCs w:val="16"/>
      <w:lang w:val="uk-UA" w:eastAsia="ru-RU"/>
    </w:rPr>
  </w:style>
  <w:style w:type="paragraph" w:customStyle="1" w:styleId="aff7">
    <w:name w:val="Îáû÷íûé"/>
    <w:uiPriority w:val="99"/>
    <w:rsid w:val="003E585B"/>
    <w:pPr>
      <w:autoSpaceDE w:val="0"/>
      <w:autoSpaceDN w:val="0"/>
    </w:pPr>
    <w:rPr>
      <w:rFonts w:eastAsia="Times New Roman"/>
      <w:sz w:val="20"/>
      <w:szCs w:val="20"/>
    </w:rPr>
  </w:style>
  <w:style w:type="character" w:styleId="aff8">
    <w:name w:val="FollowedHyperlink"/>
    <w:basedOn w:val="a0"/>
    <w:unhideWhenUsed/>
    <w:rsid w:val="003E585B"/>
    <w:rPr>
      <w:color w:val="800080"/>
      <w:u w:val="single"/>
    </w:rPr>
  </w:style>
  <w:style w:type="paragraph" w:styleId="aff9">
    <w:basedOn w:val="a"/>
    <w:next w:val="af5"/>
    <w:link w:val="affa"/>
    <w:uiPriority w:val="99"/>
    <w:qFormat/>
    <w:rsid w:val="003E585B"/>
    <w:pPr>
      <w:spacing w:after="0" w:line="240" w:lineRule="auto"/>
      <w:jc w:val="center"/>
    </w:pPr>
    <w:rPr>
      <w:rFonts w:ascii="Times New Roman" w:eastAsia="Times New Roman" w:hAnsi="Times New Roman"/>
      <w:b/>
      <w:sz w:val="28"/>
      <w:szCs w:val="28"/>
      <w:lang w:val="ru-RU" w:eastAsia="ru-RU"/>
    </w:rPr>
  </w:style>
  <w:style w:type="character" w:customStyle="1" w:styleId="affa">
    <w:name w:val="Название Знак"/>
    <w:basedOn w:val="a0"/>
    <w:link w:val="aff9"/>
    <w:uiPriority w:val="99"/>
    <w:rsid w:val="003E585B"/>
    <w:rPr>
      <w:rFonts w:ascii="Times New Roman" w:eastAsia="Times New Roman" w:hAnsi="Times New Roman"/>
      <w:b/>
      <w:sz w:val="28"/>
      <w:lang w:val="ru-RU" w:eastAsia="ru-RU"/>
    </w:rPr>
  </w:style>
  <w:style w:type="paragraph" w:customStyle="1" w:styleId="28">
    <w:name w:val="Обычный (веб)2"/>
    <w:basedOn w:val="a"/>
    <w:uiPriority w:val="99"/>
    <w:rsid w:val="003E585B"/>
    <w:pPr>
      <w:spacing w:before="120" w:after="0" w:line="255" w:lineRule="atLeast"/>
    </w:pPr>
    <w:rPr>
      <w:rFonts w:ascii="Times New Roman" w:eastAsia="SimSun" w:hAnsi="Times New Roman"/>
      <w:sz w:val="24"/>
      <w:szCs w:val="24"/>
      <w:lang w:val="ru-RU" w:eastAsia="zh-CN"/>
    </w:rPr>
  </w:style>
  <w:style w:type="paragraph" w:customStyle="1" w:styleId="42">
    <w:name w:val="Заголовок 42"/>
    <w:basedOn w:val="a"/>
    <w:uiPriority w:val="99"/>
    <w:rsid w:val="003E585B"/>
    <w:pPr>
      <w:spacing w:after="0" w:line="240" w:lineRule="auto"/>
      <w:outlineLvl w:val="4"/>
    </w:pPr>
    <w:rPr>
      <w:rFonts w:ascii="Arial" w:eastAsia="SimSun" w:hAnsi="Arial" w:cs="Arial"/>
      <w:b/>
      <w:bCs/>
      <w:color w:val="006666"/>
      <w:sz w:val="21"/>
      <w:szCs w:val="21"/>
      <w:lang w:val="ru-RU" w:eastAsia="zh-CN"/>
    </w:rPr>
  </w:style>
  <w:style w:type="paragraph" w:customStyle="1" w:styleId="29">
    <w:name w:val="2"/>
    <w:basedOn w:val="a"/>
    <w:uiPriority w:val="99"/>
    <w:rsid w:val="003E585B"/>
    <w:pPr>
      <w:spacing w:before="240" w:after="240" w:line="240" w:lineRule="auto"/>
    </w:pPr>
    <w:rPr>
      <w:rFonts w:ascii="Times New Roman" w:eastAsia="SimSun" w:hAnsi="Times New Roman"/>
      <w:sz w:val="24"/>
      <w:szCs w:val="24"/>
      <w:lang w:val="ru-RU" w:eastAsia="zh-CN"/>
    </w:rPr>
  </w:style>
  <w:style w:type="paragraph" w:customStyle="1" w:styleId="Normal">
    <w:name w:val="Normal"/>
    <w:uiPriority w:val="99"/>
    <w:rsid w:val="003E585B"/>
    <w:pPr>
      <w:snapToGrid w:val="0"/>
      <w:spacing w:before="100" w:after="100"/>
    </w:pPr>
    <w:rPr>
      <w:rFonts w:eastAsia="Times New Roman"/>
      <w:sz w:val="24"/>
      <w:szCs w:val="20"/>
      <w:lang w:eastAsia="ru-RU"/>
    </w:rPr>
  </w:style>
  <w:style w:type="paragraph" w:customStyle="1" w:styleId="Car1CharCarCharCarCharCarChar0">
    <w:name w:val=" Car1 Char Car Char Car Char Car Char"/>
    <w:basedOn w:val="a"/>
    <w:rsid w:val="003E585B"/>
    <w:pPr>
      <w:autoSpaceDE w:val="0"/>
      <w:autoSpaceDN w:val="0"/>
      <w:spacing w:after="160" w:line="240" w:lineRule="exact"/>
    </w:pPr>
    <w:rPr>
      <w:rFonts w:ascii="Arial" w:eastAsia="Times New Roman"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www.isras.ru/abstract_bank/1210013492.pdf" TargetMode="External"/><Relationship Id="rId42" Type="http://schemas.openxmlformats.org/officeDocument/2006/relationships/hyperlink" Target="http://ua-referat.com/&#1042;&#1089;&#1090;&#1072;&#1085;&#1086;&#1074;&#1080;" TargetMode="External"/><Relationship Id="rId47" Type="http://schemas.openxmlformats.org/officeDocument/2006/relationships/hyperlink" Target="http://ua-referat.com/&#1042;&#1110;&#1076;&#1087;&#1086;&#1074;&#1110;&#1076;&#1072;&#1083;&#1100;&#1085;&#1110;&#1089;&#1090;&#1100;" TargetMode="External"/><Relationship Id="rId63" Type="http://schemas.openxmlformats.org/officeDocument/2006/relationships/image" Target="media/image5.jpeg"/><Relationship Id="rId68" Type="http://schemas.openxmlformats.org/officeDocument/2006/relationships/image" Target="media/image8.jpeg"/><Relationship Id="rId84" Type="http://schemas.openxmlformats.org/officeDocument/2006/relationships/hyperlink" Target="http://www.trainings.ru/library/reviews/?id=12879" TargetMode="External"/><Relationship Id="rId89" Type="http://schemas.openxmlformats.org/officeDocument/2006/relationships/hyperlink" Target="http://www.antropos.ru/articles_item.php?lang=rus&amp;aid=186" TargetMode="External"/><Relationship Id="rId7" Type="http://schemas.openxmlformats.org/officeDocument/2006/relationships/image" Target="media/image1.jpeg"/><Relationship Id="rId71" Type="http://schemas.openxmlformats.org/officeDocument/2006/relationships/hyperlink" Target="http://www.proteu.ru" TargetMode="External"/><Relationship Id="rId92"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hyperlink" Target="http://www.SmartCat.ru/Referat/ctaeqrampx/" TargetMode="External"/><Relationship Id="rId29" Type="http://schemas.openxmlformats.org/officeDocument/2006/relationships/hyperlink" Target="http://www.igidravlika.com/novosti/108-psixoprofilaktika-i-preduprezhdenie-konfliktov-osnovnye-zadachi-profilakticheskoj-raboty-po-predotvrashheniyu-konfliktov.html" TargetMode="External"/><Relationship Id="rId107" Type="http://schemas.openxmlformats.org/officeDocument/2006/relationships/theme" Target="theme/theme1.xml"/><Relationship Id="rId11" Type="http://schemas.openxmlformats.org/officeDocument/2006/relationships/hyperlink" Target="http://www.SmartCat.ru/Referat/etjelramrv/" TargetMode="External"/><Relationship Id="rId24" Type="http://schemas.openxmlformats.org/officeDocument/2006/relationships/diagramQuickStyle" Target="diagrams/quickStyle1.xml"/><Relationship Id="rId32" Type="http://schemas.openxmlformats.org/officeDocument/2006/relationships/hyperlink" Target="http://uk.wikipedia.org/wiki/%D0%9B%D0%B0%D1%82%D0%B8%D0%BD%D1%81%D1%8C%D0%BA%D0%B0_%D0%BC%D0%BE%D0%B2%D0%B0" TargetMode="External"/><Relationship Id="rId37" Type="http://schemas.openxmlformats.org/officeDocument/2006/relationships/hyperlink" Target="http://ua-referat.com/&#1030;&#1085;&#1092;&#1086;&#1088;&#1084;&#1072;&#1094;&#1110;&#1103;" TargetMode="External"/><Relationship Id="rId40" Type="http://schemas.openxmlformats.org/officeDocument/2006/relationships/hyperlink" Target="http://ua-referat.com/&#1092;&#1091;&#1085;&#1082;&#1094;&#1110;&#1103;" TargetMode="External"/><Relationship Id="rId45" Type="http://schemas.openxmlformats.org/officeDocument/2006/relationships/hyperlink" Target="http://ua-referat.com/&#1056;&#1086;&#1079;&#1091;&#1084;&#1110;&#1085;&#1085;&#1103;" TargetMode="External"/><Relationship Id="rId53" Type="http://schemas.openxmlformats.org/officeDocument/2006/relationships/hyperlink" Target="http://ua-referat.com/&#1053;&#1086;&#1074;&#1080;&#1085;&#1072;" TargetMode="External"/><Relationship Id="rId58" Type="http://schemas.openxmlformats.org/officeDocument/2006/relationships/hyperlink" Target="http://ua-referat.com/&#1042;&#1086;&#1083;&#1077;&#1081;&#1073;&#1086;&#1083;" TargetMode="External"/><Relationship Id="rId66" Type="http://schemas.openxmlformats.org/officeDocument/2006/relationships/image" Target="media/image7.png"/><Relationship Id="rId74" Type="http://schemas.openxmlformats.org/officeDocument/2006/relationships/hyperlink" Target="http://www.proteu.ru" TargetMode="External"/><Relationship Id="rId79" Type="http://schemas.openxmlformats.org/officeDocument/2006/relationships/oleObject" Target="embeddings/oleObject1.bin"/><Relationship Id="rId87" Type="http://schemas.openxmlformats.org/officeDocument/2006/relationships/hyperlink" Target="http://www.antropos.ru/articles_item.php?lang=rus&amp;aid=41" TargetMode="External"/><Relationship Id="rId102" Type="http://schemas.openxmlformats.org/officeDocument/2006/relationships/hyperlink" Target="http://www.management.com.ua/strategy/str101.html" TargetMode="External"/><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hyperlink" Target="http://www.mental-skills.ru/synopses/38879.html" TargetMode="External"/><Relationship Id="rId90" Type="http://schemas.openxmlformats.org/officeDocument/2006/relationships/diagramData" Target="diagrams/data2.xml"/><Relationship Id="rId95" Type="http://schemas.openxmlformats.org/officeDocument/2006/relationships/image" Target="media/image12.png"/><Relationship Id="rId19" Type="http://schemas.openxmlformats.org/officeDocument/2006/relationships/hyperlink" Target="http://ru.wikipedia.org/wiki/%D0%AD%D0%BA%D1%81%D0%BC%D0%BE" TargetMode="External"/><Relationship Id="rId14" Type="http://schemas.openxmlformats.org/officeDocument/2006/relationships/hyperlink" Target="http://www.cis2000.ru/cisFinAnalysis/itoeiramvr/" TargetMode="External"/><Relationship Id="rId22" Type="http://schemas.openxmlformats.org/officeDocument/2006/relationships/diagramData" Target="diagrams/data1.xml"/><Relationship Id="rId27" Type="http://schemas.openxmlformats.org/officeDocument/2006/relationships/hyperlink" Target="http://reklamaster.com" TargetMode="External"/><Relationship Id="rId30" Type="http://schemas.openxmlformats.org/officeDocument/2006/relationships/hyperlink" Target="http://www.igidravlika.com/component/content/article/4-lekczii-po-predmetu-qkonfliktologiyaq/64-vozniknovenie-konflikta-a-takzhe-osnovnye-gruppy-prichin-konfliktov.html" TargetMode="External"/><Relationship Id="rId35" Type="http://schemas.openxmlformats.org/officeDocument/2006/relationships/hyperlink" Target="http://uk.wikipedia.org/wiki/%D0%9B%D1%8E%D0%B4%D0%B8%D0%BD%D0%B0" TargetMode="External"/><Relationship Id="rId43" Type="http://schemas.openxmlformats.org/officeDocument/2006/relationships/hyperlink" Target="http://ua-referat.com/&#1054;&#1088;&#1075;&#1072;&#1085;&#1110;&#1079;&#1072;&#1094;&#1110;&#1103;" TargetMode="External"/><Relationship Id="rId48" Type="http://schemas.openxmlformats.org/officeDocument/2006/relationships/hyperlink" Target="http://ua-referat.com/&#1050;&#1086;&#1083;&#1077;&#1082;&#1090;&#1080;&#1074;" TargetMode="External"/><Relationship Id="rId56" Type="http://schemas.openxmlformats.org/officeDocument/2006/relationships/hyperlink" Target="http://ua-referat.com/&#1055;&#1088;&#1086;&#1092;&#1077;&#1089;&#1110;&#1103;" TargetMode="External"/><Relationship Id="rId64" Type="http://schemas.openxmlformats.org/officeDocument/2006/relationships/hyperlink" Target="http://ua-referat.com/%D0%9A%D0%BE%D0%BD%D1%84%D0%BB%D1%96%D0%BA%D1%82" TargetMode="External"/><Relationship Id="rId69" Type="http://schemas.openxmlformats.org/officeDocument/2006/relationships/image" Target="media/image9.png"/><Relationship Id="rId77" Type="http://schemas.openxmlformats.org/officeDocument/2006/relationships/hyperlink" Target="http://www.viraclemobile.ru" TargetMode="External"/><Relationship Id="rId100" Type="http://schemas.openxmlformats.org/officeDocument/2006/relationships/hyperlink" Target="http://www.ekonom.nsc.ru/eco/Arhiv/ReadStatiy/206_12/Anufrieva.htm" TargetMode="External"/><Relationship Id="rId105" Type="http://schemas.openxmlformats.org/officeDocument/2006/relationships/hyperlink" Target="http://www.uamc.com.ua/artyicles/artyicle04.htm" TargetMode="External"/><Relationship Id="rId8" Type="http://schemas.openxmlformats.org/officeDocument/2006/relationships/image" Target="media/image2.png"/><Relationship Id="rId51" Type="http://schemas.openxmlformats.org/officeDocument/2006/relationships/hyperlink" Target="http://ua-referat.com/&#1043;&#1072;&#1079;&#1077;&#1090;&#1072;" TargetMode="External"/><Relationship Id="rId72" Type="http://schemas.openxmlformats.org/officeDocument/2006/relationships/hyperlink" Target="http://ua-referat.com/%D0%9A%D0%BE%D0%BD%D1%84%D0%BB%D1%96%D0%BA%D1%82" TargetMode="External"/><Relationship Id="rId80" Type="http://schemas.openxmlformats.org/officeDocument/2006/relationships/chart" Target="charts/chart1.xml"/><Relationship Id="rId85" Type="http://schemas.openxmlformats.org/officeDocument/2006/relationships/hyperlink" Target="http://www.hr-metr.com.ua/fileadmin/templates/hr-it/images/images_HR/Nikolai_Oseiko.pdf" TargetMode="External"/><Relationship Id="rId93" Type="http://schemas.openxmlformats.org/officeDocument/2006/relationships/diagramColors" Target="diagrams/colors2.xml"/><Relationship Id="rId98" Type="http://schemas.openxmlformats.org/officeDocument/2006/relationships/image" Target="media/image15.jpeg"/><Relationship Id="rId3" Type="http://schemas.openxmlformats.org/officeDocument/2006/relationships/settings" Target="settings.xml"/><Relationship Id="rId12" Type="http://schemas.openxmlformats.org/officeDocument/2006/relationships/hyperlink" Target="http://www.SmartCat.ru/Referat/fthegramsu/" TargetMode="External"/><Relationship Id="rId17" Type="http://schemas.openxmlformats.org/officeDocument/2006/relationships/hyperlink" Target="http://innovations.com.ua/user/34" TargetMode="External"/><Relationship Id="rId25" Type="http://schemas.openxmlformats.org/officeDocument/2006/relationships/diagramColors" Target="diagrams/colors1.xml"/><Relationship Id="rId33" Type="http://schemas.openxmlformats.org/officeDocument/2006/relationships/hyperlink" Target="http://uk.wikipedia.org/wiki/%D0%86%D0%BC%D1%96%D1%82%D0%B0%D1%86%D1%96%D1%8F" TargetMode="External"/><Relationship Id="rId38" Type="http://schemas.openxmlformats.org/officeDocument/2006/relationships/hyperlink" Target="http://ru.wikipedia.org/wiki/%D0%92%D1%83%D0%B7" TargetMode="External"/><Relationship Id="rId46" Type="http://schemas.openxmlformats.org/officeDocument/2006/relationships/hyperlink" Target="http://ua-referat.com/&#1050;&#1086;&#1083;&#1077;&#1082;&#1090;&#1080;&#1074;" TargetMode="External"/><Relationship Id="rId59" Type="http://schemas.openxmlformats.org/officeDocument/2006/relationships/hyperlink" Target="http://ua-referat.com/&#1030;&#1085;&#1092;&#1086;&#1088;&#1084;&#1072;&#1094;&#1110;&#1103;" TargetMode="External"/><Relationship Id="rId67" Type="http://schemas.openxmlformats.org/officeDocument/2006/relationships/hyperlink" Target="http://www.severstal.ru/docs/evolution/personal/hr" TargetMode="External"/><Relationship Id="rId103" Type="http://schemas.openxmlformats.org/officeDocument/2006/relationships/hyperlink" Target="http://www.ecsocman.edu.ru/images/pubs/2005/01/25/0000202980/008.KOMAROV.pdf" TargetMode="External"/><Relationship Id="rId20" Type="http://schemas.openxmlformats.org/officeDocument/2006/relationships/hyperlink" Target="http://ru.wikipedia.org/wiki/%D0%90%D0%BB%D1%8C%D0%BF%D0%B8%D0%BD%D0%B0_%D0%9F%D0%B0%D0%B1%D0%BB%D0%B8%D1%88%D0%B5%D1%80_(%D0%B8%D0%B7%D0%B4%D0%B0%D1%82%D0%B5%D0%BB%D1%8C%D1%81%D1%82%D0%B2%D0%BE)" TargetMode="External"/><Relationship Id="rId41" Type="http://schemas.openxmlformats.org/officeDocument/2006/relationships/hyperlink" Target="http://ua-referat.com/&#1052;&#1077;&#1085;&#1077;&#1076;&#1078;&#1084;&#1077;&#1085;&#1090;" TargetMode="External"/><Relationship Id="rId54" Type="http://schemas.openxmlformats.org/officeDocument/2006/relationships/hyperlink" Target="http://ua-referat.com/&#1052;&#1110;&#1089;&#1103;&#1094;&#1100;" TargetMode="External"/><Relationship Id="rId62" Type="http://schemas.openxmlformats.org/officeDocument/2006/relationships/hyperlink" Target="http://3.bp.blogspot.com/-pcoe_5jNCJM/Ty_BMXdUKhI/AAAAAAAAA00/DpzgI-gzLwU/s1600/%D1%80%D0%B8%D1%811_%D0%98%D1%81%D1%81%D0%BB%D0%B5%D0%B4%D0%BE%D0%B2.jpg" TargetMode="External"/><Relationship Id="rId70" Type="http://schemas.openxmlformats.org/officeDocument/2006/relationships/image" Target="media/image10.png"/><Relationship Id="rId75" Type="http://schemas.openxmlformats.org/officeDocument/2006/relationships/hyperlink" Target="http://www.sec4all.net/" TargetMode="External"/><Relationship Id="rId83" Type="http://schemas.openxmlformats.org/officeDocument/2006/relationships/hyperlink" Target="http://www.naim.ru/nodes/%20&#1048;&#1089;&#1089;&#1083;&#1077;&#1076;&#1086;&#1074;&#1072;&#1085;&#1080;&#1103;-&#1087;&#1077;&#1088;&#1089;&#1086;&#1085;&#1072;&#1083;&#1072;---&#1076;&#1072;&#1085;&#1100;-&#1084;&#1086;&#1076;&#1077;-&#1080;&#1083;&#1080;-&#1101;&#1092;&#1092;&#1077;&#1082;&#1090;&#1080;&#1074;&#1085;&#1099;&#1081;-&#1080;&#1085;&#1089;&#1090;&#1088;&#1091;&#1084;&#1077;&#1085;&#1090;002741.html" TargetMode="External"/><Relationship Id="rId88" Type="http://schemas.openxmlformats.org/officeDocument/2006/relationships/hyperlink" Target="http://www.antropos.ru/%20articles_item.php?lang=rus&amp;aid=84" TargetMode="External"/><Relationship Id="rId91" Type="http://schemas.openxmlformats.org/officeDocument/2006/relationships/diagramLayout" Target="diagrams/layout2.xml"/><Relationship Id="rId9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martCat.ru/Referat/Audit/ttielramgg/" TargetMode="External"/><Relationship Id="rId23" Type="http://schemas.openxmlformats.org/officeDocument/2006/relationships/diagramLayout" Target="diagrams/layout1.xml"/><Relationship Id="rId28" Type="http://schemas.openxmlformats.org/officeDocument/2006/relationships/hyperlink" Target="http://propr.com.ua" TargetMode="External"/><Relationship Id="rId36" Type="http://schemas.openxmlformats.org/officeDocument/2006/relationships/hyperlink" Target="http://uk.wikipedia.org/wiki/%D0%A2%D0%BE%D0%B2%D0%B0%D1%80" TargetMode="External"/><Relationship Id="rId49" Type="http://schemas.openxmlformats.org/officeDocument/2006/relationships/hyperlink" Target="http://ua-referat.com/&#1042;&#1110;&#1076;&#1087;&#1086;&#1074;&#1110;&#1076;&#1100;" TargetMode="External"/><Relationship Id="rId57" Type="http://schemas.openxmlformats.org/officeDocument/2006/relationships/hyperlink" Target="http://ua-referat.com/&#1060;&#1091;&#1090;&#1073;&#1086;&#1083;" TargetMode="External"/><Relationship Id="rId106" Type="http://schemas.openxmlformats.org/officeDocument/2006/relationships/fontTable" Target="fontTable.xml"/><Relationship Id="rId10" Type="http://schemas.openxmlformats.org/officeDocument/2006/relationships/hyperlink" Target="http://www.SmartCat.ru/Referat/ctzeprampx/" TargetMode="External"/><Relationship Id="rId31" Type="http://schemas.openxmlformats.org/officeDocument/2006/relationships/hyperlink" Target="http://uk.wikipedia.org/wiki/%D0%90%D0%BD%D0%B3%D0%BB%D1%96%D0%B9%D1%81%D1%8C%D0%BA%D0%B0_%D0%BC%D0%BE%D0%B2%D0%B0" TargetMode="External"/><Relationship Id="rId44" Type="http://schemas.openxmlformats.org/officeDocument/2006/relationships/hyperlink" Target="http://ua-referat.com/&#1090;&#1077;&#1093;&#1085;&#1110;&#1082;&#1072;" TargetMode="External"/><Relationship Id="rId52" Type="http://schemas.openxmlformats.org/officeDocument/2006/relationships/hyperlink" Target="http://ua-referat.com/&#1043;&#1072;&#1079;&#1077;&#1090;&#1072;" TargetMode="External"/><Relationship Id="rId60" Type="http://schemas.openxmlformats.org/officeDocument/2006/relationships/image" Target="media/image3.jpeg"/><Relationship Id="rId65" Type="http://schemas.openxmlformats.org/officeDocument/2006/relationships/image" Target="media/image6.png"/><Relationship Id="rId73" Type="http://schemas.openxmlformats.org/officeDocument/2006/relationships/hyperlink" Target="http://www.severstal.ru/docs/evolution/personal/hr" TargetMode="External"/><Relationship Id="rId78" Type="http://schemas.openxmlformats.org/officeDocument/2006/relationships/image" Target="media/image11.wmf"/><Relationship Id="rId81" Type="http://schemas.openxmlformats.org/officeDocument/2006/relationships/hyperlink" Target="http://hrm.ru/issledovanie-v-kollektive-celi-i-rezultaty" TargetMode="External"/><Relationship Id="rId86" Type="http://schemas.openxmlformats.org/officeDocument/2006/relationships/hyperlink" Target="http://www.rhr.ru/index/rule/social_work_and_PR/11795,0.html" TargetMode="External"/><Relationship Id="rId94" Type="http://schemas.microsoft.com/office/2007/relationships/diagramDrawing" Target="diagrams/drawing2.xml"/><Relationship Id="rId99" Type="http://schemas.openxmlformats.org/officeDocument/2006/relationships/image" Target="media/image16.jpeg"/><Relationship Id="rId101" Type="http://schemas.openxmlformats.org/officeDocument/2006/relationships/hyperlink" Target="http://www.ekonomica.org.ua/files/articles/verba_09_2008_XHEU.pdf" TargetMode="External"/><Relationship Id="rId4" Type="http://schemas.openxmlformats.org/officeDocument/2006/relationships/webSettings" Target="webSettings.xml"/><Relationship Id="rId9" Type="http://schemas.openxmlformats.org/officeDocument/2006/relationships/hyperlink" Target="http://www.SmartCat.ru/Referat/rtbeqramei/" TargetMode="External"/><Relationship Id="rId13" Type="http://schemas.openxmlformats.org/officeDocument/2006/relationships/hyperlink" Target="http://www.SmartCat.ru/Referat/nttebramam/" TargetMode="External"/><Relationship Id="rId18" Type="http://schemas.openxmlformats.org/officeDocument/2006/relationships/hyperlink" Target="http://innovations.com.ua/uk/articles/4/22/523" TargetMode="External"/><Relationship Id="rId39" Type="http://schemas.openxmlformats.org/officeDocument/2006/relationships/hyperlink" Target="http://ua-referat.com/&#1055;&#1072;&#1073;&#1083;&#1110;&#1082;_&#1088;&#1110;&#1083;&#1077;&#1081;&#1096;&#1085;&#1079;" TargetMode="External"/><Relationship Id="rId34" Type="http://schemas.openxmlformats.org/officeDocument/2006/relationships/hyperlink" Target="http://uk.wikipedia.org/wiki/%D0%9E%D0%B1%27%D1%94%D0%BA%D1%82" TargetMode="External"/><Relationship Id="rId50" Type="http://schemas.openxmlformats.org/officeDocument/2006/relationships/hyperlink" Target="http://ua-referat.com/&#1050;&#1086;&#1083;&#1077;&#1082;&#1090;&#1080;&#1074;" TargetMode="External"/><Relationship Id="rId55" Type="http://schemas.openxmlformats.org/officeDocument/2006/relationships/hyperlink" Target="http://ua-referat.com/&#1060;&#1086;&#1090;&#1086;&#1075;&#1088;&#1072;&#1092;&#1110;&#1103;" TargetMode="External"/><Relationship Id="rId76" Type="http://schemas.openxmlformats.org/officeDocument/2006/relationships/hyperlink" Target="http://www.ctnters.ru/art/k-factor.htm" TargetMode="External"/><Relationship Id="rId97" Type="http://schemas.openxmlformats.org/officeDocument/2006/relationships/image" Target="media/image14.jpeg"/><Relationship Id="rId104" Type="http://schemas.openxmlformats.org/officeDocument/2006/relationships/hyperlink" Target="http://manved.at.ua/publ/upravlinske_konsultuvannja_v_sistemi_konsultacijnikh_poslug/2-1-0-1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2208398133748059E-2"/>
          <c:y val="8.385744234800839E-3"/>
          <c:w val="0.90824261275272167"/>
          <c:h val="0.68134171907756813"/>
        </c:manualLayout>
      </c:layout>
      <c:bar3DChart>
        <c:barDir val="col"/>
        <c:grouping val="clustered"/>
        <c:varyColors val="0"/>
        <c:ser>
          <c:idx val="0"/>
          <c:order val="0"/>
          <c:tx>
            <c:strRef>
              <c:f>Sheet1!$A$2</c:f>
              <c:strCache>
                <c:ptCount val="1"/>
                <c:pt idx="0">
                  <c:v>Профіль особистості керівника</c:v>
                </c:pt>
              </c:strCache>
            </c:strRef>
          </c:tx>
          <c:spPr>
            <a:solidFill>
              <a:srgbClr val="9999FF"/>
            </a:solidFill>
            <a:ln w="12700">
              <a:solidFill>
                <a:srgbClr val="000000"/>
              </a:solidFill>
              <a:prstDash val="solid"/>
            </a:ln>
          </c:spPr>
          <c:invertIfNegative val="0"/>
          <c:dLbls>
            <c:dLbl>
              <c:idx val="0"/>
              <c:layout>
                <c:manualLayout>
                  <c:x val="1.886874448391096E-2"/>
                  <c:y val="-4.762835439833138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98-4DFE-82CB-98571BF81C1F}"/>
                </c:ext>
              </c:extLst>
            </c:dLbl>
            <c:dLbl>
              <c:idx val="1"/>
              <c:layout>
                <c:manualLayout>
                  <c:x val="9.3624708693272329E-3"/>
                  <c:y val="-4.762835439833138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98-4DFE-82CB-98571BF81C1F}"/>
                </c:ext>
              </c:extLst>
            </c:dLbl>
            <c:dLbl>
              <c:idx val="2"/>
              <c:layout>
                <c:manualLayout>
                  <c:x val="1.4112463826021493E-3"/>
                  <c:y val="-6.1515592125933327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98-4DFE-82CB-98571BF81C1F}"/>
                </c:ext>
              </c:extLst>
            </c:dLbl>
            <c:dLbl>
              <c:idx val="3"/>
              <c:layout>
                <c:manualLayout>
                  <c:x val="1.7679461782182104E-2"/>
                  <c:y val="-5.6247747217647803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98-4DFE-82CB-98571BF81C1F}"/>
                </c:ext>
              </c:extLst>
            </c:dLbl>
            <c:dLbl>
              <c:idx val="4"/>
              <c:layout>
                <c:manualLayout>
                  <c:x val="1.4394027980973112E-2"/>
                  <c:y val="-4.796884215426972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98-4DFE-82CB-98571BF81C1F}"/>
                </c:ext>
              </c:extLst>
            </c:dLbl>
            <c:dLbl>
              <c:idx val="5"/>
              <c:layout>
                <c:manualLayout>
                  <c:x val="1.2663643307622818E-2"/>
                  <c:y val="-7.1764123834918786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98-4DFE-82CB-98571BF81C1F}"/>
                </c:ext>
              </c:extLst>
            </c:dLbl>
            <c:dLbl>
              <c:idx val="6"/>
              <c:layout>
                <c:manualLayout>
                  <c:x val="1.4043678540960003E-2"/>
                  <c:y val="-7.142363607898039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98-4DFE-82CB-98571BF81C1F}"/>
                </c:ext>
              </c:extLst>
            </c:dLbl>
            <c:dLbl>
              <c:idx val="7"/>
              <c:layout>
                <c:manualLayout>
                  <c:x val="1.2313454693094861E-2"/>
                  <c:y val="-9.9197931659467109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98-4DFE-82CB-98571BF81C1F}"/>
                </c:ext>
              </c:extLst>
            </c:dLbl>
            <c:dLbl>
              <c:idx val="8"/>
              <c:layout>
                <c:manualLayout>
                  <c:x val="5.9174401597134052E-3"/>
                  <c:y val="-8.9951072851343961E-2"/>
                </c:manualLayout>
              </c:layout>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98-4DFE-82CB-98571BF81C1F}"/>
                </c:ext>
              </c:extLst>
            </c:dLbl>
            <c:spPr>
              <a:noFill/>
              <a:ln w="25400">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c:v>
                </c:pt>
                <c:pt idx="1">
                  <c:v>2</c:v>
                </c:pt>
                <c:pt idx="2">
                  <c:v>3</c:v>
                </c:pt>
                <c:pt idx="3">
                  <c:v>4</c:v>
                </c:pt>
                <c:pt idx="4">
                  <c:v>5</c:v>
                </c:pt>
                <c:pt idx="5">
                  <c:v>6</c:v>
                </c:pt>
                <c:pt idx="6">
                  <c:v>7</c:v>
                </c:pt>
                <c:pt idx="7">
                  <c:v>8</c:v>
                </c:pt>
                <c:pt idx="8">
                  <c:v>9</c:v>
                </c:pt>
              </c:numCache>
            </c:numRef>
          </c:cat>
          <c:val>
            <c:numRef>
              <c:f>Sheet1!$B$2:$J$2</c:f>
              <c:numCache>
                <c:formatCode>General</c:formatCode>
                <c:ptCount val="9"/>
                <c:pt idx="0">
                  <c:v>4</c:v>
                </c:pt>
                <c:pt idx="1">
                  <c:v>4</c:v>
                </c:pt>
                <c:pt idx="2">
                  <c:v>5</c:v>
                </c:pt>
                <c:pt idx="3">
                  <c:v>5.3</c:v>
                </c:pt>
                <c:pt idx="4">
                  <c:v>4.0999999999999996</c:v>
                </c:pt>
                <c:pt idx="5">
                  <c:v>3.7</c:v>
                </c:pt>
                <c:pt idx="6">
                  <c:v>3.6</c:v>
                </c:pt>
                <c:pt idx="7">
                  <c:v>5.6</c:v>
                </c:pt>
                <c:pt idx="8">
                  <c:v>3.5</c:v>
                </c:pt>
              </c:numCache>
            </c:numRef>
          </c:val>
          <c:extLst>
            <c:ext xmlns:c16="http://schemas.microsoft.com/office/drawing/2014/chart" uri="{C3380CC4-5D6E-409C-BE32-E72D297353CC}">
              <c16:uniqueId val="{00000009-7E98-4DFE-82CB-98571BF81C1F}"/>
            </c:ext>
          </c:extLst>
        </c:ser>
        <c:dLbls>
          <c:showLegendKey val="0"/>
          <c:showVal val="0"/>
          <c:showCatName val="0"/>
          <c:showSerName val="0"/>
          <c:showPercent val="0"/>
          <c:showBubbleSize val="0"/>
        </c:dLbls>
        <c:gapWidth val="150"/>
        <c:gapDepth val="0"/>
        <c:shape val="box"/>
        <c:axId val="157216456"/>
        <c:axId val="1"/>
        <c:axId val="0"/>
      </c:bar3DChart>
      <c:catAx>
        <c:axId val="157216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ax val="7"/>
        </c:scaling>
        <c:delete val="0"/>
        <c:axPos val="l"/>
        <c:majorGridlines>
          <c:spPr>
            <a:ln w="3175">
              <a:solidFill>
                <a:srgbClr val="000000"/>
              </a:solidFill>
              <a:prstDash val="solid"/>
            </a:ln>
          </c:spPr>
        </c:majorGridlines>
        <c:title>
          <c:tx>
            <c:rich>
              <a:bodyPr/>
              <a:lstStyle/>
              <a:p>
                <a:pPr>
                  <a:defRPr sz="925" b="0" i="0" u="none" strike="noStrike" baseline="0">
                    <a:solidFill>
                      <a:srgbClr val="000000"/>
                    </a:solidFill>
                    <a:latin typeface="Arial Cyr"/>
                    <a:ea typeface="Arial Cyr"/>
                    <a:cs typeface="Arial Cyr"/>
                  </a:defRPr>
                </a:pPr>
                <a:r>
                  <a:rPr lang="ru-RU"/>
                  <a:t>Рівень сформованості якостей</a:t>
                </a:r>
              </a:p>
            </c:rich>
          </c:tx>
          <c:layout>
            <c:manualLayout>
              <c:xMode val="edge"/>
              <c:yMode val="edge"/>
              <c:x val="0"/>
              <c:y val="0.159329140461215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57216456"/>
        <c:crosses val="autoZero"/>
        <c:crossBetween val="between"/>
      </c:valAx>
      <c:spPr>
        <a:noFill/>
        <a:ln w="25400">
          <a:noFill/>
        </a:ln>
      </c:spPr>
    </c:plotArea>
    <c:legend>
      <c:legendPos val="b"/>
      <c:layout>
        <c:manualLayout>
          <c:xMode val="edge"/>
          <c:yMode val="edge"/>
          <c:x val="0.16329704510108864"/>
          <c:y val="0.80922431865828093"/>
          <c:w val="0.68429237947122856"/>
          <c:h val="9.4339622641509441E-2"/>
        </c:manualLayout>
      </c:layout>
      <c:overlay val="0"/>
      <c:spPr>
        <a:no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850"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DAB22C-A170-4645-BECB-73B27DC22C8D}" type="doc">
      <dgm:prSet loTypeId="urn:microsoft.com/office/officeart/2005/8/layout/target1" loCatId="relationship" qsTypeId="urn:microsoft.com/office/officeart/2005/8/quickstyle/simple1" qsCatId="simple" csTypeId="urn:microsoft.com/office/officeart/2005/8/colors/accent1_2" csCatId="accent1"/>
      <dgm:spPr/>
    </dgm:pt>
    <dgm:pt modelId="{FF225E08-8580-40D2-92F8-EABA804E559F}">
      <dgm:prSet/>
      <dgm:spPr/>
      <dgm:t>
        <a:bodyPr/>
        <a:lstStyle/>
        <a:p>
          <a:pPr marR="0" algn="ctr" rtl="0"/>
          <a:r>
            <a:rPr lang="uk-UA" b="1" i="0" u="none" strike="noStrike" baseline="0" smtClean="0">
              <a:latin typeface="Times New Roman" panose="02020603050405020304" pitchFamily="18" charset="0"/>
            </a:rPr>
            <a:t>1</a:t>
          </a:r>
          <a:r>
            <a:rPr lang="ru-RU" b="1" i="0" u="none" strike="noStrike" baseline="0" smtClean="0">
              <a:latin typeface="Times New Roman" panose="02020603050405020304" pitchFamily="18" charset="0"/>
            </a:rPr>
            <a:t> </a:t>
          </a:r>
          <a:endParaRPr lang="ru-RU" smtClean="0"/>
        </a:p>
      </dgm:t>
    </dgm:pt>
    <dgm:pt modelId="{C1DF76EE-77D3-4390-B907-96035A984482}" type="parTrans" cxnId="{D76F5C73-3B9C-4710-A969-64F805F8F3A0}">
      <dgm:prSet/>
      <dgm:spPr/>
    </dgm:pt>
    <dgm:pt modelId="{FE9433FD-F73F-4C52-956A-1F7DC41F5C4C}" type="sibTrans" cxnId="{D76F5C73-3B9C-4710-A969-64F805F8F3A0}">
      <dgm:prSet/>
      <dgm:spPr/>
    </dgm:pt>
    <dgm:pt modelId="{6716D94D-760B-4C30-957D-1A9C9565A0E6}">
      <dgm:prSet/>
      <dgm:spPr/>
      <dgm:t>
        <a:bodyPr/>
        <a:lstStyle/>
        <a:p>
          <a:pPr marR="0" algn="ctr" rtl="0"/>
          <a:r>
            <a:rPr lang="uk-UA" b="1" i="0" u="none" strike="noStrike" baseline="0" smtClean="0">
              <a:latin typeface="Times New Roman" panose="02020603050405020304" pitchFamily="18" charset="0"/>
            </a:rPr>
            <a:t>2</a:t>
          </a:r>
          <a:endParaRPr lang="ru-RU" smtClean="0"/>
        </a:p>
      </dgm:t>
    </dgm:pt>
    <dgm:pt modelId="{51B8F624-5266-4371-81E5-9A37BB0A1BB4}" type="parTrans" cxnId="{04E16087-D5FC-4211-AD21-D347514B79A7}">
      <dgm:prSet/>
      <dgm:spPr/>
    </dgm:pt>
    <dgm:pt modelId="{97A51A79-25BA-41C2-8116-3D9A654020A3}" type="sibTrans" cxnId="{04E16087-D5FC-4211-AD21-D347514B79A7}">
      <dgm:prSet/>
      <dgm:spPr/>
    </dgm:pt>
    <dgm:pt modelId="{F4C5BC8D-4D92-415C-B19B-C04EBC59C022}">
      <dgm:prSet/>
      <dgm:spPr/>
      <dgm:t>
        <a:bodyPr/>
        <a:lstStyle/>
        <a:p>
          <a:pPr marR="0" algn="ctr" rtl="0"/>
          <a:r>
            <a:rPr lang="uk-UA" b="1" i="0" u="none" strike="noStrike" baseline="0" smtClean="0">
              <a:latin typeface="Times New Roman" panose="02020603050405020304" pitchFamily="18" charset="0"/>
            </a:rPr>
            <a:t>3</a:t>
          </a:r>
          <a:endParaRPr lang="ru-RU" smtClean="0"/>
        </a:p>
      </dgm:t>
    </dgm:pt>
    <dgm:pt modelId="{0D74CB01-2BFC-4FA7-AF99-AD0DF8ACDB7F}" type="parTrans" cxnId="{9EDA4B29-9281-4327-A72A-B917677F1CB3}">
      <dgm:prSet/>
      <dgm:spPr/>
    </dgm:pt>
    <dgm:pt modelId="{0CC5E9D2-EA0A-4866-92F1-A15639E97D6D}" type="sibTrans" cxnId="{9EDA4B29-9281-4327-A72A-B917677F1CB3}">
      <dgm:prSet/>
      <dgm:spPr/>
    </dgm:pt>
    <dgm:pt modelId="{EC35B237-6E45-4635-AE7F-EE70FFC7EBC6}">
      <dgm:prSet/>
      <dgm:spPr/>
      <dgm:t>
        <a:bodyPr/>
        <a:lstStyle/>
        <a:p>
          <a:pPr marR="0" algn="ctr" rtl="0"/>
          <a:r>
            <a:rPr lang="uk-UA" b="1" i="0" u="none" strike="noStrike" baseline="0" smtClean="0">
              <a:latin typeface="Times New Roman" panose="02020603050405020304" pitchFamily="18" charset="0"/>
            </a:rPr>
            <a:t>4</a:t>
          </a:r>
          <a:endParaRPr lang="ru-RU" b="0" i="0" u="none" strike="noStrike" baseline="0" smtClean="0">
            <a:latin typeface="Times New Roman" panose="02020603050405020304" pitchFamily="18" charset="0"/>
          </a:endParaRPr>
        </a:p>
      </dgm:t>
    </dgm:pt>
    <dgm:pt modelId="{EB509F25-1187-4D98-A3A1-849D0F243D10}" type="parTrans" cxnId="{C8194649-D540-4382-B8B5-8835FA1C0809}">
      <dgm:prSet/>
      <dgm:spPr/>
    </dgm:pt>
    <dgm:pt modelId="{6A79A7E6-9CC5-42E2-9D96-46C856059D86}" type="sibTrans" cxnId="{C8194649-D540-4382-B8B5-8835FA1C0809}">
      <dgm:prSet/>
      <dgm:spPr/>
    </dgm:pt>
    <dgm:pt modelId="{0490BDFF-B154-49B2-A2EC-6A27BAC91A8F}" type="pres">
      <dgm:prSet presAssocID="{8FDAB22C-A170-4645-BECB-73B27DC22C8D}" presName="composite" presStyleCnt="0">
        <dgm:presLayoutVars>
          <dgm:chMax val="5"/>
          <dgm:dir/>
          <dgm:resizeHandles val="exact"/>
        </dgm:presLayoutVars>
      </dgm:prSet>
      <dgm:spPr/>
    </dgm:pt>
    <dgm:pt modelId="{16AA41F4-3713-4C41-A085-82A3EFA3C11F}" type="pres">
      <dgm:prSet presAssocID="{FF225E08-8580-40D2-92F8-EABA804E559F}" presName="circle1" presStyleLbl="lnNode1" presStyleIdx="0" presStyleCnt="4"/>
      <dgm:spPr/>
    </dgm:pt>
    <dgm:pt modelId="{6F5BA58C-E25F-4420-B036-ACBDD261B442}" type="pres">
      <dgm:prSet presAssocID="{FF225E08-8580-40D2-92F8-EABA804E559F}" presName="text1" presStyleLbl="revTx" presStyleIdx="0" presStyleCnt="4">
        <dgm:presLayoutVars>
          <dgm:bulletEnabled val="1"/>
        </dgm:presLayoutVars>
      </dgm:prSet>
      <dgm:spPr/>
      <dgm:t>
        <a:bodyPr/>
        <a:lstStyle/>
        <a:p>
          <a:endParaRPr lang="ru-RU"/>
        </a:p>
      </dgm:t>
    </dgm:pt>
    <dgm:pt modelId="{93A5F05C-D4C4-4678-A6D4-658326DF27BF}" type="pres">
      <dgm:prSet presAssocID="{FF225E08-8580-40D2-92F8-EABA804E559F}" presName="line1" presStyleLbl="callout" presStyleIdx="0" presStyleCnt="8"/>
      <dgm:spPr/>
    </dgm:pt>
    <dgm:pt modelId="{EDDCBB3E-1A23-4D24-B1BF-38EDF899386D}" type="pres">
      <dgm:prSet presAssocID="{FF225E08-8580-40D2-92F8-EABA804E559F}" presName="d1" presStyleLbl="callout" presStyleIdx="1" presStyleCnt="8"/>
      <dgm:spPr/>
    </dgm:pt>
    <dgm:pt modelId="{E93E2A05-0057-4F40-BF96-2B5AEF069858}" type="pres">
      <dgm:prSet presAssocID="{6716D94D-760B-4C30-957D-1A9C9565A0E6}" presName="circle2" presStyleLbl="lnNode1" presStyleIdx="1" presStyleCnt="4"/>
      <dgm:spPr/>
    </dgm:pt>
    <dgm:pt modelId="{50BF0681-8D3B-4408-B509-BE42E20996EF}" type="pres">
      <dgm:prSet presAssocID="{6716D94D-760B-4C30-957D-1A9C9565A0E6}" presName="text2" presStyleLbl="revTx" presStyleIdx="1" presStyleCnt="4">
        <dgm:presLayoutVars>
          <dgm:bulletEnabled val="1"/>
        </dgm:presLayoutVars>
      </dgm:prSet>
      <dgm:spPr/>
      <dgm:t>
        <a:bodyPr/>
        <a:lstStyle/>
        <a:p>
          <a:endParaRPr lang="ru-RU"/>
        </a:p>
      </dgm:t>
    </dgm:pt>
    <dgm:pt modelId="{AB002D62-99F3-455B-91EA-572529FECB31}" type="pres">
      <dgm:prSet presAssocID="{6716D94D-760B-4C30-957D-1A9C9565A0E6}" presName="line2" presStyleLbl="callout" presStyleIdx="2" presStyleCnt="8"/>
      <dgm:spPr/>
    </dgm:pt>
    <dgm:pt modelId="{ADAB1792-A4F7-40EA-B168-E563CD682688}" type="pres">
      <dgm:prSet presAssocID="{6716D94D-760B-4C30-957D-1A9C9565A0E6}" presName="d2" presStyleLbl="callout" presStyleIdx="3" presStyleCnt="8"/>
      <dgm:spPr/>
    </dgm:pt>
    <dgm:pt modelId="{0E71DD13-2456-464E-AEC4-A8A8680CF10D}" type="pres">
      <dgm:prSet presAssocID="{F4C5BC8D-4D92-415C-B19B-C04EBC59C022}" presName="circle3" presStyleLbl="lnNode1" presStyleIdx="2" presStyleCnt="4"/>
      <dgm:spPr/>
    </dgm:pt>
    <dgm:pt modelId="{5BE13EC0-A371-47CB-9657-DF2DBC69DDDC}" type="pres">
      <dgm:prSet presAssocID="{F4C5BC8D-4D92-415C-B19B-C04EBC59C022}" presName="text3" presStyleLbl="revTx" presStyleIdx="2" presStyleCnt="4">
        <dgm:presLayoutVars>
          <dgm:bulletEnabled val="1"/>
        </dgm:presLayoutVars>
      </dgm:prSet>
      <dgm:spPr/>
      <dgm:t>
        <a:bodyPr/>
        <a:lstStyle/>
        <a:p>
          <a:endParaRPr lang="ru-RU"/>
        </a:p>
      </dgm:t>
    </dgm:pt>
    <dgm:pt modelId="{C3A78225-59A8-4C8E-9023-530C50D12C0A}" type="pres">
      <dgm:prSet presAssocID="{F4C5BC8D-4D92-415C-B19B-C04EBC59C022}" presName="line3" presStyleLbl="callout" presStyleIdx="4" presStyleCnt="8"/>
      <dgm:spPr/>
    </dgm:pt>
    <dgm:pt modelId="{B3BBA5D1-0223-471D-9286-2F4C178CA981}" type="pres">
      <dgm:prSet presAssocID="{F4C5BC8D-4D92-415C-B19B-C04EBC59C022}" presName="d3" presStyleLbl="callout" presStyleIdx="5" presStyleCnt="8"/>
      <dgm:spPr/>
    </dgm:pt>
    <dgm:pt modelId="{19C211C4-40ED-4427-B1E2-FA8053264270}" type="pres">
      <dgm:prSet presAssocID="{EC35B237-6E45-4635-AE7F-EE70FFC7EBC6}" presName="circle4" presStyleLbl="lnNode1" presStyleIdx="3" presStyleCnt="4"/>
      <dgm:spPr/>
    </dgm:pt>
    <dgm:pt modelId="{E2BF2D0E-EF4D-4397-BED3-E23DD349343F}" type="pres">
      <dgm:prSet presAssocID="{EC35B237-6E45-4635-AE7F-EE70FFC7EBC6}" presName="text4" presStyleLbl="revTx" presStyleIdx="3" presStyleCnt="4">
        <dgm:presLayoutVars>
          <dgm:bulletEnabled val="1"/>
        </dgm:presLayoutVars>
      </dgm:prSet>
      <dgm:spPr/>
      <dgm:t>
        <a:bodyPr/>
        <a:lstStyle/>
        <a:p>
          <a:endParaRPr lang="ru-RU"/>
        </a:p>
      </dgm:t>
    </dgm:pt>
    <dgm:pt modelId="{22D6CD81-95F9-468A-ADD3-6A48ADEC4139}" type="pres">
      <dgm:prSet presAssocID="{EC35B237-6E45-4635-AE7F-EE70FFC7EBC6}" presName="line4" presStyleLbl="callout" presStyleIdx="6" presStyleCnt="8"/>
      <dgm:spPr/>
    </dgm:pt>
    <dgm:pt modelId="{7C8795ED-1FEF-4C62-9E9A-76C395DE6ABE}" type="pres">
      <dgm:prSet presAssocID="{EC35B237-6E45-4635-AE7F-EE70FFC7EBC6}" presName="d4" presStyleLbl="callout" presStyleIdx="7" presStyleCnt="8"/>
      <dgm:spPr/>
    </dgm:pt>
  </dgm:ptLst>
  <dgm:cxnLst>
    <dgm:cxn modelId="{10F35996-4BE5-4F46-96C1-3D1AD4E9BEAB}" type="presOf" srcId="{8FDAB22C-A170-4645-BECB-73B27DC22C8D}" destId="{0490BDFF-B154-49B2-A2EC-6A27BAC91A8F}" srcOrd="0" destOrd="0" presId="urn:microsoft.com/office/officeart/2005/8/layout/target1"/>
    <dgm:cxn modelId="{8ECF4090-E8BD-42FE-B55D-3658760929D6}" type="presOf" srcId="{EC35B237-6E45-4635-AE7F-EE70FFC7EBC6}" destId="{E2BF2D0E-EF4D-4397-BED3-E23DD349343F}" srcOrd="0" destOrd="0" presId="urn:microsoft.com/office/officeart/2005/8/layout/target1"/>
    <dgm:cxn modelId="{04E16087-D5FC-4211-AD21-D347514B79A7}" srcId="{8FDAB22C-A170-4645-BECB-73B27DC22C8D}" destId="{6716D94D-760B-4C30-957D-1A9C9565A0E6}" srcOrd="1" destOrd="0" parTransId="{51B8F624-5266-4371-81E5-9A37BB0A1BB4}" sibTransId="{97A51A79-25BA-41C2-8116-3D9A654020A3}"/>
    <dgm:cxn modelId="{4A311CDF-3B2B-4C3E-92A5-9C46CA17749D}" type="presOf" srcId="{6716D94D-760B-4C30-957D-1A9C9565A0E6}" destId="{50BF0681-8D3B-4408-B509-BE42E20996EF}" srcOrd="0" destOrd="0" presId="urn:microsoft.com/office/officeart/2005/8/layout/target1"/>
    <dgm:cxn modelId="{C8194649-D540-4382-B8B5-8835FA1C0809}" srcId="{8FDAB22C-A170-4645-BECB-73B27DC22C8D}" destId="{EC35B237-6E45-4635-AE7F-EE70FFC7EBC6}" srcOrd="3" destOrd="0" parTransId="{EB509F25-1187-4D98-A3A1-849D0F243D10}" sibTransId="{6A79A7E6-9CC5-42E2-9D96-46C856059D86}"/>
    <dgm:cxn modelId="{C9B54EA5-7256-408E-97CE-EB50D3C79699}" type="presOf" srcId="{F4C5BC8D-4D92-415C-B19B-C04EBC59C022}" destId="{5BE13EC0-A371-47CB-9657-DF2DBC69DDDC}" srcOrd="0" destOrd="0" presId="urn:microsoft.com/office/officeart/2005/8/layout/target1"/>
    <dgm:cxn modelId="{D76F5C73-3B9C-4710-A969-64F805F8F3A0}" srcId="{8FDAB22C-A170-4645-BECB-73B27DC22C8D}" destId="{FF225E08-8580-40D2-92F8-EABA804E559F}" srcOrd="0" destOrd="0" parTransId="{C1DF76EE-77D3-4390-B907-96035A984482}" sibTransId="{FE9433FD-F73F-4C52-956A-1F7DC41F5C4C}"/>
    <dgm:cxn modelId="{9EDA4B29-9281-4327-A72A-B917677F1CB3}" srcId="{8FDAB22C-A170-4645-BECB-73B27DC22C8D}" destId="{F4C5BC8D-4D92-415C-B19B-C04EBC59C022}" srcOrd="2" destOrd="0" parTransId="{0D74CB01-2BFC-4FA7-AF99-AD0DF8ACDB7F}" sibTransId="{0CC5E9D2-EA0A-4866-92F1-A15639E97D6D}"/>
    <dgm:cxn modelId="{FD2B5660-FB92-497C-923D-60AA0B09530B}" type="presOf" srcId="{FF225E08-8580-40D2-92F8-EABA804E559F}" destId="{6F5BA58C-E25F-4420-B036-ACBDD261B442}" srcOrd="0" destOrd="0" presId="urn:microsoft.com/office/officeart/2005/8/layout/target1"/>
    <dgm:cxn modelId="{14A1B0E2-7817-46A2-99BE-48D882F94ABE}" type="presParOf" srcId="{0490BDFF-B154-49B2-A2EC-6A27BAC91A8F}" destId="{16AA41F4-3713-4C41-A085-82A3EFA3C11F}" srcOrd="0" destOrd="0" presId="urn:microsoft.com/office/officeart/2005/8/layout/target1"/>
    <dgm:cxn modelId="{F024540F-143B-486F-8BCF-2307F4EB8DA1}" type="presParOf" srcId="{0490BDFF-B154-49B2-A2EC-6A27BAC91A8F}" destId="{6F5BA58C-E25F-4420-B036-ACBDD261B442}" srcOrd="1" destOrd="0" presId="urn:microsoft.com/office/officeart/2005/8/layout/target1"/>
    <dgm:cxn modelId="{A899246C-3965-49AA-BAF7-9736A114E815}" type="presParOf" srcId="{0490BDFF-B154-49B2-A2EC-6A27BAC91A8F}" destId="{93A5F05C-D4C4-4678-A6D4-658326DF27BF}" srcOrd="2" destOrd="0" presId="urn:microsoft.com/office/officeart/2005/8/layout/target1"/>
    <dgm:cxn modelId="{CBFB9565-A588-4A4A-9AC9-6F103D7D5844}" type="presParOf" srcId="{0490BDFF-B154-49B2-A2EC-6A27BAC91A8F}" destId="{EDDCBB3E-1A23-4D24-B1BF-38EDF899386D}" srcOrd="3" destOrd="0" presId="urn:microsoft.com/office/officeart/2005/8/layout/target1"/>
    <dgm:cxn modelId="{B36D331A-55FE-4E68-8D15-3C712D13B43C}" type="presParOf" srcId="{0490BDFF-B154-49B2-A2EC-6A27BAC91A8F}" destId="{E93E2A05-0057-4F40-BF96-2B5AEF069858}" srcOrd="4" destOrd="0" presId="urn:microsoft.com/office/officeart/2005/8/layout/target1"/>
    <dgm:cxn modelId="{068AF9CD-7F84-4AE9-9594-A349868F32E0}" type="presParOf" srcId="{0490BDFF-B154-49B2-A2EC-6A27BAC91A8F}" destId="{50BF0681-8D3B-4408-B509-BE42E20996EF}" srcOrd="5" destOrd="0" presId="urn:microsoft.com/office/officeart/2005/8/layout/target1"/>
    <dgm:cxn modelId="{ABE076B4-7DB3-4A27-A33D-5A97244CC68E}" type="presParOf" srcId="{0490BDFF-B154-49B2-A2EC-6A27BAC91A8F}" destId="{AB002D62-99F3-455B-91EA-572529FECB31}" srcOrd="6" destOrd="0" presId="urn:microsoft.com/office/officeart/2005/8/layout/target1"/>
    <dgm:cxn modelId="{0EF72B45-AC04-4FEF-8850-611ABDFB1716}" type="presParOf" srcId="{0490BDFF-B154-49B2-A2EC-6A27BAC91A8F}" destId="{ADAB1792-A4F7-40EA-B168-E563CD682688}" srcOrd="7" destOrd="0" presId="urn:microsoft.com/office/officeart/2005/8/layout/target1"/>
    <dgm:cxn modelId="{4161C64A-3F04-4B0D-97AD-B88B4F006E6E}" type="presParOf" srcId="{0490BDFF-B154-49B2-A2EC-6A27BAC91A8F}" destId="{0E71DD13-2456-464E-AEC4-A8A8680CF10D}" srcOrd="8" destOrd="0" presId="urn:microsoft.com/office/officeart/2005/8/layout/target1"/>
    <dgm:cxn modelId="{A0E7BD85-731E-420B-B88F-1A0BFB92F826}" type="presParOf" srcId="{0490BDFF-B154-49B2-A2EC-6A27BAC91A8F}" destId="{5BE13EC0-A371-47CB-9657-DF2DBC69DDDC}" srcOrd="9" destOrd="0" presId="urn:microsoft.com/office/officeart/2005/8/layout/target1"/>
    <dgm:cxn modelId="{CA1F784E-1844-4627-B614-D71D6D38B3B5}" type="presParOf" srcId="{0490BDFF-B154-49B2-A2EC-6A27BAC91A8F}" destId="{C3A78225-59A8-4C8E-9023-530C50D12C0A}" srcOrd="10" destOrd="0" presId="urn:microsoft.com/office/officeart/2005/8/layout/target1"/>
    <dgm:cxn modelId="{9CDDD2C9-93AE-4E5D-B2C7-8B45786EDF3F}" type="presParOf" srcId="{0490BDFF-B154-49B2-A2EC-6A27BAC91A8F}" destId="{B3BBA5D1-0223-471D-9286-2F4C178CA981}" srcOrd="11" destOrd="0" presId="urn:microsoft.com/office/officeart/2005/8/layout/target1"/>
    <dgm:cxn modelId="{12C740DB-42B4-442C-9973-CBB7DF102E7B}" type="presParOf" srcId="{0490BDFF-B154-49B2-A2EC-6A27BAC91A8F}" destId="{19C211C4-40ED-4427-B1E2-FA8053264270}" srcOrd="12" destOrd="0" presId="urn:microsoft.com/office/officeart/2005/8/layout/target1"/>
    <dgm:cxn modelId="{2F46DEA1-629E-4823-85DE-8BBB43CAB64A}" type="presParOf" srcId="{0490BDFF-B154-49B2-A2EC-6A27BAC91A8F}" destId="{E2BF2D0E-EF4D-4397-BED3-E23DD349343F}" srcOrd="13" destOrd="0" presId="urn:microsoft.com/office/officeart/2005/8/layout/target1"/>
    <dgm:cxn modelId="{EF016AFB-00E8-43E2-9D22-8A97A2E193C8}" type="presParOf" srcId="{0490BDFF-B154-49B2-A2EC-6A27BAC91A8F}" destId="{22D6CD81-95F9-468A-ADD3-6A48ADEC4139}" srcOrd="14" destOrd="0" presId="urn:microsoft.com/office/officeart/2005/8/layout/target1"/>
    <dgm:cxn modelId="{6490E4F6-B565-4DE8-8F8B-718AF14CCB7E}" type="presParOf" srcId="{0490BDFF-B154-49B2-A2EC-6A27BAC91A8F}" destId="{7C8795ED-1FEF-4C62-9E9A-76C395DE6ABE}" srcOrd="15" destOrd="0" presId="urn:microsoft.com/office/officeart/2005/8/layout/targe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58C5B7-DADE-4034-AE38-AF67E3E7268C}" type="doc">
      <dgm:prSet loTypeId="urn:microsoft.com/office/officeart/2005/8/layout/orgChart1" loCatId="hierarchy" qsTypeId="urn:microsoft.com/office/officeart/2005/8/quickstyle/simple1" qsCatId="simple" csTypeId="urn:microsoft.com/office/officeart/2005/8/colors/accent1_2" csCatId="accent1"/>
      <dgm:spPr/>
    </dgm:pt>
    <dgm:pt modelId="{7CEE300A-8F17-413E-A504-56EB4EBFBF3C}">
      <dgm:prSet/>
      <dgm:spPr/>
      <dgm:t>
        <a:bodyPr/>
        <a:lstStyle/>
        <a:p>
          <a:pPr marR="0" algn="ctr" rtl="0"/>
          <a:r>
            <a:rPr lang="uk-UA" b="0" i="0" u="none" strike="noStrike" baseline="0" smtClean="0">
              <a:latin typeface="Calibri" panose="020F0502020204030204" pitchFamily="34" charset="0"/>
            </a:rPr>
            <a:t>Досягнення цілей та завдань організації</a:t>
          </a:r>
          <a:endParaRPr lang="ru-RU" smtClean="0"/>
        </a:p>
      </dgm:t>
    </dgm:pt>
    <dgm:pt modelId="{D533276E-1C78-48C7-AEE8-6EDE8822E655}" type="parTrans" cxnId="{EE1CB2D8-7F8C-40A8-887B-B0882B84490F}">
      <dgm:prSet/>
      <dgm:spPr/>
    </dgm:pt>
    <dgm:pt modelId="{9065220E-D6B2-4BD9-8D8C-A1A983769ADC}" type="sibTrans" cxnId="{EE1CB2D8-7F8C-40A8-887B-B0882B84490F}">
      <dgm:prSet/>
      <dgm:spPr/>
    </dgm:pt>
    <dgm:pt modelId="{4F967485-8561-48E2-AF46-4266082D224F}">
      <dgm:prSet/>
      <dgm:spPr/>
      <dgm:t>
        <a:bodyPr/>
        <a:lstStyle/>
        <a:p>
          <a:pPr marR="0" algn="ctr" rtl="0"/>
          <a:r>
            <a:rPr lang="uk-UA" b="0" i="0" u="none" strike="noStrike" baseline="0" smtClean="0">
              <a:latin typeface="Calibri" panose="020F0502020204030204" pitchFamily="34" charset="0"/>
            </a:rPr>
            <a:t>Рішення управлінських та ділових проблем</a:t>
          </a:r>
          <a:endParaRPr lang="ru-RU" smtClean="0"/>
        </a:p>
      </dgm:t>
    </dgm:pt>
    <dgm:pt modelId="{5866B14B-ED9B-4010-9206-D7EDAD7FD614}" type="parTrans" cxnId="{F5BECA28-B0E4-418F-8CED-109E74BD8B62}">
      <dgm:prSet/>
      <dgm:spPr/>
    </dgm:pt>
    <dgm:pt modelId="{1187FC46-0187-4C12-B454-2B4D5B44536B}" type="sibTrans" cxnId="{F5BECA28-B0E4-418F-8CED-109E74BD8B62}">
      <dgm:prSet/>
      <dgm:spPr/>
    </dgm:pt>
    <dgm:pt modelId="{D02798EB-67FA-4663-9816-3DDE6BB1E48A}">
      <dgm:prSet/>
      <dgm:spPr/>
      <dgm:t>
        <a:bodyPr/>
        <a:lstStyle/>
        <a:p>
          <a:pPr marR="0" algn="ctr" rtl="0"/>
          <a:r>
            <a:rPr lang="uk-UA" b="0" i="0" u="none" strike="noStrike" baseline="0" smtClean="0">
              <a:latin typeface="Calibri" panose="020F0502020204030204" pitchFamily="34" charset="0"/>
            </a:rPr>
            <a:t>Виявлення та використання нових  можливостей</a:t>
          </a:r>
          <a:endParaRPr lang="ru-RU" smtClean="0"/>
        </a:p>
      </dgm:t>
    </dgm:pt>
    <dgm:pt modelId="{18C082B9-C61D-4BD1-BFB9-3DDE72116DA3}" type="parTrans" cxnId="{B3054BBC-8E67-4CCF-B236-0F6A6A5CA3AB}">
      <dgm:prSet/>
      <dgm:spPr/>
    </dgm:pt>
    <dgm:pt modelId="{923266A6-E0FD-420A-A563-F1D5FE3CA4BC}" type="sibTrans" cxnId="{B3054BBC-8E67-4CCF-B236-0F6A6A5CA3AB}">
      <dgm:prSet/>
      <dgm:spPr/>
    </dgm:pt>
    <dgm:pt modelId="{223DF7D1-9400-4F5D-9763-6E10A7D2D4E3}">
      <dgm:prSet/>
      <dgm:spPr/>
      <dgm:t>
        <a:bodyPr/>
        <a:lstStyle/>
        <a:p>
          <a:pPr marR="0" algn="ctr" rtl="0"/>
          <a:endParaRPr lang="uk-UA" b="0" i="0" u="none" strike="noStrike" baseline="0" smtClean="0">
            <a:latin typeface="Times New Roman" panose="02020603050405020304" pitchFamily="18" charset="0"/>
          </a:endParaRPr>
        </a:p>
        <a:p>
          <a:pPr marR="0" algn="ctr" rtl="0"/>
          <a:endParaRPr lang="uk-UA" b="0" i="0" u="none" strike="noStrike" baseline="0" smtClean="0">
            <a:latin typeface="Times New Roman" panose="02020603050405020304" pitchFamily="18" charset="0"/>
          </a:endParaRPr>
        </a:p>
        <a:p>
          <a:pPr marR="0" algn="ctr" rtl="0"/>
          <a:r>
            <a:rPr lang="uk-UA" b="0" i="0" u="none" strike="noStrike" baseline="0" smtClean="0">
              <a:latin typeface="Calibri" panose="020F0502020204030204" pitchFamily="34" charset="0"/>
            </a:rPr>
            <a:t>Навчання</a:t>
          </a:r>
          <a:endParaRPr lang="ru-RU" smtClean="0"/>
        </a:p>
      </dgm:t>
    </dgm:pt>
    <dgm:pt modelId="{752240FD-CB6B-4190-9A2B-D4AE60D891E4}" type="parTrans" cxnId="{1E80D315-3FB5-49B5-B1A5-C488D9281BC8}">
      <dgm:prSet/>
      <dgm:spPr/>
    </dgm:pt>
    <dgm:pt modelId="{415E2828-6BF2-4353-A557-1A543DDDD81F}" type="sibTrans" cxnId="{1E80D315-3FB5-49B5-B1A5-C488D9281BC8}">
      <dgm:prSet/>
      <dgm:spPr/>
    </dgm:pt>
    <dgm:pt modelId="{EEF7910F-D736-4757-A449-2351B19808C0}">
      <dgm:prSet/>
      <dgm:spPr/>
      <dgm:t>
        <a:bodyPr/>
        <a:lstStyle/>
        <a:p>
          <a:pPr marR="0" algn="ctr" rtl="0"/>
          <a:endParaRPr lang="uk-UA" b="0" i="0" u="none" strike="noStrike" baseline="0" smtClean="0">
            <a:latin typeface="Times New Roman" panose="02020603050405020304" pitchFamily="18" charset="0"/>
          </a:endParaRPr>
        </a:p>
        <a:p>
          <a:pPr marR="0" algn="ctr" rtl="0"/>
          <a:r>
            <a:rPr lang="uk-UA" b="0" i="0" u="none" strike="noStrike" baseline="0" smtClean="0">
              <a:latin typeface="Calibri" panose="020F0502020204030204" pitchFamily="34" charset="0"/>
            </a:rPr>
            <a:t>Впровадження змін</a:t>
          </a:r>
          <a:endParaRPr lang="ru-RU" smtClean="0"/>
        </a:p>
      </dgm:t>
    </dgm:pt>
    <dgm:pt modelId="{E65DC7A1-3D35-4DC9-81FF-EAE77DCBF7FF}" type="parTrans" cxnId="{206E03F0-97E3-4FEE-950D-E9CDEB47978B}">
      <dgm:prSet/>
      <dgm:spPr/>
    </dgm:pt>
    <dgm:pt modelId="{F4D76C05-1296-44EA-B159-CA3D00030CE1}" type="sibTrans" cxnId="{206E03F0-97E3-4FEE-950D-E9CDEB47978B}">
      <dgm:prSet/>
      <dgm:spPr/>
    </dgm:pt>
    <dgm:pt modelId="{7915D65F-5409-450A-A285-A5D1412C4051}" type="pres">
      <dgm:prSet presAssocID="{DC58C5B7-DADE-4034-AE38-AF67E3E7268C}" presName="hierChild1" presStyleCnt="0">
        <dgm:presLayoutVars>
          <dgm:orgChart val="1"/>
          <dgm:chPref val="1"/>
          <dgm:dir/>
          <dgm:animOne val="branch"/>
          <dgm:animLvl val="lvl"/>
          <dgm:resizeHandles/>
        </dgm:presLayoutVars>
      </dgm:prSet>
      <dgm:spPr/>
    </dgm:pt>
    <dgm:pt modelId="{1ADC3162-7403-4C7E-8B42-3FA251EFE862}" type="pres">
      <dgm:prSet presAssocID="{7CEE300A-8F17-413E-A504-56EB4EBFBF3C}" presName="hierRoot1" presStyleCnt="0">
        <dgm:presLayoutVars>
          <dgm:hierBranch/>
        </dgm:presLayoutVars>
      </dgm:prSet>
      <dgm:spPr/>
    </dgm:pt>
    <dgm:pt modelId="{15536127-20CE-4A9F-8951-17A6B51319BB}" type="pres">
      <dgm:prSet presAssocID="{7CEE300A-8F17-413E-A504-56EB4EBFBF3C}" presName="rootComposite1" presStyleCnt="0"/>
      <dgm:spPr/>
    </dgm:pt>
    <dgm:pt modelId="{C2C99FE3-99D0-4F65-9556-FF0D7D7D3815}" type="pres">
      <dgm:prSet presAssocID="{7CEE300A-8F17-413E-A504-56EB4EBFBF3C}" presName="rootText1" presStyleLbl="node0" presStyleIdx="0" presStyleCnt="1">
        <dgm:presLayoutVars>
          <dgm:chPref val="3"/>
        </dgm:presLayoutVars>
      </dgm:prSet>
      <dgm:spPr/>
    </dgm:pt>
    <dgm:pt modelId="{33184A98-62E5-42FF-B7DF-04E4E5C06F8E}" type="pres">
      <dgm:prSet presAssocID="{7CEE300A-8F17-413E-A504-56EB4EBFBF3C}" presName="rootConnector1" presStyleLbl="node1" presStyleIdx="0" presStyleCnt="0"/>
      <dgm:spPr/>
    </dgm:pt>
    <dgm:pt modelId="{99DEFC86-93B5-4BCD-9EB7-AC4213B8926C}" type="pres">
      <dgm:prSet presAssocID="{7CEE300A-8F17-413E-A504-56EB4EBFBF3C}" presName="hierChild2" presStyleCnt="0"/>
      <dgm:spPr/>
    </dgm:pt>
    <dgm:pt modelId="{B3013B5A-0DCB-4F93-8103-C5B304B713FE}" type="pres">
      <dgm:prSet presAssocID="{5866B14B-ED9B-4010-9206-D7EDAD7FD614}" presName="Name35" presStyleLbl="parChTrans1D2" presStyleIdx="0" presStyleCnt="4"/>
      <dgm:spPr/>
    </dgm:pt>
    <dgm:pt modelId="{EDDEFC09-F5F2-4BE0-ADF5-4F811A7515CD}" type="pres">
      <dgm:prSet presAssocID="{4F967485-8561-48E2-AF46-4266082D224F}" presName="hierRoot2" presStyleCnt="0">
        <dgm:presLayoutVars>
          <dgm:hierBranch/>
        </dgm:presLayoutVars>
      </dgm:prSet>
      <dgm:spPr/>
    </dgm:pt>
    <dgm:pt modelId="{9DB13126-9891-4E3A-8F3F-A5CC627AEB6F}" type="pres">
      <dgm:prSet presAssocID="{4F967485-8561-48E2-AF46-4266082D224F}" presName="rootComposite" presStyleCnt="0"/>
      <dgm:spPr/>
    </dgm:pt>
    <dgm:pt modelId="{8887ACF4-FC79-4815-9C88-9C2A3735E81B}" type="pres">
      <dgm:prSet presAssocID="{4F967485-8561-48E2-AF46-4266082D224F}" presName="rootText" presStyleLbl="node2" presStyleIdx="0" presStyleCnt="4">
        <dgm:presLayoutVars>
          <dgm:chPref val="3"/>
        </dgm:presLayoutVars>
      </dgm:prSet>
      <dgm:spPr/>
    </dgm:pt>
    <dgm:pt modelId="{AE66C23A-CDAF-4F05-A2E6-A90F9737FE05}" type="pres">
      <dgm:prSet presAssocID="{4F967485-8561-48E2-AF46-4266082D224F}" presName="rootConnector" presStyleLbl="node2" presStyleIdx="0" presStyleCnt="4"/>
      <dgm:spPr/>
    </dgm:pt>
    <dgm:pt modelId="{F06DA89B-89ED-40C4-AAD6-001AB0BED3F1}" type="pres">
      <dgm:prSet presAssocID="{4F967485-8561-48E2-AF46-4266082D224F}" presName="hierChild4" presStyleCnt="0"/>
      <dgm:spPr/>
    </dgm:pt>
    <dgm:pt modelId="{F43CE3AE-EBA0-455E-954F-921B00278342}" type="pres">
      <dgm:prSet presAssocID="{4F967485-8561-48E2-AF46-4266082D224F}" presName="hierChild5" presStyleCnt="0"/>
      <dgm:spPr/>
    </dgm:pt>
    <dgm:pt modelId="{3D9E7225-BF7C-4AC9-9DDF-18BAA899721E}" type="pres">
      <dgm:prSet presAssocID="{18C082B9-C61D-4BD1-BFB9-3DDE72116DA3}" presName="Name35" presStyleLbl="parChTrans1D2" presStyleIdx="1" presStyleCnt="4"/>
      <dgm:spPr/>
    </dgm:pt>
    <dgm:pt modelId="{0F75E102-90B8-4372-8B6A-7A8C4A554059}" type="pres">
      <dgm:prSet presAssocID="{D02798EB-67FA-4663-9816-3DDE6BB1E48A}" presName="hierRoot2" presStyleCnt="0">
        <dgm:presLayoutVars>
          <dgm:hierBranch/>
        </dgm:presLayoutVars>
      </dgm:prSet>
      <dgm:spPr/>
    </dgm:pt>
    <dgm:pt modelId="{7F53ACB6-2F0C-47E4-BC9D-90551C6BA648}" type="pres">
      <dgm:prSet presAssocID="{D02798EB-67FA-4663-9816-3DDE6BB1E48A}" presName="rootComposite" presStyleCnt="0"/>
      <dgm:spPr/>
    </dgm:pt>
    <dgm:pt modelId="{041782B0-8B30-42A7-BF0E-07E3B50C762B}" type="pres">
      <dgm:prSet presAssocID="{D02798EB-67FA-4663-9816-3DDE6BB1E48A}" presName="rootText" presStyleLbl="node2" presStyleIdx="1" presStyleCnt="4">
        <dgm:presLayoutVars>
          <dgm:chPref val="3"/>
        </dgm:presLayoutVars>
      </dgm:prSet>
      <dgm:spPr/>
    </dgm:pt>
    <dgm:pt modelId="{55FDD56D-82AB-467F-A0BA-71E526BC3B57}" type="pres">
      <dgm:prSet presAssocID="{D02798EB-67FA-4663-9816-3DDE6BB1E48A}" presName="rootConnector" presStyleLbl="node2" presStyleIdx="1" presStyleCnt="4"/>
      <dgm:spPr/>
    </dgm:pt>
    <dgm:pt modelId="{06393E8B-596F-4389-A3FD-ED2F0342D186}" type="pres">
      <dgm:prSet presAssocID="{D02798EB-67FA-4663-9816-3DDE6BB1E48A}" presName="hierChild4" presStyleCnt="0"/>
      <dgm:spPr/>
    </dgm:pt>
    <dgm:pt modelId="{C9E465E6-3AEE-4EAC-920F-EEC428706A5C}" type="pres">
      <dgm:prSet presAssocID="{D02798EB-67FA-4663-9816-3DDE6BB1E48A}" presName="hierChild5" presStyleCnt="0"/>
      <dgm:spPr/>
    </dgm:pt>
    <dgm:pt modelId="{8A502873-3099-4FCB-B70E-0E79B8B9EF21}" type="pres">
      <dgm:prSet presAssocID="{752240FD-CB6B-4190-9A2B-D4AE60D891E4}" presName="Name35" presStyleLbl="parChTrans1D2" presStyleIdx="2" presStyleCnt="4"/>
      <dgm:spPr/>
    </dgm:pt>
    <dgm:pt modelId="{36AF31F5-8F80-4614-9D16-C3FA8F1EB2C3}" type="pres">
      <dgm:prSet presAssocID="{223DF7D1-9400-4F5D-9763-6E10A7D2D4E3}" presName="hierRoot2" presStyleCnt="0">
        <dgm:presLayoutVars>
          <dgm:hierBranch/>
        </dgm:presLayoutVars>
      </dgm:prSet>
      <dgm:spPr/>
    </dgm:pt>
    <dgm:pt modelId="{645F4F24-09C2-48D6-B2DB-1BB5EE386175}" type="pres">
      <dgm:prSet presAssocID="{223DF7D1-9400-4F5D-9763-6E10A7D2D4E3}" presName="rootComposite" presStyleCnt="0"/>
      <dgm:spPr/>
    </dgm:pt>
    <dgm:pt modelId="{14CB5DA6-1A08-44D6-A562-D0BE62A8B77E}" type="pres">
      <dgm:prSet presAssocID="{223DF7D1-9400-4F5D-9763-6E10A7D2D4E3}" presName="rootText" presStyleLbl="node2" presStyleIdx="2" presStyleCnt="4">
        <dgm:presLayoutVars>
          <dgm:chPref val="3"/>
        </dgm:presLayoutVars>
      </dgm:prSet>
      <dgm:spPr/>
    </dgm:pt>
    <dgm:pt modelId="{8E4F416E-2E24-4C15-8E07-D818B2839385}" type="pres">
      <dgm:prSet presAssocID="{223DF7D1-9400-4F5D-9763-6E10A7D2D4E3}" presName="rootConnector" presStyleLbl="node2" presStyleIdx="2" presStyleCnt="4"/>
      <dgm:spPr/>
    </dgm:pt>
    <dgm:pt modelId="{FC8E6A87-BBFC-4EB8-83DB-BCACF50F7DC4}" type="pres">
      <dgm:prSet presAssocID="{223DF7D1-9400-4F5D-9763-6E10A7D2D4E3}" presName="hierChild4" presStyleCnt="0"/>
      <dgm:spPr/>
    </dgm:pt>
    <dgm:pt modelId="{311DFF72-4A46-48A1-A9BA-13BD56436525}" type="pres">
      <dgm:prSet presAssocID="{223DF7D1-9400-4F5D-9763-6E10A7D2D4E3}" presName="hierChild5" presStyleCnt="0"/>
      <dgm:spPr/>
    </dgm:pt>
    <dgm:pt modelId="{DE85E1C7-CF8B-49EE-BDCC-04D5D68CC3DC}" type="pres">
      <dgm:prSet presAssocID="{E65DC7A1-3D35-4DC9-81FF-EAE77DCBF7FF}" presName="Name35" presStyleLbl="parChTrans1D2" presStyleIdx="3" presStyleCnt="4"/>
      <dgm:spPr/>
    </dgm:pt>
    <dgm:pt modelId="{84B387D1-CE9C-4962-A0C8-43AE14891608}" type="pres">
      <dgm:prSet presAssocID="{EEF7910F-D736-4757-A449-2351B19808C0}" presName="hierRoot2" presStyleCnt="0">
        <dgm:presLayoutVars>
          <dgm:hierBranch/>
        </dgm:presLayoutVars>
      </dgm:prSet>
      <dgm:spPr/>
    </dgm:pt>
    <dgm:pt modelId="{4D978356-CC96-4821-BAC1-6CA667B51F9E}" type="pres">
      <dgm:prSet presAssocID="{EEF7910F-D736-4757-A449-2351B19808C0}" presName="rootComposite" presStyleCnt="0"/>
      <dgm:spPr/>
    </dgm:pt>
    <dgm:pt modelId="{D82486F8-BE89-400F-98DA-43E2C2065F85}" type="pres">
      <dgm:prSet presAssocID="{EEF7910F-D736-4757-A449-2351B19808C0}" presName="rootText" presStyleLbl="node2" presStyleIdx="3" presStyleCnt="4">
        <dgm:presLayoutVars>
          <dgm:chPref val="3"/>
        </dgm:presLayoutVars>
      </dgm:prSet>
      <dgm:spPr/>
    </dgm:pt>
    <dgm:pt modelId="{A70C2003-6CE4-4CFB-9FF6-DF9765C9FEB5}" type="pres">
      <dgm:prSet presAssocID="{EEF7910F-D736-4757-A449-2351B19808C0}" presName="rootConnector" presStyleLbl="node2" presStyleIdx="3" presStyleCnt="4"/>
      <dgm:spPr/>
    </dgm:pt>
    <dgm:pt modelId="{2D9B1E62-A549-4055-B811-FA8A25876981}" type="pres">
      <dgm:prSet presAssocID="{EEF7910F-D736-4757-A449-2351B19808C0}" presName="hierChild4" presStyleCnt="0"/>
      <dgm:spPr/>
    </dgm:pt>
    <dgm:pt modelId="{2378590C-5AD9-4853-9C69-C5757CC405AD}" type="pres">
      <dgm:prSet presAssocID="{EEF7910F-D736-4757-A449-2351B19808C0}" presName="hierChild5" presStyleCnt="0"/>
      <dgm:spPr/>
    </dgm:pt>
    <dgm:pt modelId="{7C6C65B0-32A1-47F3-B39B-E9991D506755}" type="pres">
      <dgm:prSet presAssocID="{7CEE300A-8F17-413E-A504-56EB4EBFBF3C}" presName="hierChild3" presStyleCnt="0"/>
      <dgm:spPr/>
    </dgm:pt>
  </dgm:ptLst>
  <dgm:cxnLst>
    <dgm:cxn modelId="{1E80D315-3FB5-49B5-B1A5-C488D9281BC8}" srcId="{7CEE300A-8F17-413E-A504-56EB4EBFBF3C}" destId="{223DF7D1-9400-4F5D-9763-6E10A7D2D4E3}" srcOrd="2" destOrd="0" parTransId="{752240FD-CB6B-4190-9A2B-D4AE60D891E4}" sibTransId="{415E2828-6BF2-4353-A557-1A543DDDD81F}"/>
    <dgm:cxn modelId="{C61562D6-4F7E-41E2-8B68-95F83F24054A}" type="presOf" srcId="{752240FD-CB6B-4190-9A2B-D4AE60D891E4}" destId="{8A502873-3099-4FCB-B70E-0E79B8B9EF21}" srcOrd="0" destOrd="0" presId="urn:microsoft.com/office/officeart/2005/8/layout/orgChart1"/>
    <dgm:cxn modelId="{4D4E4548-EB76-4FBE-94D7-DE820D14C58E}" type="presOf" srcId="{223DF7D1-9400-4F5D-9763-6E10A7D2D4E3}" destId="{14CB5DA6-1A08-44D6-A562-D0BE62A8B77E}" srcOrd="0" destOrd="0" presId="urn:microsoft.com/office/officeart/2005/8/layout/orgChart1"/>
    <dgm:cxn modelId="{465F439F-6B8C-4A00-A0AE-1E33FC5DEC22}" type="presOf" srcId="{18C082B9-C61D-4BD1-BFB9-3DDE72116DA3}" destId="{3D9E7225-BF7C-4AC9-9DDF-18BAA899721E}" srcOrd="0" destOrd="0" presId="urn:microsoft.com/office/officeart/2005/8/layout/orgChart1"/>
    <dgm:cxn modelId="{F5BECA28-B0E4-418F-8CED-109E74BD8B62}" srcId="{7CEE300A-8F17-413E-A504-56EB4EBFBF3C}" destId="{4F967485-8561-48E2-AF46-4266082D224F}" srcOrd="0" destOrd="0" parTransId="{5866B14B-ED9B-4010-9206-D7EDAD7FD614}" sibTransId="{1187FC46-0187-4C12-B454-2B4D5B44536B}"/>
    <dgm:cxn modelId="{B6364944-31F7-435A-937D-076068838057}" type="presOf" srcId="{223DF7D1-9400-4F5D-9763-6E10A7D2D4E3}" destId="{8E4F416E-2E24-4C15-8E07-D818B2839385}" srcOrd="1" destOrd="0" presId="urn:microsoft.com/office/officeart/2005/8/layout/orgChart1"/>
    <dgm:cxn modelId="{BE0EA98D-D1EA-4A54-A264-BCE294533880}" type="presOf" srcId="{EEF7910F-D736-4757-A449-2351B19808C0}" destId="{A70C2003-6CE4-4CFB-9FF6-DF9765C9FEB5}" srcOrd="1" destOrd="0" presId="urn:microsoft.com/office/officeart/2005/8/layout/orgChart1"/>
    <dgm:cxn modelId="{DFC525E7-53BA-4186-A737-66BAB23890E3}" type="presOf" srcId="{D02798EB-67FA-4663-9816-3DDE6BB1E48A}" destId="{55FDD56D-82AB-467F-A0BA-71E526BC3B57}" srcOrd="1" destOrd="0" presId="urn:microsoft.com/office/officeart/2005/8/layout/orgChart1"/>
    <dgm:cxn modelId="{564F1774-3586-477C-953D-759A10C1A043}" type="presOf" srcId="{4F967485-8561-48E2-AF46-4266082D224F}" destId="{8887ACF4-FC79-4815-9C88-9C2A3735E81B}" srcOrd="0" destOrd="0" presId="urn:microsoft.com/office/officeart/2005/8/layout/orgChart1"/>
    <dgm:cxn modelId="{B3F729C1-8BFA-4578-BC3C-95A4D3D462AB}" type="presOf" srcId="{7CEE300A-8F17-413E-A504-56EB4EBFBF3C}" destId="{33184A98-62E5-42FF-B7DF-04E4E5C06F8E}" srcOrd="1" destOrd="0" presId="urn:microsoft.com/office/officeart/2005/8/layout/orgChart1"/>
    <dgm:cxn modelId="{53DBF468-3DCB-4CBA-B560-840DBD93F90D}" type="presOf" srcId="{DC58C5B7-DADE-4034-AE38-AF67E3E7268C}" destId="{7915D65F-5409-450A-A285-A5D1412C4051}" srcOrd="0" destOrd="0" presId="urn:microsoft.com/office/officeart/2005/8/layout/orgChart1"/>
    <dgm:cxn modelId="{FBAD5F66-1149-4450-BD33-5571D1AF7EC9}" type="presOf" srcId="{4F967485-8561-48E2-AF46-4266082D224F}" destId="{AE66C23A-CDAF-4F05-A2E6-A90F9737FE05}" srcOrd="1" destOrd="0" presId="urn:microsoft.com/office/officeart/2005/8/layout/orgChart1"/>
    <dgm:cxn modelId="{6EE4D7C0-7D06-41AE-AF0B-50EF0B96A1B7}" type="presOf" srcId="{5866B14B-ED9B-4010-9206-D7EDAD7FD614}" destId="{B3013B5A-0DCB-4F93-8103-C5B304B713FE}" srcOrd="0" destOrd="0" presId="urn:microsoft.com/office/officeart/2005/8/layout/orgChart1"/>
    <dgm:cxn modelId="{EE1CB2D8-7F8C-40A8-887B-B0882B84490F}" srcId="{DC58C5B7-DADE-4034-AE38-AF67E3E7268C}" destId="{7CEE300A-8F17-413E-A504-56EB4EBFBF3C}" srcOrd="0" destOrd="0" parTransId="{D533276E-1C78-48C7-AEE8-6EDE8822E655}" sibTransId="{9065220E-D6B2-4BD9-8D8C-A1A983769ADC}"/>
    <dgm:cxn modelId="{7A1A90F9-E730-4407-AB1E-AFD7349E8021}" type="presOf" srcId="{E65DC7A1-3D35-4DC9-81FF-EAE77DCBF7FF}" destId="{DE85E1C7-CF8B-49EE-BDCC-04D5D68CC3DC}" srcOrd="0" destOrd="0" presId="urn:microsoft.com/office/officeart/2005/8/layout/orgChart1"/>
    <dgm:cxn modelId="{B3054BBC-8E67-4CCF-B236-0F6A6A5CA3AB}" srcId="{7CEE300A-8F17-413E-A504-56EB4EBFBF3C}" destId="{D02798EB-67FA-4663-9816-3DDE6BB1E48A}" srcOrd="1" destOrd="0" parTransId="{18C082B9-C61D-4BD1-BFB9-3DDE72116DA3}" sibTransId="{923266A6-E0FD-420A-A563-F1D5FE3CA4BC}"/>
    <dgm:cxn modelId="{CCEE197C-2222-45E0-8FB7-94395F158514}" type="presOf" srcId="{EEF7910F-D736-4757-A449-2351B19808C0}" destId="{D82486F8-BE89-400F-98DA-43E2C2065F85}" srcOrd="0" destOrd="0" presId="urn:microsoft.com/office/officeart/2005/8/layout/orgChart1"/>
    <dgm:cxn modelId="{7C794212-748C-4BE3-9DD6-A39FB2D03917}" type="presOf" srcId="{7CEE300A-8F17-413E-A504-56EB4EBFBF3C}" destId="{C2C99FE3-99D0-4F65-9556-FF0D7D7D3815}" srcOrd="0" destOrd="0" presId="urn:microsoft.com/office/officeart/2005/8/layout/orgChart1"/>
    <dgm:cxn modelId="{206DFE10-7DBE-433F-840A-7540FCF7D069}" type="presOf" srcId="{D02798EB-67FA-4663-9816-3DDE6BB1E48A}" destId="{041782B0-8B30-42A7-BF0E-07E3B50C762B}" srcOrd="0" destOrd="0" presId="urn:microsoft.com/office/officeart/2005/8/layout/orgChart1"/>
    <dgm:cxn modelId="{206E03F0-97E3-4FEE-950D-E9CDEB47978B}" srcId="{7CEE300A-8F17-413E-A504-56EB4EBFBF3C}" destId="{EEF7910F-D736-4757-A449-2351B19808C0}" srcOrd="3" destOrd="0" parTransId="{E65DC7A1-3D35-4DC9-81FF-EAE77DCBF7FF}" sibTransId="{F4D76C05-1296-44EA-B159-CA3D00030CE1}"/>
    <dgm:cxn modelId="{FEC08AFC-197E-491E-9A1E-61767E2E4D91}" type="presParOf" srcId="{7915D65F-5409-450A-A285-A5D1412C4051}" destId="{1ADC3162-7403-4C7E-8B42-3FA251EFE862}" srcOrd="0" destOrd="0" presId="urn:microsoft.com/office/officeart/2005/8/layout/orgChart1"/>
    <dgm:cxn modelId="{09BC4FA5-BDC9-4FBF-A625-784039EE2359}" type="presParOf" srcId="{1ADC3162-7403-4C7E-8B42-3FA251EFE862}" destId="{15536127-20CE-4A9F-8951-17A6B51319BB}" srcOrd="0" destOrd="0" presId="urn:microsoft.com/office/officeart/2005/8/layout/orgChart1"/>
    <dgm:cxn modelId="{8C353256-52F4-4315-998F-8A8737153A55}" type="presParOf" srcId="{15536127-20CE-4A9F-8951-17A6B51319BB}" destId="{C2C99FE3-99D0-4F65-9556-FF0D7D7D3815}" srcOrd="0" destOrd="0" presId="urn:microsoft.com/office/officeart/2005/8/layout/orgChart1"/>
    <dgm:cxn modelId="{29093F66-6497-4218-B468-24DF8188EBEF}" type="presParOf" srcId="{15536127-20CE-4A9F-8951-17A6B51319BB}" destId="{33184A98-62E5-42FF-B7DF-04E4E5C06F8E}" srcOrd="1" destOrd="0" presId="urn:microsoft.com/office/officeart/2005/8/layout/orgChart1"/>
    <dgm:cxn modelId="{6881B875-5A29-4B4B-90FA-5873AE549734}" type="presParOf" srcId="{1ADC3162-7403-4C7E-8B42-3FA251EFE862}" destId="{99DEFC86-93B5-4BCD-9EB7-AC4213B8926C}" srcOrd="1" destOrd="0" presId="urn:microsoft.com/office/officeart/2005/8/layout/orgChart1"/>
    <dgm:cxn modelId="{B4377BA9-FAA2-4899-A80C-EB5A2CE5795E}" type="presParOf" srcId="{99DEFC86-93B5-4BCD-9EB7-AC4213B8926C}" destId="{B3013B5A-0DCB-4F93-8103-C5B304B713FE}" srcOrd="0" destOrd="0" presId="urn:microsoft.com/office/officeart/2005/8/layout/orgChart1"/>
    <dgm:cxn modelId="{50136ECC-0194-4C01-AAAD-180BF88CDC10}" type="presParOf" srcId="{99DEFC86-93B5-4BCD-9EB7-AC4213B8926C}" destId="{EDDEFC09-F5F2-4BE0-ADF5-4F811A7515CD}" srcOrd="1" destOrd="0" presId="urn:microsoft.com/office/officeart/2005/8/layout/orgChart1"/>
    <dgm:cxn modelId="{A569BCDF-4DF8-42DC-8ED0-4FEE7D9DA1B0}" type="presParOf" srcId="{EDDEFC09-F5F2-4BE0-ADF5-4F811A7515CD}" destId="{9DB13126-9891-4E3A-8F3F-A5CC627AEB6F}" srcOrd="0" destOrd="0" presId="urn:microsoft.com/office/officeart/2005/8/layout/orgChart1"/>
    <dgm:cxn modelId="{D5D7F0B7-887A-4C27-8DA3-D1B3D140430B}" type="presParOf" srcId="{9DB13126-9891-4E3A-8F3F-A5CC627AEB6F}" destId="{8887ACF4-FC79-4815-9C88-9C2A3735E81B}" srcOrd="0" destOrd="0" presId="urn:microsoft.com/office/officeart/2005/8/layout/orgChart1"/>
    <dgm:cxn modelId="{3C586604-C79D-4937-8FC4-43BA8C6ED7B6}" type="presParOf" srcId="{9DB13126-9891-4E3A-8F3F-A5CC627AEB6F}" destId="{AE66C23A-CDAF-4F05-A2E6-A90F9737FE05}" srcOrd="1" destOrd="0" presId="urn:microsoft.com/office/officeart/2005/8/layout/orgChart1"/>
    <dgm:cxn modelId="{CE7AFC0F-5052-41CD-868F-E9A5810FA9D6}" type="presParOf" srcId="{EDDEFC09-F5F2-4BE0-ADF5-4F811A7515CD}" destId="{F06DA89B-89ED-40C4-AAD6-001AB0BED3F1}" srcOrd="1" destOrd="0" presId="urn:microsoft.com/office/officeart/2005/8/layout/orgChart1"/>
    <dgm:cxn modelId="{6DB82638-F263-4B31-84DF-2D7A4F4DC455}" type="presParOf" srcId="{EDDEFC09-F5F2-4BE0-ADF5-4F811A7515CD}" destId="{F43CE3AE-EBA0-455E-954F-921B00278342}" srcOrd="2" destOrd="0" presId="urn:microsoft.com/office/officeart/2005/8/layout/orgChart1"/>
    <dgm:cxn modelId="{B2B46EA7-72EC-470F-ACF0-B102D10AEC1A}" type="presParOf" srcId="{99DEFC86-93B5-4BCD-9EB7-AC4213B8926C}" destId="{3D9E7225-BF7C-4AC9-9DDF-18BAA899721E}" srcOrd="2" destOrd="0" presId="urn:microsoft.com/office/officeart/2005/8/layout/orgChart1"/>
    <dgm:cxn modelId="{FE0E4E62-378D-4847-BD8E-EDEF1E0C555C}" type="presParOf" srcId="{99DEFC86-93B5-4BCD-9EB7-AC4213B8926C}" destId="{0F75E102-90B8-4372-8B6A-7A8C4A554059}" srcOrd="3" destOrd="0" presId="urn:microsoft.com/office/officeart/2005/8/layout/orgChart1"/>
    <dgm:cxn modelId="{6332C844-9F5D-4F23-8AF7-B21AB2FAD674}" type="presParOf" srcId="{0F75E102-90B8-4372-8B6A-7A8C4A554059}" destId="{7F53ACB6-2F0C-47E4-BC9D-90551C6BA648}" srcOrd="0" destOrd="0" presId="urn:microsoft.com/office/officeart/2005/8/layout/orgChart1"/>
    <dgm:cxn modelId="{B4DF9F91-0B29-4B41-AEA2-C64C519A3039}" type="presParOf" srcId="{7F53ACB6-2F0C-47E4-BC9D-90551C6BA648}" destId="{041782B0-8B30-42A7-BF0E-07E3B50C762B}" srcOrd="0" destOrd="0" presId="urn:microsoft.com/office/officeart/2005/8/layout/orgChart1"/>
    <dgm:cxn modelId="{306D0A2A-1388-4D43-A6ED-30C44891CA05}" type="presParOf" srcId="{7F53ACB6-2F0C-47E4-BC9D-90551C6BA648}" destId="{55FDD56D-82AB-467F-A0BA-71E526BC3B57}" srcOrd="1" destOrd="0" presId="urn:microsoft.com/office/officeart/2005/8/layout/orgChart1"/>
    <dgm:cxn modelId="{C981251D-8A34-484B-BCCD-14F6F85E3720}" type="presParOf" srcId="{0F75E102-90B8-4372-8B6A-7A8C4A554059}" destId="{06393E8B-596F-4389-A3FD-ED2F0342D186}" srcOrd="1" destOrd="0" presId="urn:microsoft.com/office/officeart/2005/8/layout/orgChart1"/>
    <dgm:cxn modelId="{6B5D16F0-9F78-45B1-8874-58BCB8068C08}" type="presParOf" srcId="{0F75E102-90B8-4372-8B6A-7A8C4A554059}" destId="{C9E465E6-3AEE-4EAC-920F-EEC428706A5C}" srcOrd="2" destOrd="0" presId="urn:microsoft.com/office/officeart/2005/8/layout/orgChart1"/>
    <dgm:cxn modelId="{01EDA8D8-B6FD-4BE4-9B85-B948ECA07887}" type="presParOf" srcId="{99DEFC86-93B5-4BCD-9EB7-AC4213B8926C}" destId="{8A502873-3099-4FCB-B70E-0E79B8B9EF21}" srcOrd="4" destOrd="0" presId="urn:microsoft.com/office/officeart/2005/8/layout/orgChart1"/>
    <dgm:cxn modelId="{4FED63C3-5F08-45B8-AEEA-34C23397B67C}" type="presParOf" srcId="{99DEFC86-93B5-4BCD-9EB7-AC4213B8926C}" destId="{36AF31F5-8F80-4614-9D16-C3FA8F1EB2C3}" srcOrd="5" destOrd="0" presId="urn:microsoft.com/office/officeart/2005/8/layout/orgChart1"/>
    <dgm:cxn modelId="{15796E4D-F8C6-4C68-8555-79F0BDBD5B69}" type="presParOf" srcId="{36AF31F5-8F80-4614-9D16-C3FA8F1EB2C3}" destId="{645F4F24-09C2-48D6-B2DB-1BB5EE386175}" srcOrd="0" destOrd="0" presId="urn:microsoft.com/office/officeart/2005/8/layout/orgChart1"/>
    <dgm:cxn modelId="{EF139072-01BD-45E1-856A-D9BB72664144}" type="presParOf" srcId="{645F4F24-09C2-48D6-B2DB-1BB5EE386175}" destId="{14CB5DA6-1A08-44D6-A562-D0BE62A8B77E}" srcOrd="0" destOrd="0" presId="urn:microsoft.com/office/officeart/2005/8/layout/orgChart1"/>
    <dgm:cxn modelId="{7B48B66D-BF9B-4DEA-8828-AF9153217C6B}" type="presParOf" srcId="{645F4F24-09C2-48D6-B2DB-1BB5EE386175}" destId="{8E4F416E-2E24-4C15-8E07-D818B2839385}" srcOrd="1" destOrd="0" presId="urn:microsoft.com/office/officeart/2005/8/layout/orgChart1"/>
    <dgm:cxn modelId="{50F6FB5A-18A3-421F-B9D5-C22600EE78D8}" type="presParOf" srcId="{36AF31F5-8F80-4614-9D16-C3FA8F1EB2C3}" destId="{FC8E6A87-BBFC-4EB8-83DB-BCACF50F7DC4}" srcOrd="1" destOrd="0" presId="urn:microsoft.com/office/officeart/2005/8/layout/orgChart1"/>
    <dgm:cxn modelId="{B88B43A6-DC2B-434C-A211-9DBFA1C2F203}" type="presParOf" srcId="{36AF31F5-8F80-4614-9D16-C3FA8F1EB2C3}" destId="{311DFF72-4A46-48A1-A9BA-13BD56436525}" srcOrd="2" destOrd="0" presId="urn:microsoft.com/office/officeart/2005/8/layout/orgChart1"/>
    <dgm:cxn modelId="{0AD1A796-CEF9-4197-9C5B-7F7A6885B1EE}" type="presParOf" srcId="{99DEFC86-93B5-4BCD-9EB7-AC4213B8926C}" destId="{DE85E1C7-CF8B-49EE-BDCC-04D5D68CC3DC}" srcOrd="6" destOrd="0" presId="urn:microsoft.com/office/officeart/2005/8/layout/orgChart1"/>
    <dgm:cxn modelId="{06CCED11-0B19-4CAF-ADFB-94E49D1F406E}" type="presParOf" srcId="{99DEFC86-93B5-4BCD-9EB7-AC4213B8926C}" destId="{84B387D1-CE9C-4962-A0C8-43AE14891608}" srcOrd="7" destOrd="0" presId="urn:microsoft.com/office/officeart/2005/8/layout/orgChart1"/>
    <dgm:cxn modelId="{CBEA3BCF-2011-4526-A6A9-1829C98CA5EF}" type="presParOf" srcId="{84B387D1-CE9C-4962-A0C8-43AE14891608}" destId="{4D978356-CC96-4821-BAC1-6CA667B51F9E}" srcOrd="0" destOrd="0" presId="urn:microsoft.com/office/officeart/2005/8/layout/orgChart1"/>
    <dgm:cxn modelId="{FC3626EF-BADB-4CAA-9E3B-C4C1D70D14E2}" type="presParOf" srcId="{4D978356-CC96-4821-BAC1-6CA667B51F9E}" destId="{D82486F8-BE89-400F-98DA-43E2C2065F85}" srcOrd="0" destOrd="0" presId="urn:microsoft.com/office/officeart/2005/8/layout/orgChart1"/>
    <dgm:cxn modelId="{CC1432A9-6D0B-4A73-A497-C5BCF786FACB}" type="presParOf" srcId="{4D978356-CC96-4821-BAC1-6CA667B51F9E}" destId="{A70C2003-6CE4-4CFB-9FF6-DF9765C9FEB5}" srcOrd="1" destOrd="0" presId="urn:microsoft.com/office/officeart/2005/8/layout/orgChart1"/>
    <dgm:cxn modelId="{D6B285C5-8551-4EF9-B3CC-DE7659F56EDA}" type="presParOf" srcId="{84B387D1-CE9C-4962-A0C8-43AE14891608}" destId="{2D9B1E62-A549-4055-B811-FA8A25876981}" srcOrd="1" destOrd="0" presId="urn:microsoft.com/office/officeart/2005/8/layout/orgChart1"/>
    <dgm:cxn modelId="{9C509C13-FBAC-47D0-BF8A-AFFDF3CA9056}" type="presParOf" srcId="{84B387D1-CE9C-4962-A0C8-43AE14891608}" destId="{2378590C-5AD9-4853-9C69-C5757CC405AD}" srcOrd="2" destOrd="0" presId="urn:microsoft.com/office/officeart/2005/8/layout/orgChart1"/>
    <dgm:cxn modelId="{08F1E085-3C77-4A3B-8095-2E32E47D80B4}" type="presParOf" srcId="{1ADC3162-7403-4C7E-8B42-3FA251EFE862}" destId="{7C6C65B0-32A1-47F3-B39B-E9991D506755}"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211C4-40ED-4427-B1E2-FA8053264270}">
      <dsp:nvSpPr>
        <dsp:cNvPr id="0" name=""/>
        <dsp:cNvSpPr/>
      </dsp:nvSpPr>
      <dsp:spPr>
        <a:xfrm>
          <a:off x="0" y="678116"/>
          <a:ext cx="1479423" cy="147942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71DD13-2456-464E-AEC4-A8A8680CF10D}">
      <dsp:nvSpPr>
        <dsp:cNvPr id="0" name=""/>
        <dsp:cNvSpPr/>
      </dsp:nvSpPr>
      <dsp:spPr>
        <a:xfrm>
          <a:off x="211434" y="889550"/>
          <a:ext cx="1056554" cy="105655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3E2A05-0057-4F40-BF96-2B5AEF069858}">
      <dsp:nvSpPr>
        <dsp:cNvPr id="0" name=""/>
        <dsp:cNvSpPr/>
      </dsp:nvSpPr>
      <dsp:spPr>
        <a:xfrm>
          <a:off x="422745" y="1100861"/>
          <a:ext cx="633932" cy="6339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AA41F4-3713-4C41-A085-82A3EFA3C11F}">
      <dsp:nvSpPr>
        <dsp:cNvPr id="0" name=""/>
        <dsp:cNvSpPr/>
      </dsp:nvSpPr>
      <dsp:spPr>
        <a:xfrm>
          <a:off x="634056" y="1312172"/>
          <a:ext cx="211310" cy="21131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5BA58C-E25F-4420-B036-ACBDD261B442}">
      <dsp:nvSpPr>
        <dsp:cNvPr id="0" name=""/>
        <dsp:cNvSpPr/>
      </dsp:nvSpPr>
      <dsp:spPr>
        <a:xfrm>
          <a:off x="1725993" y="184975"/>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panose="02020603050405020304" pitchFamily="18" charset="0"/>
            </a:rPr>
            <a:t>1</a:t>
          </a:r>
          <a:r>
            <a:rPr lang="ru-RU" sz="2100" b="1" i="0" u="none" strike="noStrike" kern="1200" baseline="0" smtClean="0">
              <a:latin typeface="Times New Roman" panose="02020603050405020304" pitchFamily="18" charset="0"/>
            </a:rPr>
            <a:t> </a:t>
          </a:r>
          <a:endParaRPr lang="ru-RU" sz="2100" kern="1200" smtClean="0"/>
        </a:p>
      </dsp:txBody>
      <dsp:txXfrm>
        <a:off x="1725993" y="184975"/>
        <a:ext cx="739711" cy="353828"/>
      </dsp:txXfrm>
    </dsp:sp>
    <dsp:sp modelId="{93A5F05C-D4C4-4678-A6D4-658326DF27BF}">
      <dsp:nvSpPr>
        <dsp:cNvPr id="0" name=""/>
        <dsp:cNvSpPr/>
      </dsp:nvSpPr>
      <dsp:spPr>
        <a:xfrm>
          <a:off x="1541065" y="361889"/>
          <a:ext cx="18492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DCBB3E-1A23-4D24-B1BF-38EDF899386D}">
      <dsp:nvSpPr>
        <dsp:cNvPr id="0" name=""/>
        <dsp:cNvSpPr/>
      </dsp:nvSpPr>
      <dsp:spPr>
        <a:xfrm rot="5400000">
          <a:off x="611494" y="478394"/>
          <a:ext cx="1045458" cy="813682"/>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BF0681-8D3B-4408-B509-BE42E20996EF}">
      <dsp:nvSpPr>
        <dsp:cNvPr id="0" name=""/>
        <dsp:cNvSpPr/>
      </dsp:nvSpPr>
      <dsp:spPr>
        <a:xfrm>
          <a:off x="1725993" y="538804"/>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panose="02020603050405020304" pitchFamily="18" charset="0"/>
            </a:rPr>
            <a:t>2</a:t>
          </a:r>
          <a:endParaRPr lang="ru-RU" sz="2100" kern="1200" smtClean="0"/>
        </a:p>
      </dsp:txBody>
      <dsp:txXfrm>
        <a:off x="1725993" y="538804"/>
        <a:ext cx="739711" cy="353828"/>
      </dsp:txXfrm>
    </dsp:sp>
    <dsp:sp modelId="{AB002D62-99F3-455B-91EA-572529FECB31}">
      <dsp:nvSpPr>
        <dsp:cNvPr id="0" name=""/>
        <dsp:cNvSpPr/>
      </dsp:nvSpPr>
      <dsp:spPr>
        <a:xfrm>
          <a:off x="1541065" y="715718"/>
          <a:ext cx="18492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AB1792-A4F7-40EA-B168-E563CD682688}">
      <dsp:nvSpPr>
        <dsp:cNvPr id="0" name=""/>
        <dsp:cNvSpPr/>
      </dsp:nvSpPr>
      <dsp:spPr>
        <a:xfrm rot="5400000">
          <a:off x="792477" y="826428"/>
          <a:ext cx="858558" cy="637384"/>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E13EC0-A371-47CB-9657-DF2DBC69DDDC}">
      <dsp:nvSpPr>
        <dsp:cNvPr id="0" name=""/>
        <dsp:cNvSpPr/>
      </dsp:nvSpPr>
      <dsp:spPr>
        <a:xfrm>
          <a:off x="1725993" y="892632"/>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panose="02020603050405020304" pitchFamily="18" charset="0"/>
            </a:rPr>
            <a:t>3</a:t>
          </a:r>
          <a:endParaRPr lang="ru-RU" sz="2100" kern="1200" smtClean="0"/>
        </a:p>
      </dsp:txBody>
      <dsp:txXfrm>
        <a:off x="1725993" y="892632"/>
        <a:ext cx="739711" cy="353828"/>
      </dsp:txXfrm>
    </dsp:sp>
    <dsp:sp modelId="{C3A78225-59A8-4C8E-9023-530C50D12C0A}">
      <dsp:nvSpPr>
        <dsp:cNvPr id="0" name=""/>
        <dsp:cNvSpPr/>
      </dsp:nvSpPr>
      <dsp:spPr>
        <a:xfrm>
          <a:off x="1541065" y="1069547"/>
          <a:ext cx="18492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BBA5D1-0223-471D-9286-2F4C178CA981}">
      <dsp:nvSpPr>
        <dsp:cNvPr id="0" name=""/>
        <dsp:cNvSpPr/>
      </dsp:nvSpPr>
      <dsp:spPr>
        <a:xfrm rot="5400000">
          <a:off x="967665" y="1150792"/>
          <a:ext cx="654891" cy="491908"/>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BF2D0E-EF4D-4397-BED3-E23DD349343F}">
      <dsp:nvSpPr>
        <dsp:cNvPr id="0" name=""/>
        <dsp:cNvSpPr/>
      </dsp:nvSpPr>
      <dsp:spPr>
        <a:xfrm>
          <a:off x="1725993" y="1246461"/>
          <a:ext cx="739711" cy="353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marR="0" lvl="0" algn="ctr" defTabSz="933450" rtl="0">
            <a:lnSpc>
              <a:spcPct val="90000"/>
            </a:lnSpc>
            <a:spcBef>
              <a:spcPct val="0"/>
            </a:spcBef>
            <a:spcAft>
              <a:spcPct val="35000"/>
            </a:spcAft>
          </a:pPr>
          <a:r>
            <a:rPr lang="uk-UA" sz="2100" b="1" i="0" u="none" strike="noStrike" kern="1200" baseline="0" smtClean="0">
              <a:latin typeface="Times New Roman" panose="02020603050405020304" pitchFamily="18" charset="0"/>
            </a:rPr>
            <a:t>4</a:t>
          </a:r>
          <a:endParaRPr lang="ru-RU" sz="2100" b="0" i="0" u="none" strike="noStrike" kern="1200" baseline="0" smtClean="0">
            <a:latin typeface="Times New Roman" panose="02020603050405020304" pitchFamily="18" charset="0"/>
          </a:endParaRPr>
        </a:p>
      </dsp:txBody>
      <dsp:txXfrm>
        <a:off x="1725993" y="1246461"/>
        <a:ext cx="739711" cy="353828"/>
      </dsp:txXfrm>
    </dsp:sp>
    <dsp:sp modelId="{22D6CD81-95F9-468A-ADD3-6A48ADEC4139}">
      <dsp:nvSpPr>
        <dsp:cNvPr id="0" name=""/>
        <dsp:cNvSpPr/>
      </dsp:nvSpPr>
      <dsp:spPr>
        <a:xfrm>
          <a:off x="1541065" y="1423375"/>
          <a:ext cx="18492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8795ED-1FEF-4C62-9E9A-76C395DE6ABE}">
      <dsp:nvSpPr>
        <dsp:cNvPr id="0" name=""/>
        <dsp:cNvSpPr/>
      </dsp:nvSpPr>
      <dsp:spPr>
        <a:xfrm rot="5400000">
          <a:off x="1143273" y="1476437"/>
          <a:ext cx="450139" cy="343719"/>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85E1C7-CF8B-49EE-BDCC-04D5D68CC3DC}">
      <dsp:nvSpPr>
        <dsp:cNvPr id="0" name=""/>
        <dsp:cNvSpPr/>
      </dsp:nvSpPr>
      <dsp:spPr>
        <a:xfrm>
          <a:off x="2286000" y="896547"/>
          <a:ext cx="1790409" cy="207154"/>
        </a:xfrm>
        <a:custGeom>
          <a:avLst/>
          <a:gdLst/>
          <a:ahLst/>
          <a:cxnLst/>
          <a:rect l="0" t="0" r="0" b="0"/>
          <a:pathLst>
            <a:path>
              <a:moveTo>
                <a:pt x="0" y="0"/>
              </a:moveTo>
              <a:lnTo>
                <a:pt x="0" y="103577"/>
              </a:lnTo>
              <a:lnTo>
                <a:pt x="1790409" y="103577"/>
              </a:lnTo>
              <a:lnTo>
                <a:pt x="1790409" y="2071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502873-3099-4FCB-B70E-0E79B8B9EF21}">
      <dsp:nvSpPr>
        <dsp:cNvPr id="0" name=""/>
        <dsp:cNvSpPr/>
      </dsp:nvSpPr>
      <dsp:spPr>
        <a:xfrm>
          <a:off x="2286000" y="896547"/>
          <a:ext cx="596803" cy="207154"/>
        </a:xfrm>
        <a:custGeom>
          <a:avLst/>
          <a:gdLst/>
          <a:ahLst/>
          <a:cxnLst/>
          <a:rect l="0" t="0" r="0" b="0"/>
          <a:pathLst>
            <a:path>
              <a:moveTo>
                <a:pt x="0" y="0"/>
              </a:moveTo>
              <a:lnTo>
                <a:pt x="0" y="103577"/>
              </a:lnTo>
              <a:lnTo>
                <a:pt x="596803" y="103577"/>
              </a:lnTo>
              <a:lnTo>
                <a:pt x="596803" y="2071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9E7225-BF7C-4AC9-9DDF-18BAA899721E}">
      <dsp:nvSpPr>
        <dsp:cNvPr id="0" name=""/>
        <dsp:cNvSpPr/>
      </dsp:nvSpPr>
      <dsp:spPr>
        <a:xfrm>
          <a:off x="1689196" y="896547"/>
          <a:ext cx="596803" cy="207154"/>
        </a:xfrm>
        <a:custGeom>
          <a:avLst/>
          <a:gdLst/>
          <a:ahLst/>
          <a:cxnLst/>
          <a:rect l="0" t="0" r="0" b="0"/>
          <a:pathLst>
            <a:path>
              <a:moveTo>
                <a:pt x="596803" y="0"/>
              </a:moveTo>
              <a:lnTo>
                <a:pt x="596803" y="103577"/>
              </a:lnTo>
              <a:lnTo>
                <a:pt x="0" y="103577"/>
              </a:lnTo>
              <a:lnTo>
                <a:pt x="0" y="2071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013B5A-0DCB-4F93-8103-C5B304B713FE}">
      <dsp:nvSpPr>
        <dsp:cNvPr id="0" name=""/>
        <dsp:cNvSpPr/>
      </dsp:nvSpPr>
      <dsp:spPr>
        <a:xfrm>
          <a:off x="495590" y="896547"/>
          <a:ext cx="1790409" cy="207154"/>
        </a:xfrm>
        <a:custGeom>
          <a:avLst/>
          <a:gdLst/>
          <a:ahLst/>
          <a:cxnLst/>
          <a:rect l="0" t="0" r="0" b="0"/>
          <a:pathLst>
            <a:path>
              <a:moveTo>
                <a:pt x="1790409" y="0"/>
              </a:moveTo>
              <a:lnTo>
                <a:pt x="1790409" y="103577"/>
              </a:lnTo>
              <a:lnTo>
                <a:pt x="0" y="103577"/>
              </a:lnTo>
              <a:lnTo>
                <a:pt x="0" y="2071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9FE3-99D0-4F65-9556-FF0D7D7D3815}">
      <dsp:nvSpPr>
        <dsp:cNvPr id="0" name=""/>
        <dsp:cNvSpPr/>
      </dsp:nvSpPr>
      <dsp:spPr>
        <a:xfrm>
          <a:off x="1792774" y="403321"/>
          <a:ext cx="986451" cy="493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panose="020F0502020204030204" pitchFamily="34" charset="0"/>
            </a:rPr>
            <a:t>Досягнення цілей та завдань організації</a:t>
          </a:r>
          <a:endParaRPr lang="ru-RU" sz="800" kern="1200" smtClean="0"/>
        </a:p>
      </dsp:txBody>
      <dsp:txXfrm>
        <a:off x="1792774" y="403321"/>
        <a:ext cx="986451" cy="493225"/>
      </dsp:txXfrm>
    </dsp:sp>
    <dsp:sp modelId="{8887ACF4-FC79-4815-9C88-9C2A3735E81B}">
      <dsp:nvSpPr>
        <dsp:cNvPr id="0" name=""/>
        <dsp:cNvSpPr/>
      </dsp:nvSpPr>
      <dsp:spPr>
        <a:xfrm>
          <a:off x="2364" y="1103702"/>
          <a:ext cx="986451" cy="493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panose="020F0502020204030204" pitchFamily="34" charset="0"/>
            </a:rPr>
            <a:t>Рішення управлінських та ділових проблем</a:t>
          </a:r>
          <a:endParaRPr lang="ru-RU" sz="800" kern="1200" smtClean="0"/>
        </a:p>
      </dsp:txBody>
      <dsp:txXfrm>
        <a:off x="2364" y="1103702"/>
        <a:ext cx="986451" cy="493225"/>
      </dsp:txXfrm>
    </dsp:sp>
    <dsp:sp modelId="{041782B0-8B30-42A7-BF0E-07E3B50C762B}">
      <dsp:nvSpPr>
        <dsp:cNvPr id="0" name=""/>
        <dsp:cNvSpPr/>
      </dsp:nvSpPr>
      <dsp:spPr>
        <a:xfrm>
          <a:off x="1195971" y="1103702"/>
          <a:ext cx="986451" cy="493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b="0" i="0" u="none" strike="noStrike" kern="1200" baseline="0" smtClean="0">
              <a:latin typeface="Calibri" panose="020F0502020204030204" pitchFamily="34" charset="0"/>
            </a:rPr>
            <a:t>Виявлення та використання нових  можливостей</a:t>
          </a:r>
          <a:endParaRPr lang="ru-RU" sz="800" kern="1200" smtClean="0"/>
        </a:p>
      </dsp:txBody>
      <dsp:txXfrm>
        <a:off x="1195971" y="1103702"/>
        <a:ext cx="986451" cy="493225"/>
      </dsp:txXfrm>
    </dsp:sp>
    <dsp:sp modelId="{14CB5DA6-1A08-44D6-A562-D0BE62A8B77E}">
      <dsp:nvSpPr>
        <dsp:cNvPr id="0" name=""/>
        <dsp:cNvSpPr/>
      </dsp:nvSpPr>
      <dsp:spPr>
        <a:xfrm>
          <a:off x="2389577" y="1103702"/>
          <a:ext cx="986451" cy="493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uk-UA" sz="800" b="0" i="0" u="none" strike="noStrike" kern="1200" baseline="0" smtClean="0">
            <a:latin typeface="Times New Roman" panose="02020603050405020304" pitchFamily="18" charset="0"/>
          </a:endParaRPr>
        </a:p>
        <a:p>
          <a:pPr marR="0" lvl="0" algn="ctr" defTabSz="355600" rtl="0">
            <a:lnSpc>
              <a:spcPct val="90000"/>
            </a:lnSpc>
            <a:spcBef>
              <a:spcPct val="0"/>
            </a:spcBef>
            <a:spcAft>
              <a:spcPct val="35000"/>
            </a:spcAft>
          </a:pPr>
          <a:endParaRPr lang="uk-UA" sz="800" b="0" i="0" u="none" strike="noStrike" kern="1200" baseline="0" smtClean="0">
            <a:latin typeface="Times New Roman" panose="02020603050405020304" pitchFamily="18" charset="0"/>
          </a:endParaRPr>
        </a:p>
        <a:p>
          <a:pPr marR="0" lvl="0" algn="ctr" defTabSz="355600" rtl="0">
            <a:lnSpc>
              <a:spcPct val="90000"/>
            </a:lnSpc>
            <a:spcBef>
              <a:spcPct val="0"/>
            </a:spcBef>
            <a:spcAft>
              <a:spcPct val="35000"/>
            </a:spcAft>
          </a:pPr>
          <a:r>
            <a:rPr lang="uk-UA" sz="800" b="0" i="0" u="none" strike="noStrike" kern="1200" baseline="0" smtClean="0">
              <a:latin typeface="Calibri" panose="020F0502020204030204" pitchFamily="34" charset="0"/>
            </a:rPr>
            <a:t>Навчання</a:t>
          </a:r>
          <a:endParaRPr lang="ru-RU" sz="800" kern="1200" smtClean="0"/>
        </a:p>
      </dsp:txBody>
      <dsp:txXfrm>
        <a:off x="2389577" y="1103702"/>
        <a:ext cx="986451" cy="493225"/>
      </dsp:txXfrm>
    </dsp:sp>
    <dsp:sp modelId="{D82486F8-BE89-400F-98DA-43E2C2065F85}">
      <dsp:nvSpPr>
        <dsp:cNvPr id="0" name=""/>
        <dsp:cNvSpPr/>
      </dsp:nvSpPr>
      <dsp:spPr>
        <a:xfrm>
          <a:off x="3583183" y="1103702"/>
          <a:ext cx="986451" cy="4932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uk-UA" sz="800" b="0" i="0" u="none" strike="noStrike" kern="1200" baseline="0" smtClean="0">
            <a:latin typeface="Times New Roman" panose="02020603050405020304" pitchFamily="18" charset="0"/>
          </a:endParaRPr>
        </a:p>
        <a:p>
          <a:pPr marR="0" lvl="0" algn="ctr" defTabSz="355600" rtl="0">
            <a:lnSpc>
              <a:spcPct val="90000"/>
            </a:lnSpc>
            <a:spcBef>
              <a:spcPct val="0"/>
            </a:spcBef>
            <a:spcAft>
              <a:spcPct val="35000"/>
            </a:spcAft>
          </a:pPr>
          <a:r>
            <a:rPr lang="uk-UA" sz="800" b="0" i="0" u="none" strike="noStrike" kern="1200" baseline="0" smtClean="0">
              <a:latin typeface="Calibri" panose="020F0502020204030204" pitchFamily="34" charset="0"/>
            </a:rPr>
            <a:t>Впровадження змін</a:t>
          </a:r>
          <a:endParaRPr lang="ru-RU" sz="800" kern="1200" smtClean="0"/>
        </a:p>
      </dsp:txBody>
      <dsp:txXfrm>
        <a:off x="3583183" y="1103702"/>
        <a:ext cx="986451" cy="493225"/>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721</Pages>
  <Words>184933</Words>
  <Characters>1054124</Characters>
  <Application>Microsoft Office Word</Application>
  <DocSecurity>0</DocSecurity>
  <Lines>8784</Lines>
  <Paragraphs>2473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KAF</dc:creator>
  <cp:keywords/>
  <dc:description/>
  <cp:lastModifiedBy>KAF</cp:lastModifiedBy>
  <cp:revision>9</cp:revision>
  <dcterms:created xsi:type="dcterms:W3CDTF">2020-02-28T13:11:00Z</dcterms:created>
  <dcterms:modified xsi:type="dcterms:W3CDTF">2020-03-03T13:40:00Z</dcterms:modified>
</cp:coreProperties>
</file>