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7BE" w:rsidRPr="0003528F" w:rsidRDefault="004A77BE" w:rsidP="0003528F">
      <w:pPr>
        <w:jc w:val="center"/>
        <w:rPr>
          <w:sz w:val="24"/>
          <w:szCs w:val="24"/>
          <w:lang w:eastAsia="ru-RU"/>
        </w:rPr>
      </w:pPr>
      <w:r w:rsidRPr="0003528F">
        <w:rPr>
          <w:b/>
          <w:bCs/>
          <w:color w:val="000000"/>
          <w:lang w:eastAsia="ru-RU"/>
        </w:rPr>
        <w:t>МІНІСТЕРСТВО ОСВІТИ І НАУКИ УКРАЇНИ</w:t>
      </w:r>
    </w:p>
    <w:p w:rsidR="004A77BE" w:rsidRPr="0003528F" w:rsidRDefault="004A77BE" w:rsidP="0003528F">
      <w:pPr>
        <w:rPr>
          <w:sz w:val="24"/>
          <w:szCs w:val="24"/>
          <w:lang w:eastAsia="ru-RU"/>
        </w:rPr>
      </w:pPr>
    </w:p>
    <w:p w:rsidR="004A77BE" w:rsidRPr="0003528F" w:rsidRDefault="004A77BE" w:rsidP="0003528F">
      <w:pPr>
        <w:jc w:val="center"/>
        <w:rPr>
          <w:sz w:val="24"/>
          <w:szCs w:val="24"/>
          <w:lang w:eastAsia="ru-RU"/>
        </w:rPr>
      </w:pPr>
      <w:r w:rsidRPr="0003528F">
        <w:rPr>
          <w:b/>
          <w:bCs/>
          <w:color w:val="000000"/>
          <w:lang w:eastAsia="ru-RU"/>
        </w:rPr>
        <w:t>НАЦІОНАЛЬНИЙ ТЕХНІЧНИЙ УНІВЕРСИТЕТ</w:t>
      </w:r>
    </w:p>
    <w:p w:rsidR="004A77BE" w:rsidRPr="0003528F" w:rsidRDefault="004A77BE" w:rsidP="0003528F">
      <w:pPr>
        <w:jc w:val="center"/>
        <w:rPr>
          <w:sz w:val="24"/>
          <w:szCs w:val="24"/>
          <w:lang w:eastAsia="ru-RU"/>
        </w:rPr>
      </w:pPr>
      <w:r w:rsidRPr="0003528F">
        <w:rPr>
          <w:b/>
          <w:bCs/>
          <w:color w:val="000000"/>
          <w:lang w:eastAsia="ru-RU"/>
        </w:rPr>
        <w:t>«ХАРКІВСЬКИЙ ПОЛІТЕХНІЧНИЙ ІНСТИТУТ»</w:t>
      </w:r>
    </w:p>
    <w:p w:rsidR="004A77BE" w:rsidRPr="0003528F" w:rsidRDefault="004A77BE" w:rsidP="0003528F">
      <w:pPr>
        <w:spacing w:after="240"/>
        <w:rPr>
          <w:sz w:val="24"/>
          <w:szCs w:val="24"/>
          <w:lang w:eastAsia="ru-RU"/>
        </w:rPr>
      </w:pPr>
    </w:p>
    <w:p w:rsidR="004A77BE" w:rsidRPr="0003528F" w:rsidRDefault="004A77BE" w:rsidP="0003528F">
      <w:pPr>
        <w:rPr>
          <w:sz w:val="24"/>
          <w:szCs w:val="24"/>
          <w:lang w:eastAsia="ru-RU"/>
        </w:rPr>
      </w:pPr>
      <w:r w:rsidRPr="0003528F">
        <w:rPr>
          <w:color w:val="000000"/>
          <w:lang w:eastAsia="ru-RU"/>
        </w:rPr>
        <w:t xml:space="preserve">Кафедра  </w:t>
      </w:r>
      <w:r w:rsidRPr="0003528F">
        <w:rPr>
          <w:color w:val="000000"/>
          <w:u w:val="single"/>
          <w:lang w:eastAsia="ru-RU"/>
        </w:rPr>
        <w:tab/>
      </w:r>
      <w:r w:rsidRPr="0003528F">
        <w:rPr>
          <w:color w:val="000000"/>
          <w:u w:val="single"/>
          <w:lang w:eastAsia="ru-RU"/>
        </w:rPr>
        <w:tab/>
      </w:r>
      <w:r w:rsidRPr="0003528F">
        <w:rPr>
          <w:color w:val="000000"/>
          <w:u w:val="single"/>
          <w:lang w:eastAsia="ru-RU"/>
        </w:rPr>
        <w:tab/>
      </w:r>
      <w:r w:rsidRPr="0003528F">
        <w:rPr>
          <w:color w:val="000000"/>
          <w:u w:val="single"/>
          <w:lang w:eastAsia="ru-RU"/>
        </w:rPr>
        <w:tab/>
        <w:t>соціології та політології</w:t>
      </w:r>
      <w:r w:rsidRPr="0003528F">
        <w:rPr>
          <w:color w:val="000000"/>
          <w:u w:val="single"/>
          <w:lang w:eastAsia="ru-RU"/>
        </w:rPr>
        <w:tab/>
      </w:r>
      <w:r w:rsidRPr="0003528F">
        <w:rPr>
          <w:color w:val="000000"/>
          <w:u w:val="single"/>
          <w:lang w:eastAsia="ru-RU"/>
        </w:rPr>
        <w:tab/>
      </w:r>
      <w:r w:rsidRPr="0003528F">
        <w:rPr>
          <w:color w:val="000000"/>
          <w:u w:val="single"/>
          <w:lang w:eastAsia="ru-RU"/>
        </w:rPr>
        <w:tab/>
      </w:r>
    </w:p>
    <w:p w:rsidR="004A77BE" w:rsidRPr="0003528F" w:rsidRDefault="004A77BE" w:rsidP="0003528F">
      <w:pPr>
        <w:jc w:val="center"/>
        <w:rPr>
          <w:sz w:val="24"/>
          <w:szCs w:val="24"/>
          <w:lang w:eastAsia="ru-RU"/>
        </w:rPr>
      </w:pPr>
      <w:r w:rsidRPr="0003528F">
        <w:rPr>
          <w:color w:val="000000"/>
          <w:sz w:val="20"/>
          <w:szCs w:val="20"/>
          <w:lang w:eastAsia="ru-RU"/>
        </w:rPr>
        <w:t>(назва)</w:t>
      </w:r>
    </w:p>
    <w:p w:rsidR="004A77BE" w:rsidRPr="0003528F" w:rsidRDefault="004A77BE" w:rsidP="0003528F">
      <w:pPr>
        <w:spacing w:after="240"/>
        <w:rPr>
          <w:sz w:val="24"/>
          <w:szCs w:val="24"/>
          <w:lang w:eastAsia="ru-RU"/>
        </w:rPr>
      </w:pPr>
      <w:r w:rsidRPr="0003528F">
        <w:rPr>
          <w:sz w:val="24"/>
          <w:szCs w:val="24"/>
          <w:lang w:eastAsia="ru-RU"/>
        </w:rPr>
        <w:br/>
      </w:r>
    </w:p>
    <w:p w:rsidR="004A77BE" w:rsidRPr="0003528F" w:rsidRDefault="004A77BE" w:rsidP="0003528F">
      <w:pPr>
        <w:ind w:left="4820"/>
        <w:rPr>
          <w:sz w:val="24"/>
          <w:szCs w:val="24"/>
          <w:lang w:eastAsia="ru-RU"/>
        </w:rPr>
      </w:pPr>
      <w:r w:rsidRPr="0003528F">
        <w:rPr>
          <w:color w:val="000000"/>
          <w:sz w:val="26"/>
          <w:szCs w:val="26"/>
          <w:lang w:eastAsia="ru-RU"/>
        </w:rPr>
        <w:t>«</w:t>
      </w:r>
      <w:r w:rsidRPr="0003528F">
        <w:rPr>
          <w:b/>
          <w:bCs/>
          <w:color w:val="000000"/>
          <w:sz w:val="26"/>
          <w:szCs w:val="26"/>
          <w:lang w:eastAsia="ru-RU"/>
        </w:rPr>
        <w:t>ЗАТВЕРДЖУЮ</w:t>
      </w:r>
      <w:r w:rsidRPr="0003528F">
        <w:rPr>
          <w:color w:val="000000"/>
          <w:sz w:val="26"/>
          <w:szCs w:val="26"/>
          <w:lang w:eastAsia="ru-RU"/>
        </w:rPr>
        <w:t>»</w:t>
      </w:r>
    </w:p>
    <w:p w:rsidR="004A77BE" w:rsidRPr="0003528F" w:rsidRDefault="004A77BE" w:rsidP="0003528F">
      <w:pPr>
        <w:ind w:left="4820"/>
        <w:rPr>
          <w:sz w:val="24"/>
          <w:szCs w:val="24"/>
          <w:lang w:eastAsia="ru-RU"/>
        </w:rPr>
      </w:pPr>
      <w:r w:rsidRPr="0003528F">
        <w:rPr>
          <w:color w:val="000000"/>
          <w:lang w:eastAsia="ru-RU"/>
        </w:rPr>
        <w:t>Завідувач кафедри</w:t>
      </w:r>
      <w:r w:rsidRPr="0003528F">
        <w:rPr>
          <w:color w:val="000000"/>
          <w:lang w:eastAsia="ru-RU"/>
        </w:rPr>
        <w:tab/>
      </w:r>
    </w:p>
    <w:p w:rsidR="004A77BE" w:rsidRPr="0003528F" w:rsidRDefault="004A77BE" w:rsidP="0003528F">
      <w:pPr>
        <w:ind w:left="4820"/>
        <w:rPr>
          <w:sz w:val="24"/>
          <w:szCs w:val="24"/>
          <w:lang w:eastAsia="ru-RU"/>
        </w:rPr>
      </w:pPr>
      <w:r w:rsidRPr="0003528F">
        <w:rPr>
          <w:color w:val="000000"/>
          <w:lang w:eastAsia="ru-RU"/>
        </w:rPr>
        <w:t>Ю. А. Калагін</w:t>
      </w:r>
    </w:p>
    <w:p w:rsidR="004A77BE" w:rsidRPr="0003528F" w:rsidRDefault="004A77BE" w:rsidP="0003528F">
      <w:pPr>
        <w:ind w:left="4820"/>
        <w:rPr>
          <w:sz w:val="24"/>
          <w:szCs w:val="24"/>
          <w:lang w:eastAsia="ru-RU"/>
        </w:rPr>
      </w:pPr>
      <w:r w:rsidRPr="0003528F">
        <w:rPr>
          <w:color w:val="000000"/>
          <w:lang w:eastAsia="ru-RU"/>
        </w:rPr>
        <w:t>_____________________________</w:t>
      </w:r>
    </w:p>
    <w:p w:rsidR="004A77BE" w:rsidRPr="0003528F" w:rsidRDefault="004A77BE" w:rsidP="0003528F">
      <w:pPr>
        <w:ind w:left="4820"/>
        <w:rPr>
          <w:sz w:val="24"/>
          <w:szCs w:val="24"/>
          <w:lang w:eastAsia="ru-RU"/>
        </w:rPr>
      </w:pPr>
      <w:r w:rsidRPr="0003528F">
        <w:rPr>
          <w:color w:val="000000"/>
          <w:sz w:val="20"/>
          <w:szCs w:val="20"/>
          <w:lang w:eastAsia="ru-RU"/>
        </w:rPr>
        <w:tab/>
        <w:t>(ініціали та прізвище)</w:t>
      </w:r>
      <w:r w:rsidRPr="0003528F">
        <w:rPr>
          <w:color w:val="000000"/>
          <w:sz w:val="20"/>
          <w:szCs w:val="20"/>
          <w:lang w:eastAsia="ru-RU"/>
        </w:rPr>
        <w:tab/>
      </w:r>
      <w:r w:rsidRPr="0003528F">
        <w:rPr>
          <w:color w:val="000000"/>
          <w:sz w:val="20"/>
          <w:szCs w:val="20"/>
          <w:lang w:eastAsia="ru-RU"/>
        </w:rPr>
        <w:tab/>
        <w:t>(підпис)</w:t>
      </w:r>
    </w:p>
    <w:p w:rsidR="004A77BE" w:rsidRPr="0003528F" w:rsidRDefault="004A77BE" w:rsidP="0003528F">
      <w:pPr>
        <w:spacing w:before="240"/>
        <w:ind w:left="4820" w:right="420"/>
        <w:rPr>
          <w:sz w:val="24"/>
          <w:szCs w:val="24"/>
          <w:lang w:eastAsia="ru-RU"/>
        </w:rPr>
      </w:pPr>
      <w:r w:rsidRPr="0003528F">
        <w:rPr>
          <w:color w:val="000000"/>
          <w:lang w:eastAsia="ru-RU"/>
        </w:rPr>
        <w:t>«</w:t>
      </w:r>
      <w:r w:rsidRPr="0003528F">
        <w:rPr>
          <w:color w:val="000000"/>
          <w:u w:val="single"/>
          <w:lang w:eastAsia="ru-RU"/>
        </w:rPr>
        <w:t>27</w:t>
      </w:r>
      <w:r w:rsidRPr="0003528F">
        <w:rPr>
          <w:color w:val="000000"/>
          <w:lang w:eastAsia="ru-RU"/>
        </w:rPr>
        <w:t xml:space="preserve">» </w:t>
      </w:r>
      <w:r w:rsidRPr="0003528F">
        <w:rPr>
          <w:color w:val="000000"/>
          <w:u w:val="single"/>
          <w:lang w:eastAsia="ru-RU"/>
        </w:rPr>
        <w:t xml:space="preserve">серпня </w:t>
      </w:r>
      <w:r w:rsidRPr="0003528F">
        <w:rPr>
          <w:color w:val="000000"/>
          <w:u w:val="single"/>
          <w:lang w:eastAsia="ru-RU"/>
        </w:rPr>
        <w:tab/>
        <w:t>2020 року</w:t>
      </w:r>
    </w:p>
    <w:p w:rsidR="004A77BE" w:rsidRPr="0003528F" w:rsidRDefault="004A77BE" w:rsidP="0003528F">
      <w:pPr>
        <w:spacing w:after="240"/>
        <w:rPr>
          <w:sz w:val="24"/>
          <w:szCs w:val="24"/>
          <w:lang w:eastAsia="ru-RU"/>
        </w:rPr>
      </w:pPr>
      <w:r w:rsidRPr="0003528F">
        <w:rPr>
          <w:sz w:val="24"/>
          <w:szCs w:val="24"/>
          <w:lang w:eastAsia="ru-RU"/>
        </w:rPr>
        <w:br/>
      </w:r>
      <w:r w:rsidRPr="0003528F">
        <w:rPr>
          <w:sz w:val="24"/>
          <w:szCs w:val="24"/>
          <w:lang w:eastAsia="ru-RU"/>
        </w:rPr>
        <w:br/>
      </w:r>
      <w:r w:rsidRPr="0003528F">
        <w:rPr>
          <w:sz w:val="24"/>
          <w:szCs w:val="24"/>
          <w:lang w:eastAsia="ru-RU"/>
        </w:rPr>
        <w:br/>
      </w:r>
    </w:p>
    <w:p w:rsidR="004A77BE" w:rsidRPr="0003528F" w:rsidRDefault="004A77BE" w:rsidP="0003528F">
      <w:pPr>
        <w:jc w:val="center"/>
        <w:rPr>
          <w:sz w:val="24"/>
          <w:szCs w:val="24"/>
          <w:lang w:eastAsia="ru-RU"/>
        </w:rPr>
      </w:pPr>
      <w:r w:rsidRPr="0003528F">
        <w:rPr>
          <w:b/>
          <w:bCs/>
          <w:color w:val="000000"/>
          <w:lang w:eastAsia="ru-RU"/>
        </w:rPr>
        <w:t>СИЛАБУС НАВЧАЛЬНОЇ ДИСЦИПЛІНИ</w:t>
      </w:r>
    </w:p>
    <w:p w:rsidR="004A77BE" w:rsidRPr="0003528F" w:rsidRDefault="004A77BE" w:rsidP="0003528F">
      <w:pPr>
        <w:rPr>
          <w:sz w:val="24"/>
          <w:szCs w:val="24"/>
          <w:lang w:eastAsia="ru-RU"/>
        </w:rPr>
      </w:pPr>
    </w:p>
    <w:p w:rsidR="004A77BE" w:rsidRPr="0003528F" w:rsidRDefault="004A77BE" w:rsidP="0003528F">
      <w:pPr>
        <w:jc w:val="center"/>
        <w:rPr>
          <w:sz w:val="24"/>
          <w:szCs w:val="24"/>
          <w:lang w:eastAsia="ru-RU"/>
        </w:rPr>
      </w:pPr>
      <w:r w:rsidRPr="0003528F">
        <w:rPr>
          <w:color w:val="000000"/>
          <w:lang w:eastAsia="ru-RU"/>
        </w:rPr>
        <w:t>Математичні методи в соціології</w:t>
      </w:r>
      <w:r w:rsidRPr="0003528F">
        <w:rPr>
          <w:color w:val="000000"/>
          <w:sz w:val="22"/>
          <w:szCs w:val="22"/>
          <w:lang w:eastAsia="ru-RU"/>
        </w:rPr>
        <w:t xml:space="preserve"> _____________________________________________________________________________________</w:t>
      </w:r>
    </w:p>
    <w:p w:rsidR="004A77BE" w:rsidRPr="0003528F" w:rsidRDefault="004A77BE" w:rsidP="0003528F">
      <w:pPr>
        <w:jc w:val="center"/>
        <w:rPr>
          <w:sz w:val="24"/>
          <w:szCs w:val="24"/>
          <w:lang w:eastAsia="ru-RU"/>
        </w:rPr>
      </w:pPr>
      <w:r w:rsidRPr="0003528F">
        <w:rPr>
          <w:color w:val="000000"/>
          <w:sz w:val="20"/>
          <w:szCs w:val="20"/>
          <w:lang w:eastAsia="ru-RU"/>
        </w:rPr>
        <w:t>(назва навчальної дисципліни)</w:t>
      </w:r>
    </w:p>
    <w:p w:rsidR="004A77BE" w:rsidRPr="0003528F" w:rsidRDefault="004A77BE" w:rsidP="0003528F">
      <w:pPr>
        <w:spacing w:after="240"/>
        <w:rPr>
          <w:sz w:val="24"/>
          <w:szCs w:val="24"/>
          <w:lang w:eastAsia="ru-RU"/>
        </w:rPr>
      </w:pPr>
      <w:r w:rsidRPr="0003528F">
        <w:rPr>
          <w:sz w:val="24"/>
          <w:szCs w:val="24"/>
          <w:lang w:eastAsia="ru-RU"/>
        </w:rPr>
        <w:br/>
      </w:r>
    </w:p>
    <w:p w:rsidR="004A77BE" w:rsidRPr="0003528F" w:rsidRDefault="004A77BE" w:rsidP="0003528F">
      <w:pPr>
        <w:rPr>
          <w:sz w:val="24"/>
          <w:szCs w:val="24"/>
          <w:lang w:eastAsia="ru-RU"/>
        </w:rPr>
      </w:pPr>
      <w:r w:rsidRPr="0003528F">
        <w:rPr>
          <w:color w:val="000000"/>
          <w:lang w:eastAsia="ru-RU"/>
        </w:rPr>
        <w:t>рівень вищої освіти</w:t>
      </w:r>
      <w:r w:rsidRPr="0003528F">
        <w:rPr>
          <w:color w:val="000000"/>
          <w:u w:val="single"/>
          <w:lang w:eastAsia="ru-RU"/>
        </w:rPr>
        <w:tab/>
      </w:r>
      <w:r w:rsidRPr="0003528F">
        <w:rPr>
          <w:color w:val="000000"/>
          <w:u w:val="single"/>
          <w:lang w:eastAsia="ru-RU"/>
        </w:rPr>
        <w:tab/>
        <w:t>перший (бакалаврський)</w:t>
      </w:r>
      <w:r w:rsidRPr="0003528F">
        <w:rPr>
          <w:color w:val="000000"/>
          <w:u w:val="single"/>
          <w:lang w:eastAsia="ru-RU"/>
        </w:rPr>
        <w:tab/>
      </w:r>
      <w:r w:rsidRPr="0003528F">
        <w:rPr>
          <w:color w:val="000000"/>
          <w:u w:val="single"/>
          <w:lang w:eastAsia="ru-RU"/>
        </w:rPr>
        <w:tab/>
      </w:r>
      <w:r w:rsidRPr="0003528F">
        <w:rPr>
          <w:color w:val="000000"/>
          <w:u w:val="single"/>
          <w:lang w:eastAsia="ru-RU"/>
        </w:rPr>
        <w:tab/>
      </w:r>
      <w:r w:rsidRPr="0003528F">
        <w:rPr>
          <w:color w:val="000000"/>
          <w:u w:val="single"/>
          <w:lang w:eastAsia="ru-RU"/>
        </w:rPr>
        <w:tab/>
      </w:r>
    </w:p>
    <w:p w:rsidR="004A77BE" w:rsidRPr="0003528F" w:rsidRDefault="004A77BE" w:rsidP="0003528F">
      <w:pPr>
        <w:ind w:left="708" w:firstLine="708"/>
        <w:jc w:val="center"/>
        <w:rPr>
          <w:sz w:val="24"/>
          <w:szCs w:val="24"/>
          <w:lang w:eastAsia="ru-RU"/>
        </w:rPr>
      </w:pPr>
      <w:r w:rsidRPr="0003528F">
        <w:rPr>
          <w:color w:val="000000"/>
          <w:sz w:val="20"/>
          <w:szCs w:val="20"/>
          <w:lang w:eastAsia="ru-RU"/>
        </w:rPr>
        <w:t>перший (бакалаврський) / другий (магістерський)</w:t>
      </w:r>
    </w:p>
    <w:p w:rsidR="004A77BE" w:rsidRPr="0003528F" w:rsidRDefault="004A77BE" w:rsidP="0003528F">
      <w:pPr>
        <w:rPr>
          <w:sz w:val="24"/>
          <w:szCs w:val="24"/>
          <w:lang w:eastAsia="ru-RU"/>
        </w:rPr>
      </w:pPr>
    </w:p>
    <w:p w:rsidR="004A77BE" w:rsidRPr="0003528F" w:rsidRDefault="004A77BE" w:rsidP="0003528F">
      <w:pPr>
        <w:rPr>
          <w:sz w:val="24"/>
          <w:szCs w:val="24"/>
          <w:lang w:eastAsia="ru-RU"/>
        </w:rPr>
      </w:pPr>
      <w:r w:rsidRPr="0003528F">
        <w:rPr>
          <w:color w:val="000000"/>
          <w:lang w:eastAsia="ru-RU"/>
        </w:rPr>
        <w:t>галузь знань</w:t>
      </w:r>
      <w:r w:rsidRPr="0003528F">
        <w:rPr>
          <w:color w:val="000000"/>
          <w:u w:val="single"/>
          <w:lang w:eastAsia="ru-RU"/>
        </w:rPr>
        <w:tab/>
        <w:t>05 Соціальні та поведінкові науки</w:t>
      </w:r>
      <w:r w:rsidRPr="0003528F">
        <w:rPr>
          <w:color w:val="000000"/>
          <w:u w:val="single"/>
          <w:lang w:eastAsia="ru-RU"/>
        </w:rPr>
        <w:tab/>
      </w:r>
      <w:r w:rsidRPr="0003528F">
        <w:rPr>
          <w:color w:val="000000"/>
          <w:u w:val="single"/>
          <w:lang w:eastAsia="ru-RU"/>
        </w:rPr>
        <w:tab/>
      </w:r>
      <w:r w:rsidRPr="0003528F">
        <w:rPr>
          <w:color w:val="000000"/>
          <w:u w:val="single"/>
          <w:lang w:eastAsia="ru-RU"/>
        </w:rPr>
        <w:tab/>
      </w:r>
      <w:r w:rsidRPr="0003528F">
        <w:rPr>
          <w:color w:val="000000"/>
          <w:u w:val="single"/>
          <w:lang w:eastAsia="ru-RU"/>
        </w:rPr>
        <w:tab/>
      </w:r>
      <w:r w:rsidRPr="0003528F">
        <w:rPr>
          <w:color w:val="000000"/>
          <w:u w:val="single"/>
          <w:lang w:eastAsia="ru-RU"/>
        </w:rPr>
        <w:tab/>
      </w:r>
    </w:p>
    <w:p w:rsidR="004A77BE" w:rsidRPr="0003528F" w:rsidRDefault="004A77BE" w:rsidP="0003528F">
      <w:pPr>
        <w:jc w:val="center"/>
        <w:rPr>
          <w:sz w:val="24"/>
          <w:szCs w:val="24"/>
          <w:lang w:eastAsia="ru-RU"/>
        </w:rPr>
      </w:pPr>
      <w:r w:rsidRPr="0003528F">
        <w:rPr>
          <w:color w:val="000000"/>
          <w:sz w:val="22"/>
          <w:szCs w:val="22"/>
          <w:lang w:eastAsia="ru-RU"/>
        </w:rPr>
        <w:t>(шифр і назва)</w:t>
      </w:r>
    </w:p>
    <w:p w:rsidR="004A77BE" w:rsidRPr="0003528F" w:rsidRDefault="004A77BE" w:rsidP="0003528F">
      <w:pPr>
        <w:rPr>
          <w:sz w:val="24"/>
          <w:szCs w:val="24"/>
          <w:lang w:eastAsia="ru-RU"/>
        </w:rPr>
      </w:pPr>
    </w:p>
    <w:p w:rsidR="004A77BE" w:rsidRPr="0003528F" w:rsidRDefault="004A77BE" w:rsidP="0003528F">
      <w:pPr>
        <w:rPr>
          <w:sz w:val="24"/>
          <w:szCs w:val="24"/>
          <w:lang w:eastAsia="ru-RU"/>
        </w:rPr>
      </w:pPr>
      <w:r w:rsidRPr="0003528F">
        <w:rPr>
          <w:color w:val="000000"/>
          <w:lang w:eastAsia="ru-RU"/>
        </w:rPr>
        <w:t>спеціальність</w:t>
      </w:r>
      <w:r w:rsidRPr="0003528F">
        <w:rPr>
          <w:color w:val="000000"/>
          <w:sz w:val="26"/>
          <w:szCs w:val="26"/>
          <w:u w:val="single"/>
          <w:lang w:eastAsia="ru-RU"/>
        </w:rPr>
        <w:tab/>
      </w:r>
      <w:r w:rsidRPr="0003528F">
        <w:rPr>
          <w:color w:val="000000"/>
          <w:sz w:val="26"/>
          <w:szCs w:val="26"/>
          <w:u w:val="single"/>
          <w:lang w:eastAsia="ru-RU"/>
        </w:rPr>
        <w:tab/>
      </w:r>
      <w:r w:rsidRPr="0003528F">
        <w:rPr>
          <w:color w:val="000000"/>
          <w:sz w:val="26"/>
          <w:szCs w:val="26"/>
          <w:u w:val="single"/>
          <w:lang w:eastAsia="ru-RU"/>
        </w:rPr>
        <w:tab/>
      </w:r>
      <w:r w:rsidRPr="0003528F">
        <w:rPr>
          <w:color w:val="000000"/>
          <w:sz w:val="26"/>
          <w:szCs w:val="26"/>
          <w:u w:val="single"/>
          <w:lang w:eastAsia="ru-RU"/>
        </w:rPr>
        <w:tab/>
        <w:t>054 Соціологія</w:t>
      </w:r>
      <w:r w:rsidRPr="0003528F">
        <w:rPr>
          <w:color w:val="000000"/>
          <w:sz w:val="26"/>
          <w:szCs w:val="26"/>
          <w:u w:val="single"/>
          <w:lang w:eastAsia="ru-RU"/>
        </w:rPr>
        <w:tab/>
      </w:r>
      <w:r w:rsidRPr="0003528F">
        <w:rPr>
          <w:color w:val="000000"/>
          <w:sz w:val="26"/>
          <w:szCs w:val="26"/>
          <w:u w:val="single"/>
          <w:lang w:eastAsia="ru-RU"/>
        </w:rPr>
        <w:tab/>
      </w:r>
      <w:r w:rsidRPr="0003528F">
        <w:rPr>
          <w:color w:val="000000"/>
          <w:sz w:val="26"/>
          <w:szCs w:val="26"/>
          <w:u w:val="single"/>
          <w:lang w:eastAsia="ru-RU"/>
        </w:rPr>
        <w:tab/>
      </w:r>
      <w:r w:rsidRPr="0003528F">
        <w:rPr>
          <w:color w:val="000000"/>
          <w:sz w:val="26"/>
          <w:szCs w:val="26"/>
          <w:u w:val="single"/>
          <w:lang w:eastAsia="ru-RU"/>
        </w:rPr>
        <w:tab/>
      </w:r>
      <w:r w:rsidRPr="0003528F">
        <w:rPr>
          <w:color w:val="000000"/>
          <w:sz w:val="26"/>
          <w:szCs w:val="26"/>
          <w:u w:val="single"/>
          <w:lang w:eastAsia="ru-RU"/>
        </w:rPr>
        <w:tab/>
      </w:r>
    </w:p>
    <w:p w:rsidR="004A77BE" w:rsidRPr="0003528F" w:rsidRDefault="004A77BE" w:rsidP="0003528F">
      <w:pPr>
        <w:jc w:val="center"/>
        <w:rPr>
          <w:sz w:val="24"/>
          <w:szCs w:val="24"/>
          <w:lang w:eastAsia="ru-RU"/>
        </w:rPr>
      </w:pPr>
      <w:r w:rsidRPr="0003528F">
        <w:rPr>
          <w:color w:val="000000"/>
          <w:sz w:val="22"/>
          <w:szCs w:val="22"/>
          <w:lang w:eastAsia="ru-RU"/>
        </w:rPr>
        <w:t>(шифр і назва )</w:t>
      </w:r>
    </w:p>
    <w:p w:rsidR="004A77BE" w:rsidRPr="0003528F" w:rsidRDefault="004A77BE" w:rsidP="0003528F">
      <w:pPr>
        <w:rPr>
          <w:sz w:val="24"/>
          <w:szCs w:val="24"/>
          <w:lang w:eastAsia="ru-RU"/>
        </w:rPr>
      </w:pPr>
    </w:p>
    <w:p w:rsidR="004A77BE" w:rsidRPr="0003528F" w:rsidRDefault="004A77BE" w:rsidP="0003528F">
      <w:pPr>
        <w:rPr>
          <w:sz w:val="24"/>
          <w:szCs w:val="24"/>
          <w:lang w:eastAsia="ru-RU"/>
        </w:rPr>
      </w:pPr>
      <w:r w:rsidRPr="0003528F">
        <w:rPr>
          <w:color w:val="000000"/>
          <w:lang w:eastAsia="ru-RU"/>
        </w:rPr>
        <w:t xml:space="preserve">освітня програма </w:t>
      </w:r>
      <w:r w:rsidRPr="0003528F">
        <w:rPr>
          <w:color w:val="000000"/>
          <w:u w:val="single"/>
          <w:lang w:eastAsia="ru-RU"/>
        </w:rPr>
        <w:tab/>
      </w:r>
      <w:r w:rsidRPr="0003528F">
        <w:rPr>
          <w:color w:val="000000"/>
          <w:u w:val="single"/>
          <w:lang w:eastAsia="ru-RU"/>
        </w:rPr>
        <w:tab/>
        <w:t>Соціологія управління</w:t>
      </w:r>
      <w:r w:rsidRPr="0003528F">
        <w:rPr>
          <w:color w:val="000000"/>
          <w:u w:val="single"/>
          <w:lang w:eastAsia="ru-RU"/>
        </w:rPr>
        <w:tab/>
      </w:r>
      <w:r w:rsidRPr="0003528F">
        <w:rPr>
          <w:color w:val="000000"/>
          <w:u w:val="single"/>
          <w:lang w:eastAsia="ru-RU"/>
        </w:rPr>
        <w:tab/>
      </w:r>
      <w:r w:rsidRPr="0003528F">
        <w:rPr>
          <w:color w:val="000000"/>
          <w:u w:val="single"/>
          <w:lang w:eastAsia="ru-RU"/>
        </w:rPr>
        <w:tab/>
      </w:r>
      <w:r w:rsidRPr="0003528F">
        <w:rPr>
          <w:color w:val="000000"/>
          <w:u w:val="single"/>
          <w:lang w:eastAsia="ru-RU"/>
        </w:rPr>
        <w:tab/>
      </w:r>
      <w:r w:rsidRPr="0003528F">
        <w:rPr>
          <w:color w:val="000000"/>
          <w:u w:val="single"/>
          <w:lang w:eastAsia="ru-RU"/>
        </w:rPr>
        <w:tab/>
      </w:r>
    </w:p>
    <w:p w:rsidR="004A77BE" w:rsidRPr="0003528F" w:rsidRDefault="004A77BE" w:rsidP="0003528F">
      <w:pPr>
        <w:jc w:val="center"/>
        <w:rPr>
          <w:sz w:val="24"/>
          <w:szCs w:val="24"/>
          <w:lang w:eastAsia="ru-RU"/>
        </w:rPr>
      </w:pPr>
      <w:r w:rsidRPr="0003528F">
        <w:rPr>
          <w:color w:val="000000"/>
          <w:sz w:val="22"/>
          <w:szCs w:val="22"/>
          <w:lang w:eastAsia="ru-RU"/>
        </w:rPr>
        <w:t>(назви освітніх програм спеціальностей )</w:t>
      </w:r>
    </w:p>
    <w:p w:rsidR="004A77BE" w:rsidRPr="0003528F" w:rsidRDefault="004A77BE" w:rsidP="0003528F">
      <w:pPr>
        <w:rPr>
          <w:sz w:val="24"/>
          <w:szCs w:val="24"/>
          <w:lang w:eastAsia="ru-RU"/>
        </w:rPr>
      </w:pPr>
    </w:p>
    <w:p w:rsidR="004A77BE" w:rsidRPr="0003528F" w:rsidRDefault="004A77BE" w:rsidP="0003528F">
      <w:pPr>
        <w:rPr>
          <w:sz w:val="24"/>
          <w:szCs w:val="24"/>
          <w:lang w:eastAsia="ru-RU"/>
        </w:rPr>
      </w:pPr>
      <w:r w:rsidRPr="0003528F">
        <w:rPr>
          <w:color w:val="000000"/>
          <w:lang w:eastAsia="ru-RU"/>
        </w:rPr>
        <w:t xml:space="preserve">вид дисципліни </w:t>
      </w:r>
      <w:r w:rsidRPr="0003528F">
        <w:rPr>
          <w:color w:val="000000"/>
          <w:u w:val="single"/>
          <w:lang w:eastAsia="ru-RU"/>
        </w:rPr>
        <w:tab/>
      </w:r>
      <w:r w:rsidRPr="0003528F">
        <w:rPr>
          <w:color w:val="000000"/>
          <w:u w:val="single"/>
          <w:lang w:eastAsia="ru-RU"/>
        </w:rPr>
        <w:tab/>
        <w:t>професійна підготовка (обов’язкова)</w:t>
      </w:r>
      <w:r w:rsidRPr="0003528F">
        <w:rPr>
          <w:color w:val="000000"/>
          <w:u w:val="single"/>
          <w:lang w:eastAsia="ru-RU"/>
        </w:rPr>
        <w:tab/>
      </w:r>
      <w:r w:rsidRPr="0003528F">
        <w:rPr>
          <w:color w:val="000000"/>
          <w:u w:val="single"/>
          <w:lang w:eastAsia="ru-RU"/>
        </w:rPr>
        <w:tab/>
      </w:r>
      <w:r w:rsidRPr="0003528F">
        <w:rPr>
          <w:color w:val="000000"/>
          <w:u w:val="single"/>
          <w:lang w:eastAsia="ru-RU"/>
        </w:rPr>
        <w:tab/>
      </w:r>
    </w:p>
    <w:p w:rsidR="004A77BE" w:rsidRPr="0003528F" w:rsidRDefault="004A77BE" w:rsidP="0003528F">
      <w:pPr>
        <w:ind w:left="1843"/>
        <w:rPr>
          <w:sz w:val="24"/>
          <w:szCs w:val="24"/>
          <w:lang w:eastAsia="ru-RU"/>
        </w:rPr>
      </w:pPr>
      <w:r w:rsidRPr="0003528F">
        <w:rPr>
          <w:color w:val="000000"/>
          <w:sz w:val="18"/>
          <w:szCs w:val="18"/>
          <w:lang w:eastAsia="ru-RU"/>
        </w:rPr>
        <w:t>(загальна підготовка (обов’язкова/вибіркова) / професійна підготовка (обов’язкова/вибіркова))</w:t>
      </w:r>
    </w:p>
    <w:p w:rsidR="004A77BE" w:rsidRPr="0003528F" w:rsidRDefault="004A77BE" w:rsidP="0003528F">
      <w:pPr>
        <w:rPr>
          <w:sz w:val="24"/>
          <w:szCs w:val="24"/>
          <w:lang w:eastAsia="ru-RU"/>
        </w:rPr>
      </w:pPr>
    </w:p>
    <w:p w:rsidR="004A77BE" w:rsidRPr="0003528F" w:rsidRDefault="004A77BE" w:rsidP="0003528F">
      <w:pPr>
        <w:rPr>
          <w:sz w:val="24"/>
          <w:szCs w:val="24"/>
          <w:lang w:eastAsia="ru-RU"/>
        </w:rPr>
      </w:pPr>
      <w:r w:rsidRPr="0003528F">
        <w:rPr>
          <w:color w:val="000000"/>
          <w:lang w:eastAsia="ru-RU"/>
        </w:rPr>
        <w:t xml:space="preserve">форма навчання </w:t>
      </w:r>
      <w:r w:rsidRPr="0003528F">
        <w:rPr>
          <w:color w:val="000000"/>
          <w:u w:val="single"/>
          <w:lang w:eastAsia="ru-RU"/>
        </w:rPr>
        <w:tab/>
      </w:r>
      <w:r w:rsidRPr="0003528F">
        <w:rPr>
          <w:color w:val="000000"/>
          <w:u w:val="single"/>
          <w:lang w:eastAsia="ru-RU"/>
        </w:rPr>
        <w:tab/>
      </w:r>
      <w:r w:rsidRPr="0003528F">
        <w:rPr>
          <w:color w:val="000000"/>
          <w:u w:val="single"/>
          <w:lang w:eastAsia="ru-RU"/>
        </w:rPr>
        <w:tab/>
      </w:r>
      <w:r w:rsidRPr="0003528F">
        <w:rPr>
          <w:color w:val="000000"/>
          <w:u w:val="single"/>
          <w:lang w:eastAsia="ru-RU"/>
        </w:rPr>
        <w:tab/>
        <w:t>денна</w:t>
      </w:r>
      <w:r w:rsidRPr="0003528F">
        <w:rPr>
          <w:color w:val="000000"/>
          <w:u w:val="single"/>
          <w:lang w:eastAsia="ru-RU"/>
        </w:rPr>
        <w:tab/>
      </w:r>
      <w:r w:rsidRPr="0003528F">
        <w:rPr>
          <w:color w:val="000000"/>
          <w:u w:val="single"/>
          <w:lang w:eastAsia="ru-RU"/>
        </w:rPr>
        <w:tab/>
      </w:r>
      <w:r w:rsidRPr="0003528F">
        <w:rPr>
          <w:color w:val="000000"/>
          <w:u w:val="single"/>
          <w:lang w:eastAsia="ru-RU"/>
        </w:rPr>
        <w:tab/>
      </w:r>
      <w:r w:rsidRPr="0003528F">
        <w:rPr>
          <w:color w:val="000000"/>
          <w:u w:val="single"/>
          <w:lang w:eastAsia="ru-RU"/>
        </w:rPr>
        <w:tab/>
      </w:r>
      <w:r w:rsidRPr="0003528F">
        <w:rPr>
          <w:color w:val="000000"/>
          <w:u w:val="single"/>
          <w:lang w:eastAsia="ru-RU"/>
        </w:rPr>
        <w:tab/>
      </w:r>
      <w:r w:rsidRPr="0003528F">
        <w:rPr>
          <w:color w:val="000000"/>
          <w:u w:val="single"/>
          <w:lang w:eastAsia="ru-RU"/>
        </w:rPr>
        <w:tab/>
      </w:r>
      <w:r w:rsidRPr="0003528F">
        <w:rPr>
          <w:color w:val="000000"/>
          <w:u w:val="single"/>
          <w:lang w:eastAsia="ru-RU"/>
        </w:rPr>
        <w:tab/>
      </w:r>
    </w:p>
    <w:p w:rsidR="004A77BE" w:rsidRPr="0003528F" w:rsidRDefault="004A77BE" w:rsidP="0003528F">
      <w:pPr>
        <w:jc w:val="center"/>
        <w:rPr>
          <w:sz w:val="24"/>
          <w:szCs w:val="24"/>
          <w:lang w:eastAsia="ru-RU"/>
        </w:rPr>
      </w:pPr>
      <w:r w:rsidRPr="0003528F">
        <w:rPr>
          <w:color w:val="000000"/>
          <w:sz w:val="20"/>
          <w:szCs w:val="20"/>
          <w:lang w:eastAsia="ru-RU"/>
        </w:rPr>
        <w:t>(денна/заочна)</w:t>
      </w:r>
    </w:p>
    <w:p w:rsidR="004A77BE" w:rsidRPr="0003528F" w:rsidRDefault="004A77BE" w:rsidP="00A21792">
      <w:pPr>
        <w:spacing w:after="240"/>
        <w:jc w:val="center"/>
        <w:rPr>
          <w:sz w:val="24"/>
          <w:szCs w:val="24"/>
          <w:lang w:eastAsia="ru-RU"/>
        </w:rPr>
      </w:pPr>
      <w:r w:rsidRPr="0003528F">
        <w:rPr>
          <w:sz w:val="24"/>
          <w:szCs w:val="24"/>
          <w:lang w:eastAsia="ru-RU"/>
        </w:rPr>
        <w:br/>
      </w:r>
      <w:r w:rsidRPr="0003528F">
        <w:rPr>
          <w:sz w:val="24"/>
          <w:szCs w:val="24"/>
          <w:lang w:eastAsia="ru-RU"/>
        </w:rPr>
        <w:br/>
      </w:r>
      <w:r w:rsidRPr="0003528F">
        <w:rPr>
          <w:color w:val="000000"/>
          <w:lang w:eastAsia="ru-RU"/>
        </w:rPr>
        <w:t>Харків – 2020 рік</w:t>
      </w:r>
    </w:p>
    <w:p w:rsidR="004A77BE" w:rsidRPr="0003528F" w:rsidRDefault="004A77BE" w:rsidP="0003528F">
      <w:pPr>
        <w:jc w:val="both"/>
        <w:rPr>
          <w:sz w:val="24"/>
          <w:szCs w:val="24"/>
          <w:lang w:eastAsia="ru-RU"/>
        </w:rPr>
      </w:pPr>
      <w:r w:rsidRPr="0003528F">
        <w:rPr>
          <w:b/>
          <w:bCs/>
          <w:color w:val="000000"/>
          <w:lang w:eastAsia="ru-RU"/>
        </w:rPr>
        <w:t xml:space="preserve">Обсяг дисципліни: </w:t>
      </w:r>
      <w:r w:rsidRPr="0003528F">
        <w:rPr>
          <w:color w:val="000000"/>
          <w:u w:val="single"/>
          <w:lang w:eastAsia="ru-RU"/>
        </w:rPr>
        <w:t> 5</w:t>
      </w:r>
      <w:r w:rsidRPr="0003528F">
        <w:rPr>
          <w:color w:val="000000"/>
          <w:lang w:eastAsia="ru-RU"/>
        </w:rPr>
        <w:t xml:space="preserve"> кредити ECTS </w:t>
      </w:r>
      <w:r w:rsidRPr="0003528F">
        <w:rPr>
          <w:color w:val="000000"/>
          <w:u w:val="single"/>
          <w:lang w:eastAsia="ru-RU"/>
        </w:rPr>
        <w:t xml:space="preserve">150 </w:t>
      </w:r>
      <w:r w:rsidRPr="0003528F">
        <w:rPr>
          <w:color w:val="000000"/>
          <w:lang w:eastAsia="ru-RU"/>
        </w:rPr>
        <w:t>годин.</w:t>
      </w:r>
    </w:p>
    <w:p w:rsidR="004A77BE" w:rsidRPr="0003528F" w:rsidRDefault="004A77BE" w:rsidP="0003528F">
      <w:pPr>
        <w:jc w:val="both"/>
        <w:rPr>
          <w:sz w:val="24"/>
          <w:szCs w:val="24"/>
          <w:lang w:eastAsia="ru-RU"/>
        </w:rPr>
      </w:pPr>
      <w:r w:rsidRPr="0003528F">
        <w:rPr>
          <w:b/>
          <w:bCs/>
          <w:color w:val="000000"/>
          <w:lang w:eastAsia="ru-RU"/>
        </w:rPr>
        <w:t>Лекцій:</w:t>
      </w:r>
      <w:r w:rsidRPr="0003528F">
        <w:rPr>
          <w:color w:val="000000"/>
          <w:u w:val="single"/>
          <w:lang w:eastAsia="ru-RU"/>
        </w:rPr>
        <w:t xml:space="preserve">32 </w:t>
      </w:r>
      <w:r w:rsidRPr="0003528F">
        <w:rPr>
          <w:color w:val="000000"/>
          <w:lang w:eastAsia="ru-RU"/>
        </w:rPr>
        <w:t>годин.</w:t>
      </w:r>
    </w:p>
    <w:p w:rsidR="004A77BE" w:rsidRPr="0003528F" w:rsidRDefault="004A77BE" w:rsidP="0003528F">
      <w:pPr>
        <w:jc w:val="both"/>
        <w:rPr>
          <w:sz w:val="24"/>
          <w:szCs w:val="24"/>
          <w:lang w:eastAsia="ru-RU"/>
        </w:rPr>
      </w:pPr>
      <w:r w:rsidRPr="0003528F">
        <w:rPr>
          <w:b/>
          <w:bCs/>
          <w:color w:val="000000"/>
          <w:lang w:eastAsia="ru-RU"/>
        </w:rPr>
        <w:t>Лабораторних занять:</w:t>
      </w:r>
      <w:r w:rsidRPr="0003528F">
        <w:rPr>
          <w:color w:val="000000"/>
          <w:lang w:eastAsia="ru-RU"/>
        </w:rPr>
        <w:t xml:space="preserve"> ___ годин.</w:t>
      </w:r>
    </w:p>
    <w:p w:rsidR="004A77BE" w:rsidRPr="0003528F" w:rsidRDefault="004A77BE" w:rsidP="0003528F">
      <w:pPr>
        <w:jc w:val="both"/>
        <w:rPr>
          <w:sz w:val="24"/>
          <w:szCs w:val="24"/>
          <w:lang w:eastAsia="ru-RU"/>
        </w:rPr>
      </w:pPr>
      <w:r w:rsidRPr="0003528F">
        <w:rPr>
          <w:b/>
          <w:bCs/>
          <w:color w:val="000000"/>
          <w:lang w:eastAsia="ru-RU"/>
        </w:rPr>
        <w:t>Практичних занять:</w:t>
      </w:r>
      <w:r w:rsidRPr="0003528F">
        <w:rPr>
          <w:color w:val="000000"/>
          <w:u w:val="single"/>
          <w:lang w:eastAsia="ru-RU"/>
        </w:rPr>
        <w:t xml:space="preserve">48 </w:t>
      </w:r>
      <w:r w:rsidRPr="0003528F">
        <w:rPr>
          <w:color w:val="000000"/>
          <w:lang w:eastAsia="ru-RU"/>
        </w:rPr>
        <w:t> годин.</w:t>
      </w:r>
    </w:p>
    <w:p w:rsidR="004A77BE" w:rsidRPr="0003528F" w:rsidRDefault="004A77BE" w:rsidP="0003528F">
      <w:pPr>
        <w:jc w:val="both"/>
        <w:rPr>
          <w:sz w:val="24"/>
          <w:szCs w:val="24"/>
          <w:lang w:eastAsia="ru-RU"/>
        </w:rPr>
      </w:pPr>
      <w:r w:rsidRPr="0003528F">
        <w:rPr>
          <w:b/>
          <w:bCs/>
          <w:color w:val="000000"/>
          <w:lang w:eastAsia="ru-RU"/>
        </w:rPr>
        <w:t>Форма контролю:</w:t>
      </w:r>
      <w:r w:rsidRPr="0003528F">
        <w:rPr>
          <w:color w:val="000000"/>
          <w:lang w:eastAsia="ru-RU"/>
        </w:rPr>
        <w:t xml:space="preserve"> іспит.</w:t>
      </w:r>
    </w:p>
    <w:p w:rsidR="004A77BE" w:rsidRPr="0003528F" w:rsidRDefault="004A77BE" w:rsidP="0003528F">
      <w:pPr>
        <w:jc w:val="both"/>
        <w:rPr>
          <w:sz w:val="24"/>
          <w:szCs w:val="24"/>
          <w:lang w:eastAsia="ru-RU"/>
        </w:rPr>
      </w:pPr>
      <w:r w:rsidRPr="0003528F">
        <w:rPr>
          <w:b/>
          <w:bCs/>
          <w:color w:val="000000"/>
          <w:lang w:eastAsia="ru-RU"/>
        </w:rPr>
        <w:t>Термін викладання для освітньо-кваліфікаційного рівня «бакалавр»:</w:t>
      </w:r>
      <w:r w:rsidRPr="0003528F">
        <w:rPr>
          <w:color w:val="000000"/>
          <w:lang w:eastAsia="ru-RU"/>
        </w:rPr>
        <w:t>  5 семестр.</w:t>
      </w:r>
    </w:p>
    <w:p w:rsidR="004A77BE" w:rsidRPr="0003528F" w:rsidRDefault="004A77BE" w:rsidP="0003528F">
      <w:pPr>
        <w:jc w:val="both"/>
        <w:rPr>
          <w:sz w:val="24"/>
          <w:szCs w:val="24"/>
          <w:lang w:eastAsia="ru-RU"/>
        </w:rPr>
      </w:pPr>
      <w:r w:rsidRPr="0003528F">
        <w:rPr>
          <w:b/>
          <w:bCs/>
          <w:color w:val="000000"/>
          <w:shd w:val="clear" w:color="auto" w:fill="FFFFFF"/>
          <w:lang w:eastAsia="ru-RU"/>
        </w:rPr>
        <w:t>Мова викладання:</w:t>
      </w:r>
      <w:r w:rsidRPr="0003528F">
        <w:rPr>
          <w:color w:val="000000"/>
          <w:lang w:eastAsia="ru-RU"/>
        </w:rPr>
        <w:t xml:space="preserve"> українська. </w:t>
      </w:r>
    </w:p>
    <w:p w:rsidR="004A77BE" w:rsidRPr="0003528F" w:rsidRDefault="004A77BE" w:rsidP="0003528F">
      <w:pPr>
        <w:jc w:val="both"/>
        <w:rPr>
          <w:sz w:val="24"/>
          <w:szCs w:val="24"/>
          <w:lang w:eastAsia="ru-RU"/>
        </w:rPr>
      </w:pPr>
      <w:r w:rsidRPr="0003528F">
        <w:rPr>
          <w:b/>
          <w:bCs/>
          <w:color w:val="000000"/>
          <w:lang w:eastAsia="ru-RU"/>
        </w:rPr>
        <w:t xml:space="preserve">Мета: </w:t>
      </w:r>
      <w:r w:rsidRPr="0003528F">
        <w:rPr>
          <w:color w:val="000000"/>
          <w:lang w:eastAsia="ru-RU"/>
        </w:rPr>
        <w:t>формування системного бачення можливостей сучасних математичних методів при обробці та інтерпретації даних, отриманих в ході соціологічних досліджень.</w:t>
      </w:r>
    </w:p>
    <w:p w:rsidR="004A77BE" w:rsidRPr="0003528F" w:rsidRDefault="004A77BE" w:rsidP="0003528F">
      <w:pPr>
        <w:ind w:left="720"/>
        <w:jc w:val="both"/>
        <w:rPr>
          <w:sz w:val="24"/>
          <w:szCs w:val="24"/>
          <w:lang w:eastAsia="ru-RU"/>
        </w:rPr>
      </w:pPr>
      <w:r w:rsidRPr="0003528F">
        <w:rPr>
          <w:b/>
          <w:bCs/>
          <w:color w:val="000000"/>
          <w:lang w:eastAsia="ru-RU"/>
        </w:rPr>
        <w:t>Компетентності: </w:t>
      </w:r>
    </w:p>
    <w:p w:rsidR="004A77BE" w:rsidRPr="0000167A" w:rsidRDefault="004A77BE" w:rsidP="0003528F">
      <w:pPr>
        <w:numPr>
          <w:ilvl w:val="0"/>
          <w:numId w:val="1"/>
        </w:numPr>
        <w:jc w:val="both"/>
        <w:textAlignment w:val="baseline"/>
        <w:rPr>
          <w:color w:val="000000"/>
          <w:lang w:eastAsia="ru-RU"/>
        </w:rPr>
      </w:pPr>
      <w:r w:rsidRPr="0000167A">
        <w:rPr>
          <w:color w:val="000000"/>
          <w:lang w:eastAsia="ru-RU"/>
        </w:rPr>
        <w:t>Здатність використовувати інформаційні та комунікаційні технології (ЗК-9). </w:t>
      </w:r>
    </w:p>
    <w:p w:rsidR="004A77BE" w:rsidRPr="0000167A" w:rsidRDefault="004A77BE" w:rsidP="0003528F">
      <w:pPr>
        <w:numPr>
          <w:ilvl w:val="0"/>
          <w:numId w:val="1"/>
        </w:numPr>
        <w:jc w:val="both"/>
        <w:textAlignment w:val="baseline"/>
        <w:rPr>
          <w:color w:val="000000"/>
          <w:lang w:eastAsia="ru-RU"/>
        </w:rPr>
      </w:pPr>
      <w:r w:rsidRPr="0000167A">
        <w:rPr>
          <w:color w:val="000000"/>
          <w:lang w:eastAsia="ru-RU"/>
        </w:rPr>
        <w:t>Здатність аналізувати та систематизувати одержані результати, формулювати аргументовані висновки та рекомендації (ФК-6). </w:t>
      </w:r>
    </w:p>
    <w:p w:rsidR="004A77BE" w:rsidRPr="0000167A" w:rsidRDefault="004A77BE" w:rsidP="0003528F">
      <w:pPr>
        <w:jc w:val="both"/>
        <w:rPr>
          <w:sz w:val="24"/>
          <w:szCs w:val="24"/>
          <w:lang w:eastAsia="ru-RU"/>
        </w:rPr>
      </w:pPr>
      <w:r w:rsidRPr="0000167A">
        <w:rPr>
          <w:b/>
          <w:bCs/>
          <w:color w:val="000000"/>
          <w:lang w:eastAsia="ru-RU"/>
        </w:rPr>
        <w:t>Результати навчання: </w:t>
      </w:r>
    </w:p>
    <w:p w:rsidR="004A77BE" w:rsidRPr="0000167A" w:rsidRDefault="004A77BE" w:rsidP="0003528F">
      <w:pPr>
        <w:numPr>
          <w:ilvl w:val="0"/>
          <w:numId w:val="2"/>
        </w:numPr>
        <w:jc w:val="both"/>
        <w:textAlignment w:val="baseline"/>
        <w:rPr>
          <w:color w:val="FF0000"/>
          <w:lang w:eastAsia="ru-RU"/>
        </w:rPr>
      </w:pPr>
      <w:bookmarkStart w:id="0" w:name="_GoBack"/>
      <w:bookmarkEnd w:id="0"/>
      <w:r w:rsidRPr="0000167A">
        <w:rPr>
          <w:color w:val="000000"/>
          <w:lang w:eastAsia="ru-RU"/>
        </w:rPr>
        <w:t xml:space="preserve">Обґрунтовувати власну позицію, робити та аргументувати самостійні висновки за результатами досліджень і аналізу професійної літератури </w:t>
      </w:r>
      <w:r w:rsidRPr="0000167A">
        <w:rPr>
          <w:b/>
          <w:bCs/>
          <w:color w:val="000000"/>
          <w:lang w:eastAsia="ru-RU"/>
        </w:rPr>
        <w:t>(</w:t>
      </w:r>
      <w:r w:rsidRPr="0000167A">
        <w:rPr>
          <w:color w:val="000000"/>
          <w:lang w:eastAsia="ru-RU"/>
        </w:rPr>
        <w:t>РН-8). </w:t>
      </w:r>
    </w:p>
    <w:p w:rsidR="004A77BE" w:rsidRPr="0003528F" w:rsidRDefault="004A77BE" w:rsidP="0003528F">
      <w:pPr>
        <w:rPr>
          <w:sz w:val="24"/>
          <w:szCs w:val="24"/>
          <w:lang w:eastAsia="ru-RU"/>
        </w:rPr>
      </w:pPr>
    </w:p>
    <w:p w:rsidR="004A77BE" w:rsidRPr="0003528F" w:rsidRDefault="004A77BE" w:rsidP="0003528F">
      <w:pPr>
        <w:jc w:val="both"/>
        <w:rPr>
          <w:sz w:val="24"/>
          <w:szCs w:val="24"/>
          <w:lang w:eastAsia="ru-RU"/>
        </w:rPr>
      </w:pPr>
      <w:r w:rsidRPr="0003528F">
        <w:rPr>
          <w:b/>
          <w:bCs/>
          <w:color w:val="000000"/>
          <w:lang w:eastAsia="ru-RU"/>
        </w:rPr>
        <w:t>Теми що розглядаються </w:t>
      </w:r>
    </w:p>
    <w:p w:rsidR="004A77BE" w:rsidRPr="0003528F" w:rsidRDefault="004A77BE" w:rsidP="0003528F">
      <w:pPr>
        <w:ind w:firstLine="708"/>
        <w:jc w:val="both"/>
        <w:rPr>
          <w:sz w:val="24"/>
          <w:szCs w:val="24"/>
          <w:lang w:eastAsia="ru-RU"/>
        </w:rPr>
      </w:pPr>
      <w:r w:rsidRPr="0003528F">
        <w:rPr>
          <w:b/>
          <w:bCs/>
          <w:color w:val="000000"/>
          <w:lang w:eastAsia="ru-RU"/>
        </w:rPr>
        <w:t>Тема 1. Основні принципи вимірювання. графічне уявлення соціологічної інформації</w:t>
      </w:r>
    </w:p>
    <w:p w:rsidR="004A77BE" w:rsidRPr="0003528F" w:rsidRDefault="004A77BE" w:rsidP="0003528F">
      <w:pPr>
        <w:ind w:firstLine="708"/>
        <w:jc w:val="both"/>
        <w:rPr>
          <w:sz w:val="24"/>
          <w:szCs w:val="24"/>
          <w:lang w:eastAsia="ru-RU"/>
        </w:rPr>
      </w:pPr>
      <w:r w:rsidRPr="0003528F">
        <w:rPr>
          <w:color w:val="000000"/>
          <w:lang w:eastAsia="ru-RU"/>
        </w:rPr>
        <w:t xml:space="preserve">Предмет, завдання і структура курсу. Поняття вимірювання в соціології. Методологічні основи вимірювань в соціології. Методи вимірювання, при-змінювані в ході соціологічних досліджень. Рівні і шкали вимірювання: номінальна, порядкова, полупорядковая, інтервальна і шкала відносин; їх особливості. Можливості вимірювання для кожної з шкал. Види помилок вимірювання. Типи змінних: кількісні, якісні, дискретні, безперервні змінні. Частота, відносна частота, частость. Варіаційний ряд. Статистичні таблиці. ПЕОМ та їх можливості для збереження і первинної обробки соціологічної інформації. «ЕХСЕL» </w:t>
      </w:r>
      <w:r w:rsidRPr="0003528F">
        <w:rPr>
          <w:color w:val="000000"/>
          <w:lang w:eastAsia="ru-RU"/>
        </w:rPr>
        <w:sym w:font="Symbol" w:char="F02D"/>
      </w:r>
      <w:r w:rsidRPr="0003528F">
        <w:rPr>
          <w:color w:val="000000"/>
          <w:lang w:eastAsia="ru-RU"/>
        </w:rPr>
        <w:t xml:space="preserve"> програмний пакет для обробки соціологічної інформації.</w:t>
      </w:r>
    </w:p>
    <w:p w:rsidR="004A77BE" w:rsidRPr="0003528F" w:rsidRDefault="004A77BE" w:rsidP="0003528F">
      <w:pPr>
        <w:ind w:firstLine="708"/>
        <w:jc w:val="both"/>
        <w:rPr>
          <w:sz w:val="24"/>
          <w:szCs w:val="24"/>
          <w:lang w:eastAsia="ru-RU"/>
        </w:rPr>
      </w:pPr>
      <w:r w:rsidRPr="0003528F">
        <w:rPr>
          <w:color w:val="000000"/>
          <w:lang w:eastAsia="ru-RU"/>
        </w:rPr>
        <w:t>Типи перехресної класифікації соціологічної інформації і їх інтерпретація. Особливості побудови та аналізу динамічних рядів. Заходи вимірювання соціологічних даних: відносні і абсолютні. Кумулятивні динамічні ряди. Можливості використання співпадаючих тенденцій розвитку соціальних процесів в ході математико-статистичного аналізу. Призначення графіка. Загальні принципи побудови графіків (гістограма, полігон, кумулята). Відображення двох, трьох і більше полігонів на одному графіку. Можливості «ЕХСЕL» при побудові різних видів графіків. Нерівні інтервали угруповання. Графіки якісних даних: діаграма смуг; кругова діаграма - гартовская діаграма; статистична карта; тимчасові діаграми; мно-гозначний графік.</w:t>
      </w:r>
    </w:p>
    <w:p w:rsidR="004A77BE" w:rsidRPr="0003528F" w:rsidRDefault="004A77BE" w:rsidP="0003528F">
      <w:pPr>
        <w:rPr>
          <w:sz w:val="24"/>
          <w:szCs w:val="24"/>
          <w:lang w:eastAsia="ru-RU"/>
        </w:rPr>
      </w:pPr>
    </w:p>
    <w:p w:rsidR="004A77BE" w:rsidRPr="0003528F" w:rsidRDefault="004A77BE" w:rsidP="0003528F">
      <w:pPr>
        <w:ind w:firstLine="708"/>
        <w:jc w:val="both"/>
        <w:rPr>
          <w:sz w:val="24"/>
          <w:szCs w:val="24"/>
          <w:lang w:eastAsia="ru-RU"/>
        </w:rPr>
      </w:pPr>
      <w:r w:rsidRPr="0003528F">
        <w:rPr>
          <w:b/>
          <w:bCs/>
          <w:color w:val="000000"/>
          <w:lang w:eastAsia="ru-RU"/>
        </w:rPr>
        <w:t>Тема 2. Середні величини узагальнення характеристик</w:t>
      </w:r>
    </w:p>
    <w:p w:rsidR="004A77BE" w:rsidRPr="0003528F" w:rsidRDefault="004A77BE" w:rsidP="0003528F">
      <w:pPr>
        <w:ind w:firstLine="708"/>
        <w:jc w:val="both"/>
        <w:rPr>
          <w:sz w:val="24"/>
          <w:szCs w:val="24"/>
          <w:lang w:eastAsia="ru-RU"/>
        </w:rPr>
      </w:pPr>
      <w:r w:rsidRPr="0003528F">
        <w:rPr>
          <w:b/>
          <w:bCs/>
          <w:color w:val="000000"/>
          <w:lang w:eastAsia="ru-RU"/>
        </w:rPr>
        <w:t>соціологічної інформації</w:t>
      </w:r>
    </w:p>
    <w:p w:rsidR="004A77BE" w:rsidRPr="0003528F" w:rsidRDefault="004A77BE" w:rsidP="0003528F">
      <w:pPr>
        <w:ind w:firstLine="708"/>
        <w:jc w:val="both"/>
        <w:rPr>
          <w:sz w:val="24"/>
          <w:szCs w:val="24"/>
          <w:lang w:eastAsia="ru-RU"/>
        </w:rPr>
      </w:pPr>
      <w:r w:rsidRPr="0003528F">
        <w:rPr>
          <w:color w:val="000000"/>
          <w:lang w:eastAsia="ru-RU"/>
        </w:rPr>
        <w:t>Основні числові характеристики аналізу одновимірного розподілу: максимум; мінімум; особливості вибору поняття середнього. Середнє арифметичне: визначення і правила його обчислення. Обчислення середньої для згрупованих і несгруппірованих даних. Зважування середнього. Властивості невиваженого середнього. Застосування середнього.</w:t>
      </w:r>
    </w:p>
    <w:p w:rsidR="004A77BE" w:rsidRPr="0003528F" w:rsidRDefault="004A77BE" w:rsidP="0003528F">
      <w:pPr>
        <w:ind w:firstLine="708"/>
        <w:jc w:val="both"/>
        <w:rPr>
          <w:sz w:val="24"/>
          <w:szCs w:val="24"/>
          <w:lang w:eastAsia="ru-RU"/>
        </w:rPr>
      </w:pPr>
      <w:r w:rsidRPr="0003528F">
        <w:rPr>
          <w:color w:val="000000"/>
          <w:lang w:eastAsia="ru-RU"/>
        </w:rPr>
        <w:t>Принцип порядкового розташування. Обчислення медіани для згрупованих і несгруппірованних даних. Медіана дискретних даних. Квантилі і інші заходи усереднення в якості нормують критеріїв. Мода чи розподіл усіх середнє, правила обчислення моди. Оцінка моди і бимодальность. Значення моди і медіани в соціологічних дослідженнях. Працює з середніх. Вибір середнього в залежності від мети усереднення, виду розподілу і технічних міркувань особливостей обчислення того чи іншого середнього. Мінімум, максимум і проміжні заходи як допоміжні характеристики аналізу даних. Порівняльні характеристики середніх.</w:t>
      </w:r>
    </w:p>
    <w:p w:rsidR="004A77BE" w:rsidRPr="0003528F" w:rsidRDefault="004A77BE" w:rsidP="0003528F">
      <w:pPr>
        <w:rPr>
          <w:sz w:val="24"/>
          <w:szCs w:val="24"/>
          <w:lang w:eastAsia="ru-RU"/>
        </w:rPr>
      </w:pPr>
    </w:p>
    <w:p w:rsidR="004A77BE" w:rsidRPr="0003528F" w:rsidRDefault="004A77BE" w:rsidP="0003528F">
      <w:pPr>
        <w:ind w:firstLine="708"/>
        <w:jc w:val="both"/>
        <w:rPr>
          <w:sz w:val="24"/>
          <w:szCs w:val="24"/>
          <w:lang w:eastAsia="ru-RU"/>
        </w:rPr>
      </w:pPr>
      <w:r w:rsidRPr="0003528F">
        <w:rPr>
          <w:b/>
          <w:bCs/>
          <w:color w:val="000000"/>
          <w:lang w:eastAsia="ru-RU"/>
        </w:rPr>
        <w:t>Тема 3.  Показники змін значень ознак. Варіація якісних змінних</w:t>
      </w:r>
    </w:p>
    <w:p w:rsidR="004A77BE" w:rsidRPr="0003528F" w:rsidRDefault="004A77BE" w:rsidP="0003528F">
      <w:pPr>
        <w:ind w:firstLine="708"/>
        <w:jc w:val="both"/>
        <w:rPr>
          <w:sz w:val="24"/>
          <w:szCs w:val="24"/>
          <w:lang w:eastAsia="ru-RU"/>
        </w:rPr>
      </w:pPr>
      <w:r w:rsidRPr="0003528F">
        <w:rPr>
          <w:color w:val="000000"/>
          <w:lang w:eastAsia="ru-RU"/>
        </w:rPr>
        <w:t>Дисперсія і середнє квадратичне відхилення. Заходи протяжності, проміжні діапазони і вимір розмаху варіації. Відхилення від середнього як міра варіації. Вибір норми і побудова заходи варіації. Середнє лінійне відхилення (). Коефіцієнт варіації. Квадратичні відхилення як міра варіації. Обчислення середнього квадратичного відхилень (). Характеристики середнього квадратичного відхилення. Варіація якісних змінних. Коефіцієнт якісної варіації. Елементарне нормування. Інші коефіцієнти якісної варіації: процентні відносини, пропорції, ступеня (коефіцієнти), індекс. Нормировка допомогою подклассіфікаціі.</w:t>
      </w:r>
    </w:p>
    <w:p w:rsidR="004A77BE" w:rsidRPr="0003528F" w:rsidRDefault="004A77BE" w:rsidP="0003528F">
      <w:pPr>
        <w:rPr>
          <w:sz w:val="24"/>
          <w:szCs w:val="24"/>
          <w:lang w:eastAsia="ru-RU"/>
        </w:rPr>
      </w:pPr>
    </w:p>
    <w:p w:rsidR="004A77BE" w:rsidRPr="0003528F" w:rsidRDefault="004A77BE" w:rsidP="0003528F">
      <w:pPr>
        <w:ind w:firstLine="708"/>
        <w:jc w:val="both"/>
        <w:rPr>
          <w:sz w:val="24"/>
          <w:szCs w:val="24"/>
          <w:lang w:eastAsia="ru-RU"/>
        </w:rPr>
      </w:pPr>
      <w:r w:rsidRPr="0003528F">
        <w:rPr>
          <w:b/>
          <w:bCs/>
          <w:color w:val="000000"/>
          <w:lang w:eastAsia="ru-RU"/>
        </w:rPr>
        <w:t>Тема 4. Нормальний розподіл як модель варіації. Критерії лінійного взаємозв'язку</w:t>
      </w:r>
    </w:p>
    <w:p w:rsidR="004A77BE" w:rsidRPr="0003528F" w:rsidRDefault="004A77BE" w:rsidP="0003528F">
      <w:pPr>
        <w:ind w:firstLine="708"/>
        <w:jc w:val="both"/>
        <w:rPr>
          <w:sz w:val="24"/>
          <w:szCs w:val="24"/>
          <w:lang w:eastAsia="ru-RU"/>
        </w:rPr>
      </w:pPr>
      <w:r w:rsidRPr="0003528F">
        <w:rPr>
          <w:color w:val="000000"/>
          <w:lang w:eastAsia="ru-RU"/>
        </w:rPr>
        <w:t>Поняття нормального частотного розподілу. Закон розподілу. Приклади соціальних явищ, описуваних нормальним, біноміальним і джена пуассонівська розподілом. Параметрична і непараметрическая статистика. Характеристики нормальної кривої. Стандартне відхилення. Обчислення нормованого відхилення. Особливості емпіричних розподілів (асиметрія). Критерій лінійної взаємозв'язку. Інші заходи характеристик одновимірного розподілу. Працює з середніх величин. Порівняння емпіричних і теоретичних розподілів. Необхідність і можливості такого порівняння.</w:t>
      </w:r>
    </w:p>
    <w:p w:rsidR="004A77BE" w:rsidRPr="0003528F" w:rsidRDefault="004A77BE" w:rsidP="0003528F">
      <w:pPr>
        <w:rPr>
          <w:sz w:val="24"/>
          <w:szCs w:val="24"/>
          <w:lang w:eastAsia="ru-RU"/>
        </w:rPr>
      </w:pPr>
    </w:p>
    <w:p w:rsidR="004A77BE" w:rsidRPr="0003528F" w:rsidRDefault="004A77BE" w:rsidP="0003528F">
      <w:pPr>
        <w:ind w:firstLine="708"/>
        <w:jc w:val="both"/>
        <w:rPr>
          <w:sz w:val="24"/>
          <w:szCs w:val="24"/>
          <w:lang w:eastAsia="ru-RU"/>
        </w:rPr>
      </w:pPr>
      <w:r w:rsidRPr="0003528F">
        <w:rPr>
          <w:b/>
          <w:bCs/>
          <w:color w:val="000000"/>
          <w:lang w:eastAsia="ru-RU"/>
        </w:rPr>
        <w:t>Тема 5. Заходи взаємозв'язку для інтервального рівня изме ренію. Кореляційний аналіз. рівняння регресії</w:t>
      </w:r>
    </w:p>
    <w:p w:rsidR="004A77BE" w:rsidRPr="0003528F" w:rsidRDefault="004A77BE" w:rsidP="0003528F">
      <w:pPr>
        <w:ind w:firstLine="708"/>
        <w:jc w:val="both"/>
        <w:rPr>
          <w:sz w:val="24"/>
          <w:szCs w:val="24"/>
          <w:lang w:eastAsia="ru-RU"/>
        </w:rPr>
      </w:pPr>
      <w:r w:rsidRPr="0003528F">
        <w:rPr>
          <w:color w:val="000000"/>
          <w:lang w:eastAsia="ru-RU"/>
        </w:rPr>
        <w:t>Особливості сприйняття принципу взаємної спряженості. Види функціональної залежності соціальних ознак. Способи вимірювання зв'язку між різною кількістю соціальних ознак. Кореляційне поле як форма графічного представлення кореляційної залежності. Види кореляційного розсіювання. Скедастічность (варіабельність). Кореляційна таблиця як форма подання згрупованих даних. Техніка групування. Функція кореляційної таблиці.</w:t>
      </w:r>
    </w:p>
    <w:p w:rsidR="004A77BE" w:rsidRPr="0003528F" w:rsidRDefault="004A77BE" w:rsidP="0003528F">
      <w:pPr>
        <w:ind w:firstLine="708"/>
        <w:jc w:val="both"/>
        <w:rPr>
          <w:sz w:val="24"/>
          <w:szCs w:val="24"/>
          <w:lang w:eastAsia="ru-RU"/>
        </w:rPr>
      </w:pPr>
      <w:r w:rsidRPr="0003528F">
        <w:rPr>
          <w:color w:val="000000"/>
          <w:lang w:eastAsia="ru-RU"/>
        </w:rPr>
        <w:t>Необхідність загальної міри кореляції. Відхилення від середнього арифметичного. Що пояснюється відхилення і необ'ясняемие залишкові відхилення. Вимірювання лінійної кореляції. Обчислення нахилу лінії регресії. Коефіцієнт детермінації. Порівняння і. Розрахункові формули: несгруппірованних і згруповані дані. Призначення кореляційної таблиці. Коефіцієнт кореляції як міра тісноти, типу і напрямку зв'язку між двома ознаками. Рівняння регресії.</w:t>
      </w:r>
    </w:p>
    <w:p w:rsidR="004A77BE" w:rsidRPr="0003528F" w:rsidRDefault="004A77BE" w:rsidP="0003528F">
      <w:pPr>
        <w:rPr>
          <w:sz w:val="24"/>
          <w:szCs w:val="24"/>
          <w:lang w:eastAsia="ru-RU"/>
        </w:rPr>
      </w:pPr>
    </w:p>
    <w:p w:rsidR="004A77BE" w:rsidRPr="0003528F" w:rsidRDefault="004A77BE" w:rsidP="0003528F">
      <w:pPr>
        <w:ind w:firstLine="708"/>
        <w:jc w:val="both"/>
        <w:rPr>
          <w:sz w:val="24"/>
          <w:szCs w:val="24"/>
          <w:lang w:eastAsia="ru-RU"/>
        </w:rPr>
      </w:pPr>
      <w:r w:rsidRPr="0003528F">
        <w:rPr>
          <w:b/>
          <w:bCs/>
          <w:color w:val="000000"/>
          <w:lang w:eastAsia="ru-RU"/>
        </w:rPr>
        <w:t>Тема 6. Корреляционное відношення. Нелінійна регресія. Множинна і приватна кореляції</w:t>
      </w:r>
    </w:p>
    <w:p w:rsidR="004A77BE" w:rsidRPr="0003528F" w:rsidRDefault="004A77BE" w:rsidP="0003528F">
      <w:pPr>
        <w:ind w:firstLine="708"/>
        <w:jc w:val="both"/>
        <w:rPr>
          <w:sz w:val="24"/>
          <w:szCs w:val="24"/>
          <w:lang w:eastAsia="ru-RU"/>
        </w:rPr>
      </w:pPr>
      <w:r w:rsidRPr="0003528F">
        <w:rPr>
          <w:color w:val="000000"/>
          <w:lang w:eastAsia="ru-RU"/>
        </w:rPr>
        <w:t>Особливості нелінійної регресії. Обчислення кореляційного від-носіння. Порівняння статистичних показників і. Умови застосуй-мости критерію кореляційного відносини. Принципи інтерпретації кореляційного відносини. Обережності в застосуванні критерію. Види нелінійної форми зв'язку. Кореляція між двома і більше величинами. Приватна і множинна регресії. Множинна кореляція.</w:t>
      </w:r>
    </w:p>
    <w:p w:rsidR="004A77BE" w:rsidRPr="0003528F" w:rsidRDefault="004A77BE" w:rsidP="0003528F">
      <w:pPr>
        <w:rPr>
          <w:sz w:val="24"/>
          <w:szCs w:val="24"/>
          <w:lang w:eastAsia="ru-RU"/>
        </w:rPr>
      </w:pPr>
    </w:p>
    <w:p w:rsidR="004A77BE" w:rsidRPr="0003528F" w:rsidRDefault="004A77BE" w:rsidP="0003528F">
      <w:pPr>
        <w:ind w:firstLine="708"/>
        <w:jc w:val="both"/>
        <w:rPr>
          <w:sz w:val="24"/>
          <w:szCs w:val="24"/>
          <w:lang w:eastAsia="ru-RU"/>
        </w:rPr>
      </w:pPr>
      <w:r w:rsidRPr="0003528F">
        <w:rPr>
          <w:b/>
          <w:bCs/>
          <w:color w:val="000000"/>
          <w:lang w:eastAsia="ru-RU"/>
        </w:rPr>
        <w:t>Тема 7. Кореляція рангів: коефіцієнт. Коефіцієнт взаємної спряженості</w:t>
      </w:r>
    </w:p>
    <w:p w:rsidR="004A77BE" w:rsidRPr="0003528F" w:rsidRDefault="004A77BE" w:rsidP="0003528F">
      <w:pPr>
        <w:ind w:firstLine="708"/>
        <w:jc w:val="both"/>
        <w:rPr>
          <w:sz w:val="24"/>
          <w:szCs w:val="24"/>
          <w:lang w:eastAsia="ru-RU"/>
        </w:rPr>
      </w:pPr>
      <w:r w:rsidRPr="0003528F">
        <w:rPr>
          <w:color w:val="000000"/>
          <w:lang w:eastAsia="ru-RU"/>
        </w:rPr>
        <w:t xml:space="preserve">Вимірювання взаємозв'язку ознак за допомогою рангів. Метод кореляції рангів коефіцієнт Спірмена. Техніка обчислення коефіцієнта Спірмена в разі об'єднаних рангів. Кореляція між впорядкованими змінними. Аналіз і корисність </w:t>
      </w:r>
      <w:r w:rsidRPr="0003528F">
        <w:rPr>
          <w:color w:val="000000"/>
          <w:lang w:eastAsia="ru-RU"/>
        </w:rPr>
        <w:sym w:font="Symbol" w:char="F02D"/>
      </w:r>
      <w:r w:rsidRPr="0003528F">
        <w:rPr>
          <w:color w:val="000000"/>
          <w:lang w:eastAsia="ru-RU"/>
        </w:rPr>
        <w:t xml:space="preserve"> інтерпретація коефіцієнтів рангової кореляції. Міра відповідності для трьох і більше рангових рядів </w:t>
      </w:r>
      <w:r w:rsidRPr="0003528F">
        <w:rPr>
          <w:color w:val="000000"/>
          <w:lang w:eastAsia="ru-RU"/>
        </w:rPr>
        <w:sym w:font="Symbol" w:char="F02D"/>
      </w:r>
      <w:r w:rsidRPr="0003528F">
        <w:rPr>
          <w:color w:val="000000"/>
          <w:lang w:eastAsia="ru-RU"/>
        </w:rPr>
        <w:t xml:space="preserve"> коефіцієнт множинної кореляції ознак для порядкового рівня вимірювання.</w:t>
      </w:r>
    </w:p>
    <w:p w:rsidR="004A77BE" w:rsidRPr="0003528F" w:rsidRDefault="004A77BE" w:rsidP="0003528F">
      <w:pPr>
        <w:ind w:firstLine="708"/>
        <w:jc w:val="both"/>
        <w:rPr>
          <w:sz w:val="24"/>
          <w:szCs w:val="24"/>
          <w:lang w:eastAsia="ru-RU"/>
        </w:rPr>
      </w:pPr>
      <w:r w:rsidRPr="0003528F">
        <w:rPr>
          <w:color w:val="000000"/>
          <w:lang w:eastAsia="ru-RU"/>
        </w:rPr>
        <w:t>Особливості обчислення коефіцієнта множинної кореляції для номінального рівня вимірювання. Необхідність і функції параметра</w:t>
      </w:r>
    </w:p>
    <w:p w:rsidR="004A77BE" w:rsidRPr="0003528F" w:rsidRDefault="004A77BE" w:rsidP="0003528F">
      <w:pPr>
        <w:ind w:firstLine="708"/>
        <w:jc w:val="both"/>
        <w:rPr>
          <w:sz w:val="24"/>
          <w:szCs w:val="24"/>
          <w:lang w:eastAsia="ru-RU"/>
        </w:rPr>
      </w:pPr>
      <w:r w:rsidRPr="0003528F">
        <w:rPr>
          <w:color w:val="000000"/>
          <w:lang w:eastAsia="ru-RU"/>
        </w:rPr>
        <w:t>Хі-квадрат. Механізм обчислення очікуваних частот. Коефіцієнт взаємної спряженості: основні характеристики і принципи обчислення.</w:t>
      </w:r>
    </w:p>
    <w:p w:rsidR="004A77BE" w:rsidRPr="0003528F" w:rsidRDefault="004A77BE" w:rsidP="0003528F">
      <w:pPr>
        <w:ind w:firstLine="708"/>
        <w:jc w:val="both"/>
        <w:rPr>
          <w:sz w:val="24"/>
          <w:szCs w:val="24"/>
          <w:lang w:eastAsia="ru-RU"/>
        </w:rPr>
      </w:pPr>
      <w:r w:rsidRPr="0003528F">
        <w:rPr>
          <w:color w:val="000000"/>
          <w:lang w:eastAsia="ru-RU"/>
        </w:rPr>
        <w:t>Соціологічний та статистичний сенс кореляції: випадковий зв'язок; безглузда кореляція; кореляція як доказ наявності причини і наслідки; кореляція як міра загальних факторів; помилкова кореляція. Причини використання великого числа критеріїв кореляції: вид залежності; форма представлення даних; необхідний ступінь точності; оборотність індексів. «Пастки» при інтерпретації кореляції: зсув у часі; заходи кореляції, що застосовуються до неоднорідним даними; визначеність індексу; кореляція між синоптичними заходами. Загальні соціологічні міркування інтерпретації-ції кореляції.</w:t>
      </w:r>
    </w:p>
    <w:p w:rsidR="004A77BE" w:rsidRPr="0003528F" w:rsidRDefault="004A77BE" w:rsidP="0003528F">
      <w:pPr>
        <w:rPr>
          <w:sz w:val="24"/>
          <w:szCs w:val="24"/>
          <w:lang w:eastAsia="ru-RU"/>
        </w:rPr>
      </w:pPr>
    </w:p>
    <w:p w:rsidR="004A77BE" w:rsidRDefault="004A77BE" w:rsidP="0003528F">
      <w:pPr>
        <w:ind w:firstLine="708"/>
        <w:jc w:val="both"/>
        <w:rPr>
          <w:b/>
          <w:bCs/>
          <w:color w:val="000000"/>
          <w:lang w:eastAsia="ru-RU"/>
        </w:rPr>
      </w:pPr>
    </w:p>
    <w:p w:rsidR="004A77BE" w:rsidRDefault="004A77BE" w:rsidP="0003528F">
      <w:pPr>
        <w:ind w:firstLine="708"/>
        <w:jc w:val="both"/>
        <w:rPr>
          <w:b/>
          <w:bCs/>
          <w:color w:val="000000"/>
          <w:lang w:eastAsia="ru-RU"/>
        </w:rPr>
      </w:pPr>
    </w:p>
    <w:p w:rsidR="004A77BE" w:rsidRPr="0003528F" w:rsidRDefault="004A77BE" w:rsidP="0003528F">
      <w:pPr>
        <w:ind w:firstLine="708"/>
        <w:jc w:val="both"/>
        <w:rPr>
          <w:sz w:val="24"/>
          <w:szCs w:val="24"/>
          <w:lang w:eastAsia="ru-RU"/>
        </w:rPr>
      </w:pPr>
      <w:r w:rsidRPr="0003528F">
        <w:rPr>
          <w:b/>
          <w:bCs/>
          <w:color w:val="000000"/>
          <w:lang w:eastAsia="ru-RU"/>
        </w:rPr>
        <w:t>Тема 8. Надійність вимірювання соціальної інформації</w:t>
      </w:r>
    </w:p>
    <w:p w:rsidR="004A77BE" w:rsidRPr="0003528F" w:rsidRDefault="004A77BE" w:rsidP="0003528F">
      <w:pPr>
        <w:ind w:firstLine="708"/>
        <w:jc w:val="both"/>
        <w:rPr>
          <w:sz w:val="24"/>
          <w:szCs w:val="24"/>
          <w:lang w:eastAsia="ru-RU"/>
        </w:rPr>
      </w:pPr>
      <w:r w:rsidRPr="0003528F">
        <w:rPr>
          <w:color w:val="000000"/>
          <w:lang w:eastAsia="ru-RU"/>
        </w:rPr>
        <w:t>Основні показники поняття надійності. Компоненти надійного вимірювання. Правильність вимірювання виявлення систематичних помилок. Стійкість вимірювання: показник абсолютної стійкості W, середня квадратична помилка, відносні показники помилок. Обгрунтованість вимірювання як завершальний етап підтвердження надійності вимірювання.</w:t>
      </w:r>
    </w:p>
    <w:p w:rsidR="004A77BE" w:rsidRPr="0003528F" w:rsidRDefault="004A77BE" w:rsidP="0003528F">
      <w:pPr>
        <w:ind w:firstLine="708"/>
        <w:jc w:val="both"/>
        <w:rPr>
          <w:sz w:val="24"/>
          <w:szCs w:val="24"/>
          <w:lang w:eastAsia="ru-RU"/>
        </w:rPr>
      </w:pPr>
      <w:r w:rsidRPr="0003528F">
        <w:rPr>
          <w:color w:val="000000"/>
          <w:lang w:eastAsia="ru-RU"/>
        </w:rPr>
        <w:t> Вибіркове розподіл. Розподіл помилок вибірки. Побудова довірчого інтервалу (велика вибірка). Деякі ак-туальной проблеми вибірки. Нестабільність генеральної сукупності. Гетерогенність соціального універсуму. Перевірка статистичних гіпотез і порівняти оцінки. Принцип перевірки нуль-гіпотези. Оцінка персонального ризику. Інші застосування нуль-гіпотези. Порівняння двох процентних відносин. Порівняння трьох або більше процентних відносин. Хі-квадрат () як тест значимості. Нуль-гіпотеза: деякі сучасні проблеми. Проблема інтерпретації прийняття рішення.</w:t>
      </w:r>
    </w:p>
    <w:p w:rsidR="004A77BE" w:rsidRPr="0003528F" w:rsidRDefault="004A77BE" w:rsidP="0003528F">
      <w:pPr>
        <w:rPr>
          <w:sz w:val="24"/>
          <w:szCs w:val="24"/>
          <w:lang w:eastAsia="ru-RU"/>
        </w:rPr>
      </w:pPr>
    </w:p>
    <w:p w:rsidR="004A77BE" w:rsidRPr="0003528F" w:rsidRDefault="004A77BE" w:rsidP="0003528F">
      <w:pPr>
        <w:jc w:val="both"/>
        <w:rPr>
          <w:sz w:val="24"/>
          <w:szCs w:val="24"/>
          <w:lang w:eastAsia="ru-RU"/>
        </w:rPr>
      </w:pPr>
      <w:r w:rsidRPr="0003528F">
        <w:rPr>
          <w:b/>
          <w:bCs/>
          <w:color w:val="000000"/>
          <w:lang w:eastAsia="ru-RU"/>
        </w:rPr>
        <w:t>Форма та методи навчання</w:t>
      </w:r>
      <w:r w:rsidRPr="0003528F">
        <w:rPr>
          <w:color w:val="000000"/>
          <w:lang w:eastAsia="ru-RU"/>
        </w:rPr>
        <w:t> </w:t>
      </w:r>
    </w:p>
    <w:p w:rsidR="004A77BE" w:rsidRPr="0003528F" w:rsidRDefault="004A77BE" w:rsidP="0003528F">
      <w:pPr>
        <w:ind w:firstLine="708"/>
        <w:jc w:val="both"/>
        <w:rPr>
          <w:sz w:val="24"/>
          <w:szCs w:val="24"/>
          <w:lang w:eastAsia="ru-RU"/>
        </w:rPr>
      </w:pPr>
      <w:r w:rsidRPr="0003528F">
        <w:rPr>
          <w:b/>
          <w:bCs/>
          <w:color w:val="000000"/>
          <w:lang w:eastAsia="ru-RU"/>
        </w:rPr>
        <w:t xml:space="preserve">Лекції – </w:t>
      </w:r>
      <w:r w:rsidRPr="0003528F">
        <w:rPr>
          <w:color w:val="000000"/>
          <w:lang w:eastAsia="ru-RU"/>
        </w:rPr>
        <w:t>викладення теоретичного матеріалу лектором згідно навчальної програми і розподілу годин поміж темами. Використовуються різні інтерактивні форми активізації аудиторії та відеопрезентації вербальної інформації. Лектор має власний конспект, що відображає основний зміст теми, студенти занотовують нову інформацію у власні конспекти.</w:t>
      </w:r>
    </w:p>
    <w:p w:rsidR="004A77BE" w:rsidRPr="0003528F" w:rsidRDefault="004A77BE" w:rsidP="0003528F">
      <w:pPr>
        <w:ind w:firstLine="708"/>
        <w:jc w:val="both"/>
        <w:rPr>
          <w:sz w:val="24"/>
          <w:szCs w:val="24"/>
          <w:lang w:eastAsia="ru-RU"/>
        </w:rPr>
      </w:pPr>
      <w:r w:rsidRPr="0003528F">
        <w:rPr>
          <w:b/>
          <w:bCs/>
          <w:color w:val="000000"/>
          <w:lang w:eastAsia="ru-RU"/>
        </w:rPr>
        <w:t>Практичні заняття</w:t>
      </w:r>
      <w:r w:rsidRPr="0003528F">
        <w:rPr>
          <w:color w:val="000000"/>
          <w:lang w:eastAsia="ru-RU"/>
        </w:rPr>
        <w:t xml:space="preserve"> – проводяться у формі семінарських занять. Для семінарських занять студенти опрацьовують лекційний матеріал, готують виступи з використанням навчальної і наукової літератури, виступають з презентаціями. Лектор оцінює активність студентів впродовж семінару за прийнятою шкалою оцінок в балах. Під час семінарського заняття обов’язково за кожною темою оцінюються рівень знань студентів за допомогою тестових завдань та письмової самостійної роботи на знання основних понять за темою. Семінарські заняття можуть бути побудовані у формі ділової гри або дискусії.</w:t>
      </w:r>
    </w:p>
    <w:p w:rsidR="004A77BE" w:rsidRPr="0003528F" w:rsidRDefault="004A77BE" w:rsidP="0003528F">
      <w:pPr>
        <w:ind w:firstLine="708"/>
        <w:jc w:val="both"/>
        <w:rPr>
          <w:sz w:val="24"/>
          <w:szCs w:val="24"/>
          <w:lang w:eastAsia="ru-RU"/>
        </w:rPr>
      </w:pPr>
      <w:r w:rsidRPr="0003528F">
        <w:rPr>
          <w:b/>
          <w:bCs/>
          <w:color w:val="000000"/>
          <w:lang w:eastAsia="ru-RU"/>
        </w:rPr>
        <w:t>Індивідуальне завдання</w:t>
      </w:r>
      <w:r w:rsidRPr="0003528F">
        <w:rPr>
          <w:color w:val="000000"/>
          <w:lang w:eastAsia="ru-RU"/>
        </w:rPr>
        <w:t xml:space="preserve"> – вид самостійної роботи поза аудиторними годинами, коли студент, використовуючи лекційний матеріал та додаткові джерела знань, розробляє особисту тему.</w:t>
      </w:r>
    </w:p>
    <w:p w:rsidR="004A77BE" w:rsidRPr="0003528F" w:rsidRDefault="004A77BE" w:rsidP="0003528F">
      <w:pPr>
        <w:ind w:firstLine="708"/>
        <w:jc w:val="both"/>
        <w:rPr>
          <w:sz w:val="24"/>
          <w:szCs w:val="24"/>
          <w:lang w:eastAsia="ru-RU"/>
        </w:rPr>
      </w:pPr>
      <w:r w:rsidRPr="0003528F">
        <w:rPr>
          <w:b/>
          <w:bCs/>
          <w:color w:val="000000"/>
          <w:lang w:eastAsia="ru-RU"/>
        </w:rPr>
        <w:t xml:space="preserve">Підготовка презентації – </w:t>
      </w:r>
      <w:r w:rsidRPr="0003528F">
        <w:rPr>
          <w:color w:val="000000"/>
          <w:lang w:eastAsia="ru-RU"/>
        </w:rPr>
        <w:t>вид самостійної роботи, що виконується студентом (або 2-3 студентами) поза аудиторними годинами. Студент вільно обирає тематику з числа тем, які пропонуються планами семінарських занять, або узгоджує з викладачем ініціативну тематику. Наступним кроком студент здійснює бібліографічний пошук, використовуючи бібліотечні фонди або Інтернет-ресурси. Також складає план презентації або ставить питання, на які треба отримати аргументовану відповідь. Опанувавши джерела за темою, студент розкриває зміст питань та представляє виконану роботу на семінарі. Обсяг презентації – 16-25 слайдів, текст доповіді – 4-6 стандартних сторінок, набраних на комп’ютері. Основний зміст презентації доповідається у вільній формі на семінарському занятті, і студент отримує оцінку від викладача</w:t>
      </w:r>
      <w:r w:rsidRPr="0003528F">
        <w:rPr>
          <w:color w:val="000000"/>
          <w:sz w:val="22"/>
          <w:szCs w:val="22"/>
          <w:lang w:eastAsia="ru-RU"/>
        </w:rPr>
        <w:t>.</w:t>
      </w:r>
    </w:p>
    <w:p w:rsidR="004A77BE" w:rsidRPr="0003528F" w:rsidRDefault="004A77BE" w:rsidP="0003528F">
      <w:pPr>
        <w:rPr>
          <w:sz w:val="24"/>
          <w:szCs w:val="24"/>
          <w:lang w:eastAsia="ru-RU"/>
        </w:rPr>
      </w:pPr>
    </w:p>
    <w:p w:rsidR="004A77BE" w:rsidRPr="0003528F" w:rsidRDefault="004A77BE" w:rsidP="0003528F">
      <w:pPr>
        <w:jc w:val="both"/>
        <w:rPr>
          <w:sz w:val="24"/>
          <w:szCs w:val="24"/>
          <w:lang w:eastAsia="ru-RU"/>
        </w:rPr>
      </w:pPr>
      <w:r w:rsidRPr="0003528F">
        <w:rPr>
          <w:b/>
          <w:bCs/>
          <w:color w:val="000000"/>
          <w:lang w:eastAsia="ru-RU"/>
        </w:rPr>
        <w:t>Методи контролю </w:t>
      </w:r>
    </w:p>
    <w:p w:rsidR="004A77BE" w:rsidRPr="0003528F" w:rsidRDefault="004A77BE" w:rsidP="0003528F">
      <w:pPr>
        <w:rPr>
          <w:sz w:val="24"/>
          <w:szCs w:val="24"/>
          <w:lang w:eastAsia="ru-RU"/>
        </w:rPr>
      </w:pPr>
      <w:r w:rsidRPr="0003528F">
        <w:rPr>
          <w:b/>
          <w:bCs/>
          <w:color w:val="000000"/>
          <w:lang w:eastAsia="ru-RU"/>
        </w:rPr>
        <w:t>1. Підсумковий (семестровий) контроль проводиться у формі екзамену або шляхом накопичення балів за поточним контролем по змістовним модулям. </w:t>
      </w:r>
    </w:p>
    <w:p w:rsidR="004A77BE" w:rsidRPr="0003528F" w:rsidRDefault="004A77BE" w:rsidP="0003528F">
      <w:pPr>
        <w:ind w:firstLine="708"/>
        <w:jc w:val="both"/>
        <w:rPr>
          <w:sz w:val="24"/>
          <w:szCs w:val="24"/>
          <w:lang w:eastAsia="ru-RU"/>
        </w:rPr>
      </w:pPr>
      <w:r w:rsidRPr="0003528F">
        <w:rPr>
          <w:b/>
          <w:bCs/>
          <w:color w:val="000000"/>
          <w:lang w:eastAsia="ru-RU"/>
        </w:rPr>
        <w:t xml:space="preserve">Екзамен – </w:t>
      </w:r>
      <w:r w:rsidRPr="0003528F">
        <w:rPr>
          <w:color w:val="000000"/>
          <w:lang w:eastAsia="ru-RU"/>
        </w:rPr>
        <w:t>письмова або усна відповідь на питання, що містяться в екзаменаційному білеті. Питання екзаменаційних білетів доводяться до студентів заздалегідь. Екзаменаційні білети готує лектор, вони затверджуються на засіданні кафедри і підписуються завідувачем кафедри. Екзаменатора призначає завідувач кафедри. Він має оцінити якість відповіді студента за прийнятою шкалою академічних оцінок.</w:t>
      </w:r>
    </w:p>
    <w:p w:rsidR="004A77BE" w:rsidRPr="0003528F" w:rsidRDefault="004A77BE" w:rsidP="0003528F">
      <w:pPr>
        <w:ind w:firstLine="708"/>
        <w:rPr>
          <w:sz w:val="24"/>
          <w:szCs w:val="24"/>
          <w:lang w:eastAsia="ru-RU"/>
        </w:rPr>
      </w:pPr>
      <w:r w:rsidRPr="0003528F">
        <w:rPr>
          <w:b/>
          <w:bCs/>
          <w:color w:val="000000"/>
          <w:lang w:eastAsia="ru-RU"/>
        </w:rPr>
        <w:t>Контрольні питання з курсу до екзамену.</w:t>
      </w:r>
    </w:p>
    <w:p w:rsidR="004A77BE" w:rsidRPr="0003528F" w:rsidRDefault="004A77BE" w:rsidP="0003528F">
      <w:pPr>
        <w:ind w:left="360"/>
        <w:jc w:val="both"/>
        <w:rPr>
          <w:sz w:val="24"/>
          <w:szCs w:val="24"/>
          <w:lang w:eastAsia="ru-RU"/>
        </w:rPr>
      </w:pPr>
      <w:r w:rsidRPr="0003528F">
        <w:rPr>
          <w:color w:val="000000"/>
          <w:lang w:eastAsia="ru-RU"/>
        </w:rPr>
        <w:t>1. Визначте процес вимірювання з різних методологічних позицій.</w:t>
      </w:r>
    </w:p>
    <w:p w:rsidR="004A77BE" w:rsidRPr="0003528F" w:rsidRDefault="004A77BE" w:rsidP="0003528F">
      <w:pPr>
        <w:ind w:left="360"/>
        <w:jc w:val="both"/>
        <w:rPr>
          <w:sz w:val="24"/>
          <w:szCs w:val="24"/>
          <w:lang w:eastAsia="ru-RU"/>
        </w:rPr>
      </w:pPr>
      <w:r w:rsidRPr="0003528F">
        <w:rPr>
          <w:color w:val="000000"/>
          <w:lang w:eastAsia="ru-RU"/>
        </w:rPr>
        <w:t>2. Дати визначення шкалами, їх типам. Проаналізувати можливості і відмінності шкал для вимірювання соціологічних процесів і явищ.</w:t>
      </w:r>
    </w:p>
    <w:p w:rsidR="004A77BE" w:rsidRPr="0003528F" w:rsidRDefault="004A77BE" w:rsidP="0003528F">
      <w:pPr>
        <w:ind w:left="360"/>
        <w:jc w:val="both"/>
        <w:rPr>
          <w:sz w:val="24"/>
          <w:szCs w:val="24"/>
          <w:lang w:eastAsia="ru-RU"/>
        </w:rPr>
      </w:pPr>
      <w:r w:rsidRPr="0003528F">
        <w:rPr>
          <w:color w:val="000000"/>
          <w:lang w:eastAsia="ru-RU"/>
        </w:rPr>
        <w:t>3. Види змінних і рядів їх розподілу.</w:t>
      </w:r>
    </w:p>
    <w:p w:rsidR="004A77BE" w:rsidRPr="0003528F" w:rsidRDefault="004A77BE" w:rsidP="0003528F">
      <w:pPr>
        <w:ind w:left="360"/>
        <w:jc w:val="both"/>
        <w:rPr>
          <w:sz w:val="24"/>
          <w:szCs w:val="24"/>
          <w:lang w:eastAsia="ru-RU"/>
        </w:rPr>
      </w:pPr>
      <w:r w:rsidRPr="0003528F">
        <w:rPr>
          <w:color w:val="000000"/>
          <w:lang w:eastAsia="ru-RU"/>
        </w:rPr>
        <w:t>4. Типи перехресного угруповання ознак.</w:t>
      </w:r>
    </w:p>
    <w:p w:rsidR="004A77BE" w:rsidRPr="0003528F" w:rsidRDefault="004A77BE" w:rsidP="0003528F">
      <w:pPr>
        <w:ind w:left="360"/>
        <w:jc w:val="both"/>
        <w:rPr>
          <w:sz w:val="24"/>
          <w:szCs w:val="24"/>
          <w:lang w:eastAsia="ru-RU"/>
        </w:rPr>
      </w:pPr>
      <w:r w:rsidRPr="0003528F">
        <w:rPr>
          <w:color w:val="000000"/>
          <w:lang w:eastAsia="ru-RU"/>
        </w:rPr>
        <w:t>5. Відмінності в підходах і визначенні понять «помилка» і «похибка».</w:t>
      </w:r>
    </w:p>
    <w:p w:rsidR="004A77BE" w:rsidRPr="0003528F" w:rsidRDefault="004A77BE" w:rsidP="0003528F">
      <w:pPr>
        <w:ind w:left="360"/>
        <w:jc w:val="both"/>
        <w:rPr>
          <w:sz w:val="24"/>
          <w:szCs w:val="24"/>
          <w:lang w:eastAsia="ru-RU"/>
        </w:rPr>
      </w:pPr>
      <w:r w:rsidRPr="0003528F">
        <w:rPr>
          <w:color w:val="000000"/>
          <w:lang w:eastAsia="ru-RU"/>
        </w:rPr>
        <w:t>6. Сутність і види статистичної угруповання.</w:t>
      </w:r>
    </w:p>
    <w:p w:rsidR="004A77BE" w:rsidRPr="0003528F" w:rsidRDefault="004A77BE" w:rsidP="0003528F">
      <w:pPr>
        <w:ind w:left="360"/>
        <w:jc w:val="both"/>
        <w:rPr>
          <w:sz w:val="24"/>
          <w:szCs w:val="24"/>
          <w:lang w:eastAsia="ru-RU"/>
        </w:rPr>
      </w:pPr>
      <w:r w:rsidRPr="0003528F">
        <w:rPr>
          <w:color w:val="000000"/>
          <w:lang w:eastAsia="ru-RU"/>
        </w:rPr>
        <w:t>7. Специфіка і відмінності інтервальних і дискретних рядів розподілу.</w:t>
      </w:r>
    </w:p>
    <w:p w:rsidR="004A77BE" w:rsidRPr="0003528F" w:rsidRDefault="004A77BE" w:rsidP="0003528F">
      <w:pPr>
        <w:ind w:left="360"/>
        <w:jc w:val="both"/>
        <w:rPr>
          <w:sz w:val="24"/>
          <w:szCs w:val="24"/>
          <w:lang w:eastAsia="ru-RU"/>
        </w:rPr>
      </w:pPr>
      <w:r w:rsidRPr="0003528F">
        <w:rPr>
          <w:color w:val="000000"/>
          <w:lang w:eastAsia="ru-RU"/>
        </w:rPr>
        <w:t>8. Правила обчислення частоти, частості і обсягу вибірки.</w:t>
      </w:r>
    </w:p>
    <w:p w:rsidR="004A77BE" w:rsidRPr="0003528F" w:rsidRDefault="004A77BE" w:rsidP="0003528F">
      <w:pPr>
        <w:ind w:left="360"/>
        <w:jc w:val="both"/>
        <w:rPr>
          <w:sz w:val="24"/>
          <w:szCs w:val="24"/>
          <w:lang w:eastAsia="ru-RU"/>
        </w:rPr>
      </w:pPr>
      <w:r w:rsidRPr="0003528F">
        <w:rPr>
          <w:color w:val="000000"/>
          <w:lang w:eastAsia="ru-RU"/>
        </w:rPr>
        <w:t>9. Поняття вимірювання в соціології.</w:t>
      </w:r>
    </w:p>
    <w:p w:rsidR="004A77BE" w:rsidRPr="0003528F" w:rsidRDefault="004A77BE" w:rsidP="0003528F">
      <w:pPr>
        <w:ind w:left="360"/>
        <w:jc w:val="both"/>
        <w:rPr>
          <w:sz w:val="24"/>
          <w:szCs w:val="24"/>
          <w:lang w:eastAsia="ru-RU"/>
        </w:rPr>
      </w:pPr>
      <w:r w:rsidRPr="0003528F">
        <w:rPr>
          <w:color w:val="000000"/>
          <w:lang w:eastAsia="ru-RU"/>
        </w:rPr>
        <w:t>10. Методи вимірювання, що застосовуються в ході соціологічних досліджень.</w:t>
      </w:r>
    </w:p>
    <w:p w:rsidR="004A77BE" w:rsidRPr="0003528F" w:rsidRDefault="004A77BE" w:rsidP="0003528F">
      <w:pPr>
        <w:ind w:left="360"/>
        <w:jc w:val="both"/>
        <w:rPr>
          <w:sz w:val="24"/>
          <w:szCs w:val="24"/>
          <w:lang w:eastAsia="ru-RU"/>
        </w:rPr>
      </w:pPr>
      <w:r w:rsidRPr="0003528F">
        <w:rPr>
          <w:color w:val="000000"/>
          <w:lang w:eastAsia="ru-RU"/>
        </w:rPr>
        <w:t>11. Типи перехресної класифікації соціологічної інформації і їх інтерпретація.</w:t>
      </w:r>
    </w:p>
    <w:p w:rsidR="004A77BE" w:rsidRPr="0003528F" w:rsidRDefault="004A77BE" w:rsidP="0003528F">
      <w:pPr>
        <w:ind w:left="360"/>
        <w:jc w:val="both"/>
        <w:rPr>
          <w:sz w:val="24"/>
          <w:szCs w:val="24"/>
          <w:lang w:eastAsia="ru-RU"/>
        </w:rPr>
      </w:pPr>
      <w:r w:rsidRPr="0003528F">
        <w:rPr>
          <w:color w:val="000000"/>
          <w:lang w:eastAsia="ru-RU"/>
        </w:rPr>
        <w:t>12. Особливості побудови і аналізу динамічних рядів.</w:t>
      </w:r>
    </w:p>
    <w:p w:rsidR="004A77BE" w:rsidRPr="0003528F" w:rsidRDefault="004A77BE" w:rsidP="0003528F">
      <w:pPr>
        <w:ind w:left="360"/>
        <w:jc w:val="both"/>
        <w:rPr>
          <w:sz w:val="24"/>
          <w:szCs w:val="24"/>
          <w:lang w:eastAsia="ru-RU"/>
        </w:rPr>
      </w:pPr>
      <w:r w:rsidRPr="0003528F">
        <w:rPr>
          <w:color w:val="000000"/>
          <w:lang w:eastAsia="ru-RU"/>
        </w:rPr>
        <w:t>13. Кумулятивні динамічні ряди.</w:t>
      </w:r>
    </w:p>
    <w:p w:rsidR="004A77BE" w:rsidRPr="0003528F" w:rsidRDefault="004A77BE" w:rsidP="0003528F">
      <w:pPr>
        <w:ind w:left="360"/>
        <w:jc w:val="both"/>
        <w:rPr>
          <w:sz w:val="24"/>
          <w:szCs w:val="24"/>
          <w:lang w:eastAsia="ru-RU"/>
        </w:rPr>
      </w:pPr>
      <w:r w:rsidRPr="0003528F">
        <w:rPr>
          <w:color w:val="000000"/>
          <w:lang w:eastAsia="ru-RU"/>
        </w:rPr>
        <w:t>14. Можливості використання співпадаючих тенденцій розвитку соціальних процесів в ході математико-статистичного аналізу.</w:t>
      </w:r>
    </w:p>
    <w:p w:rsidR="004A77BE" w:rsidRPr="0003528F" w:rsidRDefault="004A77BE" w:rsidP="0003528F">
      <w:pPr>
        <w:ind w:left="360"/>
        <w:jc w:val="both"/>
        <w:rPr>
          <w:sz w:val="24"/>
          <w:szCs w:val="24"/>
          <w:lang w:eastAsia="ru-RU"/>
        </w:rPr>
      </w:pPr>
      <w:r w:rsidRPr="0003528F">
        <w:rPr>
          <w:color w:val="000000"/>
          <w:lang w:eastAsia="ru-RU"/>
        </w:rPr>
        <w:t>15. Загальні принципи побудови графіків (гістограма, полігон, кумулята).</w:t>
      </w:r>
    </w:p>
    <w:p w:rsidR="004A77BE" w:rsidRPr="0003528F" w:rsidRDefault="004A77BE" w:rsidP="0003528F">
      <w:pPr>
        <w:ind w:left="360"/>
        <w:jc w:val="both"/>
        <w:rPr>
          <w:sz w:val="24"/>
          <w:szCs w:val="24"/>
          <w:lang w:eastAsia="ru-RU"/>
        </w:rPr>
      </w:pPr>
      <w:r w:rsidRPr="0003528F">
        <w:rPr>
          <w:color w:val="000000"/>
          <w:lang w:eastAsia="ru-RU"/>
        </w:rPr>
        <w:t>16. Відображення двох, трьох і більше полігонів на одному графіку.</w:t>
      </w:r>
    </w:p>
    <w:p w:rsidR="004A77BE" w:rsidRPr="0003528F" w:rsidRDefault="004A77BE" w:rsidP="0003528F">
      <w:pPr>
        <w:ind w:left="360"/>
        <w:jc w:val="both"/>
        <w:rPr>
          <w:sz w:val="24"/>
          <w:szCs w:val="24"/>
          <w:lang w:eastAsia="ru-RU"/>
        </w:rPr>
      </w:pPr>
      <w:r w:rsidRPr="0003528F">
        <w:rPr>
          <w:color w:val="000000"/>
          <w:lang w:eastAsia="ru-RU"/>
        </w:rPr>
        <w:t>17. Графіки якісних даних: діаграма смуг; кругова діаграма - гартовская діаграма; статистична карта; часові діаграми; багатозначний графік.</w:t>
      </w:r>
    </w:p>
    <w:p w:rsidR="004A77BE" w:rsidRPr="0003528F" w:rsidRDefault="004A77BE" w:rsidP="0003528F">
      <w:pPr>
        <w:ind w:left="360"/>
        <w:jc w:val="both"/>
        <w:rPr>
          <w:sz w:val="24"/>
          <w:szCs w:val="24"/>
          <w:lang w:eastAsia="ru-RU"/>
        </w:rPr>
      </w:pPr>
      <w:r w:rsidRPr="0003528F">
        <w:rPr>
          <w:color w:val="000000"/>
          <w:lang w:eastAsia="ru-RU"/>
        </w:rPr>
        <w:t>18. Основні числові характеристики аналізу одновимірного розподілу: максимум; мінімум; особливості вибору поняття середнього.</w:t>
      </w:r>
    </w:p>
    <w:p w:rsidR="004A77BE" w:rsidRPr="0003528F" w:rsidRDefault="004A77BE" w:rsidP="0003528F">
      <w:pPr>
        <w:ind w:left="360"/>
        <w:jc w:val="both"/>
        <w:rPr>
          <w:sz w:val="24"/>
          <w:szCs w:val="24"/>
          <w:lang w:eastAsia="ru-RU"/>
        </w:rPr>
      </w:pPr>
      <w:r w:rsidRPr="0003528F">
        <w:rPr>
          <w:color w:val="000000"/>
          <w:lang w:eastAsia="ru-RU"/>
        </w:rPr>
        <w:t>19. Середнє арифметичне: визначення і правила його обчислення.</w:t>
      </w:r>
    </w:p>
    <w:p w:rsidR="004A77BE" w:rsidRPr="0003528F" w:rsidRDefault="004A77BE" w:rsidP="0003528F">
      <w:pPr>
        <w:ind w:left="360"/>
        <w:jc w:val="both"/>
        <w:rPr>
          <w:sz w:val="24"/>
          <w:szCs w:val="24"/>
          <w:lang w:eastAsia="ru-RU"/>
        </w:rPr>
      </w:pPr>
      <w:r w:rsidRPr="0003528F">
        <w:rPr>
          <w:color w:val="000000"/>
          <w:lang w:eastAsia="ru-RU"/>
        </w:rPr>
        <w:t>20. Обчислення середньої для згрупованих і незгрупованих даних.</w:t>
      </w:r>
    </w:p>
    <w:p w:rsidR="004A77BE" w:rsidRPr="0003528F" w:rsidRDefault="004A77BE" w:rsidP="0003528F">
      <w:pPr>
        <w:ind w:left="360"/>
        <w:jc w:val="both"/>
        <w:rPr>
          <w:sz w:val="24"/>
          <w:szCs w:val="24"/>
          <w:lang w:eastAsia="ru-RU"/>
        </w:rPr>
      </w:pPr>
      <w:r w:rsidRPr="0003528F">
        <w:rPr>
          <w:color w:val="000000"/>
          <w:lang w:eastAsia="ru-RU"/>
        </w:rPr>
        <w:t>21. Зважування середнього. Властивості невиваженого середнього.</w:t>
      </w:r>
    </w:p>
    <w:p w:rsidR="004A77BE" w:rsidRPr="0003528F" w:rsidRDefault="004A77BE" w:rsidP="0003528F">
      <w:pPr>
        <w:ind w:left="360"/>
        <w:jc w:val="both"/>
        <w:rPr>
          <w:sz w:val="24"/>
          <w:szCs w:val="24"/>
          <w:lang w:eastAsia="ru-RU"/>
        </w:rPr>
      </w:pPr>
      <w:r w:rsidRPr="0003528F">
        <w:rPr>
          <w:color w:val="000000"/>
          <w:lang w:eastAsia="ru-RU"/>
        </w:rPr>
        <w:t>22. Принцип порядкового розташування.</w:t>
      </w:r>
    </w:p>
    <w:p w:rsidR="004A77BE" w:rsidRPr="0003528F" w:rsidRDefault="004A77BE" w:rsidP="0003528F">
      <w:pPr>
        <w:ind w:left="360"/>
        <w:jc w:val="both"/>
        <w:rPr>
          <w:sz w:val="24"/>
          <w:szCs w:val="24"/>
          <w:lang w:eastAsia="ru-RU"/>
        </w:rPr>
      </w:pPr>
      <w:r w:rsidRPr="0003528F">
        <w:rPr>
          <w:color w:val="000000"/>
          <w:lang w:eastAsia="ru-RU"/>
        </w:rPr>
        <w:t>23. Обчислення медіани для згрупованих і незгрупованих даних.</w:t>
      </w:r>
    </w:p>
    <w:p w:rsidR="004A77BE" w:rsidRPr="0003528F" w:rsidRDefault="004A77BE" w:rsidP="0003528F">
      <w:pPr>
        <w:ind w:left="360"/>
        <w:jc w:val="both"/>
        <w:rPr>
          <w:sz w:val="24"/>
          <w:szCs w:val="24"/>
          <w:lang w:eastAsia="ru-RU"/>
        </w:rPr>
      </w:pPr>
      <w:r w:rsidRPr="0003528F">
        <w:rPr>
          <w:color w:val="000000"/>
          <w:lang w:eastAsia="ru-RU"/>
        </w:rPr>
        <w:t>24. Медіана дискретних даних.</w:t>
      </w:r>
    </w:p>
    <w:p w:rsidR="004A77BE" w:rsidRPr="0003528F" w:rsidRDefault="004A77BE" w:rsidP="0003528F">
      <w:pPr>
        <w:ind w:left="360"/>
        <w:jc w:val="both"/>
        <w:rPr>
          <w:sz w:val="24"/>
          <w:szCs w:val="24"/>
          <w:lang w:eastAsia="ru-RU"/>
        </w:rPr>
      </w:pPr>
      <w:r w:rsidRPr="0003528F">
        <w:rPr>
          <w:color w:val="000000"/>
          <w:lang w:eastAsia="ru-RU"/>
        </w:rPr>
        <w:t>25. Мода або розподіл усіх середнє, правила обчислення моди.</w:t>
      </w:r>
    </w:p>
    <w:p w:rsidR="004A77BE" w:rsidRPr="0003528F" w:rsidRDefault="004A77BE" w:rsidP="0003528F">
      <w:pPr>
        <w:ind w:left="360"/>
        <w:jc w:val="both"/>
        <w:rPr>
          <w:sz w:val="24"/>
          <w:szCs w:val="24"/>
          <w:lang w:eastAsia="ru-RU"/>
        </w:rPr>
      </w:pPr>
      <w:r w:rsidRPr="0003528F">
        <w:rPr>
          <w:color w:val="000000"/>
          <w:lang w:eastAsia="ru-RU"/>
        </w:rPr>
        <w:t>26. Оцінка моди і бімодальність.</w:t>
      </w:r>
    </w:p>
    <w:p w:rsidR="004A77BE" w:rsidRPr="0003528F" w:rsidRDefault="004A77BE" w:rsidP="0003528F">
      <w:pPr>
        <w:ind w:left="360"/>
        <w:jc w:val="both"/>
        <w:rPr>
          <w:sz w:val="24"/>
          <w:szCs w:val="24"/>
          <w:lang w:eastAsia="ru-RU"/>
        </w:rPr>
      </w:pPr>
      <w:r w:rsidRPr="0003528F">
        <w:rPr>
          <w:color w:val="000000"/>
          <w:lang w:eastAsia="ru-RU"/>
        </w:rPr>
        <w:t>27. Значення моди і медіани в соціологічних дослідженнях.</w:t>
      </w:r>
    </w:p>
    <w:p w:rsidR="004A77BE" w:rsidRPr="0003528F" w:rsidRDefault="004A77BE" w:rsidP="0003528F">
      <w:pPr>
        <w:ind w:left="360"/>
        <w:jc w:val="both"/>
        <w:rPr>
          <w:sz w:val="24"/>
          <w:szCs w:val="24"/>
          <w:lang w:eastAsia="ru-RU"/>
        </w:rPr>
      </w:pPr>
      <w:r w:rsidRPr="0003528F">
        <w:rPr>
          <w:color w:val="000000"/>
          <w:lang w:eastAsia="ru-RU"/>
        </w:rPr>
        <w:t>28. Особливості вибору середніх.</w:t>
      </w:r>
    </w:p>
    <w:p w:rsidR="004A77BE" w:rsidRPr="0003528F" w:rsidRDefault="004A77BE" w:rsidP="0003528F">
      <w:pPr>
        <w:ind w:left="360"/>
        <w:jc w:val="both"/>
        <w:rPr>
          <w:sz w:val="24"/>
          <w:szCs w:val="24"/>
          <w:lang w:eastAsia="ru-RU"/>
        </w:rPr>
      </w:pPr>
      <w:r w:rsidRPr="0003528F">
        <w:rPr>
          <w:color w:val="000000"/>
          <w:lang w:eastAsia="ru-RU"/>
        </w:rPr>
        <w:t>29. Вибір середнього в залежності від мети усереднення, виду розподілу і технічних міркувань особливостей обчислення того чи іншого середнього.</w:t>
      </w:r>
    </w:p>
    <w:p w:rsidR="004A77BE" w:rsidRPr="0003528F" w:rsidRDefault="004A77BE" w:rsidP="0003528F">
      <w:pPr>
        <w:ind w:left="360"/>
        <w:jc w:val="both"/>
        <w:rPr>
          <w:sz w:val="24"/>
          <w:szCs w:val="24"/>
          <w:lang w:eastAsia="ru-RU"/>
        </w:rPr>
      </w:pPr>
      <w:r w:rsidRPr="0003528F">
        <w:rPr>
          <w:color w:val="000000"/>
          <w:lang w:eastAsia="ru-RU"/>
        </w:rPr>
        <w:t>30. Дисперсія і середнє квадратичне відхилення.</w:t>
      </w:r>
    </w:p>
    <w:p w:rsidR="004A77BE" w:rsidRPr="0003528F" w:rsidRDefault="004A77BE" w:rsidP="0003528F">
      <w:pPr>
        <w:ind w:left="360"/>
        <w:jc w:val="both"/>
        <w:rPr>
          <w:sz w:val="24"/>
          <w:szCs w:val="24"/>
          <w:lang w:eastAsia="ru-RU"/>
        </w:rPr>
      </w:pPr>
      <w:r w:rsidRPr="0003528F">
        <w:rPr>
          <w:color w:val="000000"/>
          <w:lang w:eastAsia="ru-RU"/>
        </w:rPr>
        <w:t>31. Коефіцієнт варіації.</w:t>
      </w:r>
    </w:p>
    <w:p w:rsidR="004A77BE" w:rsidRPr="0003528F" w:rsidRDefault="004A77BE" w:rsidP="0003528F">
      <w:pPr>
        <w:ind w:left="360"/>
        <w:jc w:val="both"/>
        <w:rPr>
          <w:sz w:val="24"/>
          <w:szCs w:val="24"/>
          <w:lang w:eastAsia="ru-RU"/>
        </w:rPr>
      </w:pPr>
      <w:r w:rsidRPr="0003528F">
        <w:rPr>
          <w:color w:val="000000"/>
          <w:lang w:eastAsia="ru-RU"/>
        </w:rPr>
        <w:t>32. Характеристики середнього квадратичного відхилення.</w:t>
      </w:r>
    </w:p>
    <w:p w:rsidR="004A77BE" w:rsidRPr="0003528F" w:rsidRDefault="004A77BE" w:rsidP="0003528F">
      <w:pPr>
        <w:ind w:left="360"/>
        <w:jc w:val="both"/>
        <w:rPr>
          <w:sz w:val="24"/>
          <w:szCs w:val="24"/>
          <w:lang w:eastAsia="ru-RU"/>
        </w:rPr>
      </w:pPr>
      <w:r w:rsidRPr="0003528F">
        <w:rPr>
          <w:color w:val="000000"/>
          <w:lang w:eastAsia="ru-RU"/>
        </w:rPr>
        <w:t>33. Варіація якісних змінних.</w:t>
      </w:r>
    </w:p>
    <w:p w:rsidR="004A77BE" w:rsidRPr="0003528F" w:rsidRDefault="004A77BE" w:rsidP="0003528F">
      <w:pPr>
        <w:ind w:left="360"/>
        <w:jc w:val="both"/>
        <w:rPr>
          <w:sz w:val="24"/>
          <w:szCs w:val="24"/>
          <w:lang w:eastAsia="ru-RU"/>
        </w:rPr>
      </w:pPr>
      <w:r w:rsidRPr="0003528F">
        <w:rPr>
          <w:color w:val="000000"/>
          <w:lang w:eastAsia="ru-RU"/>
        </w:rPr>
        <w:t>34. Поняття нормального частотного розподілу.</w:t>
      </w:r>
    </w:p>
    <w:p w:rsidR="004A77BE" w:rsidRPr="0003528F" w:rsidRDefault="004A77BE" w:rsidP="0003528F">
      <w:pPr>
        <w:ind w:left="360"/>
        <w:jc w:val="both"/>
        <w:rPr>
          <w:sz w:val="24"/>
          <w:szCs w:val="24"/>
          <w:lang w:eastAsia="ru-RU"/>
        </w:rPr>
      </w:pPr>
      <w:r w:rsidRPr="0003528F">
        <w:rPr>
          <w:color w:val="000000"/>
          <w:lang w:eastAsia="ru-RU"/>
        </w:rPr>
        <w:t>35. Закон розподілу.</w:t>
      </w:r>
    </w:p>
    <w:p w:rsidR="004A77BE" w:rsidRPr="0003528F" w:rsidRDefault="004A77BE" w:rsidP="0003528F">
      <w:pPr>
        <w:ind w:left="360"/>
        <w:jc w:val="both"/>
        <w:rPr>
          <w:sz w:val="24"/>
          <w:szCs w:val="24"/>
          <w:lang w:eastAsia="ru-RU"/>
        </w:rPr>
      </w:pPr>
      <w:r w:rsidRPr="0003528F">
        <w:rPr>
          <w:color w:val="000000"/>
          <w:lang w:eastAsia="ru-RU"/>
        </w:rPr>
        <w:t>36. Особливості емпіричних розподілів (асиметрія).</w:t>
      </w:r>
    </w:p>
    <w:p w:rsidR="004A77BE" w:rsidRPr="0003528F" w:rsidRDefault="004A77BE" w:rsidP="0003528F">
      <w:pPr>
        <w:ind w:left="360"/>
        <w:jc w:val="both"/>
        <w:rPr>
          <w:sz w:val="24"/>
          <w:szCs w:val="24"/>
          <w:lang w:eastAsia="ru-RU"/>
        </w:rPr>
      </w:pPr>
      <w:r w:rsidRPr="0003528F">
        <w:rPr>
          <w:color w:val="000000"/>
          <w:lang w:eastAsia="ru-RU"/>
        </w:rPr>
        <w:t>37. Сутність ентропії, середнього геометричного відхилення, коефіцієнта варіації.</w:t>
      </w:r>
    </w:p>
    <w:p w:rsidR="004A77BE" w:rsidRPr="0003528F" w:rsidRDefault="004A77BE" w:rsidP="0003528F">
      <w:pPr>
        <w:ind w:left="360"/>
        <w:jc w:val="both"/>
        <w:rPr>
          <w:sz w:val="24"/>
          <w:szCs w:val="24"/>
          <w:lang w:eastAsia="ru-RU"/>
        </w:rPr>
      </w:pPr>
      <w:r w:rsidRPr="0003528F">
        <w:rPr>
          <w:color w:val="000000"/>
          <w:lang w:eastAsia="ru-RU"/>
        </w:rPr>
        <w:t>38. Правила обчислення та контекст</w:t>
      </w:r>
      <w:r w:rsidRPr="00131B93">
        <w:rPr>
          <w:b/>
          <w:noProof/>
          <w:color w:val="000000"/>
          <w:bdr w:val="none" w:sz="0" w:space="0" w:color="auto" w:frame="1"/>
          <w:vertAlign w:val="subscript"/>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i1025" type="#_x0000_t75" alt="https://lh6.googleusercontent.com/wJueGPL2pvuLrUOttBn7anmB74kKYu5qQ1FcWbbbsKEqrBu0hy9AhojWJEsU9hr3fcVqWX9GA2jrzy6UvhcwKu1Fou7ifd_VrkEWsszu8oiRdISajEL9NWq6myV6OE1aqLIdqcY" style="width:24.75pt;height:21.75pt;visibility:visible">
            <v:imagedata r:id="rId5" o:title=""/>
          </v:shape>
        </w:pict>
      </w:r>
      <w:r w:rsidRPr="0003528F">
        <w:rPr>
          <w:color w:val="000000"/>
          <w:lang w:eastAsia="ru-RU"/>
        </w:rPr>
        <w:t xml:space="preserve"> .</w:t>
      </w:r>
    </w:p>
    <w:p w:rsidR="004A77BE" w:rsidRPr="0003528F" w:rsidRDefault="004A77BE" w:rsidP="0003528F">
      <w:pPr>
        <w:ind w:left="360"/>
        <w:jc w:val="both"/>
        <w:rPr>
          <w:sz w:val="24"/>
          <w:szCs w:val="24"/>
          <w:lang w:eastAsia="ru-RU"/>
        </w:rPr>
      </w:pPr>
      <w:r w:rsidRPr="0003528F">
        <w:rPr>
          <w:color w:val="000000"/>
          <w:lang w:eastAsia="ru-RU"/>
        </w:rPr>
        <w:t>39. Критерій лінійного взаємозв'язку.</w:t>
      </w:r>
    </w:p>
    <w:p w:rsidR="004A77BE" w:rsidRPr="0003528F" w:rsidRDefault="004A77BE" w:rsidP="0003528F">
      <w:pPr>
        <w:ind w:left="360"/>
        <w:jc w:val="both"/>
        <w:rPr>
          <w:sz w:val="24"/>
          <w:szCs w:val="24"/>
          <w:lang w:eastAsia="ru-RU"/>
        </w:rPr>
      </w:pPr>
      <w:r w:rsidRPr="0003528F">
        <w:rPr>
          <w:color w:val="000000"/>
          <w:lang w:eastAsia="ru-RU"/>
        </w:rPr>
        <w:t>40. Способи вимірювання зв'язку між різною кількістю соціальних ознак. Кореляційне поле як форма графічного представлення кореляційної залежності. Скедастичність (варіабельність).</w:t>
      </w:r>
    </w:p>
    <w:p w:rsidR="004A77BE" w:rsidRPr="0003528F" w:rsidRDefault="004A77BE" w:rsidP="0003528F">
      <w:pPr>
        <w:ind w:left="360"/>
        <w:jc w:val="both"/>
        <w:rPr>
          <w:sz w:val="24"/>
          <w:szCs w:val="24"/>
          <w:lang w:eastAsia="ru-RU"/>
        </w:rPr>
      </w:pPr>
      <w:r w:rsidRPr="0003528F">
        <w:rPr>
          <w:color w:val="000000"/>
          <w:lang w:eastAsia="ru-RU"/>
        </w:rPr>
        <w:t>41. Кореляційна таблиця як форма подання згрупованих даних. Техніка групування. Функція кореляційної таблиці.</w:t>
      </w:r>
    </w:p>
    <w:p w:rsidR="004A77BE" w:rsidRPr="0003528F" w:rsidRDefault="004A77BE" w:rsidP="0003528F">
      <w:pPr>
        <w:ind w:left="360"/>
        <w:jc w:val="both"/>
        <w:rPr>
          <w:sz w:val="24"/>
          <w:szCs w:val="24"/>
          <w:lang w:eastAsia="ru-RU"/>
        </w:rPr>
      </w:pPr>
      <w:r w:rsidRPr="0003528F">
        <w:rPr>
          <w:color w:val="000000"/>
          <w:lang w:eastAsia="ru-RU"/>
        </w:rPr>
        <w:t>42. Вимірювання лінійної кореляції. Обчислення нахилу лінії регресії. Коефіцієнт детермінації.</w:t>
      </w:r>
    </w:p>
    <w:p w:rsidR="004A77BE" w:rsidRPr="0003528F" w:rsidRDefault="004A77BE" w:rsidP="0003528F">
      <w:pPr>
        <w:ind w:left="360"/>
        <w:jc w:val="both"/>
        <w:rPr>
          <w:sz w:val="24"/>
          <w:szCs w:val="24"/>
          <w:lang w:eastAsia="ru-RU"/>
        </w:rPr>
      </w:pPr>
      <w:r w:rsidRPr="0003528F">
        <w:rPr>
          <w:color w:val="000000"/>
          <w:lang w:eastAsia="ru-RU"/>
        </w:rPr>
        <w:t>43. Коефіцієнт кореляції як міра тісноти, типу і напрямку зв'язку між двома ознаками.</w:t>
      </w:r>
    </w:p>
    <w:p w:rsidR="004A77BE" w:rsidRPr="0003528F" w:rsidRDefault="004A77BE" w:rsidP="0003528F">
      <w:pPr>
        <w:ind w:left="360"/>
        <w:jc w:val="both"/>
        <w:rPr>
          <w:sz w:val="24"/>
          <w:szCs w:val="24"/>
          <w:lang w:eastAsia="ru-RU"/>
        </w:rPr>
      </w:pPr>
      <w:r w:rsidRPr="0003528F">
        <w:rPr>
          <w:color w:val="000000"/>
          <w:lang w:eastAsia="ru-RU"/>
        </w:rPr>
        <w:t>44. Рівняння регресії.</w:t>
      </w:r>
    </w:p>
    <w:p w:rsidR="004A77BE" w:rsidRPr="0003528F" w:rsidRDefault="004A77BE" w:rsidP="0003528F">
      <w:pPr>
        <w:ind w:left="360"/>
        <w:jc w:val="both"/>
        <w:rPr>
          <w:sz w:val="24"/>
          <w:szCs w:val="24"/>
          <w:lang w:eastAsia="ru-RU"/>
        </w:rPr>
      </w:pPr>
      <w:r w:rsidRPr="0003528F">
        <w:rPr>
          <w:color w:val="000000"/>
          <w:lang w:eastAsia="ru-RU"/>
        </w:rPr>
        <w:t>45. Особливості нелінійної регресії.</w:t>
      </w:r>
    </w:p>
    <w:p w:rsidR="004A77BE" w:rsidRPr="0003528F" w:rsidRDefault="004A77BE" w:rsidP="0003528F">
      <w:pPr>
        <w:ind w:left="360"/>
        <w:jc w:val="both"/>
        <w:rPr>
          <w:sz w:val="24"/>
          <w:szCs w:val="24"/>
          <w:lang w:eastAsia="ru-RU"/>
        </w:rPr>
      </w:pPr>
      <w:r w:rsidRPr="0003528F">
        <w:rPr>
          <w:color w:val="000000"/>
          <w:lang w:eastAsia="ru-RU"/>
        </w:rPr>
        <w:t>46. Обчислення кореляційного відношення.</w:t>
      </w:r>
    </w:p>
    <w:p w:rsidR="004A77BE" w:rsidRPr="0003528F" w:rsidRDefault="004A77BE" w:rsidP="0003528F">
      <w:pPr>
        <w:ind w:left="360"/>
        <w:jc w:val="both"/>
        <w:rPr>
          <w:sz w:val="24"/>
          <w:szCs w:val="24"/>
          <w:lang w:eastAsia="ru-RU"/>
        </w:rPr>
      </w:pPr>
      <w:r w:rsidRPr="0003528F">
        <w:rPr>
          <w:color w:val="000000"/>
          <w:lang w:eastAsia="ru-RU"/>
        </w:rPr>
        <w:t>47. Порівняння статистичних показників.</w:t>
      </w:r>
    </w:p>
    <w:p w:rsidR="004A77BE" w:rsidRPr="0003528F" w:rsidRDefault="004A77BE" w:rsidP="0003528F">
      <w:pPr>
        <w:ind w:left="360"/>
        <w:jc w:val="both"/>
        <w:rPr>
          <w:sz w:val="24"/>
          <w:szCs w:val="24"/>
          <w:lang w:eastAsia="ru-RU"/>
        </w:rPr>
      </w:pPr>
      <w:r w:rsidRPr="0003528F">
        <w:rPr>
          <w:color w:val="000000"/>
          <w:lang w:eastAsia="ru-RU"/>
        </w:rPr>
        <w:t>48. Умови застосування критерію кореляційного відношення.</w:t>
      </w:r>
    </w:p>
    <w:p w:rsidR="004A77BE" w:rsidRPr="0003528F" w:rsidRDefault="004A77BE" w:rsidP="0003528F">
      <w:pPr>
        <w:ind w:left="360"/>
        <w:jc w:val="both"/>
        <w:rPr>
          <w:sz w:val="24"/>
          <w:szCs w:val="24"/>
          <w:lang w:eastAsia="ru-RU"/>
        </w:rPr>
      </w:pPr>
      <w:r w:rsidRPr="0003528F">
        <w:rPr>
          <w:color w:val="000000"/>
          <w:lang w:eastAsia="ru-RU"/>
        </w:rPr>
        <w:t>49. Принципи інтерпретації кореляційного відношення.</w:t>
      </w:r>
    </w:p>
    <w:p w:rsidR="004A77BE" w:rsidRPr="0003528F" w:rsidRDefault="004A77BE" w:rsidP="0003528F">
      <w:pPr>
        <w:ind w:left="360"/>
        <w:jc w:val="both"/>
        <w:rPr>
          <w:sz w:val="24"/>
          <w:szCs w:val="24"/>
          <w:lang w:eastAsia="ru-RU"/>
        </w:rPr>
      </w:pPr>
      <w:r w:rsidRPr="0003528F">
        <w:rPr>
          <w:color w:val="000000"/>
          <w:lang w:eastAsia="ru-RU"/>
        </w:rPr>
        <w:t>50. Види нелінійної форми зв'язку.</w:t>
      </w:r>
    </w:p>
    <w:p w:rsidR="004A77BE" w:rsidRPr="0003528F" w:rsidRDefault="004A77BE" w:rsidP="0003528F">
      <w:pPr>
        <w:ind w:left="360"/>
        <w:jc w:val="both"/>
        <w:rPr>
          <w:sz w:val="24"/>
          <w:szCs w:val="24"/>
          <w:lang w:eastAsia="ru-RU"/>
        </w:rPr>
      </w:pPr>
      <w:r w:rsidRPr="0003528F">
        <w:rPr>
          <w:color w:val="000000"/>
          <w:lang w:eastAsia="ru-RU"/>
        </w:rPr>
        <w:t>51. Кореляція між двома і більше величинами.</w:t>
      </w:r>
    </w:p>
    <w:p w:rsidR="004A77BE" w:rsidRPr="0003528F" w:rsidRDefault="004A77BE" w:rsidP="0003528F">
      <w:pPr>
        <w:ind w:left="360"/>
        <w:jc w:val="both"/>
        <w:rPr>
          <w:sz w:val="24"/>
          <w:szCs w:val="24"/>
          <w:lang w:eastAsia="ru-RU"/>
        </w:rPr>
      </w:pPr>
      <w:r w:rsidRPr="0003528F">
        <w:rPr>
          <w:color w:val="000000"/>
          <w:lang w:eastAsia="ru-RU"/>
        </w:rPr>
        <w:t>52. Часткова і множинна регресії.</w:t>
      </w:r>
    </w:p>
    <w:p w:rsidR="004A77BE" w:rsidRPr="0003528F" w:rsidRDefault="004A77BE" w:rsidP="0003528F">
      <w:pPr>
        <w:ind w:left="360"/>
        <w:jc w:val="both"/>
        <w:rPr>
          <w:sz w:val="24"/>
          <w:szCs w:val="24"/>
          <w:lang w:eastAsia="ru-RU"/>
        </w:rPr>
      </w:pPr>
      <w:r w:rsidRPr="0003528F">
        <w:rPr>
          <w:color w:val="000000"/>
          <w:lang w:eastAsia="ru-RU"/>
        </w:rPr>
        <w:t>53. Множинна кореляція.</w:t>
      </w:r>
    </w:p>
    <w:p w:rsidR="004A77BE" w:rsidRPr="0003528F" w:rsidRDefault="004A77BE" w:rsidP="0003528F">
      <w:pPr>
        <w:ind w:left="360"/>
        <w:jc w:val="both"/>
        <w:rPr>
          <w:sz w:val="24"/>
          <w:szCs w:val="24"/>
          <w:lang w:eastAsia="ru-RU"/>
        </w:rPr>
      </w:pPr>
      <w:r w:rsidRPr="0003528F">
        <w:rPr>
          <w:color w:val="000000"/>
          <w:lang w:eastAsia="ru-RU"/>
        </w:rPr>
        <w:t>54. Вимірювання взаємозв'язку ознак за допомогою рангів.</w:t>
      </w:r>
    </w:p>
    <w:p w:rsidR="004A77BE" w:rsidRPr="0003528F" w:rsidRDefault="004A77BE" w:rsidP="0003528F">
      <w:pPr>
        <w:ind w:left="360"/>
        <w:jc w:val="both"/>
        <w:rPr>
          <w:sz w:val="24"/>
          <w:szCs w:val="24"/>
          <w:lang w:eastAsia="ru-RU"/>
        </w:rPr>
      </w:pPr>
      <w:r w:rsidRPr="0003528F">
        <w:rPr>
          <w:color w:val="000000"/>
          <w:lang w:eastAsia="ru-RU"/>
        </w:rPr>
        <w:t>55. Метод кореляції рангів. Коефіцієнт Спірмена.</w:t>
      </w:r>
    </w:p>
    <w:p w:rsidR="004A77BE" w:rsidRPr="0003528F" w:rsidRDefault="004A77BE" w:rsidP="0003528F">
      <w:pPr>
        <w:ind w:left="360"/>
        <w:jc w:val="both"/>
        <w:rPr>
          <w:sz w:val="24"/>
          <w:szCs w:val="24"/>
          <w:lang w:eastAsia="ru-RU"/>
        </w:rPr>
      </w:pPr>
      <w:r w:rsidRPr="0003528F">
        <w:rPr>
          <w:color w:val="000000"/>
          <w:lang w:eastAsia="ru-RU"/>
        </w:rPr>
        <w:t>56. Аналіз і корисність, інтерпретація коефіцієнтів рангової кореляції.</w:t>
      </w:r>
    </w:p>
    <w:p w:rsidR="004A77BE" w:rsidRPr="0003528F" w:rsidRDefault="004A77BE" w:rsidP="0003528F">
      <w:pPr>
        <w:ind w:left="360"/>
        <w:jc w:val="both"/>
        <w:rPr>
          <w:sz w:val="24"/>
          <w:szCs w:val="24"/>
          <w:lang w:eastAsia="ru-RU"/>
        </w:rPr>
      </w:pPr>
      <w:r w:rsidRPr="0003528F">
        <w:rPr>
          <w:color w:val="000000"/>
          <w:lang w:eastAsia="ru-RU"/>
        </w:rPr>
        <w:t>57. Міра відповідності для трьох і більше рангових рядів. Коефіцієнт множинної кореляції ознак для порядкового рівня вимірювання.</w:t>
      </w:r>
    </w:p>
    <w:p w:rsidR="004A77BE" w:rsidRPr="0003528F" w:rsidRDefault="004A77BE" w:rsidP="0003528F">
      <w:pPr>
        <w:ind w:left="360"/>
        <w:jc w:val="both"/>
        <w:rPr>
          <w:sz w:val="24"/>
          <w:szCs w:val="24"/>
          <w:lang w:eastAsia="ru-RU"/>
        </w:rPr>
      </w:pPr>
      <w:r w:rsidRPr="0003528F">
        <w:rPr>
          <w:color w:val="000000"/>
          <w:lang w:eastAsia="ru-RU"/>
        </w:rPr>
        <w:t>58. Інтерпретація коефіцієнта Юла.</w:t>
      </w:r>
    </w:p>
    <w:p w:rsidR="004A77BE" w:rsidRPr="0003528F" w:rsidRDefault="004A77BE" w:rsidP="0003528F">
      <w:pPr>
        <w:ind w:left="360"/>
        <w:jc w:val="both"/>
        <w:rPr>
          <w:sz w:val="24"/>
          <w:szCs w:val="24"/>
          <w:lang w:eastAsia="ru-RU"/>
        </w:rPr>
      </w:pPr>
      <w:r w:rsidRPr="0003528F">
        <w:rPr>
          <w:color w:val="000000"/>
          <w:lang w:eastAsia="ru-RU"/>
        </w:rPr>
        <w:t>59. Порівняння коефіцієнтів номінальної шкали.</w:t>
      </w:r>
    </w:p>
    <w:p w:rsidR="004A77BE" w:rsidRPr="0003528F" w:rsidRDefault="004A77BE" w:rsidP="0003528F">
      <w:pPr>
        <w:ind w:left="360"/>
        <w:jc w:val="both"/>
        <w:rPr>
          <w:sz w:val="24"/>
          <w:szCs w:val="24"/>
          <w:lang w:eastAsia="ru-RU"/>
        </w:rPr>
      </w:pPr>
      <w:r w:rsidRPr="0003528F">
        <w:rPr>
          <w:color w:val="000000"/>
          <w:lang w:eastAsia="ru-RU"/>
        </w:rPr>
        <w:t>60. Обчислення максимального значення, його функція.</w:t>
      </w:r>
    </w:p>
    <w:p w:rsidR="004A77BE" w:rsidRPr="0003528F" w:rsidRDefault="004A77BE" w:rsidP="0003528F">
      <w:pPr>
        <w:ind w:left="360"/>
        <w:jc w:val="both"/>
        <w:rPr>
          <w:sz w:val="24"/>
          <w:szCs w:val="24"/>
          <w:lang w:eastAsia="ru-RU"/>
        </w:rPr>
      </w:pPr>
      <w:r w:rsidRPr="0003528F">
        <w:rPr>
          <w:color w:val="000000"/>
          <w:lang w:eastAsia="ru-RU"/>
        </w:rPr>
        <w:t>61. Тип даних, до яких застосовується коефіцієнт</w:t>
      </w:r>
      <w:r w:rsidRPr="00131B93">
        <w:rPr>
          <w:noProof/>
          <w:color w:val="000000"/>
          <w:bdr w:val="none" w:sz="0" w:space="0" w:color="auto" w:frame="1"/>
          <w:lang w:val="uk-UA" w:eastAsia="uk-UA"/>
        </w:rPr>
        <w:pict>
          <v:shape id="Рисунок 3" o:spid="_x0000_i1026" type="#_x0000_t75" alt="https://lh5.googleusercontent.com/m0PVnEox8ecvoEfERpSqB01MtVKNM6-ChB6jbjBWtUBt1nRANOk2Xq2RgSsEgLwXcf39tFfxQD9O8E2T8gLdhWjRU41dpVNs0ufUiVDouiafhvNPXJ3IpG714d_4NnyojEBM4BE" style="width:17.25pt;height:17.25pt;visibility:visible">
            <v:imagedata r:id="rId6" o:title=""/>
          </v:shape>
        </w:pict>
      </w:r>
      <w:r w:rsidRPr="0003528F">
        <w:rPr>
          <w:color w:val="000000"/>
          <w:lang w:eastAsia="ru-RU"/>
        </w:rPr>
        <w:t xml:space="preserve"> .</w:t>
      </w:r>
    </w:p>
    <w:p w:rsidR="004A77BE" w:rsidRPr="0003528F" w:rsidRDefault="004A77BE" w:rsidP="0003528F">
      <w:pPr>
        <w:ind w:left="360"/>
        <w:jc w:val="both"/>
        <w:rPr>
          <w:sz w:val="24"/>
          <w:szCs w:val="24"/>
          <w:lang w:eastAsia="ru-RU"/>
        </w:rPr>
      </w:pPr>
      <w:r w:rsidRPr="0003528F">
        <w:rPr>
          <w:color w:val="000000"/>
          <w:lang w:eastAsia="ru-RU"/>
        </w:rPr>
        <w:t xml:space="preserve">62. Порівняльне використання </w:t>
      </w:r>
      <w:r w:rsidRPr="00131B93">
        <w:rPr>
          <w:noProof/>
          <w:color w:val="000000"/>
          <w:bdr w:val="none" w:sz="0" w:space="0" w:color="auto" w:frame="1"/>
          <w:vertAlign w:val="subscript"/>
          <w:lang w:val="uk-UA" w:eastAsia="uk-UA"/>
        </w:rPr>
        <w:pict>
          <v:shape id="Рисунок 2" o:spid="_x0000_i1027" type="#_x0000_t75" alt="https://lh5.googleusercontent.com/2Q3svrATSR3JI8Hjqy-rnTNU8lSpRIXT8-SVhOReUCWVKWydncQ_cHuy3LS0yeblp_JF-VOJCsWQ5663OHEVutyegV0H1R7YKlodZxWXAn1PiWPZMXI-UYuvuTXA32djnMGHFKU" style="width:15.75pt;height:21pt;visibility:visible">
            <v:imagedata r:id="rId7" o:title=""/>
          </v:shape>
        </w:pict>
      </w:r>
      <w:r w:rsidRPr="0003528F">
        <w:rPr>
          <w:color w:val="000000"/>
          <w:lang w:eastAsia="ru-RU"/>
        </w:rPr>
        <w:t xml:space="preserve"> і </w:t>
      </w:r>
      <w:r w:rsidRPr="00131B93">
        <w:rPr>
          <w:noProof/>
          <w:color w:val="000000"/>
          <w:bdr w:val="none" w:sz="0" w:space="0" w:color="auto" w:frame="1"/>
          <w:lang w:val="uk-UA" w:eastAsia="uk-UA"/>
        </w:rPr>
        <w:pict>
          <v:shape id="Рисунок 1" o:spid="_x0000_i1028" type="#_x0000_t75" alt="https://lh5.googleusercontent.com/m0PVnEox8ecvoEfERpSqB01MtVKNM6-ChB6jbjBWtUBt1nRANOk2Xq2RgSsEgLwXcf39tFfxQD9O8E2T8gLdhWjRU41dpVNs0ufUiVDouiafhvNPXJ3IpG714d_4NnyojEBM4BE" style="width:17.25pt;height:17.25pt;visibility:visible">
            <v:imagedata r:id="rId6" o:title=""/>
          </v:shape>
        </w:pict>
      </w:r>
      <w:r w:rsidRPr="0003528F">
        <w:rPr>
          <w:color w:val="000000"/>
          <w:lang w:eastAsia="ru-RU"/>
        </w:rPr>
        <w:t>.</w:t>
      </w:r>
    </w:p>
    <w:p w:rsidR="004A77BE" w:rsidRPr="0003528F" w:rsidRDefault="004A77BE" w:rsidP="0003528F">
      <w:pPr>
        <w:ind w:left="360"/>
        <w:jc w:val="both"/>
        <w:rPr>
          <w:sz w:val="24"/>
          <w:szCs w:val="24"/>
          <w:lang w:eastAsia="ru-RU"/>
        </w:rPr>
      </w:pPr>
      <w:r w:rsidRPr="0003528F">
        <w:rPr>
          <w:color w:val="000000"/>
          <w:lang w:eastAsia="ru-RU"/>
        </w:rPr>
        <w:t>63. Особливості обчислення коефіцієнта множинної кореляції для номінального рівня вимірювання.</w:t>
      </w:r>
    </w:p>
    <w:p w:rsidR="004A77BE" w:rsidRPr="0003528F" w:rsidRDefault="004A77BE" w:rsidP="0003528F">
      <w:pPr>
        <w:ind w:left="360"/>
        <w:jc w:val="both"/>
        <w:rPr>
          <w:sz w:val="24"/>
          <w:szCs w:val="24"/>
          <w:lang w:eastAsia="ru-RU"/>
        </w:rPr>
      </w:pPr>
      <w:r w:rsidRPr="0003528F">
        <w:rPr>
          <w:color w:val="000000"/>
          <w:lang w:eastAsia="ru-RU"/>
        </w:rPr>
        <w:t>64. Коефіцієнт взаємної спряженості: основні характеристики і принципи обчислення.</w:t>
      </w:r>
    </w:p>
    <w:p w:rsidR="004A77BE" w:rsidRPr="0003528F" w:rsidRDefault="004A77BE" w:rsidP="0003528F">
      <w:pPr>
        <w:ind w:left="360"/>
        <w:jc w:val="both"/>
        <w:rPr>
          <w:sz w:val="24"/>
          <w:szCs w:val="24"/>
          <w:lang w:eastAsia="ru-RU"/>
        </w:rPr>
      </w:pPr>
      <w:r w:rsidRPr="0003528F">
        <w:rPr>
          <w:color w:val="000000"/>
          <w:lang w:eastAsia="ru-RU"/>
        </w:rPr>
        <w:t>65. Соціологічний і статистичний сенс кореляції: випадковий зв'язок; безглузда кореляція; кореляція як доказ наявності причини і наслідки; кореляція як міра загальних факторів; помилкова кореляція.</w:t>
      </w:r>
    </w:p>
    <w:p w:rsidR="004A77BE" w:rsidRPr="0003528F" w:rsidRDefault="004A77BE" w:rsidP="0003528F">
      <w:pPr>
        <w:ind w:left="360"/>
        <w:jc w:val="both"/>
        <w:rPr>
          <w:sz w:val="24"/>
          <w:szCs w:val="24"/>
          <w:lang w:eastAsia="ru-RU"/>
        </w:rPr>
      </w:pPr>
      <w:r w:rsidRPr="0003528F">
        <w:rPr>
          <w:color w:val="000000"/>
          <w:lang w:eastAsia="ru-RU"/>
        </w:rPr>
        <w:t>66. Основні показники поняття надійності. Компоненти надійного вимірювання.</w:t>
      </w:r>
    </w:p>
    <w:p w:rsidR="004A77BE" w:rsidRPr="0003528F" w:rsidRDefault="004A77BE" w:rsidP="0003528F">
      <w:pPr>
        <w:ind w:left="360"/>
        <w:jc w:val="both"/>
        <w:rPr>
          <w:sz w:val="24"/>
          <w:szCs w:val="24"/>
          <w:lang w:eastAsia="ru-RU"/>
        </w:rPr>
      </w:pPr>
      <w:r w:rsidRPr="0003528F">
        <w:rPr>
          <w:color w:val="000000"/>
          <w:lang w:eastAsia="ru-RU"/>
        </w:rPr>
        <w:t>67. Правильність вимірювання - виявлення систематичних помилок.</w:t>
      </w:r>
    </w:p>
    <w:p w:rsidR="004A77BE" w:rsidRPr="0003528F" w:rsidRDefault="004A77BE" w:rsidP="0003528F">
      <w:pPr>
        <w:ind w:left="360"/>
        <w:jc w:val="both"/>
        <w:rPr>
          <w:sz w:val="24"/>
          <w:szCs w:val="24"/>
          <w:lang w:eastAsia="ru-RU"/>
        </w:rPr>
      </w:pPr>
      <w:r w:rsidRPr="0003528F">
        <w:rPr>
          <w:color w:val="000000"/>
          <w:lang w:eastAsia="ru-RU"/>
        </w:rPr>
        <w:t>68. Стійкість вимірювання: показник абсолютної стійкості W, середня квадратична помилка, відносні показники помилок.</w:t>
      </w:r>
    </w:p>
    <w:p w:rsidR="004A77BE" w:rsidRPr="0003528F" w:rsidRDefault="004A77BE" w:rsidP="0003528F">
      <w:pPr>
        <w:ind w:left="360"/>
        <w:jc w:val="both"/>
        <w:rPr>
          <w:sz w:val="24"/>
          <w:szCs w:val="24"/>
          <w:lang w:eastAsia="ru-RU"/>
        </w:rPr>
      </w:pPr>
      <w:r w:rsidRPr="0003528F">
        <w:rPr>
          <w:color w:val="000000"/>
          <w:lang w:eastAsia="ru-RU"/>
        </w:rPr>
        <w:t>69. Обгрунтованість вимірювання як завершальний етап підтвердження надійності вимірювання.</w:t>
      </w:r>
    </w:p>
    <w:p w:rsidR="004A77BE" w:rsidRPr="0003528F" w:rsidRDefault="004A77BE" w:rsidP="0003528F">
      <w:pPr>
        <w:ind w:left="360"/>
        <w:jc w:val="both"/>
        <w:rPr>
          <w:sz w:val="24"/>
          <w:szCs w:val="24"/>
          <w:lang w:eastAsia="ru-RU"/>
        </w:rPr>
      </w:pPr>
      <w:r w:rsidRPr="0003528F">
        <w:rPr>
          <w:color w:val="000000"/>
          <w:lang w:eastAsia="ru-RU"/>
        </w:rPr>
        <w:t>70. Поняття статистичної гіпотези, перевірка гіпотез..</w:t>
      </w:r>
    </w:p>
    <w:p w:rsidR="004A77BE" w:rsidRPr="0003528F" w:rsidRDefault="004A77BE" w:rsidP="0003528F">
      <w:pPr>
        <w:rPr>
          <w:sz w:val="24"/>
          <w:szCs w:val="24"/>
          <w:lang w:eastAsia="ru-RU"/>
        </w:rPr>
      </w:pPr>
    </w:p>
    <w:p w:rsidR="004A77BE" w:rsidRPr="0003528F" w:rsidRDefault="004A77BE" w:rsidP="0003528F">
      <w:pPr>
        <w:jc w:val="both"/>
        <w:rPr>
          <w:sz w:val="24"/>
          <w:szCs w:val="24"/>
          <w:lang w:eastAsia="ru-RU"/>
        </w:rPr>
      </w:pPr>
      <w:r w:rsidRPr="0003528F">
        <w:rPr>
          <w:b/>
          <w:bCs/>
          <w:color w:val="000000"/>
          <w:lang w:eastAsia="ru-RU"/>
        </w:rPr>
        <w:t>2.Поточний контроль проводиться за результатами роботи студентів на семінарських заняттях, методом оцінювання контрольних робіт, оцінювання тестів, самостійних робот, індивідуальних завдань, командних проектів, презентацій.</w:t>
      </w:r>
    </w:p>
    <w:p w:rsidR="004A77BE" w:rsidRPr="0003528F" w:rsidRDefault="004A77BE" w:rsidP="0003528F">
      <w:pPr>
        <w:ind w:firstLine="708"/>
        <w:jc w:val="both"/>
        <w:rPr>
          <w:sz w:val="24"/>
          <w:szCs w:val="24"/>
          <w:lang w:eastAsia="ru-RU"/>
        </w:rPr>
      </w:pPr>
      <w:r w:rsidRPr="0003528F">
        <w:rPr>
          <w:b/>
          <w:bCs/>
          <w:color w:val="000000"/>
          <w:lang w:eastAsia="ru-RU"/>
        </w:rPr>
        <w:t xml:space="preserve">Контроль на семінарських заняттях – </w:t>
      </w:r>
      <w:r w:rsidRPr="0003528F">
        <w:rPr>
          <w:color w:val="000000"/>
          <w:lang w:eastAsia="ru-RU"/>
        </w:rPr>
        <w:t>оцінювання виступів студентів, відповідей на питання поставлені викладачем, оцінці виконання тестових завдань, оцінок під час самостійних робот, оцінювання внеску окремих студентів у групову роботу при підготовки командного проекту, активність в діловій грі.</w:t>
      </w:r>
    </w:p>
    <w:p w:rsidR="004A77BE" w:rsidRPr="0003528F" w:rsidRDefault="004A77BE" w:rsidP="0003528F">
      <w:pPr>
        <w:ind w:firstLine="708"/>
        <w:jc w:val="both"/>
        <w:rPr>
          <w:sz w:val="24"/>
          <w:szCs w:val="24"/>
          <w:lang w:eastAsia="ru-RU"/>
        </w:rPr>
      </w:pPr>
      <w:r w:rsidRPr="0003528F">
        <w:rPr>
          <w:b/>
          <w:bCs/>
          <w:color w:val="000000"/>
          <w:lang w:eastAsia="ru-RU"/>
        </w:rPr>
        <w:t>Контрольна робота</w:t>
      </w:r>
      <w:r w:rsidRPr="0003528F">
        <w:rPr>
          <w:color w:val="000000"/>
          <w:lang w:eastAsia="ru-RU"/>
        </w:rPr>
        <w:t xml:space="preserve"> – вид поточного контролю знань студентів, який має на меті виявити рівень знань студентів, що отримані за пройденим матеріалом. Дата проведення контрольної роботи доводиться до студентів і призначається по завершенню вивчення змістовного модулю. Питання та тестові завдання готує викладач, що веде практичні заняття, вони узгоджуються з лекційними питаннями і тематикою семінарських занять. Контрольна робота виконується у письмовій формі в присутності викладача, оцінюється за прийнятою шкалою і оцінка може використовувати викладачем для підрахунку кумулятивного балу за підсумками вивчення дисципліни.</w:t>
      </w:r>
    </w:p>
    <w:p w:rsidR="004A77BE" w:rsidRPr="0003528F" w:rsidRDefault="004A77BE" w:rsidP="0003528F">
      <w:pPr>
        <w:ind w:firstLine="708"/>
        <w:jc w:val="both"/>
        <w:rPr>
          <w:sz w:val="24"/>
          <w:szCs w:val="24"/>
          <w:lang w:eastAsia="ru-RU"/>
        </w:rPr>
      </w:pPr>
      <w:r w:rsidRPr="0003528F">
        <w:rPr>
          <w:b/>
          <w:bCs/>
          <w:color w:val="000000"/>
          <w:lang w:eastAsia="ru-RU"/>
        </w:rPr>
        <w:t xml:space="preserve">Індивідуальні завдання </w:t>
      </w:r>
      <w:r w:rsidRPr="0003528F">
        <w:rPr>
          <w:color w:val="000000"/>
          <w:lang w:eastAsia="ru-RU"/>
        </w:rPr>
        <w:t>– оцінюються викладачем або за результатами доповіді на практичному занятті або окремо за наданим текстом.</w:t>
      </w:r>
    </w:p>
    <w:tbl>
      <w:tblPr>
        <w:tblW w:w="0" w:type="auto"/>
        <w:tblCellMar>
          <w:top w:w="15" w:type="dxa"/>
          <w:left w:w="15" w:type="dxa"/>
          <w:bottom w:w="15" w:type="dxa"/>
          <w:right w:w="15" w:type="dxa"/>
        </w:tblCellMar>
        <w:tblLook w:val="00A0"/>
      </w:tblPr>
      <w:tblGrid>
        <w:gridCol w:w="250"/>
        <w:gridCol w:w="9335"/>
      </w:tblGrid>
      <w:tr w:rsidR="004A77BE" w:rsidRPr="00131B93" w:rsidTr="0003528F">
        <w:tc>
          <w:tcPr>
            <w:tcW w:w="0" w:type="auto"/>
            <w:tcMar>
              <w:top w:w="0" w:type="dxa"/>
              <w:left w:w="115" w:type="dxa"/>
              <w:bottom w:w="0" w:type="dxa"/>
              <w:right w:w="115" w:type="dxa"/>
            </w:tcMar>
          </w:tcPr>
          <w:p w:rsidR="004A77BE" w:rsidRPr="0003528F" w:rsidRDefault="004A77BE" w:rsidP="0003528F">
            <w:pPr>
              <w:rPr>
                <w:sz w:val="24"/>
                <w:szCs w:val="24"/>
                <w:lang w:eastAsia="ru-RU"/>
              </w:rPr>
            </w:pPr>
          </w:p>
        </w:tc>
        <w:tc>
          <w:tcPr>
            <w:tcW w:w="0" w:type="auto"/>
            <w:tcMar>
              <w:top w:w="0" w:type="dxa"/>
              <w:left w:w="115" w:type="dxa"/>
              <w:bottom w:w="0" w:type="dxa"/>
              <w:right w:w="115" w:type="dxa"/>
            </w:tcMar>
          </w:tcPr>
          <w:p w:rsidR="004A77BE" w:rsidRPr="0003528F" w:rsidRDefault="004A77BE" w:rsidP="0003528F">
            <w:pPr>
              <w:rPr>
                <w:sz w:val="24"/>
                <w:szCs w:val="24"/>
                <w:lang w:eastAsia="ru-RU"/>
              </w:rPr>
            </w:pPr>
          </w:p>
          <w:tbl>
            <w:tblPr>
              <w:tblW w:w="0" w:type="auto"/>
              <w:jc w:val="center"/>
              <w:tblCellMar>
                <w:top w:w="15" w:type="dxa"/>
                <w:left w:w="15" w:type="dxa"/>
                <w:bottom w:w="15" w:type="dxa"/>
                <w:right w:w="15" w:type="dxa"/>
              </w:tblCellMar>
              <w:tblLook w:val="00A0"/>
            </w:tblPr>
            <w:tblGrid>
              <w:gridCol w:w="250"/>
              <w:gridCol w:w="8855"/>
            </w:tblGrid>
            <w:tr w:rsidR="004A77BE" w:rsidRPr="00131B93">
              <w:trPr>
                <w:jc w:val="center"/>
              </w:trPr>
              <w:tc>
                <w:tcPr>
                  <w:tcW w:w="0" w:type="auto"/>
                  <w:tcMar>
                    <w:top w:w="0" w:type="dxa"/>
                    <w:left w:w="115" w:type="dxa"/>
                    <w:bottom w:w="0" w:type="dxa"/>
                    <w:right w:w="115" w:type="dxa"/>
                  </w:tcMar>
                </w:tcPr>
                <w:p w:rsidR="004A77BE" w:rsidRPr="0003528F" w:rsidRDefault="004A77BE" w:rsidP="0003528F">
                  <w:pPr>
                    <w:rPr>
                      <w:sz w:val="24"/>
                      <w:szCs w:val="24"/>
                      <w:lang w:eastAsia="ru-RU"/>
                    </w:rPr>
                  </w:pPr>
                </w:p>
              </w:tc>
              <w:tc>
                <w:tcPr>
                  <w:tcW w:w="0" w:type="auto"/>
                  <w:tcMar>
                    <w:top w:w="0" w:type="dxa"/>
                    <w:left w:w="115" w:type="dxa"/>
                    <w:bottom w:w="0" w:type="dxa"/>
                    <w:right w:w="115" w:type="dxa"/>
                  </w:tcMar>
                </w:tcPr>
                <w:p w:rsidR="004A77BE" w:rsidRPr="0003528F" w:rsidRDefault="004A77BE" w:rsidP="0003528F">
                  <w:pPr>
                    <w:jc w:val="both"/>
                    <w:rPr>
                      <w:sz w:val="24"/>
                      <w:szCs w:val="24"/>
                      <w:lang w:eastAsia="ru-RU"/>
                    </w:rPr>
                  </w:pPr>
                  <w:r w:rsidRPr="0003528F">
                    <w:rPr>
                      <w:color w:val="000000"/>
                      <w:lang w:eastAsia="ru-RU"/>
                    </w:rPr>
                    <w:t>Виконання проекту передбачає командну(2-3 студента) або індивідуальну дослідницьку роботу за вибраною темою, підготовку письмового звіту та проведення презентації за допомогою мультимедійного обладнання в присутності викладачів кафедри. Командний проект – це пізнавально-аналітична робота.</w:t>
                  </w:r>
                </w:p>
              </w:tc>
            </w:tr>
          </w:tbl>
          <w:p w:rsidR="004A77BE" w:rsidRPr="0003528F" w:rsidRDefault="004A77BE" w:rsidP="0003528F">
            <w:pPr>
              <w:rPr>
                <w:sz w:val="24"/>
                <w:szCs w:val="24"/>
                <w:lang w:eastAsia="ru-RU"/>
              </w:rPr>
            </w:pPr>
          </w:p>
        </w:tc>
      </w:tr>
    </w:tbl>
    <w:p w:rsidR="004A77BE" w:rsidRPr="0003528F" w:rsidRDefault="004A77BE" w:rsidP="0003528F">
      <w:pPr>
        <w:ind w:firstLine="567"/>
        <w:jc w:val="both"/>
        <w:rPr>
          <w:sz w:val="24"/>
          <w:szCs w:val="24"/>
          <w:lang w:eastAsia="ru-RU"/>
        </w:rPr>
      </w:pPr>
      <w:r w:rsidRPr="0003528F">
        <w:rPr>
          <w:i/>
          <w:iCs/>
          <w:color w:val="000000"/>
          <w:lang w:eastAsia="ru-RU"/>
        </w:rPr>
        <w:t xml:space="preserve">Ціль проекту </w:t>
      </w:r>
      <w:r w:rsidRPr="0003528F">
        <w:rPr>
          <w:color w:val="000000"/>
          <w:lang w:eastAsia="ru-RU"/>
        </w:rPr>
        <w:t>полягає в перевірці успішності засвоєння студентами категоріального апарату соціології сім’ї та уміння використовувати соціологічну уяву для аналізу явищ і процесів, що відбуваються у суспільстві. </w:t>
      </w:r>
    </w:p>
    <w:p w:rsidR="004A77BE" w:rsidRPr="0003528F" w:rsidRDefault="004A77BE" w:rsidP="0003528F">
      <w:pPr>
        <w:jc w:val="both"/>
        <w:rPr>
          <w:sz w:val="24"/>
          <w:szCs w:val="24"/>
          <w:lang w:eastAsia="ru-RU"/>
        </w:rPr>
      </w:pPr>
      <w:r w:rsidRPr="0003528F">
        <w:rPr>
          <w:color w:val="000000"/>
          <w:lang w:eastAsia="ru-RU"/>
        </w:rPr>
        <w:t> </w:t>
      </w:r>
    </w:p>
    <w:p w:rsidR="004A77BE" w:rsidRPr="0003528F" w:rsidRDefault="004A77BE" w:rsidP="0003528F">
      <w:pPr>
        <w:jc w:val="both"/>
        <w:rPr>
          <w:sz w:val="24"/>
          <w:szCs w:val="24"/>
          <w:lang w:eastAsia="ru-RU"/>
        </w:rPr>
      </w:pPr>
      <w:r w:rsidRPr="0003528F">
        <w:rPr>
          <w:b/>
          <w:bCs/>
          <w:color w:val="000000"/>
          <w:lang w:eastAsia="ru-RU"/>
        </w:rPr>
        <w:t>Розподіл балів, які отримують студенти</w:t>
      </w:r>
    </w:p>
    <w:p w:rsidR="004A77BE" w:rsidRPr="0003528F" w:rsidRDefault="004A77BE" w:rsidP="0003528F">
      <w:pPr>
        <w:rPr>
          <w:sz w:val="24"/>
          <w:szCs w:val="24"/>
          <w:lang w:eastAsia="ru-RU"/>
        </w:rPr>
      </w:pPr>
    </w:p>
    <w:p w:rsidR="004A77BE" w:rsidRPr="0003528F" w:rsidRDefault="004A77BE" w:rsidP="0003528F">
      <w:pPr>
        <w:rPr>
          <w:sz w:val="24"/>
          <w:szCs w:val="24"/>
          <w:lang w:eastAsia="ru-RU"/>
        </w:rPr>
      </w:pPr>
      <w:r w:rsidRPr="0003528F">
        <w:rPr>
          <w:b/>
          <w:bCs/>
          <w:color w:val="000000"/>
          <w:u w:val="single"/>
          <w:lang w:eastAsia="ru-RU"/>
        </w:rPr>
        <w:t>Таблиця 1. – Розподіл балів для оцінювання успішності студента для іспиту</w:t>
      </w:r>
    </w:p>
    <w:tbl>
      <w:tblPr>
        <w:tblW w:w="0" w:type="auto"/>
        <w:tblCellMar>
          <w:top w:w="15" w:type="dxa"/>
          <w:left w:w="15" w:type="dxa"/>
          <w:bottom w:w="15" w:type="dxa"/>
          <w:right w:w="15" w:type="dxa"/>
        </w:tblCellMar>
        <w:tblLook w:val="00A0"/>
      </w:tblPr>
      <w:tblGrid>
        <w:gridCol w:w="2703"/>
        <w:gridCol w:w="2500"/>
        <w:gridCol w:w="2667"/>
        <w:gridCol w:w="856"/>
        <w:gridCol w:w="845"/>
      </w:tblGrid>
      <w:tr w:rsidR="004A77BE" w:rsidRPr="00131B93" w:rsidTr="0003528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A77BE" w:rsidRPr="0003528F" w:rsidRDefault="004A77BE" w:rsidP="0003528F">
            <w:pPr>
              <w:jc w:val="center"/>
              <w:rPr>
                <w:sz w:val="24"/>
                <w:szCs w:val="24"/>
                <w:lang w:eastAsia="ru-RU"/>
              </w:rPr>
            </w:pPr>
            <w:r w:rsidRPr="0003528F">
              <w:rPr>
                <w:color w:val="000000"/>
                <w:lang w:eastAsia="ru-RU"/>
              </w:rPr>
              <w:t>Контрольні роботи (тестові за темами)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A77BE" w:rsidRPr="0003528F" w:rsidRDefault="004A77BE" w:rsidP="0003528F">
            <w:pPr>
              <w:jc w:val="center"/>
              <w:rPr>
                <w:sz w:val="24"/>
                <w:szCs w:val="24"/>
                <w:lang w:eastAsia="ru-RU"/>
              </w:rPr>
            </w:pPr>
            <w:r w:rsidRPr="0003528F">
              <w:rPr>
                <w:color w:val="000000"/>
                <w:lang w:eastAsia="ru-RU"/>
              </w:rPr>
              <w:t>Контрольні роботи (за модулями)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A77BE" w:rsidRPr="0003528F" w:rsidRDefault="004A77BE" w:rsidP="0003528F">
            <w:pPr>
              <w:jc w:val="center"/>
              <w:rPr>
                <w:sz w:val="24"/>
                <w:szCs w:val="24"/>
                <w:lang w:eastAsia="ru-RU"/>
              </w:rPr>
            </w:pPr>
            <w:r w:rsidRPr="0003528F">
              <w:rPr>
                <w:color w:val="000000"/>
                <w:lang w:eastAsia="ru-RU"/>
              </w:rPr>
              <w:t>Індивідуальні завдання (проекти)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A77BE" w:rsidRPr="0003528F" w:rsidRDefault="004A77BE" w:rsidP="0003528F">
            <w:pPr>
              <w:jc w:val="center"/>
              <w:rPr>
                <w:sz w:val="24"/>
                <w:szCs w:val="24"/>
                <w:lang w:eastAsia="ru-RU"/>
              </w:rPr>
            </w:pPr>
            <w:r w:rsidRPr="0003528F">
              <w:rPr>
                <w:color w:val="000000"/>
                <w:lang w:eastAsia="ru-RU"/>
              </w:rPr>
              <w:t>Іспит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A77BE" w:rsidRPr="0003528F" w:rsidRDefault="004A77BE" w:rsidP="0003528F">
            <w:pPr>
              <w:jc w:val="center"/>
              <w:rPr>
                <w:sz w:val="24"/>
                <w:szCs w:val="24"/>
                <w:lang w:eastAsia="ru-RU"/>
              </w:rPr>
            </w:pPr>
            <w:r w:rsidRPr="0003528F">
              <w:rPr>
                <w:color w:val="000000"/>
                <w:lang w:eastAsia="ru-RU"/>
              </w:rPr>
              <w:t>Сума</w:t>
            </w:r>
          </w:p>
        </w:tc>
      </w:tr>
      <w:tr w:rsidR="004A77BE" w:rsidRPr="00131B93" w:rsidTr="0003528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A77BE" w:rsidRPr="0003528F" w:rsidRDefault="004A77BE" w:rsidP="0003528F">
            <w:pPr>
              <w:jc w:val="center"/>
              <w:rPr>
                <w:sz w:val="24"/>
                <w:szCs w:val="24"/>
                <w:lang w:eastAsia="ru-RU"/>
              </w:rPr>
            </w:pPr>
            <w:r w:rsidRPr="0003528F">
              <w:rPr>
                <w:color w:val="000000"/>
                <w:lang w:eastAsia="ru-RU"/>
              </w:rPr>
              <w:t>40 (5*8)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A77BE" w:rsidRPr="0003528F" w:rsidRDefault="004A77BE" w:rsidP="0003528F">
            <w:pPr>
              <w:jc w:val="center"/>
              <w:rPr>
                <w:sz w:val="24"/>
                <w:szCs w:val="24"/>
                <w:lang w:eastAsia="ru-RU"/>
              </w:rPr>
            </w:pPr>
            <w:r w:rsidRPr="0003528F">
              <w:rPr>
                <w:color w:val="000000"/>
                <w:lang w:eastAsia="ru-RU"/>
              </w:rPr>
              <w:t>20 (10*2)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A77BE" w:rsidRPr="0003528F" w:rsidRDefault="004A77BE" w:rsidP="0003528F">
            <w:pPr>
              <w:jc w:val="center"/>
              <w:rPr>
                <w:sz w:val="24"/>
                <w:szCs w:val="24"/>
                <w:lang w:eastAsia="ru-RU"/>
              </w:rPr>
            </w:pPr>
            <w:r w:rsidRPr="0003528F">
              <w:rPr>
                <w:color w:val="00000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A77BE" w:rsidRPr="0003528F" w:rsidRDefault="004A77BE" w:rsidP="0003528F">
            <w:pPr>
              <w:jc w:val="center"/>
              <w:rPr>
                <w:sz w:val="24"/>
                <w:szCs w:val="24"/>
                <w:lang w:eastAsia="ru-RU"/>
              </w:rPr>
            </w:pPr>
            <w:r w:rsidRPr="0003528F">
              <w:rPr>
                <w:color w:val="00000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A77BE" w:rsidRPr="0003528F" w:rsidRDefault="004A77BE" w:rsidP="0003528F">
            <w:pPr>
              <w:jc w:val="center"/>
              <w:rPr>
                <w:sz w:val="24"/>
                <w:szCs w:val="24"/>
                <w:lang w:eastAsia="ru-RU"/>
              </w:rPr>
            </w:pPr>
            <w:r w:rsidRPr="0003528F">
              <w:rPr>
                <w:color w:val="000000"/>
                <w:lang w:eastAsia="ru-RU"/>
              </w:rPr>
              <w:t>100</w:t>
            </w:r>
          </w:p>
        </w:tc>
      </w:tr>
    </w:tbl>
    <w:p w:rsidR="004A77BE" w:rsidRPr="0003528F" w:rsidRDefault="004A77BE" w:rsidP="0003528F">
      <w:pPr>
        <w:spacing w:after="240"/>
        <w:rPr>
          <w:sz w:val="24"/>
          <w:szCs w:val="24"/>
          <w:lang w:eastAsia="ru-RU"/>
        </w:rPr>
      </w:pPr>
    </w:p>
    <w:p w:rsidR="004A77BE" w:rsidRPr="0003528F" w:rsidRDefault="004A77BE" w:rsidP="0003528F">
      <w:pPr>
        <w:rPr>
          <w:sz w:val="24"/>
          <w:szCs w:val="24"/>
          <w:lang w:eastAsia="ru-RU"/>
        </w:rPr>
      </w:pPr>
      <w:r w:rsidRPr="0003528F">
        <w:rPr>
          <w:b/>
          <w:bCs/>
          <w:color w:val="000000"/>
          <w:u w:val="single"/>
          <w:lang w:eastAsia="ru-RU"/>
        </w:rPr>
        <w:t xml:space="preserve">Таблиця 2. – </w:t>
      </w:r>
      <w:r w:rsidRPr="0003528F">
        <w:rPr>
          <w:color w:val="000000"/>
          <w:lang w:eastAsia="ru-RU"/>
        </w:rPr>
        <w:t>Шкала оцінювання знань та умінь: національна та ЕСТS</w:t>
      </w:r>
    </w:p>
    <w:tbl>
      <w:tblPr>
        <w:tblW w:w="0" w:type="auto"/>
        <w:tblCellMar>
          <w:top w:w="15" w:type="dxa"/>
          <w:left w:w="15" w:type="dxa"/>
          <w:bottom w:w="15" w:type="dxa"/>
          <w:right w:w="15" w:type="dxa"/>
        </w:tblCellMar>
        <w:tblLook w:val="00A0"/>
      </w:tblPr>
      <w:tblGrid>
        <w:gridCol w:w="3404"/>
        <w:gridCol w:w="1256"/>
        <w:gridCol w:w="4725"/>
      </w:tblGrid>
      <w:tr w:rsidR="004A77BE" w:rsidRPr="00131B93" w:rsidTr="0003528F">
        <w:trPr>
          <w:trHeight w:val="672"/>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4A77BE" w:rsidRPr="0003528F" w:rsidRDefault="004A77BE" w:rsidP="0003528F">
            <w:pPr>
              <w:jc w:val="center"/>
              <w:rPr>
                <w:sz w:val="24"/>
                <w:szCs w:val="24"/>
                <w:lang w:eastAsia="ru-RU"/>
              </w:rPr>
            </w:pPr>
            <w:r w:rsidRPr="0003528F">
              <w:rPr>
                <w:color w:val="000000"/>
                <w:lang w:eastAsia="ru-RU"/>
              </w:rPr>
              <w:t>Сума балів за всі види навчальної діяльності</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4A77BE" w:rsidRPr="0003528F" w:rsidRDefault="004A77BE" w:rsidP="0003528F">
            <w:pPr>
              <w:jc w:val="center"/>
              <w:rPr>
                <w:sz w:val="24"/>
                <w:szCs w:val="24"/>
                <w:lang w:eastAsia="ru-RU"/>
              </w:rPr>
            </w:pPr>
            <w:r w:rsidRPr="0003528F">
              <w:rPr>
                <w:color w:val="000000"/>
                <w:lang w:eastAsia="ru-RU"/>
              </w:rPr>
              <w:t>Оцінка ЕСТS</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4A77BE" w:rsidRPr="0003528F" w:rsidRDefault="004A77BE" w:rsidP="0003528F">
            <w:pPr>
              <w:jc w:val="center"/>
              <w:rPr>
                <w:sz w:val="24"/>
                <w:szCs w:val="24"/>
                <w:lang w:eastAsia="ru-RU"/>
              </w:rPr>
            </w:pPr>
            <w:r w:rsidRPr="0003528F">
              <w:rPr>
                <w:color w:val="000000"/>
                <w:lang w:eastAsia="ru-RU"/>
              </w:rPr>
              <w:t>Оцінка за національною шкалою</w:t>
            </w:r>
          </w:p>
        </w:tc>
      </w:tr>
      <w:tr w:rsidR="004A77BE" w:rsidRPr="00131B93" w:rsidTr="0003528F">
        <w:trPr>
          <w:trHeight w:val="336"/>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4A77BE" w:rsidRPr="0003528F" w:rsidRDefault="004A77BE" w:rsidP="0003528F">
            <w:pPr>
              <w:jc w:val="center"/>
              <w:rPr>
                <w:sz w:val="24"/>
                <w:szCs w:val="24"/>
                <w:lang w:eastAsia="ru-RU"/>
              </w:rPr>
            </w:pPr>
            <w:r w:rsidRPr="0003528F">
              <w:rPr>
                <w:color w:val="000000"/>
                <w:lang w:eastAsia="ru-RU"/>
              </w:rPr>
              <w:t>90-100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4A77BE" w:rsidRPr="0003528F" w:rsidRDefault="004A77BE" w:rsidP="0003528F">
            <w:pPr>
              <w:jc w:val="center"/>
              <w:rPr>
                <w:sz w:val="24"/>
                <w:szCs w:val="24"/>
                <w:lang w:eastAsia="ru-RU"/>
              </w:rPr>
            </w:pPr>
            <w:r w:rsidRPr="0003528F">
              <w:rPr>
                <w:color w:val="000000"/>
                <w:lang w:eastAsia="ru-RU"/>
              </w:rPr>
              <w:t>А</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4A77BE" w:rsidRPr="0003528F" w:rsidRDefault="004A77BE" w:rsidP="0003528F">
            <w:pPr>
              <w:jc w:val="center"/>
              <w:rPr>
                <w:sz w:val="24"/>
                <w:szCs w:val="24"/>
                <w:lang w:eastAsia="ru-RU"/>
              </w:rPr>
            </w:pPr>
            <w:r w:rsidRPr="0003528F">
              <w:rPr>
                <w:color w:val="000000"/>
                <w:lang w:eastAsia="ru-RU"/>
              </w:rPr>
              <w:t>відмінно</w:t>
            </w:r>
          </w:p>
        </w:tc>
      </w:tr>
      <w:tr w:rsidR="004A77BE" w:rsidRPr="00131B93" w:rsidTr="0003528F">
        <w:trPr>
          <w:trHeight w:val="336"/>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4A77BE" w:rsidRPr="0003528F" w:rsidRDefault="004A77BE" w:rsidP="0003528F">
            <w:pPr>
              <w:jc w:val="center"/>
              <w:rPr>
                <w:sz w:val="24"/>
                <w:szCs w:val="24"/>
                <w:lang w:eastAsia="ru-RU"/>
              </w:rPr>
            </w:pPr>
            <w:r w:rsidRPr="0003528F">
              <w:rPr>
                <w:color w:val="000000"/>
                <w:lang w:eastAsia="ru-RU"/>
              </w:rPr>
              <w:t>82-89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4A77BE" w:rsidRPr="0003528F" w:rsidRDefault="004A77BE" w:rsidP="0003528F">
            <w:pPr>
              <w:jc w:val="center"/>
              <w:rPr>
                <w:sz w:val="24"/>
                <w:szCs w:val="24"/>
                <w:lang w:eastAsia="ru-RU"/>
              </w:rPr>
            </w:pPr>
            <w:r w:rsidRPr="0003528F">
              <w:rPr>
                <w:color w:val="000000"/>
                <w:lang w:eastAsia="ru-RU"/>
              </w:rPr>
              <w:t>В</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A77BE" w:rsidRPr="0003528F" w:rsidRDefault="004A77BE" w:rsidP="0003528F">
            <w:pPr>
              <w:jc w:val="center"/>
              <w:rPr>
                <w:sz w:val="24"/>
                <w:szCs w:val="24"/>
                <w:lang w:eastAsia="ru-RU"/>
              </w:rPr>
            </w:pPr>
            <w:r w:rsidRPr="0003528F">
              <w:rPr>
                <w:color w:val="000000"/>
                <w:lang w:eastAsia="ru-RU"/>
              </w:rPr>
              <w:t>добре</w:t>
            </w:r>
          </w:p>
        </w:tc>
      </w:tr>
      <w:tr w:rsidR="004A77BE" w:rsidRPr="00131B93" w:rsidTr="0003528F">
        <w:trPr>
          <w:trHeight w:val="341"/>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4A77BE" w:rsidRPr="0003528F" w:rsidRDefault="004A77BE" w:rsidP="0003528F">
            <w:pPr>
              <w:jc w:val="center"/>
              <w:rPr>
                <w:sz w:val="24"/>
                <w:szCs w:val="24"/>
                <w:lang w:eastAsia="ru-RU"/>
              </w:rPr>
            </w:pPr>
            <w:r w:rsidRPr="0003528F">
              <w:rPr>
                <w:color w:val="000000"/>
                <w:lang w:eastAsia="ru-RU"/>
              </w:rPr>
              <w:t>75-81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4A77BE" w:rsidRPr="0003528F" w:rsidRDefault="004A77BE" w:rsidP="0003528F">
            <w:pPr>
              <w:jc w:val="center"/>
              <w:rPr>
                <w:sz w:val="24"/>
                <w:szCs w:val="24"/>
                <w:lang w:eastAsia="ru-RU"/>
              </w:rPr>
            </w:pPr>
            <w:r w:rsidRPr="0003528F">
              <w:rPr>
                <w:color w:val="000000"/>
                <w:lang w:eastAsia="ru-RU"/>
              </w:rPr>
              <w:t>С</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4A77BE" w:rsidRPr="0003528F" w:rsidRDefault="004A77BE" w:rsidP="0003528F">
            <w:pPr>
              <w:rPr>
                <w:sz w:val="24"/>
                <w:szCs w:val="24"/>
                <w:lang w:eastAsia="ru-RU"/>
              </w:rPr>
            </w:pPr>
          </w:p>
        </w:tc>
      </w:tr>
      <w:tr w:rsidR="004A77BE" w:rsidRPr="00131B93" w:rsidTr="0003528F">
        <w:trPr>
          <w:trHeight w:val="326"/>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4A77BE" w:rsidRPr="0003528F" w:rsidRDefault="004A77BE" w:rsidP="0003528F">
            <w:pPr>
              <w:jc w:val="center"/>
              <w:rPr>
                <w:sz w:val="24"/>
                <w:szCs w:val="24"/>
                <w:lang w:eastAsia="ru-RU"/>
              </w:rPr>
            </w:pPr>
            <w:r w:rsidRPr="0003528F">
              <w:rPr>
                <w:color w:val="000000"/>
                <w:lang w:eastAsia="ru-RU"/>
              </w:rPr>
              <w:t>64-74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4A77BE" w:rsidRPr="0003528F" w:rsidRDefault="004A77BE" w:rsidP="0003528F">
            <w:pPr>
              <w:jc w:val="center"/>
              <w:rPr>
                <w:sz w:val="24"/>
                <w:szCs w:val="24"/>
                <w:lang w:eastAsia="ru-RU"/>
              </w:rPr>
            </w:pPr>
            <w:r w:rsidRPr="0003528F">
              <w:rPr>
                <w:color w:val="000000"/>
                <w:lang w:eastAsia="ru-RU"/>
              </w:rPr>
              <w:t>D</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A77BE" w:rsidRPr="0003528F" w:rsidRDefault="004A77BE" w:rsidP="0003528F">
            <w:pPr>
              <w:jc w:val="center"/>
              <w:rPr>
                <w:sz w:val="24"/>
                <w:szCs w:val="24"/>
                <w:lang w:eastAsia="ru-RU"/>
              </w:rPr>
            </w:pPr>
            <w:r w:rsidRPr="0003528F">
              <w:rPr>
                <w:color w:val="000000"/>
                <w:lang w:eastAsia="ru-RU"/>
              </w:rPr>
              <w:t>задовільно</w:t>
            </w:r>
          </w:p>
        </w:tc>
      </w:tr>
      <w:tr w:rsidR="004A77BE" w:rsidRPr="00131B93" w:rsidTr="0003528F">
        <w:trPr>
          <w:trHeight w:val="331"/>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4A77BE" w:rsidRPr="0003528F" w:rsidRDefault="004A77BE" w:rsidP="0003528F">
            <w:pPr>
              <w:jc w:val="center"/>
              <w:rPr>
                <w:sz w:val="24"/>
                <w:szCs w:val="24"/>
                <w:lang w:eastAsia="ru-RU"/>
              </w:rPr>
            </w:pPr>
            <w:r w:rsidRPr="0003528F">
              <w:rPr>
                <w:color w:val="000000"/>
                <w:lang w:eastAsia="ru-RU"/>
              </w:rPr>
              <w:t>60-63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4A77BE" w:rsidRPr="0003528F" w:rsidRDefault="004A77BE" w:rsidP="0003528F">
            <w:pPr>
              <w:jc w:val="center"/>
              <w:rPr>
                <w:sz w:val="24"/>
                <w:szCs w:val="24"/>
                <w:lang w:eastAsia="ru-RU"/>
              </w:rPr>
            </w:pPr>
            <w:r w:rsidRPr="0003528F">
              <w:rPr>
                <w:color w:val="000000"/>
                <w:lang w:eastAsia="ru-RU"/>
              </w:rPr>
              <w:t>Е</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4A77BE" w:rsidRPr="0003528F" w:rsidRDefault="004A77BE" w:rsidP="0003528F">
            <w:pPr>
              <w:rPr>
                <w:sz w:val="24"/>
                <w:szCs w:val="24"/>
                <w:lang w:eastAsia="ru-RU"/>
              </w:rPr>
            </w:pPr>
          </w:p>
        </w:tc>
      </w:tr>
      <w:tr w:rsidR="004A77BE" w:rsidRPr="00131B93" w:rsidTr="0003528F">
        <w:trPr>
          <w:trHeight w:val="396"/>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4A77BE" w:rsidRPr="0003528F" w:rsidRDefault="004A77BE" w:rsidP="0003528F">
            <w:pPr>
              <w:jc w:val="center"/>
              <w:rPr>
                <w:sz w:val="24"/>
                <w:szCs w:val="24"/>
                <w:lang w:eastAsia="ru-RU"/>
              </w:rPr>
            </w:pPr>
            <w:r w:rsidRPr="0003528F">
              <w:rPr>
                <w:color w:val="000000"/>
                <w:lang w:eastAsia="ru-RU"/>
              </w:rPr>
              <w:t>35-59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4A77BE" w:rsidRPr="0003528F" w:rsidRDefault="004A77BE" w:rsidP="0003528F">
            <w:pPr>
              <w:jc w:val="center"/>
              <w:rPr>
                <w:sz w:val="24"/>
                <w:szCs w:val="24"/>
                <w:lang w:eastAsia="ru-RU"/>
              </w:rPr>
            </w:pPr>
            <w:r w:rsidRPr="0003528F">
              <w:rPr>
                <w:color w:val="000000"/>
                <w:lang w:eastAsia="ru-RU"/>
              </w:rPr>
              <w:t>FХ</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4A77BE" w:rsidRPr="0003528F" w:rsidRDefault="004A77BE" w:rsidP="0003528F">
            <w:pPr>
              <w:jc w:val="center"/>
              <w:rPr>
                <w:sz w:val="24"/>
                <w:szCs w:val="24"/>
                <w:lang w:eastAsia="ru-RU"/>
              </w:rPr>
            </w:pPr>
            <w:r w:rsidRPr="0003528F">
              <w:rPr>
                <w:color w:val="000000"/>
                <w:lang w:eastAsia="ru-RU"/>
              </w:rPr>
              <w:t>незадовільно з можливістю повторного складання</w:t>
            </w:r>
          </w:p>
        </w:tc>
      </w:tr>
      <w:tr w:rsidR="004A77BE" w:rsidRPr="00131B93" w:rsidTr="0003528F">
        <w:trPr>
          <w:trHeight w:val="546"/>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4A77BE" w:rsidRPr="0003528F" w:rsidRDefault="004A77BE" w:rsidP="0003528F">
            <w:pPr>
              <w:jc w:val="center"/>
              <w:rPr>
                <w:sz w:val="24"/>
                <w:szCs w:val="24"/>
                <w:lang w:eastAsia="ru-RU"/>
              </w:rPr>
            </w:pPr>
            <w:r w:rsidRPr="0003528F">
              <w:rPr>
                <w:color w:val="000000"/>
                <w:lang w:eastAsia="ru-RU"/>
              </w:rPr>
              <w:t>0-34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4A77BE" w:rsidRPr="0003528F" w:rsidRDefault="004A77BE" w:rsidP="0003528F">
            <w:pPr>
              <w:jc w:val="center"/>
              <w:rPr>
                <w:sz w:val="24"/>
                <w:szCs w:val="24"/>
                <w:lang w:eastAsia="ru-RU"/>
              </w:rPr>
            </w:pPr>
            <w:r w:rsidRPr="0003528F">
              <w:rPr>
                <w:color w:val="000000"/>
                <w:lang w:eastAsia="ru-RU"/>
              </w:rPr>
              <w:t>F</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4A77BE" w:rsidRPr="0003528F" w:rsidRDefault="004A77BE" w:rsidP="0003528F">
            <w:pPr>
              <w:jc w:val="center"/>
              <w:rPr>
                <w:sz w:val="24"/>
                <w:szCs w:val="24"/>
                <w:lang w:eastAsia="ru-RU"/>
              </w:rPr>
            </w:pPr>
            <w:r w:rsidRPr="0003528F">
              <w:rPr>
                <w:color w:val="000000"/>
                <w:lang w:eastAsia="ru-RU"/>
              </w:rPr>
              <w:t>незадовільно з обов'язковим повторним вивченням дисципліни</w:t>
            </w:r>
          </w:p>
        </w:tc>
      </w:tr>
    </w:tbl>
    <w:p w:rsidR="004A77BE" w:rsidRPr="0003528F" w:rsidRDefault="004A77BE" w:rsidP="0003528F">
      <w:pPr>
        <w:rPr>
          <w:sz w:val="24"/>
          <w:szCs w:val="24"/>
          <w:lang w:eastAsia="ru-RU"/>
        </w:rPr>
      </w:pPr>
    </w:p>
    <w:p w:rsidR="004A77BE" w:rsidRPr="0003528F" w:rsidRDefault="004A77BE" w:rsidP="0003528F">
      <w:pPr>
        <w:rPr>
          <w:sz w:val="24"/>
          <w:szCs w:val="24"/>
          <w:lang w:eastAsia="ru-RU"/>
        </w:rPr>
      </w:pPr>
      <w:r w:rsidRPr="0003528F">
        <w:rPr>
          <w:b/>
          <w:bCs/>
          <w:color w:val="000000"/>
          <w:lang w:eastAsia="ru-RU"/>
        </w:rPr>
        <w:t>Основна література:</w:t>
      </w:r>
    </w:p>
    <w:p w:rsidR="004A77BE" w:rsidRPr="0003528F" w:rsidRDefault="004A77BE" w:rsidP="0003528F">
      <w:pPr>
        <w:jc w:val="center"/>
        <w:rPr>
          <w:sz w:val="24"/>
          <w:szCs w:val="24"/>
          <w:lang w:eastAsia="ru-RU"/>
        </w:rPr>
      </w:pPr>
      <w:r w:rsidRPr="0003528F">
        <w:rPr>
          <w:b/>
          <w:bCs/>
          <w:color w:val="000000"/>
          <w:lang w:eastAsia="ru-RU"/>
        </w:rPr>
        <w:t>Базова література</w:t>
      </w:r>
    </w:p>
    <w:tbl>
      <w:tblPr>
        <w:tblW w:w="0" w:type="auto"/>
        <w:tblCellMar>
          <w:top w:w="15" w:type="dxa"/>
          <w:left w:w="15" w:type="dxa"/>
          <w:bottom w:w="15" w:type="dxa"/>
          <w:right w:w="15" w:type="dxa"/>
        </w:tblCellMar>
        <w:tblLook w:val="00A0"/>
      </w:tblPr>
      <w:tblGrid>
        <w:gridCol w:w="1020"/>
        <w:gridCol w:w="8565"/>
      </w:tblGrid>
      <w:tr w:rsidR="004A77BE" w:rsidRPr="00131B93" w:rsidTr="0003528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A77BE" w:rsidRPr="0003528F" w:rsidRDefault="004A77BE" w:rsidP="0003528F">
            <w:pPr>
              <w:numPr>
                <w:ilvl w:val="0"/>
                <w:numId w:val="3"/>
              </w:numPr>
              <w:shd w:val="clear" w:color="auto" w:fill="FFFFFF"/>
              <w:ind w:left="360"/>
              <w:textAlignment w:val="baseline"/>
              <w:rPr>
                <w:color w:val="000000"/>
                <w:lang w:eastAsia="ru-RU"/>
              </w:rPr>
            </w:pPr>
            <w:r w:rsidRPr="0003528F">
              <w:rPr>
                <w:color w:val="00000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A77BE" w:rsidRPr="0003528F" w:rsidRDefault="004A77BE" w:rsidP="00D14EE0">
            <w:pPr>
              <w:jc w:val="both"/>
              <w:rPr>
                <w:sz w:val="24"/>
                <w:szCs w:val="24"/>
                <w:lang w:eastAsia="ru-RU"/>
              </w:rPr>
            </w:pPr>
            <w:r w:rsidRPr="0003528F">
              <w:rPr>
                <w:color w:val="000000"/>
                <w:lang w:eastAsia="ru-RU"/>
              </w:rPr>
              <w:t>Бірюкова М.В., Нечітайло І.С. Математичні методи в соціології : підручник для студен-тів, що навчаються за спеціальністю «Соціологія», Х.: Вид-во НУА, 2013. 248 с.</w:t>
            </w:r>
          </w:p>
        </w:tc>
      </w:tr>
      <w:tr w:rsidR="004A77BE" w:rsidRPr="00131B93" w:rsidTr="0003528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A77BE" w:rsidRPr="0003528F" w:rsidRDefault="004A77BE" w:rsidP="0003528F">
            <w:pPr>
              <w:numPr>
                <w:ilvl w:val="0"/>
                <w:numId w:val="4"/>
              </w:numPr>
              <w:shd w:val="clear" w:color="auto" w:fill="FFFFFF"/>
              <w:textAlignment w:val="baseline"/>
              <w:rPr>
                <w:color w:val="000000"/>
                <w:lang w:eastAsia="ru-RU"/>
              </w:rPr>
            </w:pPr>
            <w:r w:rsidRPr="0003528F">
              <w:rPr>
                <w:color w:val="00000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A77BE" w:rsidRPr="0003528F" w:rsidRDefault="004A77BE" w:rsidP="0003528F">
            <w:pPr>
              <w:jc w:val="both"/>
              <w:rPr>
                <w:sz w:val="24"/>
                <w:szCs w:val="24"/>
                <w:lang w:eastAsia="ru-RU"/>
              </w:rPr>
            </w:pPr>
            <w:r w:rsidRPr="0003528F">
              <w:rPr>
                <w:color w:val="000000"/>
                <w:lang w:eastAsia="ru-RU"/>
              </w:rPr>
              <w:t>Анурин В. Проблемы эмпирического измерения социальной стратификации и социальной мобильности  // Социол. исслед., 1993. № 4. С. 87-94.</w:t>
            </w:r>
          </w:p>
        </w:tc>
      </w:tr>
      <w:tr w:rsidR="004A77BE" w:rsidRPr="00131B93" w:rsidTr="0003528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A77BE" w:rsidRPr="0003528F" w:rsidRDefault="004A77BE" w:rsidP="0003528F">
            <w:pPr>
              <w:numPr>
                <w:ilvl w:val="0"/>
                <w:numId w:val="5"/>
              </w:numPr>
              <w:shd w:val="clear" w:color="auto" w:fill="FFFFFF"/>
              <w:textAlignment w:val="baseline"/>
              <w:rPr>
                <w:color w:val="000000"/>
                <w:lang w:eastAsia="ru-RU"/>
              </w:rPr>
            </w:pPr>
            <w:r w:rsidRPr="0003528F">
              <w:rPr>
                <w:color w:val="00000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A77BE" w:rsidRPr="0003528F" w:rsidRDefault="004A77BE" w:rsidP="0003528F">
            <w:pPr>
              <w:jc w:val="both"/>
              <w:rPr>
                <w:sz w:val="24"/>
                <w:szCs w:val="24"/>
                <w:lang w:eastAsia="ru-RU"/>
              </w:rPr>
            </w:pPr>
            <w:r w:rsidRPr="0003528F">
              <w:rPr>
                <w:color w:val="000000"/>
                <w:lang w:eastAsia="ru-RU"/>
              </w:rPr>
              <w:t>Бартоломью Д. Стохастические модели социальных процессов.  М., 1985. 298 с.</w:t>
            </w:r>
          </w:p>
        </w:tc>
      </w:tr>
      <w:tr w:rsidR="004A77BE" w:rsidRPr="00131B93" w:rsidTr="0003528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A77BE" w:rsidRPr="0003528F" w:rsidRDefault="004A77BE" w:rsidP="0003528F">
            <w:pPr>
              <w:numPr>
                <w:ilvl w:val="0"/>
                <w:numId w:val="6"/>
              </w:numPr>
              <w:shd w:val="clear" w:color="auto" w:fill="FFFFFF"/>
              <w:textAlignment w:val="baseline"/>
              <w:rPr>
                <w:color w:val="000000"/>
                <w:lang w:eastAsia="ru-RU"/>
              </w:rPr>
            </w:pPr>
            <w:r w:rsidRPr="0003528F">
              <w:rPr>
                <w:color w:val="00000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A77BE" w:rsidRPr="0003528F" w:rsidRDefault="004A77BE" w:rsidP="0003528F">
            <w:pPr>
              <w:jc w:val="both"/>
              <w:rPr>
                <w:sz w:val="24"/>
                <w:szCs w:val="24"/>
                <w:lang w:eastAsia="ru-RU"/>
              </w:rPr>
            </w:pPr>
            <w:r w:rsidRPr="0003528F">
              <w:rPr>
                <w:color w:val="000000"/>
                <w:lang w:eastAsia="ru-RU"/>
              </w:rPr>
              <w:t>Бикел П. Математическая статистика М., 1983., 280 с.</w:t>
            </w:r>
          </w:p>
        </w:tc>
      </w:tr>
      <w:tr w:rsidR="004A77BE" w:rsidRPr="00131B93" w:rsidTr="0003528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A77BE" w:rsidRPr="0003528F" w:rsidRDefault="004A77BE" w:rsidP="0003528F">
            <w:pPr>
              <w:numPr>
                <w:ilvl w:val="0"/>
                <w:numId w:val="7"/>
              </w:numPr>
              <w:shd w:val="clear" w:color="auto" w:fill="FFFFFF"/>
              <w:textAlignment w:val="baseline"/>
              <w:rPr>
                <w:color w:val="000000"/>
                <w:lang w:eastAsia="ru-RU"/>
              </w:rPr>
            </w:pPr>
            <w:r w:rsidRPr="0003528F">
              <w:rPr>
                <w:color w:val="00000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A77BE" w:rsidRPr="0003528F" w:rsidRDefault="004A77BE" w:rsidP="0003528F">
            <w:pPr>
              <w:jc w:val="both"/>
              <w:rPr>
                <w:sz w:val="24"/>
                <w:szCs w:val="24"/>
                <w:lang w:eastAsia="ru-RU"/>
              </w:rPr>
            </w:pPr>
            <w:r w:rsidRPr="0003528F">
              <w:rPr>
                <w:color w:val="000000"/>
                <w:lang w:eastAsia="ru-RU"/>
              </w:rPr>
              <w:t>Гречихин В. Г. Лекции по методике социологических исследований. М.: Изд-во МГУ, 1981. 230 с.</w:t>
            </w:r>
          </w:p>
        </w:tc>
      </w:tr>
      <w:tr w:rsidR="004A77BE" w:rsidRPr="00131B93" w:rsidTr="0003528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A77BE" w:rsidRPr="0003528F" w:rsidRDefault="004A77BE" w:rsidP="0003528F">
            <w:pPr>
              <w:numPr>
                <w:ilvl w:val="0"/>
                <w:numId w:val="8"/>
              </w:numPr>
              <w:shd w:val="clear" w:color="auto" w:fill="FFFFFF"/>
              <w:textAlignment w:val="baseline"/>
              <w:rPr>
                <w:color w:val="000000"/>
                <w:lang w:eastAsia="ru-RU"/>
              </w:rPr>
            </w:pPr>
            <w:r w:rsidRPr="0003528F">
              <w:rPr>
                <w:color w:val="00000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A77BE" w:rsidRPr="0003528F" w:rsidRDefault="004A77BE" w:rsidP="0003528F">
            <w:pPr>
              <w:jc w:val="both"/>
              <w:rPr>
                <w:sz w:val="24"/>
                <w:szCs w:val="24"/>
                <w:lang w:eastAsia="ru-RU"/>
              </w:rPr>
            </w:pPr>
            <w:r w:rsidRPr="0003528F">
              <w:rPr>
                <w:color w:val="000000"/>
                <w:lang w:eastAsia="ru-RU"/>
              </w:rPr>
              <w:t>Закс Л. Статистическое оценивание. М., 1976.  598 с.</w:t>
            </w:r>
          </w:p>
        </w:tc>
      </w:tr>
      <w:tr w:rsidR="004A77BE" w:rsidRPr="00131B93" w:rsidTr="0003528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A77BE" w:rsidRPr="0003528F" w:rsidRDefault="004A77BE" w:rsidP="0003528F">
            <w:pPr>
              <w:numPr>
                <w:ilvl w:val="0"/>
                <w:numId w:val="9"/>
              </w:numPr>
              <w:shd w:val="clear" w:color="auto" w:fill="FFFFFF"/>
              <w:textAlignment w:val="baseline"/>
              <w:rPr>
                <w:color w:val="000000"/>
                <w:lang w:eastAsia="ru-RU"/>
              </w:rPr>
            </w:pPr>
            <w:r w:rsidRPr="0003528F">
              <w:rPr>
                <w:color w:val="00000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A77BE" w:rsidRPr="0003528F" w:rsidRDefault="004A77BE" w:rsidP="0003528F">
            <w:pPr>
              <w:jc w:val="both"/>
              <w:rPr>
                <w:sz w:val="24"/>
                <w:szCs w:val="24"/>
                <w:lang w:eastAsia="ru-RU"/>
              </w:rPr>
            </w:pPr>
            <w:r w:rsidRPr="0003528F">
              <w:rPr>
                <w:color w:val="000000"/>
                <w:lang w:eastAsia="ru-RU"/>
              </w:rPr>
              <w:t>Ильин В. В. Теоретическое и эмпирическое в социологии: смена парадигмы // Социол. исслед. 1996. № 10. С. 15–21.</w:t>
            </w:r>
          </w:p>
        </w:tc>
      </w:tr>
      <w:tr w:rsidR="004A77BE" w:rsidRPr="00131B93" w:rsidTr="0003528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A77BE" w:rsidRPr="0003528F" w:rsidRDefault="004A77BE" w:rsidP="0003528F">
            <w:pPr>
              <w:numPr>
                <w:ilvl w:val="0"/>
                <w:numId w:val="10"/>
              </w:numPr>
              <w:shd w:val="clear" w:color="auto" w:fill="FFFFFF"/>
              <w:textAlignment w:val="baseline"/>
              <w:rPr>
                <w:color w:val="000000"/>
                <w:lang w:eastAsia="ru-RU"/>
              </w:rPr>
            </w:pPr>
            <w:r w:rsidRPr="0003528F">
              <w:rPr>
                <w:color w:val="00000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A77BE" w:rsidRPr="0003528F" w:rsidRDefault="004A77BE" w:rsidP="0003528F">
            <w:pPr>
              <w:jc w:val="both"/>
              <w:rPr>
                <w:sz w:val="24"/>
                <w:szCs w:val="24"/>
                <w:lang w:eastAsia="ru-RU"/>
              </w:rPr>
            </w:pPr>
            <w:r w:rsidRPr="0003528F">
              <w:rPr>
                <w:color w:val="000000"/>
                <w:lang w:eastAsia="ru-RU"/>
              </w:rPr>
              <w:t>Парето В. О применении социологических теорий // Социол. исслед. 1995. № 10. С. 137–144; 1996. № 2. С. 115–124; 1996. № 10.  С. 137–144.</w:t>
            </w:r>
          </w:p>
        </w:tc>
      </w:tr>
      <w:tr w:rsidR="004A77BE" w:rsidRPr="00131B93" w:rsidTr="0003528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A77BE" w:rsidRPr="0003528F" w:rsidRDefault="004A77BE" w:rsidP="0003528F">
            <w:pPr>
              <w:numPr>
                <w:ilvl w:val="0"/>
                <w:numId w:val="11"/>
              </w:numPr>
              <w:shd w:val="clear" w:color="auto" w:fill="FFFFFF"/>
              <w:textAlignment w:val="baseline"/>
              <w:rPr>
                <w:color w:val="000000"/>
                <w:lang w:eastAsia="ru-RU"/>
              </w:rPr>
            </w:pPr>
            <w:r w:rsidRPr="0003528F">
              <w:rPr>
                <w:color w:val="00000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A77BE" w:rsidRPr="0003528F" w:rsidRDefault="004A77BE" w:rsidP="0003528F">
            <w:pPr>
              <w:jc w:val="both"/>
              <w:rPr>
                <w:sz w:val="24"/>
                <w:szCs w:val="24"/>
                <w:lang w:eastAsia="ru-RU"/>
              </w:rPr>
            </w:pPr>
            <w:r w:rsidRPr="0003528F">
              <w:rPr>
                <w:color w:val="000000"/>
                <w:lang w:eastAsia="ru-RU"/>
              </w:rPr>
              <w:t>Руткевич М. Н. Рабочая книга социолога / М.: Наука, 1983. 477 с.</w:t>
            </w:r>
          </w:p>
        </w:tc>
      </w:tr>
      <w:tr w:rsidR="004A77BE" w:rsidRPr="00131B93" w:rsidTr="0003528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A77BE" w:rsidRPr="0003528F" w:rsidRDefault="004A77BE" w:rsidP="0003528F">
            <w:pPr>
              <w:numPr>
                <w:ilvl w:val="0"/>
                <w:numId w:val="12"/>
              </w:numPr>
              <w:shd w:val="clear" w:color="auto" w:fill="FFFFFF"/>
              <w:textAlignment w:val="baseline"/>
              <w:rPr>
                <w:color w:val="000000"/>
                <w:lang w:eastAsia="ru-RU"/>
              </w:rPr>
            </w:pPr>
            <w:r w:rsidRPr="0003528F">
              <w:rPr>
                <w:color w:val="00000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A77BE" w:rsidRPr="0003528F" w:rsidRDefault="004A77BE" w:rsidP="0003528F">
            <w:pPr>
              <w:jc w:val="both"/>
              <w:rPr>
                <w:sz w:val="24"/>
                <w:szCs w:val="24"/>
                <w:lang w:eastAsia="ru-RU"/>
              </w:rPr>
            </w:pPr>
            <w:r w:rsidRPr="0003528F">
              <w:rPr>
                <w:color w:val="000000"/>
                <w:lang w:eastAsia="ru-RU"/>
              </w:rPr>
              <w:t>Ядов В. А. Два рассуждения о теоретических предпочтениях // Социол. журн. 1995. № 2. С. 70–72.</w:t>
            </w:r>
          </w:p>
        </w:tc>
      </w:tr>
      <w:tr w:rsidR="004A77BE" w:rsidRPr="00131B93" w:rsidTr="0003528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A77BE" w:rsidRPr="0003528F" w:rsidRDefault="004A77BE" w:rsidP="0003528F">
            <w:pPr>
              <w:numPr>
                <w:ilvl w:val="0"/>
                <w:numId w:val="13"/>
              </w:numPr>
              <w:shd w:val="clear" w:color="auto" w:fill="FFFFFF"/>
              <w:textAlignment w:val="baseline"/>
              <w:rPr>
                <w:color w:val="000000"/>
                <w:lang w:eastAsia="ru-RU"/>
              </w:rPr>
            </w:pPr>
            <w:r w:rsidRPr="0003528F">
              <w:rPr>
                <w:color w:val="00000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A77BE" w:rsidRPr="0003528F" w:rsidRDefault="004A77BE" w:rsidP="0003528F">
            <w:pPr>
              <w:jc w:val="both"/>
              <w:rPr>
                <w:sz w:val="24"/>
                <w:szCs w:val="24"/>
                <w:lang w:eastAsia="ru-RU"/>
              </w:rPr>
            </w:pPr>
            <w:r w:rsidRPr="0003528F">
              <w:rPr>
                <w:color w:val="000000"/>
                <w:lang w:eastAsia="ru-RU"/>
              </w:rPr>
              <w:t>Горшков М. К. Как провести социологическое исследование /М.: Политиздат, 1990. </w:t>
            </w:r>
          </w:p>
        </w:tc>
      </w:tr>
    </w:tbl>
    <w:p w:rsidR="004A77BE" w:rsidRPr="0003528F" w:rsidRDefault="004A77BE" w:rsidP="0003528F">
      <w:pPr>
        <w:rPr>
          <w:sz w:val="24"/>
          <w:szCs w:val="24"/>
          <w:lang w:eastAsia="ru-RU"/>
        </w:rPr>
      </w:pPr>
    </w:p>
    <w:p w:rsidR="004A77BE" w:rsidRPr="0003528F" w:rsidRDefault="004A77BE" w:rsidP="0003528F">
      <w:pPr>
        <w:jc w:val="center"/>
        <w:rPr>
          <w:sz w:val="24"/>
          <w:szCs w:val="24"/>
          <w:lang w:eastAsia="ru-RU"/>
        </w:rPr>
      </w:pPr>
      <w:r w:rsidRPr="0003528F">
        <w:rPr>
          <w:b/>
          <w:bCs/>
          <w:color w:val="000000"/>
          <w:lang w:eastAsia="ru-RU"/>
        </w:rPr>
        <w:t>Структурно-логічна схема вивчення навчальної дисципліни</w:t>
      </w:r>
    </w:p>
    <w:p w:rsidR="004A77BE" w:rsidRPr="0003528F" w:rsidRDefault="004A77BE" w:rsidP="0003528F">
      <w:pPr>
        <w:rPr>
          <w:sz w:val="24"/>
          <w:szCs w:val="24"/>
          <w:lang w:eastAsia="ru-RU"/>
        </w:rPr>
      </w:pPr>
    </w:p>
    <w:p w:rsidR="004A77BE" w:rsidRPr="0003528F" w:rsidRDefault="004A77BE" w:rsidP="0003528F">
      <w:pPr>
        <w:ind w:firstLine="708"/>
        <w:rPr>
          <w:sz w:val="24"/>
          <w:szCs w:val="24"/>
          <w:lang w:eastAsia="ru-RU"/>
        </w:rPr>
      </w:pPr>
      <w:r w:rsidRPr="0003528F">
        <w:rPr>
          <w:b/>
          <w:bCs/>
          <w:color w:val="000000"/>
          <w:u w:val="single"/>
          <w:lang w:eastAsia="ru-RU"/>
        </w:rPr>
        <w:t>Таблиця 4. – Перелік дисциплін </w:t>
      </w:r>
    </w:p>
    <w:tbl>
      <w:tblPr>
        <w:tblW w:w="0" w:type="auto"/>
        <w:tblCellMar>
          <w:top w:w="15" w:type="dxa"/>
          <w:left w:w="15" w:type="dxa"/>
          <w:bottom w:w="15" w:type="dxa"/>
          <w:right w:w="15" w:type="dxa"/>
        </w:tblCellMar>
        <w:tblLook w:val="00A0"/>
      </w:tblPr>
      <w:tblGrid>
        <w:gridCol w:w="4428"/>
        <w:gridCol w:w="5143"/>
      </w:tblGrid>
      <w:tr w:rsidR="004A77BE" w:rsidRPr="00131B93" w:rsidTr="0003528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A77BE" w:rsidRPr="0003528F" w:rsidRDefault="004A77BE" w:rsidP="0003528F">
            <w:pPr>
              <w:ind w:left="57"/>
              <w:jc w:val="center"/>
              <w:rPr>
                <w:sz w:val="24"/>
                <w:szCs w:val="24"/>
                <w:lang w:eastAsia="ru-RU"/>
              </w:rPr>
            </w:pPr>
            <w:r w:rsidRPr="0003528F">
              <w:rPr>
                <w:color w:val="000000"/>
                <w:lang w:eastAsia="ru-RU"/>
              </w:rPr>
              <w:t>Вивчення цієї дисципліни безпосередньо спирається на: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A77BE" w:rsidRPr="0003528F" w:rsidRDefault="004A77BE" w:rsidP="0003528F">
            <w:pPr>
              <w:ind w:left="57"/>
              <w:jc w:val="center"/>
              <w:rPr>
                <w:sz w:val="24"/>
                <w:szCs w:val="24"/>
                <w:lang w:eastAsia="ru-RU"/>
              </w:rPr>
            </w:pPr>
            <w:r w:rsidRPr="0003528F">
              <w:rPr>
                <w:color w:val="000000"/>
                <w:lang w:eastAsia="ru-RU"/>
              </w:rPr>
              <w:t>На результати вивчення цієї дисципліни безпосередньо спираються:</w:t>
            </w:r>
          </w:p>
        </w:tc>
      </w:tr>
      <w:tr w:rsidR="004A77BE" w:rsidRPr="00131B93" w:rsidTr="0003528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A77BE" w:rsidRPr="0003528F" w:rsidRDefault="004A77BE" w:rsidP="0003528F">
            <w:pPr>
              <w:rPr>
                <w:sz w:val="24"/>
                <w:szCs w:val="24"/>
                <w:lang w:eastAsia="ru-RU"/>
              </w:rPr>
            </w:pPr>
            <w:r w:rsidRPr="0003528F">
              <w:rPr>
                <w:color w:val="000000"/>
                <w:sz w:val="24"/>
                <w:szCs w:val="24"/>
                <w:lang w:eastAsia="ru-RU"/>
              </w:rPr>
              <w:t>Методологія та методи соціологічних досліджень</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A77BE" w:rsidRPr="0003528F" w:rsidRDefault="004A77BE" w:rsidP="0003528F">
            <w:pPr>
              <w:rPr>
                <w:sz w:val="24"/>
                <w:szCs w:val="24"/>
                <w:lang w:eastAsia="ru-RU"/>
              </w:rPr>
            </w:pPr>
            <w:r w:rsidRPr="0003528F">
              <w:rPr>
                <w:color w:val="000000"/>
                <w:sz w:val="24"/>
                <w:szCs w:val="24"/>
                <w:lang w:eastAsia="ru-RU"/>
              </w:rPr>
              <w:t>Практикум з комп’ютерної обробки соціологічних даних</w:t>
            </w:r>
          </w:p>
        </w:tc>
      </w:tr>
      <w:tr w:rsidR="004A77BE" w:rsidRPr="00131B93" w:rsidTr="0003528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A77BE" w:rsidRPr="0003528F" w:rsidRDefault="004A77BE" w:rsidP="0003528F">
            <w:pPr>
              <w:rPr>
                <w:sz w:val="24"/>
                <w:szCs w:val="24"/>
                <w:lang w:eastAsia="ru-RU"/>
              </w:rPr>
            </w:pPr>
            <w:r w:rsidRPr="0003528F">
              <w:rPr>
                <w:color w:val="000000"/>
                <w:sz w:val="24"/>
                <w:szCs w:val="24"/>
                <w:lang w:eastAsia="ru-RU"/>
              </w:rPr>
              <w:t>Соціальна статистика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A77BE" w:rsidRPr="0003528F" w:rsidRDefault="004A77BE" w:rsidP="0003528F">
            <w:pPr>
              <w:rPr>
                <w:sz w:val="24"/>
                <w:szCs w:val="24"/>
                <w:lang w:eastAsia="ru-RU"/>
              </w:rPr>
            </w:pPr>
            <w:r w:rsidRPr="0003528F">
              <w:rPr>
                <w:color w:val="000000"/>
                <w:sz w:val="24"/>
                <w:szCs w:val="24"/>
                <w:lang w:eastAsia="ru-RU"/>
              </w:rPr>
              <w:t>Соціологія реклами</w:t>
            </w:r>
          </w:p>
        </w:tc>
      </w:tr>
      <w:tr w:rsidR="004A77BE" w:rsidRPr="00131B93" w:rsidTr="0003528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A77BE" w:rsidRPr="0003528F" w:rsidRDefault="004A77BE" w:rsidP="0003528F">
            <w:pPr>
              <w:rPr>
                <w:sz w:val="24"/>
                <w:szCs w:val="24"/>
                <w:lang w:eastAsia="ru-RU"/>
              </w:rPr>
            </w:pPr>
            <w:r w:rsidRPr="0003528F">
              <w:rPr>
                <w:color w:val="000000"/>
                <w:sz w:val="24"/>
                <w:szCs w:val="24"/>
                <w:lang w:eastAsia="ru-RU"/>
              </w:rPr>
              <w:t>Загальна соціологія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A77BE" w:rsidRPr="0003528F" w:rsidRDefault="004A77BE" w:rsidP="0003528F">
            <w:pPr>
              <w:rPr>
                <w:sz w:val="24"/>
                <w:szCs w:val="24"/>
                <w:lang w:eastAsia="ru-RU"/>
              </w:rPr>
            </w:pPr>
            <w:r w:rsidRPr="0003528F">
              <w:rPr>
                <w:color w:val="000000"/>
                <w:sz w:val="24"/>
                <w:szCs w:val="24"/>
                <w:lang w:eastAsia="ru-RU"/>
              </w:rPr>
              <w:t>Соціологія державного управління та місцевого самоврядування</w:t>
            </w:r>
          </w:p>
        </w:tc>
      </w:tr>
      <w:tr w:rsidR="004A77BE" w:rsidRPr="00131B93" w:rsidTr="0003528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A77BE" w:rsidRPr="0003528F" w:rsidRDefault="004A77BE" w:rsidP="0003528F">
            <w:pPr>
              <w:rPr>
                <w:sz w:val="24"/>
                <w:szCs w:val="24"/>
                <w:lang w:eastAsia="ru-RU"/>
              </w:rPr>
            </w:pPr>
            <w:r w:rsidRPr="0003528F">
              <w:rPr>
                <w:color w:val="000000"/>
                <w:sz w:val="24"/>
                <w:szCs w:val="24"/>
                <w:lang w:eastAsia="ru-RU"/>
              </w:rPr>
              <w:t>Вища математика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A77BE" w:rsidRPr="0003528F" w:rsidRDefault="004A77BE" w:rsidP="0003528F">
            <w:pPr>
              <w:rPr>
                <w:sz w:val="24"/>
                <w:szCs w:val="24"/>
                <w:lang w:eastAsia="ru-RU"/>
              </w:rPr>
            </w:pPr>
            <w:r w:rsidRPr="0003528F">
              <w:rPr>
                <w:color w:val="000000"/>
                <w:sz w:val="24"/>
                <w:szCs w:val="24"/>
                <w:lang w:eastAsia="ru-RU"/>
              </w:rPr>
              <w:t>Соціологія маркетингу</w:t>
            </w:r>
          </w:p>
        </w:tc>
      </w:tr>
      <w:tr w:rsidR="004A77BE" w:rsidRPr="00131B93" w:rsidTr="0003528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A77BE" w:rsidRPr="0003528F" w:rsidRDefault="004A77BE" w:rsidP="0003528F">
            <w:pPr>
              <w:rPr>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A77BE" w:rsidRPr="0003528F" w:rsidRDefault="004A77BE" w:rsidP="0003528F">
            <w:pPr>
              <w:rPr>
                <w:sz w:val="24"/>
                <w:szCs w:val="24"/>
                <w:lang w:eastAsia="ru-RU"/>
              </w:rPr>
            </w:pPr>
            <w:r w:rsidRPr="0003528F">
              <w:rPr>
                <w:color w:val="000000"/>
                <w:sz w:val="24"/>
                <w:szCs w:val="24"/>
                <w:lang w:eastAsia="ru-RU"/>
              </w:rPr>
              <w:t>Соціальний аудит в організаціях</w:t>
            </w:r>
          </w:p>
        </w:tc>
      </w:tr>
    </w:tbl>
    <w:p w:rsidR="004A77BE" w:rsidRPr="0003528F" w:rsidRDefault="004A77BE" w:rsidP="0003528F">
      <w:pPr>
        <w:spacing w:before="360"/>
        <w:jc w:val="both"/>
        <w:rPr>
          <w:sz w:val="24"/>
          <w:szCs w:val="24"/>
          <w:lang w:eastAsia="ru-RU"/>
        </w:rPr>
      </w:pPr>
      <w:r w:rsidRPr="0003528F">
        <w:rPr>
          <w:b/>
          <w:bCs/>
          <w:color w:val="000000"/>
          <w:lang w:eastAsia="ru-RU"/>
        </w:rPr>
        <w:t xml:space="preserve">Провідний лектор:  </w:t>
      </w:r>
      <w:r w:rsidRPr="0003528F">
        <w:rPr>
          <w:color w:val="000000"/>
          <w:u w:val="single"/>
          <w:lang w:eastAsia="ru-RU"/>
        </w:rPr>
        <w:t>проф.</w:t>
      </w:r>
      <w:r>
        <w:rPr>
          <w:color w:val="000000"/>
          <w:u w:val="single"/>
          <w:lang w:eastAsia="ru-RU"/>
        </w:rPr>
        <w:t>, доцент</w:t>
      </w:r>
      <w:r w:rsidRPr="0003528F">
        <w:rPr>
          <w:color w:val="000000"/>
          <w:u w:val="single"/>
          <w:lang w:eastAsia="ru-RU"/>
        </w:rPr>
        <w:t xml:space="preserve"> Бірюкова М.В.</w:t>
      </w:r>
      <w:r w:rsidRPr="0003528F">
        <w:rPr>
          <w:color w:val="000000"/>
          <w:u w:val="single"/>
          <w:lang w:eastAsia="ru-RU"/>
        </w:rPr>
        <w:tab/>
      </w:r>
      <w:r w:rsidRPr="0003528F">
        <w:rPr>
          <w:b/>
          <w:bCs/>
          <w:color w:val="000000"/>
          <w:lang w:eastAsia="ru-RU"/>
        </w:rPr>
        <w:t>__________________</w:t>
      </w:r>
    </w:p>
    <w:p w:rsidR="004A77BE" w:rsidRPr="0003528F" w:rsidRDefault="004A77BE" w:rsidP="0003528F">
      <w:pPr>
        <w:ind w:left="2124" w:firstLine="708"/>
        <w:jc w:val="both"/>
        <w:rPr>
          <w:sz w:val="24"/>
          <w:szCs w:val="24"/>
          <w:lang w:eastAsia="ru-RU"/>
        </w:rPr>
      </w:pPr>
      <w:r w:rsidRPr="0003528F">
        <w:rPr>
          <w:color w:val="000000"/>
          <w:sz w:val="20"/>
          <w:szCs w:val="20"/>
          <w:lang w:eastAsia="ru-RU"/>
        </w:rPr>
        <w:t>(посада,</w:t>
      </w:r>
      <w:r>
        <w:rPr>
          <w:color w:val="000000"/>
          <w:sz w:val="20"/>
          <w:szCs w:val="20"/>
          <w:lang w:eastAsia="ru-RU"/>
        </w:rPr>
        <w:t xml:space="preserve"> вчене</w:t>
      </w:r>
      <w:r w:rsidRPr="0003528F">
        <w:rPr>
          <w:color w:val="000000"/>
          <w:sz w:val="20"/>
          <w:szCs w:val="20"/>
          <w:lang w:eastAsia="ru-RU"/>
        </w:rPr>
        <w:t xml:space="preserve"> звання, ПІБ)</w:t>
      </w:r>
      <w:r w:rsidRPr="0003528F">
        <w:rPr>
          <w:color w:val="000000"/>
          <w:sz w:val="20"/>
          <w:szCs w:val="20"/>
          <w:lang w:eastAsia="ru-RU"/>
        </w:rPr>
        <w:tab/>
      </w:r>
      <w:r w:rsidRPr="0003528F">
        <w:rPr>
          <w:color w:val="000000"/>
          <w:sz w:val="20"/>
          <w:szCs w:val="20"/>
          <w:lang w:eastAsia="ru-RU"/>
        </w:rPr>
        <w:tab/>
      </w:r>
      <w:r w:rsidRPr="0003528F">
        <w:rPr>
          <w:color w:val="000000"/>
          <w:sz w:val="20"/>
          <w:szCs w:val="20"/>
          <w:lang w:eastAsia="ru-RU"/>
        </w:rPr>
        <w:tab/>
      </w:r>
      <w:r w:rsidRPr="0003528F">
        <w:rPr>
          <w:color w:val="000000"/>
          <w:sz w:val="20"/>
          <w:szCs w:val="20"/>
          <w:lang w:eastAsia="ru-RU"/>
        </w:rPr>
        <w:tab/>
        <w:t>(підпис)</w:t>
      </w:r>
    </w:p>
    <w:p w:rsidR="004A77BE" w:rsidRDefault="004A77BE"/>
    <w:sectPr w:rsidR="004A77BE" w:rsidSect="001B0F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824D8"/>
    <w:multiLevelType w:val="multilevel"/>
    <w:tmpl w:val="38E04394"/>
    <w:lvl w:ilvl="0">
      <w:start w:val="1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C4D05D9"/>
    <w:multiLevelType w:val="multilevel"/>
    <w:tmpl w:val="F7F2B26A"/>
    <w:lvl w:ilvl="0">
      <w:start w:val="10"/>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15005500"/>
    <w:multiLevelType w:val="multilevel"/>
    <w:tmpl w:val="4E105194"/>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163D67B7"/>
    <w:multiLevelType w:val="multilevel"/>
    <w:tmpl w:val="297E21F4"/>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21A44800"/>
    <w:multiLevelType w:val="multilevel"/>
    <w:tmpl w:val="E49E3A80"/>
    <w:lvl w:ilvl="0">
      <w:start w:val="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322B548F"/>
    <w:multiLevelType w:val="multilevel"/>
    <w:tmpl w:val="94EEF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4E64E1"/>
    <w:multiLevelType w:val="multilevel"/>
    <w:tmpl w:val="CEEE2D54"/>
    <w:lvl w:ilvl="0">
      <w:start w:val="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49545199"/>
    <w:multiLevelType w:val="multilevel"/>
    <w:tmpl w:val="6540C99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5AED0D95"/>
    <w:multiLevelType w:val="multilevel"/>
    <w:tmpl w:val="62722EF6"/>
    <w:lvl w:ilvl="0">
      <w:start w:val="9"/>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5C7E05C5"/>
    <w:multiLevelType w:val="multilevel"/>
    <w:tmpl w:val="FEDE464C"/>
    <w:lvl w:ilvl="0">
      <w:start w:val="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6B5730B8"/>
    <w:multiLevelType w:val="multilevel"/>
    <w:tmpl w:val="7DC21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1A04B9C"/>
    <w:multiLevelType w:val="multilevel"/>
    <w:tmpl w:val="D0503160"/>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7A0D1002"/>
    <w:multiLevelType w:val="multilevel"/>
    <w:tmpl w:val="C2500640"/>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0"/>
  </w:num>
  <w:num w:numId="2">
    <w:abstractNumId w:val="5"/>
  </w:num>
  <w:num w:numId="3">
    <w:abstractNumId w:val="7"/>
  </w:num>
  <w:num w:numId="4">
    <w:abstractNumId w:val="2"/>
    <w:lvlOverride w:ilvl="0">
      <w:lvl w:ilvl="0">
        <w:numFmt w:val="decimal"/>
        <w:lvlText w:val="%1."/>
        <w:lvlJc w:val="left"/>
        <w:rPr>
          <w:rFonts w:cs="Times New Roman"/>
        </w:rPr>
      </w:lvl>
    </w:lvlOverride>
  </w:num>
  <w:num w:numId="5">
    <w:abstractNumId w:val="12"/>
    <w:lvlOverride w:ilvl="0">
      <w:lvl w:ilvl="0">
        <w:numFmt w:val="decimal"/>
        <w:lvlText w:val="%1."/>
        <w:lvlJc w:val="left"/>
        <w:rPr>
          <w:rFonts w:cs="Times New Roman"/>
        </w:rPr>
      </w:lvl>
    </w:lvlOverride>
  </w:num>
  <w:num w:numId="6">
    <w:abstractNumId w:val="3"/>
    <w:lvlOverride w:ilvl="0">
      <w:lvl w:ilvl="0">
        <w:numFmt w:val="decimal"/>
        <w:lvlText w:val="%1."/>
        <w:lvlJc w:val="left"/>
        <w:rPr>
          <w:rFonts w:cs="Times New Roman"/>
        </w:rPr>
      </w:lvl>
    </w:lvlOverride>
  </w:num>
  <w:num w:numId="7">
    <w:abstractNumId w:val="11"/>
    <w:lvlOverride w:ilvl="0">
      <w:lvl w:ilvl="0">
        <w:numFmt w:val="decimal"/>
        <w:lvlText w:val="%1."/>
        <w:lvlJc w:val="left"/>
        <w:rPr>
          <w:rFonts w:cs="Times New Roman"/>
        </w:rPr>
      </w:lvl>
    </w:lvlOverride>
  </w:num>
  <w:num w:numId="8">
    <w:abstractNumId w:val="9"/>
    <w:lvlOverride w:ilvl="0">
      <w:lvl w:ilvl="0">
        <w:numFmt w:val="decimal"/>
        <w:lvlText w:val="%1."/>
        <w:lvlJc w:val="left"/>
        <w:rPr>
          <w:rFonts w:cs="Times New Roman"/>
        </w:rPr>
      </w:lvl>
    </w:lvlOverride>
  </w:num>
  <w:num w:numId="9">
    <w:abstractNumId w:val="6"/>
    <w:lvlOverride w:ilvl="0">
      <w:lvl w:ilvl="0">
        <w:numFmt w:val="decimal"/>
        <w:lvlText w:val="%1."/>
        <w:lvlJc w:val="left"/>
        <w:rPr>
          <w:rFonts w:cs="Times New Roman"/>
        </w:rPr>
      </w:lvl>
    </w:lvlOverride>
  </w:num>
  <w:num w:numId="10">
    <w:abstractNumId w:val="4"/>
    <w:lvlOverride w:ilvl="0">
      <w:lvl w:ilvl="0">
        <w:numFmt w:val="decimal"/>
        <w:lvlText w:val="%1."/>
        <w:lvlJc w:val="left"/>
        <w:rPr>
          <w:rFonts w:cs="Times New Roman"/>
        </w:rPr>
      </w:lvl>
    </w:lvlOverride>
  </w:num>
  <w:num w:numId="11">
    <w:abstractNumId w:val="8"/>
    <w:lvlOverride w:ilvl="0">
      <w:lvl w:ilvl="0">
        <w:numFmt w:val="decimal"/>
        <w:lvlText w:val="%1."/>
        <w:lvlJc w:val="left"/>
        <w:rPr>
          <w:rFonts w:cs="Times New Roman"/>
        </w:rPr>
      </w:lvl>
    </w:lvlOverride>
  </w:num>
  <w:num w:numId="12">
    <w:abstractNumId w:val="1"/>
    <w:lvlOverride w:ilvl="0">
      <w:lvl w:ilvl="0">
        <w:numFmt w:val="decimal"/>
        <w:lvlText w:val="%1."/>
        <w:lvlJc w:val="left"/>
        <w:rPr>
          <w:rFonts w:cs="Times New Roman"/>
        </w:rPr>
      </w:lvl>
    </w:lvlOverride>
  </w:num>
  <w:num w:numId="13">
    <w:abstractNumId w:val="0"/>
    <w:lvlOverride w:ilvl="0">
      <w:lvl w:ilvl="0">
        <w:numFmt w:val="decimal"/>
        <w:lvlText w:val="%1."/>
        <w:lvlJc w:val="left"/>
        <w:rPr>
          <w:rFonts w:cs="Times New Roman"/>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5B9B"/>
    <w:rsid w:val="0000167A"/>
    <w:rsid w:val="0003528F"/>
    <w:rsid w:val="00111207"/>
    <w:rsid w:val="00131B93"/>
    <w:rsid w:val="001B0F4B"/>
    <w:rsid w:val="004A77BE"/>
    <w:rsid w:val="004B78BA"/>
    <w:rsid w:val="004E4C9B"/>
    <w:rsid w:val="006968D5"/>
    <w:rsid w:val="007754CD"/>
    <w:rsid w:val="00991C40"/>
    <w:rsid w:val="00997D11"/>
    <w:rsid w:val="00A21792"/>
    <w:rsid w:val="00C5342D"/>
    <w:rsid w:val="00D14EE0"/>
    <w:rsid w:val="00D35B9B"/>
    <w:rsid w:val="00E949A5"/>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F4B"/>
    <w:rPr>
      <w:sz w:val="28"/>
      <w:szCs w:val="28"/>
      <w:lang w:val="ru-RU"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03528F"/>
    <w:pPr>
      <w:spacing w:before="100" w:beforeAutospacing="1" w:after="100" w:afterAutospacing="1"/>
    </w:pPr>
    <w:rPr>
      <w:rFonts w:eastAsia="Times New Roman"/>
      <w:sz w:val="24"/>
      <w:szCs w:val="24"/>
      <w:lang w:eastAsia="ru-RU"/>
    </w:rPr>
  </w:style>
  <w:style w:type="character" w:customStyle="1" w:styleId="apple-tab-span">
    <w:name w:val="apple-tab-span"/>
    <w:basedOn w:val="DefaultParagraphFont"/>
    <w:uiPriority w:val="99"/>
    <w:rsid w:val="0003528F"/>
    <w:rPr>
      <w:rFonts w:cs="Times New Roman"/>
    </w:rPr>
  </w:style>
  <w:style w:type="paragraph" w:styleId="BalloonText">
    <w:name w:val="Balloon Text"/>
    <w:basedOn w:val="Normal"/>
    <w:link w:val="BalloonTextChar"/>
    <w:uiPriority w:val="99"/>
    <w:semiHidden/>
    <w:rsid w:val="0003528F"/>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3528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482232379">
      <w:marLeft w:val="0"/>
      <w:marRight w:val="0"/>
      <w:marTop w:val="0"/>
      <w:marBottom w:val="0"/>
      <w:divBdr>
        <w:top w:val="none" w:sz="0" w:space="0" w:color="auto"/>
        <w:left w:val="none" w:sz="0" w:space="0" w:color="auto"/>
        <w:bottom w:val="none" w:sz="0" w:space="0" w:color="auto"/>
        <w:right w:val="none" w:sz="0" w:space="0" w:color="auto"/>
      </w:divBdr>
      <w:divsChild>
        <w:div w:id="1482232380">
          <w:marLeft w:val="-108"/>
          <w:marRight w:val="0"/>
          <w:marTop w:val="0"/>
          <w:marBottom w:val="0"/>
          <w:divBdr>
            <w:top w:val="none" w:sz="0" w:space="0" w:color="auto"/>
            <w:left w:val="none" w:sz="0" w:space="0" w:color="auto"/>
            <w:bottom w:val="none" w:sz="0" w:space="0" w:color="auto"/>
            <w:right w:val="none" w:sz="0" w:space="0" w:color="auto"/>
          </w:divBdr>
        </w:div>
        <w:div w:id="1482232381">
          <w:marLeft w:val="-115"/>
          <w:marRight w:val="0"/>
          <w:marTop w:val="0"/>
          <w:marBottom w:val="0"/>
          <w:divBdr>
            <w:top w:val="none" w:sz="0" w:space="0" w:color="auto"/>
            <w:left w:val="none" w:sz="0" w:space="0" w:color="auto"/>
            <w:bottom w:val="none" w:sz="0" w:space="0" w:color="auto"/>
            <w:right w:val="none" w:sz="0" w:space="0" w:color="auto"/>
          </w:divBdr>
        </w:div>
        <w:div w:id="1482232382">
          <w:marLeft w:val="-291"/>
          <w:marRight w:val="0"/>
          <w:marTop w:val="0"/>
          <w:marBottom w:val="0"/>
          <w:divBdr>
            <w:top w:val="none" w:sz="0" w:space="0" w:color="auto"/>
            <w:left w:val="none" w:sz="0" w:space="0" w:color="auto"/>
            <w:bottom w:val="none" w:sz="0" w:space="0" w:color="auto"/>
            <w:right w:val="none" w:sz="0" w:space="0" w:color="auto"/>
          </w:divBdr>
        </w:div>
        <w:div w:id="1482232383">
          <w:marLeft w:val="-108"/>
          <w:marRight w:val="0"/>
          <w:marTop w:val="0"/>
          <w:marBottom w:val="0"/>
          <w:divBdr>
            <w:top w:val="none" w:sz="0" w:space="0" w:color="auto"/>
            <w:left w:val="none" w:sz="0" w:space="0" w:color="auto"/>
            <w:bottom w:val="none" w:sz="0" w:space="0" w:color="auto"/>
            <w:right w:val="none" w:sz="0" w:space="0" w:color="auto"/>
          </w:divBdr>
        </w:div>
        <w:div w:id="1482232384">
          <w:marLeft w:val="5"/>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10</Pages>
  <Words>13029</Words>
  <Characters>7427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KAF</dc:creator>
  <cp:keywords/>
  <dc:description/>
  <cp:lastModifiedBy>Даша</cp:lastModifiedBy>
  <cp:revision>3</cp:revision>
  <cp:lastPrinted>2020-12-21T14:03:00Z</cp:lastPrinted>
  <dcterms:created xsi:type="dcterms:W3CDTF">2021-01-25T08:32:00Z</dcterms:created>
  <dcterms:modified xsi:type="dcterms:W3CDTF">2021-01-25T14:53:00Z</dcterms:modified>
</cp:coreProperties>
</file>