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35" w:rsidRPr="005406A8" w:rsidRDefault="00E65C35" w:rsidP="005406A8">
      <w:pPr>
        <w:jc w:val="center"/>
        <w:rPr>
          <w:rFonts w:ascii="Times New Roman" w:hAnsi="Times New Roman"/>
          <w:b/>
          <w:sz w:val="24"/>
          <w:szCs w:val="24"/>
        </w:rPr>
      </w:pPr>
      <w:r w:rsidRPr="005406A8">
        <w:rPr>
          <w:rFonts w:ascii="Times New Roman" w:hAnsi="Times New Roman"/>
          <w:b/>
          <w:sz w:val="24"/>
          <w:szCs w:val="24"/>
        </w:rPr>
        <w:t>МІНІСТЕРСТВО ОСВІТИ І НАУКИ УКРАЇНИ</w:t>
      </w:r>
    </w:p>
    <w:p w:rsidR="00E65C35" w:rsidRPr="005406A8" w:rsidRDefault="00E65C35" w:rsidP="005406A8">
      <w:pPr>
        <w:jc w:val="center"/>
        <w:rPr>
          <w:rFonts w:ascii="Times New Roman" w:hAnsi="Times New Roman"/>
          <w:sz w:val="24"/>
          <w:szCs w:val="24"/>
        </w:rPr>
      </w:pPr>
    </w:p>
    <w:p w:rsidR="00E65C35" w:rsidRPr="005406A8" w:rsidRDefault="00E65C35" w:rsidP="005406A8">
      <w:pPr>
        <w:jc w:val="center"/>
        <w:rPr>
          <w:rFonts w:ascii="Times New Roman" w:hAnsi="Times New Roman"/>
          <w:b/>
          <w:sz w:val="24"/>
          <w:szCs w:val="24"/>
          <w:lang w:val="uk-UA"/>
        </w:rPr>
      </w:pPr>
      <w:r w:rsidRPr="005406A8">
        <w:rPr>
          <w:rFonts w:ascii="Times New Roman" w:hAnsi="Times New Roman"/>
          <w:b/>
          <w:sz w:val="24"/>
          <w:szCs w:val="24"/>
        </w:rPr>
        <w:t xml:space="preserve">НАЦІОНАЛЬНИЙ </w:t>
      </w:r>
      <w:r w:rsidRPr="005406A8">
        <w:rPr>
          <w:rFonts w:ascii="Times New Roman" w:hAnsi="Times New Roman"/>
          <w:b/>
          <w:sz w:val="24"/>
          <w:szCs w:val="24"/>
          <w:lang w:val="uk-UA"/>
        </w:rPr>
        <w:t xml:space="preserve">ТЕХНІЧНИЙ </w:t>
      </w:r>
      <w:r w:rsidRPr="005406A8">
        <w:rPr>
          <w:rFonts w:ascii="Times New Roman" w:hAnsi="Times New Roman"/>
          <w:b/>
          <w:sz w:val="24"/>
          <w:szCs w:val="24"/>
        </w:rPr>
        <w:t>УНІВЕРСИТЕТ</w:t>
      </w:r>
    </w:p>
    <w:p w:rsidR="00E65C35" w:rsidRPr="005406A8" w:rsidRDefault="00E65C35" w:rsidP="005406A8">
      <w:pPr>
        <w:jc w:val="center"/>
        <w:rPr>
          <w:rFonts w:ascii="Times New Roman" w:hAnsi="Times New Roman"/>
          <w:b/>
          <w:sz w:val="24"/>
          <w:szCs w:val="24"/>
          <w:lang w:val="uk-UA"/>
        </w:rPr>
      </w:pPr>
      <w:r w:rsidRPr="005406A8">
        <w:rPr>
          <w:rFonts w:ascii="Times New Roman" w:hAnsi="Times New Roman"/>
          <w:b/>
          <w:sz w:val="24"/>
          <w:szCs w:val="24"/>
          <w:lang w:val="uk-UA"/>
        </w:rPr>
        <w:t>«ХАРКІВСЬКИЙ ПОЛІТЕХНІЧНИЙ ІНСТИТУТ»</w:t>
      </w: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jc w:val="center"/>
        <w:rPr>
          <w:rFonts w:ascii="Times New Roman" w:hAnsi="Times New Roman"/>
          <w:b/>
          <w:sz w:val="24"/>
          <w:szCs w:val="24"/>
          <w:lang w:val="uk-UA"/>
        </w:rPr>
      </w:pPr>
      <w:r w:rsidRPr="005406A8">
        <w:rPr>
          <w:rFonts w:ascii="Times New Roman" w:hAnsi="Times New Roman"/>
          <w:b/>
          <w:sz w:val="24"/>
          <w:szCs w:val="24"/>
          <w:lang w:val="uk-UA"/>
        </w:rPr>
        <w:t>Кафедра  соціології та політології</w:t>
      </w:r>
    </w:p>
    <w:p w:rsidR="00E65C35" w:rsidRPr="005406A8" w:rsidRDefault="00E65C35" w:rsidP="005406A8">
      <w:pPr>
        <w:jc w:val="cente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jc w:val="right"/>
        <w:rPr>
          <w:rFonts w:ascii="Times New Roman" w:hAnsi="Times New Roman"/>
          <w:sz w:val="24"/>
          <w:szCs w:val="24"/>
          <w:lang w:val="uk-UA"/>
        </w:rPr>
      </w:pPr>
      <w:r w:rsidRPr="005406A8">
        <w:rPr>
          <w:rFonts w:ascii="Times New Roman" w:hAnsi="Times New Roman"/>
          <w:sz w:val="24"/>
          <w:szCs w:val="24"/>
          <w:lang w:val="uk-UA"/>
        </w:rPr>
        <w:t>«</w:t>
      </w:r>
      <w:r w:rsidRPr="005406A8">
        <w:rPr>
          <w:rFonts w:ascii="Times New Roman" w:hAnsi="Times New Roman"/>
          <w:b/>
          <w:sz w:val="24"/>
          <w:szCs w:val="24"/>
          <w:lang w:val="uk-UA"/>
        </w:rPr>
        <w:t>ЗАТВЕРДЖУЮ</w:t>
      </w:r>
      <w:r w:rsidRPr="005406A8">
        <w:rPr>
          <w:rFonts w:ascii="Times New Roman" w:hAnsi="Times New Roman"/>
          <w:sz w:val="24"/>
          <w:szCs w:val="24"/>
          <w:lang w:val="uk-UA"/>
        </w:rPr>
        <w:t>»</w:t>
      </w:r>
    </w:p>
    <w:p w:rsidR="00E65C35" w:rsidRPr="005406A8" w:rsidRDefault="00E65C35" w:rsidP="005406A8">
      <w:pPr>
        <w:jc w:val="right"/>
        <w:rPr>
          <w:rFonts w:ascii="Times New Roman" w:hAnsi="Times New Roman"/>
          <w:sz w:val="24"/>
          <w:szCs w:val="24"/>
          <w:lang w:val="uk-UA"/>
        </w:rPr>
      </w:pPr>
      <w:r w:rsidRPr="005406A8">
        <w:rPr>
          <w:rFonts w:ascii="Times New Roman" w:hAnsi="Times New Roman"/>
          <w:sz w:val="24"/>
          <w:szCs w:val="24"/>
          <w:lang w:val="uk-UA"/>
        </w:rPr>
        <w:t>Завідувач кафедри</w:t>
      </w:r>
      <w:r w:rsidRPr="005406A8">
        <w:rPr>
          <w:rFonts w:ascii="Times New Roman" w:hAnsi="Times New Roman"/>
          <w:sz w:val="24"/>
          <w:szCs w:val="24"/>
          <w:lang w:val="uk-UA"/>
        </w:rPr>
        <w:tab/>
      </w:r>
    </w:p>
    <w:p w:rsidR="00E65C35" w:rsidRPr="005406A8" w:rsidRDefault="00E65C35" w:rsidP="005406A8">
      <w:pPr>
        <w:jc w:val="right"/>
        <w:rPr>
          <w:rFonts w:ascii="Times New Roman" w:hAnsi="Times New Roman"/>
          <w:sz w:val="24"/>
          <w:szCs w:val="24"/>
          <w:lang w:val="uk-UA"/>
        </w:rPr>
      </w:pPr>
    </w:p>
    <w:p w:rsidR="00E65C35" w:rsidRPr="005406A8" w:rsidRDefault="00E65C35" w:rsidP="005406A8">
      <w:pPr>
        <w:jc w:val="right"/>
        <w:rPr>
          <w:rFonts w:ascii="Times New Roman" w:hAnsi="Times New Roman"/>
          <w:sz w:val="24"/>
          <w:szCs w:val="24"/>
          <w:lang w:val="uk-UA"/>
        </w:rPr>
      </w:pPr>
      <w:r w:rsidRPr="005406A8">
        <w:rPr>
          <w:rFonts w:ascii="Times New Roman" w:hAnsi="Times New Roman"/>
          <w:sz w:val="24"/>
          <w:szCs w:val="24"/>
          <w:lang w:val="uk-UA"/>
        </w:rPr>
        <w:t>Юрій Калагін______________</w:t>
      </w:r>
    </w:p>
    <w:p w:rsidR="00E65C35" w:rsidRPr="005406A8" w:rsidRDefault="00E65C35" w:rsidP="005406A8">
      <w:pPr>
        <w:jc w:val="right"/>
        <w:rPr>
          <w:rFonts w:ascii="Times New Roman" w:hAnsi="Times New Roman"/>
          <w:sz w:val="24"/>
          <w:szCs w:val="24"/>
          <w:lang w:val="uk-UA"/>
        </w:rPr>
      </w:pPr>
      <w:r w:rsidRPr="005406A8">
        <w:rPr>
          <w:rFonts w:ascii="Times New Roman" w:hAnsi="Times New Roman"/>
          <w:sz w:val="24"/>
          <w:szCs w:val="24"/>
          <w:lang w:val="uk-UA"/>
        </w:rPr>
        <w:tab/>
      </w:r>
      <w:r w:rsidRPr="005406A8">
        <w:rPr>
          <w:rFonts w:ascii="Times New Roman" w:hAnsi="Times New Roman"/>
          <w:sz w:val="24"/>
          <w:szCs w:val="24"/>
          <w:lang w:val="uk-UA"/>
        </w:rPr>
        <w:tab/>
      </w:r>
      <w:r w:rsidRPr="005406A8">
        <w:rPr>
          <w:rFonts w:ascii="Times New Roman" w:hAnsi="Times New Roman"/>
          <w:sz w:val="24"/>
          <w:szCs w:val="24"/>
          <w:lang w:val="uk-UA"/>
        </w:rPr>
        <w:tab/>
      </w:r>
      <w:r w:rsidRPr="005406A8">
        <w:rPr>
          <w:rFonts w:ascii="Times New Roman" w:hAnsi="Times New Roman"/>
          <w:sz w:val="24"/>
          <w:szCs w:val="24"/>
          <w:lang w:val="uk-UA"/>
        </w:rPr>
        <w:tab/>
        <w:t>(підпис)</w:t>
      </w:r>
    </w:p>
    <w:p w:rsidR="00E65C35" w:rsidRPr="006866C3" w:rsidRDefault="00E65C35" w:rsidP="005406A8">
      <w:pPr>
        <w:jc w:val="right"/>
        <w:rPr>
          <w:rFonts w:ascii="Times New Roman" w:hAnsi="Times New Roman"/>
          <w:sz w:val="24"/>
          <w:szCs w:val="24"/>
          <w:u w:val="single"/>
          <w:lang w:val="uk-UA"/>
        </w:rPr>
      </w:pPr>
      <w:r w:rsidRPr="006866C3">
        <w:rPr>
          <w:rFonts w:ascii="Times New Roman" w:hAnsi="Times New Roman"/>
          <w:sz w:val="24"/>
          <w:szCs w:val="24"/>
          <w:u w:val="single"/>
          <w:lang w:val="uk-UA"/>
        </w:rPr>
        <w:t>«27» серпня 2020  року</w:t>
      </w: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jc w:val="center"/>
        <w:rPr>
          <w:rFonts w:ascii="Times New Roman" w:hAnsi="Times New Roman"/>
          <w:b/>
          <w:sz w:val="24"/>
          <w:szCs w:val="24"/>
          <w:lang w:val="uk-UA"/>
        </w:rPr>
      </w:pPr>
      <w:r w:rsidRPr="005406A8">
        <w:rPr>
          <w:rFonts w:ascii="Times New Roman" w:hAnsi="Times New Roman"/>
          <w:b/>
          <w:sz w:val="24"/>
          <w:szCs w:val="24"/>
          <w:lang w:val="uk-UA"/>
        </w:rPr>
        <w:t>СИЛАБУС НАВЧАЛЬНОЇ ДИСЦИПЛІНИ</w:t>
      </w:r>
    </w:p>
    <w:p w:rsidR="00E65C35" w:rsidRPr="005406A8" w:rsidRDefault="00E65C35" w:rsidP="005406A8">
      <w:pPr>
        <w:jc w:val="center"/>
        <w:rPr>
          <w:rFonts w:ascii="Times New Roman" w:hAnsi="Times New Roman"/>
          <w:b/>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jc w:val="center"/>
        <w:rPr>
          <w:rFonts w:ascii="Times New Roman" w:hAnsi="Times New Roman"/>
          <w:sz w:val="24"/>
          <w:szCs w:val="24"/>
          <w:lang w:val="uk-UA"/>
        </w:rPr>
      </w:pPr>
      <w:r w:rsidRPr="005406A8">
        <w:rPr>
          <w:rFonts w:ascii="Times New Roman" w:hAnsi="Times New Roman"/>
          <w:sz w:val="24"/>
          <w:szCs w:val="24"/>
          <w:lang w:val="uk-UA"/>
        </w:rPr>
        <w:t>_________________</w:t>
      </w:r>
      <w:r w:rsidRPr="005406A8">
        <w:rPr>
          <w:rFonts w:ascii="Times New Roman" w:hAnsi="Times New Roman"/>
          <w:b/>
          <w:sz w:val="24"/>
          <w:szCs w:val="24"/>
          <w:lang w:val="uk-UA"/>
        </w:rPr>
        <w:t>соціологія особистості та девіантної поведінки</w:t>
      </w:r>
      <w:r w:rsidRPr="005406A8">
        <w:rPr>
          <w:rFonts w:ascii="Times New Roman" w:hAnsi="Times New Roman"/>
          <w:sz w:val="24"/>
          <w:szCs w:val="24"/>
          <w:lang w:val="uk-UA"/>
        </w:rPr>
        <w:t>_________________</w:t>
      </w:r>
    </w:p>
    <w:p w:rsidR="00E65C35" w:rsidRPr="005406A8" w:rsidRDefault="00E65C35" w:rsidP="005406A8">
      <w:pPr>
        <w:jc w:val="center"/>
        <w:rPr>
          <w:rFonts w:ascii="Times New Roman" w:hAnsi="Times New Roman"/>
          <w:sz w:val="20"/>
          <w:szCs w:val="20"/>
          <w:lang w:val="uk-UA"/>
        </w:rPr>
      </w:pPr>
      <w:r w:rsidRPr="005406A8">
        <w:rPr>
          <w:rFonts w:ascii="Times New Roman" w:hAnsi="Times New Roman"/>
          <w:sz w:val="20"/>
          <w:szCs w:val="20"/>
          <w:lang w:val="uk-UA"/>
        </w:rPr>
        <w:t>(назва навчальної дисципліни)</w:t>
      </w: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r w:rsidRPr="005406A8">
        <w:rPr>
          <w:rFonts w:ascii="Times New Roman" w:hAnsi="Times New Roman"/>
          <w:sz w:val="24"/>
          <w:szCs w:val="24"/>
          <w:lang w:val="uk-UA"/>
        </w:rPr>
        <w:t>рівень вищої освіти________________бакалаврський__________________________</w:t>
      </w:r>
    </w:p>
    <w:p w:rsidR="00E65C35" w:rsidRPr="005406A8" w:rsidRDefault="00E65C35" w:rsidP="005406A8">
      <w:pPr>
        <w:ind w:left="1416" w:firstLine="708"/>
        <w:rPr>
          <w:rFonts w:ascii="Times New Roman" w:hAnsi="Times New Roman"/>
          <w:sz w:val="20"/>
          <w:szCs w:val="20"/>
          <w:lang w:val="uk-UA"/>
        </w:rPr>
      </w:pPr>
      <w:r w:rsidRPr="005406A8">
        <w:rPr>
          <w:rFonts w:ascii="Times New Roman" w:hAnsi="Times New Roman"/>
          <w:sz w:val="20"/>
          <w:szCs w:val="20"/>
          <w:lang w:val="uk-UA"/>
        </w:rPr>
        <w:t>перший (бакалаврський) / другий (магістерський)</w:t>
      </w: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r w:rsidRPr="005406A8">
        <w:rPr>
          <w:rFonts w:ascii="Times New Roman" w:hAnsi="Times New Roman"/>
          <w:sz w:val="24"/>
          <w:szCs w:val="24"/>
          <w:lang w:val="uk-UA"/>
        </w:rPr>
        <w:t>галузь знань______________</w:t>
      </w:r>
      <w:r w:rsidRPr="005406A8">
        <w:rPr>
          <w:rFonts w:ascii="Times New Roman" w:hAnsi="Times New Roman"/>
          <w:sz w:val="24"/>
          <w:szCs w:val="24"/>
          <w:u w:val="single"/>
          <w:lang w:val="uk-UA"/>
        </w:rPr>
        <w:t>5 Соціальні та поведінкові науки</w:t>
      </w:r>
      <w:r w:rsidRPr="005406A8">
        <w:rPr>
          <w:rFonts w:ascii="Times New Roman" w:hAnsi="Times New Roman"/>
          <w:sz w:val="24"/>
          <w:szCs w:val="24"/>
          <w:lang w:val="uk-UA"/>
        </w:rPr>
        <w:t xml:space="preserve"> _____________</w:t>
      </w:r>
    </w:p>
    <w:p w:rsidR="00E65C35" w:rsidRPr="005406A8" w:rsidRDefault="00E65C35" w:rsidP="005406A8">
      <w:pPr>
        <w:jc w:val="center"/>
        <w:rPr>
          <w:rFonts w:ascii="Times New Roman" w:hAnsi="Times New Roman"/>
          <w:sz w:val="20"/>
          <w:szCs w:val="20"/>
          <w:lang w:val="uk-UA"/>
        </w:rPr>
      </w:pPr>
      <w:r w:rsidRPr="005406A8">
        <w:rPr>
          <w:rFonts w:ascii="Times New Roman" w:hAnsi="Times New Roman"/>
          <w:sz w:val="20"/>
          <w:szCs w:val="20"/>
          <w:lang w:val="uk-UA"/>
        </w:rPr>
        <w:t>(</w:t>
      </w:r>
      <w:r w:rsidRPr="005406A8">
        <w:rPr>
          <w:rFonts w:ascii="Times New Roman" w:hAnsi="Times New Roman"/>
          <w:sz w:val="20"/>
          <w:szCs w:val="20"/>
        </w:rPr>
        <w:t>шифр і</w:t>
      </w:r>
      <w:r w:rsidRPr="005406A8">
        <w:rPr>
          <w:rFonts w:ascii="Times New Roman" w:hAnsi="Times New Roman"/>
          <w:sz w:val="20"/>
          <w:szCs w:val="20"/>
          <w:lang w:val="uk-UA"/>
        </w:rPr>
        <w:t xml:space="preserve"> назва)</w:t>
      </w: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r w:rsidRPr="005406A8">
        <w:rPr>
          <w:rFonts w:ascii="Times New Roman" w:hAnsi="Times New Roman"/>
          <w:sz w:val="24"/>
          <w:szCs w:val="24"/>
          <w:lang w:val="uk-UA"/>
        </w:rPr>
        <w:t>спеціальність _____________</w:t>
      </w:r>
      <w:r w:rsidRPr="003E0541">
        <w:rPr>
          <w:rFonts w:ascii="Times New Roman" w:hAnsi="Times New Roman"/>
          <w:sz w:val="24"/>
          <w:szCs w:val="24"/>
          <w:u w:val="single"/>
          <w:lang w:val="uk-UA"/>
        </w:rPr>
        <w:t>054 Соціологія___________________________</w:t>
      </w:r>
    </w:p>
    <w:p w:rsidR="00E65C35" w:rsidRPr="005406A8" w:rsidRDefault="00E65C35" w:rsidP="005406A8">
      <w:pPr>
        <w:ind w:left="2124" w:firstLine="708"/>
        <w:rPr>
          <w:rFonts w:ascii="Times New Roman" w:hAnsi="Times New Roman"/>
          <w:sz w:val="20"/>
          <w:szCs w:val="20"/>
          <w:lang w:val="uk-UA"/>
        </w:rPr>
      </w:pPr>
      <w:r w:rsidRPr="005406A8">
        <w:rPr>
          <w:rFonts w:ascii="Times New Roman" w:hAnsi="Times New Roman"/>
          <w:sz w:val="20"/>
          <w:szCs w:val="20"/>
          <w:lang w:val="uk-UA"/>
        </w:rPr>
        <w:t>(шифр і назва )</w:t>
      </w:r>
    </w:p>
    <w:p w:rsidR="00E65C35" w:rsidRPr="005406A8" w:rsidRDefault="00E65C35" w:rsidP="005406A8">
      <w:pPr>
        <w:rPr>
          <w:rFonts w:ascii="Times New Roman" w:hAnsi="Times New Roman"/>
          <w:sz w:val="24"/>
          <w:szCs w:val="24"/>
          <w:lang w:val="uk-UA"/>
        </w:rPr>
      </w:pPr>
    </w:p>
    <w:p w:rsidR="00E65C35" w:rsidRPr="003E0541" w:rsidRDefault="00E65C35" w:rsidP="005406A8">
      <w:pPr>
        <w:rPr>
          <w:rFonts w:ascii="Times New Roman" w:hAnsi="Times New Roman"/>
          <w:sz w:val="24"/>
          <w:szCs w:val="24"/>
          <w:u w:val="single"/>
          <w:lang w:val="uk-UA"/>
        </w:rPr>
      </w:pPr>
      <w:r w:rsidRPr="005406A8">
        <w:rPr>
          <w:rFonts w:ascii="Times New Roman" w:hAnsi="Times New Roman"/>
          <w:sz w:val="24"/>
          <w:szCs w:val="24"/>
          <w:lang w:val="uk-UA"/>
        </w:rPr>
        <w:t>осві</w:t>
      </w:r>
      <w:r>
        <w:rPr>
          <w:rFonts w:ascii="Times New Roman" w:hAnsi="Times New Roman"/>
          <w:sz w:val="24"/>
          <w:szCs w:val="24"/>
          <w:lang w:val="uk-UA"/>
        </w:rPr>
        <w:t>тня програма _________</w:t>
      </w:r>
      <w:r w:rsidRPr="003E0541">
        <w:rPr>
          <w:rFonts w:ascii="Times New Roman" w:hAnsi="Times New Roman"/>
          <w:sz w:val="24"/>
          <w:szCs w:val="24"/>
          <w:u w:val="single"/>
          <w:lang w:val="uk-UA"/>
        </w:rPr>
        <w:t>Соціологія управління</w:t>
      </w:r>
    </w:p>
    <w:p w:rsidR="00E65C35" w:rsidRPr="005406A8" w:rsidRDefault="00E65C35" w:rsidP="005406A8">
      <w:pPr>
        <w:jc w:val="center"/>
        <w:rPr>
          <w:rFonts w:ascii="Times New Roman" w:hAnsi="Times New Roman"/>
          <w:sz w:val="20"/>
          <w:szCs w:val="20"/>
          <w:lang w:val="uk-UA"/>
        </w:rPr>
      </w:pPr>
      <w:r w:rsidRPr="005406A8">
        <w:rPr>
          <w:rFonts w:ascii="Times New Roman" w:hAnsi="Times New Roman"/>
          <w:sz w:val="20"/>
          <w:szCs w:val="20"/>
          <w:lang w:val="uk-UA"/>
        </w:rPr>
        <w:t>(назви освітніх програм спеціальностей )</w:t>
      </w: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r w:rsidRPr="005406A8">
        <w:rPr>
          <w:rFonts w:ascii="Times New Roman" w:hAnsi="Times New Roman"/>
          <w:sz w:val="24"/>
          <w:szCs w:val="24"/>
          <w:lang w:val="uk-UA"/>
        </w:rPr>
        <w:t>вид дисципліни ___________</w:t>
      </w:r>
      <w:r w:rsidRPr="003E0541">
        <w:rPr>
          <w:rFonts w:ascii="Times New Roman" w:hAnsi="Times New Roman"/>
          <w:sz w:val="24"/>
          <w:szCs w:val="24"/>
          <w:u w:val="single"/>
          <w:lang w:val="uk-UA"/>
        </w:rPr>
        <w:t xml:space="preserve">професійна підготовка, </w:t>
      </w:r>
      <w:r w:rsidRPr="003E0541">
        <w:rPr>
          <w:rFonts w:ascii="Times New Roman" w:hAnsi="Times New Roman"/>
          <w:sz w:val="20"/>
          <w:szCs w:val="20"/>
          <w:u w:val="single"/>
          <w:lang w:val="uk-UA"/>
        </w:rPr>
        <w:t>обов’язкова</w:t>
      </w:r>
      <w:r w:rsidRPr="005406A8">
        <w:rPr>
          <w:rFonts w:ascii="Times New Roman" w:hAnsi="Times New Roman"/>
          <w:sz w:val="24"/>
          <w:szCs w:val="24"/>
          <w:lang w:val="uk-UA"/>
        </w:rPr>
        <w:t xml:space="preserve"> _________</w:t>
      </w:r>
    </w:p>
    <w:p w:rsidR="00E65C35" w:rsidRPr="005406A8" w:rsidRDefault="00E65C35" w:rsidP="005406A8">
      <w:pPr>
        <w:rPr>
          <w:rFonts w:ascii="Times New Roman" w:hAnsi="Times New Roman"/>
          <w:sz w:val="20"/>
          <w:szCs w:val="20"/>
          <w:lang w:val="uk-UA"/>
        </w:rPr>
      </w:pPr>
      <w:r w:rsidRPr="005406A8">
        <w:rPr>
          <w:rFonts w:ascii="Times New Roman" w:hAnsi="Times New Roman"/>
          <w:sz w:val="20"/>
          <w:szCs w:val="20"/>
          <w:lang w:val="uk-UA"/>
        </w:rPr>
        <w:t>(загальна підготовка (обов’язкова/вибіркова) / професійна підготовка (обов’язкова/вибіркова))</w:t>
      </w: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r w:rsidRPr="005406A8">
        <w:rPr>
          <w:rFonts w:ascii="Times New Roman" w:hAnsi="Times New Roman"/>
          <w:sz w:val="24"/>
          <w:szCs w:val="24"/>
          <w:lang w:val="uk-UA"/>
        </w:rPr>
        <w:t>форма навчання ___________денна______________________</w:t>
      </w:r>
    </w:p>
    <w:p w:rsidR="00E65C35" w:rsidRPr="005406A8" w:rsidRDefault="00E65C35" w:rsidP="005406A8">
      <w:pPr>
        <w:ind w:left="2124" w:firstLine="708"/>
        <w:rPr>
          <w:rFonts w:ascii="Times New Roman" w:hAnsi="Times New Roman"/>
          <w:sz w:val="20"/>
          <w:szCs w:val="20"/>
          <w:lang w:val="uk-UA"/>
        </w:rPr>
      </w:pPr>
      <w:r w:rsidRPr="005406A8">
        <w:rPr>
          <w:rFonts w:ascii="Times New Roman" w:hAnsi="Times New Roman"/>
          <w:sz w:val="20"/>
          <w:szCs w:val="20"/>
          <w:lang w:val="uk-UA"/>
        </w:rPr>
        <w:t>(денна/заочна)</w:t>
      </w: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5406A8">
      <w:pPr>
        <w:rPr>
          <w:rFonts w:ascii="Times New Roman" w:hAnsi="Times New Roman"/>
          <w:sz w:val="24"/>
          <w:szCs w:val="24"/>
          <w:lang w:val="uk-UA"/>
        </w:rPr>
      </w:pPr>
    </w:p>
    <w:p w:rsidR="00E65C35" w:rsidRPr="005406A8" w:rsidRDefault="00E65C35" w:rsidP="003E0541">
      <w:pPr>
        <w:jc w:val="center"/>
        <w:rPr>
          <w:rFonts w:ascii="Times New Roman" w:hAnsi="Times New Roman"/>
          <w:sz w:val="24"/>
          <w:szCs w:val="24"/>
          <w:lang w:val="uk-UA"/>
        </w:rPr>
      </w:pPr>
      <w:r w:rsidRPr="005406A8">
        <w:rPr>
          <w:rFonts w:ascii="Times New Roman" w:hAnsi="Times New Roman"/>
          <w:sz w:val="24"/>
          <w:szCs w:val="24"/>
          <w:lang w:val="uk-UA"/>
        </w:rPr>
        <w:t>Харків – 20</w:t>
      </w:r>
      <w:r>
        <w:rPr>
          <w:rFonts w:ascii="Times New Roman" w:hAnsi="Times New Roman"/>
          <w:sz w:val="24"/>
          <w:szCs w:val="24"/>
          <w:lang w:val="uk-UA"/>
        </w:rPr>
        <w:t>20</w:t>
      </w:r>
      <w:r w:rsidRPr="005406A8">
        <w:rPr>
          <w:rFonts w:ascii="Times New Roman" w:hAnsi="Times New Roman"/>
          <w:sz w:val="24"/>
          <w:szCs w:val="24"/>
          <w:lang w:val="uk-UA"/>
        </w:rPr>
        <w:t xml:space="preserve"> рік</w:t>
      </w:r>
      <w:r w:rsidRPr="005406A8">
        <w:rPr>
          <w:rFonts w:ascii="Times New Roman" w:hAnsi="Times New Roman"/>
          <w:sz w:val="24"/>
          <w:szCs w:val="24"/>
          <w:lang w:val="uk-UA"/>
        </w:rPr>
        <w:br w:type="page"/>
      </w:r>
    </w:p>
    <w:p w:rsidR="00E65C35" w:rsidRPr="005406A8" w:rsidRDefault="00E65C35" w:rsidP="005406A8">
      <w:pPr>
        <w:spacing w:line="360" w:lineRule="auto"/>
        <w:jc w:val="both"/>
        <w:rPr>
          <w:rFonts w:ascii="Times New Roman" w:hAnsi="Times New Roman"/>
          <w:sz w:val="24"/>
          <w:szCs w:val="24"/>
          <w:lang w:val="uk-UA"/>
        </w:rPr>
      </w:pPr>
      <w:r w:rsidRPr="005406A8">
        <w:rPr>
          <w:rFonts w:ascii="Times New Roman" w:hAnsi="Times New Roman"/>
          <w:b/>
          <w:sz w:val="24"/>
          <w:szCs w:val="24"/>
          <w:lang w:val="uk-UA"/>
        </w:rPr>
        <w:t>Обсяг дисципліни:</w:t>
      </w:r>
      <w:r w:rsidRPr="005406A8">
        <w:rPr>
          <w:rFonts w:ascii="Times New Roman" w:hAnsi="Times New Roman"/>
          <w:sz w:val="24"/>
          <w:szCs w:val="24"/>
          <w:lang w:val="uk-UA"/>
        </w:rPr>
        <w:t xml:space="preserve"> 9 кредити ECTS 270 годин.</w:t>
      </w:r>
    </w:p>
    <w:p w:rsidR="00E65C35" w:rsidRPr="005406A8" w:rsidRDefault="00E65C35" w:rsidP="005406A8">
      <w:pPr>
        <w:spacing w:line="360" w:lineRule="auto"/>
        <w:jc w:val="both"/>
        <w:rPr>
          <w:rFonts w:ascii="Times New Roman" w:hAnsi="Times New Roman"/>
          <w:sz w:val="24"/>
          <w:szCs w:val="24"/>
          <w:lang w:val="uk-UA"/>
        </w:rPr>
      </w:pPr>
      <w:r w:rsidRPr="005406A8">
        <w:rPr>
          <w:rFonts w:ascii="Times New Roman" w:hAnsi="Times New Roman"/>
          <w:b/>
          <w:sz w:val="24"/>
          <w:szCs w:val="24"/>
          <w:lang w:val="uk-UA"/>
        </w:rPr>
        <w:t>Лекцій:</w:t>
      </w:r>
      <w:r w:rsidRPr="005406A8">
        <w:rPr>
          <w:rFonts w:ascii="Times New Roman" w:hAnsi="Times New Roman"/>
          <w:sz w:val="24"/>
          <w:szCs w:val="24"/>
          <w:lang w:val="uk-UA"/>
        </w:rPr>
        <w:t xml:space="preserve"> 80 годин.</w:t>
      </w:r>
    </w:p>
    <w:p w:rsidR="00E65C35" w:rsidRPr="005406A8" w:rsidRDefault="00E65C35" w:rsidP="005406A8">
      <w:pPr>
        <w:spacing w:line="360" w:lineRule="auto"/>
        <w:jc w:val="both"/>
        <w:rPr>
          <w:rFonts w:ascii="Times New Roman" w:hAnsi="Times New Roman"/>
          <w:sz w:val="24"/>
          <w:szCs w:val="24"/>
          <w:lang w:val="uk-UA"/>
        </w:rPr>
      </w:pPr>
      <w:r w:rsidRPr="005406A8">
        <w:rPr>
          <w:rFonts w:ascii="Times New Roman" w:hAnsi="Times New Roman"/>
          <w:b/>
          <w:sz w:val="24"/>
          <w:szCs w:val="24"/>
          <w:lang w:val="uk-UA"/>
        </w:rPr>
        <w:t>Лабораторних занять:</w:t>
      </w:r>
      <w:r w:rsidRPr="005406A8">
        <w:rPr>
          <w:rFonts w:ascii="Times New Roman" w:hAnsi="Times New Roman"/>
          <w:sz w:val="24"/>
          <w:szCs w:val="24"/>
          <w:lang w:val="uk-UA"/>
        </w:rPr>
        <w:t xml:space="preserve"> ___ годин.</w:t>
      </w:r>
    </w:p>
    <w:p w:rsidR="00E65C35" w:rsidRPr="005406A8" w:rsidRDefault="00E65C35" w:rsidP="005406A8">
      <w:pPr>
        <w:spacing w:line="360" w:lineRule="auto"/>
        <w:jc w:val="both"/>
        <w:rPr>
          <w:rFonts w:ascii="Times New Roman" w:hAnsi="Times New Roman"/>
          <w:sz w:val="24"/>
          <w:szCs w:val="24"/>
          <w:lang w:val="uk-UA"/>
        </w:rPr>
      </w:pPr>
      <w:r w:rsidRPr="005406A8">
        <w:rPr>
          <w:rFonts w:ascii="Times New Roman" w:hAnsi="Times New Roman"/>
          <w:b/>
          <w:sz w:val="24"/>
          <w:szCs w:val="24"/>
          <w:lang w:val="uk-UA"/>
        </w:rPr>
        <w:t>Практичних занять:</w:t>
      </w:r>
      <w:r w:rsidRPr="005406A8">
        <w:rPr>
          <w:rFonts w:ascii="Times New Roman" w:hAnsi="Times New Roman"/>
          <w:sz w:val="24"/>
          <w:szCs w:val="24"/>
          <w:lang w:val="uk-UA"/>
        </w:rPr>
        <w:t xml:space="preserve"> 64 годин.</w:t>
      </w:r>
    </w:p>
    <w:p w:rsidR="00E65C35" w:rsidRPr="005406A8" w:rsidRDefault="00E65C35" w:rsidP="005406A8">
      <w:pPr>
        <w:spacing w:line="360" w:lineRule="auto"/>
        <w:jc w:val="both"/>
        <w:rPr>
          <w:rFonts w:ascii="Times New Roman" w:hAnsi="Times New Roman"/>
          <w:sz w:val="24"/>
          <w:szCs w:val="24"/>
          <w:lang w:val="uk-UA"/>
        </w:rPr>
      </w:pPr>
      <w:r w:rsidRPr="005406A8">
        <w:rPr>
          <w:rFonts w:ascii="Times New Roman" w:hAnsi="Times New Roman"/>
          <w:b/>
          <w:sz w:val="24"/>
          <w:szCs w:val="24"/>
          <w:lang w:val="uk-UA"/>
        </w:rPr>
        <w:t>Форма контролю:</w:t>
      </w:r>
      <w:r w:rsidRPr="005406A8">
        <w:rPr>
          <w:rFonts w:ascii="Times New Roman" w:hAnsi="Times New Roman"/>
          <w:sz w:val="24"/>
          <w:szCs w:val="24"/>
          <w:lang w:val="uk-UA"/>
        </w:rPr>
        <w:t xml:space="preserve"> (залік у 3 семестрі, іспит у 4 семестрі)</w:t>
      </w:r>
    </w:p>
    <w:p w:rsidR="00E65C35" w:rsidRPr="005406A8" w:rsidRDefault="00E65C35" w:rsidP="005406A8">
      <w:pPr>
        <w:spacing w:line="360" w:lineRule="auto"/>
        <w:jc w:val="both"/>
        <w:rPr>
          <w:rFonts w:ascii="Times New Roman" w:hAnsi="Times New Roman"/>
          <w:sz w:val="24"/>
          <w:szCs w:val="24"/>
          <w:lang w:val="uk-UA"/>
        </w:rPr>
      </w:pPr>
      <w:r w:rsidRPr="005406A8">
        <w:rPr>
          <w:rFonts w:ascii="Times New Roman" w:hAnsi="Times New Roman"/>
          <w:b/>
          <w:sz w:val="24"/>
          <w:szCs w:val="24"/>
          <w:lang w:val="uk-UA"/>
        </w:rPr>
        <w:t>Термін викладання для освітньо-кваліфікаційного рівня «бакалавр»:</w:t>
      </w:r>
      <w:r w:rsidRPr="005406A8">
        <w:rPr>
          <w:rFonts w:ascii="Times New Roman" w:hAnsi="Times New Roman"/>
          <w:sz w:val="24"/>
          <w:szCs w:val="24"/>
          <w:lang w:val="uk-UA"/>
        </w:rPr>
        <w:t xml:space="preserve"> 3, 4 семестри.</w:t>
      </w:r>
    </w:p>
    <w:p w:rsidR="00E65C35" w:rsidRPr="005406A8" w:rsidRDefault="00E65C35" w:rsidP="005406A8">
      <w:pPr>
        <w:pStyle w:val="BodyText"/>
        <w:shd w:val="clear" w:color="auto" w:fill="auto"/>
        <w:spacing w:line="360" w:lineRule="auto"/>
        <w:ind w:firstLine="0"/>
        <w:jc w:val="both"/>
        <w:rPr>
          <w:sz w:val="24"/>
          <w:szCs w:val="24"/>
          <w:lang w:val="uk-UA" w:eastAsia="uk-UA"/>
        </w:rPr>
      </w:pPr>
      <w:r w:rsidRPr="005406A8">
        <w:rPr>
          <w:rStyle w:val="a0"/>
          <w:spacing w:val="-1"/>
          <w:sz w:val="24"/>
          <w:szCs w:val="24"/>
          <w:lang w:val="uk-UA" w:eastAsia="uk-UA"/>
        </w:rPr>
        <w:t>Мова викладання:</w:t>
      </w:r>
      <w:r w:rsidRPr="005406A8">
        <w:rPr>
          <w:sz w:val="24"/>
          <w:szCs w:val="24"/>
          <w:lang w:val="uk-UA" w:eastAsia="uk-UA"/>
        </w:rPr>
        <w:t xml:space="preserve"> українська. </w:t>
      </w:r>
    </w:p>
    <w:p w:rsidR="00E65C35" w:rsidRPr="005406A8" w:rsidRDefault="00E65C35" w:rsidP="005406A8">
      <w:pPr>
        <w:spacing w:line="360" w:lineRule="auto"/>
        <w:jc w:val="both"/>
        <w:rPr>
          <w:rFonts w:ascii="Times New Roman" w:hAnsi="Times New Roman"/>
          <w:sz w:val="24"/>
          <w:szCs w:val="24"/>
          <w:lang w:val="uk-UA"/>
        </w:rPr>
      </w:pPr>
      <w:r w:rsidRPr="005406A8">
        <w:rPr>
          <w:rFonts w:ascii="Times New Roman" w:hAnsi="Times New Roman"/>
          <w:b/>
          <w:sz w:val="24"/>
          <w:szCs w:val="24"/>
          <w:lang w:val="uk-UA"/>
        </w:rPr>
        <w:t xml:space="preserve">Мета: </w:t>
      </w:r>
      <w:r w:rsidRPr="005406A8">
        <w:rPr>
          <w:rFonts w:ascii="Times New Roman" w:hAnsi="Times New Roman"/>
          <w:bCs/>
          <w:sz w:val="24"/>
          <w:szCs w:val="24"/>
          <w:lang w:val="uk-UA"/>
        </w:rPr>
        <w:t>о</w:t>
      </w:r>
      <w:r w:rsidRPr="005406A8">
        <w:rPr>
          <w:rFonts w:ascii="Times New Roman" w:hAnsi="Times New Roman"/>
          <w:iCs/>
          <w:sz w:val="24"/>
          <w:szCs w:val="24"/>
          <w:lang w:val="uk-UA"/>
        </w:rPr>
        <w:t>знайомлення студентів з сучасними науковими уявленнями щодо соціальної сутності особистості, проявами відхиляючої поведінки та шляхами профілактики девіантної поведінки.</w:t>
      </w:r>
    </w:p>
    <w:p w:rsidR="00E65C35" w:rsidRPr="00C67F83" w:rsidRDefault="00E65C35" w:rsidP="00C67F83">
      <w:pPr>
        <w:spacing w:line="360" w:lineRule="auto"/>
        <w:jc w:val="both"/>
        <w:rPr>
          <w:rFonts w:ascii="Times New Roman" w:hAnsi="Times New Roman"/>
          <w:b/>
          <w:sz w:val="24"/>
          <w:szCs w:val="24"/>
          <w:lang w:val="uk-UA"/>
        </w:rPr>
      </w:pPr>
      <w:r w:rsidRPr="00C67F83">
        <w:rPr>
          <w:rFonts w:ascii="Times New Roman" w:hAnsi="Times New Roman"/>
          <w:b/>
          <w:sz w:val="24"/>
          <w:szCs w:val="24"/>
          <w:lang w:val="uk-UA"/>
        </w:rPr>
        <w:t>Фахові компетентності:</w:t>
      </w:r>
    </w:p>
    <w:p w:rsidR="00E65C35" w:rsidRPr="00C67F83" w:rsidRDefault="00E65C35" w:rsidP="00C67F83">
      <w:pPr>
        <w:spacing w:line="360" w:lineRule="auto"/>
        <w:jc w:val="both"/>
        <w:rPr>
          <w:rFonts w:ascii="Times New Roman" w:hAnsi="Times New Roman"/>
          <w:sz w:val="24"/>
          <w:szCs w:val="24"/>
          <w:lang w:val="uk-UA"/>
        </w:rPr>
      </w:pPr>
      <w:r w:rsidRPr="00C67F83">
        <w:rPr>
          <w:rFonts w:ascii="Times New Roman" w:hAnsi="Times New Roman"/>
          <w:sz w:val="24"/>
          <w:szCs w:val="24"/>
          <w:lang w:val="uk-UA"/>
        </w:rPr>
        <w:t xml:space="preserve">ФК-9 - Здатність ідентифікувати соціально-небезпечні явища та процеси і вміти розробляти соціальні технології, спрямовані на підтримку соціальної безпеки </w:t>
      </w:r>
    </w:p>
    <w:p w:rsidR="00E65C35" w:rsidRPr="00C67F83" w:rsidRDefault="00E65C35" w:rsidP="00C67F83">
      <w:pPr>
        <w:spacing w:line="360" w:lineRule="auto"/>
        <w:jc w:val="both"/>
        <w:rPr>
          <w:rFonts w:ascii="Times New Roman" w:hAnsi="Times New Roman"/>
          <w:sz w:val="24"/>
          <w:szCs w:val="24"/>
          <w:lang w:val="uk-UA"/>
        </w:rPr>
      </w:pPr>
      <w:r w:rsidRPr="00C67F83">
        <w:rPr>
          <w:rFonts w:ascii="Times New Roman" w:hAnsi="Times New Roman"/>
          <w:sz w:val="24"/>
          <w:szCs w:val="24"/>
          <w:lang w:val="uk-UA"/>
        </w:rPr>
        <w:t xml:space="preserve">ФК-10 - Здатність виявляти та досліджувати девіантні форми поведінки </w:t>
      </w:r>
    </w:p>
    <w:p w:rsidR="00E65C35" w:rsidRPr="00C67F83" w:rsidRDefault="00E65C35" w:rsidP="00C67F83">
      <w:pPr>
        <w:spacing w:line="360" w:lineRule="auto"/>
        <w:jc w:val="both"/>
        <w:rPr>
          <w:rFonts w:ascii="Times New Roman" w:hAnsi="Times New Roman"/>
          <w:b/>
          <w:sz w:val="24"/>
          <w:szCs w:val="24"/>
          <w:lang w:val="uk-UA"/>
        </w:rPr>
      </w:pPr>
      <w:r w:rsidRPr="00C67F83">
        <w:rPr>
          <w:rFonts w:ascii="Times New Roman" w:hAnsi="Times New Roman"/>
          <w:b/>
          <w:sz w:val="24"/>
          <w:szCs w:val="24"/>
          <w:lang w:val="uk-UA"/>
        </w:rPr>
        <w:t>Програмні результати навчання:</w:t>
      </w:r>
    </w:p>
    <w:p w:rsidR="00E65C35" w:rsidRPr="00C67F83" w:rsidRDefault="00E65C35" w:rsidP="00C67F83">
      <w:pPr>
        <w:spacing w:line="360" w:lineRule="auto"/>
        <w:jc w:val="both"/>
        <w:rPr>
          <w:rFonts w:ascii="Times New Roman" w:hAnsi="Times New Roman"/>
          <w:sz w:val="24"/>
          <w:szCs w:val="24"/>
          <w:lang w:val="uk-UA"/>
        </w:rPr>
      </w:pPr>
      <w:r w:rsidRPr="00C67F83">
        <w:rPr>
          <w:rFonts w:ascii="Times New Roman" w:hAnsi="Times New Roman"/>
          <w:sz w:val="24"/>
          <w:szCs w:val="24"/>
          <w:lang w:val="uk-UA"/>
        </w:rPr>
        <w:t>РН-13 - Знати сутність та наукові пояснення девіантної поведінки; вміти вимірювати рівні девіантності та оперувати відповідною соціальною статистикою; мати навички ідентифікації, опису та складання соціальних портретів різних категорій девіантів</w:t>
      </w:r>
    </w:p>
    <w:p w:rsidR="00E65C35" w:rsidRDefault="00E65C35" w:rsidP="005406A8">
      <w:pPr>
        <w:spacing w:line="360" w:lineRule="auto"/>
        <w:jc w:val="center"/>
        <w:rPr>
          <w:rFonts w:ascii="Times New Roman" w:hAnsi="Times New Roman"/>
          <w:b/>
          <w:sz w:val="24"/>
          <w:szCs w:val="24"/>
          <w:lang w:val="uk-UA"/>
        </w:rPr>
      </w:pPr>
    </w:p>
    <w:p w:rsidR="00E65C35" w:rsidRPr="005406A8" w:rsidRDefault="00E65C35" w:rsidP="005406A8">
      <w:pPr>
        <w:spacing w:line="360" w:lineRule="auto"/>
        <w:jc w:val="center"/>
        <w:rPr>
          <w:rFonts w:ascii="Times New Roman" w:hAnsi="Times New Roman"/>
          <w:b/>
          <w:sz w:val="24"/>
          <w:szCs w:val="24"/>
          <w:lang w:val="uk-UA"/>
        </w:rPr>
      </w:pPr>
      <w:bookmarkStart w:id="0" w:name="_GoBack"/>
      <w:bookmarkEnd w:id="0"/>
      <w:r w:rsidRPr="005406A8">
        <w:rPr>
          <w:rFonts w:ascii="Times New Roman" w:hAnsi="Times New Roman"/>
          <w:b/>
          <w:sz w:val="24"/>
          <w:szCs w:val="24"/>
          <w:lang w:val="uk-UA"/>
        </w:rPr>
        <w:t>Теми</w:t>
      </w:r>
      <w:r>
        <w:rPr>
          <w:rFonts w:ascii="Times New Roman" w:hAnsi="Times New Roman"/>
          <w:b/>
          <w:sz w:val="24"/>
          <w:szCs w:val="24"/>
          <w:lang w:val="uk-UA"/>
        </w:rPr>
        <w:t>,</w:t>
      </w:r>
      <w:r w:rsidRPr="005406A8">
        <w:rPr>
          <w:rFonts w:ascii="Times New Roman" w:hAnsi="Times New Roman"/>
          <w:b/>
          <w:sz w:val="24"/>
          <w:szCs w:val="24"/>
          <w:lang w:val="uk-UA"/>
        </w:rPr>
        <w:t xml:space="preserve"> що розглядаються</w:t>
      </w:r>
    </w:p>
    <w:p w:rsidR="00E65C35" w:rsidRPr="00C84D67" w:rsidRDefault="00E65C35" w:rsidP="005406A8">
      <w:pPr>
        <w:widowControl w:val="0"/>
        <w:autoSpaceDE w:val="0"/>
        <w:autoSpaceDN w:val="0"/>
        <w:adjustRightInd w:val="0"/>
        <w:snapToGrid w:val="0"/>
        <w:spacing w:line="276" w:lineRule="auto"/>
        <w:ind w:firstLine="284"/>
        <w:jc w:val="center"/>
        <w:rPr>
          <w:rFonts w:ascii="Times New Roman" w:hAnsi="Times New Roman"/>
          <w:b/>
          <w:sz w:val="24"/>
          <w:szCs w:val="24"/>
          <w:lang w:val="uk-UA" w:eastAsia="ru-RU"/>
        </w:rPr>
      </w:pPr>
      <w:r w:rsidRPr="00C84D67">
        <w:rPr>
          <w:rFonts w:ascii="Times New Roman" w:hAnsi="Times New Roman"/>
          <w:b/>
          <w:sz w:val="24"/>
          <w:szCs w:val="24"/>
          <w:lang w:val="uk-UA" w:eastAsia="ru-RU"/>
        </w:rPr>
        <w:t>МОДУЛЬ 1.</w:t>
      </w:r>
    </w:p>
    <w:p w:rsidR="00E65C35" w:rsidRPr="00C84D67" w:rsidRDefault="00E65C35" w:rsidP="005406A8">
      <w:pPr>
        <w:widowControl w:val="0"/>
        <w:autoSpaceDE w:val="0"/>
        <w:autoSpaceDN w:val="0"/>
        <w:adjustRightInd w:val="0"/>
        <w:snapToGrid w:val="0"/>
        <w:spacing w:line="276" w:lineRule="auto"/>
        <w:ind w:firstLine="284"/>
        <w:jc w:val="center"/>
        <w:rPr>
          <w:rFonts w:ascii="Times New Roman" w:hAnsi="Times New Roman"/>
          <w:sz w:val="24"/>
          <w:szCs w:val="24"/>
          <w:lang w:val="uk-UA" w:eastAsia="ru-RU"/>
        </w:rPr>
      </w:pPr>
      <w:r w:rsidRPr="00C84D67">
        <w:rPr>
          <w:rFonts w:ascii="Times New Roman" w:hAnsi="Times New Roman"/>
          <w:b/>
          <w:sz w:val="24"/>
          <w:szCs w:val="24"/>
          <w:lang w:val="uk-UA" w:eastAsia="ru-RU"/>
        </w:rPr>
        <w:t>Особистість в фокусі досліджень соціологів та психологів.</w:t>
      </w:r>
      <w:r w:rsidRPr="00C84D67">
        <w:rPr>
          <w:rFonts w:ascii="Times New Roman" w:hAnsi="Times New Roman"/>
          <w:sz w:val="24"/>
          <w:szCs w:val="24"/>
          <w:lang w:val="uk-UA" w:eastAsia="ru-RU"/>
        </w:rPr>
        <w:t xml:space="preserve"> </w:t>
      </w:r>
    </w:p>
    <w:p w:rsidR="00E65C35" w:rsidRPr="00C84D67" w:rsidRDefault="00E65C35" w:rsidP="005406A8">
      <w:pPr>
        <w:widowControl w:val="0"/>
        <w:autoSpaceDE w:val="0"/>
        <w:autoSpaceDN w:val="0"/>
        <w:adjustRightInd w:val="0"/>
        <w:snapToGrid w:val="0"/>
        <w:spacing w:line="276" w:lineRule="auto"/>
        <w:ind w:firstLine="284"/>
        <w:jc w:val="center"/>
        <w:rPr>
          <w:rFonts w:ascii="Times New Roman" w:hAnsi="Times New Roman"/>
          <w:sz w:val="24"/>
          <w:szCs w:val="24"/>
          <w:lang w:val="uk-UA" w:eastAsia="ru-RU"/>
        </w:rPr>
      </w:pPr>
      <w:r w:rsidRPr="00C84D67">
        <w:rPr>
          <w:rFonts w:ascii="Times New Roman" w:hAnsi="Times New Roman"/>
          <w:sz w:val="24"/>
          <w:szCs w:val="24"/>
          <w:lang w:val="uk-UA" w:eastAsia="ru-RU"/>
        </w:rPr>
        <w:t xml:space="preserve"> (лек. – 24 год., семінарське заняття – 16 год.)</w:t>
      </w: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b/>
          <w:i/>
          <w:sz w:val="24"/>
          <w:szCs w:val="24"/>
          <w:lang w:val="uk-UA" w:eastAsia="ru-RU"/>
        </w:rPr>
      </w:pP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 Вступ до дисципліни. Поняття особистості: перше знайомство.</w:t>
      </w: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Соціологія особистості і соціологія девіантної поведінки як галузі соціології. Актуальність проблеми девіантної поведінки для потреб сімейного та шкільного виховання, розвитку системи соціального контроля, соціального порядку та морального здоров’я суспільства. «Людина» і «особистість»: розрізнення понять. Людина як психофізіологічна система та результат еволюційного розвитку. Біологічні властивості людини, які обумовлюють існування особистості та можливість існування суспільства. Соціальність особистості. Особистість як результат соціальної адаптації та розвитку людини як соціальної одиниці. Феномен «феральних дітей» як природний експеримент, що доводить соціальність особистості. Індивід та індивідуальність. Особистість як протиріччя соціального й індивідуального, матеріального і ідеального.</w:t>
      </w:r>
    </w:p>
    <w:p w:rsidR="00E65C35" w:rsidRPr="00C84D67" w:rsidRDefault="00E65C35" w:rsidP="005406A8">
      <w:pPr>
        <w:widowControl w:val="0"/>
        <w:autoSpaceDE w:val="0"/>
        <w:autoSpaceDN w:val="0"/>
        <w:adjustRightInd w:val="0"/>
        <w:spacing w:line="276" w:lineRule="auto"/>
        <w:jc w:val="center"/>
        <w:rPr>
          <w:rFonts w:ascii="Times New Roman" w:hAnsi="Times New Roman"/>
          <w:sz w:val="24"/>
          <w:szCs w:val="24"/>
          <w:lang w:val="uk-UA" w:eastAsia="ru-RU"/>
        </w:rPr>
      </w:pPr>
    </w:p>
    <w:p w:rsidR="00E65C35" w:rsidRPr="00C84D67" w:rsidRDefault="00E65C35" w:rsidP="005406A8">
      <w:pPr>
        <w:widowControl w:val="0"/>
        <w:autoSpaceDE w:val="0"/>
        <w:autoSpaceDN w:val="0"/>
        <w:adjustRightIn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 Перші концепції особистості: теологічні, філософські, марксистська концепція людини.</w:t>
      </w:r>
    </w:p>
    <w:p w:rsidR="00E65C35" w:rsidRPr="00C84D67" w:rsidRDefault="00E65C35" w:rsidP="005406A8">
      <w:pPr>
        <w:widowControl w:val="0"/>
        <w:autoSpaceDE w:val="0"/>
        <w:autoSpaceDN w:val="0"/>
        <w:adjustRightIn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Теологічне розуміння людини. Релігійне вчення про душу. Гріховність та її теософське пояснення. Принцип деїзму. Філософи раннього модерну про свободу волі та соціальну відповідальність людини. Вчення про соціальний прогрес і моральне удосконалення людини. Концепція людини в філософії та соціології К. Маркса. Особистість як сукупність соціальних відносин. Методологія економічного детермінізму стосовно людини та її соціальних дій. Вчення про відчуження праці та деструктивні впливи поділу праці, економічної нерівності та пауперизму в умовах раннього капіталізму. Ідея гармонічного і всебічного розвитку людини: прогноз чи утопія.</w:t>
      </w:r>
    </w:p>
    <w:p w:rsidR="00E65C35" w:rsidRPr="00C84D67" w:rsidRDefault="00E65C35" w:rsidP="005406A8">
      <w:pPr>
        <w:widowControl w:val="0"/>
        <w:autoSpaceDE w:val="0"/>
        <w:autoSpaceDN w:val="0"/>
        <w:adjustRightInd w:val="0"/>
        <w:spacing w:line="276" w:lineRule="auto"/>
        <w:ind w:firstLine="708"/>
        <w:jc w:val="both"/>
        <w:rPr>
          <w:rFonts w:ascii="Times New Roman" w:hAnsi="Times New Roman"/>
          <w:sz w:val="24"/>
          <w:szCs w:val="24"/>
          <w:lang w:val="uk-UA" w:eastAsia="ru-RU"/>
        </w:rPr>
      </w:pPr>
    </w:p>
    <w:p w:rsidR="00E65C35" w:rsidRPr="00C84D67" w:rsidRDefault="00E65C35" w:rsidP="005406A8">
      <w:pPr>
        <w:widowControl w:val="0"/>
        <w:autoSpaceDE w:val="0"/>
        <w:autoSpaceDN w:val="0"/>
        <w:adjustRightIn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 Психоаналітична парадигма. Теорія особистості З.Фройда.</w:t>
      </w:r>
    </w:p>
    <w:p w:rsidR="00E65C35" w:rsidRPr="00C84D67" w:rsidRDefault="00E65C35" w:rsidP="005406A8">
      <w:pPr>
        <w:widowControl w:val="0"/>
        <w:autoSpaceDE w:val="0"/>
        <w:autoSpaceDN w:val="0"/>
        <w:adjustRightIn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Зигмунд Фрейд – творець першої наукової теорії особистості: основні біографічні відомості. Передумови виникнення теорії Фрейда: 1) еволюційна теорія Ч.Дарвіна, 2) розвиток фізичних уявлень щодо енергії та її трансформацій, термодинаміка, 3) виникнення психології, створення першої дослідницької лабораторії В.Вундтом, 1879 р., та вчення щодо інстинктів людини. Вчення щодо структури свідомості: розум, передсвідомість, несвідоме. Структура особистості: Ід, Его, Супер-Его. Вчення про лібідо і мортідо. Психодинамічний характер концепції Фройда: основні конфлікти особистості, розвиток системи особистості, захисні механізми щодо станів тривоги і страхів. Соціологічні аспекти теорії: пояснення соціальних конфліктів, воєн, революцій, агресивних станів та насильницьких злочинів.</w:t>
      </w:r>
    </w:p>
    <w:p w:rsidR="00E65C35" w:rsidRPr="00C84D67" w:rsidRDefault="00E65C35" w:rsidP="005406A8">
      <w:pPr>
        <w:widowControl w:val="0"/>
        <w:autoSpaceDE w:val="0"/>
        <w:autoSpaceDN w:val="0"/>
        <w:adjustRightInd w:val="0"/>
        <w:spacing w:line="276" w:lineRule="auto"/>
        <w:jc w:val="both"/>
        <w:rPr>
          <w:rFonts w:ascii="Times New Roman" w:hAnsi="Times New Roman"/>
          <w:sz w:val="24"/>
          <w:szCs w:val="24"/>
          <w:lang w:val="uk-UA" w:eastAsia="ru-RU"/>
        </w:rPr>
      </w:pPr>
    </w:p>
    <w:p w:rsidR="00E65C35" w:rsidRPr="00C84D67" w:rsidRDefault="00E65C35" w:rsidP="005406A8">
      <w:pPr>
        <w:widowControl w:val="0"/>
        <w:autoSpaceDE w:val="0"/>
        <w:autoSpaceDN w:val="0"/>
        <w:adjustRightIn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4. Розвиток психоаналітичної традиції в працях А.Адлера, К.Юнга, Е.Фромма, К.Хорні.</w:t>
      </w:r>
    </w:p>
    <w:p w:rsidR="00E65C35" w:rsidRPr="00C84D67" w:rsidRDefault="00E65C35" w:rsidP="005406A8">
      <w:pPr>
        <w:widowControl w:val="0"/>
        <w:autoSpaceDE w:val="0"/>
        <w:autoSpaceDN w:val="0"/>
        <w:adjustRightIn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Концепція творчої особистості Альфреда Адлера. Концепт відчуття неповноцінності (комплекс неповноцінності). Компенсація і гіперкомпенсація – соціальні стратегії особистості. Потяг до досконалості як фундаментальний закон людини. Стиль життя людини та соціальний інтерес. Творче «Я» людини. Структура особистості за Карлом Юнгом. Вчення про Его, Індивідуальне несвідоме, Колективне несвідоме. Архетипи як базові конструкти колективного несвідомого. Роль соціальної еволюції в формування архетипів. Вплив архетипів на соціальну поведінку. Еріх Фромм і розвиток вчення Фройда в умовах постмодерну. Аналіз еволюції особистості в історико-культурному контексті Європейської цивілізації. Дихотомія людини: або індивідуальність і влада над власним життям та відчуття свободи, або безпека і об’єднання з іншими людьми, соціальний конформізм. Втеча від свободи як вирішення фундаментального конфлікту людини.  Деструктивні прояви особистості. Вчення про доброякісну і недоброякісну агресивність. Мозахізм і садизм як негативні стратегії отримання свободи. Альтернативна стратегія – позитивна свобода. Соціокультурна концепція особистості Каре</w:t>
      </w:r>
      <w:r w:rsidRPr="00C84D67">
        <w:rPr>
          <w:rFonts w:ascii="Times New Roman" w:hAnsi="Times New Roman"/>
          <w:sz w:val="24"/>
          <w:szCs w:val="24"/>
          <w:lang w:eastAsia="ru-RU"/>
        </w:rPr>
        <w:t>н</w:t>
      </w:r>
      <w:r w:rsidRPr="00C84D67">
        <w:rPr>
          <w:rFonts w:ascii="Times New Roman" w:hAnsi="Times New Roman"/>
          <w:sz w:val="24"/>
          <w:szCs w:val="24"/>
          <w:lang w:val="uk-UA" w:eastAsia="ru-RU"/>
        </w:rPr>
        <w:t xml:space="preserve"> Хорні. Вплив ідей на сучасний феміністський рух.</w:t>
      </w:r>
    </w:p>
    <w:p w:rsidR="00E65C35" w:rsidRPr="00C84D67" w:rsidRDefault="00E65C35" w:rsidP="005406A8">
      <w:pPr>
        <w:widowControl w:val="0"/>
        <w:autoSpaceDE w:val="0"/>
        <w:autoSpaceDN w:val="0"/>
        <w:adjustRightInd w:val="0"/>
        <w:spacing w:line="276" w:lineRule="auto"/>
        <w:jc w:val="both"/>
        <w:rPr>
          <w:rFonts w:ascii="Times New Roman" w:hAnsi="Times New Roman"/>
          <w:sz w:val="24"/>
          <w:szCs w:val="24"/>
          <w:lang w:val="uk-UA" w:eastAsia="ru-RU"/>
        </w:rPr>
      </w:pPr>
    </w:p>
    <w:p w:rsidR="00E65C35" w:rsidRPr="00C84D67" w:rsidRDefault="00E65C35" w:rsidP="005406A8">
      <w:pPr>
        <w:widowControl w:val="0"/>
        <w:autoSpaceDE w:val="0"/>
        <w:autoSpaceDN w:val="0"/>
        <w:adjustRightIn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5. Теорія рис особистості. Праці Г.Олпорта, Р.Кеттела, Г.Айзенка.</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Вчення Гордона Олпорта щодо рис особистості. Поняття рис особистості. Зв'язок рис з особливостями соціальної поведінки. Природжені риси і риси, які формуються у суспільстві. Основні види рис та їх континууми у соціумі. Кореляція рис поміж собою. Можливість емпіричного спостереження. Вчення Олпорта про самість та стадії її розвитку. Визначення поняття зрілої особистості. Концепція емпіричного спостереження рис особистості Реймонда Кеттела. Факторний аналіз особистості і початок психодіагностики. Особистісний опитувальник Кеттела. Гане Айзенк про риси особистості. Опитувальник Айзенка. Практичне використання емпіричного спостереження рис особистості в практиці управління людськими ресурсами.</w:t>
      </w:r>
    </w:p>
    <w:p w:rsidR="00E65C35" w:rsidRPr="00C84D67" w:rsidRDefault="00E65C35" w:rsidP="005406A8">
      <w:pPr>
        <w:spacing w:line="276" w:lineRule="auto"/>
        <w:jc w:val="both"/>
        <w:rPr>
          <w:rFonts w:ascii="Times New Roman" w:hAnsi="Times New Roman"/>
          <w:sz w:val="24"/>
          <w:szCs w:val="24"/>
          <w:lang w:val="uk-UA" w:eastAsia="ru-RU"/>
        </w:rPr>
      </w:pPr>
    </w:p>
    <w:p w:rsidR="00E65C35" w:rsidRDefault="00E65C35" w:rsidP="005406A8">
      <w:pPr>
        <w:spacing w:line="276" w:lineRule="auto"/>
        <w:jc w:val="both"/>
        <w:rPr>
          <w:rFonts w:ascii="Times New Roman" w:hAnsi="Times New Roman"/>
          <w:b/>
          <w:sz w:val="24"/>
          <w:szCs w:val="24"/>
          <w:lang w:val="uk-UA" w:eastAsia="ru-RU"/>
        </w:rPr>
      </w:pPr>
    </w:p>
    <w:p w:rsidR="00E65C35" w:rsidRDefault="00E65C35" w:rsidP="005406A8">
      <w:pPr>
        <w:spacing w:line="276" w:lineRule="auto"/>
        <w:jc w:val="both"/>
        <w:rPr>
          <w:rFonts w:ascii="Times New Roman" w:hAnsi="Times New Roman"/>
          <w:b/>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Тема.6. Біхевіоризм, соціально-когнітивний напрям в теорії особистості.</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Радикальний біхевіоризм Скіннера. Теорія «Стимул – реакція». Концепція підкріплення. Позитивне і негативне підкріплення. Соціологічний сенс біхевіористської теорії. Оперантна поведінка. Межі керування людиною. Соціально-когнітивний напрям: праці Альберта Бандури. Пізнання, передбачення, саморегуляція. Теорія особистісних конструктів Джорджа Келлі. Людина як дослідник. Формування особистісних конструктів та їх вплив на поведінку.</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7. Гуманістична концепція особистості. Соціологічні теорії особистості Ч.Кулі та Дж. Міда.</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Гуманістична концепція особистості Карла Роджерса. Екзистенціалізм і феноменологічна філософія як ідейні основи гуманістичної концепції. Тенденція самоактуалізації, роль свободи у розвитку особистості. Особистість як цілісна система, холістична наукова перспектива. Розвиток «Я – концепції». Повноцінно функціонуюча людина. Теорія дзеркального «Я» Чарлза Кулі і Джорджа Міда. Структура особистості за формулою </w:t>
      </w:r>
      <w:r w:rsidRPr="00C84D67">
        <w:rPr>
          <w:rFonts w:ascii="Times New Roman" w:hAnsi="Times New Roman"/>
          <w:sz w:val="24"/>
          <w:szCs w:val="24"/>
          <w:lang w:val="en-US" w:eastAsia="ru-RU"/>
        </w:rPr>
        <w:t>I</w:t>
      </w:r>
      <w:r w:rsidRPr="00C84D67">
        <w:rPr>
          <w:rFonts w:ascii="Times New Roman" w:hAnsi="Times New Roman"/>
          <w:sz w:val="24"/>
          <w:szCs w:val="24"/>
          <w:lang w:eastAsia="ru-RU"/>
        </w:rPr>
        <w:t xml:space="preserve"> = </w:t>
      </w:r>
      <w:r w:rsidRPr="00C84D67">
        <w:rPr>
          <w:rFonts w:ascii="Times New Roman" w:hAnsi="Times New Roman"/>
          <w:sz w:val="24"/>
          <w:szCs w:val="24"/>
          <w:lang w:val="en-US" w:eastAsia="ru-RU"/>
        </w:rPr>
        <w:t>We</w:t>
      </w:r>
      <w:r w:rsidRPr="00C84D67">
        <w:rPr>
          <w:rFonts w:ascii="Times New Roman" w:hAnsi="Times New Roman"/>
          <w:sz w:val="24"/>
          <w:szCs w:val="24"/>
          <w:lang w:eastAsia="ru-RU"/>
        </w:rPr>
        <w:t xml:space="preserve"> + </w:t>
      </w:r>
      <w:r w:rsidRPr="00C84D67">
        <w:rPr>
          <w:rFonts w:ascii="Times New Roman" w:hAnsi="Times New Roman"/>
          <w:sz w:val="24"/>
          <w:szCs w:val="24"/>
          <w:lang w:val="en-US" w:eastAsia="ru-RU"/>
        </w:rPr>
        <w:t>Me</w:t>
      </w:r>
      <w:r w:rsidRPr="00C84D67">
        <w:rPr>
          <w:rFonts w:ascii="Times New Roman" w:hAnsi="Times New Roman"/>
          <w:sz w:val="24"/>
          <w:szCs w:val="24"/>
          <w:lang w:val="uk-UA" w:eastAsia="ru-RU"/>
        </w:rPr>
        <w:t>.</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8. Функції та структура особистості.</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Основні функції особистості: функція підсвідомості, інтелектуально-розумова функція, функція мотивації, когнітивна функція, функція оперування цінностями, контролююча функція, утримання та актуалізації рис, професійна, соціально-комунікаційна, інтеграційна. Теорія самоактуалізації потреб Абрахамса Маслоу. Система потреб людини як фундамент особистості. Цілепокладання. Ціннісна підсистема особистості та її формування. Пізнавальна діяльність, роль пам’яті в опануванні світу. Особистість і соціальні відносини. Образ іншого. Дружба, любов, ділові стосунки як реалізація процесів особистості. Компетенції та можливість професійної діяльності. Особистість як цілісність та «Я». Самореалізація.</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9. Типи особистості.</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Психофізіологічні та антропологічні критерії типології: біологічні індикатори, расово-етнічні ознаки, темперамент, природжені риси. Психологічні фактори класифікації. Соціологічні  ознаки, які можна використовувати як основу процедури типології. Соціальні ідентичності і самоідентифікація особистості відповідно до реальної соціальної структури. Соціальні ролі, які містять експектації. Професійні ознаки і типи особистості. Питомі риси образу та стилю життя. Соціальна спрямованість особистості. Самопрезентація особистості в умовах свободи вибору.</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10. Соціалізація особистості: сутність і теоретичні пояснення.</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 Поняття соціальної адаптації і соціалізації особистості. Соціалізація як висхідний процес: структурні та функціональні зміни особистості. Теорія соціалізації Еріка Еріксона: 8 стадій психосоціального розвитку особистості. Рольова теорія соціалізації. Фактори, що зумовлюють розвиток особистості і вектор соціалізації. Генетичний фактор, фізичне середовище, стан здоров’я людини. Мікросоціальні фактори: батьки, сім’я, близьке оточення. Макросоціальні фактори: характер історичної епохи, тип суспільства, політико-ідеологічні і економічні процеси. Воля людини і можливість самостійно управляти процесом соціалізації.</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11. Суспільна корекція процесу соціалізації особистості.</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Соціалізація і державна політика. Утопічні проекти формування особистості. Проекти «нової людини» в тоталітарних системах. Біологічне регулювання. Євгеніка, сегрегація і проекти впливу на спадковість людини. Основні інститути соціалізації: сім’я, церков, система освіти і виховання, трудові колективи і організації. Первинна соціалізація і функції сім’ї з точки зору соціалізації та майбутнього дитини. Вторинна соціалізація. Сутність та напрями виховання. Роль інституту освіти в процесі формування особистості.</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12. Соціальна активність особистості.</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Особистість як фактор поведінки. Основні типи й види соціальної активності людини. Обставини і вільний вибір – ключове протиріччя детермінації. Дія і соціальне оточення. Законослухняна поведінка і поведінка, що порушує закон. Теорії соціальної дії М.Вебера і Т.Парсонса. Соціальні очікування як фактор корекції дії. Кібернетична модель поведінки людини.</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center"/>
        <w:rPr>
          <w:rFonts w:ascii="Times New Roman" w:hAnsi="Times New Roman"/>
          <w:b/>
          <w:sz w:val="24"/>
          <w:szCs w:val="24"/>
          <w:lang w:val="uk-UA" w:eastAsia="ru-RU"/>
        </w:rPr>
      </w:pPr>
    </w:p>
    <w:p w:rsidR="00E65C35" w:rsidRPr="00C84D67" w:rsidRDefault="00E65C35" w:rsidP="005406A8">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 xml:space="preserve">МОДУЛЬ 2. </w:t>
      </w:r>
    </w:p>
    <w:p w:rsidR="00E65C35" w:rsidRPr="00C84D67" w:rsidRDefault="00E65C35" w:rsidP="005406A8">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Теоретичні основи розуміння девіантності.</w:t>
      </w:r>
    </w:p>
    <w:p w:rsidR="00E65C35" w:rsidRPr="00C84D67" w:rsidRDefault="00E65C35" w:rsidP="005406A8">
      <w:pPr>
        <w:spacing w:line="276" w:lineRule="auto"/>
        <w:jc w:val="center"/>
        <w:rPr>
          <w:rFonts w:ascii="Times New Roman" w:hAnsi="Times New Roman"/>
          <w:sz w:val="24"/>
          <w:szCs w:val="24"/>
          <w:lang w:val="uk-UA" w:eastAsia="ru-RU"/>
        </w:rPr>
      </w:pPr>
      <w:r w:rsidRPr="00C84D67">
        <w:rPr>
          <w:rFonts w:ascii="Times New Roman" w:hAnsi="Times New Roman"/>
          <w:sz w:val="24"/>
          <w:szCs w:val="24"/>
          <w:lang w:val="uk-UA" w:eastAsia="ru-RU"/>
        </w:rPr>
        <w:t xml:space="preserve"> (лек. – 24 год., семінарське заняття – 16 год.)</w:t>
      </w:r>
    </w:p>
    <w:p w:rsidR="00E65C35" w:rsidRPr="00C84D67" w:rsidRDefault="00E65C35" w:rsidP="005406A8">
      <w:pPr>
        <w:spacing w:line="276" w:lineRule="auto"/>
        <w:jc w:val="both"/>
        <w:rPr>
          <w:rFonts w:ascii="Times New Roman" w:hAnsi="Times New Roman"/>
          <w:b/>
          <w:sz w:val="24"/>
          <w:szCs w:val="24"/>
          <w:lang w:val="uk-UA" w:eastAsia="ru-RU"/>
        </w:rPr>
      </w:pP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13. Особистість і девіантна поведінка: вступ до проблеми.</w:t>
      </w: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Проблема соціальних відхилень (девіантності) як онтологічне питання кожної культури, як міра дозволеного і забороненого. Конфлікт особистості і суспільства. Актуальність тематики соціальних відхилень з точки зору розв’язання проблеми соціального порядку. Наукове вивчення феномену девіантної поведінки. Міждисциплінарний характер проблеми, предметні області психології, соціології, біології, кримінології, педагогіки. Девіантологія як міждисциплінарна дослідницька традиція. Соціологія девіантної поведінки як галузь соціології. Основні поняття девіантології: «девіація», «девіант», «особистість девіанта», «девіантна поведінка», «девіантність». </w:t>
      </w: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sz w:val="24"/>
          <w:szCs w:val="24"/>
          <w:lang w:val="uk-UA" w:eastAsia="ru-RU"/>
        </w:rPr>
      </w:pP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14. Система девіантної поведінки. Основні постулати девіантології.</w:t>
      </w: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Девіант, соціальна норма і соціальне оточення як складові системи девіантої поведінки. Розуміння актором сенсу і змісту норми. Основні види соціальних норм. Нормативна і відхиляюча поведінка. Девіантний вчинок і девіантна поведінка. Реакція оточення на дії актора, визначення девіантності у суспільній думці і у законодавчому полі. Постулати девіантології. Універсальність соціальних відхилень, принцип релятивізму форм девіації, принцип доповнення.</w:t>
      </w: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sz w:val="24"/>
          <w:szCs w:val="24"/>
          <w:lang w:val="uk-UA" w:eastAsia="ru-RU"/>
        </w:rPr>
      </w:pP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15. Типологія девіантої  поведінки.</w:t>
      </w: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Критерії розрізнення типів девіантів і девіантної поведінки. Критерій суспільної небезпеки. Континуум від найбільш суспільно небезпечних форм девіантної поведінки до тих, з якими мириться суспільна думка. Девіантність як форма агресії. Аутоагресивна поведінка: алкоголізм, наркоманія, проституція, суїцид. Злочинність як зовнішня форма агресії. Тероризм, злочини проти миру і людяності як найбільш небезпечні форми відхиляючої поведінки. Девіантні прояви у різних суспільних сферах: в побуті, в організаціях різного типу, в політиці, в культурі й мистецтві. Гендерний критерій: особливості девіантної поведінки чоловіків та жінок. Специфіка девіантності дітей та підлітків. Типові відхилення у дитячому віці: втеча з дому та бродяжництво, неслухняність і дисциплінарні порушення, токсикоманія, рання сексуальність, важконавчальність.</w:t>
      </w: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sz w:val="24"/>
          <w:szCs w:val="24"/>
          <w:lang w:val="uk-UA" w:eastAsia="ru-RU"/>
        </w:rPr>
      </w:pP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16. «Позитивні» девіанти і їх роль у суспільствах.</w:t>
      </w: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Негативні і «позитивні» форми девіантної поведінки. Причини, за яких з’являються «позитивні девіанти». Особистісні причини та специфічні історичні обставини. Девіантність як свідомий виклик суспільству. Основні типи «позитивних» девіантів: генії, що випередили свій час, релігійні і політичні дисиденти, що були визнані у наступному як позитивні актори, люди с паранормальними здібностями, громадські діячі та активісти у суспільствах, де обмежені свободи. Дилема порядку і прогресу та специфічна роль «позитивних» девіантів.</w:t>
      </w:r>
    </w:p>
    <w:p w:rsidR="00E65C35" w:rsidRPr="00C84D67" w:rsidRDefault="00E65C35" w:rsidP="005406A8">
      <w:pPr>
        <w:widowControl w:val="0"/>
        <w:autoSpaceDE w:val="0"/>
        <w:autoSpaceDN w:val="0"/>
        <w:adjustRightInd w:val="0"/>
        <w:snapToGrid w:val="0"/>
        <w:spacing w:line="276" w:lineRule="auto"/>
        <w:jc w:val="both"/>
        <w:rPr>
          <w:rFonts w:ascii="Times New Roman" w:hAnsi="Times New Roman"/>
          <w:b/>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17. Біологічні пояснення девіантної поведінки.</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 Чи народжуються люди злочинцями,  девіантами, збоченцями? Методологія біологічного пояснення девіантої поведінки. Ранні біологічні гіпотези і теорії: теорія виродження Нордау, теорія природженого злочинця Ломброзо. Пошук зовнішніх стигм, які свідчать про «ненормальність» індивіда у ХІХ ст. Краніологія. Хіромантія. Біологічні концепції у ХХ ст. У пошуку «гену злочинності». Теорії, що пояснюють надлишкову агресивність, обумовлену генетикою і особливостями фізіології людини. Біохімічна теорія надлишкового тестостерону. Теорія зайвої хромосоми у чоловіків. Теорія «не правильних мізків». Природжена схильність до алкоголю та наркотиків. Чому біологічні теорії скептично сприймаються у суспільствах? Критика біологічного підходу з позицій гуманізму і практичної доцільності.</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p>
    <w:p w:rsidR="00E65C35" w:rsidRPr="00C84D67" w:rsidRDefault="00E65C35" w:rsidP="005406A8">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18. Психологічні пояснення девіантної поведінки.</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Концепція психопатії і пояснення девіантності. Основні ознаки і риси психопата. Психопати як делінквенти і організаційні девіанти Аномальна особистість як причина девіантної поведінки. Пояснення механізмів формування аномальної особистості в різних психологічних традиціях. Психодинамічна парадигма щодо проблеми самоуправління та девіантних проявів. Психоаналітичне розуміння патологічної агресії, феномену серійних і масових вбивць. Пояснення соціальних відхилень в межах біхевіоризму. Відхилення як результат навчання. Гуманістична концепція аномальної особистості як збій у самореалізації, соціалізації та відхилення розвитку особистості. </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p>
    <w:p w:rsidR="00E65C35" w:rsidRPr="00C84D67" w:rsidRDefault="00E65C35" w:rsidP="005406A8">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19. Класики соціології  про проблему соціальних відхилень.</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Функціональний підхід: теорії Спенсера і Дюркгайма. Злочин і суїцид як нормальні соціальні факти. Соціальний порядок як реакція на різнобічні відхилення. Теорія пристосування до норми Р.Мертона. Девіантість з точки зору конфліктології. Пояснення злочинності й інших «суспільних виразок» К.Марксом. Девіантна поведінка як відповідь на виклики цивілізації на стадії пожадібності (теорія П.Сорокіна).</w:t>
      </w:r>
    </w:p>
    <w:p w:rsidR="00E65C35" w:rsidRDefault="00E65C35" w:rsidP="005406A8">
      <w:pPr>
        <w:autoSpaceDE w:val="0"/>
        <w:autoSpaceDN w:val="0"/>
        <w:spacing w:line="276" w:lineRule="auto"/>
        <w:jc w:val="both"/>
        <w:rPr>
          <w:rFonts w:ascii="Times New Roman" w:hAnsi="Times New Roman"/>
          <w:sz w:val="24"/>
          <w:szCs w:val="24"/>
          <w:lang w:val="uk-UA" w:eastAsia="ru-RU"/>
        </w:rPr>
      </w:pPr>
    </w:p>
    <w:p w:rsidR="00E65C35" w:rsidRDefault="00E65C35" w:rsidP="005406A8">
      <w:pPr>
        <w:autoSpaceDE w:val="0"/>
        <w:autoSpaceDN w:val="0"/>
        <w:spacing w:line="276" w:lineRule="auto"/>
        <w:jc w:val="both"/>
        <w:rPr>
          <w:rFonts w:ascii="Times New Roman" w:hAnsi="Times New Roman"/>
          <w:sz w:val="24"/>
          <w:szCs w:val="24"/>
          <w:lang w:val="uk-UA" w:eastAsia="ru-RU"/>
        </w:rPr>
      </w:pP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p>
    <w:p w:rsidR="00E65C35" w:rsidRPr="00C84D67" w:rsidRDefault="00E65C35" w:rsidP="005406A8">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20. Соціологічні теорії, що пояснюють девіантну поведінку дорослих і дітей.</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Трансмісійні теорії, що пояснюють девіантність фактором соціальних контактів та наслідуванням девіантних зразків поведінки. Зіткнення культур і девіантна поведінка. Культурна кримінологія про причини злочинності. Драматизація зла (теорія Танненбаума), роль ЗМІ у пропаганди соціальних відхилень. Теорія наличок (ярликів). Теорія девіантного підсилення і спіралі девіантності. Сучасні філософсько-соціологічні «виправдання» девіантності.</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p>
    <w:p w:rsidR="00E65C35" w:rsidRPr="00C84D67" w:rsidRDefault="00E65C35" w:rsidP="005406A8">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21. Теорія конструювання девіантності.</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Теоретичні основи конструювання соціальної і правової реальності. Підхід Бергера і Лукмана. Теорія конструювання девіантності Я.Гілінського. Конструювання злочинності. Конструювання наркотизму. Гомосексуалізм як соціальний конструкт. Конструювання різних форм девіантності: суїцид, порнографія, проституція, безхатність.</w:t>
      </w:r>
    </w:p>
    <w:p w:rsidR="00E65C35" w:rsidRPr="00C84D67" w:rsidRDefault="00E65C35" w:rsidP="005406A8">
      <w:pPr>
        <w:spacing w:line="276" w:lineRule="auto"/>
        <w:jc w:val="both"/>
        <w:rPr>
          <w:rFonts w:ascii="Times New Roman" w:hAnsi="Times New Roman"/>
          <w:b/>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22. Особистість девіанта.</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 Девіантна поведінка як наслідок нездорової особистості. Ненормальні потреби й потяги, деформація підсистеми мотивації. Нездорова спадковість, генетичні відхилення та медичні захворювання. Втрата самоконтроля і проблема дефіциту волі. Деформація підсистеми цінностей та нездорові ціннісні орієнтації. Проблеми когнітивного характеру. Розумова відсталість. Не сформована «Я – концепція», комплекс неповноцінності, підвищена агресивність. Проблема з підсистемою соціальної комунікації та неможливість мати нормальні стосунки з оточенням. Фактори, які можуть спричинитися до деформації особистості. Особиста відповідальність людини за свої дії та вибори.</w:t>
      </w:r>
    </w:p>
    <w:p w:rsidR="00E65C35" w:rsidRPr="00C84D67" w:rsidRDefault="00E65C35" w:rsidP="005406A8">
      <w:pPr>
        <w:autoSpaceDE w:val="0"/>
        <w:autoSpaceDN w:val="0"/>
        <w:spacing w:line="276" w:lineRule="auto"/>
        <w:jc w:val="both"/>
        <w:rPr>
          <w:rFonts w:ascii="Times New Roman" w:hAnsi="Times New Roman"/>
          <w:b/>
          <w:sz w:val="24"/>
          <w:szCs w:val="24"/>
          <w:lang w:val="uk-UA" w:eastAsia="ru-RU"/>
        </w:rPr>
      </w:pPr>
    </w:p>
    <w:p w:rsidR="00E65C35" w:rsidRPr="00C84D67" w:rsidRDefault="00E65C35" w:rsidP="005406A8">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23. Емпіричне вивчення девіантної поведінки.</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Важливість дослідження девіантної поведінки для наукових і практичних цілей. Статистика різних форм девіантної поведінки. Медична статистика. Поліцейська статистика. Статистика органів соціального забезпечення. Організація первинного статистичного спостереження. Дві форми статистичного спостереження: за особами і за діями. Методичні труднощі наукового вивчення девіантів і девіантної поведінки. Латентні прошарки девіантів і обмеженість статистичного спостереження. Соціологічні дослідження: кількісні й якісні. Евристичний потенціал і обмеження. Основні принципи дослідження: професійна етика, виконання етичних правил, порівняльні дослідження, моніторинги і лонгетюдні дослідження.</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p>
    <w:p w:rsidR="00E65C35" w:rsidRPr="00C84D67" w:rsidRDefault="00E65C35" w:rsidP="005406A8">
      <w:pPr>
        <w:autoSpaceDE w:val="0"/>
        <w:autoSpaceDN w:val="0"/>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24. Епідеміологія девіантності.</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Соціальні епідемії: загальні властивості. Фактор моди в структурі соціальних епідемій. Мережева теорія епідемій. Сигма-подібна крива. Емпіричний вимір епідемічної динаміки. Приклад соціологічного моніторингу «Молодь і наркотики» в м. Харкові. Основні показники соціологічного спостереження. Метод проведення.</w:t>
      </w: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p>
    <w:p w:rsidR="00E65C35" w:rsidRPr="00C84D67" w:rsidRDefault="00E65C35" w:rsidP="005406A8">
      <w:pPr>
        <w:autoSpaceDE w:val="0"/>
        <w:autoSpaceDN w:val="0"/>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МОДУЛЬ 3.</w:t>
      </w:r>
    </w:p>
    <w:p w:rsidR="00E65C35" w:rsidRPr="00C84D67" w:rsidRDefault="00E65C35" w:rsidP="005406A8">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Соціально-небезпечні види девіантної поведінки.</w:t>
      </w:r>
    </w:p>
    <w:p w:rsidR="00E65C35" w:rsidRPr="00C84D67" w:rsidRDefault="00E65C35" w:rsidP="005406A8">
      <w:pPr>
        <w:autoSpaceDE w:val="0"/>
        <w:autoSpaceDN w:val="0"/>
        <w:spacing w:line="276" w:lineRule="auto"/>
        <w:jc w:val="center"/>
        <w:rPr>
          <w:rFonts w:ascii="Times New Roman" w:hAnsi="Times New Roman"/>
          <w:sz w:val="24"/>
          <w:szCs w:val="24"/>
          <w:lang w:val="uk-UA" w:eastAsia="ru-RU"/>
        </w:rPr>
      </w:pPr>
      <w:r w:rsidRPr="00C84D67">
        <w:rPr>
          <w:rFonts w:ascii="Times New Roman" w:hAnsi="Times New Roman"/>
          <w:sz w:val="24"/>
          <w:szCs w:val="24"/>
          <w:lang w:val="uk-UA" w:eastAsia="ru-RU"/>
        </w:rPr>
        <w:t>(лек. – 16 год., семінарське заняття – 16 год.)</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25. Хімічний тип залежності. Алкоголізм і його соціальні наслідки.</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Поняття адиктивної поведінки. Типологія адикції. Алкоголізація населення: історичний аспект. Алкоголь як легалізована психоактивна речовина. Культурні форми вживання алкоголю. Алкогольна продукція, бізнес, маркетинг, реклама алкогольних виробів. Етапи і форми алкогольної залежності. Медико-біологічний зміст хімічної залежності. Синдром відміни. Соціальні наслідки алкоголізації населення. Алкогольна залежність і сімейні конфлікти. Вживання алкоголю і погіршення спадковості. Економічні втрати від алкогольної залежності. Небойові втрати у військовій час через вживання алкоголю. Антиалкогольні кампанії. Проблематика «сухого закону».</w:t>
      </w:r>
    </w:p>
    <w:p w:rsidR="00E65C35" w:rsidRPr="00C84D67" w:rsidRDefault="00E65C35" w:rsidP="005406A8">
      <w:pPr>
        <w:spacing w:line="276" w:lineRule="auto"/>
        <w:jc w:val="both"/>
        <w:rPr>
          <w:rFonts w:ascii="Times New Roman" w:hAnsi="Times New Roman"/>
          <w:b/>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26. Наркоманія і поширення вживання наркотичних речовин.</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Поняття наркотичної речовини. Наркотики і прекурсори. Юридичний, медичний і соціальний критерії наркотиків. Основні різновиди наркотиків, які провокують залежність і адиктивну поведінку. Психоактивний характер різних хімічних сполук. Етапи розвитку наркотичної залежності. Залежність психологічна і фізична. Проблематика так званих «легких наркотиків». Чи варто легалізувати марихуану? Епідемії наркотичної залежності в ХХ і ХХІ ст. Соціальні наслідки вживання наркотиків і наркотичної залежності. Психофізичні наслідки вживання наркотиків. Особистість наркомана: трансформація Его, деформація потреб і інтересів, ціннісних орієнтацій, соціальна ізоляція. Професійна деградація наркоманів. Антинаркотичне законодавство України.</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27. Нехімічний тип адиктивної поведінки.</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Мультимедійна залежність як риса постіндустріального суспільства. Інформаційна революція і її негативні наслідки. Інтернет-адикція. Ознаки мультимедійної залежності. Соціальна статистика епідемічного процесу. Ігроманія і її різновиди. Розвиток психологічної залежності від азартної гри. Ігровий бізнес і нові пропозиції на ринку азартних ігор. Харчова залежність: етіологія і негативні наслідки.</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28. Суїцид як форма девіантної поведінки.</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Суїцид як соціальне явище. Соціологічний аналіз явища в роботі Е.Дюркгайма «Самогубство». Різне ставлення до суїцидентів в різних культурах світу й історичних цивілізаціях. Суїцид як злочин, гріховне діяння, як моральний вчинок, як наслідок хвороби. Статистика суїциду, фактори, які впливають на рівень самогубств. Форми суїциду. Суїцидальна тенденція як стан особистості.</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29. Сексуальні відхилення.</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Культура і сексуальна норма. Християнська релігія і сексуальність. Сексуальна революція і її наслідки. Сексуальні перверсії і захворювання. Патосексологія і кримінальна сексологія.</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30. Проституція як форма девіантної поведінки.</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Поняття проституції. Проституція і суспільна мораль. Історія проституції як соціального явища. Проституція як аутоагресія. Соціальні наслідки проституції. Наукові пояснення явища проституції. Теорія Ломброзо і його прихильників. Марксистське пояснення проституції як «виразки» капіталістичного суспільства. Соціологічне пояснення проституції. Дискусія довкола легалізації проституції у формі секс-послуг і секс-працівниць. Проституція і кримінальний бізнес. «Біле рабство» і торгівля живим товаром. Секс-туризм. Кримінальна сексуальна експлуатація дітей. Кримінальна відповідальність за організацію проституції в Україні.</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31. Злочинність і її різновиди.</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Поняття злочину. Юридична дефініція. Злочин як девіація: порушення закону, осуд з боку громадської думки, негативні наслідки. Кримінальні відносини і постраждала сторона. Кримінальне покарання і його різновиди. Типологія злочинності за характером протиправних дій, тяжкістю діяння, кримінологічними характеристиками. Загальнокримінальні злочини, економічна злочинність, політична злочинність, тероризм. Особистість злочинця, формування кримінальної особистості.</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32. Найнебезпечніші злочинні дії: злочини проти миру і людяності, геноцид, тероризм.</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Війна і право. Військові злочини. Гаазькі і Женевські конвенції. Прецедент Нюрнберзького процесу: відповідальність політиків і державних діячів за розв’язування агресивної війни. Поняття геноциду. Геноцид як інструмент політики. Соціально-політичні й юридичні наслідки геноциду. Тероризм: поняття і форми. Історія тероризму в Європі і світі. Небезпека тероризму. Особистість терориста. Причини терору. Державний терор і терор політичних рухів і організацій.</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Модуль 4.</w:t>
      </w:r>
    </w:p>
    <w:p w:rsidR="00E65C35" w:rsidRPr="00C84D67" w:rsidRDefault="00E65C35" w:rsidP="005406A8">
      <w:pPr>
        <w:spacing w:line="276" w:lineRule="auto"/>
        <w:jc w:val="center"/>
        <w:rPr>
          <w:rFonts w:ascii="Times New Roman" w:hAnsi="Times New Roman"/>
          <w:b/>
          <w:sz w:val="24"/>
          <w:szCs w:val="24"/>
          <w:lang w:val="uk-UA" w:eastAsia="ru-RU"/>
        </w:rPr>
      </w:pPr>
      <w:r w:rsidRPr="00C84D67">
        <w:rPr>
          <w:rFonts w:ascii="Times New Roman" w:hAnsi="Times New Roman"/>
          <w:b/>
          <w:sz w:val="24"/>
          <w:szCs w:val="24"/>
          <w:lang w:val="uk-UA" w:eastAsia="ru-RU"/>
        </w:rPr>
        <w:t>Соціальний контроль і робота з девіантами.</w:t>
      </w:r>
    </w:p>
    <w:p w:rsidR="00E65C35" w:rsidRPr="00C84D67" w:rsidRDefault="00E65C35" w:rsidP="005406A8">
      <w:pPr>
        <w:spacing w:line="276" w:lineRule="auto"/>
        <w:jc w:val="center"/>
        <w:rPr>
          <w:rFonts w:ascii="Times New Roman" w:hAnsi="Times New Roman"/>
          <w:sz w:val="24"/>
          <w:szCs w:val="24"/>
          <w:lang w:val="uk-UA" w:eastAsia="ru-RU"/>
        </w:rPr>
      </w:pPr>
      <w:r w:rsidRPr="00C84D67">
        <w:rPr>
          <w:rFonts w:ascii="Times New Roman" w:hAnsi="Times New Roman"/>
          <w:sz w:val="24"/>
          <w:szCs w:val="24"/>
          <w:lang w:val="uk-UA" w:eastAsia="ru-RU"/>
        </w:rPr>
        <w:t>(лек. – 16 год., семінарське заняття – 16 год.)</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33. Соціальний контроль і його форми.</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Поняття соціального контролю. Функції соціального контролю. Поняття санкції. Різновиди санкцій. Офіційний соціальний контроль: суб’єкти, інструменти, повноваження. Монополія держави на здійснення кримінального переслідування та покарання. Інститути офіційного соціального контролю: поліція, прокуратура, судова система, система виконання покарання. Внутрішній офіційний контроль в організаціях. Неформальний соціальний контроль. Сила громадської думки і контролю з боку оточення. Інструменти неформального контролю. Санкції з боку оточення. Внутрішній самоконтроль. Самопокарання.</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34. Еволюція ставлення суспільства до девіантів.</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Репресивна політика в примітивних суспільства і сучасних тоталітарних системах. Релігійні війни і покарання дисидентів. Охота на відьом. Ідеї епохи Просвітництва стосовно гуманізації покарання (праці Ч.Бекаріа і І.Бентама). Ревізія ставлення до злочинців, душевнохворих, релігійних дисидентів тощо. Нова доба і ідеї гуманізму, віротерпимості. Від покарання до роботи з девіантами. Визнання певних різновидів девіацій хворобами. Інституалізація соціальної роботи і формування напрямку роботи з девіантами. Лібералізація критеріїв девіантності та перегляд деяких соціальних норм. Суспільна дискусія щодо проблеми гомосексуалізму та публічної активності ЛГБТ-спільноти.</w:t>
      </w:r>
    </w:p>
    <w:p w:rsidR="00E65C35" w:rsidRPr="00C84D67" w:rsidRDefault="00E65C35" w:rsidP="005406A8">
      <w:pPr>
        <w:spacing w:line="276" w:lineRule="auto"/>
        <w:jc w:val="both"/>
        <w:rPr>
          <w:rFonts w:ascii="Times New Roman" w:hAnsi="Times New Roman"/>
          <w:sz w:val="24"/>
          <w:szCs w:val="24"/>
          <w:lang w:val="uk-UA" w:eastAsia="ru-RU"/>
        </w:rPr>
      </w:pPr>
    </w:p>
    <w:p w:rsidR="00E65C35" w:rsidRDefault="00E65C35" w:rsidP="005406A8">
      <w:pPr>
        <w:spacing w:line="276" w:lineRule="auto"/>
        <w:jc w:val="both"/>
        <w:rPr>
          <w:rFonts w:ascii="Times New Roman" w:hAnsi="Times New Roman"/>
          <w:b/>
          <w:sz w:val="24"/>
          <w:szCs w:val="24"/>
          <w:lang w:val="uk-UA" w:eastAsia="ru-RU"/>
        </w:rPr>
      </w:pPr>
    </w:p>
    <w:p w:rsidR="00E65C35" w:rsidRDefault="00E65C35" w:rsidP="005406A8">
      <w:pPr>
        <w:spacing w:line="276" w:lineRule="auto"/>
        <w:jc w:val="both"/>
        <w:rPr>
          <w:rFonts w:ascii="Times New Roman" w:hAnsi="Times New Roman"/>
          <w:b/>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35. Кримінальне покарання і його функції.</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Природа кримінального покарання. Монополія держави на кримінальні покарання. Функції кримінального покарання: відплата, соціальна справедливість, індивідуальна превенція, суспільна превенція, відновлення прав потерпілої сторони, перевиховання. Теорія соціального захисту. Еволюція форм кримінального покарання. Історія смертної кари. Дискусія довкола заборони смертної кари. Покарання, які не пов’язані з позбавленням волі. Пенітенціарна система. Тюремний соціум. Дискусія щодо виховної ролі пенітенціарної системи. Система Макаренко.</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36. Теорія і практика відновлювального правосуддя.</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 xml:space="preserve">Поняття відновлювального правосуддя. Проблема дитячої делінквентності. Небезпека кримінального покарання стосовно дітей.  Впровадження принципів відновлювального правосуддя в систему ювенальної юстиції. Зародження ювенальної юстиції і її розвиток. Теорія і практика медіації. Роль і обов’язки медіатора у примиренні сторін. </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37. Медична допомога і лікування девіантів.</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Алкоголізм і наркоманія як хвороби. Медичні програми допомоги особам, що страждають на хімічний тип залежності. Система наркологічної допомоги. Медична і психологічна допомога суїцидентам. Медична допомога особам з сексуальними розладами. Дискусія довкола примусового лікування й застосування хімічної кастрації та інших медичних програм стосовно небезпечних злочинців.</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38. Соціальна робота з девіантами.</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Принципи і методи соціальної роботи з девіантами. Світовий досвід діяльності соціальних працівників з вирішення проблем девіантів різного профілю. Соціальні служби, які орієнтовані на роботу з різними категоріями девіантів в Україні. Консультативна діяльність соціальних служб. Робота з дітьми-девіантами. Робота центрів … Допомога в ресоціалізації. Закон України про соціальну допомогу особам, які звільнилися з місць позбавлення волі.</w:t>
      </w:r>
    </w:p>
    <w:p w:rsidR="00E65C35" w:rsidRPr="00C84D67" w:rsidRDefault="00E65C35" w:rsidP="005406A8">
      <w:pPr>
        <w:spacing w:line="276" w:lineRule="auto"/>
        <w:jc w:val="both"/>
        <w:rPr>
          <w:rFonts w:ascii="Times New Roman" w:hAnsi="Times New Roman"/>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39. Програми реабілітації і ресоціалізації девіантів.</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Поняття реабілітації. Програми реабілітації алкоголіків, наркоманів, проституток. Терапевтичні спільноти. Спільноти анонімних алкоголіків та наркоманів. Програми реабілітації як соціальні технології, які можна поширювати в різних країнах і регіонах. Роль релігійних громад і недержавних організацій у розгортанні програм реабілітації. Проблема ресоціалізації осіб, які тривалий час знаходилися у соціальній ізоляції.</w:t>
      </w:r>
    </w:p>
    <w:p w:rsidR="00E65C35" w:rsidRPr="00C84D67" w:rsidRDefault="00E65C35" w:rsidP="005406A8">
      <w:pPr>
        <w:spacing w:line="276" w:lineRule="auto"/>
        <w:jc w:val="both"/>
        <w:rPr>
          <w:rFonts w:ascii="Times New Roman" w:hAnsi="Times New Roman"/>
          <w:b/>
          <w:sz w:val="24"/>
          <w:szCs w:val="24"/>
          <w:lang w:val="uk-UA" w:eastAsia="ru-RU"/>
        </w:rPr>
      </w:pPr>
    </w:p>
    <w:p w:rsidR="00E65C35" w:rsidRPr="00C84D67" w:rsidRDefault="00E65C35" w:rsidP="005406A8">
      <w:pPr>
        <w:spacing w:line="276" w:lineRule="auto"/>
        <w:jc w:val="both"/>
        <w:rPr>
          <w:rFonts w:ascii="Times New Roman" w:hAnsi="Times New Roman"/>
          <w:b/>
          <w:sz w:val="24"/>
          <w:szCs w:val="24"/>
          <w:lang w:val="uk-UA" w:eastAsia="ru-RU"/>
        </w:rPr>
      </w:pPr>
      <w:r w:rsidRPr="00C84D67">
        <w:rPr>
          <w:rFonts w:ascii="Times New Roman" w:hAnsi="Times New Roman"/>
          <w:b/>
          <w:sz w:val="24"/>
          <w:szCs w:val="24"/>
          <w:lang w:val="uk-UA" w:eastAsia="ru-RU"/>
        </w:rPr>
        <w:t>Тема 40. Профілактика девіантної поведінки.</w:t>
      </w:r>
    </w:p>
    <w:p w:rsidR="00E65C35" w:rsidRPr="00C84D67" w:rsidRDefault="00E65C35" w:rsidP="005406A8">
      <w:pPr>
        <w:spacing w:line="276" w:lineRule="auto"/>
        <w:jc w:val="both"/>
        <w:rPr>
          <w:rFonts w:ascii="Times New Roman" w:hAnsi="Times New Roman"/>
          <w:sz w:val="24"/>
          <w:szCs w:val="24"/>
          <w:lang w:val="uk-UA" w:eastAsia="ru-RU"/>
        </w:rPr>
      </w:pPr>
      <w:r w:rsidRPr="00C84D67">
        <w:rPr>
          <w:rFonts w:ascii="Times New Roman" w:hAnsi="Times New Roman"/>
          <w:sz w:val="24"/>
          <w:szCs w:val="24"/>
          <w:lang w:val="uk-UA" w:eastAsia="ru-RU"/>
        </w:rPr>
        <w:t>Поняття профілактики. Основні форми профілактичної діяльності. Первинна і вторинна профілактика відносно наркотичної залежності. Виховання і профілактика соціальних відхилень у дітей. Роль сім’ї в профілактиці девіантної поведінки. Діяльність недержавних організацій і фондів з профілактики алкоголізму і наркоманії та пропаганді здорового способу життя. Профілактика в системі освіти. Роль ЗМІ в профілактиці небезпечних форм девіантної поведінки. Впровадження телефонів довіри. Кризисні центри.</w:t>
      </w:r>
    </w:p>
    <w:p w:rsidR="00E65C35" w:rsidRPr="005406A8" w:rsidRDefault="00E65C35" w:rsidP="005406A8">
      <w:pPr>
        <w:spacing w:line="360" w:lineRule="auto"/>
        <w:jc w:val="center"/>
        <w:rPr>
          <w:rFonts w:ascii="Times New Roman" w:hAnsi="Times New Roman"/>
          <w:b/>
          <w:sz w:val="24"/>
          <w:szCs w:val="24"/>
          <w:lang w:val="uk-UA"/>
        </w:rPr>
      </w:pPr>
    </w:p>
    <w:p w:rsidR="00E65C35" w:rsidRDefault="00E65C35" w:rsidP="005406A8">
      <w:pPr>
        <w:spacing w:line="360" w:lineRule="auto"/>
        <w:jc w:val="center"/>
        <w:rPr>
          <w:rFonts w:ascii="Times New Roman" w:hAnsi="Times New Roman"/>
          <w:b/>
          <w:sz w:val="24"/>
          <w:szCs w:val="24"/>
          <w:lang w:val="uk-UA"/>
        </w:rPr>
      </w:pPr>
    </w:p>
    <w:p w:rsidR="00E65C35" w:rsidRDefault="00E65C35" w:rsidP="005406A8">
      <w:pPr>
        <w:spacing w:line="360" w:lineRule="auto"/>
        <w:jc w:val="center"/>
        <w:rPr>
          <w:rFonts w:ascii="Times New Roman" w:hAnsi="Times New Roman"/>
          <w:b/>
          <w:sz w:val="24"/>
          <w:szCs w:val="24"/>
          <w:lang w:val="uk-UA"/>
        </w:rPr>
      </w:pPr>
    </w:p>
    <w:p w:rsidR="00E65C35" w:rsidRPr="005406A8" w:rsidRDefault="00E65C35" w:rsidP="005406A8">
      <w:pPr>
        <w:spacing w:line="360" w:lineRule="auto"/>
        <w:jc w:val="center"/>
        <w:rPr>
          <w:rFonts w:ascii="Times New Roman" w:hAnsi="Times New Roman"/>
          <w:sz w:val="24"/>
          <w:szCs w:val="24"/>
          <w:lang w:val="uk-UA"/>
        </w:rPr>
      </w:pPr>
      <w:r w:rsidRPr="005406A8">
        <w:rPr>
          <w:rFonts w:ascii="Times New Roman" w:hAnsi="Times New Roman"/>
          <w:b/>
          <w:sz w:val="24"/>
          <w:szCs w:val="24"/>
          <w:lang w:val="uk-UA"/>
        </w:rPr>
        <w:t>Форма та методи навчання</w:t>
      </w:r>
    </w:p>
    <w:p w:rsidR="00E65C35" w:rsidRPr="005406A8" w:rsidRDefault="00E65C35" w:rsidP="005406A8">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 xml:space="preserve">Лекції – </w:t>
      </w:r>
      <w:r w:rsidRPr="005406A8">
        <w:rPr>
          <w:rFonts w:ascii="Times New Roman" w:hAnsi="Times New Roman"/>
          <w:sz w:val="24"/>
          <w:szCs w:val="24"/>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E65C35" w:rsidRPr="005406A8" w:rsidRDefault="00E65C35" w:rsidP="005406A8">
      <w:pPr>
        <w:spacing w:line="276" w:lineRule="auto"/>
        <w:ind w:firstLine="708"/>
        <w:jc w:val="both"/>
        <w:rPr>
          <w:rFonts w:ascii="Times New Roman" w:hAnsi="Times New Roman"/>
          <w:b/>
          <w:sz w:val="24"/>
          <w:szCs w:val="24"/>
          <w:lang w:val="uk-UA"/>
        </w:rPr>
      </w:pPr>
      <w:r w:rsidRPr="005406A8">
        <w:rPr>
          <w:rFonts w:ascii="Times New Roman" w:hAnsi="Times New Roman"/>
          <w:b/>
          <w:sz w:val="24"/>
          <w:szCs w:val="24"/>
          <w:lang w:val="uk-UA"/>
        </w:rPr>
        <w:t>Практичні заняття</w:t>
      </w:r>
      <w:r w:rsidRPr="005406A8">
        <w:rPr>
          <w:rFonts w:ascii="Times New Roman" w:hAnsi="Times New Roman"/>
          <w:sz w:val="24"/>
          <w:szCs w:val="24"/>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E65C35" w:rsidRPr="005406A8" w:rsidRDefault="00E65C35" w:rsidP="005406A8">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 xml:space="preserve">Написання реферату – </w:t>
      </w:r>
      <w:r w:rsidRPr="005406A8">
        <w:rPr>
          <w:rFonts w:ascii="Times New Roman" w:hAnsi="Times New Roman"/>
          <w:sz w:val="24"/>
          <w:szCs w:val="24"/>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E65C35" w:rsidRPr="005406A8" w:rsidRDefault="00E65C35" w:rsidP="005406A8">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Індивідуальне завдання</w:t>
      </w:r>
      <w:r w:rsidRPr="005406A8">
        <w:rPr>
          <w:rFonts w:ascii="Times New Roman" w:hAnsi="Times New Roman"/>
          <w:sz w:val="24"/>
          <w:szCs w:val="24"/>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E65C35" w:rsidRPr="005406A8" w:rsidRDefault="00E65C35" w:rsidP="005406A8">
      <w:pPr>
        <w:pStyle w:val="10"/>
        <w:shd w:val="clear" w:color="auto" w:fill="auto"/>
        <w:spacing w:after="0" w:line="360" w:lineRule="auto"/>
        <w:jc w:val="center"/>
        <w:rPr>
          <w:sz w:val="24"/>
          <w:szCs w:val="24"/>
          <w:lang w:val="uk-UA" w:eastAsia="uk-UA"/>
        </w:rPr>
      </w:pPr>
    </w:p>
    <w:p w:rsidR="00E65C35" w:rsidRPr="005406A8" w:rsidRDefault="00E65C35" w:rsidP="005406A8">
      <w:pPr>
        <w:pStyle w:val="10"/>
        <w:shd w:val="clear" w:color="auto" w:fill="auto"/>
        <w:spacing w:after="0" w:line="360" w:lineRule="auto"/>
        <w:jc w:val="center"/>
        <w:rPr>
          <w:b w:val="0"/>
          <w:sz w:val="24"/>
          <w:szCs w:val="24"/>
          <w:lang w:val="uk-UA" w:eastAsia="uk-UA"/>
        </w:rPr>
      </w:pPr>
      <w:r w:rsidRPr="005406A8">
        <w:rPr>
          <w:sz w:val="24"/>
          <w:szCs w:val="24"/>
          <w:lang w:val="uk-UA" w:eastAsia="uk-UA"/>
        </w:rPr>
        <w:t>Методи контролю</w:t>
      </w:r>
    </w:p>
    <w:p w:rsidR="00E65C35" w:rsidRPr="005406A8" w:rsidRDefault="00E65C35" w:rsidP="005406A8">
      <w:pPr>
        <w:spacing w:line="276" w:lineRule="auto"/>
        <w:ind w:firstLine="708"/>
        <w:jc w:val="both"/>
        <w:rPr>
          <w:rFonts w:ascii="Times New Roman" w:hAnsi="Times New Roman"/>
          <w:sz w:val="24"/>
          <w:szCs w:val="24"/>
          <w:lang w:val="uk-UA"/>
        </w:rPr>
      </w:pPr>
      <w:r w:rsidRPr="005406A8">
        <w:rPr>
          <w:rFonts w:ascii="Times New Roman" w:hAnsi="Times New Roman"/>
          <w:sz w:val="24"/>
          <w:szCs w:val="24"/>
          <w:lang w:val="uk-UA"/>
        </w:rPr>
        <w:t>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E65C35" w:rsidRPr="005406A8" w:rsidRDefault="00E65C35" w:rsidP="005406A8">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 xml:space="preserve">Контроль на семінарських заняттях – </w:t>
      </w:r>
      <w:r w:rsidRPr="005406A8">
        <w:rPr>
          <w:rFonts w:ascii="Times New Roman" w:hAnsi="Times New Roman"/>
          <w:sz w:val="24"/>
          <w:szCs w:val="24"/>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E65C35" w:rsidRPr="005406A8" w:rsidRDefault="00E65C35" w:rsidP="005406A8">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Контрольна робота</w:t>
      </w:r>
      <w:r w:rsidRPr="005406A8">
        <w:rPr>
          <w:rFonts w:ascii="Times New Roman" w:hAnsi="Times New Roman"/>
          <w:sz w:val="24"/>
          <w:szCs w:val="24"/>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E65C35" w:rsidRPr="005406A8" w:rsidRDefault="00E65C35" w:rsidP="005406A8">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Перевірка лекційного конспекту</w:t>
      </w:r>
      <w:r w:rsidRPr="005406A8">
        <w:rPr>
          <w:rFonts w:ascii="Times New Roman" w:hAnsi="Times New Roman"/>
          <w:sz w:val="24"/>
          <w:szCs w:val="24"/>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E65C35" w:rsidRPr="005406A8" w:rsidRDefault="00E65C35" w:rsidP="005406A8">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Індивідуальні завдання, реферати, есе</w:t>
      </w:r>
      <w:r w:rsidRPr="005406A8">
        <w:rPr>
          <w:rFonts w:ascii="Times New Roman" w:hAnsi="Times New Roman"/>
          <w:sz w:val="24"/>
          <w:szCs w:val="24"/>
          <w:lang w:val="uk-UA"/>
        </w:rPr>
        <w:t xml:space="preserve"> – оцінюються викладачем або за результатами доповіді на практичному занятті або окремо за наданим текстом.</w:t>
      </w:r>
    </w:p>
    <w:p w:rsidR="00E65C35" w:rsidRPr="005406A8" w:rsidRDefault="00E65C35" w:rsidP="005406A8">
      <w:pPr>
        <w:spacing w:line="276" w:lineRule="auto"/>
        <w:ind w:firstLine="708"/>
        <w:jc w:val="both"/>
        <w:rPr>
          <w:rFonts w:ascii="Times New Roman" w:hAnsi="Times New Roman"/>
          <w:sz w:val="24"/>
          <w:szCs w:val="24"/>
          <w:lang w:val="uk-UA"/>
        </w:rPr>
      </w:pPr>
      <w:r w:rsidRPr="005406A8">
        <w:rPr>
          <w:rFonts w:ascii="Times New Roman" w:hAnsi="Times New Roman"/>
          <w:sz w:val="24"/>
          <w:szCs w:val="24"/>
          <w:lang w:val="uk-UA"/>
        </w:rPr>
        <w:t>Підсумковий контроль здійснюється шляхом складання іспиту (письмово або усно) за питаннями екзаменаційних білетів. Оцінка у балах, що отримана за іспит, додається до суми  балів, отриманих за поточну роботу.</w:t>
      </w:r>
    </w:p>
    <w:p w:rsidR="00E65C35" w:rsidRPr="005406A8" w:rsidRDefault="00E65C35" w:rsidP="005406A8">
      <w:pPr>
        <w:spacing w:line="276" w:lineRule="auto"/>
        <w:ind w:firstLine="708"/>
        <w:jc w:val="both"/>
        <w:rPr>
          <w:rFonts w:ascii="Times New Roman" w:hAnsi="Times New Roman"/>
          <w:sz w:val="24"/>
          <w:szCs w:val="24"/>
          <w:lang w:val="uk-UA"/>
        </w:rPr>
      </w:pPr>
      <w:r w:rsidRPr="005406A8">
        <w:rPr>
          <w:rFonts w:ascii="Times New Roman" w:hAnsi="Times New Roman"/>
          <w:b/>
          <w:sz w:val="24"/>
          <w:szCs w:val="24"/>
          <w:lang w:val="uk-UA"/>
        </w:rPr>
        <w:t xml:space="preserve">Екзамен – </w:t>
      </w:r>
      <w:r w:rsidRPr="005406A8">
        <w:rPr>
          <w:rFonts w:ascii="Times New Roman" w:hAnsi="Times New Roman"/>
          <w:sz w:val="24"/>
          <w:szCs w:val="24"/>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E65C35" w:rsidRDefault="00E65C35" w:rsidP="005406A8">
      <w:pPr>
        <w:widowControl w:val="0"/>
        <w:tabs>
          <w:tab w:val="left" w:pos="720"/>
        </w:tabs>
        <w:spacing w:line="276" w:lineRule="auto"/>
        <w:jc w:val="both"/>
        <w:rPr>
          <w:rFonts w:ascii="Times New Roman" w:hAnsi="Times New Roman"/>
          <w:b/>
          <w:sz w:val="24"/>
          <w:szCs w:val="24"/>
          <w:lang w:val="uk-UA"/>
        </w:rPr>
      </w:pPr>
      <w:r w:rsidRPr="005406A8">
        <w:rPr>
          <w:rFonts w:ascii="Times New Roman" w:hAnsi="Times New Roman"/>
          <w:b/>
          <w:sz w:val="24"/>
          <w:szCs w:val="24"/>
          <w:lang w:val="uk-UA"/>
        </w:rPr>
        <w:t>Контрольні питання з курсу до екзамену:</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Поняття людини і особистості. Соціальність особистості.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Біологічні властивості людини, що обумовлюють розвиток особистості.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Теологічне розуміння людини. Релігійне вчення про душу та гріховність людини.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Концепція людини в філософії та соціології К. Маркса.</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Теорія особистості З.Фройда: структура свідомості і особистості, соціологічні аспекти психоаналітичної доктрини.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Концепція творчої особистості Альфреда Адлера.</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Структура особистості за Карлом Юнгом. Вчення про колективне (соціальне) невідоме та архетипи свідомості.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Розвиток психоаналітичної традиції Е.Фроммом. Деструктивні прояви особистості.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Теорія рис особистості: праці Г.Олпорта, Р.Кеттела, Г.Айзенка.</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Концепція радиувльного біхевіоризму Скіннера.</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Соціально-когнітивний напрям в дослідженнях особистості: праці А.Бандури і Дж. Келлі.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Гуманістична концепція особистості Карла Роджерса.</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Теорія дзеркального «Я» Чарлза Кулі і Джорджа Міда.</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Основні функції і підсистеми особистості.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Теорія самоактуалізації потреб Абрахамса Маслоу.</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Соціальні типи особистості.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Поняття соціальної адаптації і соціалізації особистості. Теорія соціалізації Еріка Еріксона.</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Рольова теорія соціалізації.</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Фактори, що зумовлюють розвиток особистості і вектор соціалізації.</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Соціалізація як об’єкт державної політики.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Інститути соціалізації та їх впливи на розвиток особистості.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Первинна і вторинна соціалізації.</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Сутність і напрями процесу виховання.</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Теорії соціальної дії М.Вебера і Т.Парсонса.</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Основні форми соціальної активності людини.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Кібернетична модель поведінки людини.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Основні поняття девіантології: «девіація», «девіант», «особистість девіанта», «девіантна поведінка», «девіантність».</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Система девіантної поведінки. </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Основні постулати девіантології.</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Основні типи й види девіантної поведінки.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Соціальна небезпека девіантної поведінки. Найбільш небезпечні види соціальних відхилень.</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«Позитивні» девіанти і їх роль у суспільствах.</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Біологічні пояснення девіантної поведінки. Ранні теорії Нордау і Ломброзо.</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Розвиток біологічних наук в ХХ ст. і сучасні теорії девіантності.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Психоаналітичне пояснення неприродної агресії.</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 xml:space="preserve">Функціональне пояснення девіантності. Теорії Г.Спенсера і Е.Дюркгайма. </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Теорія пристосування до норми Р.Мертона.</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Культурологічне пояснення девіантної поведінки.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Соціологічні теорії, що пояснюють девіантну поведінку неповнолітніх.</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Теорія конструювання девіантності.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Особистість девіанта: деформація функцій і структурних елементів.</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Основні методи емпіричного Соціальні наслідки вживання наркотиків і наркотичної залежності. вивчення девіантної поведінки.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Розповсюдження зразків девіантної поведінки як соціальна епідемія. Закономірності епідемічного процесу.</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Залежності як причина девіантної поведінки. Хімічний тип залежності. Алкоголізм і його соціальні наслідки.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Поняття і види наркотичної речовини. Наркотики і прекурсори. Юридичний, медичний і соціальний критерії наркотиків.</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Соціальні наслідки вживання наркотиків і наркотичної залежності.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Особистість індивіда з ознаками хімічної залежності.</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Нехімічні види залежностей: ознаки і соціальні наслідки.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Суїцид як соціальне явище. Соціологічний аналіз явища в роботі Е.Дюркгайма «Самогубство».</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Сексуальні відхилення. Сексуальна революція і її соціальні наслідки.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Проституція як форма девіантної поведінки.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Злочин як форма девіантної поведінки. Ознаки злочину і реакція суспільства.</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Найнебезпечніші злочинні дії: злочини проти миру і людяності, геноцид, тероризм.</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Соціальний контроль: сутність, поняття санкції, основні форми соціального контроля.</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Еволюція ставлення суспільства до девіантів.</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Кримінальне покарання і його функції.</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Відновлювальне правосуддя в ювенальній юстиції, система медіації.</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Соціальна робота з девіантами: суб’єкти, форми, методи.</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Програми реабілітації і ресоціалізації девіантів.</w:t>
      </w:r>
    </w:p>
    <w:p w:rsidR="00E65C35" w:rsidRPr="005406A8" w:rsidRDefault="00E65C35" w:rsidP="005406A8">
      <w:pPr>
        <w:pStyle w:val="ListParagraph"/>
        <w:widowControl w:val="0"/>
        <w:numPr>
          <w:ilvl w:val="0"/>
          <w:numId w:val="7"/>
        </w:numPr>
        <w:autoSpaceDE w:val="0"/>
        <w:autoSpaceDN w:val="0"/>
        <w:adjustRightInd w:val="0"/>
        <w:spacing w:line="276" w:lineRule="auto"/>
        <w:ind w:left="360"/>
        <w:rPr>
          <w:rFonts w:ascii="Times New Roman" w:hAnsi="Times New Roman"/>
          <w:sz w:val="24"/>
          <w:szCs w:val="24"/>
          <w:lang w:val="uk-UA" w:eastAsia="ru-RU"/>
        </w:rPr>
      </w:pPr>
      <w:r w:rsidRPr="005406A8">
        <w:rPr>
          <w:rFonts w:ascii="Times New Roman" w:hAnsi="Times New Roman"/>
          <w:sz w:val="24"/>
          <w:szCs w:val="24"/>
          <w:lang w:val="uk-UA" w:eastAsia="ru-RU"/>
        </w:rPr>
        <w:t>Профілактика девіантної поведінки.</w:t>
      </w:r>
    </w:p>
    <w:p w:rsidR="00E65C35" w:rsidRDefault="00E65C35" w:rsidP="005406A8">
      <w:pPr>
        <w:pStyle w:val="30"/>
        <w:shd w:val="clear" w:color="auto" w:fill="auto"/>
        <w:spacing w:after="0" w:line="360" w:lineRule="auto"/>
        <w:rPr>
          <w:sz w:val="24"/>
          <w:szCs w:val="24"/>
          <w:lang w:val="uk-UA" w:eastAsia="uk-UA"/>
        </w:rPr>
      </w:pPr>
    </w:p>
    <w:p w:rsidR="00E65C35" w:rsidRPr="005406A8" w:rsidRDefault="00E65C35" w:rsidP="005406A8">
      <w:pPr>
        <w:pStyle w:val="30"/>
        <w:shd w:val="clear" w:color="auto" w:fill="auto"/>
        <w:spacing w:after="0" w:line="360" w:lineRule="auto"/>
        <w:jc w:val="center"/>
        <w:rPr>
          <w:sz w:val="24"/>
          <w:szCs w:val="24"/>
          <w:lang w:val="uk-UA" w:eastAsia="uk-UA"/>
        </w:rPr>
      </w:pPr>
      <w:r w:rsidRPr="005406A8">
        <w:rPr>
          <w:sz w:val="24"/>
          <w:szCs w:val="24"/>
          <w:lang w:val="uk-UA" w:eastAsia="uk-UA"/>
        </w:rPr>
        <w:t>Розподіл балів, які отримують студенти</w:t>
      </w:r>
    </w:p>
    <w:p w:rsidR="00E65C35" w:rsidRPr="005406A8" w:rsidRDefault="00E65C35" w:rsidP="005406A8">
      <w:pPr>
        <w:spacing w:line="360" w:lineRule="auto"/>
        <w:rPr>
          <w:rStyle w:val="2"/>
          <w:b w:val="0"/>
          <w:bCs w:val="0"/>
          <w:sz w:val="24"/>
          <w:szCs w:val="24"/>
          <w:u w:val="none"/>
          <w:lang w:val="uk-UA" w:eastAsia="uk-UA"/>
        </w:rPr>
      </w:pPr>
      <w:r w:rsidRPr="005406A8">
        <w:rPr>
          <w:rStyle w:val="2"/>
          <w:b w:val="0"/>
          <w:bCs w:val="0"/>
          <w:sz w:val="24"/>
          <w:szCs w:val="24"/>
          <w:u w:val="none"/>
          <w:lang w:val="uk-UA" w:eastAsia="uk-UA"/>
        </w:rPr>
        <w:t>Таблиця 1. – Розподіл балів для оцінювання успішності студента для заліку</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1"/>
        <w:gridCol w:w="1789"/>
        <w:gridCol w:w="839"/>
        <w:gridCol w:w="709"/>
        <w:gridCol w:w="1864"/>
        <w:gridCol w:w="971"/>
        <w:gridCol w:w="850"/>
        <w:gridCol w:w="847"/>
      </w:tblGrid>
      <w:tr w:rsidR="00E65C35" w:rsidRPr="0017066F" w:rsidTr="0017066F">
        <w:tc>
          <w:tcPr>
            <w:tcW w:w="1591"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Контрольні роботи</w:t>
            </w:r>
          </w:p>
        </w:tc>
        <w:tc>
          <w:tcPr>
            <w:tcW w:w="178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Оцінки за роботу на семінарах</w:t>
            </w:r>
          </w:p>
        </w:tc>
        <w:tc>
          <w:tcPr>
            <w:tcW w:w="83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КР (КП)</w:t>
            </w:r>
          </w:p>
        </w:tc>
        <w:tc>
          <w:tcPr>
            <w:tcW w:w="70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РГЗ</w:t>
            </w:r>
          </w:p>
        </w:tc>
        <w:tc>
          <w:tcPr>
            <w:tcW w:w="1864" w:type="dxa"/>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Індивідуальні завдання</w:t>
            </w:r>
          </w:p>
        </w:tc>
        <w:tc>
          <w:tcPr>
            <w:tcW w:w="971"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Реферати</w:t>
            </w:r>
          </w:p>
        </w:tc>
        <w:tc>
          <w:tcPr>
            <w:tcW w:w="850"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Залік</w:t>
            </w:r>
          </w:p>
        </w:tc>
        <w:tc>
          <w:tcPr>
            <w:tcW w:w="847"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Сума</w:t>
            </w:r>
          </w:p>
        </w:tc>
      </w:tr>
      <w:tr w:rsidR="00E65C35" w:rsidRPr="0017066F" w:rsidTr="0017066F">
        <w:tc>
          <w:tcPr>
            <w:tcW w:w="1591"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20</w:t>
            </w:r>
          </w:p>
        </w:tc>
        <w:tc>
          <w:tcPr>
            <w:tcW w:w="178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50</w:t>
            </w:r>
          </w:p>
        </w:tc>
        <w:tc>
          <w:tcPr>
            <w:tcW w:w="83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w:t>
            </w:r>
          </w:p>
        </w:tc>
        <w:tc>
          <w:tcPr>
            <w:tcW w:w="70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w:t>
            </w:r>
          </w:p>
        </w:tc>
        <w:tc>
          <w:tcPr>
            <w:tcW w:w="1864" w:type="dxa"/>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10</w:t>
            </w:r>
          </w:p>
        </w:tc>
        <w:tc>
          <w:tcPr>
            <w:tcW w:w="971"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20</w:t>
            </w:r>
          </w:p>
        </w:tc>
        <w:tc>
          <w:tcPr>
            <w:tcW w:w="850" w:type="dxa"/>
          </w:tcPr>
          <w:p w:rsidR="00E65C35" w:rsidRPr="0017066F" w:rsidRDefault="00E65C35" w:rsidP="0017066F">
            <w:pPr>
              <w:jc w:val="center"/>
              <w:rPr>
                <w:rFonts w:ascii="Times New Roman" w:hAnsi="Times New Roman"/>
                <w:sz w:val="24"/>
                <w:szCs w:val="24"/>
                <w:lang w:val="uk-UA"/>
              </w:rPr>
            </w:pPr>
          </w:p>
        </w:tc>
        <w:tc>
          <w:tcPr>
            <w:tcW w:w="847"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100</w:t>
            </w:r>
          </w:p>
        </w:tc>
      </w:tr>
    </w:tbl>
    <w:p w:rsidR="00E65C35" w:rsidRPr="005406A8" w:rsidRDefault="00E65C35" w:rsidP="005406A8">
      <w:pPr>
        <w:spacing w:line="360" w:lineRule="auto"/>
        <w:rPr>
          <w:rStyle w:val="2"/>
          <w:b w:val="0"/>
          <w:bCs w:val="0"/>
          <w:sz w:val="24"/>
          <w:szCs w:val="24"/>
          <w:u w:val="none"/>
          <w:lang w:val="uk-UA" w:eastAsia="uk-UA"/>
        </w:rPr>
      </w:pPr>
    </w:p>
    <w:p w:rsidR="00E65C35" w:rsidRPr="005406A8" w:rsidRDefault="00E65C35" w:rsidP="005406A8">
      <w:pPr>
        <w:spacing w:line="360" w:lineRule="auto"/>
        <w:rPr>
          <w:rStyle w:val="2"/>
          <w:b w:val="0"/>
          <w:bCs w:val="0"/>
          <w:sz w:val="24"/>
          <w:szCs w:val="24"/>
          <w:u w:val="none"/>
          <w:lang w:val="uk-UA" w:eastAsia="uk-UA"/>
        </w:rPr>
      </w:pPr>
      <w:r w:rsidRPr="005406A8">
        <w:rPr>
          <w:rStyle w:val="2"/>
          <w:b w:val="0"/>
          <w:bCs w:val="0"/>
          <w:sz w:val="24"/>
          <w:szCs w:val="24"/>
          <w:u w:val="none"/>
          <w:lang w:val="uk-UA" w:eastAsia="uk-UA"/>
        </w:rPr>
        <w:t>Таблиця 2. – Розподіл балів для оцінювання успішності студента для іспиту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2"/>
        <w:gridCol w:w="1706"/>
        <w:gridCol w:w="820"/>
        <w:gridCol w:w="694"/>
        <w:gridCol w:w="1829"/>
        <w:gridCol w:w="1178"/>
        <w:gridCol w:w="843"/>
        <w:gridCol w:w="832"/>
      </w:tblGrid>
      <w:tr w:rsidR="00E65C35" w:rsidRPr="0017066F" w:rsidTr="0017066F">
        <w:tc>
          <w:tcPr>
            <w:tcW w:w="1591"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Контрольні роботи</w:t>
            </w:r>
          </w:p>
        </w:tc>
        <w:tc>
          <w:tcPr>
            <w:tcW w:w="178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Оцінки за роботу на семінарах</w:t>
            </w:r>
          </w:p>
        </w:tc>
        <w:tc>
          <w:tcPr>
            <w:tcW w:w="83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КР (КП)</w:t>
            </w:r>
          </w:p>
        </w:tc>
        <w:tc>
          <w:tcPr>
            <w:tcW w:w="70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РГЗ</w:t>
            </w:r>
          </w:p>
        </w:tc>
        <w:tc>
          <w:tcPr>
            <w:tcW w:w="1864" w:type="dxa"/>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Індивідуальні завдання</w:t>
            </w:r>
          </w:p>
        </w:tc>
        <w:tc>
          <w:tcPr>
            <w:tcW w:w="971"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Реферати</w:t>
            </w:r>
          </w:p>
        </w:tc>
        <w:tc>
          <w:tcPr>
            <w:tcW w:w="856"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Іспит</w:t>
            </w:r>
          </w:p>
        </w:tc>
        <w:tc>
          <w:tcPr>
            <w:tcW w:w="845"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Сума</w:t>
            </w:r>
          </w:p>
        </w:tc>
      </w:tr>
      <w:tr w:rsidR="00E65C35" w:rsidRPr="0017066F" w:rsidTr="0017066F">
        <w:tc>
          <w:tcPr>
            <w:tcW w:w="1591"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15</w:t>
            </w:r>
          </w:p>
        </w:tc>
        <w:tc>
          <w:tcPr>
            <w:tcW w:w="178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20</w:t>
            </w:r>
          </w:p>
        </w:tc>
        <w:tc>
          <w:tcPr>
            <w:tcW w:w="83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w:t>
            </w:r>
          </w:p>
        </w:tc>
        <w:tc>
          <w:tcPr>
            <w:tcW w:w="709"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w:t>
            </w:r>
          </w:p>
        </w:tc>
        <w:tc>
          <w:tcPr>
            <w:tcW w:w="1864" w:type="dxa"/>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10</w:t>
            </w:r>
          </w:p>
        </w:tc>
        <w:tc>
          <w:tcPr>
            <w:tcW w:w="971"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15</w:t>
            </w:r>
          </w:p>
        </w:tc>
        <w:tc>
          <w:tcPr>
            <w:tcW w:w="856" w:type="dxa"/>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40</w:t>
            </w:r>
          </w:p>
        </w:tc>
        <w:tc>
          <w:tcPr>
            <w:tcW w:w="845" w:type="dxa"/>
            <w:vAlign w:val="center"/>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100</w:t>
            </w:r>
          </w:p>
        </w:tc>
      </w:tr>
    </w:tbl>
    <w:p w:rsidR="00E65C35" w:rsidRPr="005406A8" w:rsidRDefault="00E65C35" w:rsidP="005406A8">
      <w:pPr>
        <w:ind w:firstLine="708"/>
        <w:rPr>
          <w:rStyle w:val="2"/>
          <w:b w:val="0"/>
          <w:bCs w:val="0"/>
          <w:sz w:val="24"/>
          <w:szCs w:val="24"/>
          <w:u w:val="none"/>
          <w:lang w:val="uk-UA" w:eastAsia="uk-UA"/>
        </w:rPr>
      </w:pPr>
    </w:p>
    <w:p w:rsidR="00E65C35" w:rsidRPr="005406A8" w:rsidRDefault="00E65C35" w:rsidP="005406A8">
      <w:pPr>
        <w:ind w:firstLine="708"/>
        <w:rPr>
          <w:rStyle w:val="2"/>
          <w:b w:val="0"/>
          <w:bCs w:val="0"/>
          <w:sz w:val="24"/>
          <w:szCs w:val="24"/>
          <w:u w:val="none"/>
          <w:lang w:val="uk-UA" w:eastAsia="uk-UA"/>
        </w:rPr>
      </w:pPr>
    </w:p>
    <w:p w:rsidR="00E65C35" w:rsidRDefault="00E65C35" w:rsidP="005406A8">
      <w:pPr>
        <w:rPr>
          <w:rStyle w:val="2"/>
          <w:b w:val="0"/>
          <w:bCs w:val="0"/>
          <w:sz w:val="24"/>
          <w:szCs w:val="24"/>
          <w:u w:val="none"/>
          <w:lang w:val="uk-UA" w:eastAsia="uk-UA"/>
        </w:rPr>
      </w:pPr>
    </w:p>
    <w:p w:rsidR="00E65C35" w:rsidRDefault="00E65C35" w:rsidP="005406A8">
      <w:pPr>
        <w:rPr>
          <w:rStyle w:val="2"/>
          <w:b w:val="0"/>
          <w:bCs w:val="0"/>
          <w:sz w:val="24"/>
          <w:szCs w:val="24"/>
          <w:u w:val="none"/>
          <w:lang w:val="uk-UA" w:eastAsia="uk-UA"/>
        </w:rPr>
      </w:pPr>
    </w:p>
    <w:p w:rsidR="00E65C35" w:rsidRPr="0068532F" w:rsidRDefault="00E65C35" w:rsidP="005406A8">
      <w:pPr>
        <w:rPr>
          <w:rFonts w:ascii="Times New Roman" w:hAnsi="Times New Roman"/>
          <w:sz w:val="24"/>
          <w:szCs w:val="24"/>
          <w:lang w:eastAsia="uk-UA"/>
        </w:rPr>
      </w:pPr>
      <w:r w:rsidRPr="005406A8">
        <w:rPr>
          <w:rStyle w:val="2"/>
          <w:b w:val="0"/>
          <w:bCs w:val="0"/>
          <w:sz w:val="24"/>
          <w:szCs w:val="24"/>
          <w:u w:val="none"/>
          <w:lang w:val="uk-UA" w:eastAsia="uk-UA"/>
        </w:rPr>
        <w:t xml:space="preserve">Таблиця 3. – </w:t>
      </w:r>
      <w:r w:rsidRPr="005406A8">
        <w:rPr>
          <w:rFonts w:ascii="Times New Roman" w:hAnsi="Times New Roman"/>
          <w:sz w:val="24"/>
          <w:szCs w:val="24"/>
          <w:lang w:eastAsia="uk-UA"/>
        </w:rPr>
        <w:t>Шкала оцінювання знань</w:t>
      </w:r>
      <w:r w:rsidRPr="005406A8">
        <w:rPr>
          <w:rFonts w:ascii="Times New Roman" w:hAnsi="Times New Roman"/>
          <w:sz w:val="24"/>
          <w:szCs w:val="24"/>
          <w:lang w:val="uk-UA" w:eastAsia="uk-UA"/>
        </w:rPr>
        <w:t xml:space="preserve"> та умінь</w:t>
      </w:r>
      <w:r w:rsidRPr="005406A8">
        <w:rPr>
          <w:rFonts w:ascii="Times New Roman" w:hAnsi="Times New Roman"/>
          <w:sz w:val="24"/>
          <w:szCs w:val="24"/>
          <w:lang w:eastAsia="uk-UA"/>
        </w:rPr>
        <w:t>: національна та ЕСТ</w:t>
      </w:r>
      <w:r w:rsidRPr="005406A8">
        <w:rPr>
          <w:rFonts w:ascii="Times New Roman" w:hAnsi="Times New Roman"/>
          <w:sz w:val="24"/>
          <w:szCs w:val="24"/>
          <w:lang w:val="en-US" w:eastAsia="uk-UA"/>
        </w:rPr>
        <w:t>S</w:t>
      </w:r>
    </w:p>
    <w:p w:rsidR="00E65C35" w:rsidRPr="005406A8" w:rsidRDefault="00E65C35" w:rsidP="005406A8">
      <w:pPr>
        <w:rPr>
          <w:rFonts w:ascii="Times New Roman" w:hAnsi="Times New Roman"/>
          <w:sz w:val="24"/>
          <w:szCs w:val="24"/>
          <w:lang w:eastAsia="uk-UA"/>
        </w:rPr>
      </w:pPr>
    </w:p>
    <w:tbl>
      <w:tblPr>
        <w:tblW w:w="0" w:type="auto"/>
        <w:tblInd w:w="5" w:type="dxa"/>
        <w:tblLayout w:type="fixed"/>
        <w:tblCellMar>
          <w:left w:w="0" w:type="dxa"/>
          <w:right w:w="0" w:type="dxa"/>
        </w:tblCellMar>
        <w:tblLook w:val="0000"/>
      </w:tblPr>
      <w:tblGrid>
        <w:gridCol w:w="2694"/>
        <w:gridCol w:w="2693"/>
        <w:gridCol w:w="3827"/>
      </w:tblGrid>
      <w:tr w:rsidR="00E65C35" w:rsidRPr="0017066F" w:rsidTr="0073127A">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lang w:val="en-US"/>
              </w:rPr>
            </w:pPr>
            <w:r w:rsidRPr="0017066F">
              <w:rPr>
                <w:sz w:val="24"/>
                <w:szCs w:val="24"/>
                <w:lang w:eastAsia="uk-UA"/>
              </w:rPr>
              <w:t>Оцінка ЕСТ</w:t>
            </w:r>
            <w:r w:rsidRPr="0017066F">
              <w:rPr>
                <w:sz w:val="24"/>
                <w:szCs w:val="24"/>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Оцінка за національною шкалою</w:t>
            </w:r>
          </w:p>
        </w:tc>
      </w:tr>
      <w:tr w:rsidR="00E65C35" w:rsidRPr="0017066F"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відмінно</w:t>
            </w:r>
          </w:p>
        </w:tc>
      </w:tr>
      <w:tr w:rsidR="00E65C35" w:rsidRPr="0017066F" w:rsidTr="0073127A">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добре</w:t>
            </w:r>
          </w:p>
        </w:tc>
      </w:tr>
      <w:tr w:rsidR="00E65C35" w:rsidRPr="0017066F" w:rsidTr="0073127A">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7</w:t>
            </w:r>
            <w:r w:rsidRPr="0017066F">
              <w:rPr>
                <w:sz w:val="24"/>
                <w:szCs w:val="24"/>
                <w:lang w:val="uk-UA" w:eastAsia="uk-UA"/>
              </w:rPr>
              <w:t>5</w:t>
            </w:r>
            <w:r w:rsidRPr="0017066F">
              <w:rPr>
                <w:sz w:val="24"/>
                <w:szCs w:val="24"/>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p>
        </w:tc>
      </w:tr>
      <w:tr w:rsidR="00E65C35" w:rsidRPr="0017066F" w:rsidTr="0073127A">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lang w:val="uk-UA"/>
              </w:rPr>
            </w:pPr>
            <w:r w:rsidRPr="0017066F">
              <w:rPr>
                <w:sz w:val="24"/>
                <w:szCs w:val="24"/>
                <w:lang w:eastAsia="uk-UA"/>
              </w:rPr>
              <w:t>64-7</w:t>
            </w:r>
            <w:r w:rsidRPr="0017066F">
              <w:rPr>
                <w:sz w:val="24"/>
                <w:szCs w:val="24"/>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lang w:val="en-US"/>
              </w:rPr>
            </w:pPr>
            <w:r w:rsidRPr="0017066F">
              <w:rPr>
                <w:sz w:val="24"/>
                <w:szCs w:val="24"/>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задовільно</w:t>
            </w:r>
          </w:p>
        </w:tc>
      </w:tr>
      <w:tr w:rsidR="00E65C35" w:rsidRPr="0017066F" w:rsidTr="0073127A">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p>
        </w:tc>
      </w:tr>
      <w:tr w:rsidR="00E65C35" w:rsidRPr="0017066F" w:rsidTr="0073127A">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val="en-US" w:eastAsia="uk-UA"/>
              </w:rPr>
              <w:t>F</w:t>
            </w:r>
            <w:r w:rsidRPr="0017066F">
              <w:rPr>
                <w:sz w:val="24"/>
                <w:szCs w:val="24"/>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незадовільно з можливістю повторного складання</w:t>
            </w:r>
          </w:p>
        </w:tc>
      </w:tr>
      <w:tr w:rsidR="00E65C35" w:rsidRPr="0017066F" w:rsidTr="0073127A">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lang w:val="en-US"/>
              </w:rPr>
            </w:pPr>
            <w:r w:rsidRPr="0017066F">
              <w:rPr>
                <w:sz w:val="24"/>
                <w:szCs w:val="24"/>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65C35" w:rsidRPr="0017066F" w:rsidRDefault="00E65C35" w:rsidP="005406A8">
            <w:pPr>
              <w:pStyle w:val="BodyText"/>
              <w:shd w:val="clear" w:color="auto" w:fill="auto"/>
              <w:spacing w:line="240" w:lineRule="auto"/>
              <w:ind w:firstLine="0"/>
              <w:rPr>
                <w:sz w:val="24"/>
                <w:szCs w:val="24"/>
              </w:rPr>
            </w:pPr>
            <w:r w:rsidRPr="0017066F">
              <w:rPr>
                <w:sz w:val="24"/>
                <w:szCs w:val="24"/>
                <w:lang w:eastAsia="uk-UA"/>
              </w:rPr>
              <w:t>незадовільно з обов'язковим повторним вивченням дисципліни</w:t>
            </w:r>
          </w:p>
        </w:tc>
      </w:tr>
    </w:tbl>
    <w:p w:rsidR="00E65C35" w:rsidRPr="005406A8" w:rsidRDefault="00E65C35" w:rsidP="005406A8">
      <w:pPr>
        <w:rPr>
          <w:rFonts w:ascii="Times New Roman" w:hAnsi="Times New Roman"/>
          <w:sz w:val="24"/>
          <w:szCs w:val="24"/>
        </w:rPr>
      </w:pPr>
    </w:p>
    <w:p w:rsidR="00E65C35" w:rsidRDefault="00E65C35" w:rsidP="005406A8">
      <w:pPr>
        <w:pStyle w:val="30"/>
        <w:shd w:val="clear" w:color="auto" w:fill="auto"/>
        <w:spacing w:after="0" w:line="360" w:lineRule="auto"/>
        <w:rPr>
          <w:sz w:val="24"/>
          <w:szCs w:val="24"/>
          <w:lang w:val="uk-UA" w:eastAsia="uk-UA"/>
        </w:rPr>
      </w:pPr>
      <w:r w:rsidRPr="005406A8">
        <w:rPr>
          <w:sz w:val="24"/>
          <w:szCs w:val="24"/>
          <w:lang w:eastAsia="uk-UA"/>
        </w:rPr>
        <w:t>Основна література:</w:t>
      </w:r>
    </w:p>
    <w:p w:rsidR="00E65C35" w:rsidRPr="00C43AF9" w:rsidRDefault="00E65C35" w:rsidP="00C43AF9">
      <w:pPr>
        <w:pStyle w:val="ListParagraph"/>
        <w:widowControl w:val="0"/>
        <w:numPr>
          <w:ilvl w:val="0"/>
          <w:numId w:val="10"/>
        </w:numPr>
        <w:shd w:val="clear" w:color="auto" w:fill="FFFFFF"/>
        <w:autoSpaceDE w:val="0"/>
        <w:autoSpaceDN w:val="0"/>
        <w:adjustRightInd w:val="0"/>
        <w:spacing w:line="276" w:lineRule="auto"/>
        <w:jc w:val="both"/>
        <w:rPr>
          <w:rFonts w:ascii="Times New Roman" w:hAnsi="Times New Roman"/>
          <w:sz w:val="24"/>
          <w:szCs w:val="24"/>
          <w:lang w:eastAsia="uk-UA"/>
        </w:rPr>
      </w:pPr>
      <w:r w:rsidRPr="00C43AF9">
        <w:rPr>
          <w:rFonts w:ascii="Times New Roman" w:hAnsi="Times New Roman"/>
          <w:sz w:val="24"/>
          <w:szCs w:val="24"/>
          <w:lang w:val="uk-UA" w:eastAsia="uk-UA"/>
        </w:rPr>
        <w:t>Гилинский Я. Девиантология: социология преступности, наркотизма, проституции, самоубийств и других «отклонений». – СПб., 2004.</w:t>
      </w:r>
    </w:p>
    <w:p w:rsidR="00E65C35" w:rsidRPr="00454660" w:rsidRDefault="00E65C35" w:rsidP="00C43AF9">
      <w:pPr>
        <w:pStyle w:val="30"/>
        <w:numPr>
          <w:ilvl w:val="0"/>
          <w:numId w:val="10"/>
        </w:numPr>
        <w:shd w:val="clear" w:color="auto" w:fill="auto"/>
        <w:spacing w:after="0" w:line="276" w:lineRule="auto"/>
        <w:rPr>
          <w:b w:val="0"/>
          <w:sz w:val="24"/>
          <w:szCs w:val="24"/>
          <w:lang w:val="uk-UA" w:eastAsia="uk-UA"/>
        </w:rPr>
      </w:pPr>
      <w:r w:rsidRPr="00C43AF9">
        <w:rPr>
          <w:b w:val="0"/>
          <w:sz w:val="24"/>
          <w:szCs w:val="24"/>
          <w:lang w:val="uk-UA" w:eastAsia="uk-UA"/>
        </w:rPr>
        <w:t>Девіантологічні читання в Харківському національному університеті внутрішніх справ (2008–2012): 100 кращих тез доповідей: зб./уклад. і заг. ред. І.П. Рущенка. – Х.: Золота миля; ХНУВС, 2013.</w:t>
      </w:r>
    </w:p>
    <w:p w:rsidR="00E65C35" w:rsidRPr="00C43AF9" w:rsidRDefault="00E65C35" w:rsidP="00C43AF9">
      <w:pPr>
        <w:pStyle w:val="ListParagraph"/>
        <w:widowControl w:val="0"/>
        <w:numPr>
          <w:ilvl w:val="0"/>
          <w:numId w:val="10"/>
        </w:numPr>
        <w:autoSpaceDE w:val="0"/>
        <w:autoSpaceDN w:val="0"/>
        <w:adjustRightInd w:val="0"/>
        <w:spacing w:line="276" w:lineRule="auto"/>
        <w:jc w:val="both"/>
        <w:rPr>
          <w:rFonts w:ascii="Times New Roman" w:hAnsi="Times New Roman"/>
          <w:sz w:val="24"/>
          <w:szCs w:val="24"/>
          <w:lang w:val="uk-UA" w:eastAsia="uk-UA"/>
        </w:rPr>
      </w:pPr>
      <w:r w:rsidRPr="00C43AF9">
        <w:rPr>
          <w:rFonts w:ascii="Times New Roman" w:hAnsi="Times New Roman"/>
          <w:sz w:val="24"/>
          <w:szCs w:val="24"/>
          <w:lang w:val="uk-UA" w:eastAsia="uk-UA"/>
        </w:rPr>
        <w:t>Злобіна О. Г., Тихонович В О. Суспільна криза і життєві стратегії особистості. - К., 2001.</w:t>
      </w:r>
    </w:p>
    <w:p w:rsidR="00E65C35" w:rsidRDefault="00E65C35" w:rsidP="00C43AF9">
      <w:pPr>
        <w:pStyle w:val="30"/>
        <w:numPr>
          <w:ilvl w:val="0"/>
          <w:numId w:val="10"/>
        </w:numPr>
        <w:shd w:val="clear" w:color="auto" w:fill="auto"/>
        <w:spacing w:after="0" w:line="276" w:lineRule="auto"/>
        <w:rPr>
          <w:b w:val="0"/>
          <w:sz w:val="24"/>
          <w:szCs w:val="24"/>
          <w:lang w:val="uk-UA" w:eastAsia="uk-UA"/>
        </w:rPr>
      </w:pPr>
      <w:r w:rsidRPr="00454660">
        <w:rPr>
          <w:b w:val="0"/>
          <w:sz w:val="24"/>
          <w:szCs w:val="24"/>
          <w:lang w:val="uk-UA" w:eastAsia="uk-UA"/>
        </w:rPr>
        <w:t>Первин Л.А., Джон О.П. Психология личности: Теория и исследования / Пер.с англ. - М.: Аспект-Пресс, 2000. - 606 с.</w:t>
      </w:r>
    </w:p>
    <w:p w:rsidR="00E65C35" w:rsidRDefault="00E65C35" w:rsidP="00C43AF9">
      <w:pPr>
        <w:pStyle w:val="30"/>
        <w:numPr>
          <w:ilvl w:val="0"/>
          <w:numId w:val="10"/>
        </w:numPr>
        <w:shd w:val="clear" w:color="auto" w:fill="auto"/>
        <w:spacing w:after="0" w:line="276" w:lineRule="auto"/>
        <w:rPr>
          <w:b w:val="0"/>
          <w:sz w:val="24"/>
          <w:szCs w:val="24"/>
          <w:lang w:val="uk-UA" w:eastAsia="uk-UA"/>
        </w:rPr>
      </w:pPr>
      <w:r w:rsidRPr="00454660">
        <w:rPr>
          <w:b w:val="0"/>
          <w:sz w:val="24"/>
          <w:szCs w:val="24"/>
          <w:lang w:val="uk-UA" w:eastAsia="uk-UA"/>
        </w:rPr>
        <w:t>Рущенко І.П. Загальна соціологія: Підручник. – Харків: НУВС, 2004. – 524 с.</w:t>
      </w:r>
    </w:p>
    <w:p w:rsidR="00E65C35" w:rsidRDefault="00E65C35" w:rsidP="00C43AF9">
      <w:pPr>
        <w:pStyle w:val="30"/>
        <w:numPr>
          <w:ilvl w:val="0"/>
          <w:numId w:val="10"/>
        </w:numPr>
        <w:shd w:val="clear" w:color="auto" w:fill="auto"/>
        <w:spacing w:after="0" w:line="276" w:lineRule="auto"/>
        <w:rPr>
          <w:b w:val="0"/>
          <w:sz w:val="24"/>
          <w:szCs w:val="24"/>
          <w:lang w:val="uk-UA" w:eastAsia="uk-UA"/>
        </w:rPr>
      </w:pPr>
      <w:r w:rsidRPr="00454660">
        <w:rPr>
          <w:b w:val="0"/>
          <w:sz w:val="24"/>
          <w:szCs w:val="24"/>
          <w:lang w:val="uk-UA" w:eastAsia="uk-UA"/>
        </w:rPr>
        <w:t>Рущенко І.П. Соціологія злочинності. – Харків: Вид-во Націон. ун-ту внутр. справ, 2001. – 370 с.</w:t>
      </w:r>
    </w:p>
    <w:p w:rsidR="00E65C35" w:rsidRDefault="00E65C35" w:rsidP="00C43AF9">
      <w:pPr>
        <w:pStyle w:val="30"/>
        <w:numPr>
          <w:ilvl w:val="0"/>
          <w:numId w:val="10"/>
        </w:numPr>
        <w:shd w:val="clear" w:color="auto" w:fill="auto"/>
        <w:spacing w:after="0" w:line="276" w:lineRule="auto"/>
        <w:rPr>
          <w:b w:val="0"/>
          <w:sz w:val="24"/>
          <w:szCs w:val="24"/>
          <w:lang w:val="uk-UA" w:eastAsia="uk-UA"/>
        </w:rPr>
      </w:pPr>
      <w:r w:rsidRPr="00454660">
        <w:rPr>
          <w:b w:val="0"/>
          <w:sz w:val="24"/>
          <w:szCs w:val="24"/>
          <w:lang w:val="uk-UA" w:eastAsia="uk-UA"/>
        </w:rPr>
        <w:t>Скотна Н. Особа в розколотій цивілізації: освіта, світогляд, дії. — Львів: Укр. технології, 2005.</w:t>
      </w:r>
    </w:p>
    <w:p w:rsidR="00E65C35" w:rsidRDefault="00E65C35" w:rsidP="00C43AF9">
      <w:pPr>
        <w:pStyle w:val="30"/>
        <w:numPr>
          <w:ilvl w:val="0"/>
          <w:numId w:val="10"/>
        </w:numPr>
        <w:shd w:val="clear" w:color="auto" w:fill="auto"/>
        <w:spacing w:after="0" w:line="276" w:lineRule="auto"/>
        <w:rPr>
          <w:b w:val="0"/>
          <w:sz w:val="24"/>
          <w:szCs w:val="24"/>
          <w:lang w:val="uk-UA" w:eastAsia="uk-UA"/>
        </w:rPr>
      </w:pPr>
      <w:r w:rsidRPr="00454660">
        <w:rPr>
          <w:b w:val="0"/>
          <w:sz w:val="24"/>
          <w:szCs w:val="24"/>
          <w:lang w:val="uk-UA" w:eastAsia="uk-UA"/>
        </w:rPr>
        <w:t>Соціологія і психологія: Навч. посіб. / За ред. Ю.Ф. Пачковського. – К.: Каравела, 2009.</w:t>
      </w:r>
    </w:p>
    <w:p w:rsidR="00E65C35" w:rsidRPr="00454660" w:rsidRDefault="00E65C35" w:rsidP="005406A8">
      <w:pPr>
        <w:pStyle w:val="30"/>
        <w:shd w:val="clear" w:color="auto" w:fill="auto"/>
        <w:spacing w:after="0" w:line="360" w:lineRule="auto"/>
        <w:rPr>
          <w:b w:val="0"/>
          <w:sz w:val="24"/>
          <w:szCs w:val="24"/>
          <w:lang w:val="uk-UA" w:eastAsia="uk-UA"/>
        </w:rPr>
      </w:pPr>
      <w:r w:rsidRPr="00454660">
        <w:rPr>
          <w:sz w:val="24"/>
          <w:szCs w:val="24"/>
          <w:lang w:val="uk-UA" w:eastAsia="uk-UA"/>
        </w:rPr>
        <w:t>Допоміжна література</w:t>
      </w:r>
      <w:r w:rsidRPr="00454660">
        <w:rPr>
          <w:b w:val="0"/>
          <w:sz w:val="24"/>
          <w:szCs w:val="24"/>
          <w:lang w:val="uk-UA" w:eastAsia="uk-UA"/>
        </w:rPr>
        <w:t>:</w:t>
      </w:r>
    </w:p>
    <w:p w:rsidR="00E65C35" w:rsidRPr="005406A8" w:rsidRDefault="00E65C35" w:rsidP="005406A8">
      <w:pPr>
        <w:pStyle w:val="ListParagraph"/>
        <w:numPr>
          <w:ilvl w:val="0"/>
          <w:numId w:val="8"/>
        </w:numPr>
        <w:spacing w:line="276" w:lineRule="auto"/>
        <w:ind w:left="360"/>
        <w:jc w:val="both"/>
        <w:rPr>
          <w:rFonts w:ascii="Times New Roman" w:hAnsi="Times New Roman"/>
          <w:sz w:val="24"/>
          <w:szCs w:val="24"/>
          <w:lang w:eastAsia="uk-UA"/>
        </w:rPr>
      </w:pPr>
      <w:r w:rsidRPr="005406A8">
        <w:rPr>
          <w:rFonts w:ascii="Times New Roman" w:hAnsi="Times New Roman"/>
          <w:sz w:val="24"/>
          <w:szCs w:val="24"/>
          <w:lang w:val="uk-UA" w:eastAsia="uk-UA"/>
        </w:rPr>
        <w:t xml:space="preserve">Адлер А. Наука жить / Пер. с англ и нем. – К.: </w:t>
      </w:r>
      <w:r w:rsidRPr="005406A8">
        <w:rPr>
          <w:rFonts w:ascii="Times New Roman" w:hAnsi="Times New Roman"/>
          <w:sz w:val="24"/>
          <w:szCs w:val="24"/>
          <w:lang w:val="en-US" w:eastAsia="uk-UA"/>
        </w:rPr>
        <w:t>Port</w:t>
      </w:r>
      <w:r w:rsidRPr="005406A8">
        <w:rPr>
          <w:rFonts w:ascii="Times New Roman" w:hAnsi="Times New Roman"/>
          <w:sz w:val="24"/>
          <w:szCs w:val="24"/>
          <w:lang w:eastAsia="uk-UA"/>
        </w:rPr>
        <w:t>-</w:t>
      </w:r>
      <w:r w:rsidRPr="005406A8">
        <w:rPr>
          <w:rFonts w:ascii="Times New Roman" w:hAnsi="Times New Roman"/>
          <w:sz w:val="24"/>
          <w:szCs w:val="24"/>
          <w:lang w:val="en-US" w:eastAsia="uk-UA"/>
        </w:rPr>
        <w:t>Royal</w:t>
      </w:r>
      <w:r w:rsidRPr="005406A8">
        <w:rPr>
          <w:rFonts w:ascii="Times New Roman" w:hAnsi="Times New Roman"/>
          <w:sz w:val="24"/>
          <w:szCs w:val="24"/>
          <w:lang w:val="uk-UA" w:eastAsia="uk-UA"/>
        </w:rPr>
        <w:t>, 1997.</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Айзенк Г.Ю. Структура личности / Пер. с англ.. - М.; СПб: КСП+; Ювента, 1999. - 463 с.</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Андрущенко В., Губерський В., Михальченко М. Культура. Ідеологія. Особистість. — К., 2002.</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Антонян Ю.М., Ткаченко А.А., Шостакович Б.В. Криминальная сексология. – М.: Спарк, 1999.</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Балакірєва О.М. Соціологічний дискурс дослідження соціальних епідемій //  Методологія, теорія та практика соціологічного аналізу сучасного суспільства: Зб. наук. пр. – Вип.16. – Харків: Видавничий центр Харківського держуніверситету ім. В.Н. Каразіна, 2010.  – С. 587–593.</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eastAsia="uk-UA"/>
        </w:rPr>
      </w:pPr>
      <w:r w:rsidRPr="005406A8">
        <w:rPr>
          <w:rFonts w:ascii="Times New Roman" w:hAnsi="Times New Roman"/>
          <w:sz w:val="24"/>
          <w:szCs w:val="24"/>
          <w:lang w:val="uk-UA" w:eastAsia="uk-UA"/>
        </w:rPr>
        <w:t>Бачинин В.А. Философия права и преступления. – Х.: Фолио, 1999.</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Блейхер В.М., Бурлачук Л.Ф. Психологическая диагностика интеллекта и личности. - Киев: Вища школа, 1984.</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Бода</w:t>
      </w:r>
      <w:r>
        <w:rPr>
          <w:rFonts w:ascii="Times New Roman" w:hAnsi="Times New Roman"/>
          <w:sz w:val="24"/>
          <w:szCs w:val="24"/>
          <w:lang w:val="uk-UA" w:eastAsia="uk-UA"/>
        </w:rPr>
        <w:t xml:space="preserve">лев А.А. Личность и общение. </w:t>
      </w:r>
      <w:r w:rsidRPr="005406A8">
        <w:rPr>
          <w:rFonts w:ascii="Times New Roman" w:hAnsi="Times New Roman"/>
          <w:sz w:val="24"/>
          <w:szCs w:val="24"/>
          <w:lang w:val="uk-UA" w:eastAsia="uk-UA"/>
        </w:rPr>
        <w:t>– М., 1995.</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Божович Л.И. Проблемы формирования личности / Под ред. Д.И. Фельдштейна. - М., Воронеж: МОДЭК, 1995.</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Борцов, Ю. С. Общность и личность / Ю. С. Борцов // Социология : учеб. пособие. Ростов-н/Д : Феникс, 2002. – С. 107-113.</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eastAsia="uk-UA"/>
        </w:rPr>
      </w:pPr>
      <w:r w:rsidRPr="005406A8">
        <w:rPr>
          <w:rFonts w:ascii="Times New Roman" w:hAnsi="Times New Roman"/>
          <w:sz w:val="24"/>
          <w:szCs w:val="24"/>
          <w:lang w:val="uk-UA" w:eastAsia="uk-UA"/>
        </w:rPr>
        <w:t>Волошин Н.В., Бачериков А.Н., Бровина Н.Н. и др. Завершенные самоубийства в городе Харькове (1999-2002) годы // Український вісник психоневрології. – 2004. – Т.12, вип. 4 (41).</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eastAsia="uk-UA"/>
        </w:rPr>
      </w:pPr>
      <w:r w:rsidRPr="005406A8">
        <w:rPr>
          <w:rFonts w:ascii="Times New Roman" w:hAnsi="Times New Roman"/>
          <w:sz w:val="24"/>
          <w:szCs w:val="24"/>
          <w:lang w:eastAsia="uk-UA"/>
        </w:rPr>
        <w:t>Гилинский Я. Конструирование девиантности</w:t>
      </w:r>
      <w:r w:rsidRPr="005406A8">
        <w:rPr>
          <w:rFonts w:ascii="Times New Roman" w:hAnsi="Times New Roman"/>
          <w:sz w:val="24"/>
          <w:szCs w:val="24"/>
          <w:lang w:val="uk-UA" w:eastAsia="uk-UA"/>
        </w:rPr>
        <w:t xml:space="preserve"> / Монография. Составит. Я.Гилинский. – СП.: ДЕАН, 2011.</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Гилинский Я. Конструирование девиантности: проблематизация проблемы. Доступно: </w:t>
      </w:r>
      <w:hyperlink r:id="rId5" w:history="1">
        <w:r w:rsidRPr="005406A8">
          <w:rPr>
            <w:rFonts w:ascii="Times New Roman" w:hAnsi="Times New Roman"/>
            <w:sz w:val="24"/>
            <w:szCs w:val="24"/>
            <w:lang w:val="uk-UA" w:eastAsia="uk-UA"/>
          </w:rPr>
          <w:t>https://zakon.ru/blog/2012/03/12/konstruirovanie_deviantnosti_problematizaciya_problemy</w:t>
        </w:r>
      </w:hyperlink>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Гиндикин В.Я., Гурьева В.А. Личностная патология. - М.: Триада-Х, 1999. </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Гладуэлл М. Переломный момент. Как незначительные изменения приводят к глобальным переменам / [Електронний ресурс]. – Режим дос</w:t>
      </w:r>
      <w:r>
        <w:rPr>
          <w:rFonts w:ascii="Times New Roman" w:hAnsi="Times New Roman"/>
          <w:sz w:val="24"/>
          <w:szCs w:val="24"/>
          <w:lang w:val="uk-UA" w:eastAsia="uk-UA"/>
        </w:rPr>
        <w:t xml:space="preserve">тупу: http://startrazvitiu.org </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Глозман Ж.М. Общение и здоровье личности: Учеб. пособие. - М.: Академия, 2002. </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Головаха Е. И., Панина Н. В. Психология человеческого взаимопонимания. — К. Ін-т соціології НАН України, 2002.</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Гроллман Э. Суцид: превенция, интервенция, поственция. – Режим доступу: http://www.mary-helper.h11.ru/erl6.htm</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Губогло М. Н. Идентификация идентичности: Этносоциолог.очерки. — М.: Наука, 2003.</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Девіантологічні читання в Харківському національному університеті внутрішніх справ (2008-2012 рр.): 100 кращих тез і доповідей / За заг. ред. І.П. Рущенка. – Х.: ХНУВС, 2013.</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eastAsia="uk-UA"/>
        </w:rPr>
      </w:pPr>
      <w:r w:rsidRPr="005406A8">
        <w:rPr>
          <w:rFonts w:ascii="Times New Roman" w:hAnsi="Times New Roman"/>
          <w:sz w:val="24"/>
          <w:szCs w:val="24"/>
          <w:lang w:val="uk-UA" w:eastAsia="uk-UA"/>
        </w:rPr>
        <w:t>Дюркгейм Э. Самоубийство. Социологический этюд. – СПб.: Союз, 1998.</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Ефремов В.С. Основы суицидологи. – СПб.: Диалект, 2004.</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rPr>
      </w:pPr>
      <w:r w:rsidRPr="005406A8">
        <w:rPr>
          <w:rFonts w:ascii="Times New Roman" w:hAnsi="Times New Roman"/>
          <w:sz w:val="24"/>
          <w:szCs w:val="24"/>
          <w:lang w:val="uk-UA" w:eastAsia="ru-RU"/>
        </w:rPr>
        <w:t>Ехало В. А. Концепция — личность в американской интеракционистской социологии. — К.: МАУП, 2007.</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Злобіна О. Г. Категорія «особистість» у системі понять соціальної теорії // Соціологія: теорія, методи, маркетинг. - 2000. - №2.</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Злобіна О. Г., Тихонович В. О. Особистість сьогодні: адаптація до суспільної нестабільності. - К.,1996.</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rPr>
      </w:pPr>
      <w:r w:rsidRPr="005406A8">
        <w:rPr>
          <w:rFonts w:ascii="Times New Roman" w:hAnsi="Times New Roman"/>
          <w:sz w:val="24"/>
          <w:szCs w:val="24"/>
          <w:lang w:val="uk-UA" w:eastAsia="ru-RU"/>
        </w:rPr>
        <w:t>Злобіна О. Особистість як суб’єкт соціальних змін. — К.: Ін-т соціології НАН України, 2004.</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Змановская Е.В.  Девиантология: психология отклоняющегося поведения. – СПб., 2001; Тюриков А.Г. Военная девиантология: Теория, методология, библиография. – М., 2001.</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Змановская Е.В. Девиантология: Психология отклоняющегося поведения: учеб. пособ. – М.: «Академия», 2007.</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Исаев Н.А. Дискурс аддиктивной девиантности: от Галактики Гутенберга к «Эпохе Internet» // Социологический анализ девиантного интерент–поведения: криминология, наркотизация, алкоголизация / Под ред. М.Е. Поздняковой. – М.: Изд–во Института социологии РАН, ООО ПФ «Оперативная полирафия», 2007.</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rPr>
      </w:pPr>
      <w:r w:rsidRPr="005406A8">
        <w:rPr>
          <w:rFonts w:ascii="Times New Roman" w:hAnsi="Times New Roman"/>
          <w:sz w:val="24"/>
          <w:szCs w:val="24"/>
          <w:lang w:val="uk-UA" w:eastAsia="ru-RU"/>
        </w:rPr>
        <w:t>Іванченко А. В. Соціалізація і соціальне виховання: Навч. посіб.—Житомир: Полісся, 2006.</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Капська А.Й. Соціальна робота: Навч. посіб. - К.: Центр навчальної літератури, 2005.</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Кон И. С. В поисках себя: Личность и ее самосознание. — М.: Политиздат, 1984.</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Корель Л. В. Социология адаптаций: вопросы, теории, методологии и методики. — Новосибирск: Наука, 2005.</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Крапивенский С. Э. Личность / С. Э. Крапивенский // Социальная философия: учебник для студентов вузов. – М. : ВЛАДОС, 1998.</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Криминология / Под ред. Дж.Ф. Шели / Пер. с англ. – СПб.: Питер, 2003. – 864 с.</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Линдсей Х. Теории личности. - СПб., 1998.</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rPr>
      </w:pPr>
      <w:r w:rsidRPr="005406A8">
        <w:rPr>
          <w:rFonts w:ascii="Times New Roman" w:hAnsi="Times New Roman"/>
          <w:sz w:val="24"/>
          <w:szCs w:val="24"/>
          <w:lang w:val="uk-UA" w:eastAsia="ru-RU"/>
        </w:rPr>
        <w:t>Лукашевич М. П. Соціалізація: виховні механізми і технології.</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ru-RU"/>
        </w:rPr>
      </w:pPr>
      <w:r w:rsidRPr="005406A8">
        <w:rPr>
          <w:rFonts w:ascii="Times New Roman" w:hAnsi="Times New Roman"/>
          <w:sz w:val="24"/>
          <w:szCs w:val="24"/>
          <w:lang w:val="uk-UA" w:eastAsia="ru-RU"/>
        </w:rPr>
        <w:t>Лукашевич М. П., Туленков М. В. Спеціальні та галузеві соціологічні теорії: Навч. посіб. — К., 1999.</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Лукашевич М.П., Туленков М.В. Соціологія. Загальний курс: Підручник. – К.: Каравела, 2004.</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Лукашевич Н. П. Социология воспитания: Краткий курс лекций. — К., 1996.</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Майерс Д. Социальная психология / пер. с англ. 5-е междун. Изд-е. – Спю: Изд-во «Питер», 1999.</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Макеев С. А., Оксамитная С. И., Швачко Е. В. Социальные идентификации и идентичности. / Ин-т социологии НАН Украины. — К.,1996.</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eastAsia="uk-UA"/>
        </w:rPr>
      </w:pPr>
      <w:r>
        <w:rPr>
          <w:rFonts w:ascii="Times New Roman" w:hAnsi="Times New Roman"/>
          <w:sz w:val="24"/>
          <w:szCs w:val="24"/>
          <w:lang w:val="uk-UA" w:eastAsia="uk-UA"/>
        </w:rPr>
        <w:t>Маркузе Г. О</w:t>
      </w:r>
      <w:r w:rsidRPr="005406A8">
        <w:rPr>
          <w:rFonts w:ascii="Times New Roman" w:hAnsi="Times New Roman"/>
          <w:sz w:val="24"/>
          <w:szCs w:val="24"/>
          <w:lang w:val="uk-UA" w:eastAsia="uk-UA"/>
        </w:rPr>
        <w:t xml:space="preserve">дномерный человек. М.: </w:t>
      </w:r>
      <w:r w:rsidRPr="005406A8">
        <w:rPr>
          <w:rFonts w:ascii="Times New Roman" w:hAnsi="Times New Roman"/>
          <w:sz w:val="24"/>
          <w:szCs w:val="24"/>
          <w:lang w:val="en-US" w:eastAsia="uk-UA"/>
        </w:rPr>
        <w:t>REFL</w:t>
      </w:r>
      <w:r w:rsidRPr="005406A8">
        <w:rPr>
          <w:rFonts w:ascii="Times New Roman" w:hAnsi="Times New Roman"/>
          <w:sz w:val="24"/>
          <w:szCs w:val="24"/>
          <w:lang w:eastAsia="uk-UA"/>
        </w:rPr>
        <w:t>-</w:t>
      </w:r>
      <w:r w:rsidRPr="005406A8">
        <w:rPr>
          <w:rFonts w:ascii="Times New Roman" w:hAnsi="Times New Roman"/>
          <w:sz w:val="24"/>
          <w:szCs w:val="24"/>
          <w:lang w:val="en-US" w:eastAsia="uk-UA"/>
        </w:rPr>
        <w:t>book</w:t>
      </w:r>
      <w:r w:rsidRPr="005406A8">
        <w:rPr>
          <w:rFonts w:ascii="Times New Roman" w:hAnsi="Times New Roman"/>
          <w:sz w:val="24"/>
          <w:szCs w:val="24"/>
          <w:lang w:val="uk-UA" w:eastAsia="uk-UA"/>
        </w:rPr>
        <w:t>, 1994.</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Маслоу А. Мотивация и личность. 3-е изд. / Пер. с англ. – СПб.: Питер, 2008.</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Мертон Р. Социальная теория и социальная структура. – К., 1996.</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Мід Джордж Г. Дух, самість і суспільство. З точки зору соціального біхевіориста. — К.: Укр. центр духовної культури, 2000.</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Молодежь и наркотики (социология наркотизма) / Под редакцией профессора В.А. Соболева и доцента И.П. Рущенко. – Харьков: «Торсинг», 2000. – 432 с.</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rPr>
      </w:pPr>
      <w:r w:rsidRPr="005406A8">
        <w:rPr>
          <w:rFonts w:ascii="Times New Roman" w:hAnsi="Times New Roman"/>
          <w:sz w:val="24"/>
          <w:szCs w:val="24"/>
          <w:lang w:val="uk-UA" w:eastAsia="ru-RU"/>
        </w:rPr>
        <w:t>Муляр В. І. Самореалізація особистості як соціальна проблема (філософсько-культурологічний аналіз). — Житомир, 1997. Навч.-метод. посіб. / Ін-т змісту і методів навчання. –К., 1998.</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Образцов В.А. Серийные убийцы как объект психологии и криминалистики. Учеб. и практ. пособ. – М.: Омега-Л, 2003.</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Парсонс, Т. О структуре социального действия / Т. Парсонс. – 2-е изд. – М. : Академический Проект, 2002.</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iCs/>
          <w:sz w:val="24"/>
          <w:szCs w:val="24"/>
          <w:lang w:val="uk-UA" w:eastAsia="uk-UA"/>
        </w:rPr>
        <w:t>Пилягіна Г. Я., Винник М. І.</w:t>
      </w:r>
      <w:r w:rsidRPr="005406A8">
        <w:rPr>
          <w:rFonts w:ascii="Times New Roman" w:hAnsi="Times New Roman"/>
          <w:sz w:val="24"/>
          <w:szCs w:val="24"/>
          <w:lang w:val="uk-UA" w:eastAsia="uk-UA"/>
        </w:rPr>
        <w:t xml:space="preserve"> Проблема саморуйнуючої поведінки серед населення України // Новости медицины и фармации. — 2007. — № 215. </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Превентология. Профилактика социальных отклонений. Учеб. пособ. / Кулганов В.А., Белов В.Г., Парфенов Ю. А. – СПб.: Питер, 2014.</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eastAsia="uk-UA"/>
        </w:rPr>
      </w:pPr>
      <w:r w:rsidRPr="005406A8">
        <w:rPr>
          <w:rFonts w:ascii="Times New Roman" w:hAnsi="Times New Roman"/>
          <w:sz w:val="24"/>
          <w:szCs w:val="24"/>
          <w:lang w:val="uk-UA" w:eastAsia="uk-UA"/>
        </w:rPr>
        <w:t>Психология сексуальных отклонений. – Мн.: Харвест, 2000.</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Радикальная криминология. Доступно: http://ivanetsoleg.livejournal.com/94009.html</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Райгородский Р.Я. Психология личности. Т.1. Хрестоматия. – Самара, Изд. Дом «БАХРАХ-М», 2006.</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Резник, Ю. М. Жизненные стратегии личности: опыт комплексного анализа / Ю. М. Резник, Е. А. Смирнов. – М., 2002.</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eastAsia="uk-UA"/>
        </w:rPr>
      </w:pPr>
      <w:r w:rsidRPr="005406A8">
        <w:rPr>
          <w:rFonts w:ascii="Times New Roman" w:hAnsi="Times New Roman"/>
          <w:sz w:val="24"/>
          <w:szCs w:val="24"/>
          <w:lang w:val="uk-UA" w:eastAsia="uk-UA"/>
        </w:rPr>
        <w:t>Рисмен Д. Некоторые типы характера и общество // Человек и общество. Хрестоматия. – К.: Ин-т социологии НАН Украины.</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Робота з конкретними групами клієнтів / За ред. Тетяни Семигиної иа Ірени Григи. – К.: Видав. Дім «Києво-Могилянська академія», 2004.</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Рущенко И. Идейные истоки восстановительного правосудия: позитивистская школа в науке уголовного права // Криминология и девиация / Кримінологічні дослідження: вип.8. – Луганськ: РВВ ЛДУВС ім. Е.О. Дідоренка, 2012. – С.31–40.</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Рущенко И.П. Методика работы с родителями учеников в средней школе по вопросам первичной и вторичной профилактики наркомании // Профилактика наркомании: организационные и методические аспекты / Коллективная монография: Итоговые материалы международного проекта / Составитель – д.с.н. И.П. Рущенко. – Харьков: Финарт, 2002. – С. 138–141.</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Рущенко І.П. Архетип заборони як кримінологічна гіпотеза // Соціальна психологія. – 2007. – №2 (22). – С. 3–13.</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Рущенко І.П. Дисиденти як девіанти тоталітарних суспільств // Девіантна поведінка: соціологічний, психологічний та юридичний аспекти: матеріали науково-практичної конференції (Харків, 7 квіт. 2012 р.). – Х.: ХНУВС, 2012. – С. 66–70.</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Рущенко І.П. Кримінологічна модель особистості // Сучасна кримінологія: досягнення, проблеми, перспективи: матеріали міжн. наук. конф., 9 грудня 2016 р. / за ред. В.Я. Тація, Б.М. Головкіна. – Х.: Право, 2016. – С.57-60.</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Рущенко І.П. Соціальний порядок і соціальні відхилення // Методологія, теорія та практика соціологічного аналізу сучасного суспільства: Зб. наук. пр. – Вип.15. – Харків: Видавничий центр Харківського держуніверситету ім. В.Н. Каразіна, 2009.  – С.136–146.</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Рущенко І.П. Страх як базисний елемент системи соціального контролю // Девіантна поведінка: соціологічний, психологічний та юридичний аспекти: матеріали науково-практичної конференції (Харків, 6 квіт. 2013 р.). – Х.: ХНУВС, 2013. – С. 12–16.</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Рущенко І.П. Фактор моди в структурі епідемії наркотизму // Український соціум. – 2014 – №4 (51). – С.75-85.</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bCs/>
          <w:sz w:val="24"/>
          <w:szCs w:val="24"/>
          <w:lang w:val="uk-UA" w:eastAsia="uk-UA"/>
        </w:rPr>
        <w:t>Рущенко І.П., Сердюк О.О. Моніторинг адиктивної поведінки харківської молоді: концептуалізація даних емпіричних спостережень // Український соціум. 2016. № 4(59). – С. 42-56.</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Рущенко І.П., Швед О.В. Дитяча порнографія та небезпека спілкування дітей в Інтернеті // Методологія, теорія та практика соціологічного аналізу сучасного суспільства: Зб. наук. пр. – Харків: Видавничий центр Харківського національного університету ім. В.Н. Каразіна, 2005. – С.461–465.</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Рущенко І.П.Методологічні і методичні питання виміру рівнів девіації в зоні бойових дій // Вісник Луганського національного університету імені Тараса Шевченка / Соціологічні науки. – 2016. – №5 (302). – С. 71-91.</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rPr>
      </w:pPr>
      <w:r w:rsidRPr="005406A8">
        <w:rPr>
          <w:rFonts w:ascii="Times New Roman" w:hAnsi="Times New Roman"/>
          <w:sz w:val="24"/>
          <w:szCs w:val="24"/>
          <w:lang w:val="uk-UA" w:eastAsia="ru-RU"/>
        </w:rPr>
        <w:t>Скотна Н. Особа в розколотій цивілізації: освіта, світогляд, дії. — Львів: Укр. технології, 2005.</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Смирнов, П. И. Социология личности: учебное пособие / П. И. Смирнов. – СПб., 2001.</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Сморж Л. О. Особа і суспільство (філософсько-психологічний аспект). — К., 2001.</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Социальные сети могут предсказать эпидемии / [Электронный ресурс] Режим доступа: http://techno.bigmir.net/idea/1509016–Social–nye–seti–mogut–predskazat––epidemii.</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Соціальна робота: технологічний аспект: Навч. посібник / За ред. проф. А.Й. Капської. – К.: Центр навчальної літератури, 2004.</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rPr>
      </w:pPr>
      <w:r w:rsidRPr="005406A8">
        <w:rPr>
          <w:rFonts w:ascii="Times New Roman" w:hAnsi="Times New Roman"/>
          <w:sz w:val="24"/>
          <w:szCs w:val="24"/>
          <w:lang w:val="uk-UA" w:eastAsia="ru-RU"/>
        </w:rPr>
        <w:t>Соціальний ареал життя особистості / М. Шульга (ред.); НАН України, Ін-т соціології. — К., 2005.</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Спеціальні та галузеві соціології: Навч. посіб. – 2-е вид. – К.: «Фоліант», 2007.</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Статистика самоубийств по странам – Режим доступу: </w:t>
      </w:r>
      <w:hyperlink r:id="rId6" w:history="1">
        <w:r w:rsidRPr="005406A8">
          <w:rPr>
            <w:rFonts w:ascii="Times New Roman" w:hAnsi="Times New Roman"/>
            <w:color w:val="0000FF"/>
            <w:sz w:val="24"/>
            <w:szCs w:val="24"/>
            <w:u w:val="single"/>
            <w:lang w:val="uk-UA" w:eastAsia="uk-UA"/>
          </w:rPr>
          <w:t>http://lossofsoul.com/DEATH/suicide/countries.htm</w:t>
        </w:r>
      </w:hyperlink>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Тимошенко И. И. Мотивация личности и человеческих ресурсов. — К.: Изд-во Европ. ун-та, 2002.</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Тихоненко В.А., Сафуанов Ф.С. Введение в суицидологию // Медицинская и судебная психология / Под ред. Т.Б. Дмитриевой, Ф.С. Сафуанова. – М.: Генезис, 2004.</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Фромм Э. Бегство от свободы; человек для себя / Пер. с англ. – Мн.: ООО «попурри», 1998.</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 xml:space="preserve">Холл М. и др. Структура личности / Холл М., Боденхамер Б., Болстэд Р., Хэмблетт М. - Киев: София, 2004. </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Хьелл Л., Зиглер Д. Теория личности (Основные положения, исследования и применения). - СПб., 1997.</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rPr>
      </w:pPr>
      <w:r w:rsidRPr="005406A8">
        <w:rPr>
          <w:rFonts w:ascii="Times New Roman" w:hAnsi="Times New Roman"/>
          <w:sz w:val="24"/>
          <w:szCs w:val="24"/>
          <w:lang w:val="uk-UA" w:eastAsia="ru-RU"/>
        </w:rPr>
        <w:t>Черниш Н. Соціологія. Курс лекцій: Конспект. — Вип. 3. — Львів, Кальварія, 1996.</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bCs/>
          <w:sz w:val="24"/>
          <w:szCs w:val="24"/>
          <w:lang w:val="uk-UA" w:eastAsia="uk-UA"/>
        </w:rPr>
      </w:pPr>
      <w:r w:rsidRPr="005406A8">
        <w:rPr>
          <w:rFonts w:ascii="Times New Roman" w:hAnsi="Times New Roman"/>
          <w:bCs/>
          <w:sz w:val="24"/>
          <w:szCs w:val="24"/>
          <w:lang w:val="uk-UA" w:eastAsia="uk-UA"/>
        </w:rPr>
        <w:t>Шестопалова Л. Суїцид в Україні та Росії: порівняльний аналіз // Право України. – 2000. – № 8.</w:t>
      </w:r>
    </w:p>
    <w:p w:rsidR="00E65C35" w:rsidRPr="005406A8" w:rsidRDefault="00E65C35" w:rsidP="005406A8">
      <w:pPr>
        <w:pStyle w:val="ListParagraph"/>
        <w:widowControl w:val="0"/>
        <w:numPr>
          <w:ilvl w:val="0"/>
          <w:numId w:val="8"/>
        </w:numPr>
        <w:autoSpaceDE w:val="0"/>
        <w:autoSpaceDN w:val="0"/>
        <w:adjustRightInd w:val="0"/>
        <w:spacing w:line="276" w:lineRule="auto"/>
        <w:ind w:left="360"/>
        <w:jc w:val="both"/>
        <w:rPr>
          <w:rFonts w:ascii="Times New Roman" w:hAnsi="Times New Roman"/>
          <w:sz w:val="24"/>
          <w:szCs w:val="24"/>
          <w:lang w:eastAsia="uk-UA"/>
        </w:rPr>
      </w:pPr>
      <w:r w:rsidRPr="005406A8">
        <w:rPr>
          <w:rFonts w:ascii="Times New Roman" w:hAnsi="Times New Roman"/>
          <w:sz w:val="24"/>
          <w:szCs w:val="24"/>
          <w:lang w:val="uk-UA" w:eastAsia="uk-UA"/>
        </w:rPr>
        <w:t>Шибутани Т. Социальная психология / Пер. с англ. – М.: Прогресс, 1969.</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Шнайдер Г.Й. Криминология: Пр. с нем. / Под общей ред. и с предисл. Л.О. Иванова. – М., 1994.</w:t>
      </w:r>
    </w:p>
    <w:p w:rsidR="00E65C35" w:rsidRPr="00454660"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rPr>
      </w:pPr>
      <w:r w:rsidRPr="00454660">
        <w:rPr>
          <w:rFonts w:ascii="Times New Roman" w:hAnsi="Times New Roman"/>
          <w:sz w:val="24"/>
          <w:szCs w:val="24"/>
          <w:lang w:val="uk-UA" w:eastAsia="uk-UA"/>
        </w:rPr>
        <w:t>Шнейдман Э. Душа самоубийцы. – М.: Генезис, 2004.</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Ядов, В. А. Личность как объект и субъект социальных отношений / В. А. Ядов. – М., 1974.</w:t>
      </w:r>
    </w:p>
    <w:p w:rsidR="00E65C35" w:rsidRPr="005406A8" w:rsidRDefault="00E65C35" w:rsidP="005406A8">
      <w:pPr>
        <w:pStyle w:val="ListParagraph"/>
        <w:widowControl w:val="0"/>
        <w:numPr>
          <w:ilvl w:val="0"/>
          <w:numId w:val="8"/>
        </w:numPr>
        <w:shd w:val="clear" w:color="auto" w:fill="FFFFFF"/>
        <w:autoSpaceDE w:val="0"/>
        <w:autoSpaceDN w:val="0"/>
        <w:adjustRightInd w:val="0"/>
        <w:spacing w:line="276" w:lineRule="auto"/>
        <w:ind w:left="360"/>
        <w:jc w:val="both"/>
        <w:rPr>
          <w:rFonts w:ascii="Times New Roman" w:hAnsi="Times New Roman"/>
          <w:sz w:val="24"/>
          <w:szCs w:val="24"/>
          <w:lang w:val="uk-UA" w:eastAsia="uk-UA"/>
        </w:rPr>
      </w:pPr>
      <w:r w:rsidRPr="005406A8">
        <w:rPr>
          <w:rFonts w:ascii="Times New Roman" w:hAnsi="Times New Roman"/>
          <w:sz w:val="24"/>
          <w:szCs w:val="24"/>
          <w:lang w:val="uk-UA" w:eastAsia="uk-UA"/>
        </w:rPr>
        <w:t>Як нам зменшити кількість самогубств в Україні / Проект міждисциплінарної програми суїцидальної превенції. – Одеса, 2007.</w:t>
      </w:r>
    </w:p>
    <w:p w:rsidR="00E65C35" w:rsidRPr="005406A8" w:rsidRDefault="00E65C35" w:rsidP="005406A8">
      <w:pPr>
        <w:pStyle w:val="30"/>
        <w:shd w:val="clear" w:color="auto" w:fill="auto"/>
        <w:spacing w:after="0" w:line="360" w:lineRule="auto"/>
        <w:rPr>
          <w:b w:val="0"/>
          <w:sz w:val="24"/>
          <w:szCs w:val="24"/>
          <w:lang w:val="uk-UA"/>
        </w:rPr>
      </w:pPr>
    </w:p>
    <w:p w:rsidR="00E65C35" w:rsidRPr="005406A8" w:rsidRDefault="00E65C35" w:rsidP="005406A8">
      <w:pPr>
        <w:pStyle w:val="BodyText"/>
        <w:shd w:val="clear" w:color="auto" w:fill="auto"/>
        <w:spacing w:line="360" w:lineRule="auto"/>
        <w:ind w:firstLine="0"/>
        <w:jc w:val="left"/>
        <w:rPr>
          <w:b/>
          <w:sz w:val="24"/>
          <w:szCs w:val="24"/>
          <w:lang w:val="uk-UA" w:eastAsia="uk-UA"/>
        </w:rPr>
      </w:pPr>
    </w:p>
    <w:p w:rsidR="00E65C35" w:rsidRPr="005406A8" w:rsidRDefault="00E65C35" w:rsidP="005406A8">
      <w:pPr>
        <w:pStyle w:val="BodyText"/>
        <w:shd w:val="clear" w:color="auto" w:fill="auto"/>
        <w:spacing w:line="360" w:lineRule="auto"/>
        <w:ind w:firstLine="0"/>
        <w:rPr>
          <w:b/>
          <w:sz w:val="24"/>
          <w:szCs w:val="24"/>
          <w:lang w:val="uk-UA" w:eastAsia="uk-UA"/>
        </w:rPr>
      </w:pPr>
      <w:r w:rsidRPr="005406A8">
        <w:rPr>
          <w:b/>
          <w:sz w:val="24"/>
          <w:szCs w:val="24"/>
          <w:lang w:val="uk-UA" w:eastAsia="uk-UA"/>
        </w:rPr>
        <w:t>Структурно-логічна схема вивчення навчальної дисципліни</w:t>
      </w:r>
    </w:p>
    <w:p w:rsidR="00E65C35" w:rsidRPr="005406A8" w:rsidRDefault="00E65C35" w:rsidP="005406A8">
      <w:pPr>
        <w:ind w:firstLine="708"/>
        <w:rPr>
          <w:rStyle w:val="2"/>
          <w:b w:val="0"/>
          <w:bCs w:val="0"/>
          <w:sz w:val="24"/>
          <w:szCs w:val="24"/>
          <w:u w:val="none"/>
          <w:lang w:val="uk-UA" w:eastAsia="uk-UA"/>
        </w:rPr>
      </w:pPr>
    </w:p>
    <w:p w:rsidR="00E65C35" w:rsidRPr="005406A8" w:rsidRDefault="00E65C35" w:rsidP="005406A8">
      <w:pPr>
        <w:ind w:firstLine="708"/>
        <w:rPr>
          <w:rFonts w:ascii="Times New Roman" w:hAnsi="Times New Roman"/>
          <w:sz w:val="24"/>
          <w:szCs w:val="24"/>
          <w:lang w:val="uk-UA" w:eastAsia="uk-UA"/>
        </w:rPr>
      </w:pPr>
      <w:r w:rsidRPr="005406A8">
        <w:rPr>
          <w:rStyle w:val="2"/>
          <w:b w:val="0"/>
          <w:bCs w:val="0"/>
          <w:sz w:val="24"/>
          <w:szCs w:val="24"/>
          <w:u w:val="none"/>
          <w:lang w:val="uk-UA" w:eastAsia="uk-UA"/>
        </w:rPr>
        <w:t xml:space="preserve">Таблиця 4. – Перелік дисциплін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E65C35" w:rsidRPr="0017066F" w:rsidTr="0017066F">
        <w:tc>
          <w:tcPr>
            <w:tcW w:w="4785" w:type="dxa"/>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Вивчення цієї дисципліни безпосередньо спирається на:</w:t>
            </w:r>
          </w:p>
        </w:tc>
        <w:tc>
          <w:tcPr>
            <w:tcW w:w="4786" w:type="dxa"/>
          </w:tcPr>
          <w:p w:rsidR="00E65C35" w:rsidRPr="0017066F" w:rsidRDefault="00E65C35" w:rsidP="0017066F">
            <w:pPr>
              <w:jc w:val="center"/>
              <w:rPr>
                <w:rFonts w:ascii="Times New Roman" w:hAnsi="Times New Roman"/>
                <w:sz w:val="24"/>
                <w:szCs w:val="24"/>
                <w:lang w:val="uk-UA"/>
              </w:rPr>
            </w:pPr>
            <w:r w:rsidRPr="0017066F">
              <w:rPr>
                <w:rFonts w:ascii="Times New Roman" w:hAnsi="Times New Roman"/>
                <w:sz w:val="24"/>
                <w:szCs w:val="24"/>
                <w:lang w:val="uk-UA"/>
              </w:rPr>
              <w:t>На результати вивчення цієї дисципліни безпосередньо спираються:</w:t>
            </w:r>
          </w:p>
        </w:tc>
      </w:tr>
      <w:tr w:rsidR="00E65C35" w:rsidRPr="0017066F" w:rsidTr="0017066F">
        <w:tc>
          <w:tcPr>
            <w:tcW w:w="4785" w:type="dxa"/>
            <w:vAlign w:val="center"/>
          </w:tcPr>
          <w:p w:rsidR="00E65C35" w:rsidRPr="0017066F" w:rsidRDefault="00E65C35" w:rsidP="0017066F">
            <w:pPr>
              <w:pStyle w:val="BodyText"/>
              <w:shd w:val="clear" w:color="auto" w:fill="auto"/>
              <w:spacing w:line="240" w:lineRule="auto"/>
              <w:ind w:firstLine="0"/>
              <w:jc w:val="left"/>
              <w:rPr>
                <w:sz w:val="24"/>
                <w:szCs w:val="24"/>
                <w:lang w:val="uk-UA" w:eastAsia="uk-UA"/>
              </w:rPr>
            </w:pPr>
            <w:r w:rsidRPr="0017066F">
              <w:rPr>
                <w:sz w:val="24"/>
                <w:szCs w:val="24"/>
                <w:lang w:val="uk-UA" w:eastAsia="uk-UA"/>
              </w:rPr>
              <w:t>Загальна соціологія</w:t>
            </w:r>
          </w:p>
        </w:tc>
        <w:tc>
          <w:tcPr>
            <w:tcW w:w="4786" w:type="dxa"/>
            <w:vAlign w:val="center"/>
          </w:tcPr>
          <w:p w:rsidR="00E65C35" w:rsidRPr="0017066F" w:rsidRDefault="00E65C35" w:rsidP="0017066F">
            <w:pPr>
              <w:pStyle w:val="BodyText"/>
              <w:shd w:val="clear" w:color="auto" w:fill="auto"/>
              <w:spacing w:line="240" w:lineRule="auto"/>
              <w:ind w:firstLine="0"/>
              <w:jc w:val="left"/>
              <w:rPr>
                <w:sz w:val="24"/>
                <w:szCs w:val="24"/>
                <w:lang w:val="uk-UA" w:eastAsia="uk-UA"/>
              </w:rPr>
            </w:pPr>
            <w:r w:rsidRPr="0017066F">
              <w:rPr>
                <w:sz w:val="24"/>
                <w:szCs w:val="24"/>
                <w:lang w:val="uk-UA" w:eastAsia="uk-UA"/>
              </w:rPr>
              <w:t>Соціологія організацій</w:t>
            </w:r>
          </w:p>
        </w:tc>
      </w:tr>
      <w:tr w:rsidR="00E65C35" w:rsidRPr="0017066F" w:rsidTr="0017066F">
        <w:tc>
          <w:tcPr>
            <w:tcW w:w="4785" w:type="dxa"/>
            <w:vAlign w:val="center"/>
          </w:tcPr>
          <w:p w:rsidR="00E65C35" w:rsidRPr="0017066F" w:rsidRDefault="00E65C35" w:rsidP="0017066F">
            <w:pPr>
              <w:pStyle w:val="BodyText"/>
              <w:shd w:val="clear" w:color="auto" w:fill="auto"/>
              <w:spacing w:line="240" w:lineRule="auto"/>
              <w:ind w:firstLine="0"/>
              <w:jc w:val="left"/>
              <w:rPr>
                <w:sz w:val="24"/>
                <w:szCs w:val="24"/>
                <w:lang w:val="uk-UA" w:eastAsia="uk-UA"/>
              </w:rPr>
            </w:pPr>
            <w:r w:rsidRPr="0017066F">
              <w:rPr>
                <w:sz w:val="24"/>
                <w:szCs w:val="24"/>
                <w:lang w:val="uk-UA" w:eastAsia="uk-UA"/>
              </w:rPr>
              <w:t>Історія соціології</w:t>
            </w:r>
          </w:p>
        </w:tc>
        <w:tc>
          <w:tcPr>
            <w:tcW w:w="4786" w:type="dxa"/>
            <w:vAlign w:val="center"/>
          </w:tcPr>
          <w:p w:rsidR="00E65C35" w:rsidRPr="0017066F" w:rsidRDefault="00E65C35" w:rsidP="0017066F">
            <w:pPr>
              <w:pStyle w:val="BodyText"/>
              <w:shd w:val="clear" w:color="auto" w:fill="auto"/>
              <w:spacing w:line="240" w:lineRule="auto"/>
              <w:ind w:firstLine="0"/>
              <w:jc w:val="left"/>
              <w:rPr>
                <w:sz w:val="24"/>
                <w:szCs w:val="24"/>
                <w:lang w:val="uk-UA" w:eastAsia="uk-UA"/>
              </w:rPr>
            </w:pPr>
            <w:r w:rsidRPr="0017066F">
              <w:rPr>
                <w:sz w:val="24"/>
                <w:szCs w:val="24"/>
                <w:lang w:val="uk-UA" w:eastAsia="uk-UA"/>
              </w:rPr>
              <w:t>Соціологія управління</w:t>
            </w:r>
          </w:p>
        </w:tc>
      </w:tr>
      <w:tr w:rsidR="00E65C35" w:rsidRPr="0017066F" w:rsidTr="0017066F">
        <w:tc>
          <w:tcPr>
            <w:tcW w:w="4785" w:type="dxa"/>
            <w:vAlign w:val="center"/>
          </w:tcPr>
          <w:p w:rsidR="00E65C35" w:rsidRPr="0017066F" w:rsidRDefault="00E65C35" w:rsidP="0017066F">
            <w:pPr>
              <w:pStyle w:val="BodyText"/>
              <w:shd w:val="clear" w:color="auto" w:fill="auto"/>
              <w:spacing w:line="240" w:lineRule="auto"/>
              <w:ind w:firstLine="0"/>
              <w:jc w:val="left"/>
              <w:rPr>
                <w:sz w:val="24"/>
                <w:szCs w:val="24"/>
                <w:lang w:val="uk-UA" w:eastAsia="uk-UA"/>
              </w:rPr>
            </w:pPr>
            <w:r w:rsidRPr="0017066F">
              <w:rPr>
                <w:sz w:val="24"/>
                <w:szCs w:val="24"/>
                <w:lang w:val="uk-UA" w:eastAsia="uk-UA"/>
              </w:rPr>
              <w:t>Соціологія культури</w:t>
            </w:r>
          </w:p>
        </w:tc>
        <w:tc>
          <w:tcPr>
            <w:tcW w:w="4786" w:type="dxa"/>
            <w:vAlign w:val="center"/>
          </w:tcPr>
          <w:p w:rsidR="00E65C35" w:rsidRPr="0017066F" w:rsidRDefault="00E65C35" w:rsidP="0017066F">
            <w:pPr>
              <w:pStyle w:val="BodyText"/>
              <w:shd w:val="clear" w:color="auto" w:fill="auto"/>
              <w:spacing w:line="240" w:lineRule="auto"/>
              <w:ind w:firstLine="0"/>
              <w:jc w:val="left"/>
              <w:rPr>
                <w:sz w:val="24"/>
                <w:szCs w:val="24"/>
                <w:lang w:val="uk-UA" w:eastAsia="uk-UA"/>
              </w:rPr>
            </w:pPr>
          </w:p>
        </w:tc>
      </w:tr>
    </w:tbl>
    <w:p w:rsidR="00E65C35" w:rsidRDefault="00E65C35" w:rsidP="005406A8">
      <w:pPr>
        <w:pStyle w:val="BodyText"/>
        <w:shd w:val="clear" w:color="auto" w:fill="auto"/>
        <w:spacing w:line="240" w:lineRule="auto"/>
        <w:ind w:firstLine="0"/>
        <w:jc w:val="both"/>
        <w:rPr>
          <w:b/>
          <w:sz w:val="24"/>
          <w:szCs w:val="24"/>
          <w:lang w:val="uk-UA" w:eastAsia="uk-UA"/>
        </w:rPr>
      </w:pPr>
    </w:p>
    <w:p w:rsidR="00E65C35" w:rsidRDefault="00E65C35" w:rsidP="005406A8">
      <w:pPr>
        <w:pStyle w:val="BodyText"/>
        <w:shd w:val="clear" w:color="auto" w:fill="auto"/>
        <w:spacing w:line="240" w:lineRule="auto"/>
        <w:ind w:firstLine="0"/>
        <w:jc w:val="both"/>
        <w:rPr>
          <w:b/>
          <w:sz w:val="24"/>
          <w:szCs w:val="24"/>
          <w:lang w:val="uk-UA" w:eastAsia="uk-UA"/>
        </w:rPr>
      </w:pPr>
    </w:p>
    <w:p w:rsidR="00E65C35" w:rsidRPr="005406A8" w:rsidRDefault="00E65C35" w:rsidP="005406A8">
      <w:pPr>
        <w:pStyle w:val="BodyText"/>
        <w:shd w:val="clear" w:color="auto" w:fill="auto"/>
        <w:spacing w:line="240" w:lineRule="auto"/>
        <w:ind w:firstLine="0"/>
        <w:jc w:val="both"/>
        <w:rPr>
          <w:b/>
          <w:sz w:val="24"/>
          <w:szCs w:val="24"/>
          <w:lang w:val="uk-UA" w:eastAsia="uk-UA"/>
        </w:rPr>
      </w:pPr>
      <w:r w:rsidRPr="005406A8">
        <w:rPr>
          <w:b/>
          <w:sz w:val="24"/>
          <w:szCs w:val="24"/>
          <w:lang w:eastAsia="uk-UA"/>
        </w:rPr>
        <w:t xml:space="preserve">Провідний лектор: </w:t>
      </w:r>
      <w:r w:rsidRPr="003E0541">
        <w:rPr>
          <w:sz w:val="24"/>
          <w:szCs w:val="24"/>
          <w:u w:val="single"/>
          <w:lang w:val="uk-UA" w:eastAsia="uk-UA"/>
        </w:rPr>
        <w:t xml:space="preserve">професор </w:t>
      </w:r>
      <w:r>
        <w:rPr>
          <w:sz w:val="24"/>
          <w:szCs w:val="24"/>
          <w:u w:val="single"/>
          <w:lang w:val="uk-UA" w:eastAsia="uk-UA"/>
        </w:rPr>
        <w:t xml:space="preserve">, д.с.н. </w:t>
      </w:r>
      <w:r w:rsidRPr="003E0541">
        <w:rPr>
          <w:sz w:val="24"/>
          <w:szCs w:val="24"/>
          <w:u w:val="single"/>
          <w:lang w:val="uk-UA" w:eastAsia="uk-UA"/>
        </w:rPr>
        <w:t>Рущенко І.П.</w:t>
      </w:r>
      <w:r w:rsidRPr="005406A8">
        <w:rPr>
          <w:sz w:val="24"/>
          <w:szCs w:val="24"/>
          <w:lang w:val="uk-UA" w:eastAsia="uk-UA"/>
        </w:rPr>
        <w:tab/>
      </w:r>
      <w:r w:rsidRPr="005406A8">
        <w:rPr>
          <w:b/>
          <w:sz w:val="24"/>
          <w:szCs w:val="24"/>
          <w:lang w:val="uk-UA" w:eastAsia="uk-UA"/>
        </w:rPr>
        <w:tab/>
        <w:t>__________________</w:t>
      </w:r>
    </w:p>
    <w:p w:rsidR="00E65C35" w:rsidRPr="00756924" w:rsidRDefault="00E65C35" w:rsidP="00756924">
      <w:pPr>
        <w:pStyle w:val="BodyText"/>
        <w:shd w:val="clear" w:color="auto" w:fill="auto"/>
        <w:spacing w:line="240" w:lineRule="auto"/>
        <w:ind w:left="2124" w:firstLine="708"/>
        <w:jc w:val="both"/>
        <w:rPr>
          <w:sz w:val="20"/>
          <w:szCs w:val="28"/>
        </w:rPr>
      </w:pPr>
      <w:r w:rsidRPr="00756924">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(підпис)</w:t>
      </w:r>
    </w:p>
    <w:sectPr w:rsidR="00E65C35" w:rsidRPr="00756924" w:rsidSect="0019305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8C05D03"/>
    <w:multiLevelType w:val="hybridMultilevel"/>
    <w:tmpl w:val="070A59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9F536F"/>
    <w:multiLevelType w:val="hybridMultilevel"/>
    <w:tmpl w:val="1D8A7E88"/>
    <w:lvl w:ilvl="0" w:tplc="F02210F0">
      <w:start w:val="27"/>
      <w:numFmt w:val="bullet"/>
      <w:lvlText w:val=""/>
      <w:lvlJc w:val="left"/>
      <w:pPr>
        <w:ind w:left="1068" w:hanging="360"/>
      </w:pPr>
      <w:rPr>
        <w:rFonts w:ascii="Symbol" w:eastAsia="Times New Roman"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23A7697E"/>
    <w:multiLevelType w:val="hybridMultilevel"/>
    <w:tmpl w:val="ABA2F05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35F40752"/>
    <w:multiLevelType w:val="hybridMultilevel"/>
    <w:tmpl w:val="F1A297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1E951F7"/>
    <w:multiLevelType w:val="hybridMultilevel"/>
    <w:tmpl w:val="68202C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8E7529D"/>
    <w:multiLevelType w:val="hybridMultilevel"/>
    <w:tmpl w:val="4628E6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5815B84"/>
    <w:multiLevelType w:val="hybridMultilevel"/>
    <w:tmpl w:val="1CA652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3CF2DFC"/>
    <w:multiLevelType w:val="hybridMultilevel"/>
    <w:tmpl w:val="C21093C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9">
    <w:nsid w:val="769A343C"/>
    <w:multiLevelType w:val="hybridMultilevel"/>
    <w:tmpl w:val="2C9251DE"/>
    <w:lvl w:ilvl="0" w:tplc="BF1C1D3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D1E"/>
    <w:rsid w:val="00036825"/>
    <w:rsid w:val="00055B40"/>
    <w:rsid w:val="00122496"/>
    <w:rsid w:val="00124CE4"/>
    <w:rsid w:val="0017066F"/>
    <w:rsid w:val="001923CD"/>
    <w:rsid w:val="00193056"/>
    <w:rsid w:val="001935E5"/>
    <w:rsid w:val="001E4512"/>
    <w:rsid w:val="00204D1E"/>
    <w:rsid w:val="0024688A"/>
    <w:rsid w:val="002F3893"/>
    <w:rsid w:val="002F5439"/>
    <w:rsid w:val="003134E6"/>
    <w:rsid w:val="00314B5F"/>
    <w:rsid w:val="00385235"/>
    <w:rsid w:val="003C1E37"/>
    <w:rsid w:val="003D09A9"/>
    <w:rsid w:val="003E0541"/>
    <w:rsid w:val="00454660"/>
    <w:rsid w:val="004661DE"/>
    <w:rsid w:val="00481B0A"/>
    <w:rsid w:val="004853C7"/>
    <w:rsid w:val="004D76E1"/>
    <w:rsid w:val="005118D4"/>
    <w:rsid w:val="005406A8"/>
    <w:rsid w:val="00545EC9"/>
    <w:rsid w:val="00553539"/>
    <w:rsid w:val="0056572A"/>
    <w:rsid w:val="005818D1"/>
    <w:rsid w:val="005A0BE2"/>
    <w:rsid w:val="005C3172"/>
    <w:rsid w:val="00623F85"/>
    <w:rsid w:val="00636B6D"/>
    <w:rsid w:val="006707BB"/>
    <w:rsid w:val="0068532F"/>
    <w:rsid w:val="006866C3"/>
    <w:rsid w:val="0073127A"/>
    <w:rsid w:val="00756924"/>
    <w:rsid w:val="0075697D"/>
    <w:rsid w:val="00794B79"/>
    <w:rsid w:val="007966A3"/>
    <w:rsid w:val="00934556"/>
    <w:rsid w:val="00983D89"/>
    <w:rsid w:val="00996C39"/>
    <w:rsid w:val="00A31A46"/>
    <w:rsid w:val="00A70257"/>
    <w:rsid w:val="00A77125"/>
    <w:rsid w:val="00AD2C51"/>
    <w:rsid w:val="00B04095"/>
    <w:rsid w:val="00B219AF"/>
    <w:rsid w:val="00B316D0"/>
    <w:rsid w:val="00B54FA3"/>
    <w:rsid w:val="00B6338D"/>
    <w:rsid w:val="00BB23E2"/>
    <w:rsid w:val="00C02477"/>
    <w:rsid w:val="00C3515F"/>
    <w:rsid w:val="00C43AF9"/>
    <w:rsid w:val="00C50540"/>
    <w:rsid w:val="00C64BE9"/>
    <w:rsid w:val="00C67F83"/>
    <w:rsid w:val="00C82462"/>
    <w:rsid w:val="00C84D67"/>
    <w:rsid w:val="00C96539"/>
    <w:rsid w:val="00DC3A30"/>
    <w:rsid w:val="00DD246B"/>
    <w:rsid w:val="00DD632A"/>
    <w:rsid w:val="00E04C5E"/>
    <w:rsid w:val="00E65C35"/>
    <w:rsid w:val="00E9463F"/>
    <w:rsid w:val="00F176D9"/>
    <w:rsid w:val="00F1773A"/>
    <w:rsid w:val="00F92402"/>
    <w:rsid w:val="00F97C30"/>
    <w:rsid w:val="00FB0B8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57"/>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4D1E"/>
    <w:pPr>
      <w:autoSpaceDE w:val="0"/>
      <w:autoSpaceDN w:val="0"/>
      <w:adjustRightInd w:val="0"/>
    </w:pPr>
    <w:rPr>
      <w:rFonts w:ascii="Times New Roman" w:hAnsi="Times New Roman"/>
      <w:color w:val="000000"/>
      <w:sz w:val="24"/>
      <w:szCs w:val="24"/>
      <w:lang w:val="ru-RU" w:eastAsia="en-US"/>
    </w:rPr>
  </w:style>
  <w:style w:type="character" w:customStyle="1" w:styleId="1">
    <w:name w:val="Заголовок №1_"/>
    <w:basedOn w:val="DefaultParagraphFont"/>
    <w:link w:val="10"/>
    <w:uiPriority w:val="99"/>
    <w:locked/>
    <w:rsid w:val="00623F85"/>
    <w:rPr>
      <w:rFonts w:ascii="Times New Roman" w:hAnsi="Times New Roman" w:cs="Times New Roman"/>
      <w:b/>
      <w:bCs/>
      <w:sz w:val="26"/>
      <w:szCs w:val="26"/>
      <w:shd w:val="clear" w:color="auto" w:fill="FFFFFF"/>
    </w:rPr>
  </w:style>
  <w:style w:type="character" w:customStyle="1" w:styleId="BodyTextChar">
    <w:name w:val="Body Text Char"/>
    <w:basedOn w:val="DefaultParagraphFont"/>
    <w:link w:val="BodyText"/>
    <w:uiPriority w:val="99"/>
    <w:locked/>
    <w:rsid w:val="00623F85"/>
    <w:rPr>
      <w:rFonts w:ascii="Times New Roman" w:hAnsi="Times New Roman" w:cs="Times New Roman"/>
      <w:spacing w:val="-3"/>
      <w:sz w:val="26"/>
      <w:szCs w:val="26"/>
      <w:shd w:val="clear" w:color="auto" w:fill="FFFFFF"/>
    </w:rPr>
  </w:style>
  <w:style w:type="paragraph" w:customStyle="1" w:styleId="10">
    <w:name w:val="Заголовок №1"/>
    <w:basedOn w:val="Normal"/>
    <w:link w:val="1"/>
    <w:uiPriority w:val="99"/>
    <w:rsid w:val="00623F85"/>
    <w:pPr>
      <w:shd w:val="clear" w:color="auto" w:fill="FFFFFF"/>
      <w:spacing w:after="60" w:line="240" w:lineRule="atLeast"/>
      <w:outlineLvl w:val="0"/>
    </w:pPr>
    <w:rPr>
      <w:rFonts w:ascii="Times New Roman" w:hAnsi="Times New Roman"/>
      <w:b/>
      <w:bCs/>
      <w:sz w:val="26"/>
      <w:szCs w:val="26"/>
    </w:rPr>
  </w:style>
  <w:style w:type="paragraph" w:styleId="BodyText">
    <w:name w:val="Body Text"/>
    <w:basedOn w:val="Normal"/>
    <w:link w:val="BodyTextChar"/>
    <w:uiPriority w:val="99"/>
    <w:rsid w:val="00623F85"/>
    <w:pPr>
      <w:shd w:val="clear" w:color="auto" w:fill="FFFFFF"/>
      <w:spacing w:line="317" w:lineRule="exact"/>
      <w:ind w:hanging="240"/>
      <w:jc w:val="center"/>
    </w:pPr>
    <w:rPr>
      <w:rFonts w:ascii="Times New Roman" w:hAnsi="Times New Roman"/>
      <w:spacing w:val="-3"/>
      <w:sz w:val="26"/>
      <w:szCs w:val="26"/>
    </w:rPr>
  </w:style>
  <w:style w:type="character" w:customStyle="1" w:styleId="BodyTextChar1">
    <w:name w:val="Body Text Char1"/>
    <w:basedOn w:val="DefaultParagraphFont"/>
    <w:link w:val="BodyText"/>
    <w:uiPriority w:val="99"/>
    <w:semiHidden/>
    <w:rsid w:val="00CB133D"/>
    <w:rPr>
      <w:lang w:val="ru-RU" w:eastAsia="en-US"/>
    </w:rPr>
  </w:style>
  <w:style w:type="character" w:customStyle="1" w:styleId="a">
    <w:name w:val="Основной текст Знак"/>
    <w:basedOn w:val="DefaultParagraphFont"/>
    <w:uiPriority w:val="99"/>
    <w:semiHidden/>
    <w:rsid w:val="00623F85"/>
    <w:rPr>
      <w:rFonts w:cs="Times New Roman"/>
    </w:rPr>
  </w:style>
  <w:style w:type="table" w:styleId="TableGrid">
    <w:name w:val="Table Grid"/>
    <w:basedOn w:val="TableNormal"/>
    <w:uiPriority w:val="99"/>
    <w:rsid w:val="00623F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Полужирный"/>
    <w:basedOn w:val="BodyTextChar"/>
    <w:uiPriority w:val="99"/>
    <w:rsid w:val="00623F85"/>
    <w:rPr>
      <w:b/>
      <w:bCs/>
      <w:spacing w:val="-2"/>
      <w:sz w:val="18"/>
      <w:szCs w:val="18"/>
    </w:rPr>
  </w:style>
  <w:style w:type="character" w:customStyle="1" w:styleId="3">
    <w:name w:val="Основной текст (3)_"/>
    <w:basedOn w:val="DefaultParagraphFont"/>
    <w:link w:val="30"/>
    <w:uiPriority w:val="99"/>
    <w:locked/>
    <w:rsid w:val="00623F85"/>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623F85"/>
    <w:pPr>
      <w:shd w:val="clear" w:color="auto" w:fill="FFFFFF"/>
      <w:spacing w:after="60" w:line="240" w:lineRule="atLeast"/>
    </w:pPr>
    <w:rPr>
      <w:rFonts w:ascii="Times New Roman" w:hAnsi="Times New Roman"/>
      <w:b/>
      <w:bCs/>
      <w:sz w:val="26"/>
      <w:szCs w:val="26"/>
    </w:rPr>
  </w:style>
  <w:style w:type="character" w:customStyle="1" w:styleId="2">
    <w:name w:val="Подпись к таблице (2)"/>
    <w:basedOn w:val="DefaultParagraphFont"/>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spacing w:val="-3"/>
    </w:rPr>
  </w:style>
  <w:style w:type="character" w:customStyle="1" w:styleId="a0">
    <w:name w:val="Основной текст + Полужирный"/>
    <w:basedOn w:val="BodyTextChar"/>
    <w:uiPriority w:val="99"/>
    <w:rsid w:val="00B04095"/>
    <w:rPr>
      <w:b/>
      <w:bCs/>
    </w:rPr>
  </w:style>
  <w:style w:type="character" w:customStyle="1" w:styleId="a1">
    <w:name w:val="Подпись к таблице"/>
    <w:basedOn w:val="DefaultParagraphFont"/>
    <w:uiPriority w:val="99"/>
    <w:rsid w:val="00B04095"/>
    <w:rPr>
      <w:rFonts w:ascii="Times New Roman" w:hAnsi="Times New Roman" w:cs="Times New Roman"/>
      <w:spacing w:val="-3"/>
      <w:sz w:val="26"/>
      <w:szCs w:val="26"/>
      <w:u w:val="single"/>
    </w:rPr>
  </w:style>
  <w:style w:type="paragraph" w:styleId="ListParagraph">
    <w:name w:val="List Paragraph"/>
    <w:basedOn w:val="Normal"/>
    <w:uiPriority w:val="99"/>
    <w:qFormat/>
    <w:rsid w:val="007312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ssofsoul.com/DEATH/suicide/countries.htm" TargetMode="External"/><Relationship Id="rId5" Type="http://schemas.openxmlformats.org/officeDocument/2006/relationships/hyperlink" Target="https://zakon.ru/blog/2012/03/12/konstruirovanie_deviantnosti_problematizaciya_proble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929</TotalTime>
  <Pages>18</Pages>
  <Words>30526</Words>
  <Characters>17401</Characters>
  <Application>Microsoft Office Outlook</Application>
  <DocSecurity>0</DocSecurity>
  <Lines>0</Lines>
  <Paragraphs>0</Paragraphs>
  <ScaleCrop>false</ScaleCrop>
  <Company>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Даша</cp:lastModifiedBy>
  <cp:revision>27</cp:revision>
  <cp:lastPrinted>2019-10-17T12:36:00Z</cp:lastPrinted>
  <dcterms:created xsi:type="dcterms:W3CDTF">2019-10-11T07:11:00Z</dcterms:created>
  <dcterms:modified xsi:type="dcterms:W3CDTF">2021-01-30T12:50:00Z</dcterms:modified>
</cp:coreProperties>
</file>