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2E" w:rsidRPr="00902B2E" w:rsidRDefault="00902B2E" w:rsidP="00902B2E">
      <w:pPr>
        <w:jc w:val="center"/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b/>
          <w:bCs/>
          <w:color w:val="000000"/>
          <w:lang w:eastAsia="ru-RU"/>
        </w:rPr>
        <w:t>МІНІСТЕРСТВО ОСВІТИ І НАУКИ УКРАЇНИ</w:t>
      </w:r>
    </w:p>
    <w:p w:rsidR="00902B2E" w:rsidRPr="00902B2E" w:rsidRDefault="00902B2E" w:rsidP="00902B2E">
      <w:pPr>
        <w:jc w:val="center"/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b/>
          <w:bCs/>
          <w:color w:val="000000"/>
          <w:lang w:eastAsia="ru-RU"/>
        </w:rPr>
        <w:t>НАЦІОНАЛЬНИЙ ТЕХНІЧНИЙ УНІВЕРСИТЕТ</w:t>
      </w:r>
    </w:p>
    <w:p w:rsidR="00902B2E" w:rsidRPr="00902B2E" w:rsidRDefault="00902B2E" w:rsidP="00902B2E">
      <w:pPr>
        <w:jc w:val="center"/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b/>
          <w:bCs/>
          <w:color w:val="000000"/>
          <w:lang w:eastAsia="ru-RU"/>
        </w:rPr>
        <w:t>«ХАРКІВСЬКИЙ ПОЛІТЕХНІЧНИЙ ІНСТИТУТ»</w:t>
      </w:r>
    </w:p>
    <w:p w:rsidR="00902B2E" w:rsidRPr="00902B2E" w:rsidRDefault="00902B2E" w:rsidP="00902B2E">
      <w:pPr>
        <w:spacing w:after="240"/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ind w:right="-8"/>
        <w:jc w:val="center"/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b/>
          <w:bCs/>
          <w:color w:val="000000"/>
          <w:lang w:eastAsia="ru-RU"/>
        </w:rPr>
        <w:t>ЗАВДАННЯ ДЛЯ САМОСТІЙНОЇ РОБОТИ</w:t>
      </w:r>
    </w:p>
    <w:p w:rsidR="00902B2E" w:rsidRPr="00902B2E" w:rsidRDefault="00902B2E" w:rsidP="00902B2E">
      <w:pPr>
        <w:ind w:right="-8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902B2E">
        <w:rPr>
          <w:rFonts w:eastAsia="Times New Roman"/>
          <w:b/>
          <w:bCs/>
          <w:color w:val="000000"/>
          <w:lang w:eastAsia="ru-RU"/>
        </w:rPr>
        <w:t xml:space="preserve">з  </w:t>
      </w:r>
      <w:proofErr w:type="spellStart"/>
      <w:r w:rsidRPr="00902B2E">
        <w:rPr>
          <w:rFonts w:eastAsia="Times New Roman"/>
          <w:b/>
          <w:bCs/>
          <w:color w:val="000000"/>
          <w:lang w:eastAsia="ru-RU"/>
        </w:rPr>
        <w:t>дисципліни</w:t>
      </w:r>
      <w:proofErr w:type="spellEnd"/>
      <w:proofErr w:type="gramEnd"/>
      <w:r w:rsidRPr="00902B2E">
        <w:rPr>
          <w:rFonts w:eastAsia="Times New Roman"/>
          <w:b/>
          <w:bCs/>
          <w:color w:val="000000"/>
          <w:lang w:eastAsia="ru-RU"/>
        </w:rPr>
        <w:t> </w:t>
      </w:r>
    </w:p>
    <w:p w:rsidR="00902B2E" w:rsidRPr="00902B2E" w:rsidRDefault="00902B2E" w:rsidP="00902B2E">
      <w:pPr>
        <w:ind w:right="-8"/>
        <w:jc w:val="center"/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b/>
          <w:bCs/>
          <w:color w:val="000000"/>
          <w:lang w:eastAsia="ru-RU"/>
        </w:rPr>
        <w:t>«ОСНОВИ ПРОФЕСІЙНОЇ ПІДГОТОВКИ ТА ЗДОРОВ'Я ЛЮДИНИ»</w:t>
      </w:r>
    </w:p>
    <w:p w:rsidR="00902B2E" w:rsidRPr="00902B2E" w:rsidRDefault="00902B2E" w:rsidP="00902B2E">
      <w:pPr>
        <w:spacing w:after="240"/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ind w:right="-8"/>
        <w:jc w:val="center"/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b/>
          <w:bCs/>
          <w:color w:val="000000"/>
          <w:lang w:eastAsia="ru-RU"/>
        </w:rPr>
        <w:t>ХАРКІВ-2020</w:t>
      </w:r>
    </w:p>
    <w:p w:rsidR="00902B2E" w:rsidRPr="00902B2E" w:rsidRDefault="00902B2E" w:rsidP="00902B2E">
      <w:pPr>
        <w:jc w:val="center"/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b/>
          <w:bCs/>
          <w:color w:val="000000"/>
          <w:lang w:eastAsia="ru-RU"/>
        </w:rPr>
        <w:t>ПИТАННЯ ДО САМОСТІЙНОЇ РОБОТИ</w:t>
      </w:r>
    </w:p>
    <w:p w:rsidR="00902B2E" w:rsidRPr="00902B2E" w:rsidRDefault="00902B2E" w:rsidP="00902B2E">
      <w:pPr>
        <w:spacing w:after="240"/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Модуль №1.</w:t>
      </w:r>
      <w:r w:rsidRPr="00902B2E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Теоретичні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основи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безпеки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життєдіяльності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людини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ind w:hanging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Безпека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життєдіяльності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– як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поняття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1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lastRenderedPageBreak/>
        <w:t>Правові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02B2E">
        <w:rPr>
          <w:rFonts w:eastAsia="Times New Roman"/>
          <w:color w:val="000000"/>
          <w:lang w:eastAsia="ru-RU"/>
        </w:rPr>
        <w:t>нормативні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902B2E">
        <w:rPr>
          <w:rFonts w:eastAsia="Times New Roman"/>
          <w:color w:val="000000"/>
          <w:lang w:eastAsia="ru-RU"/>
        </w:rPr>
        <w:t>організаційні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основи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безпеки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життєдіяльності</w:t>
      </w:r>
      <w:proofErr w:type="spellEnd"/>
      <w:r w:rsidRPr="00902B2E">
        <w:rPr>
          <w:rFonts w:eastAsia="Times New Roman"/>
          <w:color w:val="000000"/>
          <w:lang w:eastAsia="ru-RU"/>
        </w:rPr>
        <w:t>. </w:t>
      </w:r>
    </w:p>
    <w:p w:rsidR="00902B2E" w:rsidRPr="00902B2E" w:rsidRDefault="00902B2E" w:rsidP="00902B2E">
      <w:pPr>
        <w:numPr>
          <w:ilvl w:val="0"/>
          <w:numId w:val="1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r w:rsidRPr="00902B2E">
        <w:rPr>
          <w:rFonts w:eastAsia="Times New Roman"/>
          <w:color w:val="000000"/>
          <w:lang w:eastAsia="ru-RU"/>
        </w:rPr>
        <w:t xml:space="preserve">Система </w:t>
      </w:r>
      <w:proofErr w:type="spellStart"/>
      <w:r w:rsidRPr="00902B2E">
        <w:rPr>
          <w:rFonts w:eastAsia="Times New Roman"/>
          <w:color w:val="000000"/>
          <w:lang w:eastAsia="ru-RU"/>
        </w:rPr>
        <w:t>управління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безпекою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життєдіяльності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902B2E">
        <w:rPr>
          <w:rFonts w:eastAsia="Times New Roman"/>
          <w:color w:val="000000"/>
          <w:lang w:eastAsia="ru-RU"/>
        </w:rPr>
        <w:t>Україні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Небезпека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.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Ризик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– як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оцінка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небезпеки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2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Зв’язок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курсу БЖД з практикою </w:t>
      </w:r>
      <w:proofErr w:type="spellStart"/>
      <w:r w:rsidRPr="00902B2E">
        <w:rPr>
          <w:rFonts w:eastAsia="Times New Roman"/>
          <w:color w:val="000000"/>
          <w:lang w:eastAsia="ru-RU"/>
        </w:rPr>
        <w:t>життєвого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досвіду</w:t>
      </w:r>
      <w:proofErr w:type="spellEnd"/>
      <w:r w:rsidRPr="00902B2E">
        <w:rPr>
          <w:rFonts w:eastAsia="Times New Roman"/>
          <w:color w:val="000000"/>
          <w:lang w:eastAsia="ru-RU"/>
        </w:rPr>
        <w:t>. </w:t>
      </w:r>
    </w:p>
    <w:p w:rsidR="00902B2E" w:rsidRPr="00902B2E" w:rsidRDefault="00902B2E" w:rsidP="00902B2E">
      <w:pPr>
        <w:numPr>
          <w:ilvl w:val="0"/>
          <w:numId w:val="2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Основні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положення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Національної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програми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безпеки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України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02B2E">
        <w:rPr>
          <w:rFonts w:eastAsia="Times New Roman"/>
          <w:color w:val="000000"/>
          <w:lang w:eastAsia="ru-RU"/>
        </w:rPr>
        <w:t>що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стосуються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безпеки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життя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902B2E">
        <w:rPr>
          <w:rFonts w:eastAsia="Times New Roman"/>
          <w:color w:val="000000"/>
          <w:lang w:eastAsia="ru-RU"/>
        </w:rPr>
        <w:t>здоров’я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особи. </w:t>
      </w:r>
    </w:p>
    <w:p w:rsidR="00902B2E" w:rsidRPr="00902B2E" w:rsidRDefault="00902B2E" w:rsidP="00902B2E">
      <w:pPr>
        <w:numPr>
          <w:ilvl w:val="0"/>
          <w:numId w:val="2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Сучасний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стан </w:t>
      </w:r>
      <w:proofErr w:type="spellStart"/>
      <w:r w:rsidRPr="00902B2E">
        <w:rPr>
          <w:rFonts w:eastAsia="Times New Roman"/>
          <w:color w:val="000000"/>
          <w:lang w:eastAsia="ru-RU"/>
        </w:rPr>
        <w:t>безпеки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життєдіяльності</w:t>
      </w:r>
      <w:proofErr w:type="spellEnd"/>
      <w:r w:rsidRPr="00902B2E">
        <w:rPr>
          <w:rFonts w:eastAsia="Times New Roman"/>
          <w:color w:val="000000"/>
          <w:lang w:eastAsia="ru-RU"/>
        </w:rPr>
        <w:t>. 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Основи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безпеки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функціонування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«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людина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 – машина – 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виробниче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середовище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». 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3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r w:rsidRPr="00902B2E">
        <w:rPr>
          <w:rFonts w:eastAsia="Times New Roman"/>
          <w:color w:val="000000"/>
          <w:lang w:eastAsia="ru-RU"/>
        </w:rPr>
        <w:t xml:space="preserve">Роль </w:t>
      </w:r>
      <w:proofErr w:type="spellStart"/>
      <w:r w:rsidRPr="00902B2E">
        <w:rPr>
          <w:rFonts w:eastAsia="Times New Roman"/>
          <w:color w:val="000000"/>
          <w:lang w:eastAsia="ru-RU"/>
        </w:rPr>
        <w:t>зорового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902B2E">
        <w:rPr>
          <w:rFonts w:eastAsia="Times New Roman"/>
          <w:color w:val="000000"/>
          <w:lang w:eastAsia="ru-RU"/>
        </w:rPr>
        <w:t>інших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аналізаторів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забезпеченні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життєдіяльності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людини</w:t>
      </w:r>
      <w:proofErr w:type="spellEnd"/>
      <w:r w:rsidRPr="00902B2E">
        <w:rPr>
          <w:rFonts w:eastAsia="Times New Roman"/>
          <w:color w:val="000000"/>
          <w:lang w:eastAsia="ru-RU"/>
        </w:rPr>
        <w:t>. </w:t>
      </w:r>
    </w:p>
    <w:p w:rsidR="00902B2E" w:rsidRPr="00902B2E" w:rsidRDefault="00902B2E" w:rsidP="00902B2E">
      <w:pPr>
        <w:numPr>
          <w:ilvl w:val="0"/>
          <w:numId w:val="3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Психічні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характеристики </w:t>
      </w:r>
      <w:proofErr w:type="spellStart"/>
      <w:r w:rsidRPr="00902B2E">
        <w:rPr>
          <w:rFonts w:eastAsia="Times New Roman"/>
          <w:color w:val="000000"/>
          <w:lang w:eastAsia="ru-RU"/>
        </w:rPr>
        <w:t>особистості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Психологія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та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безпека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 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4"/>
        </w:numPr>
        <w:spacing w:before="20"/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Вибір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902B2E">
        <w:rPr>
          <w:rFonts w:eastAsia="Times New Roman"/>
          <w:color w:val="000000"/>
          <w:lang w:eastAsia="ru-RU"/>
        </w:rPr>
        <w:t>компонування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органів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управління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902B2E">
        <w:rPr>
          <w:rFonts w:eastAsia="Times New Roman"/>
          <w:color w:val="000000"/>
          <w:lang w:eastAsia="ru-RU"/>
        </w:rPr>
        <w:t>засобів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відображення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інформації</w:t>
      </w:r>
      <w:proofErr w:type="spellEnd"/>
      <w:r w:rsidRPr="00902B2E">
        <w:rPr>
          <w:rFonts w:eastAsia="Times New Roman"/>
          <w:color w:val="000000"/>
          <w:lang w:eastAsia="ru-RU"/>
        </w:rPr>
        <w:t>. </w:t>
      </w:r>
    </w:p>
    <w:p w:rsidR="00902B2E" w:rsidRPr="00902B2E" w:rsidRDefault="00902B2E" w:rsidP="00902B2E">
      <w:pPr>
        <w:numPr>
          <w:ilvl w:val="0"/>
          <w:numId w:val="4"/>
        </w:numPr>
        <w:spacing w:before="20"/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Елементи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теорії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інформації</w:t>
      </w:r>
      <w:proofErr w:type="spellEnd"/>
      <w:r w:rsidRPr="00902B2E">
        <w:rPr>
          <w:rFonts w:eastAsia="Times New Roman"/>
          <w:color w:val="000000"/>
          <w:lang w:eastAsia="ru-RU"/>
        </w:rPr>
        <w:t>. </w:t>
      </w:r>
    </w:p>
    <w:p w:rsidR="00902B2E" w:rsidRPr="00902B2E" w:rsidRDefault="00902B2E" w:rsidP="00902B2E">
      <w:pPr>
        <w:spacing w:after="240"/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jc w:val="both"/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Модуль №2.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Основи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промислової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безпеки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і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безпечних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умов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праці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на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виробництві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Поняття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охорони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праці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. Мета й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об’єкт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вивчення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. Предмет і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задачі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курсу.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Соціально-економічне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значення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охорони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праці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5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Організація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служби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охорони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праці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902B2E">
        <w:rPr>
          <w:rFonts w:eastAsia="Times New Roman"/>
          <w:color w:val="000000"/>
          <w:lang w:eastAsia="ru-RU"/>
        </w:rPr>
        <w:t>підприємстві</w:t>
      </w:r>
      <w:proofErr w:type="spellEnd"/>
      <w:r w:rsidRPr="00902B2E">
        <w:rPr>
          <w:rFonts w:eastAsia="Times New Roman"/>
          <w:color w:val="000000"/>
          <w:lang w:eastAsia="ru-RU"/>
        </w:rPr>
        <w:t>. </w:t>
      </w:r>
    </w:p>
    <w:p w:rsidR="00902B2E" w:rsidRPr="00902B2E" w:rsidRDefault="00902B2E" w:rsidP="00902B2E">
      <w:pPr>
        <w:numPr>
          <w:ilvl w:val="0"/>
          <w:numId w:val="5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Комісія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з </w:t>
      </w:r>
      <w:proofErr w:type="spellStart"/>
      <w:r w:rsidRPr="00902B2E">
        <w:rPr>
          <w:rFonts w:eastAsia="Times New Roman"/>
          <w:color w:val="000000"/>
          <w:lang w:eastAsia="ru-RU"/>
        </w:rPr>
        <w:t>питань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охорони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праці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902B2E">
        <w:rPr>
          <w:rFonts w:eastAsia="Times New Roman"/>
          <w:color w:val="000000"/>
          <w:lang w:eastAsia="ru-RU"/>
        </w:rPr>
        <w:t>підприємстві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Аналіз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та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профілактика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виробничого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травматизму.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6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r w:rsidRPr="00902B2E">
        <w:rPr>
          <w:rFonts w:eastAsia="Times New Roman"/>
          <w:color w:val="000000"/>
          <w:lang w:eastAsia="ru-RU"/>
        </w:rPr>
        <w:t xml:space="preserve">Система </w:t>
      </w:r>
      <w:proofErr w:type="spellStart"/>
      <w:r w:rsidRPr="00902B2E">
        <w:rPr>
          <w:rFonts w:eastAsia="Times New Roman"/>
          <w:color w:val="000000"/>
          <w:lang w:eastAsia="ru-RU"/>
        </w:rPr>
        <w:t>працеохоронного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менеджменту та </w:t>
      </w:r>
      <w:proofErr w:type="spellStart"/>
      <w:r w:rsidRPr="00902B2E">
        <w:rPr>
          <w:rFonts w:eastAsia="Times New Roman"/>
          <w:color w:val="000000"/>
          <w:lang w:eastAsia="ru-RU"/>
        </w:rPr>
        <w:t>її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рівні</w:t>
      </w:r>
      <w:proofErr w:type="spellEnd"/>
      <w:r w:rsidRPr="00902B2E">
        <w:rPr>
          <w:rFonts w:eastAsia="Times New Roman"/>
          <w:color w:val="000000"/>
          <w:lang w:eastAsia="ru-RU"/>
        </w:rPr>
        <w:t>. </w:t>
      </w:r>
    </w:p>
    <w:p w:rsidR="00902B2E" w:rsidRPr="00902B2E" w:rsidRDefault="00902B2E" w:rsidP="00902B2E">
      <w:pPr>
        <w:numPr>
          <w:ilvl w:val="0"/>
          <w:numId w:val="6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Основні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організаційні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902B2E">
        <w:rPr>
          <w:rFonts w:eastAsia="Times New Roman"/>
          <w:color w:val="000000"/>
          <w:lang w:eastAsia="ru-RU"/>
        </w:rPr>
        <w:t>технічні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заходи </w:t>
      </w:r>
      <w:proofErr w:type="spellStart"/>
      <w:r w:rsidRPr="00902B2E">
        <w:rPr>
          <w:rFonts w:eastAsia="Times New Roman"/>
          <w:color w:val="000000"/>
          <w:lang w:eastAsia="ru-RU"/>
        </w:rPr>
        <w:t>попередження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виробничого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травматизму та </w:t>
      </w:r>
      <w:proofErr w:type="spellStart"/>
      <w:r w:rsidRPr="00902B2E">
        <w:rPr>
          <w:rFonts w:eastAsia="Times New Roman"/>
          <w:color w:val="000000"/>
          <w:lang w:eastAsia="ru-RU"/>
        </w:rPr>
        <w:t>професійної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захворюваності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Повітря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робочої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зони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7"/>
        </w:numPr>
        <w:ind w:left="349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Загальні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відомості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про </w:t>
      </w:r>
      <w:proofErr w:type="spellStart"/>
      <w:r w:rsidRPr="00902B2E">
        <w:rPr>
          <w:rFonts w:eastAsia="Times New Roman"/>
          <w:color w:val="000000"/>
          <w:lang w:eastAsia="ru-RU"/>
        </w:rPr>
        <w:t>вентиляцію</w:t>
      </w:r>
      <w:proofErr w:type="spellEnd"/>
      <w:r w:rsidRPr="00902B2E">
        <w:rPr>
          <w:rFonts w:eastAsia="Times New Roman"/>
          <w:color w:val="000000"/>
          <w:lang w:eastAsia="ru-RU"/>
        </w:rPr>
        <w:t>. </w:t>
      </w:r>
    </w:p>
    <w:p w:rsidR="00902B2E" w:rsidRPr="00902B2E" w:rsidRDefault="00902B2E" w:rsidP="00902B2E">
      <w:pPr>
        <w:numPr>
          <w:ilvl w:val="0"/>
          <w:numId w:val="7"/>
        </w:numPr>
        <w:ind w:left="349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lastRenderedPageBreak/>
        <w:t>Загальні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заходи та </w:t>
      </w:r>
      <w:proofErr w:type="spellStart"/>
      <w:r w:rsidRPr="00902B2E">
        <w:rPr>
          <w:rFonts w:eastAsia="Times New Roman"/>
          <w:color w:val="000000"/>
          <w:lang w:eastAsia="ru-RU"/>
        </w:rPr>
        <w:t>засоби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попередження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забруднення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повітряного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середовища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902B2E">
        <w:rPr>
          <w:rFonts w:eastAsia="Times New Roman"/>
          <w:color w:val="000000"/>
          <w:lang w:eastAsia="ru-RU"/>
        </w:rPr>
        <w:t>виробництві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Pr="00902B2E">
        <w:rPr>
          <w:rFonts w:eastAsia="Times New Roman"/>
          <w:color w:val="000000"/>
          <w:lang w:eastAsia="ru-RU"/>
        </w:rPr>
        <w:t>захисту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працюючих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Освітлення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виробничих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приміщень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8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Джерела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штучного </w:t>
      </w:r>
      <w:proofErr w:type="spellStart"/>
      <w:r w:rsidRPr="00902B2E">
        <w:rPr>
          <w:rFonts w:eastAsia="Times New Roman"/>
          <w:color w:val="000000"/>
          <w:lang w:eastAsia="ru-RU"/>
        </w:rPr>
        <w:t>освітлення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і </w:t>
      </w:r>
      <w:proofErr w:type="spellStart"/>
      <w:r w:rsidRPr="00902B2E">
        <w:rPr>
          <w:rFonts w:eastAsia="Times New Roman"/>
          <w:color w:val="000000"/>
          <w:lang w:eastAsia="ru-RU"/>
        </w:rPr>
        <w:t>світильники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ind w:hanging="216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Віброакустичні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фактори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промислового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середовища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9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Вплив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вібрацій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902B2E">
        <w:rPr>
          <w:rFonts w:eastAsia="Times New Roman"/>
          <w:color w:val="000000"/>
          <w:lang w:eastAsia="ru-RU"/>
        </w:rPr>
        <w:t>організм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людини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902B2E">
        <w:rPr>
          <w:rFonts w:eastAsia="Times New Roman"/>
          <w:color w:val="000000"/>
          <w:lang w:eastAsia="ru-RU"/>
        </w:rPr>
        <w:t>Нормування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вібрацій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902B2E" w:rsidRPr="00902B2E" w:rsidRDefault="00902B2E" w:rsidP="00902B2E">
      <w:pPr>
        <w:numPr>
          <w:ilvl w:val="0"/>
          <w:numId w:val="9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r w:rsidRPr="00902B2E">
        <w:rPr>
          <w:rFonts w:eastAsia="Times New Roman"/>
          <w:color w:val="000000"/>
          <w:lang w:eastAsia="ru-RU"/>
        </w:rPr>
        <w:t xml:space="preserve">Контроль </w:t>
      </w:r>
      <w:proofErr w:type="spellStart"/>
      <w:r w:rsidRPr="00902B2E">
        <w:rPr>
          <w:rFonts w:eastAsia="Times New Roman"/>
          <w:color w:val="000000"/>
          <w:lang w:eastAsia="ru-RU"/>
        </w:rPr>
        <w:t>параметрів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шуму та </w:t>
      </w:r>
      <w:proofErr w:type="spellStart"/>
      <w:r w:rsidRPr="00902B2E">
        <w:rPr>
          <w:rFonts w:eastAsia="Times New Roman"/>
          <w:color w:val="000000"/>
          <w:lang w:eastAsia="ru-RU"/>
        </w:rPr>
        <w:t>вібрації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02B2E">
        <w:rPr>
          <w:rFonts w:eastAsia="Times New Roman"/>
          <w:color w:val="000000"/>
          <w:lang w:eastAsia="ru-RU"/>
        </w:rPr>
        <w:t>вимірювальні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прилади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902B2E" w:rsidRPr="00902B2E" w:rsidRDefault="00902B2E" w:rsidP="00902B2E">
      <w:pPr>
        <w:numPr>
          <w:ilvl w:val="0"/>
          <w:numId w:val="9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r w:rsidRPr="00902B2E">
        <w:rPr>
          <w:rFonts w:eastAsia="Times New Roman"/>
          <w:color w:val="000000"/>
          <w:lang w:eastAsia="ru-RU"/>
        </w:rPr>
        <w:t> </w:t>
      </w:r>
      <w:proofErr w:type="spellStart"/>
      <w:r w:rsidRPr="00902B2E">
        <w:rPr>
          <w:rFonts w:eastAsia="Times New Roman"/>
          <w:color w:val="000000"/>
          <w:lang w:eastAsia="ru-RU"/>
        </w:rPr>
        <w:t>Електромагнітні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випромінювання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. Характеристики </w:t>
      </w:r>
      <w:proofErr w:type="spellStart"/>
      <w:r w:rsidRPr="00902B2E">
        <w:rPr>
          <w:rFonts w:eastAsia="Times New Roman"/>
          <w:color w:val="000000"/>
          <w:lang w:eastAsia="ru-RU"/>
        </w:rPr>
        <w:t>електромагнітних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полів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(ЕМП). </w:t>
      </w:r>
    </w:p>
    <w:p w:rsidR="00902B2E" w:rsidRPr="00902B2E" w:rsidRDefault="00902B2E" w:rsidP="00902B2E">
      <w:pPr>
        <w:numPr>
          <w:ilvl w:val="0"/>
          <w:numId w:val="9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Вплив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ЕМП на </w:t>
      </w:r>
      <w:proofErr w:type="spellStart"/>
      <w:r w:rsidRPr="00902B2E">
        <w:rPr>
          <w:rFonts w:eastAsia="Times New Roman"/>
          <w:color w:val="000000"/>
          <w:lang w:eastAsia="ru-RU"/>
        </w:rPr>
        <w:t>організм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людини</w:t>
      </w:r>
      <w:proofErr w:type="spellEnd"/>
      <w:r w:rsidRPr="00902B2E">
        <w:rPr>
          <w:rFonts w:eastAsia="Times New Roman"/>
          <w:color w:val="000000"/>
          <w:lang w:eastAsia="ru-RU"/>
        </w:rPr>
        <w:t>. </w:t>
      </w:r>
    </w:p>
    <w:p w:rsidR="00902B2E" w:rsidRPr="00902B2E" w:rsidRDefault="00902B2E" w:rsidP="00902B2E">
      <w:pPr>
        <w:numPr>
          <w:ilvl w:val="0"/>
          <w:numId w:val="9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Нормування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електромагнітних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випромінювань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Загальні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відомості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про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електробезпеку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10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Фактори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902B2E">
        <w:rPr>
          <w:rFonts w:eastAsia="Times New Roman"/>
          <w:color w:val="000000"/>
          <w:lang w:eastAsia="ru-RU"/>
        </w:rPr>
        <w:t>що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впливають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902B2E">
        <w:rPr>
          <w:rFonts w:eastAsia="Times New Roman"/>
          <w:color w:val="000000"/>
          <w:lang w:eastAsia="ru-RU"/>
        </w:rPr>
        <w:t>наслідки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ураження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електричним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струмом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Загальні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відомості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про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пожежобезпеку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11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Основні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засоби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гасіння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пожежі</w:t>
      </w:r>
      <w:proofErr w:type="spellEnd"/>
      <w:r w:rsidRPr="00902B2E">
        <w:rPr>
          <w:rFonts w:eastAsia="Times New Roman"/>
          <w:color w:val="000000"/>
          <w:lang w:eastAsia="ru-RU"/>
        </w:rPr>
        <w:t>. </w:t>
      </w:r>
    </w:p>
    <w:p w:rsidR="00902B2E" w:rsidRPr="00902B2E" w:rsidRDefault="00902B2E" w:rsidP="00902B2E">
      <w:pPr>
        <w:numPr>
          <w:ilvl w:val="0"/>
          <w:numId w:val="11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Первинні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засоби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пожежогасіння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jc w:val="both"/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Модуль №3.</w:t>
      </w:r>
      <w:r w:rsidRPr="00902B2E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Захист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населення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у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надзвичайних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ситуаціях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Надзвичайні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ситуації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мирного та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воєнного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часу,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їх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вплив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на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безпеку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життєдіяльності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населення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України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12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Надзвичайні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ситуації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соціального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і </w:t>
      </w:r>
      <w:proofErr w:type="spellStart"/>
      <w:r w:rsidRPr="00902B2E">
        <w:rPr>
          <w:rFonts w:eastAsia="Times New Roman"/>
          <w:color w:val="000000"/>
          <w:lang w:eastAsia="ru-RU"/>
        </w:rPr>
        <w:t>воєнного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характеру.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</w:p>
    <w:p w:rsidR="00902B2E" w:rsidRPr="00902B2E" w:rsidRDefault="00902B2E" w:rsidP="00902B2E">
      <w:p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Захист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населення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в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надзвичайних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ситуаціях</w:t>
      </w:r>
      <w:proofErr w:type="spellEnd"/>
      <w:r w:rsidRPr="00902B2E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902B2E" w:rsidRPr="00902B2E" w:rsidRDefault="00902B2E" w:rsidP="00902B2E">
      <w:pPr>
        <w:rPr>
          <w:rFonts w:eastAsia="Times New Roman"/>
          <w:sz w:val="24"/>
          <w:szCs w:val="24"/>
          <w:lang w:eastAsia="ru-RU"/>
        </w:rPr>
      </w:pPr>
      <w:r w:rsidRPr="00902B2E">
        <w:rPr>
          <w:rFonts w:eastAsia="Times New Roman"/>
          <w:sz w:val="24"/>
          <w:szCs w:val="24"/>
          <w:lang w:eastAsia="ru-RU"/>
        </w:rPr>
        <w:br/>
      </w:r>
    </w:p>
    <w:p w:rsidR="00902B2E" w:rsidRPr="00902B2E" w:rsidRDefault="00902B2E" w:rsidP="00902B2E">
      <w:pPr>
        <w:numPr>
          <w:ilvl w:val="0"/>
          <w:numId w:val="13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902B2E">
        <w:rPr>
          <w:rFonts w:eastAsia="Times New Roman"/>
          <w:color w:val="000000"/>
          <w:lang w:eastAsia="ru-RU"/>
        </w:rPr>
        <w:t>Законодавча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база </w:t>
      </w:r>
      <w:proofErr w:type="spellStart"/>
      <w:r w:rsidRPr="00902B2E">
        <w:rPr>
          <w:rFonts w:eastAsia="Times New Roman"/>
          <w:color w:val="000000"/>
          <w:lang w:eastAsia="ru-RU"/>
        </w:rPr>
        <w:t>України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з </w:t>
      </w:r>
      <w:proofErr w:type="spellStart"/>
      <w:r w:rsidRPr="00902B2E">
        <w:rPr>
          <w:rFonts w:eastAsia="Times New Roman"/>
          <w:color w:val="000000"/>
          <w:lang w:eastAsia="ru-RU"/>
        </w:rPr>
        <w:t>питань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захисту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населення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902B2E">
        <w:rPr>
          <w:rFonts w:eastAsia="Times New Roman"/>
          <w:color w:val="000000"/>
          <w:lang w:eastAsia="ru-RU"/>
        </w:rPr>
        <w:t>надзвичайних</w:t>
      </w:r>
      <w:proofErr w:type="spellEnd"/>
      <w:r w:rsidRPr="00902B2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02B2E">
        <w:rPr>
          <w:rFonts w:eastAsia="Times New Roman"/>
          <w:color w:val="000000"/>
          <w:lang w:eastAsia="ru-RU"/>
        </w:rPr>
        <w:t>ситуаціях</w:t>
      </w:r>
      <w:proofErr w:type="spellEnd"/>
      <w:r w:rsidRPr="00902B2E">
        <w:rPr>
          <w:rFonts w:eastAsia="Times New Roman"/>
          <w:color w:val="000000"/>
          <w:lang w:eastAsia="ru-RU"/>
        </w:rPr>
        <w:t>.</w:t>
      </w:r>
    </w:p>
    <w:p w:rsidR="00E949A5" w:rsidRDefault="00E949A5">
      <w:bookmarkStart w:id="0" w:name="_GoBack"/>
      <w:bookmarkEnd w:id="0"/>
    </w:p>
    <w:sectPr w:rsidR="00E9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39D"/>
    <w:multiLevelType w:val="multilevel"/>
    <w:tmpl w:val="B63C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80FBE"/>
    <w:multiLevelType w:val="multilevel"/>
    <w:tmpl w:val="33D2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742C3"/>
    <w:multiLevelType w:val="multilevel"/>
    <w:tmpl w:val="0DC4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B1F38"/>
    <w:multiLevelType w:val="multilevel"/>
    <w:tmpl w:val="DBE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917AB"/>
    <w:multiLevelType w:val="multilevel"/>
    <w:tmpl w:val="796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62134"/>
    <w:multiLevelType w:val="multilevel"/>
    <w:tmpl w:val="DE46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A430B"/>
    <w:multiLevelType w:val="multilevel"/>
    <w:tmpl w:val="A3D8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1001E"/>
    <w:multiLevelType w:val="multilevel"/>
    <w:tmpl w:val="540C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D64194"/>
    <w:multiLevelType w:val="multilevel"/>
    <w:tmpl w:val="02C6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20F4F"/>
    <w:multiLevelType w:val="multilevel"/>
    <w:tmpl w:val="0DA8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B38BE"/>
    <w:multiLevelType w:val="multilevel"/>
    <w:tmpl w:val="3676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6401A"/>
    <w:multiLevelType w:val="multilevel"/>
    <w:tmpl w:val="AA24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F60BD9"/>
    <w:multiLevelType w:val="multilevel"/>
    <w:tmpl w:val="7CCA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1"/>
    <w:rsid w:val="00090311"/>
    <w:rsid w:val="002E3721"/>
    <w:rsid w:val="006968D5"/>
    <w:rsid w:val="007754CD"/>
    <w:rsid w:val="00902B2E"/>
    <w:rsid w:val="00E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09EA-6F21-4BF6-83BE-C58DCD0C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B2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3</cp:revision>
  <dcterms:created xsi:type="dcterms:W3CDTF">2020-12-30T07:20:00Z</dcterms:created>
  <dcterms:modified xsi:type="dcterms:W3CDTF">2020-12-30T07:56:00Z</dcterms:modified>
</cp:coreProperties>
</file>