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30" w:rsidRPr="005E6030" w:rsidRDefault="005E6030" w:rsidP="005E6030">
      <w:pPr>
        <w:jc w:val="center"/>
        <w:rPr>
          <w:rFonts w:eastAsia="Times New Roman"/>
          <w:sz w:val="24"/>
          <w:szCs w:val="24"/>
          <w:lang w:eastAsia="ru-RU"/>
        </w:rPr>
      </w:pPr>
      <w:r w:rsidRPr="005E6030">
        <w:rPr>
          <w:rFonts w:eastAsia="Times New Roman"/>
          <w:b/>
          <w:bCs/>
          <w:color w:val="000000"/>
          <w:lang w:eastAsia="ru-RU"/>
        </w:rPr>
        <w:t>МІНІСТЕРСТВО ОСВІТИ І НАУКИ УКРАЇНИ</w:t>
      </w:r>
    </w:p>
    <w:p w:rsidR="005E6030" w:rsidRPr="005E6030" w:rsidRDefault="005E6030" w:rsidP="005E6030">
      <w:pPr>
        <w:rPr>
          <w:rFonts w:eastAsia="Times New Roman"/>
          <w:sz w:val="24"/>
          <w:szCs w:val="24"/>
          <w:lang w:eastAsia="ru-RU"/>
        </w:rPr>
      </w:pPr>
    </w:p>
    <w:p w:rsidR="005E6030" w:rsidRPr="005E6030" w:rsidRDefault="005E6030" w:rsidP="005E6030">
      <w:pPr>
        <w:jc w:val="center"/>
        <w:rPr>
          <w:rFonts w:eastAsia="Times New Roman"/>
          <w:sz w:val="24"/>
          <w:szCs w:val="24"/>
          <w:lang w:eastAsia="ru-RU"/>
        </w:rPr>
      </w:pPr>
      <w:r w:rsidRPr="005E6030">
        <w:rPr>
          <w:rFonts w:eastAsia="Times New Roman"/>
          <w:b/>
          <w:bCs/>
          <w:color w:val="000000"/>
          <w:lang w:eastAsia="ru-RU"/>
        </w:rPr>
        <w:t>НАЦІОНАЛЬНИЙ ТЕХНІЧНИЙ УНІВЕРСИТЕТ</w:t>
      </w:r>
    </w:p>
    <w:p w:rsidR="005E6030" w:rsidRPr="005E6030" w:rsidRDefault="005E6030" w:rsidP="005E6030">
      <w:pPr>
        <w:jc w:val="center"/>
        <w:rPr>
          <w:rFonts w:eastAsia="Times New Roman"/>
          <w:sz w:val="24"/>
          <w:szCs w:val="24"/>
          <w:lang w:eastAsia="ru-RU"/>
        </w:rPr>
      </w:pPr>
      <w:r w:rsidRPr="005E6030">
        <w:rPr>
          <w:rFonts w:eastAsia="Times New Roman"/>
          <w:b/>
          <w:bCs/>
          <w:color w:val="000000"/>
          <w:lang w:eastAsia="ru-RU"/>
        </w:rPr>
        <w:t>«ХАРКІВСЬКИЙ ПОЛІТЕХНІЧНИЙ ІНСТИТУТ»</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color w:val="000000"/>
          <w:lang w:eastAsia="ru-RU"/>
        </w:rPr>
        <w:t>Кафедра____________________</w:t>
      </w:r>
      <w:r w:rsidRPr="005E6030">
        <w:rPr>
          <w:rFonts w:eastAsia="Times New Roman"/>
          <w:color w:val="000000"/>
          <w:u w:val="single"/>
          <w:lang w:eastAsia="ru-RU"/>
        </w:rPr>
        <w:t xml:space="preserve"> </w:t>
      </w:r>
      <w:r w:rsidRPr="005E6030">
        <w:rPr>
          <w:rFonts w:eastAsia="Times New Roman"/>
          <w:color w:val="000000"/>
          <w:u w:val="single"/>
          <w:lang w:eastAsia="ru-RU"/>
        </w:rPr>
        <w:t>соціології і політології</w:t>
      </w:r>
      <w:r w:rsidRPr="005E6030">
        <w:rPr>
          <w:rFonts w:eastAsia="Times New Roman"/>
          <w:color w:val="000000"/>
          <w:lang w:eastAsia="ru-RU"/>
        </w:rPr>
        <w:t>_________________</w:t>
      </w:r>
    </w:p>
    <w:p w:rsidR="005E6030" w:rsidRPr="005E6030" w:rsidRDefault="005E6030" w:rsidP="005E6030">
      <w:pPr>
        <w:jc w:val="center"/>
        <w:rPr>
          <w:rFonts w:eastAsia="Times New Roman"/>
          <w:sz w:val="24"/>
          <w:szCs w:val="24"/>
          <w:lang w:eastAsia="ru-RU"/>
        </w:rPr>
      </w:pPr>
      <w:r w:rsidRPr="005E6030">
        <w:rPr>
          <w:rFonts w:eastAsia="Times New Roman"/>
          <w:color w:val="000000"/>
          <w:sz w:val="20"/>
          <w:szCs w:val="20"/>
          <w:lang w:eastAsia="ru-RU"/>
        </w:rPr>
        <w:t>(назва)</w:t>
      </w:r>
    </w:p>
    <w:p w:rsidR="005E6030" w:rsidRPr="005E6030" w:rsidRDefault="005E6030" w:rsidP="005E6030">
      <w:pPr>
        <w:spacing w:after="240"/>
        <w:rPr>
          <w:rFonts w:eastAsia="Times New Roman"/>
          <w:sz w:val="24"/>
          <w:szCs w:val="24"/>
          <w:lang w:eastAsia="ru-RU"/>
        </w:rPr>
      </w:pPr>
      <w:r w:rsidRPr="005E6030">
        <w:rPr>
          <w:rFonts w:eastAsia="Times New Roman"/>
          <w:sz w:val="24"/>
          <w:szCs w:val="24"/>
          <w:lang w:eastAsia="ru-RU"/>
        </w:rPr>
        <w:br/>
      </w:r>
    </w:p>
    <w:p w:rsidR="005E6030" w:rsidRPr="005E6030" w:rsidRDefault="005E6030" w:rsidP="005E6030">
      <w:pPr>
        <w:ind w:left="4820"/>
        <w:rPr>
          <w:rFonts w:eastAsia="Times New Roman"/>
          <w:sz w:val="24"/>
          <w:szCs w:val="24"/>
          <w:lang w:eastAsia="ru-RU"/>
        </w:rPr>
      </w:pPr>
      <w:r w:rsidRPr="005E6030">
        <w:rPr>
          <w:rFonts w:eastAsia="Times New Roman"/>
          <w:color w:val="000000"/>
          <w:sz w:val="26"/>
          <w:szCs w:val="26"/>
          <w:lang w:eastAsia="ru-RU"/>
        </w:rPr>
        <w:t>«</w:t>
      </w:r>
      <w:r w:rsidRPr="005E6030">
        <w:rPr>
          <w:rFonts w:eastAsia="Times New Roman"/>
          <w:b/>
          <w:bCs/>
          <w:color w:val="000000"/>
          <w:sz w:val="26"/>
          <w:szCs w:val="26"/>
          <w:lang w:eastAsia="ru-RU"/>
        </w:rPr>
        <w:t>ЗАТВЕРДЖУЮ</w:t>
      </w:r>
      <w:r w:rsidRPr="005E6030">
        <w:rPr>
          <w:rFonts w:eastAsia="Times New Roman"/>
          <w:color w:val="000000"/>
          <w:sz w:val="26"/>
          <w:szCs w:val="26"/>
          <w:lang w:eastAsia="ru-RU"/>
        </w:rPr>
        <w:t>»</w:t>
      </w:r>
    </w:p>
    <w:p w:rsidR="005E6030" w:rsidRPr="005E6030" w:rsidRDefault="005E6030" w:rsidP="005E6030">
      <w:pPr>
        <w:ind w:left="4820"/>
        <w:rPr>
          <w:rFonts w:eastAsia="Times New Roman"/>
          <w:sz w:val="24"/>
          <w:szCs w:val="24"/>
          <w:lang w:eastAsia="ru-RU"/>
        </w:rPr>
      </w:pPr>
      <w:r w:rsidRPr="005E6030">
        <w:rPr>
          <w:rFonts w:eastAsia="Times New Roman"/>
          <w:color w:val="000000"/>
          <w:lang w:eastAsia="ru-RU"/>
        </w:rPr>
        <w:t>Завідувач кафедри</w:t>
      </w:r>
      <w:r w:rsidRPr="005E6030">
        <w:rPr>
          <w:rFonts w:eastAsia="Times New Roman"/>
          <w:color w:val="000000"/>
          <w:lang w:eastAsia="ru-RU"/>
        </w:rPr>
        <w:tab/>
      </w:r>
    </w:p>
    <w:p w:rsidR="005E6030" w:rsidRPr="005E6030" w:rsidRDefault="005E6030" w:rsidP="005E6030">
      <w:pPr>
        <w:ind w:left="4820"/>
        <w:rPr>
          <w:rFonts w:eastAsia="Times New Roman"/>
          <w:sz w:val="24"/>
          <w:szCs w:val="24"/>
          <w:lang w:eastAsia="ru-RU"/>
        </w:rPr>
      </w:pPr>
      <w:r w:rsidRPr="005E6030">
        <w:rPr>
          <w:rFonts w:eastAsia="Times New Roman"/>
          <w:color w:val="000000"/>
          <w:lang w:eastAsia="ru-RU"/>
        </w:rPr>
        <w:t>Ю.А.Калагін</w:t>
      </w:r>
    </w:p>
    <w:p w:rsidR="005E6030" w:rsidRPr="005E6030" w:rsidRDefault="005E6030" w:rsidP="005E6030">
      <w:pPr>
        <w:ind w:left="4820"/>
        <w:rPr>
          <w:rFonts w:eastAsia="Times New Roman"/>
          <w:sz w:val="24"/>
          <w:szCs w:val="24"/>
          <w:lang w:eastAsia="ru-RU"/>
        </w:rPr>
      </w:pPr>
      <w:r w:rsidRPr="005E6030">
        <w:rPr>
          <w:rFonts w:eastAsia="Times New Roman"/>
          <w:color w:val="000000"/>
          <w:lang w:eastAsia="ru-RU"/>
        </w:rPr>
        <w:t>________________________</w:t>
      </w:r>
    </w:p>
    <w:p w:rsidR="005E6030" w:rsidRPr="005E6030" w:rsidRDefault="005E6030" w:rsidP="005E6030">
      <w:pPr>
        <w:ind w:left="4820"/>
        <w:rPr>
          <w:rFonts w:eastAsia="Times New Roman"/>
          <w:sz w:val="24"/>
          <w:szCs w:val="24"/>
          <w:lang w:eastAsia="ru-RU"/>
        </w:rPr>
      </w:pPr>
      <w:r w:rsidRPr="005E6030">
        <w:rPr>
          <w:rFonts w:eastAsia="Times New Roman"/>
          <w:color w:val="000000"/>
          <w:sz w:val="20"/>
          <w:szCs w:val="20"/>
          <w:lang w:eastAsia="ru-RU"/>
        </w:rPr>
        <w:tab/>
        <w:t>(ініціали та прізвище)</w:t>
      </w:r>
      <w:r w:rsidRPr="005E6030">
        <w:rPr>
          <w:rFonts w:eastAsia="Times New Roman"/>
          <w:color w:val="000000"/>
          <w:sz w:val="20"/>
          <w:szCs w:val="20"/>
          <w:lang w:eastAsia="ru-RU"/>
        </w:rPr>
        <w:tab/>
      </w:r>
      <w:r w:rsidRPr="005E6030">
        <w:rPr>
          <w:rFonts w:eastAsia="Times New Roman"/>
          <w:color w:val="000000"/>
          <w:sz w:val="20"/>
          <w:szCs w:val="20"/>
          <w:lang w:eastAsia="ru-RU"/>
        </w:rPr>
        <w:tab/>
        <w:t>(підпис)</w:t>
      </w:r>
    </w:p>
    <w:p w:rsidR="005E6030" w:rsidRPr="005E6030" w:rsidRDefault="005E6030" w:rsidP="005E6030">
      <w:pPr>
        <w:rPr>
          <w:rFonts w:eastAsia="Times New Roman"/>
          <w:sz w:val="24"/>
          <w:szCs w:val="24"/>
          <w:lang w:eastAsia="ru-RU"/>
        </w:rPr>
      </w:pPr>
    </w:p>
    <w:p w:rsidR="005E6030" w:rsidRPr="005E6030" w:rsidRDefault="005E6030" w:rsidP="005E6030">
      <w:pPr>
        <w:ind w:left="4820" w:right="420"/>
        <w:rPr>
          <w:rFonts w:eastAsia="Times New Roman"/>
          <w:sz w:val="24"/>
          <w:szCs w:val="24"/>
          <w:lang w:eastAsia="ru-RU"/>
        </w:rPr>
      </w:pPr>
      <w:r w:rsidRPr="005E6030">
        <w:rPr>
          <w:rFonts w:eastAsia="Times New Roman"/>
          <w:color w:val="000000"/>
          <w:u w:val="single"/>
          <w:lang w:eastAsia="ru-RU"/>
        </w:rPr>
        <w:t>«27» серпня 2020 року</w:t>
      </w:r>
    </w:p>
    <w:p w:rsidR="005E6030" w:rsidRPr="005E6030" w:rsidRDefault="005E6030" w:rsidP="005E6030">
      <w:pPr>
        <w:spacing w:after="240"/>
        <w:rPr>
          <w:rFonts w:eastAsia="Times New Roman"/>
          <w:sz w:val="24"/>
          <w:szCs w:val="24"/>
          <w:lang w:eastAsia="ru-RU"/>
        </w:rPr>
      </w:pPr>
      <w:r w:rsidRPr="005E6030">
        <w:rPr>
          <w:rFonts w:eastAsia="Times New Roman"/>
          <w:sz w:val="24"/>
          <w:szCs w:val="24"/>
          <w:lang w:eastAsia="ru-RU"/>
        </w:rPr>
        <w:br/>
      </w:r>
    </w:p>
    <w:p w:rsidR="005E6030" w:rsidRPr="005E6030" w:rsidRDefault="005E6030" w:rsidP="005E6030">
      <w:pPr>
        <w:jc w:val="center"/>
        <w:rPr>
          <w:rFonts w:eastAsia="Times New Roman"/>
          <w:sz w:val="24"/>
          <w:szCs w:val="24"/>
          <w:lang w:eastAsia="ru-RU"/>
        </w:rPr>
      </w:pPr>
      <w:r w:rsidRPr="005E6030">
        <w:rPr>
          <w:rFonts w:eastAsia="Times New Roman"/>
          <w:b/>
          <w:bCs/>
          <w:color w:val="000000"/>
          <w:lang w:eastAsia="ru-RU"/>
        </w:rPr>
        <w:t>СИЛАБУС НАВЧАЛЬНОЇ ДИСЦИПЛІНИ</w:t>
      </w:r>
    </w:p>
    <w:p w:rsidR="005E6030" w:rsidRPr="005E6030" w:rsidRDefault="005E6030" w:rsidP="005E6030">
      <w:pPr>
        <w:rPr>
          <w:rFonts w:eastAsia="Times New Roman"/>
          <w:sz w:val="24"/>
          <w:szCs w:val="24"/>
          <w:lang w:eastAsia="ru-RU"/>
        </w:rPr>
      </w:pPr>
    </w:p>
    <w:p w:rsidR="005E6030" w:rsidRPr="005E6030" w:rsidRDefault="005E6030" w:rsidP="005E6030">
      <w:pPr>
        <w:jc w:val="center"/>
        <w:rPr>
          <w:rFonts w:eastAsia="Times New Roman"/>
          <w:sz w:val="24"/>
          <w:szCs w:val="24"/>
          <w:lang w:eastAsia="ru-RU"/>
        </w:rPr>
      </w:pPr>
      <w:proofErr w:type="gramStart"/>
      <w:r w:rsidRPr="005E6030">
        <w:rPr>
          <w:rFonts w:eastAsia="Times New Roman"/>
          <w:color w:val="000000"/>
          <w:lang w:eastAsia="ru-RU"/>
        </w:rPr>
        <w:t>Соціологія</w:t>
      </w:r>
      <w:r>
        <w:rPr>
          <w:rFonts w:eastAsia="Times New Roman"/>
          <w:color w:val="000000"/>
          <w:lang w:val="uk-UA" w:eastAsia="ru-RU"/>
        </w:rPr>
        <w:t xml:space="preserve"> </w:t>
      </w:r>
      <w:r w:rsidRPr="005E6030">
        <w:rPr>
          <w:rFonts w:eastAsia="Times New Roman"/>
          <w:color w:val="000000"/>
          <w:lang w:eastAsia="ru-RU"/>
        </w:rPr>
        <w:t xml:space="preserve"> політики</w:t>
      </w:r>
      <w:proofErr w:type="gramEnd"/>
    </w:p>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__________________________________________________________________</w:t>
      </w:r>
    </w:p>
    <w:p w:rsidR="005E6030" w:rsidRPr="005E6030" w:rsidRDefault="005E6030" w:rsidP="005E6030">
      <w:pPr>
        <w:jc w:val="center"/>
        <w:rPr>
          <w:rFonts w:eastAsia="Times New Roman"/>
          <w:sz w:val="24"/>
          <w:szCs w:val="24"/>
          <w:lang w:eastAsia="ru-RU"/>
        </w:rPr>
      </w:pPr>
      <w:r w:rsidRPr="005E6030">
        <w:rPr>
          <w:rFonts w:eastAsia="Times New Roman"/>
          <w:color w:val="000000"/>
          <w:sz w:val="20"/>
          <w:szCs w:val="20"/>
          <w:lang w:eastAsia="ru-RU"/>
        </w:rPr>
        <w:t>(назва навчальної дисципліни)</w:t>
      </w:r>
    </w:p>
    <w:p w:rsidR="005E6030" w:rsidRPr="005E6030" w:rsidRDefault="005E6030" w:rsidP="005E6030">
      <w:pPr>
        <w:spacing w:after="240"/>
        <w:rPr>
          <w:rFonts w:eastAsia="Times New Roman"/>
          <w:sz w:val="24"/>
          <w:szCs w:val="24"/>
          <w:lang w:eastAsia="ru-RU"/>
        </w:rPr>
      </w:pPr>
      <w:r w:rsidRPr="005E6030">
        <w:rPr>
          <w:rFonts w:eastAsia="Times New Roman"/>
          <w:sz w:val="24"/>
          <w:szCs w:val="24"/>
          <w:lang w:eastAsia="ru-RU"/>
        </w:rPr>
        <w:br/>
      </w:r>
    </w:p>
    <w:p w:rsidR="005E6030" w:rsidRPr="005E6030" w:rsidRDefault="005E6030" w:rsidP="005E6030">
      <w:pPr>
        <w:rPr>
          <w:rFonts w:eastAsia="Times New Roman"/>
          <w:sz w:val="24"/>
          <w:szCs w:val="24"/>
          <w:lang w:eastAsia="ru-RU"/>
        </w:rPr>
      </w:pPr>
      <w:r w:rsidRPr="005E6030">
        <w:rPr>
          <w:rFonts w:eastAsia="Times New Roman"/>
          <w:color w:val="000000"/>
          <w:lang w:eastAsia="ru-RU"/>
        </w:rPr>
        <w:t>рівень вищої освіти</w:t>
      </w:r>
      <w:r w:rsidRPr="005E6030">
        <w:rPr>
          <w:rFonts w:eastAsia="Times New Roman"/>
          <w:color w:val="000000"/>
          <w:u w:val="single"/>
          <w:lang w:eastAsia="ru-RU"/>
        </w:rPr>
        <w:t xml:space="preserve">           перший (бакалаврський)   </w:t>
      </w:r>
    </w:p>
    <w:p w:rsidR="005E6030" w:rsidRPr="005E6030" w:rsidRDefault="005E6030" w:rsidP="005E6030">
      <w:pPr>
        <w:ind w:left="708" w:firstLine="708"/>
        <w:jc w:val="center"/>
        <w:rPr>
          <w:rFonts w:eastAsia="Times New Roman"/>
          <w:sz w:val="24"/>
          <w:szCs w:val="24"/>
          <w:lang w:eastAsia="ru-RU"/>
        </w:rPr>
      </w:pPr>
      <w:r w:rsidRPr="005E6030">
        <w:rPr>
          <w:rFonts w:eastAsia="Times New Roman"/>
          <w:color w:val="000000"/>
          <w:sz w:val="20"/>
          <w:szCs w:val="20"/>
          <w:lang w:eastAsia="ru-RU"/>
        </w:rPr>
        <w:t>перший (бакалаврський) / другий (магістерський)</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color w:val="000000"/>
          <w:lang w:eastAsia="ru-RU"/>
        </w:rPr>
        <w:t>галузьзнань</w:t>
      </w:r>
      <w:r w:rsidRPr="005E6030">
        <w:rPr>
          <w:rFonts w:eastAsia="Times New Roman"/>
          <w:color w:val="000000"/>
          <w:lang w:eastAsia="ru-RU"/>
        </w:rPr>
        <w:tab/>
      </w:r>
      <w:r w:rsidRPr="005E6030">
        <w:rPr>
          <w:rFonts w:eastAsia="Times New Roman"/>
          <w:color w:val="000000"/>
          <w:lang w:eastAsia="ru-RU"/>
        </w:rPr>
        <w:tab/>
      </w:r>
      <w:r w:rsidRPr="005E6030">
        <w:rPr>
          <w:rFonts w:eastAsia="Times New Roman"/>
          <w:color w:val="000000"/>
          <w:u w:val="single"/>
          <w:lang w:eastAsia="ru-RU"/>
        </w:rPr>
        <w:t>05 Соціальні та поведінкові науки</w:t>
      </w:r>
      <w:r w:rsidRPr="005E6030">
        <w:rPr>
          <w:rFonts w:eastAsia="Times New Roman"/>
          <w:color w:val="000000"/>
          <w:lang w:eastAsia="ru-RU"/>
        </w:rPr>
        <w:tab/>
      </w:r>
      <w:r w:rsidRPr="005E6030">
        <w:rPr>
          <w:rFonts w:eastAsia="Times New Roman"/>
          <w:color w:val="000000"/>
          <w:lang w:eastAsia="ru-RU"/>
        </w:rPr>
        <w:tab/>
      </w:r>
      <w:r w:rsidRPr="005E6030">
        <w:rPr>
          <w:rFonts w:eastAsia="Times New Roman"/>
          <w:color w:val="000000"/>
          <w:lang w:eastAsia="ru-RU"/>
        </w:rPr>
        <w:tab/>
      </w:r>
    </w:p>
    <w:p w:rsidR="005E6030" w:rsidRPr="005E6030" w:rsidRDefault="005E6030" w:rsidP="005E6030">
      <w:pPr>
        <w:jc w:val="center"/>
        <w:rPr>
          <w:rFonts w:eastAsia="Times New Roman"/>
          <w:sz w:val="24"/>
          <w:szCs w:val="24"/>
          <w:lang w:eastAsia="ru-RU"/>
        </w:rPr>
      </w:pPr>
      <w:r w:rsidRPr="005E6030">
        <w:rPr>
          <w:rFonts w:eastAsia="Times New Roman"/>
          <w:color w:val="000000"/>
          <w:sz w:val="22"/>
          <w:szCs w:val="22"/>
          <w:lang w:eastAsia="ru-RU"/>
        </w:rPr>
        <w:t>(шифр і назва)</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color w:val="000000"/>
          <w:lang w:eastAsia="ru-RU"/>
        </w:rPr>
        <w:t>спеціальність</w:t>
      </w:r>
      <w:r w:rsidRPr="005E6030">
        <w:rPr>
          <w:rFonts w:eastAsia="Times New Roman"/>
          <w:color w:val="000000"/>
          <w:sz w:val="22"/>
          <w:szCs w:val="22"/>
          <w:lang w:eastAsia="ru-RU"/>
        </w:rPr>
        <w:tab/>
      </w:r>
      <w:r w:rsidRPr="005E6030">
        <w:rPr>
          <w:rFonts w:eastAsia="Times New Roman"/>
          <w:color w:val="000000"/>
          <w:sz w:val="22"/>
          <w:szCs w:val="22"/>
          <w:lang w:eastAsia="ru-RU"/>
        </w:rPr>
        <w:tab/>
        <w:t>__</w:t>
      </w:r>
      <w:r w:rsidRPr="005E6030">
        <w:rPr>
          <w:rFonts w:eastAsia="Times New Roman"/>
          <w:color w:val="000000"/>
          <w:u w:val="single"/>
          <w:lang w:eastAsia="ru-RU"/>
        </w:rPr>
        <w:t>054 Соціологія</w:t>
      </w:r>
      <w:r w:rsidRPr="005E6030">
        <w:rPr>
          <w:rFonts w:eastAsia="Times New Roman"/>
          <w:color w:val="000000"/>
          <w:lang w:eastAsia="ru-RU"/>
        </w:rPr>
        <w:tab/>
      </w:r>
      <w:r w:rsidRPr="005E6030">
        <w:rPr>
          <w:rFonts w:eastAsia="Times New Roman"/>
          <w:color w:val="000000"/>
          <w:lang w:eastAsia="ru-RU"/>
        </w:rPr>
        <w:tab/>
      </w:r>
    </w:p>
    <w:p w:rsidR="005E6030" w:rsidRPr="005E6030" w:rsidRDefault="005E6030" w:rsidP="005E6030">
      <w:pPr>
        <w:jc w:val="center"/>
        <w:rPr>
          <w:rFonts w:eastAsia="Times New Roman"/>
          <w:sz w:val="24"/>
          <w:szCs w:val="24"/>
          <w:lang w:eastAsia="ru-RU"/>
        </w:rPr>
      </w:pPr>
      <w:r w:rsidRPr="005E6030">
        <w:rPr>
          <w:rFonts w:eastAsia="Times New Roman"/>
          <w:color w:val="000000"/>
          <w:sz w:val="22"/>
          <w:szCs w:val="22"/>
          <w:lang w:eastAsia="ru-RU"/>
        </w:rPr>
        <w:t>(шифр і назва)</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color w:val="000000"/>
          <w:lang w:eastAsia="ru-RU"/>
        </w:rPr>
        <w:t xml:space="preserve">освітня програма </w:t>
      </w:r>
      <w:r w:rsidRPr="005E6030">
        <w:rPr>
          <w:rFonts w:eastAsia="Times New Roman"/>
          <w:color w:val="000000"/>
          <w:lang w:eastAsia="ru-RU"/>
        </w:rPr>
        <w:tab/>
      </w:r>
      <w:proofErr w:type="gramStart"/>
      <w:r w:rsidRPr="005E6030">
        <w:rPr>
          <w:rFonts w:eastAsia="Times New Roman"/>
          <w:color w:val="000000"/>
          <w:u w:val="single"/>
          <w:lang w:eastAsia="ru-RU"/>
        </w:rPr>
        <w:t xml:space="preserve">Соціологія </w:t>
      </w:r>
      <w:r>
        <w:rPr>
          <w:rFonts w:eastAsia="Times New Roman"/>
          <w:color w:val="000000"/>
          <w:u w:val="single"/>
          <w:lang w:val="uk-UA" w:eastAsia="ru-RU"/>
        </w:rPr>
        <w:t xml:space="preserve"> </w:t>
      </w:r>
      <w:r w:rsidRPr="005E6030">
        <w:rPr>
          <w:rFonts w:eastAsia="Times New Roman"/>
          <w:color w:val="000000"/>
          <w:u w:val="single"/>
          <w:lang w:eastAsia="ru-RU"/>
        </w:rPr>
        <w:t>управління</w:t>
      </w:r>
      <w:proofErr w:type="gramEnd"/>
      <w:r w:rsidRPr="005E6030">
        <w:rPr>
          <w:rFonts w:eastAsia="Times New Roman"/>
          <w:color w:val="000000"/>
          <w:lang w:eastAsia="ru-RU"/>
        </w:rPr>
        <w:tab/>
      </w:r>
      <w:r w:rsidRPr="005E6030">
        <w:rPr>
          <w:rFonts w:eastAsia="Times New Roman"/>
          <w:color w:val="000000"/>
          <w:lang w:eastAsia="ru-RU"/>
        </w:rPr>
        <w:tab/>
      </w:r>
    </w:p>
    <w:p w:rsidR="005E6030" w:rsidRPr="005E6030" w:rsidRDefault="005E6030" w:rsidP="005E6030">
      <w:pPr>
        <w:jc w:val="center"/>
        <w:rPr>
          <w:rFonts w:eastAsia="Times New Roman"/>
          <w:sz w:val="24"/>
          <w:szCs w:val="24"/>
          <w:lang w:eastAsia="ru-RU"/>
        </w:rPr>
      </w:pPr>
      <w:r w:rsidRPr="005E6030">
        <w:rPr>
          <w:rFonts w:eastAsia="Times New Roman"/>
          <w:color w:val="000000"/>
          <w:sz w:val="22"/>
          <w:szCs w:val="22"/>
          <w:lang w:eastAsia="ru-RU"/>
        </w:rPr>
        <w:t>(назви освітніх програм спеціальностей)</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color w:val="000000"/>
          <w:lang w:eastAsia="ru-RU"/>
        </w:rPr>
        <w:t xml:space="preserve">вид дисципліни </w:t>
      </w:r>
      <w:r w:rsidRPr="005E6030">
        <w:rPr>
          <w:rFonts w:eastAsia="Times New Roman"/>
          <w:color w:val="000000"/>
          <w:lang w:eastAsia="ru-RU"/>
        </w:rPr>
        <w:tab/>
      </w:r>
      <w:r w:rsidRPr="005E6030">
        <w:rPr>
          <w:rFonts w:eastAsia="Times New Roman"/>
          <w:color w:val="000000"/>
          <w:lang w:eastAsia="ru-RU"/>
        </w:rPr>
        <w:tab/>
      </w:r>
      <w:r w:rsidRPr="005E6030">
        <w:rPr>
          <w:rFonts w:eastAsia="Times New Roman"/>
          <w:color w:val="000000"/>
          <w:u w:val="single"/>
          <w:lang w:eastAsia="ru-RU"/>
        </w:rPr>
        <w:t>професійна підготовка (</w:t>
      </w:r>
      <w:proofErr w:type="gramStart"/>
      <w:r w:rsidRPr="005E6030">
        <w:rPr>
          <w:rFonts w:eastAsia="Times New Roman"/>
          <w:color w:val="000000"/>
          <w:u w:val="single"/>
          <w:lang w:eastAsia="ru-RU"/>
        </w:rPr>
        <w:t>обов’язкова )</w:t>
      </w:r>
      <w:proofErr w:type="gramEnd"/>
      <w:r w:rsidRPr="005E6030">
        <w:rPr>
          <w:rFonts w:eastAsia="Times New Roman"/>
          <w:color w:val="000000"/>
          <w:lang w:eastAsia="ru-RU"/>
        </w:rPr>
        <w:tab/>
      </w:r>
    </w:p>
    <w:p w:rsidR="005E6030" w:rsidRPr="005E6030" w:rsidRDefault="005E6030" w:rsidP="005E6030">
      <w:pPr>
        <w:ind w:left="1843"/>
        <w:rPr>
          <w:rFonts w:eastAsia="Times New Roman"/>
          <w:sz w:val="24"/>
          <w:szCs w:val="24"/>
          <w:lang w:eastAsia="ru-RU"/>
        </w:rPr>
      </w:pPr>
      <w:r w:rsidRPr="005E6030">
        <w:rPr>
          <w:rFonts w:eastAsia="Times New Roman"/>
          <w:color w:val="000000"/>
          <w:sz w:val="18"/>
          <w:szCs w:val="18"/>
          <w:lang w:eastAsia="ru-RU"/>
        </w:rPr>
        <w:t>(загальна підготовка(обов’язкова/вибіркова) / професійна підготовка(обов’язкова/вибіркова))</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color w:val="000000"/>
          <w:lang w:eastAsia="ru-RU"/>
        </w:rPr>
        <w:t xml:space="preserve">форма навчання ________________ </w:t>
      </w:r>
      <w:r w:rsidRPr="005E6030">
        <w:rPr>
          <w:rFonts w:eastAsia="Times New Roman"/>
          <w:color w:val="000000"/>
          <w:u w:val="single"/>
          <w:lang w:eastAsia="ru-RU"/>
        </w:rPr>
        <w:t xml:space="preserve">денна  </w:t>
      </w:r>
      <w:r w:rsidRPr="005E6030">
        <w:rPr>
          <w:rFonts w:eastAsia="Times New Roman"/>
          <w:color w:val="000000"/>
          <w:lang w:eastAsia="ru-RU"/>
        </w:rPr>
        <w:tab/>
      </w:r>
    </w:p>
    <w:p w:rsidR="005E6030" w:rsidRPr="005E6030" w:rsidRDefault="005E6030" w:rsidP="005E6030">
      <w:pPr>
        <w:jc w:val="center"/>
        <w:rPr>
          <w:rFonts w:eastAsia="Times New Roman"/>
          <w:sz w:val="24"/>
          <w:szCs w:val="24"/>
          <w:lang w:eastAsia="ru-RU"/>
        </w:rPr>
      </w:pPr>
      <w:r w:rsidRPr="005E6030">
        <w:rPr>
          <w:rFonts w:eastAsia="Times New Roman"/>
          <w:color w:val="000000"/>
          <w:sz w:val="20"/>
          <w:szCs w:val="20"/>
          <w:lang w:eastAsia="ru-RU"/>
        </w:rPr>
        <w:t>(денна/заочна)</w:t>
      </w:r>
    </w:p>
    <w:p w:rsidR="005E6030" w:rsidRPr="005E6030" w:rsidRDefault="005E6030" w:rsidP="005E6030">
      <w:pPr>
        <w:spacing w:after="240"/>
        <w:rPr>
          <w:rFonts w:eastAsia="Times New Roman"/>
          <w:sz w:val="24"/>
          <w:szCs w:val="24"/>
          <w:lang w:eastAsia="ru-RU"/>
        </w:rPr>
      </w:pPr>
      <w:r w:rsidRPr="005E6030">
        <w:rPr>
          <w:rFonts w:eastAsia="Times New Roman"/>
          <w:sz w:val="24"/>
          <w:szCs w:val="24"/>
          <w:lang w:eastAsia="ru-RU"/>
        </w:rPr>
        <w:br/>
      </w:r>
      <w:r w:rsidRPr="005E6030">
        <w:rPr>
          <w:rFonts w:eastAsia="Times New Roman"/>
          <w:sz w:val="24"/>
          <w:szCs w:val="24"/>
          <w:lang w:eastAsia="ru-RU"/>
        </w:rPr>
        <w:br/>
      </w:r>
    </w:p>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 xml:space="preserve">Харків – </w:t>
      </w:r>
      <w:proofErr w:type="gramStart"/>
      <w:r w:rsidRPr="005E6030">
        <w:rPr>
          <w:rFonts w:eastAsia="Times New Roman"/>
          <w:color w:val="000000"/>
          <w:lang w:eastAsia="ru-RU"/>
        </w:rPr>
        <w:t>2020  рік</w:t>
      </w:r>
      <w:proofErr w:type="gramEnd"/>
    </w:p>
    <w:p w:rsidR="005E6030" w:rsidRDefault="005E6030" w:rsidP="005E6030">
      <w:pPr>
        <w:jc w:val="both"/>
        <w:rPr>
          <w:rFonts w:eastAsia="Times New Roman"/>
          <w:b/>
          <w:bCs/>
          <w:color w:val="000000"/>
          <w:lang w:eastAsia="ru-RU"/>
        </w:rPr>
      </w:pP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lastRenderedPageBreak/>
        <w:t>Обсяг дисципліни:</w:t>
      </w:r>
      <w:r w:rsidRPr="005E6030">
        <w:rPr>
          <w:rFonts w:eastAsia="Times New Roman"/>
          <w:color w:val="000000"/>
          <w:lang w:eastAsia="ru-RU"/>
        </w:rPr>
        <w:t>4кредити ECTS 120 годин.</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Лекцій:</w:t>
      </w:r>
      <w:r w:rsidRPr="005E6030">
        <w:rPr>
          <w:rFonts w:eastAsia="Times New Roman"/>
          <w:color w:val="000000"/>
          <w:lang w:eastAsia="ru-RU"/>
        </w:rPr>
        <w:t>32 годин.</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Лабораторних занять:</w:t>
      </w:r>
      <w:r w:rsidRPr="005E6030">
        <w:rPr>
          <w:rFonts w:eastAsia="Times New Roman"/>
          <w:color w:val="000000"/>
          <w:lang w:eastAsia="ru-RU"/>
        </w:rPr>
        <w:t xml:space="preserve"> ___ годин.</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Практичних занять:</w:t>
      </w:r>
      <w:r w:rsidRPr="005E6030">
        <w:rPr>
          <w:rFonts w:eastAsia="Times New Roman"/>
          <w:color w:val="000000"/>
          <w:lang w:eastAsia="ru-RU"/>
        </w:rPr>
        <w:t>32   годин.</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 xml:space="preserve">Форма </w:t>
      </w:r>
      <w:proofErr w:type="gramStart"/>
      <w:r w:rsidRPr="005E6030">
        <w:rPr>
          <w:rFonts w:eastAsia="Times New Roman"/>
          <w:b/>
          <w:bCs/>
          <w:color w:val="000000"/>
          <w:lang w:eastAsia="ru-RU"/>
        </w:rPr>
        <w:t>контролю:</w:t>
      </w:r>
      <w:r w:rsidRPr="005E6030">
        <w:rPr>
          <w:rFonts w:eastAsia="Times New Roman"/>
          <w:color w:val="000000"/>
          <w:lang w:eastAsia="ru-RU"/>
        </w:rPr>
        <w:t>іспит</w:t>
      </w:r>
      <w:proofErr w:type="gramEnd"/>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Термін викладання для освітньо-кваліфікаційного рівня бакалавр:</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6</w:t>
      </w:r>
      <w:r w:rsidRPr="005E6030">
        <w:rPr>
          <w:rFonts w:eastAsia="Times New Roman"/>
          <w:color w:val="000000"/>
          <w:lang w:eastAsia="ru-RU"/>
        </w:rPr>
        <w:t>семестр.</w:t>
      </w:r>
    </w:p>
    <w:p w:rsidR="005E6030" w:rsidRPr="005E6030" w:rsidRDefault="005E6030" w:rsidP="005E6030">
      <w:pPr>
        <w:jc w:val="both"/>
        <w:rPr>
          <w:rFonts w:eastAsia="Times New Roman"/>
          <w:sz w:val="24"/>
          <w:szCs w:val="24"/>
          <w:lang w:eastAsia="ru-RU"/>
        </w:rPr>
      </w:pPr>
      <w:r w:rsidRPr="005E6030">
        <w:rPr>
          <w:rFonts w:eastAsia="Times New Roman"/>
          <w:b/>
          <w:bCs/>
          <w:color w:val="000000"/>
          <w:shd w:val="clear" w:color="auto" w:fill="FFFFFF"/>
          <w:lang w:eastAsia="ru-RU"/>
        </w:rPr>
        <w:t>Мова викладання:</w:t>
      </w:r>
      <w:r w:rsidRPr="005E6030">
        <w:rPr>
          <w:rFonts w:eastAsia="Times New Roman"/>
          <w:color w:val="000000"/>
          <w:lang w:eastAsia="ru-RU"/>
        </w:rPr>
        <w:t xml:space="preserve"> українська</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Мета курсу</w:t>
      </w:r>
      <w:r w:rsidRPr="005E6030">
        <w:rPr>
          <w:rFonts w:eastAsia="Times New Roman"/>
          <w:color w:val="000000"/>
          <w:lang w:eastAsia="ru-RU"/>
        </w:rPr>
        <w:t xml:space="preserve"> – ознайомлення студентів з проблемами виникнення, становлення, еволюції, функціонування і перспективами соціології політики </w:t>
      </w:r>
    </w:p>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як науки.</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Компетентності </w:t>
      </w:r>
    </w:p>
    <w:p w:rsidR="005E6030" w:rsidRPr="005E6030" w:rsidRDefault="005E6030" w:rsidP="005E6030">
      <w:pPr>
        <w:numPr>
          <w:ilvl w:val="0"/>
          <w:numId w:val="1"/>
        </w:numPr>
        <w:ind w:left="360"/>
        <w:jc w:val="both"/>
        <w:textAlignment w:val="baseline"/>
        <w:rPr>
          <w:rFonts w:eastAsia="Times New Roman"/>
          <w:color w:val="000000"/>
          <w:lang w:eastAsia="ru-RU"/>
        </w:rPr>
      </w:pPr>
      <w:r w:rsidRPr="005E6030">
        <w:rPr>
          <w:rFonts w:eastAsia="Times New Roman"/>
          <w:color w:val="000000"/>
          <w:lang w:eastAsia="ru-RU"/>
        </w:rPr>
        <w:t>Здатність діяти соціально відповідально та свідомо (ЗК-6). </w:t>
      </w:r>
    </w:p>
    <w:p w:rsidR="005E6030" w:rsidRPr="005E6030" w:rsidRDefault="005E6030" w:rsidP="005E6030">
      <w:pPr>
        <w:numPr>
          <w:ilvl w:val="0"/>
          <w:numId w:val="1"/>
        </w:numPr>
        <w:ind w:left="360"/>
        <w:jc w:val="both"/>
        <w:textAlignment w:val="baseline"/>
        <w:rPr>
          <w:rFonts w:eastAsia="Times New Roman"/>
          <w:color w:val="000000"/>
          <w:lang w:eastAsia="ru-RU"/>
        </w:rPr>
      </w:pPr>
      <w:r w:rsidRPr="005E6030">
        <w:rPr>
          <w:rFonts w:eastAsia="Times New Roman"/>
          <w:color w:val="000000"/>
          <w:lang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w:t>
      </w:r>
    </w:p>
    <w:p w:rsidR="005E6030" w:rsidRPr="005E6030" w:rsidRDefault="005E6030" w:rsidP="005E6030">
      <w:pPr>
        <w:numPr>
          <w:ilvl w:val="0"/>
          <w:numId w:val="1"/>
        </w:numPr>
        <w:ind w:left="360"/>
        <w:jc w:val="both"/>
        <w:textAlignment w:val="baseline"/>
        <w:rPr>
          <w:rFonts w:eastAsia="Times New Roman"/>
          <w:color w:val="000000"/>
          <w:lang w:eastAsia="ru-RU"/>
        </w:rPr>
      </w:pPr>
      <w:r w:rsidRPr="005E6030">
        <w:rPr>
          <w:rFonts w:eastAsia="Times New Roman"/>
          <w:color w:val="000000"/>
          <w:lang w:eastAsia="ru-RU"/>
        </w:rPr>
        <w:t>Здатність аналізувати соціальні зміни, що відбуваються в Україні та світі в цілому. (ФК-3).</w:t>
      </w:r>
    </w:p>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w:t>
      </w:r>
      <w:r w:rsidRPr="005E6030">
        <w:rPr>
          <w:rFonts w:eastAsia="Times New Roman"/>
          <w:color w:val="000000"/>
          <w:lang w:eastAsia="ru-RU"/>
        </w:rPr>
        <w:tab/>
        <w:t>Здатність аналізувати політичні явища, інституції, здійснювати соціологічне забезпечення управління в політичної сфері на основі знань її структури, властивостей, принципів оптимізації (ФК-11).</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Результати навчання </w:t>
      </w:r>
    </w:p>
    <w:p w:rsidR="005E6030" w:rsidRPr="005E6030" w:rsidRDefault="005E6030" w:rsidP="005E6030">
      <w:pPr>
        <w:numPr>
          <w:ilvl w:val="0"/>
          <w:numId w:val="2"/>
        </w:numPr>
        <w:ind w:left="1069"/>
        <w:jc w:val="both"/>
        <w:textAlignment w:val="baseline"/>
        <w:rPr>
          <w:rFonts w:eastAsia="Times New Roman"/>
          <w:color w:val="000000"/>
          <w:lang w:eastAsia="ru-RU"/>
        </w:rPr>
      </w:pPr>
      <w:r w:rsidRPr="005E6030">
        <w:rPr>
          <w:rFonts w:eastAsia="Times New Roman"/>
          <w:color w:val="000000"/>
          <w:lang w:eastAsia="ru-RU"/>
        </w:rPr>
        <w:t xml:space="preserve">Використовувати понятійний апарат соціології в освітній, дослідницькій та інших сферах професійної діяльності </w:t>
      </w:r>
      <w:r w:rsidRPr="005E6030">
        <w:rPr>
          <w:rFonts w:eastAsia="Times New Roman"/>
          <w:b/>
          <w:bCs/>
          <w:color w:val="000000"/>
          <w:lang w:eastAsia="ru-RU"/>
        </w:rPr>
        <w:t>(</w:t>
      </w:r>
      <w:r w:rsidRPr="005E6030">
        <w:rPr>
          <w:rFonts w:eastAsia="Times New Roman"/>
          <w:color w:val="000000"/>
          <w:lang w:eastAsia="ru-RU"/>
        </w:rPr>
        <w:t>РН-1).</w:t>
      </w:r>
    </w:p>
    <w:p w:rsidR="005E6030" w:rsidRPr="005E6030" w:rsidRDefault="005E6030" w:rsidP="005E6030">
      <w:pPr>
        <w:numPr>
          <w:ilvl w:val="0"/>
          <w:numId w:val="2"/>
        </w:numPr>
        <w:ind w:left="1069"/>
        <w:jc w:val="both"/>
        <w:textAlignment w:val="baseline"/>
        <w:rPr>
          <w:rFonts w:eastAsia="Times New Roman"/>
          <w:color w:val="000000"/>
          <w:lang w:eastAsia="ru-RU"/>
        </w:rPr>
      </w:pPr>
      <w:r w:rsidRPr="005E6030">
        <w:rPr>
          <w:rFonts w:eastAsia="Times New Roman"/>
          <w:color w:val="000000"/>
          <w:lang w:eastAsia="ru-RU"/>
        </w:rPr>
        <w:t>Застосовуватиположеннясоціологічнихтеорій та концепцій до дослідженнясоціальнихзмін в Україні та світі(РН-3). </w:t>
      </w:r>
    </w:p>
    <w:p w:rsidR="005E6030" w:rsidRPr="005E6030" w:rsidRDefault="005E6030" w:rsidP="005E6030">
      <w:pPr>
        <w:numPr>
          <w:ilvl w:val="0"/>
          <w:numId w:val="2"/>
        </w:numPr>
        <w:ind w:left="1069"/>
        <w:jc w:val="both"/>
        <w:textAlignment w:val="baseline"/>
        <w:rPr>
          <w:rFonts w:eastAsia="Times New Roman"/>
          <w:color w:val="000000"/>
          <w:lang w:eastAsia="ru-RU"/>
        </w:rPr>
      </w:pPr>
      <w:r w:rsidRPr="005E6030">
        <w:rPr>
          <w:rFonts w:eastAsia="Times New Roman"/>
          <w:color w:val="000000"/>
          <w:lang w:eastAsia="ru-RU"/>
        </w:rPr>
        <w:t>Пояснюватизакономірності та особливостірозвитку і функціонуваннясоціальнихявищ у контекстіпрофесійних задач (РН-4).</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Теми що розглядаються </w:t>
      </w: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Тема 1 Соціологія політики як наука та навчальна дисципліна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Об’єкт і предмет вивчення соціології політики. Становлення соціології політики як навчальної дисципліни. Категорії соціології політики.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Структура і функції соціології політики. Теоретична та прикладна соціологія політики. Методи соціально-політичного дослідження.</w:t>
      </w:r>
    </w:p>
    <w:p w:rsidR="005E6030" w:rsidRPr="005E6030" w:rsidRDefault="005E6030" w:rsidP="005E6030">
      <w:pPr>
        <w:ind w:firstLine="851"/>
        <w:jc w:val="both"/>
        <w:rPr>
          <w:rFonts w:eastAsia="Times New Roman"/>
          <w:sz w:val="24"/>
          <w:szCs w:val="24"/>
          <w:lang w:eastAsia="ru-RU"/>
        </w:rPr>
      </w:pPr>
      <w:r w:rsidRPr="005E6030">
        <w:rPr>
          <w:rFonts w:eastAsia="Times New Roman"/>
          <w:color w:val="000000"/>
          <w:lang w:eastAsia="ru-RU"/>
        </w:rPr>
        <w:t>Специфіка макросоціологічного та мікросоціологічного підходів до вивчення соціології політики. </w:t>
      </w:r>
    </w:p>
    <w:p w:rsidR="005E6030" w:rsidRPr="005E6030" w:rsidRDefault="005E6030" w:rsidP="005E6030">
      <w:pPr>
        <w:ind w:firstLine="851"/>
        <w:jc w:val="both"/>
        <w:rPr>
          <w:rFonts w:eastAsia="Times New Roman"/>
          <w:sz w:val="24"/>
          <w:szCs w:val="24"/>
          <w:lang w:eastAsia="ru-RU"/>
        </w:rPr>
      </w:pPr>
      <w:r w:rsidRPr="005E6030">
        <w:rPr>
          <w:rFonts w:eastAsia="Times New Roman"/>
          <w:color w:val="000000"/>
          <w:lang w:eastAsia="ru-RU"/>
        </w:rPr>
        <w:t>Зв'язок соціології політики зі спорідненими дисциплінами: соціологією, політологією, загальною соціологічною теорією, соціологією культури та ін. </w:t>
      </w:r>
    </w:p>
    <w:p w:rsidR="005E6030" w:rsidRPr="005E6030" w:rsidRDefault="005E6030" w:rsidP="005E6030">
      <w:pPr>
        <w:ind w:firstLine="851"/>
        <w:jc w:val="both"/>
        <w:rPr>
          <w:rFonts w:eastAsia="Times New Roman"/>
          <w:sz w:val="24"/>
          <w:szCs w:val="24"/>
          <w:lang w:eastAsia="ru-RU"/>
        </w:rPr>
      </w:pPr>
      <w:r w:rsidRPr="005E6030">
        <w:rPr>
          <w:rFonts w:eastAsia="Times New Roman"/>
          <w:color w:val="000000"/>
          <w:lang w:eastAsia="ru-RU"/>
        </w:rPr>
        <w:t>Соціологічне вивчення влади.</w:t>
      </w:r>
    </w:p>
    <w:p w:rsidR="005E6030" w:rsidRPr="005E6030" w:rsidRDefault="005E6030" w:rsidP="005E6030">
      <w:pPr>
        <w:ind w:firstLine="851"/>
        <w:jc w:val="both"/>
        <w:rPr>
          <w:rFonts w:eastAsia="Times New Roman"/>
          <w:sz w:val="24"/>
          <w:szCs w:val="24"/>
          <w:lang w:eastAsia="ru-RU"/>
        </w:rPr>
      </w:pPr>
      <w:r w:rsidRPr="005E6030">
        <w:rPr>
          <w:rFonts w:eastAsia="Times New Roman"/>
          <w:color w:val="000000"/>
          <w:lang w:eastAsia="ru-RU"/>
        </w:rPr>
        <w:t>Соціально-політичні інститути суспільства.</w:t>
      </w:r>
    </w:p>
    <w:p w:rsidR="005E6030" w:rsidRPr="005E6030" w:rsidRDefault="005E6030" w:rsidP="005E6030">
      <w:pPr>
        <w:rPr>
          <w:rFonts w:eastAsia="Times New Roman"/>
          <w:sz w:val="24"/>
          <w:szCs w:val="24"/>
          <w:lang w:eastAsia="ru-RU"/>
        </w:rPr>
      </w:pPr>
    </w:p>
    <w:p w:rsidR="005E6030" w:rsidRDefault="005E6030" w:rsidP="005E6030">
      <w:pPr>
        <w:ind w:left="57"/>
        <w:jc w:val="both"/>
        <w:rPr>
          <w:rFonts w:eastAsia="Times New Roman"/>
          <w:b/>
          <w:bCs/>
          <w:color w:val="000000"/>
          <w:lang w:eastAsia="ru-RU"/>
        </w:rPr>
      </w:pPr>
    </w:p>
    <w:p w:rsidR="005E6030" w:rsidRPr="005E6030" w:rsidRDefault="005E6030" w:rsidP="005E6030">
      <w:pPr>
        <w:ind w:left="57"/>
        <w:jc w:val="both"/>
        <w:rPr>
          <w:rFonts w:eastAsia="Times New Roman"/>
          <w:sz w:val="24"/>
          <w:szCs w:val="24"/>
          <w:lang w:eastAsia="ru-RU"/>
        </w:rPr>
      </w:pPr>
      <w:r w:rsidRPr="005E6030">
        <w:rPr>
          <w:rFonts w:eastAsia="Times New Roman"/>
          <w:b/>
          <w:bCs/>
          <w:color w:val="000000"/>
          <w:lang w:eastAsia="ru-RU"/>
        </w:rPr>
        <w:lastRenderedPageBreak/>
        <w:t>Тема 2 Базові парадигми соціології політики</w:t>
      </w:r>
    </w:p>
    <w:p w:rsidR="005E6030" w:rsidRPr="005E6030" w:rsidRDefault="005E6030" w:rsidP="005E6030">
      <w:pPr>
        <w:ind w:firstLine="851"/>
        <w:jc w:val="both"/>
        <w:rPr>
          <w:rFonts w:eastAsia="Times New Roman"/>
          <w:sz w:val="24"/>
          <w:szCs w:val="24"/>
          <w:lang w:eastAsia="ru-RU"/>
        </w:rPr>
      </w:pPr>
      <w:r w:rsidRPr="005E6030">
        <w:rPr>
          <w:rFonts w:eastAsia="Times New Roman"/>
          <w:color w:val="000000"/>
          <w:lang w:eastAsia="ru-RU"/>
        </w:rPr>
        <w:t xml:space="preserve">Політика як соціальний феномен. Основні підходи до визначення </w:t>
      </w:r>
      <w:proofErr w:type="gramStart"/>
      <w:r w:rsidRPr="005E6030">
        <w:rPr>
          <w:rFonts w:eastAsia="Times New Roman"/>
          <w:color w:val="000000"/>
          <w:lang w:eastAsia="ru-RU"/>
        </w:rPr>
        <w:t>політики.Структура</w:t>
      </w:r>
      <w:proofErr w:type="gramEnd"/>
      <w:r w:rsidRPr="005E6030">
        <w:rPr>
          <w:rFonts w:eastAsia="Times New Roman"/>
          <w:color w:val="000000"/>
          <w:lang w:eastAsia="ru-RU"/>
        </w:rPr>
        <w:t xml:space="preserve"> та функції політики.Об’єкти, суб’єкти та засоби політики.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Ґенезасоціально-політичних ідей.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Соціально-політичні теорії Античності.Платон, Аристотель про суспільство та політику.</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Соціально-політичні теорії Середньовіччя. Ф. Аквінський про населення та державу. Н. Макіавеллі про соціальні, політичні потреби населення.</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Соціально-політичні теорії Нового часу. Ш. Монтеск’є про ієрархію потреб людини. Ж.Ж. Руссо про соціальну рівність та соціальну справедливість держави.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Соціально-політичні теорії кінця ХIХ – початку ХХ </w:t>
      </w:r>
      <w:proofErr w:type="gramStart"/>
      <w:r w:rsidRPr="005E6030">
        <w:rPr>
          <w:rFonts w:eastAsia="Times New Roman"/>
          <w:color w:val="000000"/>
          <w:lang w:eastAsia="ru-RU"/>
        </w:rPr>
        <w:t>ст..</w:t>
      </w:r>
      <w:proofErr w:type="gramEnd"/>
      <w:r w:rsidRPr="005E6030">
        <w:rPr>
          <w:rFonts w:eastAsia="Times New Roman"/>
          <w:color w:val="000000"/>
          <w:lang w:eastAsia="ru-RU"/>
        </w:rPr>
        <w:t xml:space="preserve"> Структура соціально-політичної влади В. Парето. Феномен бюрократії М. Вебера.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Соціально-політичні теорії ХХ </w:t>
      </w:r>
      <w:proofErr w:type="gramStart"/>
      <w:r w:rsidRPr="005E6030">
        <w:rPr>
          <w:rFonts w:eastAsia="Times New Roman"/>
          <w:color w:val="000000"/>
          <w:lang w:eastAsia="ru-RU"/>
        </w:rPr>
        <w:t>ст..</w:t>
      </w:r>
      <w:proofErr w:type="gramEnd"/>
      <w:r w:rsidRPr="005E6030">
        <w:rPr>
          <w:rFonts w:eastAsia="Times New Roman"/>
          <w:color w:val="000000"/>
          <w:lang w:eastAsia="ru-RU"/>
        </w:rPr>
        <w:t xml:space="preserve"> Системний аналіз соціально-політичних </w:t>
      </w:r>
      <w:proofErr w:type="gramStart"/>
      <w:r w:rsidRPr="005E6030">
        <w:rPr>
          <w:rFonts w:eastAsia="Times New Roman"/>
          <w:color w:val="000000"/>
          <w:lang w:eastAsia="ru-RU"/>
        </w:rPr>
        <w:t>явищ  Г.</w:t>
      </w:r>
      <w:proofErr w:type="gramEnd"/>
      <w:r w:rsidRPr="005E6030">
        <w:rPr>
          <w:rFonts w:eastAsia="Times New Roman"/>
          <w:color w:val="000000"/>
          <w:lang w:eastAsia="ru-RU"/>
        </w:rPr>
        <w:t xml:space="preserve"> Лассуєла. Формування соціально-політичного сенсу М. Дюверже.</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Соціально-політичні теорії кінця ХХ – початку ХХІ </w:t>
      </w:r>
      <w:proofErr w:type="gramStart"/>
      <w:r w:rsidRPr="005E6030">
        <w:rPr>
          <w:rFonts w:eastAsia="Times New Roman"/>
          <w:color w:val="000000"/>
          <w:lang w:eastAsia="ru-RU"/>
        </w:rPr>
        <w:t>ст..</w:t>
      </w:r>
      <w:proofErr w:type="gramEnd"/>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b/>
          <w:bCs/>
          <w:color w:val="000000"/>
          <w:lang w:eastAsia="ru-RU"/>
        </w:rPr>
        <w:t>Тема 3</w:t>
      </w:r>
      <w:r w:rsidRPr="005E6030">
        <w:rPr>
          <w:rFonts w:eastAsia="Times New Roman"/>
          <w:color w:val="000000"/>
          <w:lang w:eastAsia="ru-RU"/>
        </w:rPr>
        <w:t xml:space="preserve">. </w:t>
      </w:r>
      <w:r w:rsidRPr="005E6030">
        <w:rPr>
          <w:rFonts w:eastAsia="Times New Roman"/>
          <w:b/>
          <w:bCs/>
          <w:color w:val="000000"/>
          <w:lang w:eastAsia="ru-RU"/>
        </w:rPr>
        <w:t>Соціально-політичнаповедінка як форма участі у реалізаціївлади</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Місце і роль особи у сфері політичних процесів. Залучення індивіда до політичного життя як теоретична проблема.</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 xml:space="preserve">Соціально-політична участь </w:t>
      </w:r>
      <w:proofErr w:type="gramStart"/>
      <w:r w:rsidRPr="005E6030">
        <w:rPr>
          <w:rFonts w:eastAsia="Times New Roman"/>
          <w:color w:val="000000"/>
          <w:lang w:eastAsia="ru-RU"/>
        </w:rPr>
        <w:t>індивіда.Формисоціально</w:t>
      </w:r>
      <w:proofErr w:type="gramEnd"/>
      <w:r w:rsidRPr="005E6030">
        <w:rPr>
          <w:rFonts w:eastAsia="Times New Roman"/>
          <w:color w:val="000000"/>
          <w:lang w:eastAsia="ru-RU"/>
        </w:rPr>
        <w:t>-політичноїучасті. Функціїсоціально-політичної участі. </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Соціально-політичне відчуження. Форми соціально-політичного відчуження. Функції соціально-політичного відчуження. Технології соціально-політичного відчуження.</w:t>
      </w:r>
    </w:p>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Політична соціалізація. Фактори, що впливають на процес політичної соціалізації. Первинна і вторинна соціалізація.</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Форми світової політичної мобільності. Форми української політичної мобільності.</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Форми світової політичної маргінальності. Форми української політичної маргінальності.</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Соціальні нерівності та стратифікації соціально-політичного простору.</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Соціально-політична влада як критерій стратифікації.</w:t>
      </w:r>
    </w:p>
    <w:p w:rsidR="005E6030" w:rsidRPr="005E6030" w:rsidRDefault="005E6030" w:rsidP="005E6030">
      <w:pPr>
        <w:rPr>
          <w:rFonts w:eastAsia="Times New Roman"/>
          <w:sz w:val="24"/>
          <w:szCs w:val="24"/>
          <w:lang w:eastAsia="ru-RU"/>
        </w:rPr>
      </w:pPr>
    </w:p>
    <w:p w:rsidR="005E6030" w:rsidRPr="005E6030" w:rsidRDefault="005E6030" w:rsidP="005E6030">
      <w:pPr>
        <w:ind w:left="57"/>
        <w:jc w:val="both"/>
        <w:rPr>
          <w:rFonts w:eastAsia="Times New Roman"/>
          <w:sz w:val="24"/>
          <w:szCs w:val="24"/>
          <w:lang w:eastAsia="ru-RU"/>
        </w:rPr>
      </w:pPr>
      <w:r w:rsidRPr="005E6030">
        <w:rPr>
          <w:rFonts w:eastAsia="Times New Roman"/>
          <w:b/>
          <w:bCs/>
          <w:color w:val="000000"/>
          <w:lang w:eastAsia="ru-RU"/>
        </w:rPr>
        <w:t>Тема 4</w:t>
      </w:r>
      <w:r w:rsidRPr="005E6030">
        <w:rPr>
          <w:rFonts w:eastAsia="Times New Roman"/>
          <w:color w:val="000000"/>
          <w:lang w:eastAsia="ru-RU"/>
        </w:rPr>
        <w:t xml:space="preserve">. </w:t>
      </w:r>
      <w:r w:rsidRPr="005E6030">
        <w:rPr>
          <w:rFonts w:eastAsia="Times New Roman"/>
          <w:b/>
          <w:bCs/>
          <w:color w:val="000000"/>
          <w:lang w:eastAsia="ru-RU"/>
        </w:rPr>
        <w:t>Громадянське суспільство в виборчому процесі</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Громадянське суспільство: поняття, генезис, ознаки. </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Концепція громадянського суспільства в політичній науці. Теорія М. Вебера про контроль державного апарату з боку громадянського суспільства. Концепція Гегеля про систему потреб в громадянському суспільстві. К. Маркс про становлення соціальних інститутів в громадянському суспільстві.</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Передумови формування громадянського суспільства. Структура громадянського суспільства. Функції громадянського суспільства. Інститути громадянського суспільства.  </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t>Особливості формування громадянського суспільства в Україні.</w:t>
      </w:r>
    </w:p>
    <w:p w:rsidR="005E6030" w:rsidRPr="005E6030" w:rsidRDefault="005E6030" w:rsidP="005E6030">
      <w:pPr>
        <w:ind w:firstLine="720"/>
        <w:jc w:val="both"/>
        <w:rPr>
          <w:rFonts w:eastAsia="Times New Roman"/>
          <w:sz w:val="24"/>
          <w:szCs w:val="24"/>
          <w:lang w:eastAsia="ru-RU"/>
        </w:rPr>
      </w:pPr>
      <w:r w:rsidRPr="005E6030">
        <w:rPr>
          <w:rFonts w:eastAsia="Times New Roman"/>
          <w:color w:val="000000"/>
          <w:lang w:eastAsia="ru-RU"/>
        </w:rPr>
        <w:lastRenderedPageBreak/>
        <w:t>Правова держава та правове суспільство. Принципи існування правового суспільства.</w:t>
      </w:r>
    </w:p>
    <w:p w:rsidR="005E6030" w:rsidRPr="005E6030" w:rsidRDefault="005E6030" w:rsidP="005E6030">
      <w:pPr>
        <w:rPr>
          <w:rFonts w:eastAsia="Times New Roman"/>
          <w:sz w:val="24"/>
          <w:szCs w:val="24"/>
          <w:lang w:eastAsia="ru-RU"/>
        </w:rPr>
      </w:pPr>
    </w:p>
    <w:p w:rsidR="005E6030" w:rsidRPr="005E6030" w:rsidRDefault="005E6030" w:rsidP="005E6030">
      <w:pPr>
        <w:ind w:left="57"/>
        <w:jc w:val="both"/>
        <w:rPr>
          <w:rFonts w:eastAsia="Times New Roman"/>
          <w:sz w:val="24"/>
          <w:szCs w:val="24"/>
          <w:lang w:eastAsia="ru-RU"/>
        </w:rPr>
      </w:pPr>
      <w:r w:rsidRPr="005E6030">
        <w:rPr>
          <w:rFonts w:eastAsia="Times New Roman"/>
          <w:b/>
          <w:bCs/>
          <w:color w:val="000000"/>
          <w:lang w:eastAsia="ru-RU"/>
        </w:rPr>
        <w:t>Тема 5</w:t>
      </w:r>
      <w:r w:rsidRPr="005E6030">
        <w:rPr>
          <w:rFonts w:eastAsia="Times New Roman"/>
          <w:color w:val="000000"/>
          <w:lang w:eastAsia="ru-RU"/>
        </w:rPr>
        <w:t xml:space="preserve">. </w:t>
      </w:r>
      <w:r w:rsidRPr="005E6030">
        <w:rPr>
          <w:rFonts w:eastAsia="Times New Roman"/>
          <w:b/>
          <w:bCs/>
          <w:color w:val="000000"/>
          <w:lang w:eastAsia="ru-RU"/>
        </w:rPr>
        <w:t>Соціально-політичне лідерство</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Поняття лідерства: соціально-політичний аспект. Соціологічні теорії до визнання лідерства. Політологічні теорії лідерства. Концепція соціально-політичних рис лідера. Ситуаційна концепція лідерства. Соціально-психологічні теорії лідерства.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Франкфуртська </w:t>
      </w:r>
      <w:proofErr w:type="gramStart"/>
      <w:r w:rsidRPr="005E6030">
        <w:rPr>
          <w:rFonts w:eastAsia="Times New Roman"/>
          <w:color w:val="000000"/>
          <w:lang w:eastAsia="ru-RU"/>
        </w:rPr>
        <w:t>школа(</w:t>
      </w:r>
      <w:proofErr w:type="gramEnd"/>
      <w:r w:rsidRPr="005E6030">
        <w:rPr>
          <w:rFonts w:eastAsia="Times New Roman"/>
          <w:color w:val="000000"/>
          <w:lang w:eastAsia="ru-RU"/>
        </w:rPr>
        <w:t>Э.Фромм, Т.Адорно) соціально-політичного лідерства.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М. Вебер про ресурси підпорядкування в суспільстві.</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Типи політичних </w:t>
      </w:r>
      <w:proofErr w:type="gramStart"/>
      <w:r w:rsidRPr="005E6030">
        <w:rPr>
          <w:rFonts w:eastAsia="Times New Roman"/>
          <w:color w:val="000000"/>
          <w:lang w:eastAsia="ru-RU"/>
        </w:rPr>
        <w:t>лідерів.Функції</w:t>
      </w:r>
      <w:proofErr w:type="gramEnd"/>
      <w:r w:rsidRPr="005E6030">
        <w:rPr>
          <w:rFonts w:eastAsia="Times New Roman"/>
          <w:color w:val="000000"/>
          <w:lang w:eastAsia="ru-RU"/>
        </w:rPr>
        <w:t xml:space="preserve"> політичного лідера. Роль політичного лідера в сучасному світі.</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Імідж лідера. М. Херманн про типи соціально-політичного лідерства.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Особливості політичного лідерства в перехідні епохи. Риси соціально-політичного лідерства в українському суспільстві.</w:t>
      </w:r>
    </w:p>
    <w:p w:rsidR="005E6030" w:rsidRPr="005E6030" w:rsidRDefault="005E6030" w:rsidP="005E6030">
      <w:pPr>
        <w:rPr>
          <w:rFonts w:eastAsia="Times New Roman"/>
          <w:sz w:val="24"/>
          <w:szCs w:val="24"/>
          <w:lang w:eastAsia="ru-RU"/>
        </w:rPr>
      </w:pPr>
    </w:p>
    <w:p w:rsidR="005E6030" w:rsidRPr="005E6030" w:rsidRDefault="005E6030" w:rsidP="005E6030">
      <w:pPr>
        <w:ind w:left="57"/>
        <w:jc w:val="both"/>
        <w:rPr>
          <w:rFonts w:eastAsia="Times New Roman"/>
          <w:sz w:val="24"/>
          <w:szCs w:val="24"/>
          <w:lang w:eastAsia="ru-RU"/>
        </w:rPr>
      </w:pPr>
      <w:r w:rsidRPr="005E6030">
        <w:rPr>
          <w:rFonts w:eastAsia="Times New Roman"/>
          <w:b/>
          <w:bCs/>
          <w:color w:val="000000"/>
          <w:lang w:eastAsia="ru-RU"/>
        </w:rPr>
        <w:t>Тема 6</w:t>
      </w:r>
      <w:r w:rsidRPr="005E6030">
        <w:rPr>
          <w:rFonts w:eastAsia="Times New Roman"/>
          <w:color w:val="000000"/>
          <w:lang w:eastAsia="ru-RU"/>
        </w:rPr>
        <w:t xml:space="preserve">. </w:t>
      </w:r>
      <w:r w:rsidRPr="005E6030">
        <w:rPr>
          <w:rFonts w:eastAsia="Times New Roman"/>
          <w:b/>
          <w:bCs/>
          <w:color w:val="000000"/>
          <w:lang w:eastAsia="ru-RU"/>
        </w:rPr>
        <w:t>Соціально-політична еліта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Поняття соціальної еліти суспільства. Поняття політичної еліти суспільства.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Соціологічний аналіз політичних еліт.</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Основні концепції політичного </w:t>
      </w:r>
      <w:proofErr w:type="gramStart"/>
      <w:r w:rsidRPr="005E6030">
        <w:rPr>
          <w:rFonts w:eastAsia="Times New Roman"/>
          <w:color w:val="000000"/>
          <w:lang w:eastAsia="ru-RU"/>
        </w:rPr>
        <w:t>елітизму.Н.Макіавеллі</w:t>
      </w:r>
      <w:proofErr w:type="gramEnd"/>
      <w:r w:rsidRPr="005E6030">
        <w:rPr>
          <w:rFonts w:eastAsia="Times New Roman"/>
          <w:color w:val="000000"/>
          <w:lang w:eastAsia="ru-RU"/>
        </w:rPr>
        <w:t xml:space="preserve"> про соціальні, політичні потреби еліти.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Концепція В. Парето, Г. Москапро типи еліт в суспільстві.</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Концепція Р. Міхельсапро принципи змін еліти в суспільстві.</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Концепції макіавеллістської школи елітарності. Концепція ціннісних орієнтацій індивіда. Концепції демократичного </w:t>
      </w:r>
      <w:proofErr w:type="gramStart"/>
      <w:r w:rsidRPr="005E6030">
        <w:rPr>
          <w:rFonts w:eastAsia="Times New Roman"/>
          <w:color w:val="000000"/>
          <w:lang w:eastAsia="ru-RU"/>
        </w:rPr>
        <w:t>елітизму.Ліволіберальні</w:t>
      </w:r>
      <w:proofErr w:type="gramEnd"/>
      <w:r w:rsidRPr="005E6030">
        <w:rPr>
          <w:rFonts w:eastAsia="Times New Roman"/>
          <w:color w:val="000000"/>
          <w:lang w:eastAsia="ru-RU"/>
        </w:rPr>
        <w:t xml:space="preserve"> теорії еліт.</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Типологія еліт. Вища, середня і адміністративна еліта. Правляча та опозиційна еліта. Протиріччя розвитку і джерела формування соціальної, політичної еліт.</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Циркуляція і селекція </w:t>
      </w:r>
      <w:proofErr w:type="gramStart"/>
      <w:r w:rsidRPr="005E6030">
        <w:rPr>
          <w:rFonts w:eastAsia="Times New Roman"/>
          <w:color w:val="000000"/>
          <w:lang w:eastAsia="ru-RU"/>
        </w:rPr>
        <w:t>еліт.Системи</w:t>
      </w:r>
      <w:proofErr w:type="gramEnd"/>
      <w:r w:rsidRPr="005E6030">
        <w:rPr>
          <w:rFonts w:eastAsia="Times New Roman"/>
          <w:color w:val="000000"/>
          <w:lang w:eastAsia="ru-RU"/>
        </w:rPr>
        <w:t xml:space="preserve"> відбору до еліти.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Соціальні причини елітарності сучасного суспільства.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Проблеми </w:t>
      </w:r>
      <w:proofErr w:type="gramStart"/>
      <w:r w:rsidRPr="005E6030">
        <w:rPr>
          <w:rFonts w:eastAsia="Times New Roman"/>
          <w:color w:val="000000"/>
          <w:lang w:eastAsia="ru-RU"/>
        </w:rPr>
        <w:t>формування  еліти</w:t>
      </w:r>
      <w:proofErr w:type="gramEnd"/>
      <w:r w:rsidRPr="005E6030">
        <w:rPr>
          <w:rFonts w:eastAsia="Times New Roman"/>
          <w:color w:val="000000"/>
          <w:lang w:eastAsia="ru-RU"/>
        </w:rPr>
        <w:t xml:space="preserve"> в Україні.</w:t>
      </w:r>
    </w:p>
    <w:p w:rsidR="005E6030" w:rsidRPr="005E6030" w:rsidRDefault="005E6030" w:rsidP="005E6030">
      <w:pPr>
        <w:rPr>
          <w:rFonts w:eastAsia="Times New Roman"/>
          <w:sz w:val="24"/>
          <w:szCs w:val="24"/>
          <w:lang w:eastAsia="ru-RU"/>
        </w:rPr>
      </w:pPr>
    </w:p>
    <w:p w:rsidR="005E6030" w:rsidRPr="005E6030" w:rsidRDefault="005E6030" w:rsidP="005E6030">
      <w:pPr>
        <w:ind w:firstLine="709"/>
        <w:jc w:val="both"/>
        <w:rPr>
          <w:rFonts w:eastAsia="Times New Roman"/>
          <w:sz w:val="24"/>
          <w:szCs w:val="24"/>
          <w:lang w:eastAsia="ru-RU"/>
        </w:rPr>
      </w:pPr>
      <w:r w:rsidRPr="005E6030">
        <w:rPr>
          <w:rFonts w:eastAsia="Times New Roman"/>
          <w:b/>
          <w:bCs/>
          <w:color w:val="000000"/>
          <w:lang w:eastAsia="ru-RU"/>
        </w:rPr>
        <w:t>Тема7Соціально-політичні конфлікти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Конфлікт як соціальне </w:t>
      </w:r>
      <w:proofErr w:type="gramStart"/>
      <w:r w:rsidRPr="005E6030">
        <w:rPr>
          <w:rFonts w:eastAsia="Times New Roman"/>
          <w:color w:val="000000"/>
          <w:lang w:eastAsia="ru-RU"/>
        </w:rPr>
        <w:t>явище.Теорії</w:t>
      </w:r>
      <w:proofErr w:type="gramEnd"/>
      <w:r w:rsidRPr="005E6030">
        <w:rPr>
          <w:rFonts w:eastAsia="Times New Roman"/>
          <w:color w:val="000000"/>
          <w:lang w:eastAsia="ru-RU"/>
        </w:rPr>
        <w:t xml:space="preserve"> соціального конфлікту.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Конфлікт як політичне явище. Типологія, структура і функції політичних конфліктів.</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Функції соціального конфлікту Л. Козера.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Концепція соціально-політичних розмежувань Ліппсета-Рокана.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Теорія конфліктної взаємодії К. Боулдінга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Поняття соціально-політичної кризи і соціально-політичної катастрофа.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Тероризм як соціально-політичний конфлікт. Види тероризму.</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Війна як соціально-політичний конфлікт. Види війн.</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lastRenderedPageBreak/>
        <w:t xml:space="preserve">Шляхи і засоби регулювання соціально-політичних </w:t>
      </w:r>
      <w:proofErr w:type="gramStart"/>
      <w:r w:rsidRPr="005E6030">
        <w:rPr>
          <w:rFonts w:eastAsia="Times New Roman"/>
          <w:color w:val="000000"/>
          <w:lang w:eastAsia="ru-RU"/>
        </w:rPr>
        <w:t>конфліктів.Соціально</w:t>
      </w:r>
      <w:proofErr w:type="gramEnd"/>
      <w:r w:rsidRPr="005E6030">
        <w:rPr>
          <w:rFonts w:eastAsia="Times New Roman"/>
          <w:color w:val="000000"/>
          <w:lang w:eastAsia="ru-RU"/>
        </w:rPr>
        <w:t>-політичні конфлікти в Україні, їх природа та сутність.</w:t>
      </w:r>
    </w:p>
    <w:p w:rsidR="005E6030" w:rsidRPr="005E6030" w:rsidRDefault="005E6030" w:rsidP="005E6030">
      <w:pPr>
        <w:rPr>
          <w:rFonts w:eastAsia="Times New Roman"/>
          <w:sz w:val="24"/>
          <w:szCs w:val="24"/>
          <w:lang w:eastAsia="ru-RU"/>
        </w:rPr>
      </w:pPr>
    </w:p>
    <w:p w:rsidR="005E6030" w:rsidRPr="005E6030" w:rsidRDefault="005E6030" w:rsidP="005E6030">
      <w:pPr>
        <w:ind w:firstLine="709"/>
        <w:jc w:val="both"/>
        <w:rPr>
          <w:rFonts w:eastAsia="Times New Roman"/>
          <w:sz w:val="24"/>
          <w:szCs w:val="24"/>
          <w:lang w:eastAsia="ru-RU"/>
        </w:rPr>
      </w:pPr>
      <w:r w:rsidRPr="005E6030">
        <w:rPr>
          <w:rFonts w:eastAsia="Times New Roman"/>
          <w:b/>
          <w:bCs/>
          <w:color w:val="000000"/>
          <w:lang w:eastAsia="ru-RU"/>
        </w:rPr>
        <w:t>Тема 8. Соціологія електоральної поведінки</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Методи соціології електоральної </w:t>
      </w:r>
      <w:proofErr w:type="gramStart"/>
      <w:r w:rsidRPr="005E6030">
        <w:rPr>
          <w:rFonts w:eastAsia="Times New Roman"/>
          <w:color w:val="000000"/>
          <w:lang w:eastAsia="ru-RU"/>
        </w:rPr>
        <w:t>поведінки.Масові</w:t>
      </w:r>
      <w:proofErr w:type="gramEnd"/>
      <w:r w:rsidRPr="005E6030">
        <w:rPr>
          <w:rFonts w:eastAsia="Times New Roman"/>
          <w:color w:val="000000"/>
          <w:lang w:eastAsia="ru-RU"/>
        </w:rPr>
        <w:t xml:space="preserve"> опитування в електоральних дослідженнях.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Основні напрямки та школи світової електоральної </w:t>
      </w:r>
      <w:proofErr w:type="gramStart"/>
      <w:r w:rsidRPr="005E6030">
        <w:rPr>
          <w:rFonts w:eastAsia="Times New Roman"/>
          <w:color w:val="000000"/>
          <w:lang w:eastAsia="ru-RU"/>
        </w:rPr>
        <w:t>соціології.Соціологічна</w:t>
      </w:r>
      <w:proofErr w:type="gramEnd"/>
      <w:r w:rsidRPr="005E6030">
        <w:rPr>
          <w:rFonts w:eastAsia="Times New Roman"/>
          <w:color w:val="000000"/>
          <w:lang w:eastAsia="ru-RU"/>
        </w:rPr>
        <w:t xml:space="preserve"> модель електоральної поведінки (С. Ліпсет, С. Роккан).</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Напрямок біхевіоризму в дослідженні електорату (Ч. Меріам, Ф. Гознел</w:t>
      </w:r>
      <w:proofErr w:type="gramStart"/>
      <w:r w:rsidRPr="005E6030">
        <w:rPr>
          <w:rFonts w:eastAsia="Times New Roman"/>
          <w:color w:val="000000"/>
          <w:lang w:eastAsia="ru-RU"/>
        </w:rPr>
        <w:t>).«</w:t>
      </w:r>
      <w:proofErr w:type="gramEnd"/>
      <w:r w:rsidRPr="005E6030">
        <w:rPr>
          <w:rFonts w:eastAsia="Times New Roman"/>
          <w:color w:val="000000"/>
          <w:lang w:eastAsia="ru-RU"/>
        </w:rPr>
        <w:t>Виборча географія» А. Зиґфріда.</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Переваги та недоліки класичних соціологічних підходів дослідження поведінки електорату.</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 xml:space="preserve">Соціально-психологічна модель електоральної </w:t>
      </w:r>
      <w:proofErr w:type="gramStart"/>
      <w:r w:rsidRPr="005E6030">
        <w:rPr>
          <w:rFonts w:eastAsia="Times New Roman"/>
          <w:color w:val="000000"/>
          <w:lang w:eastAsia="ru-RU"/>
        </w:rPr>
        <w:t>поведінки.Теорії</w:t>
      </w:r>
      <w:proofErr w:type="gramEnd"/>
      <w:r w:rsidRPr="005E6030">
        <w:rPr>
          <w:rFonts w:eastAsia="Times New Roman"/>
          <w:color w:val="000000"/>
          <w:lang w:eastAsia="ru-RU"/>
        </w:rPr>
        <w:t xml:space="preserve"> раціонального вибору (Е. Даунса, М. Файорина). Класична американська модель електоральної поведінки (Р.Вольфінгера, С.Розенстоуна</w:t>
      </w:r>
      <w:proofErr w:type="gramStart"/>
      <w:r w:rsidRPr="005E6030">
        <w:rPr>
          <w:rFonts w:eastAsia="Times New Roman"/>
          <w:color w:val="000000"/>
          <w:lang w:eastAsia="ru-RU"/>
        </w:rPr>
        <w:t>).Теорії</w:t>
      </w:r>
      <w:proofErr w:type="gramEnd"/>
      <w:r w:rsidRPr="005E6030">
        <w:rPr>
          <w:rFonts w:eastAsia="Times New Roman"/>
          <w:color w:val="000000"/>
          <w:lang w:eastAsia="ru-RU"/>
        </w:rPr>
        <w:t xml:space="preserve"> «ірраціонального вибору» (С. Розенберг і П. Маккаферті).</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Екзит-пол: види, функції, особливості.</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Політичний аналіз та прогнозування.</w:t>
      </w:r>
    </w:p>
    <w:p w:rsidR="005E6030" w:rsidRPr="005E6030" w:rsidRDefault="005E6030" w:rsidP="005E6030">
      <w:pPr>
        <w:rPr>
          <w:rFonts w:eastAsia="Times New Roman"/>
          <w:sz w:val="24"/>
          <w:szCs w:val="24"/>
          <w:lang w:eastAsia="ru-RU"/>
        </w:rPr>
      </w:pPr>
    </w:p>
    <w:p w:rsidR="005E6030" w:rsidRPr="005E6030" w:rsidRDefault="005E6030" w:rsidP="005E6030">
      <w:pPr>
        <w:ind w:firstLine="708"/>
        <w:jc w:val="center"/>
        <w:rPr>
          <w:rFonts w:eastAsia="Times New Roman"/>
          <w:sz w:val="24"/>
          <w:szCs w:val="24"/>
          <w:lang w:eastAsia="ru-RU"/>
        </w:rPr>
      </w:pPr>
      <w:r w:rsidRPr="005E6030">
        <w:rPr>
          <w:rFonts w:eastAsia="Times New Roman"/>
          <w:b/>
          <w:bCs/>
          <w:color w:val="000000"/>
          <w:lang w:eastAsia="ru-RU"/>
        </w:rPr>
        <w:t>Форма та методи навчання</w:t>
      </w: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 xml:space="preserve">Лекції – </w:t>
      </w:r>
      <w:r w:rsidRPr="005E6030">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Практичні заняття</w:t>
      </w:r>
      <w:r w:rsidRPr="005E6030">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Індивідуальне завдання</w:t>
      </w:r>
      <w:r w:rsidRPr="005E6030">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 xml:space="preserve">Підготовка презентації – </w:t>
      </w:r>
      <w:r w:rsidRPr="005E6030">
        <w:rPr>
          <w:rFonts w:eastAsia="Times New Roman"/>
          <w:color w:val="000000"/>
          <w:lang w:eastAsia="ru-RU"/>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w:t>
      </w:r>
      <w:r w:rsidRPr="005E6030">
        <w:rPr>
          <w:rFonts w:eastAsia="Times New Roman"/>
          <w:color w:val="000000"/>
          <w:lang w:eastAsia="ru-RU"/>
        </w:rPr>
        <w:lastRenderedPageBreak/>
        <w:t>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b/>
          <w:bCs/>
          <w:color w:val="000000"/>
          <w:lang w:eastAsia="ru-RU"/>
        </w:rPr>
        <w:t>Методи контролю</w:t>
      </w:r>
    </w:p>
    <w:p w:rsidR="005E6030" w:rsidRPr="005E6030" w:rsidRDefault="005E6030" w:rsidP="005E6030">
      <w:pPr>
        <w:rPr>
          <w:rFonts w:eastAsia="Times New Roman"/>
          <w:sz w:val="24"/>
          <w:szCs w:val="24"/>
          <w:lang w:eastAsia="ru-RU"/>
        </w:rPr>
      </w:pP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1.Підсумковий (семестровий) контроль проводиться у формі іспиту або шляхом накопичення балів за поточним контролем по змістовним модулям. </w:t>
      </w:r>
    </w:p>
    <w:p w:rsidR="005E6030" w:rsidRPr="005E6030" w:rsidRDefault="005E6030" w:rsidP="005E6030">
      <w:pPr>
        <w:rPr>
          <w:rFonts w:eastAsia="Times New Roman"/>
          <w:sz w:val="24"/>
          <w:szCs w:val="24"/>
          <w:lang w:eastAsia="ru-RU"/>
        </w:rPr>
      </w:pP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 xml:space="preserve">Іспит – </w:t>
      </w:r>
      <w:r w:rsidRPr="005E6030">
        <w:rPr>
          <w:rFonts w:eastAsia="Times New Roman"/>
          <w:color w:val="000000"/>
          <w:lang w:eastAsia="ru-RU"/>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Викладач має оцінити якість відповіді студента за прийнятою шкалою академічних оцінок.</w:t>
      </w:r>
    </w:p>
    <w:p w:rsidR="005E6030" w:rsidRPr="005E6030" w:rsidRDefault="005E6030" w:rsidP="005E6030">
      <w:pPr>
        <w:rPr>
          <w:rFonts w:eastAsia="Times New Roman"/>
          <w:sz w:val="24"/>
          <w:szCs w:val="24"/>
          <w:lang w:eastAsia="ru-RU"/>
        </w:rPr>
      </w:pPr>
    </w:p>
    <w:p w:rsidR="005E6030" w:rsidRPr="005E6030" w:rsidRDefault="005E6030" w:rsidP="005E6030">
      <w:pPr>
        <w:ind w:firstLine="708"/>
        <w:rPr>
          <w:rFonts w:eastAsia="Times New Roman"/>
          <w:sz w:val="24"/>
          <w:szCs w:val="24"/>
          <w:lang w:eastAsia="ru-RU"/>
        </w:rPr>
      </w:pPr>
      <w:r w:rsidRPr="005E6030">
        <w:rPr>
          <w:rFonts w:eastAsia="Times New Roman"/>
          <w:b/>
          <w:bCs/>
          <w:color w:val="000000"/>
          <w:lang w:eastAsia="ru-RU"/>
        </w:rPr>
        <w:t>Контрольні питання з курсу до іспиту.</w:t>
      </w:r>
    </w:p>
    <w:p w:rsidR="005E6030" w:rsidRPr="005E6030" w:rsidRDefault="005E6030" w:rsidP="005E6030">
      <w:pPr>
        <w:ind w:left="426"/>
        <w:rPr>
          <w:rFonts w:eastAsia="Times New Roman"/>
          <w:sz w:val="24"/>
          <w:szCs w:val="24"/>
          <w:lang w:eastAsia="ru-RU"/>
        </w:rPr>
      </w:pPr>
      <w:proofErr w:type="gramStart"/>
      <w:r w:rsidRPr="005E6030">
        <w:rPr>
          <w:rFonts w:eastAsia="Times New Roman"/>
          <w:color w:val="000000"/>
          <w:lang w:eastAsia="ru-RU"/>
        </w:rPr>
        <w:t>1 .</w:t>
      </w:r>
      <w:proofErr w:type="gramEnd"/>
      <w:r w:rsidRPr="005E6030">
        <w:rPr>
          <w:rFonts w:eastAsia="Times New Roman"/>
          <w:color w:val="000000"/>
          <w:lang w:eastAsia="ru-RU"/>
        </w:rPr>
        <w:t xml:space="preserve"> Соціологія політики як наука.</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2. Політика як соціальний інститут.</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3. Етапи становлення й розвитку соціології політики, класики соціально-політичної думки.</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4. Протосоціологічний етап розвитку соціології політики.</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5. Соціально-політичні ідеї Г.Ф.В. Гегеля.</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6. Соціально-політична теорія К. Маркса та Ф. Енгельса.</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7. А. де Токвіль та його погляди на демократію і революцію.</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8. Внесок у соціологію політики Г. Ле Бона</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9. Соціально-політичні концепції влади та бюрократії М. Вебера.</w:t>
      </w:r>
    </w:p>
    <w:p w:rsidR="005E6030" w:rsidRPr="005E6030" w:rsidRDefault="005E6030" w:rsidP="005E6030">
      <w:pPr>
        <w:ind w:left="426"/>
        <w:rPr>
          <w:rFonts w:eastAsia="Times New Roman"/>
          <w:sz w:val="24"/>
          <w:szCs w:val="24"/>
          <w:lang w:eastAsia="ru-RU"/>
        </w:rPr>
      </w:pPr>
      <w:r w:rsidRPr="005E6030">
        <w:rPr>
          <w:rFonts w:eastAsia="Times New Roman"/>
          <w:color w:val="000000"/>
          <w:lang w:eastAsia="ru-RU"/>
        </w:rPr>
        <w:t>10. Елітистськї теорії Г. Моски та В. Парето.</w:t>
      </w:r>
    </w:p>
    <w:p w:rsidR="005E6030" w:rsidRPr="005E6030" w:rsidRDefault="005E6030" w:rsidP="005E6030">
      <w:pPr>
        <w:ind w:left="360"/>
        <w:jc w:val="both"/>
        <w:rPr>
          <w:rFonts w:eastAsia="Times New Roman"/>
          <w:sz w:val="24"/>
          <w:szCs w:val="24"/>
          <w:lang w:eastAsia="ru-RU"/>
        </w:rPr>
      </w:pPr>
      <w:r w:rsidRPr="005E6030">
        <w:rPr>
          <w:rFonts w:eastAsia="Times New Roman"/>
          <w:color w:val="000000"/>
          <w:lang w:eastAsia="ru-RU"/>
        </w:rPr>
        <w:t>11.Об’єкт, предмет електоральної соціології.</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12. Методи соціології електоральної поведінки.</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13. Місце електоральної поведінки серед інших соціальних дисциплін.</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14. Солом'яні опитування (США, кінець 19 - початок 20 ст.).  </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15. Інформаційний супровід виборів і становлення дослідницьких технологій. </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16. Масові опитування в електоральних дослідженнях. </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17. Основні напрямки та школи світової електоральної соціології.</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18. Французька школа електоральної поведінки </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19. Соціологічна модель електоральної поведінки (С. Ліпсет, С. Роккан).</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20. Напрямок біхевіоризму в дослідженні електорату (Ч. Меріам, Ф. Гознел).</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21. Панельні опитування електорату.</w:t>
      </w:r>
    </w:p>
    <w:p w:rsidR="005E6030" w:rsidRPr="005E6030" w:rsidRDefault="005E6030" w:rsidP="005E6030">
      <w:pPr>
        <w:ind w:left="426"/>
        <w:jc w:val="both"/>
        <w:rPr>
          <w:rFonts w:eastAsia="Times New Roman"/>
          <w:sz w:val="24"/>
          <w:szCs w:val="24"/>
          <w:lang w:eastAsia="ru-RU"/>
        </w:rPr>
      </w:pPr>
      <w:r w:rsidRPr="005E6030">
        <w:rPr>
          <w:rFonts w:eastAsia="Times New Roman"/>
          <w:color w:val="000000"/>
          <w:lang w:eastAsia="ru-RU"/>
        </w:rPr>
        <w:t>22. «Виборча географія» А. Зиґфріда.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23. Переваги та недоліки класичних соціологічних підходів дослідження поведінки електорату.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lastRenderedPageBreak/>
        <w:t>24. Соціально-психологічна модель електоральної поведінки.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 xml:space="preserve">25. Теорії раціонального </w:t>
      </w:r>
      <w:proofErr w:type="gramStart"/>
      <w:r w:rsidRPr="005E6030">
        <w:rPr>
          <w:rFonts w:eastAsia="Times New Roman"/>
          <w:color w:val="000000"/>
          <w:lang w:eastAsia="ru-RU"/>
        </w:rPr>
        <w:t>вибору  (</w:t>
      </w:r>
      <w:proofErr w:type="gramEnd"/>
      <w:r w:rsidRPr="005E6030">
        <w:rPr>
          <w:rFonts w:eastAsia="Times New Roman"/>
          <w:color w:val="000000"/>
          <w:lang w:eastAsia="ru-RU"/>
        </w:rPr>
        <w:t>Е. Даунс,  М. Файорина)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26. Класична американська модель електоральної поведінки (Р. Вольфінгера, С. Розенстоуна).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27. Теорії «ірраціонального вибору» (С. Розенберг і П. Маккаферті).</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28. Мічиганська школа електоральної поведінки.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29. Модель «навчання протягом життя» Р. Роуза, Я Маккалістера.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30. Соціально-психологічний підхід дослідження електоральної поведінки у країнах Західної Европи.</w:t>
      </w:r>
    </w:p>
    <w:p w:rsidR="005E6030" w:rsidRPr="005E6030" w:rsidRDefault="005E6030" w:rsidP="005E6030">
      <w:pPr>
        <w:shd w:val="clear" w:color="auto" w:fill="FFFFFF"/>
        <w:ind w:left="417"/>
        <w:jc w:val="both"/>
        <w:rPr>
          <w:rFonts w:eastAsia="Times New Roman"/>
          <w:sz w:val="24"/>
          <w:szCs w:val="24"/>
          <w:lang w:eastAsia="ru-RU"/>
        </w:rPr>
      </w:pPr>
      <w:r w:rsidRPr="005E6030">
        <w:rPr>
          <w:rFonts w:eastAsia="Times New Roman"/>
          <w:color w:val="000000"/>
          <w:lang w:eastAsia="ru-RU"/>
        </w:rPr>
        <w:t>31. Поняття політичної поведінки.</w:t>
      </w:r>
    </w:p>
    <w:p w:rsidR="005E6030" w:rsidRPr="005E6030" w:rsidRDefault="005E6030" w:rsidP="005E6030">
      <w:pPr>
        <w:shd w:val="clear" w:color="auto" w:fill="FFFFFF"/>
        <w:ind w:left="417"/>
        <w:jc w:val="both"/>
        <w:rPr>
          <w:rFonts w:eastAsia="Times New Roman"/>
          <w:sz w:val="24"/>
          <w:szCs w:val="24"/>
          <w:lang w:eastAsia="ru-RU"/>
        </w:rPr>
      </w:pPr>
      <w:r w:rsidRPr="005E6030">
        <w:rPr>
          <w:rFonts w:eastAsia="Times New Roman"/>
          <w:color w:val="000000"/>
          <w:lang w:eastAsia="ru-RU"/>
        </w:rPr>
        <w:t>32. Типи політичної дії.</w:t>
      </w:r>
    </w:p>
    <w:p w:rsidR="005E6030" w:rsidRPr="005E6030" w:rsidRDefault="005E6030" w:rsidP="005E6030">
      <w:pPr>
        <w:shd w:val="clear" w:color="auto" w:fill="FFFFFF"/>
        <w:ind w:left="417"/>
        <w:jc w:val="both"/>
        <w:rPr>
          <w:rFonts w:eastAsia="Times New Roman"/>
          <w:sz w:val="24"/>
          <w:szCs w:val="24"/>
          <w:lang w:eastAsia="ru-RU"/>
        </w:rPr>
      </w:pPr>
      <w:r w:rsidRPr="005E6030">
        <w:rPr>
          <w:rFonts w:eastAsia="Times New Roman"/>
          <w:color w:val="000000"/>
          <w:lang w:eastAsia="ru-RU"/>
        </w:rPr>
        <w:t>33. Пасивна та активна електоральна поведінка.</w:t>
      </w:r>
    </w:p>
    <w:p w:rsidR="005E6030" w:rsidRPr="005E6030" w:rsidRDefault="005E6030" w:rsidP="005E6030">
      <w:pPr>
        <w:shd w:val="clear" w:color="auto" w:fill="FFFFFF"/>
        <w:ind w:left="417"/>
        <w:jc w:val="both"/>
        <w:rPr>
          <w:rFonts w:eastAsia="Times New Roman"/>
          <w:sz w:val="24"/>
          <w:szCs w:val="24"/>
          <w:lang w:eastAsia="ru-RU"/>
        </w:rPr>
      </w:pPr>
      <w:r w:rsidRPr="005E6030">
        <w:rPr>
          <w:rFonts w:eastAsia="Times New Roman"/>
          <w:color w:val="000000"/>
          <w:lang w:eastAsia="ru-RU"/>
        </w:rPr>
        <w:t>34. Політичні партії та політична еліта: моделі електоральної поведінки.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35. Поняття та структура електорату.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36. Абсолютний і ситуативний електоральний абсентеїзм</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37. Об’єктивні фактори впливу на електоральну поведінку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38. Суб’єктивні фактори впливу на електоральну поведінку.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39. Вплив політичних партій та організацій на електорат</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40. Вплив ЗМІ на електоральну поведінку.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41.Механізми впливу в залежності від політичної системи суспільства.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42. Інтернет ресурси як фактор управління електоральною поведінкою.</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43. Релігійність як фактор управління електоральною поведінкою.</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44. Поняття та види виборів.</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45. Основні стадії виборчого процесу. Поняття виборчого циклу.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46. Контроль виборчого процесу і його правові аспекти.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47. Поняття та види мажоритарної, пропорційної та змішаної виборчих систем.</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48. Виборчі цензи: віковий, громадянства, майновий, освітній, осілості, статі, расовий, службовий, мовний.</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49. Переваги та недоліки мажоритарної, пропорційної та змішаної виборчих систем.</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50. Виборча система в Україні для обрання Президента.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51. Виборча система в Україні при обранні депутатів Верховної Ради.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52. Виборча система в Україні для обрання органів місцевого самоврядування.</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53. Змішані виборчі системи. </w:t>
      </w:r>
    </w:p>
    <w:p w:rsidR="005E6030" w:rsidRPr="005E6030" w:rsidRDefault="005E6030" w:rsidP="005E6030">
      <w:pPr>
        <w:ind w:left="360"/>
        <w:jc w:val="both"/>
        <w:rPr>
          <w:rFonts w:eastAsia="Times New Roman"/>
          <w:sz w:val="24"/>
          <w:szCs w:val="24"/>
          <w:lang w:eastAsia="ru-RU"/>
        </w:rPr>
      </w:pPr>
      <w:r w:rsidRPr="005E6030">
        <w:rPr>
          <w:rFonts w:eastAsia="Times New Roman"/>
          <w:color w:val="000000"/>
          <w:lang w:eastAsia="ru-RU"/>
        </w:rPr>
        <w:t>54. Фальсифікації під час виборчого процесу.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55. Поняття та структура електорального дослідження.</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56. Дослідження передвиборної соціально-політичної ситуації в окрузі.</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57. Дослідження ходу виборчої кампанії й ефективності пропаганди.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58. Методики опитування під час виборчого процесу.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59.Моделі організації виборчих кампаній у країнах Західної Європи.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60. Моделі організації виборчих кампаній у США.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61. Моделі організації виборчих кампаній у країнах пострадянського простору.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lastRenderedPageBreak/>
        <w:t>62. Методики проведення «exіtpool».</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63. Рейтингові виміри й побудова рейтингів.</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64. Метод фокус-групи в дослідженні електоральної поведінки.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65. Стратегія підготовки виборчої кампанії.</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66. Досвід проведення соціологічних опитування під час виборів у США, країнах Західної Європи та пострадянського простору.</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67. Політичний маркетинг.</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68. Досвід закордонних прогнозних моделей: Люїса-Бека, Тафта, Еріксона.</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69. Досвід проведення exit-poll в Україні під час проведення виборів до Верховної Ради.</w:t>
      </w:r>
    </w:p>
    <w:p w:rsidR="005E6030" w:rsidRPr="005E6030" w:rsidRDefault="005E6030" w:rsidP="005E6030">
      <w:pPr>
        <w:ind w:left="417"/>
        <w:jc w:val="both"/>
        <w:rPr>
          <w:rFonts w:eastAsia="Times New Roman"/>
          <w:sz w:val="24"/>
          <w:szCs w:val="24"/>
          <w:lang w:eastAsia="ru-RU"/>
        </w:rPr>
      </w:pPr>
      <w:r w:rsidRPr="005E6030">
        <w:rPr>
          <w:rFonts w:eastAsia="Times New Roman"/>
          <w:color w:val="000000"/>
          <w:lang w:eastAsia="ru-RU"/>
        </w:rPr>
        <w:t>70.Український досвід вивчення суспільної думки в період виборів</w:t>
      </w:r>
    </w:p>
    <w:p w:rsidR="005E6030" w:rsidRPr="005E6030" w:rsidRDefault="005E6030" w:rsidP="005E6030">
      <w:pPr>
        <w:rPr>
          <w:rFonts w:eastAsia="Times New Roman"/>
          <w:sz w:val="24"/>
          <w:szCs w:val="24"/>
          <w:lang w:eastAsia="ru-RU"/>
        </w:rPr>
      </w:pP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5E6030" w:rsidRPr="005E6030" w:rsidRDefault="005E6030" w:rsidP="005E6030">
      <w:pPr>
        <w:rPr>
          <w:rFonts w:eastAsia="Times New Roman"/>
          <w:sz w:val="24"/>
          <w:szCs w:val="24"/>
          <w:lang w:eastAsia="ru-RU"/>
        </w:rPr>
      </w:pP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 xml:space="preserve">Контроль на семінарських заняттях – </w:t>
      </w:r>
      <w:r w:rsidRPr="005E6030">
        <w:rPr>
          <w:rFonts w:eastAsia="Times New Roman"/>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5E6030" w:rsidRPr="005E6030" w:rsidRDefault="005E6030" w:rsidP="005E6030">
      <w:pPr>
        <w:rPr>
          <w:rFonts w:eastAsia="Times New Roman"/>
          <w:sz w:val="24"/>
          <w:szCs w:val="24"/>
          <w:lang w:eastAsia="ru-RU"/>
        </w:rPr>
      </w:pPr>
    </w:p>
    <w:p w:rsidR="005E6030" w:rsidRPr="005E6030" w:rsidRDefault="005E6030" w:rsidP="005E6030">
      <w:pPr>
        <w:ind w:firstLine="708"/>
        <w:jc w:val="both"/>
        <w:rPr>
          <w:rFonts w:eastAsia="Times New Roman"/>
          <w:sz w:val="24"/>
          <w:szCs w:val="24"/>
          <w:lang w:eastAsia="ru-RU"/>
        </w:rPr>
      </w:pPr>
      <w:r w:rsidRPr="005E6030">
        <w:rPr>
          <w:rFonts w:eastAsia="Times New Roman"/>
          <w:b/>
          <w:bCs/>
          <w:color w:val="000000"/>
          <w:lang w:eastAsia="ru-RU"/>
        </w:rPr>
        <w:t>Контрольна робота</w:t>
      </w:r>
      <w:r w:rsidRPr="005E6030">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E6030" w:rsidRPr="005E6030" w:rsidRDefault="005E6030" w:rsidP="005E6030">
      <w:pPr>
        <w:ind w:firstLine="709"/>
        <w:jc w:val="both"/>
        <w:rPr>
          <w:rFonts w:eastAsia="Times New Roman"/>
          <w:sz w:val="24"/>
          <w:szCs w:val="24"/>
          <w:lang w:eastAsia="ru-RU"/>
        </w:rPr>
      </w:pPr>
      <w:r w:rsidRPr="005E6030">
        <w:rPr>
          <w:rFonts w:eastAsia="Times New Roman"/>
          <w:b/>
          <w:bCs/>
          <w:color w:val="000000"/>
          <w:lang w:eastAsia="ru-RU"/>
        </w:rPr>
        <w:t xml:space="preserve">Індивідуальні завдання </w:t>
      </w:r>
      <w:r w:rsidRPr="005E6030">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5E6030" w:rsidRPr="005E6030" w:rsidRDefault="005E6030" w:rsidP="005E6030">
      <w:pPr>
        <w:ind w:firstLine="709"/>
        <w:jc w:val="both"/>
        <w:rPr>
          <w:rFonts w:eastAsia="Times New Roman"/>
          <w:sz w:val="24"/>
          <w:szCs w:val="24"/>
          <w:lang w:eastAsia="ru-RU"/>
        </w:rPr>
      </w:pPr>
      <w:r w:rsidRPr="005E6030">
        <w:rPr>
          <w:rFonts w:eastAsia="Times New Roman"/>
          <w:i/>
          <w:iCs/>
          <w:color w:val="000000"/>
          <w:lang w:eastAsia="ru-RU"/>
        </w:rPr>
        <w:t xml:space="preserve">Ціль проекту </w:t>
      </w:r>
      <w:r w:rsidRPr="005E6030">
        <w:rPr>
          <w:rFonts w:eastAsia="Times New Roman"/>
          <w:color w:val="000000"/>
          <w:lang w:eastAsia="ru-RU"/>
        </w:rPr>
        <w:t>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Індивідуальний проект виконується за персональною темою.</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Командний проект – це пізнавально-аналітична робота групи студентів (3-4 люд.)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lastRenderedPageBreak/>
        <w:t>Зміст командного проекту полягає в критичному аналізі підходів і точок зору по одній із соціальних проблем. </w:t>
      </w:r>
    </w:p>
    <w:p w:rsidR="005E6030" w:rsidRPr="005E6030" w:rsidRDefault="005E6030" w:rsidP="005E6030">
      <w:pPr>
        <w:rPr>
          <w:rFonts w:eastAsia="Times New Roman"/>
          <w:sz w:val="24"/>
          <w:szCs w:val="24"/>
          <w:lang w:eastAsia="ru-RU"/>
        </w:rPr>
      </w:pPr>
    </w:p>
    <w:p w:rsidR="005E6030" w:rsidRPr="005E6030" w:rsidRDefault="005E6030" w:rsidP="005E6030">
      <w:pPr>
        <w:ind w:firstLine="709"/>
        <w:jc w:val="both"/>
        <w:rPr>
          <w:rFonts w:eastAsia="Times New Roman"/>
          <w:sz w:val="24"/>
          <w:szCs w:val="24"/>
          <w:lang w:eastAsia="ru-RU"/>
        </w:rPr>
      </w:pPr>
      <w:r w:rsidRPr="005E6030">
        <w:rPr>
          <w:rFonts w:eastAsia="Times New Roman"/>
          <w:b/>
          <w:bCs/>
          <w:color w:val="000000"/>
          <w:lang w:eastAsia="ru-RU"/>
        </w:rPr>
        <w:t>Модульний контроль за окремий змістовий модуль</w:t>
      </w:r>
      <w:r w:rsidRPr="005E6030">
        <w:rPr>
          <w:rFonts w:eastAsia="Times New Roman"/>
          <w:color w:val="000000"/>
          <w:lang w:eastAsia="ru-RU"/>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5E6030" w:rsidRPr="005E6030" w:rsidRDefault="005E6030" w:rsidP="005E6030">
      <w:pPr>
        <w:ind w:firstLine="709"/>
        <w:jc w:val="both"/>
        <w:rPr>
          <w:rFonts w:eastAsia="Times New Roman"/>
          <w:sz w:val="24"/>
          <w:szCs w:val="24"/>
          <w:lang w:eastAsia="ru-RU"/>
        </w:rPr>
      </w:pPr>
      <w:r w:rsidRPr="005E6030">
        <w:rPr>
          <w:rFonts w:eastAsia="Times New Roman"/>
          <w:color w:val="000000"/>
          <w:lang w:eastAsia="ru-RU"/>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5E6030" w:rsidRPr="005E6030" w:rsidRDefault="005E6030" w:rsidP="005E6030">
      <w:pPr>
        <w:rPr>
          <w:rFonts w:eastAsia="Times New Roman"/>
          <w:sz w:val="24"/>
          <w:szCs w:val="24"/>
          <w:lang w:eastAsia="ru-RU"/>
        </w:rPr>
      </w:pPr>
    </w:p>
    <w:p w:rsidR="005E6030" w:rsidRPr="005E6030" w:rsidRDefault="005E6030" w:rsidP="005E6030">
      <w:pPr>
        <w:ind w:firstLine="709"/>
        <w:jc w:val="both"/>
        <w:rPr>
          <w:rFonts w:eastAsia="Times New Roman"/>
          <w:sz w:val="24"/>
          <w:szCs w:val="24"/>
          <w:lang w:eastAsia="ru-RU"/>
        </w:rPr>
      </w:pPr>
      <w:r w:rsidRPr="005E6030">
        <w:rPr>
          <w:rFonts w:eastAsia="Times New Roman"/>
          <w:b/>
          <w:bCs/>
          <w:color w:val="000000"/>
          <w:lang w:eastAsia="ru-RU"/>
        </w:rPr>
        <w:t>Підсумковий контроль</w:t>
      </w:r>
      <w:r w:rsidRPr="005E6030">
        <w:rPr>
          <w:rFonts w:eastAsia="Times New Roman"/>
          <w:color w:val="000000"/>
          <w:lang w:eastAsia="ru-RU"/>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rsidR="005E6030" w:rsidRPr="005E6030" w:rsidRDefault="005E6030" w:rsidP="005E6030">
      <w:pPr>
        <w:rPr>
          <w:rFonts w:eastAsia="Times New Roman"/>
          <w:sz w:val="24"/>
          <w:szCs w:val="24"/>
          <w:lang w:eastAsia="ru-RU"/>
        </w:rPr>
      </w:pPr>
    </w:p>
    <w:p w:rsidR="005E6030" w:rsidRPr="005E6030" w:rsidRDefault="005E6030" w:rsidP="005E6030">
      <w:pPr>
        <w:jc w:val="both"/>
        <w:rPr>
          <w:rFonts w:eastAsia="Times New Roman"/>
          <w:sz w:val="24"/>
          <w:szCs w:val="24"/>
          <w:lang w:eastAsia="ru-RU"/>
        </w:rPr>
      </w:pPr>
      <w:r w:rsidRPr="005E6030">
        <w:rPr>
          <w:rFonts w:eastAsia="Times New Roman"/>
          <w:b/>
          <w:bCs/>
          <w:color w:val="000000"/>
          <w:lang w:eastAsia="ru-RU"/>
        </w:rPr>
        <w:t>Розподіл балів, які отримують студенти</w:t>
      </w:r>
    </w:p>
    <w:p w:rsidR="005E6030" w:rsidRPr="005E6030" w:rsidRDefault="005E6030" w:rsidP="005E6030">
      <w:pPr>
        <w:jc w:val="both"/>
        <w:rPr>
          <w:rFonts w:eastAsia="Times New Roman"/>
          <w:sz w:val="24"/>
          <w:szCs w:val="24"/>
          <w:lang w:eastAsia="ru-RU"/>
        </w:rPr>
      </w:pPr>
      <w:r w:rsidRPr="005E6030">
        <w:rPr>
          <w:rFonts w:eastAsia="Times New Roman"/>
          <w:b/>
          <w:bCs/>
          <w:color w:val="000000"/>
          <w:u w:val="single"/>
          <w:lang w:eastAsia="ru-RU"/>
        </w:rPr>
        <w:t>Таблиця 1. – Розподіл балів для оцінювання успішності студента для диференційованого заліку</w:t>
      </w:r>
    </w:p>
    <w:p w:rsidR="005E6030" w:rsidRPr="005E6030" w:rsidRDefault="005E6030" w:rsidP="005E6030">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00"/>
        <w:gridCol w:w="2419"/>
        <w:gridCol w:w="2597"/>
        <w:gridCol w:w="870"/>
        <w:gridCol w:w="859"/>
      </w:tblGrid>
      <w:tr w:rsidR="005E6030" w:rsidRPr="005E6030" w:rsidTr="005E60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Сума</w:t>
            </w:r>
          </w:p>
        </w:tc>
      </w:tr>
      <w:tr w:rsidR="005E6030" w:rsidRPr="005E6030" w:rsidTr="005E60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100</w:t>
            </w:r>
          </w:p>
        </w:tc>
      </w:tr>
    </w:tbl>
    <w:p w:rsidR="005E6030" w:rsidRPr="005E6030" w:rsidRDefault="005E6030" w:rsidP="005E6030">
      <w:pPr>
        <w:spacing w:after="240"/>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b/>
          <w:bCs/>
          <w:color w:val="000000"/>
          <w:u w:val="single"/>
          <w:lang w:eastAsia="ru-RU"/>
        </w:rPr>
        <w:t>Таблиця 2.</w:t>
      </w:r>
      <w:r w:rsidRPr="005E6030">
        <w:rPr>
          <w:rFonts w:eastAsia="Times New Roman"/>
          <w:color w:val="000000"/>
          <w:u w:val="single"/>
          <w:lang w:eastAsia="ru-RU"/>
        </w:rPr>
        <w:t xml:space="preserve"> – </w:t>
      </w:r>
      <w:r w:rsidRPr="005E6030">
        <w:rPr>
          <w:rFonts w:eastAsia="Times New Roman"/>
          <w:b/>
          <w:bCs/>
          <w:color w:val="000000"/>
          <w:u w:val="single"/>
          <w:lang w:eastAsia="ru-RU"/>
        </w:rPr>
        <w:t>Шкала оцінюваннязнань та умінь: національна та ЕСТS</w:t>
      </w:r>
    </w:p>
    <w:p w:rsidR="005E6030" w:rsidRPr="005E6030" w:rsidRDefault="005E6030" w:rsidP="005E6030">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129"/>
        <w:gridCol w:w="796"/>
        <w:gridCol w:w="5420"/>
      </w:tblGrid>
      <w:tr w:rsidR="005E6030" w:rsidRPr="005E6030" w:rsidTr="005E6030">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b/>
                <w:bCs/>
                <w:color w:val="000000"/>
                <w:sz w:val="24"/>
                <w:szCs w:val="24"/>
                <w:lang w:eastAsia="ru-RU"/>
              </w:rPr>
              <w:t>Сума балів за всівидинавчальноїдіяльності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b/>
                <w:bCs/>
                <w:color w:val="000000"/>
                <w:sz w:val="24"/>
                <w:szCs w:val="24"/>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b/>
                <w:bCs/>
                <w:color w:val="000000"/>
                <w:sz w:val="24"/>
                <w:szCs w:val="24"/>
                <w:lang w:eastAsia="ru-RU"/>
              </w:rPr>
              <w:t>Оцінка за національною шкалою</w:t>
            </w:r>
          </w:p>
        </w:tc>
      </w:tr>
      <w:tr w:rsidR="005E6030" w:rsidRPr="005E6030" w:rsidTr="005E6030">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відмінно</w:t>
            </w:r>
          </w:p>
        </w:tc>
      </w:tr>
      <w:tr w:rsidR="005E6030" w:rsidRPr="005E6030" w:rsidTr="005E6030">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добре</w:t>
            </w:r>
          </w:p>
        </w:tc>
      </w:tr>
      <w:tr w:rsidR="005E6030" w:rsidRPr="005E6030" w:rsidTr="005E6030">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6030" w:rsidRPr="005E6030" w:rsidRDefault="005E6030" w:rsidP="005E6030">
            <w:pPr>
              <w:rPr>
                <w:rFonts w:eastAsia="Times New Roman"/>
                <w:sz w:val="24"/>
                <w:szCs w:val="24"/>
                <w:lang w:eastAsia="ru-RU"/>
              </w:rPr>
            </w:pPr>
          </w:p>
        </w:tc>
      </w:tr>
      <w:tr w:rsidR="005E6030" w:rsidRPr="005E6030" w:rsidTr="005E6030">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задовільно</w:t>
            </w:r>
          </w:p>
        </w:tc>
      </w:tr>
      <w:tr w:rsidR="005E6030" w:rsidRPr="005E6030" w:rsidTr="005E6030">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6030" w:rsidRPr="005E6030" w:rsidRDefault="005E6030" w:rsidP="005E6030">
            <w:pPr>
              <w:rPr>
                <w:rFonts w:eastAsia="Times New Roman"/>
                <w:sz w:val="24"/>
                <w:szCs w:val="24"/>
                <w:lang w:eastAsia="ru-RU"/>
              </w:rPr>
            </w:pPr>
          </w:p>
        </w:tc>
      </w:tr>
      <w:tr w:rsidR="005E6030" w:rsidRPr="005E6030" w:rsidTr="005E6030">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незадовільно з можливістю повторного складання</w:t>
            </w:r>
          </w:p>
        </w:tc>
      </w:tr>
      <w:tr w:rsidR="005E6030" w:rsidRPr="005E6030" w:rsidTr="005E6030">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незадовільноз обов'язковимповторнимвивченнямдисципліни</w:t>
            </w:r>
          </w:p>
        </w:tc>
      </w:tr>
    </w:tbl>
    <w:p w:rsidR="005E6030" w:rsidRPr="005E6030" w:rsidRDefault="005E6030" w:rsidP="005E6030">
      <w:pPr>
        <w:rPr>
          <w:rFonts w:eastAsia="Times New Roman"/>
          <w:sz w:val="24"/>
          <w:szCs w:val="24"/>
          <w:lang w:eastAsia="ru-RU"/>
        </w:rPr>
      </w:pPr>
    </w:p>
    <w:p w:rsidR="005E6030" w:rsidRPr="005E6030" w:rsidRDefault="005E6030" w:rsidP="005E6030">
      <w:pPr>
        <w:rPr>
          <w:rFonts w:eastAsia="Times New Roman"/>
          <w:sz w:val="24"/>
          <w:szCs w:val="24"/>
          <w:lang w:eastAsia="ru-RU"/>
        </w:rPr>
      </w:pPr>
      <w:r w:rsidRPr="005E6030">
        <w:rPr>
          <w:rFonts w:eastAsia="Times New Roman"/>
          <w:b/>
          <w:bCs/>
          <w:color w:val="000000"/>
          <w:lang w:eastAsia="ru-RU"/>
        </w:rPr>
        <w:lastRenderedPageBreak/>
        <w:t>Основналітература:</w:t>
      </w:r>
    </w:p>
    <w:p w:rsidR="005E6030" w:rsidRPr="005E6030" w:rsidRDefault="005E6030" w:rsidP="005E6030">
      <w:pPr>
        <w:jc w:val="center"/>
        <w:rPr>
          <w:rFonts w:eastAsia="Times New Roman"/>
          <w:sz w:val="24"/>
          <w:szCs w:val="24"/>
          <w:lang w:eastAsia="ru-RU"/>
        </w:rPr>
      </w:pPr>
      <w:r w:rsidRPr="005E6030">
        <w:rPr>
          <w:rFonts w:eastAsia="Times New Roman"/>
          <w:b/>
          <w:bCs/>
          <w:color w:val="000000"/>
          <w:lang w:eastAsia="ru-RU"/>
        </w:rPr>
        <w:t>Базова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510"/>
        <w:gridCol w:w="8835"/>
      </w:tblGrid>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Гончарук-Чолач Т. В., Джугла Н.В. Політична соціологія: навчальний посібник / За ред. Гончарук-Чолач Т.В. – Тернопіль: Економічна думка ТНЕУ, 2018.-250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ind w:left="34"/>
              <w:jc w:val="both"/>
              <w:rPr>
                <w:rFonts w:eastAsia="Times New Roman"/>
                <w:sz w:val="24"/>
                <w:szCs w:val="24"/>
                <w:lang w:eastAsia="ru-RU"/>
              </w:rPr>
            </w:pPr>
            <w:r w:rsidRPr="005E6030">
              <w:rPr>
                <w:rFonts w:eastAsia="Times New Roman"/>
                <w:color w:val="000000"/>
                <w:lang w:eastAsia="ru-RU"/>
              </w:rPr>
              <w:t>Полторак В.А, Петров О. В., Соціологія політики. Енциклопедичний словник // К., Видавництво Європейського Університету, 2009.— с.361</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Галузева соціологія: навч. посібн. для студ. вищ. навчал. закладів / Т. Г. Бродецька, С. О. Колот, Т.О. Северинюк, В.С. Скляр: Одес. нац. політех. ун-т. Каф. </w:t>
            </w:r>
            <w:proofErr w:type="gramStart"/>
            <w:r w:rsidRPr="005E6030">
              <w:rPr>
                <w:rFonts w:eastAsia="Times New Roman"/>
                <w:color w:val="000000"/>
                <w:lang w:eastAsia="ru-RU"/>
              </w:rPr>
              <w:t>соціології  та</w:t>
            </w:r>
            <w:proofErr w:type="gramEnd"/>
            <w:r w:rsidRPr="005E6030">
              <w:rPr>
                <w:rFonts w:eastAsia="Times New Roman"/>
                <w:color w:val="000000"/>
                <w:lang w:eastAsia="ru-RU"/>
              </w:rPr>
              <w:t xml:space="preserve"> психології. – Одеса: Наука і техніка, 2004. – 156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Ґіденс Е. Соціологія / Е. Ґіденс / пер. з англ. В. Шовкун, А. Олійник; наук. ред. О.Іващенко. – К.: Основи, 1999. – 726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Дичко О.О. Соціальна військова педагогіка: курс лекцій / О.О. Дичко, І.М. Криленко. – Харків: ФВП НТУ «ХПІ», 2015. – 136 с. </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shd w:val="clear" w:color="auto" w:fill="FFFFFF"/>
                <w:lang w:eastAsia="ru-RU"/>
              </w:rPr>
              <w:t xml:space="preserve">Історіясоціології: навч. посіб. / за ред. І. П. Рущенка; Нац. техн. ун-т ''Харків. політехн. ін-т''. </w:t>
            </w:r>
            <w:r w:rsidRPr="005E6030">
              <w:rPr>
                <w:rFonts w:eastAsia="Times New Roman"/>
                <w:color w:val="000000"/>
                <w:lang w:eastAsia="ru-RU"/>
              </w:rPr>
              <w:t xml:space="preserve">– </w:t>
            </w:r>
            <w:r w:rsidRPr="005E6030">
              <w:rPr>
                <w:rFonts w:eastAsia="Times New Roman"/>
                <w:color w:val="000000"/>
                <w:shd w:val="clear" w:color="auto" w:fill="FFFFFF"/>
                <w:lang w:eastAsia="ru-RU"/>
              </w:rPr>
              <w:t xml:space="preserve">Харків: НТУ «ХПІ», 2017. </w:t>
            </w:r>
            <w:r w:rsidRPr="005E6030">
              <w:rPr>
                <w:rFonts w:eastAsia="Times New Roman"/>
                <w:color w:val="000000"/>
                <w:lang w:eastAsia="ru-RU"/>
              </w:rPr>
              <w:t xml:space="preserve">– </w:t>
            </w:r>
            <w:r w:rsidRPr="005E6030">
              <w:rPr>
                <w:rFonts w:eastAsia="Times New Roman"/>
                <w:color w:val="000000"/>
                <w:shd w:val="clear" w:color="auto" w:fill="FFFFFF"/>
                <w:lang w:eastAsia="ru-RU"/>
              </w:rPr>
              <w:t>432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Жоль К. К. </w:t>
            </w:r>
            <w:proofErr w:type="gramStart"/>
            <w:r w:rsidRPr="005E6030">
              <w:rPr>
                <w:rFonts w:eastAsia="Times New Roman"/>
                <w:color w:val="000000"/>
                <w:lang w:eastAsia="ru-RU"/>
              </w:rPr>
              <w:t>Соціологія :</w:t>
            </w:r>
            <w:proofErr w:type="gramEnd"/>
            <w:r w:rsidRPr="005E6030">
              <w:rPr>
                <w:rFonts w:eastAsia="Times New Roman"/>
                <w:color w:val="000000"/>
                <w:lang w:eastAsia="ru-RU"/>
              </w:rPr>
              <w:t xml:space="preserve"> навч. посіб. / К. К. Жоль. – К.: Либідь, 2005. – 440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Коваліско Н. В. Основи соціальної стратифікації: навч. посібник. / Н. В Коваліско. – Л.: Магнолія 2006, 2007. – 328 с. </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Пилипенко В. Є., Вишняк О. І., Куценко О.Д. Спеціальні та галузеві соціології: Навч. </w:t>
            </w:r>
            <w:proofErr w:type="gramStart"/>
            <w:r w:rsidRPr="005E6030">
              <w:rPr>
                <w:rFonts w:eastAsia="Times New Roman"/>
                <w:color w:val="000000"/>
                <w:lang w:eastAsia="ru-RU"/>
              </w:rPr>
              <w:t>посіб.—</w:t>
            </w:r>
            <w:proofErr w:type="gramEnd"/>
            <w:r w:rsidRPr="005E6030">
              <w:rPr>
                <w:rFonts w:eastAsia="Times New Roman"/>
                <w:color w:val="000000"/>
                <w:lang w:eastAsia="ru-RU"/>
              </w:rPr>
              <w:t xml:space="preserve"> К.: Каравела, 2003. — 304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Піча В.М. Політологія: Підручник/ В.М.Піча, Н.М.Хома.- 5-те вид., стер.- Львів: "Новий Світ-2000", 2008.- 304</w:t>
            </w:r>
          </w:p>
        </w:tc>
      </w:tr>
      <w:tr w:rsidR="005E6030" w:rsidRPr="005E6030" w:rsidTr="005E6030">
        <w:trPr>
          <w:trHeight w:val="83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Політологія: підручник / М. П. Требін, Л. М. Герасіна, І. О. Поліщук, Г. Ю. </w:t>
            </w:r>
            <w:proofErr w:type="gramStart"/>
            <w:r w:rsidRPr="005E6030">
              <w:rPr>
                <w:rFonts w:eastAsia="Times New Roman"/>
                <w:color w:val="000000"/>
                <w:lang w:eastAsia="ru-RU"/>
              </w:rPr>
              <w:t>Васильєв,В.</w:t>
            </w:r>
            <w:proofErr w:type="gramEnd"/>
            <w:r w:rsidRPr="005E6030">
              <w:rPr>
                <w:rFonts w:eastAsia="Times New Roman"/>
                <w:color w:val="000000"/>
                <w:lang w:eastAsia="ru-RU"/>
              </w:rPr>
              <w:t xml:space="preserve"> Я. Зимогляд; ред.: М. П. Требін; Нац. ун-т "Юрид. акад. Україниім. Ярослава Мудрого". - Х.: Право, 2013. - 414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hyperlink r:id="rId5" w:history="1">
              <w:r w:rsidRPr="005E6030">
                <w:rPr>
                  <w:rFonts w:eastAsia="Times New Roman"/>
                  <w:color w:val="000000"/>
                  <w:u w:val="single"/>
                  <w:lang w:eastAsia="ru-RU"/>
                </w:rPr>
                <w:t>Розенфельд Ю. Н.</w:t>
              </w:r>
            </w:hyperlink>
            <w:r w:rsidRPr="005E6030">
              <w:rPr>
                <w:rFonts w:eastAsia="Times New Roman"/>
                <w:color w:val="000000"/>
                <w:lang w:eastAsia="ru-RU"/>
              </w:rPr>
              <w:t> Политология : учеб.пособие / Ю. Н. Розенфельд; Нар. укр. акад. - Х., 2008. - 436 c.</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hyperlink r:id="rId6" w:history="1">
              <w:r w:rsidRPr="005E6030">
                <w:rPr>
                  <w:rFonts w:eastAsia="Times New Roman"/>
                  <w:color w:val="000000"/>
                  <w:u w:val="single"/>
                  <w:lang w:eastAsia="ru-RU"/>
                </w:rPr>
                <w:t>Рудич Ф. М.</w:t>
              </w:r>
            </w:hyperlink>
            <w:r w:rsidRPr="005E6030">
              <w:rPr>
                <w:rFonts w:eastAsia="Times New Roman"/>
                <w:color w:val="000000"/>
                <w:lang w:eastAsia="ru-RU"/>
              </w:rPr>
              <w:t> Політологія : підручник /Ф. М. Рудич. - 3-тє вид., переробл., доповн. - К.: Либідь, 2009. - 480 c.</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Семке Н. М. Політологія: навч. посібник – Х.: Торсінг плюс, 2009. – 384 с.</w:t>
            </w:r>
          </w:p>
        </w:tc>
      </w:tr>
      <w:tr w:rsidR="005E6030" w:rsidRPr="005E6030" w:rsidTr="005E6030">
        <w:trPr>
          <w:jc w:val="center"/>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15</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ind w:hanging="360"/>
              <w:jc w:val="both"/>
              <w:rPr>
                <w:rFonts w:eastAsia="Times New Roman"/>
                <w:sz w:val="24"/>
                <w:szCs w:val="24"/>
                <w:lang w:eastAsia="ru-RU"/>
              </w:rPr>
            </w:pPr>
            <w:r w:rsidRPr="005E6030">
              <w:rPr>
                <w:rFonts w:eastAsia="Times New Roman"/>
                <w:color w:val="000000"/>
                <w:lang w:eastAsia="ru-RU"/>
              </w:rPr>
              <w:t>Семке Н.Н. Политология: Учебноепособие – Харьков: НТУ «ХПИ» 2007. – 220 с.</w:t>
            </w:r>
          </w:p>
        </w:tc>
      </w:tr>
      <w:tr w:rsidR="005E6030" w:rsidRPr="005E6030" w:rsidTr="005E6030">
        <w:trPr>
          <w:jc w:val="center"/>
        </w:trPr>
        <w:tc>
          <w:tcPr>
            <w:tcW w:w="0" w:type="auto"/>
            <w:gridSpan w:val="2"/>
            <w:tcBorders>
              <w:bottom w:val="single" w:sz="4" w:space="0" w:color="000000"/>
            </w:tcBorders>
            <w:tcMar>
              <w:top w:w="0" w:type="dxa"/>
              <w:left w:w="115" w:type="dxa"/>
              <w:bottom w:w="0" w:type="dxa"/>
              <w:right w:w="115" w:type="dxa"/>
            </w:tcMar>
            <w:hideMark/>
          </w:tcPr>
          <w:p w:rsidR="005E6030" w:rsidRPr="005E6030" w:rsidRDefault="005E6030" w:rsidP="005E6030">
            <w:pPr>
              <w:ind w:left="107" w:firstLine="1"/>
              <w:jc w:val="center"/>
              <w:rPr>
                <w:rFonts w:eastAsia="Times New Roman"/>
                <w:sz w:val="24"/>
                <w:szCs w:val="24"/>
                <w:lang w:eastAsia="ru-RU"/>
              </w:rPr>
            </w:pPr>
            <w:r w:rsidRPr="005E6030">
              <w:rPr>
                <w:rFonts w:eastAsia="Times New Roman"/>
                <w:b/>
                <w:bCs/>
                <w:color w:val="000000"/>
                <w:lang w:eastAsia="ru-RU"/>
              </w:rPr>
              <w:t>Додаткова література</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Кармазіна М. Президентство: український варіант. – К. 2007. – 365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Лозовицький О. С. Зовнішня </w:t>
            </w:r>
            <w:proofErr w:type="gramStart"/>
            <w:r w:rsidRPr="005E6030">
              <w:rPr>
                <w:rFonts w:eastAsia="Times New Roman"/>
                <w:color w:val="000000"/>
                <w:lang w:eastAsia="ru-RU"/>
              </w:rPr>
              <w:t>політикадержави :</w:t>
            </w:r>
            <w:proofErr w:type="gramEnd"/>
            <w:r w:rsidRPr="005E6030">
              <w:rPr>
                <w:rFonts w:eastAsia="Times New Roman"/>
                <w:color w:val="000000"/>
                <w:lang w:eastAsia="ru-RU"/>
              </w:rPr>
              <w:t xml:space="preserve"> становлення та розвиток в умовахглобалізації : монографія / О. С. Лозовицький. - </w:t>
            </w:r>
            <w:proofErr w:type="gramStart"/>
            <w:r w:rsidRPr="005E6030">
              <w:rPr>
                <w:rFonts w:eastAsia="Times New Roman"/>
                <w:color w:val="000000"/>
                <w:lang w:eastAsia="ru-RU"/>
              </w:rPr>
              <w:t>К. :</w:t>
            </w:r>
            <w:proofErr w:type="gramEnd"/>
            <w:r w:rsidRPr="005E6030">
              <w:rPr>
                <w:rFonts w:eastAsia="Times New Roman"/>
                <w:color w:val="000000"/>
                <w:lang w:eastAsia="ru-RU"/>
              </w:rPr>
              <w:t xml:space="preserve"> Вид-во Європейськогоуніверситету, 2011. - 400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Неліпа Д. В. </w:t>
            </w:r>
            <w:r w:rsidRPr="005E6030">
              <w:rPr>
                <w:rFonts w:eastAsia="Times New Roman"/>
                <w:b/>
                <w:bCs/>
                <w:color w:val="000000"/>
                <w:lang w:eastAsia="ru-RU"/>
              </w:rPr>
              <w:t>«</w:t>
            </w:r>
            <w:r w:rsidRPr="005E6030">
              <w:rPr>
                <w:rFonts w:eastAsia="Times New Roman"/>
                <w:color w:val="000000"/>
                <w:lang w:eastAsia="ru-RU"/>
              </w:rPr>
              <w:t>Системний аналіз в політології</w:t>
            </w:r>
            <w:r w:rsidRPr="005E6030">
              <w:rPr>
                <w:rFonts w:eastAsia="Times New Roman"/>
                <w:b/>
                <w:bCs/>
                <w:color w:val="000000"/>
                <w:lang w:eastAsia="ru-RU"/>
              </w:rPr>
              <w:t xml:space="preserve">: </w:t>
            </w:r>
            <w:r w:rsidRPr="005E6030">
              <w:rPr>
                <w:rFonts w:eastAsia="Times New Roman"/>
                <w:color w:val="000000"/>
                <w:lang w:eastAsia="ru-RU"/>
              </w:rPr>
              <w:t>теорія</w:t>
            </w:r>
            <w:r w:rsidRPr="005E6030">
              <w:rPr>
                <w:rFonts w:eastAsia="Times New Roman"/>
                <w:b/>
                <w:bCs/>
                <w:color w:val="000000"/>
                <w:lang w:eastAsia="ru-RU"/>
              </w:rPr>
              <w:t xml:space="preserve">, </w:t>
            </w:r>
            <w:r w:rsidRPr="005E6030">
              <w:rPr>
                <w:rFonts w:eastAsia="Times New Roman"/>
                <w:color w:val="000000"/>
                <w:lang w:eastAsia="ru-RU"/>
              </w:rPr>
              <w:t>методологія</w:t>
            </w:r>
            <w:r w:rsidRPr="005E6030">
              <w:rPr>
                <w:rFonts w:eastAsia="Times New Roman"/>
                <w:b/>
                <w:bCs/>
                <w:color w:val="000000"/>
                <w:lang w:eastAsia="ru-RU"/>
              </w:rPr>
              <w:t xml:space="preserve">, </w:t>
            </w:r>
            <w:r w:rsidRPr="005E6030">
              <w:rPr>
                <w:rFonts w:eastAsia="Times New Roman"/>
                <w:color w:val="000000"/>
                <w:lang w:eastAsia="ru-RU"/>
              </w:rPr>
              <w:t>практика</w:t>
            </w:r>
            <w:r w:rsidRPr="005E6030">
              <w:rPr>
                <w:rFonts w:eastAsia="Times New Roman"/>
                <w:b/>
                <w:bCs/>
                <w:color w:val="000000"/>
                <w:lang w:eastAsia="ru-RU"/>
              </w:rPr>
              <w:t>».</w:t>
            </w:r>
            <w:r w:rsidRPr="005E6030">
              <w:rPr>
                <w:rFonts w:eastAsia="Times New Roman"/>
                <w:color w:val="000000"/>
                <w:lang w:eastAsia="ru-RU"/>
              </w:rPr>
              <w:t xml:space="preserve"> Київ. нац. ун-т ім. Т. Шевченка. – </w:t>
            </w:r>
            <w:proofErr w:type="gramStart"/>
            <w:r w:rsidRPr="005E6030">
              <w:rPr>
                <w:rFonts w:eastAsia="Times New Roman"/>
                <w:color w:val="000000"/>
                <w:lang w:eastAsia="ru-RU"/>
              </w:rPr>
              <w:t>К. :</w:t>
            </w:r>
            <w:proofErr w:type="gramEnd"/>
            <w:r w:rsidRPr="005E6030">
              <w:rPr>
                <w:rFonts w:eastAsia="Times New Roman"/>
                <w:color w:val="000000"/>
                <w:lang w:eastAsia="ru-RU"/>
              </w:rPr>
              <w:t xml:space="preserve"> Центр учб. л-ри, 2011. – 311 с. </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Пахарєв А.Д. Політичні інститути і процеси в сучасній Україні. Навчальнийпосібник. – К.: Інститут політичних і етнонаціональнихдослідженьім. І.Ф. Кураса НАН України, 2011. – 182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Поліщук І. Виборча система: оптимальна модель для України //Сучасна українська політика. – К.: Вид-во «Центр соціальних комунікацій», 2011. – Вип. 23</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Політична наука: Методи </w:t>
            </w:r>
            <w:proofErr w:type="gramStart"/>
            <w:r w:rsidRPr="005E6030">
              <w:rPr>
                <w:rFonts w:eastAsia="Times New Roman"/>
                <w:color w:val="000000"/>
                <w:lang w:eastAsia="ru-RU"/>
              </w:rPr>
              <w:t>досліджень :</w:t>
            </w:r>
            <w:proofErr w:type="gramEnd"/>
            <w:r w:rsidRPr="005E6030">
              <w:rPr>
                <w:rFonts w:eastAsia="Times New Roman"/>
                <w:color w:val="000000"/>
                <w:lang w:eastAsia="ru-RU"/>
              </w:rPr>
              <w:t xml:space="preserve"> підручник. – Рек. МОН. / За ред. </w:t>
            </w:r>
            <w:r w:rsidRPr="005E6030">
              <w:rPr>
                <w:rFonts w:eastAsia="Times New Roman"/>
                <w:color w:val="000000"/>
                <w:lang w:eastAsia="ru-RU"/>
              </w:rPr>
              <w:br/>
              <w:t>О. А. Габрієляна.– Київ : ВЦ “Академія”, 2012. - 320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Політика в особах (Політичне лідерство на постсоціалістичному просторі: національний і регіональний контексти): навчальний посібник / За заг. ред. </w:t>
            </w:r>
            <w:proofErr w:type="gramStart"/>
            <w:r w:rsidRPr="005E6030">
              <w:rPr>
                <w:rFonts w:eastAsia="Times New Roman"/>
                <w:color w:val="000000"/>
                <w:lang w:eastAsia="ru-RU"/>
              </w:rPr>
              <w:t>проф..</w:t>
            </w:r>
            <w:proofErr w:type="gramEnd"/>
            <w:r w:rsidRPr="005E6030">
              <w:rPr>
                <w:rFonts w:eastAsia="Times New Roman"/>
                <w:color w:val="000000"/>
                <w:lang w:eastAsia="ru-RU"/>
              </w:rPr>
              <w:t xml:space="preserve"> Ф.М. Рудича. – К.: ІПіЕНД </w:t>
            </w:r>
            <w:proofErr w:type="gramStart"/>
            <w:r w:rsidRPr="005E6030">
              <w:rPr>
                <w:rFonts w:eastAsia="Times New Roman"/>
                <w:color w:val="000000"/>
                <w:lang w:eastAsia="ru-RU"/>
              </w:rPr>
              <w:t>ім..</w:t>
            </w:r>
            <w:proofErr w:type="gramEnd"/>
            <w:r w:rsidRPr="005E6030">
              <w:rPr>
                <w:rFonts w:eastAsia="Times New Roman"/>
                <w:color w:val="000000"/>
                <w:lang w:eastAsia="ru-RU"/>
              </w:rPr>
              <w:t xml:space="preserve"> І.Ф. Кураса НАН України, 2012. – 400 с.</w:t>
            </w:r>
          </w:p>
        </w:tc>
      </w:tr>
      <w:tr w:rsidR="005E6030" w:rsidRPr="005E6030" w:rsidTr="005E6030">
        <w:trPr>
          <w:trHeight w:val="10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Політична енциклопедія. Редкол.: Ю. Левенець (голова), Ю. Шаповал (заст. голови) та ін. – К.: Парламентське видавництво, 2011. – 808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ПолітичніпартіїУкраїни у парламентськійвиборчійкампанії 2012 року /Колективнамонографія / За ред. М.С. Кармазіної. – К.: ІПіЕНДім. І.Ф. Кураса НАН України, 2013. – 400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ПочепцовГ. Від Фейсбуку і гламуру до WikiLeaks: </w:t>
            </w:r>
            <w:proofErr w:type="gramStart"/>
            <w:r w:rsidRPr="005E6030">
              <w:rPr>
                <w:rFonts w:eastAsia="Times New Roman"/>
                <w:color w:val="000000"/>
                <w:lang w:eastAsia="ru-RU"/>
              </w:rPr>
              <w:t>медіакомунікації.-</w:t>
            </w:r>
            <w:proofErr w:type="gramEnd"/>
            <w:r w:rsidRPr="005E6030">
              <w:rPr>
                <w:rFonts w:eastAsia="Times New Roman"/>
                <w:color w:val="000000"/>
                <w:lang w:eastAsia="ru-RU"/>
              </w:rPr>
              <w:t xml:space="preserve"> К.: Спадщина, 2012. - 464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 xml:space="preserve">Прикладнаполітологія: навч. посіб. – Рек. МОН. / За ред. В. П. Горбатенка. – </w:t>
            </w:r>
            <w:proofErr w:type="gramStart"/>
            <w:r w:rsidRPr="005E6030">
              <w:rPr>
                <w:rFonts w:eastAsia="Times New Roman"/>
                <w:color w:val="000000"/>
                <w:lang w:eastAsia="ru-RU"/>
              </w:rPr>
              <w:t>Київ :</w:t>
            </w:r>
            <w:proofErr w:type="gramEnd"/>
            <w:r w:rsidRPr="005E6030">
              <w:rPr>
                <w:rFonts w:eastAsia="Times New Roman"/>
                <w:color w:val="000000"/>
                <w:lang w:eastAsia="ru-RU"/>
              </w:rPr>
              <w:t xml:space="preserve"> ВЦ "Академія”, 2008. – 472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ind w:left="-57"/>
              <w:jc w:val="both"/>
              <w:rPr>
                <w:rFonts w:eastAsia="Times New Roman"/>
                <w:sz w:val="24"/>
                <w:szCs w:val="24"/>
                <w:lang w:eastAsia="ru-RU"/>
              </w:rPr>
            </w:pPr>
            <w:proofErr w:type="gramStart"/>
            <w:r w:rsidRPr="005E6030">
              <w:rPr>
                <w:rFonts w:eastAsia="Times New Roman"/>
                <w:color w:val="000000"/>
                <w:lang w:eastAsia="ru-RU"/>
              </w:rPr>
              <w:t>Соціологія:підручник</w:t>
            </w:r>
            <w:proofErr w:type="gramEnd"/>
            <w:r w:rsidRPr="005E6030">
              <w:rPr>
                <w:rFonts w:eastAsia="Times New Roman"/>
                <w:color w:val="000000"/>
                <w:lang w:eastAsia="ru-RU"/>
              </w:rPr>
              <w:t xml:space="preserve"> / за ред. М. П. Требіна, В. Д. Водніка, Г. П. Клімової. — </w:t>
            </w:r>
            <w:proofErr w:type="gramStart"/>
            <w:r w:rsidRPr="005E6030">
              <w:rPr>
                <w:rFonts w:eastAsia="Times New Roman"/>
                <w:color w:val="000000"/>
                <w:lang w:eastAsia="ru-RU"/>
              </w:rPr>
              <w:t>Х. :</w:t>
            </w:r>
            <w:proofErr w:type="gramEnd"/>
            <w:r w:rsidRPr="005E6030">
              <w:rPr>
                <w:rFonts w:eastAsia="Times New Roman"/>
                <w:color w:val="000000"/>
                <w:lang w:eastAsia="ru-RU"/>
              </w:rPr>
              <w:t xml:space="preserve"> Право, 2010. — 224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Танчин І.З. Соціологія: навч. посіб. / І. З. Танчин. – 3-тє вид., перероб. – К.: Знання, 2008. – 351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Требін М.П. Соціально-політичні студії / М. П. Требин. – Х.: Право, 2017. – 696 с.</w:t>
            </w:r>
          </w:p>
        </w:tc>
      </w:tr>
      <w:tr w:rsidR="005E6030" w:rsidRPr="005E6030" w:rsidTr="005E60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030" w:rsidRPr="005E6030" w:rsidRDefault="005E6030" w:rsidP="005E6030">
            <w:pPr>
              <w:jc w:val="both"/>
              <w:rPr>
                <w:rFonts w:eastAsia="Times New Roman"/>
                <w:sz w:val="24"/>
                <w:szCs w:val="24"/>
                <w:lang w:eastAsia="ru-RU"/>
              </w:rPr>
            </w:pPr>
            <w:r w:rsidRPr="005E6030">
              <w:rPr>
                <w:rFonts w:eastAsia="Times New Roman"/>
                <w:color w:val="000000"/>
                <w:lang w:eastAsia="ru-RU"/>
              </w:rPr>
              <w:t>Черниш Н. Соціологія: підруч. за рейтингово-модульною системою / Н. Черниш. – К.: Знання, 2009. – 430 с. </w:t>
            </w:r>
          </w:p>
        </w:tc>
      </w:tr>
    </w:tbl>
    <w:p w:rsidR="005E6030" w:rsidRPr="005E6030" w:rsidRDefault="005E6030" w:rsidP="005E6030">
      <w:pPr>
        <w:spacing w:after="240"/>
        <w:rPr>
          <w:rFonts w:eastAsia="Times New Roman"/>
          <w:sz w:val="24"/>
          <w:szCs w:val="24"/>
          <w:lang w:eastAsia="ru-RU"/>
        </w:rPr>
      </w:pPr>
      <w:r w:rsidRPr="005E6030">
        <w:rPr>
          <w:rFonts w:eastAsia="Times New Roman"/>
          <w:sz w:val="24"/>
          <w:szCs w:val="24"/>
          <w:lang w:eastAsia="ru-RU"/>
        </w:rPr>
        <w:br/>
      </w:r>
      <w:r w:rsidRPr="005E6030">
        <w:rPr>
          <w:rFonts w:eastAsia="Times New Roman"/>
          <w:sz w:val="24"/>
          <w:szCs w:val="24"/>
          <w:lang w:eastAsia="ru-RU"/>
        </w:rPr>
        <w:br/>
      </w:r>
    </w:p>
    <w:p w:rsidR="005E6030" w:rsidRDefault="005E6030" w:rsidP="005E6030">
      <w:pPr>
        <w:jc w:val="center"/>
        <w:rPr>
          <w:rFonts w:eastAsia="Times New Roman"/>
          <w:b/>
          <w:bCs/>
          <w:color w:val="000000"/>
          <w:lang w:eastAsia="ru-RU"/>
        </w:rPr>
      </w:pPr>
    </w:p>
    <w:p w:rsidR="005E6030" w:rsidRDefault="005E6030" w:rsidP="005E6030">
      <w:pPr>
        <w:jc w:val="center"/>
        <w:rPr>
          <w:rFonts w:eastAsia="Times New Roman"/>
          <w:b/>
          <w:bCs/>
          <w:color w:val="000000"/>
          <w:lang w:eastAsia="ru-RU"/>
        </w:rPr>
      </w:pPr>
    </w:p>
    <w:p w:rsidR="005E6030" w:rsidRPr="005E6030" w:rsidRDefault="005E6030" w:rsidP="005E6030">
      <w:pPr>
        <w:jc w:val="center"/>
        <w:rPr>
          <w:rFonts w:eastAsia="Times New Roman"/>
          <w:sz w:val="24"/>
          <w:szCs w:val="24"/>
          <w:lang w:eastAsia="ru-RU"/>
        </w:rPr>
      </w:pPr>
      <w:r w:rsidRPr="005E6030">
        <w:rPr>
          <w:rFonts w:eastAsia="Times New Roman"/>
          <w:b/>
          <w:bCs/>
          <w:color w:val="000000"/>
          <w:lang w:eastAsia="ru-RU"/>
        </w:rPr>
        <w:lastRenderedPageBreak/>
        <w:t>Структурно-логічна схема вивчення навчальної дисципліни</w:t>
      </w:r>
    </w:p>
    <w:p w:rsidR="005E6030" w:rsidRPr="005E6030" w:rsidRDefault="005E6030" w:rsidP="005E6030">
      <w:pPr>
        <w:rPr>
          <w:rFonts w:eastAsia="Times New Roman"/>
          <w:sz w:val="24"/>
          <w:szCs w:val="24"/>
          <w:lang w:eastAsia="ru-RU"/>
        </w:rPr>
      </w:pPr>
    </w:p>
    <w:p w:rsidR="005E6030" w:rsidRPr="005E6030" w:rsidRDefault="005E6030" w:rsidP="005E6030">
      <w:pPr>
        <w:ind w:firstLine="708"/>
        <w:rPr>
          <w:rFonts w:eastAsia="Times New Roman"/>
          <w:sz w:val="24"/>
          <w:szCs w:val="24"/>
          <w:lang w:eastAsia="ru-RU"/>
        </w:rPr>
      </w:pPr>
      <w:r w:rsidRPr="005E6030">
        <w:rPr>
          <w:rFonts w:eastAsia="Times New Roman"/>
          <w:b/>
          <w:bCs/>
          <w:color w:val="000000"/>
          <w:u w:val="single"/>
          <w:lang w:eastAsia="ru-RU"/>
        </w:rPr>
        <w:t>Таблиця 4.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5E6030" w:rsidRPr="005E6030" w:rsidTr="005E6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030" w:rsidRPr="005E6030" w:rsidRDefault="005E6030" w:rsidP="005E6030">
            <w:pPr>
              <w:ind w:left="57"/>
              <w:jc w:val="center"/>
              <w:rPr>
                <w:rFonts w:eastAsia="Times New Roman"/>
                <w:sz w:val="24"/>
                <w:szCs w:val="24"/>
                <w:lang w:eastAsia="ru-RU"/>
              </w:rPr>
            </w:pPr>
            <w:r w:rsidRPr="005E6030">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030" w:rsidRPr="005E6030" w:rsidRDefault="005E6030" w:rsidP="005E6030">
            <w:pPr>
              <w:ind w:left="57"/>
              <w:jc w:val="center"/>
              <w:rPr>
                <w:rFonts w:eastAsia="Times New Roman"/>
                <w:sz w:val="24"/>
                <w:szCs w:val="24"/>
                <w:lang w:eastAsia="ru-RU"/>
              </w:rPr>
            </w:pPr>
            <w:r w:rsidRPr="005E6030">
              <w:rPr>
                <w:rFonts w:eastAsia="Times New Roman"/>
                <w:color w:val="000000"/>
                <w:lang w:eastAsia="ru-RU"/>
              </w:rPr>
              <w:t>На результати вивчення цієї дисципліни безпосередньо спираються:</w:t>
            </w:r>
          </w:p>
        </w:tc>
      </w:tr>
      <w:tr w:rsidR="005E6030" w:rsidRPr="005E6030" w:rsidTr="005E6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Методологія та методи соціологічних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Соціологія людських ресурсів </w:t>
            </w:r>
          </w:p>
        </w:tc>
      </w:tr>
      <w:tr w:rsidR="005E6030" w:rsidRPr="005E6030" w:rsidTr="005E6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Політологія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030" w:rsidRPr="005E6030" w:rsidRDefault="005E6030" w:rsidP="005E6030">
            <w:pPr>
              <w:shd w:val="clear" w:color="auto" w:fill="FFFFFF"/>
              <w:ind w:left="-240" w:hanging="240"/>
              <w:jc w:val="center"/>
              <w:rPr>
                <w:rFonts w:eastAsia="Times New Roman"/>
                <w:sz w:val="24"/>
                <w:szCs w:val="24"/>
                <w:lang w:eastAsia="ru-RU"/>
              </w:rPr>
            </w:pPr>
            <w:r w:rsidRPr="005E6030">
              <w:rPr>
                <w:rFonts w:eastAsia="Times New Roman"/>
                <w:color w:val="000000"/>
                <w:lang w:eastAsia="ru-RU"/>
              </w:rPr>
              <w:t>Соціологія соціальних змін</w:t>
            </w:r>
          </w:p>
        </w:tc>
      </w:tr>
      <w:tr w:rsidR="005E6030" w:rsidRPr="005E6030" w:rsidTr="005E6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030" w:rsidRPr="005E6030" w:rsidRDefault="005E6030" w:rsidP="005E6030">
            <w:pPr>
              <w:jc w:val="center"/>
              <w:rPr>
                <w:rFonts w:eastAsia="Times New Roman"/>
                <w:sz w:val="24"/>
                <w:szCs w:val="24"/>
                <w:lang w:eastAsia="ru-RU"/>
              </w:rPr>
            </w:pPr>
            <w:r w:rsidRPr="005E6030">
              <w:rPr>
                <w:rFonts w:eastAsia="Times New Roman"/>
                <w:color w:val="000000"/>
                <w:lang w:eastAsia="ru-RU"/>
              </w:rPr>
              <w:t>Загальна соціологія</w:t>
            </w:r>
          </w:p>
          <w:p w:rsidR="005E6030" w:rsidRPr="005E6030" w:rsidRDefault="005E6030" w:rsidP="005E6030">
            <w:pPr>
              <w:jc w:val="cente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6030" w:rsidRPr="005E6030" w:rsidRDefault="005E6030" w:rsidP="005E6030">
            <w:pPr>
              <w:rPr>
                <w:rFonts w:eastAsia="Times New Roman"/>
                <w:sz w:val="24"/>
                <w:szCs w:val="24"/>
                <w:lang w:eastAsia="ru-RU"/>
              </w:rPr>
            </w:pPr>
          </w:p>
        </w:tc>
      </w:tr>
    </w:tbl>
    <w:p w:rsidR="005E6030" w:rsidRPr="005E6030" w:rsidRDefault="005E6030" w:rsidP="005E6030">
      <w:pPr>
        <w:spacing w:before="360"/>
        <w:jc w:val="both"/>
        <w:rPr>
          <w:rFonts w:eastAsia="Times New Roman"/>
          <w:sz w:val="24"/>
          <w:szCs w:val="24"/>
          <w:lang w:eastAsia="ru-RU"/>
        </w:rPr>
      </w:pPr>
      <w:r w:rsidRPr="005E6030">
        <w:rPr>
          <w:rFonts w:eastAsia="Times New Roman"/>
          <w:b/>
          <w:bCs/>
          <w:color w:val="000000"/>
          <w:lang w:eastAsia="ru-RU"/>
        </w:rPr>
        <w:t>Провідний лектор</w:t>
      </w:r>
      <w:r w:rsidRPr="005E6030">
        <w:rPr>
          <w:rFonts w:eastAsia="Times New Roman"/>
          <w:color w:val="000000"/>
          <w:lang w:eastAsia="ru-RU"/>
        </w:rPr>
        <w:t xml:space="preserve">: </w:t>
      </w:r>
      <w:proofErr w:type="gramStart"/>
      <w:r w:rsidRPr="005E6030">
        <w:rPr>
          <w:rFonts w:eastAsia="Times New Roman"/>
          <w:color w:val="000000"/>
          <w:u w:val="single"/>
          <w:lang w:eastAsia="ru-RU"/>
        </w:rPr>
        <w:t>ст.викладач</w:t>
      </w:r>
      <w:proofErr w:type="gramEnd"/>
      <w:r w:rsidRPr="005E6030">
        <w:rPr>
          <w:rFonts w:eastAsia="Times New Roman"/>
          <w:color w:val="000000"/>
          <w:u w:val="single"/>
          <w:lang w:eastAsia="ru-RU"/>
        </w:rPr>
        <w:t xml:space="preserve"> Сутула О.А</w:t>
      </w:r>
      <w:r w:rsidRPr="005E6030">
        <w:rPr>
          <w:rFonts w:eastAsia="Times New Roman"/>
          <w:color w:val="000000"/>
          <w:lang w:eastAsia="ru-RU"/>
        </w:rPr>
        <w:t>.</w:t>
      </w:r>
      <w:r w:rsidRPr="005E6030">
        <w:rPr>
          <w:rFonts w:eastAsia="Times New Roman"/>
          <w:b/>
          <w:bCs/>
          <w:color w:val="000000"/>
          <w:lang w:eastAsia="ru-RU"/>
        </w:rPr>
        <w:tab/>
        <w:t>__________________</w:t>
      </w:r>
    </w:p>
    <w:p w:rsidR="005E6030" w:rsidRPr="005E6030" w:rsidRDefault="005E6030" w:rsidP="005E6030">
      <w:pPr>
        <w:ind w:left="2124" w:firstLine="708"/>
        <w:jc w:val="both"/>
        <w:rPr>
          <w:rFonts w:eastAsia="Times New Roman"/>
          <w:sz w:val="24"/>
          <w:szCs w:val="24"/>
          <w:lang w:eastAsia="ru-RU"/>
        </w:rPr>
      </w:pPr>
      <w:r w:rsidRPr="005E6030">
        <w:rPr>
          <w:rFonts w:eastAsia="Times New Roman"/>
          <w:color w:val="000000"/>
          <w:sz w:val="20"/>
          <w:szCs w:val="20"/>
          <w:lang w:eastAsia="ru-RU"/>
        </w:rPr>
        <w:t>(посада, звання, ПІБ)</w:t>
      </w:r>
      <w:r w:rsidRPr="005E6030">
        <w:rPr>
          <w:rFonts w:eastAsia="Times New Roman"/>
          <w:color w:val="000000"/>
          <w:sz w:val="20"/>
          <w:szCs w:val="20"/>
          <w:lang w:eastAsia="ru-RU"/>
        </w:rPr>
        <w:tab/>
      </w:r>
      <w:r w:rsidRPr="005E6030">
        <w:rPr>
          <w:rFonts w:eastAsia="Times New Roman"/>
          <w:color w:val="000000"/>
          <w:sz w:val="20"/>
          <w:szCs w:val="20"/>
          <w:lang w:eastAsia="ru-RU"/>
        </w:rPr>
        <w:tab/>
      </w:r>
      <w:r w:rsidRPr="005E6030">
        <w:rPr>
          <w:rFonts w:eastAsia="Times New Roman"/>
          <w:color w:val="000000"/>
          <w:sz w:val="20"/>
          <w:szCs w:val="20"/>
          <w:lang w:eastAsia="ru-RU"/>
        </w:rPr>
        <w:tab/>
      </w:r>
      <w:r w:rsidRPr="005E6030">
        <w:rPr>
          <w:rFonts w:eastAsia="Times New Roman"/>
          <w:color w:val="000000"/>
          <w:sz w:val="20"/>
          <w:szCs w:val="20"/>
          <w:lang w:eastAsia="ru-RU"/>
        </w:rPr>
        <w:tab/>
        <w:t>(підпис)</w:t>
      </w:r>
    </w:p>
    <w:p w:rsidR="00E949A5" w:rsidRDefault="00E949A5">
      <w:bookmarkStart w:id="0" w:name="_GoBack"/>
      <w:bookmarkEnd w:id="0"/>
    </w:p>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95"/>
    <w:rsid w:val="005E6030"/>
    <w:rsid w:val="006968D5"/>
    <w:rsid w:val="007754CD"/>
    <w:rsid w:val="00B45B95"/>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C1E9"/>
  <w15:chartTrackingRefBased/>
  <w15:docId w15:val="{BC7ECEA1-4ED3-4BDB-BDDE-47EADE92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030"/>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5E6030"/>
  </w:style>
  <w:style w:type="character" w:styleId="a4">
    <w:name w:val="Hyperlink"/>
    <w:basedOn w:val="a0"/>
    <w:uiPriority w:val="99"/>
    <w:semiHidden/>
    <w:unhideWhenUsed/>
    <w:rsid w:val="005E6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172">
      <w:bodyDiv w:val="1"/>
      <w:marLeft w:val="0"/>
      <w:marRight w:val="0"/>
      <w:marTop w:val="0"/>
      <w:marBottom w:val="0"/>
      <w:divBdr>
        <w:top w:val="none" w:sz="0" w:space="0" w:color="auto"/>
        <w:left w:val="none" w:sz="0" w:space="0" w:color="auto"/>
        <w:bottom w:val="none" w:sz="0" w:space="0" w:color="auto"/>
        <w:right w:val="none" w:sz="0" w:space="0" w:color="auto"/>
      </w:divBdr>
      <w:divsChild>
        <w:div w:id="1098599158">
          <w:marLeft w:val="-115"/>
          <w:marRight w:val="0"/>
          <w:marTop w:val="0"/>
          <w:marBottom w:val="0"/>
          <w:divBdr>
            <w:top w:val="none" w:sz="0" w:space="0" w:color="auto"/>
            <w:left w:val="none" w:sz="0" w:space="0" w:color="auto"/>
            <w:bottom w:val="none" w:sz="0" w:space="0" w:color="auto"/>
            <w:right w:val="none" w:sz="0" w:space="0" w:color="auto"/>
          </w:divBdr>
        </w:div>
        <w:div w:id="59525551">
          <w:marLeft w:val="5"/>
          <w:marRight w:val="0"/>
          <w:marTop w:val="0"/>
          <w:marBottom w:val="0"/>
          <w:divBdr>
            <w:top w:val="none" w:sz="0" w:space="0" w:color="auto"/>
            <w:left w:val="none" w:sz="0" w:space="0" w:color="auto"/>
            <w:bottom w:val="none" w:sz="0" w:space="0" w:color="auto"/>
            <w:right w:val="none" w:sz="0" w:space="0" w:color="auto"/>
          </w:divBdr>
        </w:div>
        <w:div w:id="4277765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D0%A0%D1%83%D0%B4%D0%B8%D1%87%20%D0%A4$" TargetMode="External"/><Relationship Id="rId5" Type="http://schemas.openxmlformats.org/officeDocument/2006/relationships/hyperlink" Target="http://irbis-nbuv.gov.ua/cgi-bin/irbis64r_81/cgiirbis_64.exe?Z21ID=&amp;I21DBN=REF&amp;P21DBN=REF&amp;S21STN=1&amp;S21REF=10&amp;S21FMT=fullwebr&amp;C21COM=S&amp;S21CNR=20&amp;S21P01=0&amp;S21P02=0&amp;S21P03=A=&amp;S21COLORTERMS=1&amp;S21STR=%D0%A0%D0%BE%D0%B7%D0%B5%D0%BD%D1%84%D0%B5%D0%BB%D1%8C%D0%B4%20%D0%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3590</Words>
  <Characters>20463</Characters>
  <Application>Microsoft Office Word</Application>
  <DocSecurity>0</DocSecurity>
  <Lines>170</Lines>
  <Paragraphs>48</Paragraphs>
  <ScaleCrop>false</ScaleCrop>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2</cp:revision>
  <dcterms:created xsi:type="dcterms:W3CDTF">2021-02-02T10:39:00Z</dcterms:created>
  <dcterms:modified xsi:type="dcterms:W3CDTF">2021-02-02T10:42:00Z</dcterms:modified>
</cp:coreProperties>
</file>