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24" w:rsidRDefault="00A03024" w:rsidP="00A03024">
      <w:pPr>
        <w:jc w:val="right"/>
        <w:rPr>
          <w:b/>
          <w:sz w:val="36"/>
          <w:szCs w:val="28"/>
        </w:rPr>
      </w:pPr>
      <w:proofErr w:type="spellStart"/>
      <w:r>
        <w:rPr>
          <w:b/>
          <w:sz w:val="36"/>
          <w:szCs w:val="28"/>
        </w:rPr>
        <w:t>Проєкт</w:t>
      </w:r>
      <w:proofErr w:type="spellEnd"/>
    </w:p>
    <w:p w:rsidR="00A03024" w:rsidRDefault="00A03024" w:rsidP="00A03024">
      <w:pPr>
        <w:jc w:val="right"/>
        <w:rPr>
          <w:b/>
          <w:sz w:val="36"/>
          <w:szCs w:val="28"/>
        </w:rPr>
      </w:pPr>
    </w:p>
    <w:p w:rsidR="00554B2F" w:rsidRPr="005334ED" w:rsidRDefault="00554B2F" w:rsidP="00554B2F">
      <w:pPr>
        <w:jc w:val="center"/>
        <w:rPr>
          <w:b/>
          <w:sz w:val="36"/>
          <w:szCs w:val="28"/>
        </w:rPr>
      </w:pPr>
      <w:r w:rsidRPr="005334ED">
        <w:rPr>
          <w:b/>
          <w:sz w:val="36"/>
          <w:szCs w:val="28"/>
        </w:rPr>
        <w:t>МІНІСТЕРСТВО ОСВІТИ І НАУКИ УКРАЇНИ</w:t>
      </w:r>
    </w:p>
    <w:p w:rsidR="00554B2F" w:rsidRPr="005334ED" w:rsidRDefault="00554B2F" w:rsidP="00554B2F">
      <w:pPr>
        <w:jc w:val="center"/>
        <w:rPr>
          <w:b/>
          <w:sz w:val="28"/>
          <w:szCs w:val="28"/>
        </w:rPr>
      </w:pPr>
    </w:p>
    <w:p w:rsidR="00554B2F" w:rsidRPr="005334ED" w:rsidRDefault="00554B2F" w:rsidP="00554B2F">
      <w:pPr>
        <w:jc w:val="center"/>
        <w:rPr>
          <w:b/>
          <w:sz w:val="28"/>
          <w:szCs w:val="28"/>
        </w:rPr>
      </w:pPr>
      <w:r w:rsidRPr="005334ED">
        <w:rPr>
          <w:b/>
          <w:sz w:val="28"/>
          <w:szCs w:val="28"/>
        </w:rPr>
        <w:t>НАЦІОНАЛЬНИЙ ТЕХНІЧНИЙ УНІВЕРСИТЕТ</w:t>
      </w:r>
    </w:p>
    <w:p w:rsidR="00554B2F" w:rsidRPr="005334ED" w:rsidRDefault="00554B2F" w:rsidP="00554B2F">
      <w:pPr>
        <w:jc w:val="center"/>
        <w:rPr>
          <w:b/>
          <w:sz w:val="28"/>
          <w:szCs w:val="28"/>
        </w:rPr>
      </w:pPr>
      <w:r w:rsidRPr="005334ED">
        <w:rPr>
          <w:b/>
          <w:sz w:val="28"/>
          <w:szCs w:val="28"/>
        </w:rPr>
        <w:t>«ХАРКІВСЬКИЙ ПОЛІТЕХНІЧНИЙ ІНСТИТУТ»</w:t>
      </w:r>
    </w:p>
    <w:p w:rsidR="00554B2F" w:rsidRPr="005334ED" w:rsidRDefault="00554B2F" w:rsidP="00554B2F">
      <w:pPr>
        <w:ind w:left="4820"/>
      </w:pPr>
    </w:p>
    <w:p w:rsidR="00554B2F" w:rsidRPr="005334ED" w:rsidRDefault="00554B2F" w:rsidP="00554B2F">
      <w:pPr>
        <w:ind w:left="4820"/>
      </w:pPr>
    </w:p>
    <w:p w:rsidR="00554B2F" w:rsidRPr="005334ED" w:rsidRDefault="00554B2F" w:rsidP="00554B2F"/>
    <w:p w:rsidR="00554B2F" w:rsidRPr="005334ED" w:rsidRDefault="00554B2F" w:rsidP="00554B2F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360" w:lineRule="auto"/>
        <w:ind w:right="142" w:firstLine="5103"/>
        <w:rPr>
          <w:b/>
          <w:color w:val="000000"/>
          <w:sz w:val="28"/>
          <w:szCs w:val="28"/>
        </w:rPr>
      </w:pPr>
      <w:r w:rsidRPr="005334ED">
        <w:rPr>
          <w:b/>
          <w:color w:val="000000"/>
          <w:sz w:val="28"/>
          <w:szCs w:val="28"/>
        </w:rPr>
        <w:t>ЗАТВЕРДЖУЮ</w:t>
      </w:r>
    </w:p>
    <w:p w:rsidR="00554B2F" w:rsidRPr="005334ED" w:rsidRDefault="00554B2F" w:rsidP="00554B2F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360" w:lineRule="auto"/>
        <w:ind w:right="142" w:firstLine="5103"/>
        <w:rPr>
          <w:color w:val="000000"/>
          <w:sz w:val="28"/>
          <w:szCs w:val="28"/>
        </w:rPr>
      </w:pPr>
      <w:r w:rsidRPr="005334ED">
        <w:rPr>
          <w:color w:val="000000"/>
          <w:sz w:val="28"/>
          <w:szCs w:val="28"/>
        </w:rPr>
        <w:t>Ректор НТУ «ХПІ»</w:t>
      </w:r>
    </w:p>
    <w:p w:rsidR="00554B2F" w:rsidRPr="005334ED" w:rsidRDefault="00554B2F" w:rsidP="00554B2F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360" w:lineRule="auto"/>
        <w:ind w:right="142" w:firstLine="5103"/>
        <w:rPr>
          <w:color w:val="000000"/>
          <w:sz w:val="28"/>
          <w:szCs w:val="28"/>
        </w:rPr>
      </w:pPr>
      <w:r w:rsidRPr="005334ED">
        <w:rPr>
          <w:color w:val="000000"/>
          <w:sz w:val="28"/>
          <w:szCs w:val="28"/>
        </w:rPr>
        <w:t>________________Євген СОКОЛ</w:t>
      </w:r>
    </w:p>
    <w:p w:rsidR="00554B2F" w:rsidRPr="005334ED" w:rsidRDefault="00554B2F" w:rsidP="00554B2F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360" w:lineRule="auto"/>
        <w:ind w:right="142" w:firstLine="5103"/>
        <w:rPr>
          <w:color w:val="000000"/>
          <w:sz w:val="28"/>
          <w:szCs w:val="28"/>
        </w:rPr>
      </w:pPr>
      <w:r w:rsidRPr="005334ED">
        <w:rPr>
          <w:color w:val="000000"/>
          <w:sz w:val="28"/>
          <w:szCs w:val="28"/>
        </w:rPr>
        <w:t>«____»______________2021 р.</w:t>
      </w:r>
    </w:p>
    <w:p w:rsidR="00554B2F" w:rsidRPr="005334ED" w:rsidRDefault="00554B2F" w:rsidP="00554B2F">
      <w:pPr>
        <w:ind w:left="5103"/>
      </w:pPr>
    </w:p>
    <w:p w:rsidR="00554B2F" w:rsidRPr="005334ED" w:rsidRDefault="00554B2F" w:rsidP="00554B2F">
      <w:pPr>
        <w:ind w:left="5103"/>
      </w:pPr>
    </w:p>
    <w:p w:rsidR="00554B2F" w:rsidRPr="005334ED" w:rsidRDefault="00554B2F" w:rsidP="00554B2F">
      <w:pPr>
        <w:ind w:left="5103"/>
      </w:pPr>
    </w:p>
    <w:p w:rsidR="00554B2F" w:rsidRPr="005334ED" w:rsidRDefault="00554B2F" w:rsidP="00554B2F">
      <w:pPr>
        <w:ind w:left="5103"/>
      </w:pPr>
    </w:p>
    <w:p w:rsidR="00554B2F" w:rsidRPr="005334ED" w:rsidRDefault="00554B2F" w:rsidP="00554B2F">
      <w:pPr>
        <w:ind w:left="5103"/>
      </w:pPr>
    </w:p>
    <w:p w:rsidR="00554B2F" w:rsidRPr="005334ED" w:rsidRDefault="00554B2F" w:rsidP="00554B2F">
      <w:pPr>
        <w:ind w:left="4536"/>
        <w:jc w:val="center"/>
        <w:rPr>
          <w:sz w:val="28"/>
          <w:szCs w:val="32"/>
        </w:rPr>
      </w:pPr>
    </w:p>
    <w:p w:rsidR="00554B2F" w:rsidRPr="005334ED" w:rsidRDefault="00554B2F" w:rsidP="00554B2F">
      <w:pPr>
        <w:jc w:val="center"/>
        <w:rPr>
          <w:b/>
          <w:sz w:val="32"/>
          <w:szCs w:val="36"/>
        </w:rPr>
      </w:pPr>
      <w:r w:rsidRPr="005334ED">
        <w:rPr>
          <w:b/>
          <w:sz w:val="32"/>
          <w:szCs w:val="36"/>
        </w:rPr>
        <w:t>ОСВІТНЬО- НАУКОВА ПРОГРАМА</w:t>
      </w:r>
    </w:p>
    <w:p w:rsidR="00554B2F" w:rsidRPr="005334ED" w:rsidRDefault="00554B2F" w:rsidP="00554B2F">
      <w:pPr>
        <w:jc w:val="center"/>
        <w:rPr>
          <w:b/>
          <w:sz w:val="32"/>
          <w:szCs w:val="36"/>
        </w:rPr>
      </w:pPr>
      <w:r w:rsidRPr="005334ED">
        <w:rPr>
          <w:b/>
          <w:sz w:val="32"/>
          <w:szCs w:val="36"/>
        </w:rPr>
        <w:t>«СОЦІОЛОГІЯ»</w:t>
      </w:r>
    </w:p>
    <w:p w:rsidR="00554B2F" w:rsidRPr="005334ED" w:rsidRDefault="00554B2F" w:rsidP="00554B2F">
      <w:pPr>
        <w:jc w:val="center"/>
        <w:rPr>
          <w:b/>
          <w:sz w:val="32"/>
          <w:szCs w:val="36"/>
        </w:rPr>
      </w:pPr>
    </w:p>
    <w:p w:rsidR="00554B2F" w:rsidRPr="005334ED" w:rsidRDefault="00554B2F" w:rsidP="00554B2F">
      <w:pPr>
        <w:spacing w:line="312" w:lineRule="auto"/>
        <w:jc w:val="center"/>
        <w:rPr>
          <w:sz w:val="28"/>
          <w:szCs w:val="28"/>
        </w:rPr>
      </w:pPr>
      <w:r w:rsidRPr="005334ED">
        <w:rPr>
          <w:sz w:val="28"/>
          <w:szCs w:val="28"/>
        </w:rPr>
        <w:t>третього (доктора філософії) рівня вищої освіти</w:t>
      </w:r>
    </w:p>
    <w:p w:rsidR="00554B2F" w:rsidRPr="005334ED" w:rsidRDefault="00554B2F" w:rsidP="00554B2F">
      <w:pPr>
        <w:spacing w:line="312" w:lineRule="auto"/>
        <w:jc w:val="center"/>
        <w:rPr>
          <w:sz w:val="28"/>
          <w:szCs w:val="28"/>
        </w:rPr>
      </w:pPr>
      <w:r w:rsidRPr="005334ED">
        <w:rPr>
          <w:sz w:val="28"/>
          <w:szCs w:val="28"/>
        </w:rPr>
        <w:t xml:space="preserve">за спеціальністю </w:t>
      </w:r>
      <w:r w:rsidRPr="005334ED">
        <w:rPr>
          <w:b/>
          <w:bCs/>
          <w:sz w:val="28"/>
          <w:szCs w:val="28"/>
          <w:u w:val="single"/>
        </w:rPr>
        <w:t>054 – Соціологія</w:t>
      </w:r>
    </w:p>
    <w:p w:rsidR="00554B2F" w:rsidRPr="005334ED" w:rsidRDefault="00554B2F" w:rsidP="00554B2F">
      <w:pPr>
        <w:spacing w:line="312" w:lineRule="auto"/>
        <w:jc w:val="center"/>
        <w:rPr>
          <w:b/>
          <w:bCs/>
          <w:sz w:val="28"/>
          <w:szCs w:val="28"/>
        </w:rPr>
      </w:pPr>
      <w:r w:rsidRPr="005334ED">
        <w:rPr>
          <w:sz w:val="28"/>
          <w:szCs w:val="28"/>
        </w:rPr>
        <w:t xml:space="preserve">галузі знань </w:t>
      </w:r>
      <w:r w:rsidRPr="005334ED">
        <w:rPr>
          <w:b/>
          <w:bCs/>
          <w:sz w:val="28"/>
          <w:szCs w:val="28"/>
          <w:u w:val="single"/>
        </w:rPr>
        <w:t>05 – Соціальні та поведінкові науки</w:t>
      </w:r>
    </w:p>
    <w:p w:rsidR="00554B2F" w:rsidRPr="005334ED" w:rsidRDefault="00554B2F" w:rsidP="00554B2F">
      <w:pPr>
        <w:jc w:val="center"/>
        <w:rPr>
          <w:b/>
          <w:sz w:val="32"/>
          <w:szCs w:val="36"/>
        </w:rPr>
      </w:pPr>
    </w:p>
    <w:p w:rsidR="00554B2F" w:rsidRPr="005334ED" w:rsidRDefault="00554B2F" w:rsidP="00554B2F">
      <w:pPr>
        <w:jc w:val="center"/>
        <w:rPr>
          <w:sz w:val="20"/>
        </w:rPr>
      </w:pPr>
    </w:p>
    <w:p w:rsidR="00554B2F" w:rsidRPr="005334ED" w:rsidRDefault="00554B2F" w:rsidP="00554B2F">
      <w:pPr>
        <w:ind w:firstLine="3402"/>
        <w:rPr>
          <w:b/>
          <w:sz w:val="28"/>
        </w:rPr>
      </w:pPr>
    </w:p>
    <w:p w:rsidR="00554B2F" w:rsidRPr="005334ED" w:rsidRDefault="00554B2F" w:rsidP="00554B2F">
      <w:pPr>
        <w:ind w:firstLine="3402"/>
        <w:rPr>
          <w:b/>
          <w:sz w:val="28"/>
        </w:rPr>
      </w:pPr>
    </w:p>
    <w:p w:rsidR="00554B2F" w:rsidRPr="005334ED" w:rsidRDefault="00554B2F" w:rsidP="00554B2F">
      <w:pPr>
        <w:ind w:firstLine="3402"/>
        <w:rPr>
          <w:b/>
          <w:sz w:val="28"/>
        </w:rPr>
      </w:pPr>
      <w:r w:rsidRPr="005334ED">
        <w:rPr>
          <w:b/>
          <w:sz w:val="28"/>
        </w:rPr>
        <w:t xml:space="preserve">ЗАТВЕРДЖЕНО </w:t>
      </w:r>
    </w:p>
    <w:p w:rsidR="00554B2F" w:rsidRPr="005334ED" w:rsidRDefault="00554B2F" w:rsidP="00554B2F">
      <w:pPr>
        <w:ind w:firstLine="3402"/>
        <w:rPr>
          <w:b/>
          <w:sz w:val="28"/>
        </w:rPr>
      </w:pPr>
      <w:r w:rsidRPr="005334ED">
        <w:rPr>
          <w:b/>
          <w:sz w:val="28"/>
        </w:rPr>
        <w:t>ВЧЕНОЮ РАДОЮ НТУ «ХПІ»</w:t>
      </w:r>
    </w:p>
    <w:p w:rsidR="00554B2F" w:rsidRPr="005334ED" w:rsidRDefault="00554B2F" w:rsidP="00554B2F">
      <w:pPr>
        <w:ind w:firstLine="3402"/>
        <w:rPr>
          <w:sz w:val="28"/>
        </w:rPr>
      </w:pPr>
    </w:p>
    <w:p w:rsidR="00554B2F" w:rsidRPr="005334ED" w:rsidRDefault="00554B2F" w:rsidP="00554B2F">
      <w:pPr>
        <w:ind w:firstLine="3402"/>
        <w:rPr>
          <w:sz w:val="28"/>
        </w:rPr>
      </w:pPr>
      <w:r w:rsidRPr="005334ED">
        <w:rPr>
          <w:sz w:val="28"/>
        </w:rPr>
        <w:t>Голова Вченої ради</w:t>
      </w:r>
    </w:p>
    <w:p w:rsidR="00554B2F" w:rsidRPr="005334ED" w:rsidRDefault="00554B2F" w:rsidP="00554B2F">
      <w:pPr>
        <w:ind w:firstLine="3402"/>
        <w:rPr>
          <w:sz w:val="28"/>
        </w:rPr>
      </w:pPr>
    </w:p>
    <w:p w:rsidR="00554B2F" w:rsidRPr="005334ED" w:rsidRDefault="00554B2F" w:rsidP="00554B2F">
      <w:pPr>
        <w:ind w:firstLine="3402"/>
        <w:rPr>
          <w:sz w:val="28"/>
        </w:rPr>
      </w:pPr>
      <w:r w:rsidRPr="005334ED">
        <w:rPr>
          <w:sz w:val="28"/>
        </w:rPr>
        <w:t>_______________ / Леонід ТОВАЖНЯНСЬКИЙ</w:t>
      </w:r>
    </w:p>
    <w:p w:rsidR="00554B2F" w:rsidRPr="005334ED" w:rsidRDefault="00554B2F" w:rsidP="00554B2F">
      <w:pPr>
        <w:ind w:firstLine="3402"/>
        <w:rPr>
          <w:sz w:val="28"/>
        </w:rPr>
      </w:pPr>
      <w:r w:rsidRPr="005334ED">
        <w:rPr>
          <w:sz w:val="28"/>
        </w:rPr>
        <w:t>Протокол № ___</w:t>
      </w:r>
    </w:p>
    <w:p w:rsidR="00554B2F" w:rsidRPr="005334ED" w:rsidRDefault="00554B2F" w:rsidP="00554B2F">
      <w:pPr>
        <w:ind w:firstLine="3402"/>
        <w:rPr>
          <w:sz w:val="28"/>
        </w:rPr>
      </w:pPr>
      <w:r w:rsidRPr="005334ED">
        <w:rPr>
          <w:sz w:val="28"/>
        </w:rPr>
        <w:t>від «___» ___________ 202</w:t>
      </w:r>
      <w:r w:rsidR="00A03024">
        <w:rPr>
          <w:sz w:val="28"/>
        </w:rPr>
        <w:t>___</w:t>
      </w:r>
      <w:r w:rsidRPr="005334ED">
        <w:rPr>
          <w:sz w:val="28"/>
        </w:rPr>
        <w:t xml:space="preserve"> р.</w:t>
      </w:r>
    </w:p>
    <w:p w:rsidR="00554B2F" w:rsidRPr="005334ED" w:rsidRDefault="00554B2F" w:rsidP="00554B2F">
      <w:pPr>
        <w:jc w:val="right"/>
        <w:rPr>
          <w:sz w:val="28"/>
        </w:rPr>
      </w:pPr>
    </w:p>
    <w:p w:rsidR="00554B2F" w:rsidRPr="005334ED" w:rsidRDefault="00554B2F" w:rsidP="00554B2F">
      <w:pPr>
        <w:jc w:val="center"/>
        <w:rPr>
          <w:sz w:val="20"/>
        </w:rPr>
      </w:pPr>
    </w:p>
    <w:p w:rsidR="00554B2F" w:rsidRPr="005334ED" w:rsidRDefault="00554B2F" w:rsidP="00554B2F">
      <w:pPr>
        <w:jc w:val="center"/>
        <w:rPr>
          <w:sz w:val="20"/>
        </w:rPr>
      </w:pPr>
    </w:p>
    <w:p w:rsidR="00554B2F" w:rsidRPr="005334ED" w:rsidRDefault="00554B2F" w:rsidP="00554B2F">
      <w:pPr>
        <w:rPr>
          <w:sz w:val="20"/>
        </w:rPr>
      </w:pPr>
    </w:p>
    <w:p w:rsidR="00554B2F" w:rsidRPr="005334ED" w:rsidRDefault="00554B2F" w:rsidP="00554B2F">
      <w:pPr>
        <w:jc w:val="center"/>
        <w:rPr>
          <w:sz w:val="28"/>
          <w:szCs w:val="28"/>
        </w:rPr>
      </w:pPr>
      <w:r w:rsidRPr="005334ED">
        <w:rPr>
          <w:sz w:val="28"/>
          <w:szCs w:val="28"/>
        </w:rPr>
        <w:t xml:space="preserve">Харків </w:t>
      </w:r>
      <w:r w:rsidRPr="005334ED">
        <w:rPr>
          <w:b/>
          <w:bCs/>
          <w:sz w:val="28"/>
          <w:szCs w:val="28"/>
        </w:rPr>
        <w:t>–</w:t>
      </w:r>
      <w:r w:rsidRPr="005334ED">
        <w:rPr>
          <w:sz w:val="28"/>
          <w:szCs w:val="28"/>
        </w:rPr>
        <w:t xml:space="preserve"> 2021 р.</w:t>
      </w:r>
    </w:p>
    <w:p w:rsidR="00554B2F" w:rsidRPr="005334ED" w:rsidRDefault="00554B2F" w:rsidP="00554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5334ED">
        <w:rPr>
          <w:b/>
          <w:szCs w:val="28"/>
        </w:rPr>
        <w:br w:type="page"/>
      </w:r>
      <w:r w:rsidRPr="005334ED">
        <w:rPr>
          <w:b/>
          <w:color w:val="000000"/>
        </w:rPr>
        <w:lastRenderedPageBreak/>
        <w:t>ЛИСТ ПОГОДЖЕННЯ</w:t>
      </w:r>
    </w:p>
    <w:p w:rsidR="00554B2F" w:rsidRPr="005334ED" w:rsidRDefault="00554B2F" w:rsidP="00554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 w:afterAutospacing="1"/>
        <w:jc w:val="center"/>
        <w:rPr>
          <w:b/>
          <w:color w:val="000000"/>
        </w:rPr>
      </w:pPr>
      <w:r w:rsidRPr="005334ED">
        <w:rPr>
          <w:b/>
          <w:color w:val="000000"/>
        </w:rPr>
        <w:t>освітньо-професійної програми</w:t>
      </w:r>
    </w:p>
    <w:tbl>
      <w:tblPr>
        <w:tblW w:w="9683" w:type="dxa"/>
        <w:tblLayout w:type="fixed"/>
        <w:tblLook w:val="0000" w:firstRow="0" w:lastRow="0" w:firstColumn="0" w:lastColumn="0" w:noHBand="0" w:noVBand="0"/>
      </w:tblPr>
      <w:tblGrid>
        <w:gridCol w:w="4219"/>
        <w:gridCol w:w="5464"/>
      </w:tblGrid>
      <w:tr w:rsidR="00554B2F" w:rsidRPr="005334ED" w:rsidTr="005975D7">
        <w:tc>
          <w:tcPr>
            <w:tcW w:w="4219" w:type="dxa"/>
          </w:tcPr>
          <w:p w:rsidR="00554B2F" w:rsidRPr="005334ED" w:rsidRDefault="00554B2F" w:rsidP="005975D7">
            <w:pPr>
              <w:pStyle w:val="ab"/>
              <w:snapToGrid w:val="0"/>
              <w:spacing w:before="120"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4ED">
              <w:rPr>
                <w:rFonts w:ascii="Times New Roman" w:hAnsi="Times New Roman" w:cs="Times New Roman"/>
                <w:sz w:val="24"/>
                <w:szCs w:val="24"/>
              </w:rPr>
              <w:t>Рівень вищої освіти</w:t>
            </w:r>
          </w:p>
        </w:tc>
        <w:tc>
          <w:tcPr>
            <w:tcW w:w="5464" w:type="dxa"/>
            <w:tcBorders>
              <w:bottom w:val="single" w:sz="4" w:space="0" w:color="000000"/>
            </w:tcBorders>
          </w:tcPr>
          <w:p w:rsidR="00554B2F" w:rsidRPr="005334ED" w:rsidRDefault="00554B2F" w:rsidP="005975D7">
            <w:pPr>
              <w:pStyle w:val="ab"/>
              <w:snapToGrid w:val="0"/>
              <w:spacing w:before="120"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4ED">
              <w:rPr>
                <w:rFonts w:ascii="Times New Roman" w:hAnsi="Times New Roman" w:cs="Times New Roman"/>
                <w:sz w:val="24"/>
                <w:szCs w:val="24"/>
              </w:rPr>
              <w:t>Третій (доктор філософії)</w:t>
            </w:r>
          </w:p>
        </w:tc>
      </w:tr>
      <w:tr w:rsidR="00554B2F" w:rsidRPr="005334ED" w:rsidTr="005975D7">
        <w:trPr>
          <w:trHeight w:val="433"/>
        </w:trPr>
        <w:tc>
          <w:tcPr>
            <w:tcW w:w="4219" w:type="dxa"/>
          </w:tcPr>
          <w:p w:rsidR="00554B2F" w:rsidRPr="005334ED" w:rsidRDefault="00554B2F" w:rsidP="005975D7">
            <w:pPr>
              <w:pStyle w:val="ab"/>
              <w:snapToGri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4ED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</w:tc>
        <w:tc>
          <w:tcPr>
            <w:tcW w:w="5464" w:type="dxa"/>
            <w:tcBorders>
              <w:bottom w:val="single" w:sz="4" w:space="0" w:color="000000"/>
            </w:tcBorders>
          </w:tcPr>
          <w:p w:rsidR="00554B2F" w:rsidRPr="005334ED" w:rsidRDefault="00554B2F" w:rsidP="005975D7">
            <w:pPr>
              <w:pStyle w:val="ab"/>
              <w:snapToGri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4ED">
              <w:rPr>
                <w:rFonts w:ascii="Times New Roman" w:hAnsi="Times New Roman" w:cs="Times New Roman"/>
                <w:sz w:val="24"/>
                <w:szCs w:val="24"/>
              </w:rPr>
              <w:t>05 Соціальні та поведінкові науки</w:t>
            </w:r>
          </w:p>
        </w:tc>
      </w:tr>
      <w:tr w:rsidR="00554B2F" w:rsidRPr="005334ED" w:rsidTr="005975D7">
        <w:tc>
          <w:tcPr>
            <w:tcW w:w="4219" w:type="dxa"/>
          </w:tcPr>
          <w:p w:rsidR="00554B2F" w:rsidRPr="005334ED" w:rsidRDefault="00554B2F" w:rsidP="005975D7">
            <w:pPr>
              <w:pStyle w:val="ab"/>
              <w:snapToGri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4ED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</w:tcBorders>
          </w:tcPr>
          <w:p w:rsidR="00554B2F" w:rsidRPr="005334ED" w:rsidRDefault="00554B2F" w:rsidP="005975D7">
            <w:pPr>
              <w:pStyle w:val="ab"/>
              <w:snapToGri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4ED">
              <w:rPr>
                <w:rFonts w:ascii="Times New Roman" w:hAnsi="Times New Roman" w:cs="Times New Roman"/>
                <w:sz w:val="24"/>
                <w:szCs w:val="24"/>
              </w:rPr>
              <w:t xml:space="preserve">054 Соціологія </w:t>
            </w:r>
          </w:p>
        </w:tc>
      </w:tr>
      <w:tr w:rsidR="00554B2F" w:rsidRPr="005334ED" w:rsidTr="005975D7">
        <w:tc>
          <w:tcPr>
            <w:tcW w:w="4219" w:type="dxa"/>
          </w:tcPr>
          <w:p w:rsidR="00554B2F" w:rsidRPr="005334ED" w:rsidRDefault="00554B2F" w:rsidP="005975D7">
            <w:pPr>
              <w:pStyle w:val="ab"/>
              <w:snapToGri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4ED">
              <w:rPr>
                <w:rFonts w:ascii="Times New Roman" w:hAnsi="Times New Roman" w:cs="Times New Roman"/>
                <w:sz w:val="24"/>
                <w:szCs w:val="24"/>
              </w:rPr>
              <w:t>Кваліфікація</w:t>
            </w:r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</w:tcBorders>
          </w:tcPr>
          <w:p w:rsidR="00554B2F" w:rsidRPr="005334ED" w:rsidRDefault="00554B2F" w:rsidP="005975D7">
            <w:pPr>
              <w:pStyle w:val="ab"/>
              <w:snapToGri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34ED">
              <w:rPr>
                <w:rFonts w:ascii="Times New Roman" w:hAnsi="Times New Roman" w:cs="Times New Roman"/>
                <w:sz w:val="24"/>
                <w:szCs w:val="24"/>
              </w:rPr>
              <w:t>Доктор філософії з соціології</w:t>
            </w:r>
          </w:p>
        </w:tc>
      </w:tr>
    </w:tbl>
    <w:p w:rsidR="00554B2F" w:rsidRPr="005334ED" w:rsidRDefault="00554B2F" w:rsidP="00554B2F">
      <w:pPr>
        <w:pStyle w:val="ab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949"/>
        <w:gridCol w:w="4798"/>
      </w:tblGrid>
      <w:tr w:rsidR="00554B2F" w:rsidRPr="005334ED" w:rsidTr="0018242D"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554B2F" w:rsidRPr="005334ED" w:rsidRDefault="00554B2F" w:rsidP="005975D7">
            <w:pPr>
              <w:jc w:val="right"/>
              <w:rPr>
                <w:b/>
                <w:color w:val="000000"/>
                <w:lang w:val="uk-UA"/>
              </w:rPr>
            </w:pPr>
            <w:r w:rsidRPr="005334ED">
              <w:rPr>
                <w:b/>
                <w:color w:val="000000"/>
                <w:lang w:val="uk-UA"/>
              </w:rPr>
              <w:t>СХВАЛЕНО</w:t>
            </w:r>
          </w:p>
          <w:p w:rsidR="00554B2F" w:rsidRPr="005334ED" w:rsidRDefault="00554B2F" w:rsidP="005975D7">
            <w:pPr>
              <w:ind w:firstLine="720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Комісією Методичної ради</w:t>
            </w:r>
          </w:p>
          <w:p w:rsidR="00554B2F" w:rsidRPr="005334ED" w:rsidRDefault="00554B2F" w:rsidP="005975D7">
            <w:pPr>
              <w:ind w:firstLine="720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«Методичне забезпечення підготовки докторів філософії»</w:t>
            </w:r>
          </w:p>
          <w:p w:rsidR="00554B2F" w:rsidRPr="005334ED" w:rsidRDefault="00554B2F" w:rsidP="005975D7">
            <w:pPr>
              <w:ind w:firstLine="720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Голова комісії</w:t>
            </w:r>
          </w:p>
          <w:p w:rsidR="00554B2F" w:rsidRPr="005334ED" w:rsidRDefault="00554B2F" w:rsidP="005975D7">
            <w:pPr>
              <w:jc w:val="right"/>
              <w:rPr>
                <w:color w:val="000000"/>
                <w:lang w:val="uk-UA"/>
              </w:rPr>
            </w:pPr>
          </w:p>
          <w:p w:rsidR="00554B2F" w:rsidRPr="005334ED" w:rsidRDefault="00554B2F" w:rsidP="005975D7">
            <w:pPr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_________________ Вікторія ШТЕФАН</w:t>
            </w:r>
          </w:p>
          <w:p w:rsidR="00554B2F" w:rsidRPr="005334ED" w:rsidRDefault="00554B2F" w:rsidP="005975D7">
            <w:pPr>
              <w:jc w:val="right"/>
              <w:rPr>
                <w:color w:val="000000"/>
                <w:lang w:val="uk-UA"/>
              </w:rPr>
            </w:pPr>
          </w:p>
          <w:p w:rsidR="00554B2F" w:rsidRPr="005334ED" w:rsidRDefault="00554B2F" w:rsidP="005975D7">
            <w:pPr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«____»_________________2021 р.</w:t>
            </w:r>
          </w:p>
          <w:p w:rsidR="00554B2F" w:rsidRPr="005334ED" w:rsidRDefault="00554B2F" w:rsidP="005975D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554B2F" w:rsidRPr="005334ED" w:rsidRDefault="00554B2F" w:rsidP="005975D7">
            <w:pPr>
              <w:jc w:val="right"/>
              <w:rPr>
                <w:b/>
                <w:color w:val="000000"/>
                <w:lang w:val="uk-UA"/>
              </w:rPr>
            </w:pPr>
            <w:r w:rsidRPr="005334ED">
              <w:rPr>
                <w:b/>
                <w:color w:val="000000"/>
                <w:lang w:val="uk-UA"/>
              </w:rPr>
              <w:t>РЕКОМЕНДОВАНО</w:t>
            </w:r>
          </w:p>
          <w:p w:rsidR="00554B2F" w:rsidRPr="005334ED" w:rsidRDefault="00554B2F" w:rsidP="005975D7">
            <w:pPr>
              <w:ind w:firstLine="720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Методичною радою НТУ «ХПІ»</w:t>
            </w:r>
          </w:p>
          <w:p w:rsidR="00554B2F" w:rsidRPr="005334ED" w:rsidRDefault="00554B2F" w:rsidP="005975D7">
            <w:pPr>
              <w:ind w:firstLine="720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Заступник голови методичної ради</w:t>
            </w:r>
          </w:p>
          <w:p w:rsidR="00554B2F" w:rsidRPr="005334ED" w:rsidRDefault="00554B2F" w:rsidP="005975D7">
            <w:pPr>
              <w:ind w:firstLine="720"/>
              <w:jc w:val="right"/>
              <w:rPr>
                <w:color w:val="000000"/>
                <w:lang w:val="uk-UA"/>
              </w:rPr>
            </w:pPr>
          </w:p>
          <w:p w:rsidR="00554B2F" w:rsidRPr="005334ED" w:rsidRDefault="00554B2F" w:rsidP="005975D7">
            <w:pPr>
              <w:jc w:val="right"/>
              <w:rPr>
                <w:color w:val="000000"/>
                <w:lang w:val="uk-UA"/>
              </w:rPr>
            </w:pPr>
          </w:p>
          <w:p w:rsidR="00554B2F" w:rsidRPr="005334ED" w:rsidRDefault="00554B2F" w:rsidP="005975D7">
            <w:pPr>
              <w:ind w:firstLine="319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_____________ Руслан МИГУЩЕНКО</w:t>
            </w:r>
          </w:p>
          <w:p w:rsidR="00554B2F" w:rsidRPr="005334ED" w:rsidRDefault="00554B2F" w:rsidP="005975D7">
            <w:pPr>
              <w:jc w:val="right"/>
              <w:rPr>
                <w:color w:val="000000"/>
                <w:lang w:val="uk-UA"/>
              </w:rPr>
            </w:pPr>
          </w:p>
          <w:p w:rsidR="00554B2F" w:rsidRPr="005334ED" w:rsidRDefault="00554B2F" w:rsidP="005975D7">
            <w:pPr>
              <w:ind w:left="319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«____»_______________2021 р.</w:t>
            </w:r>
          </w:p>
          <w:p w:rsidR="00554B2F" w:rsidRPr="005334ED" w:rsidRDefault="00554B2F" w:rsidP="005975D7">
            <w:pPr>
              <w:jc w:val="right"/>
              <w:rPr>
                <w:color w:val="000000"/>
                <w:lang w:val="uk-UA"/>
              </w:rPr>
            </w:pPr>
          </w:p>
        </w:tc>
      </w:tr>
      <w:tr w:rsidR="00554B2F" w:rsidRPr="005334ED" w:rsidTr="0018242D"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554B2F" w:rsidRPr="005334ED" w:rsidRDefault="00554B2F" w:rsidP="005975D7">
            <w:pPr>
              <w:ind w:right="-110"/>
              <w:jc w:val="right"/>
              <w:rPr>
                <w:b/>
                <w:color w:val="000000"/>
                <w:lang w:val="uk-UA"/>
              </w:rPr>
            </w:pPr>
          </w:p>
          <w:p w:rsidR="00554B2F" w:rsidRPr="005334ED" w:rsidRDefault="00554B2F" w:rsidP="005975D7">
            <w:pPr>
              <w:ind w:right="-110"/>
              <w:jc w:val="right"/>
              <w:rPr>
                <w:b/>
                <w:color w:val="000000"/>
                <w:lang w:val="uk-UA"/>
              </w:rPr>
            </w:pPr>
            <w:r w:rsidRPr="005334ED">
              <w:rPr>
                <w:b/>
                <w:color w:val="000000"/>
                <w:lang w:val="uk-UA"/>
              </w:rPr>
              <w:t>ПОГОДЖЕНО</w:t>
            </w:r>
          </w:p>
          <w:p w:rsidR="00554B2F" w:rsidRPr="005334ED" w:rsidRDefault="00554B2F" w:rsidP="005975D7">
            <w:pPr>
              <w:ind w:left="882" w:right="-110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 xml:space="preserve">Завідувач кафедри </w:t>
            </w:r>
            <w:r w:rsidRPr="0018242D">
              <w:rPr>
                <w:lang w:val="uk-UA"/>
              </w:rPr>
              <w:t xml:space="preserve">соціології </w:t>
            </w:r>
            <w:r w:rsidR="00DB44CB">
              <w:rPr>
                <w:lang w:val="uk-UA"/>
              </w:rPr>
              <w:t>і публічного управління</w:t>
            </w:r>
          </w:p>
          <w:p w:rsidR="00554B2F" w:rsidRPr="005334ED" w:rsidRDefault="00554B2F" w:rsidP="005975D7">
            <w:pPr>
              <w:jc w:val="right"/>
              <w:rPr>
                <w:color w:val="000000"/>
                <w:lang w:val="uk-UA"/>
              </w:rPr>
            </w:pPr>
          </w:p>
          <w:p w:rsidR="00554B2F" w:rsidRPr="005334ED" w:rsidRDefault="00554B2F" w:rsidP="005975D7">
            <w:pPr>
              <w:ind w:right="-110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_______________ Володимир МОРОЗ</w:t>
            </w:r>
          </w:p>
          <w:p w:rsidR="00554B2F" w:rsidRPr="005334ED" w:rsidRDefault="00554B2F" w:rsidP="005975D7">
            <w:pPr>
              <w:ind w:right="601"/>
              <w:jc w:val="right"/>
              <w:rPr>
                <w:color w:val="000000"/>
                <w:lang w:val="uk-UA"/>
              </w:rPr>
            </w:pPr>
          </w:p>
          <w:p w:rsidR="00554B2F" w:rsidRPr="005334ED" w:rsidRDefault="00554B2F" w:rsidP="005975D7">
            <w:pPr>
              <w:tabs>
                <w:tab w:val="left" w:pos="4886"/>
              </w:tabs>
              <w:ind w:right="-110" w:firstLine="602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«____»________________2021 р.</w:t>
            </w:r>
          </w:p>
          <w:p w:rsidR="00554B2F" w:rsidRPr="005334ED" w:rsidRDefault="00554B2F" w:rsidP="005975D7">
            <w:pPr>
              <w:tabs>
                <w:tab w:val="left" w:pos="4886"/>
              </w:tabs>
              <w:ind w:firstLine="602"/>
              <w:jc w:val="right"/>
              <w:rPr>
                <w:lang w:val="uk-UA"/>
              </w:rPr>
            </w:pPr>
          </w:p>
          <w:p w:rsidR="00554B2F" w:rsidRPr="005334ED" w:rsidRDefault="00554B2F" w:rsidP="005975D7">
            <w:pPr>
              <w:tabs>
                <w:tab w:val="left" w:pos="4886"/>
              </w:tabs>
              <w:ind w:right="-110" w:firstLine="602"/>
              <w:jc w:val="right"/>
              <w:rPr>
                <w:color w:val="000000"/>
                <w:lang w:val="uk-UA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B2F" w:rsidRPr="005334ED" w:rsidRDefault="00554B2F" w:rsidP="005975D7">
            <w:pPr>
              <w:jc w:val="right"/>
              <w:rPr>
                <w:b/>
                <w:lang w:val="uk-UA"/>
              </w:rPr>
            </w:pPr>
          </w:p>
          <w:p w:rsidR="00554B2F" w:rsidRPr="005334ED" w:rsidRDefault="00554B2F" w:rsidP="005975D7">
            <w:pPr>
              <w:ind w:right="-110"/>
              <w:jc w:val="right"/>
              <w:rPr>
                <w:b/>
                <w:color w:val="000000"/>
                <w:lang w:val="uk-UA"/>
              </w:rPr>
            </w:pPr>
            <w:r w:rsidRPr="005334ED">
              <w:rPr>
                <w:b/>
                <w:color w:val="000000"/>
                <w:lang w:val="uk-UA"/>
              </w:rPr>
              <w:t>ПОГОДЖЕНО</w:t>
            </w:r>
          </w:p>
          <w:p w:rsidR="00554B2F" w:rsidRPr="005334ED" w:rsidRDefault="00554B2F" w:rsidP="005975D7">
            <w:pPr>
              <w:ind w:right="-110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Завідувач кафедри міжкультурної комунікації та іноземної мови</w:t>
            </w:r>
          </w:p>
          <w:p w:rsidR="00554B2F" w:rsidRPr="005334ED" w:rsidRDefault="00554B2F" w:rsidP="005975D7">
            <w:pPr>
              <w:jc w:val="right"/>
              <w:rPr>
                <w:color w:val="000000"/>
                <w:lang w:val="uk-UA"/>
              </w:rPr>
            </w:pPr>
          </w:p>
          <w:p w:rsidR="00554B2F" w:rsidRPr="005334ED" w:rsidRDefault="00554B2F" w:rsidP="005975D7">
            <w:pPr>
              <w:ind w:right="-110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_______________ Олена ГОРОШКО</w:t>
            </w:r>
          </w:p>
          <w:p w:rsidR="00554B2F" w:rsidRPr="005334ED" w:rsidRDefault="00554B2F" w:rsidP="005975D7">
            <w:pPr>
              <w:ind w:right="601"/>
              <w:jc w:val="right"/>
              <w:rPr>
                <w:color w:val="000000"/>
                <w:lang w:val="uk-UA"/>
              </w:rPr>
            </w:pPr>
          </w:p>
          <w:p w:rsidR="00554B2F" w:rsidRPr="005334ED" w:rsidRDefault="00554B2F" w:rsidP="005975D7">
            <w:pPr>
              <w:tabs>
                <w:tab w:val="left" w:pos="4886"/>
              </w:tabs>
              <w:ind w:right="-110" w:firstLine="602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«____»________________2021 р.</w:t>
            </w:r>
          </w:p>
          <w:p w:rsidR="00554B2F" w:rsidRPr="005334ED" w:rsidRDefault="00554B2F" w:rsidP="005975D7">
            <w:pPr>
              <w:tabs>
                <w:tab w:val="left" w:pos="4886"/>
              </w:tabs>
              <w:ind w:firstLine="602"/>
              <w:jc w:val="right"/>
              <w:rPr>
                <w:lang w:val="uk-UA"/>
              </w:rPr>
            </w:pPr>
          </w:p>
        </w:tc>
      </w:tr>
      <w:tr w:rsidR="00554B2F" w:rsidRPr="005334ED" w:rsidTr="0018242D"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554B2F" w:rsidRPr="005334ED" w:rsidRDefault="00554B2F" w:rsidP="005975D7">
            <w:pPr>
              <w:jc w:val="right"/>
              <w:rPr>
                <w:b/>
                <w:color w:val="000000"/>
                <w:lang w:val="uk-UA"/>
              </w:rPr>
            </w:pPr>
            <w:r w:rsidRPr="005334ED">
              <w:rPr>
                <w:b/>
                <w:color w:val="000000"/>
                <w:lang w:val="uk-UA"/>
              </w:rPr>
              <w:t>ПОГОДЖЕНО</w:t>
            </w:r>
          </w:p>
          <w:p w:rsidR="00554B2F" w:rsidRPr="005334ED" w:rsidRDefault="00554B2F" w:rsidP="005975D7">
            <w:pPr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Радою молодих вчених</w:t>
            </w:r>
          </w:p>
          <w:p w:rsidR="00554B2F" w:rsidRDefault="00554B2F" w:rsidP="005975D7">
            <w:pPr>
              <w:jc w:val="right"/>
              <w:rPr>
                <w:color w:val="000000"/>
                <w:lang w:val="uk-UA"/>
              </w:rPr>
            </w:pPr>
          </w:p>
          <w:p w:rsidR="0018242D" w:rsidRPr="005334ED" w:rsidRDefault="0018242D" w:rsidP="005975D7">
            <w:pPr>
              <w:jc w:val="right"/>
              <w:rPr>
                <w:color w:val="000000"/>
                <w:lang w:val="uk-UA"/>
              </w:rPr>
            </w:pPr>
          </w:p>
          <w:p w:rsidR="00554B2F" w:rsidRPr="005334ED" w:rsidRDefault="00554B2F" w:rsidP="005975D7">
            <w:pPr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 xml:space="preserve"> ___________ Богдан СТИСЛО</w:t>
            </w:r>
          </w:p>
          <w:p w:rsidR="00554B2F" w:rsidRPr="005334ED" w:rsidRDefault="00554B2F" w:rsidP="005975D7">
            <w:pPr>
              <w:jc w:val="right"/>
              <w:rPr>
                <w:color w:val="000000"/>
                <w:lang w:val="uk-UA"/>
              </w:rPr>
            </w:pPr>
          </w:p>
          <w:p w:rsidR="00554B2F" w:rsidRPr="005334ED" w:rsidRDefault="00554B2F" w:rsidP="005975D7">
            <w:pPr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«____»_______________2021 р.</w:t>
            </w:r>
          </w:p>
          <w:p w:rsidR="00554B2F" w:rsidRPr="005334ED" w:rsidRDefault="00554B2F" w:rsidP="005975D7">
            <w:pPr>
              <w:tabs>
                <w:tab w:val="left" w:pos="4886"/>
              </w:tabs>
              <w:ind w:right="-110" w:firstLine="602"/>
              <w:jc w:val="right"/>
              <w:rPr>
                <w:color w:val="000000"/>
                <w:lang w:val="uk-UA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8242D" w:rsidRPr="005334ED" w:rsidRDefault="0018242D" w:rsidP="0018242D">
            <w:pPr>
              <w:ind w:right="-110"/>
              <w:jc w:val="right"/>
              <w:rPr>
                <w:b/>
                <w:color w:val="000000"/>
                <w:lang w:val="uk-UA"/>
              </w:rPr>
            </w:pPr>
            <w:r w:rsidRPr="005334ED">
              <w:rPr>
                <w:b/>
                <w:color w:val="000000"/>
                <w:lang w:val="uk-UA"/>
              </w:rPr>
              <w:t>ПОГОДЖЕНО</w:t>
            </w:r>
          </w:p>
          <w:p w:rsidR="00DB44CB" w:rsidRDefault="006D7746" w:rsidP="0018242D">
            <w:pPr>
              <w:ind w:right="-110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П</w:t>
            </w:r>
            <w:proofErr w:type="spellStart"/>
            <w:r>
              <w:rPr>
                <w:color w:val="000000"/>
                <w:lang w:val="uk-UA"/>
              </w:rPr>
              <w:t>рофесор</w:t>
            </w:r>
            <w:proofErr w:type="spellEnd"/>
            <w:r>
              <w:rPr>
                <w:color w:val="000000"/>
                <w:lang w:val="uk-UA"/>
              </w:rPr>
              <w:t xml:space="preserve"> кафедри соціології </w:t>
            </w:r>
            <w:r w:rsidR="00DB44CB">
              <w:rPr>
                <w:lang w:val="uk-UA"/>
              </w:rPr>
              <w:t>і публічного управління</w:t>
            </w:r>
            <w:r w:rsidR="00DB44CB">
              <w:rPr>
                <w:color w:val="000000"/>
                <w:lang w:val="uk-UA"/>
              </w:rPr>
              <w:t xml:space="preserve"> </w:t>
            </w:r>
          </w:p>
          <w:p w:rsidR="0018242D" w:rsidRDefault="0018242D" w:rsidP="0018242D">
            <w:pPr>
              <w:ind w:right="-110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гарант </w:t>
            </w:r>
            <w:proofErr w:type="spellStart"/>
            <w:r>
              <w:rPr>
                <w:color w:val="000000"/>
                <w:lang w:val="uk-UA"/>
              </w:rPr>
              <w:t>освітньо</w:t>
            </w:r>
            <w:proofErr w:type="spellEnd"/>
            <w:r w:rsidR="008565DD">
              <w:rPr>
                <w:color w:val="000000"/>
              </w:rPr>
              <w:t>-</w:t>
            </w:r>
            <w:r w:rsidR="008565DD" w:rsidRPr="00737285">
              <w:rPr>
                <w:color w:val="000000"/>
                <w:lang w:val="uk-UA"/>
              </w:rPr>
              <w:t>наукової</w:t>
            </w:r>
            <w:r w:rsidR="008565DD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програми, </w:t>
            </w:r>
          </w:p>
          <w:p w:rsidR="0018242D" w:rsidRPr="005334ED" w:rsidRDefault="0018242D" w:rsidP="0018242D">
            <w:pPr>
              <w:ind w:right="-110"/>
              <w:jc w:val="right"/>
              <w:rPr>
                <w:color w:val="000000"/>
                <w:lang w:val="uk-UA"/>
              </w:rPr>
            </w:pPr>
          </w:p>
          <w:p w:rsidR="0018242D" w:rsidRDefault="0018242D" w:rsidP="0018242D">
            <w:pPr>
              <w:ind w:right="-110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 xml:space="preserve">_______________ </w:t>
            </w:r>
            <w:r>
              <w:rPr>
                <w:color w:val="000000"/>
                <w:lang w:val="uk-UA"/>
              </w:rPr>
              <w:t>Ігор</w:t>
            </w:r>
            <w:r w:rsidRPr="005334E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РУЩЕНКО</w:t>
            </w:r>
          </w:p>
          <w:p w:rsidR="0018242D" w:rsidRPr="005334ED" w:rsidRDefault="0018242D" w:rsidP="0018242D">
            <w:pPr>
              <w:ind w:right="-110"/>
              <w:jc w:val="right"/>
              <w:rPr>
                <w:color w:val="000000"/>
                <w:lang w:val="uk-UA"/>
              </w:rPr>
            </w:pPr>
          </w:p>
          <w:p w:rsidR="0018242D" w:rsidRPr="005334ED" w:rsidRDefault="0018242D" w:rsidP="0018242D">
            <w:pPr>
              <w:tabs>
                <w:tab w:val="left" w:pos="4886"/>
              </w:tabs>
              <w:ind w:right="-110" w:firstLine="602"/>
              <w:jc w:val="right"/>
              <w:rPr>
                <w:color w:val="000000"/>
                <w:lang w:val="uk-UA"/>
              </w:rPr>
            </w:pPr>
            <w:r w:rsidRPr="005334ED">
              <w:rPr>
                <w:color w:val="000000"/>
                <w:lang w:val="uk-UA"/>
              </w:rPr>
              <w:t>«____»________________2021 р.</w:t>
            </w:r>
          </w:p>
          <w:p w:rsidR="00554B2F" w:rsidRPr="00AA35CE" w:rsidRDefault="00554B2F" w:rsidP="005975D7">
            <w:pPr>
              <w:jc w:val="right"/>
              <w:rPr>
                <w:color w:val="FF0000"/>
              </w:rPr>
            </w:pPr>
          </w:p>
        </w:tc>
      </w:tr>
      <w:tr w:rsidR="00554B2F" w:rsidRPr="005334ED" w:rsidTr="0018242D"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554B2F" w:rsidRPr="005334ED" w:rsidRDefault="00554B2F" w:rsidP="005975D7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554B2F" w:rsidRPr="005334ED" w:rsidRDefault="00554B2F" w:rsidP="005975D7">
            <w:pPr>
              <w:jc w:val="right"/>
              <w:rPr>
                <w:b/>
                <w:color w:val="000000"/>
                <w:lang w:val="uk-UA"/>
              </w:rPr>
            </w:pPr>
          </w:p>
        </w:tc>
      </w:tr>
    </w:tbl>
    <w:p w:rsidR="00554B2F" w:rsidRPr="005334ED" w:rsidRDefault="00554B2F" w:rsidP="00554B2F">
      <w:pPr>
        <w:rPr>
          <w:b/>
          <w:color w:val="000000"/>
          <w:sz w:val="28"/>
          <w:szCs w:val="28"/>
        </w:rPr>
      </w:pPr>
      <w:r w:rsidRPr="005334ED">
        <w:rPr>
          <w:b/>
          <w:color w:val="000000"/>
          <w:sz w:val="28"/>
          <w:szCs w:val="28"/>
        </w:rPr>
        <w:br w:type="page"/>
      </w:r>
    </w:p>
    <w:p w:rsidR="00554B2F" w:rsidRPr="005334ED" w:rsidRDefault="00554B2F" w:rsidP="00554B2F">
      <w:pPr>
        <w:jc w:val="center"/>
        <w:rPr>
          <w:b/>
          <w:color w:val="000000"/>
          <w:sz w:val="28"/>
          <w:szCs w:val="28"/>
        </w:rPr>
      </w:pPr>
      <w:r w:rsidRPr="005334ED">
        <w:rPr>
          <w:b/>
          <w:color w:val="000000"/>
          <w:sz w:val="28"/>
          <w:szCs w:val="28"/>
        </w:rPr>
        <w:lastRenderedPageBreak/>
        <w:t>ІНФОРМАЦІЯ ПРО ЗОВНІШНЮ АПРОБАЦІЮ</w:t>
      </w:r>
    </w:p>
    <w:p w:rsidR="00554B2F" w:rsidRPr="000C7FDE" w:rsidRDefault="00554B2F" w:rsidP="00554B2F">
      <w:pPr>
        <w:rPr>
          <w:color w:val="FF0000"/>
          <w:sz w:val="28"/>
          <w:szCs w:val="28"/>
        </w:rPr>
      </w:pPr>
    </w:p>
    <w:p w:rsidR="00C030CE" w:rsidRPr="00C030CE" w:rsidRDefault="00C030CE" w:rsidP="00C030CE">
      <w:pPr>
        <w:pStyle w:val="a9"/>
        <w:rPr>
          <w:b/>
          <w:highlight w:val="yellow"/>
        </w:rPr>
      </w:pPr>
    </w:p>
    <w:p w:rsidR="00C030CE" w:rsidRPr="00407382" w:rsidRDefault="00C030CE" w:rsidP="00C030CE">
      <w:pPr>
        <w:pStyle w:val="a9"/>
        <w:spacing w:after="240"/>
        <w:ind w:left="0"/>
        <w:jc w:val="both"/>
        <w:rPr>
          <w:b/>
          <w:highlight w:val="yellow"/>
        </w:rPr>
      </w:pPr>
    </w:p>
    <w:p w:rsidR="00554B2F" w:rsidRPr="005334ED" w:rsidRDefault="00554B2F" w:rsidP="00AD2293">
      <w:pPr>
        <w:jc w:val="center"/>
        <w:rPr>
          <w:sz w:val="28"/>
          <w:szCs w:val="28"/>
        </w:rPr>
      </w:pPr>
      <w:r w:rsidRPr="005334ED">
        <w:rPr>
          <w:b/>
          <w:color w:val="000000"/>
          <w:sz w:val="28"/>
          <w:szCs w:val="28"/>
        </w:rPr>
        <w:br w:type="page"/>
      </w:r>
      <w:r w:rsidRPr="005334ED">
        <w:rPr>
          <w:b/>
          <w:sz w:val="28"/>
          <w:szCs w:val="28"/>
        </w:rPr>
        <w:lastRenderedPageBreak/>
        <w:t>ПЕРЕДМОВА</w:t>
      </w:r>
    </w:p>
    <w:p w:rsidR="00554B2F" w:rsidRPr="005334ED" w:rsidRDefault="00554B2F" w:rsidP="00554B2F">
      <w:pPr>
        <w:jc w:val="both"/>
        <w:rPr>
          <w:sz w:val="28"/>
          <w:szCs w:val="28"/>
        </w:rPr>
      </w:pPr>
    </w:p>
    <w:p w:rsidR="00554B2F" w:rsidRPr="005334ED" w:rsidRDefault="00554B2F" w:rsidP="00D2240F">
      <w:pPr>
        <w:pStyle w:val="1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34ED">
        <w:rPr>
          <w:rStyle w:val="fontstyle21"/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Відповідає Закону України «Про вищу освіту», постанові Кабінету Міністрів України від 29.04.2015р. № 266 «Про затвердження переліку галузей знань і спеціальностей, за якими здійснюється підготовка здобувачів вищої освіти», наказу МОН України від 06.11.2015р. № 1151 «Про особливості запровадження переліку галузей знань і спеціальностей, за якими здійснюється підготовка здобувачів вищої освіти», постанові Кабінету Міністрів України від 30.12.2015р. № 1187 «Ліцензійні умови провадження освітньої діяльності закладів освіти» та постанові Кабінету Міністрів України від 23.03.2016р. № 261 «Про затвердження Порядку підготовки здобувачів вищої освіти ступеня доктора філософії та доктора наук у вищих навчальних закладах (наукових установах)», </w:t>
      </w:r>
      <w:r w:rsidR="002C78A8" w:rsidRPr="0042142E">
        <w:rPr>
          <w:rStyle w:val="fontstyle21"/>
          <w:rFonts w:ascii="Times New Roman" w:hAnsi="Times New Roman"/>
          <w:bCs/>
          <w:sz w:val="28"/>
          <w:szCs w:val="28"/>
          <w:lang w:val="uk-UA"/>
        </w:rPr>
        <w:t xml:space="preserve">вимогам Національної рамки кваліфікації для восьмого кваліфікаційного рівня </w:t>
      </w:r>
      <w:hyperlink r:id="rId9" w:anchor="n12" w:history="1"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zakon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2.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rada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gov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ua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laws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show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/1341-2011-%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D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0%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BF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paran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12#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n</w:t>
        </w:r>
        <w:r w:rsidR="002C78A8" w:rsidRPr="0040738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12</w:t>
        </w:r>
      </w:hyperlink>
      <w:r w:rsidR="002C78A8" w:rsidRPr="004073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975D7" w:rsidRPr="0042142E">
        <w:rPr>
          <w:rStyle w:val="fontstyle21"/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Зміни </w:t>
      </w:r>
      <w:proofErr w:type="spellStart"/>
      <w:r w:rsidR="005975D7" w:rsidRPr="0042142E">
        <w:rPr>
          <w:rStyle w:val="fontstyle21"/>
          <w:rFonts w:ascii="Times New Roman" w:hAnsi="Times New Roman" w:cs="Times New Roman"/>
          <w:bCs/>
          <w:color w:val="auto"/>
          <w:sz w:val="28"/>
          <w:szCs w:val="28"/>
          <w:lang w:val="uk-UA"/>
        </w:rPr>
        <w:t>внесено</w:t>
      </w:r>
      <w:proofErr w:type="spellEnd"/>
      <w:r w:rsidR="005975D7" w:rsidRPr="0042142E">
        <w:rPr>
          <w:rStyle w:val="fontstyle21"/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5975D7" w:rsidRPr="005334ED">
        <w:rPr>
          <w:rStyle w:val="fontstyle21"/>
          <w:rFonts w:ascii="Times New Roman" w:hAnsi="Times New Roman" w:cs="Times New Roman"/>
          <w:bCs/>
          <w:color w:val="auto"/>
          <w:sz w:val="28"/>
          <w:szCs w:val="28"/>
          <w:lang w:val="uk-UA"/>
        </w:rPr>
        <w:t>групою забезпечення зі спеціальності 054 «Соціологія» факультету Соціально-гуманітарних технологій Національного технічного університету «Харківський політехнічний інститут» у складі затвердженому наказом НТУ «ХПІ</w:t>
      </w:r>
      <w:r w:rsidR="005975D7" w:rsidRPr="0042142E">
        <w:rPr>
          <w:rStyle w:val="fontstyle21"/>
          <w:rFonts w:ascii="Times New Roman" w:hAnsi="Times New Roman" w:cs="Times New Roman"/>
          <w:bCs/>
          <w:color w:val="auto"/>
          <w:sz w:val="28"/>
          <w:szCs w:val="28"/>
          <w:lang w:val="uk-UA"/>
        </w:rPr>
        <w:t>» №578 ОД від 30.12.2020 р.</w:t>
      </w:r>
      <w:r w:rsidR="003C7F29" w:rsidRPr="005334ED">
        <w:rPr>
          <w:rStyle w:val="fontstyle21"/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</w:t>
      </w:r>
    </w:p>
    <w:p w:rsidR="00554B2F" w:rsidRPr="005334ED" w:rsidRDefault="00554B2F" w:rsidP="00554B2F">
      <w:pPr>
        <w:ind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</w:p>
    <w:p w:rsidR="00554B2F" w:rsidRPr="005334ED" w:rsidRDefault="00554B2F" w:rsidP="00554B2F">
      <w:pPr>
        <w:ind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Освітньо-наукова програма використовується під час:</w:t>
      </w:r>
    </w:p>
    <w:p w:rsidR="00554B2F" w:rsidRPr="005334ED" w:rsidRDefault="00554B2F" w:rsidP="003C7F29">
      <w:pPr>
        <w:pStyle w:val="a9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розроблення навчального плану та програм навчальних дисциплін;</w:t>
      </w:r>
    </w:p>
    <w:p w:rsidR="00554B2F" w:rsidRPr="005334ED" w:rsidRDefault="00554B2F" w:rsidP="003C7F29">
      <w:pPr>
        <w:pStyle w:val="a9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 xml:space="preserve">формування </w:t>
      </w:r>
      <w:proofErr w:type="spellStart"/>
      <w:r w:rsidRPr="005334ED">
        <w:rPr>
          <w:rStyle w:val="fontstyle21"/>
          <w:rFonts w:ascii="Times New Roman" w:hAnsi="Times New Roman"/>
          <w:bCs/>
          <w:sz w:val="28"/>
          <w:szCs w:val="28"/>
        </w:rPr>
        <w:t>силабусів</w:t>
      </w:r>
      <w:proofErr w:type="spellEnd"/>
      <w:r w:rsidRPr="005334ED">
        <w:rPr>
          <w:rStyle w:val="fontstyle21"/>
          <w:rFonts w:ascii="Times New Roman" w:hAnsi="Times New Roman"/>
          <w:bCs/>
          <w:sz w:val="28"/>
          <w:szCs w:val="28"/>
        </w:rPr>
        <w:t xml:space="preserve"> та робочих програм навчальних дисциплін, практик, індивідуальних завдань, тощо;</w:t>
      </w:r>
    </w:p>
    <w:p w:rsidR="00554B2F" w:rsidRPr="005334ED" w:rsidRDefault="00554B2F" w:rsidP="003C7F29">
      <w:pPr>
        <w:pStyle w:val="a9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формування індивідуальних планів аспірантів;</w:t>
      </w:r>
    </w:p>
    <w:p w:rsidR="00554B2F" w:rsidRPr="005334ED" w:rsidRDefault="00554B2F" w:rsidP="003C7F29">
      <w:pPr>
        <w:pStyle w:val="a9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розроблення засобів діагностики якості вищої освіти;</w:t>
      </w:r>
    </w:p>
    <w:p w:rsidR="00554B2F" w:rsidRPr="005334ED" w:rsidRDefault="00554B2F" w:rsidP="003C7F29">
      <w:pPr>
        <w:pStyle w:val="a9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атестації здобувачів вищої освіти;</w:t>
      </w:r>
    </w:p>
    <w:p w:rsidR="00554B2F" w:rsidRPr="005334ED" w:rsidRDefault="00554B2F" w:rsidP="003C7F29">
      <w:pPr>
        <w:pStyle w:val="a9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при акредитації та зовнішньому контролі якості підготовки фахівців.</w:t>
      </w:r>
    </w:p>
    <w:p w:rsidR="00554B2F" w:rsidRPr="005334ED" w:rsidRDefault="00554B2F" w:rsidP="00554B2F">
      <w:pPr>
        <w:ind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</w:p>
    <w:p w:rsidR="00554B2F" w:rsidRPr="005334ED" w:rsidRDefault="00554B2F" w:rsidP="00554B2F">
      <w:pPr>
        <w:ind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 xml:space="preserve">Споживачами </w:t>
      </w:r>
      <w:proofErr w:type="spellStart"/>
      <w:r w:rsidRPr="005334ED">
        <w:rPr>
          <w:rStyle w:val="fontstyle21"/>
          <w:rFonts w:ascii="Times New Roman" w:hAnsi="Times New Roman"/>
          <w:bCs/>
          <w:sz w:val="28"/>
          <w:szCs w:val="28"/>
        </w:rPr>
        <w:t>освітньо</w:t>
      </w:r>
      <w:proofErr w:type="spellEnd"/>
      <w:r w:rsidRPr="005334ED">
        <w:rPr>
          <w:rStyle w:val="fontstyle21"/>
          <w:rFonts w:ascii="Times New Roman" w:hAnsi="Times New Roman"/>
          <w:bCs/>
          <w:sz w:val="28"/>
          <w:szCs w:val="28"/>
        </w:rPr>
        <w:t>-наукової програми є:</w:t>
      </w:r>
    </w:p>
    <w:p w:rsidR="00554B2F" w:rsidRPr="005334ED" w:rsidRDefault="00554B2F" w:rsidP="003C7F29">
      <w:pPr>
        <w:pStyle w:val="a9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здобувачі вищої освіти;</w:t>
      </w:r>
    </w:p>
    <w:p w:rsidR="00554B2F" w:rsidRPr="005334ED" w:rsidRDefault="00554B2F" w:rsidP="003C7F29">
      <w:pPr>
        <w:pStyle w:val="a9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науково-педагогічні працівники вищих навчальних закладів (наукових установ);</w:t>
      </w:r>
    </w:p>
    <w:p w:rsidR="00554B2F" w:rsidRPr="005334ED" w:rsidRDefault="00554B2F" w:rsidP="003C7F29">
      <w:pPr>
        <w:pStyle w:val="a9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науково-педагогічні працівники, які здійснюють підготовку фахівців за спеціальністю «Соціологія»;</w:t>
      </w:r>
    </w:p>
    <w:p w:rsidR="00554B2F" w:rsidRPr="005334ED" w:rsidRDefault="00554B2F" w:rsidP="003C7F29">
      <w:pPr>
        <w:pStyle w:val="a9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екзаменаційна комісія вступного випробування ОНП та докторського іспиту зі спеціальності «Соціологія»;</w:t>
      </w:r>
    </w:p>
    <w:p w:rsidR="00554B2F" w:rsidRPr="005334ED" w:rsidRDefault="00554B2F" w:rsidP="003C7F29">
      <w:pPr>
        <w:pStyle w:val="a9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приймальна комісія Університету;</w:t>
      </w:r>
    </w:p>
    <w:p w:rsidR="00554B2F" w:rsidRPr="005334ED" w:rsidRDefault="00554B2F" w:rsidP="003C7F29">
      <w:pPr>
        <w:pStyle w:val="a9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роботодавці для отримання інформації щодо академічного та професійного профілю випускників;</w:t>
      </w:r>
    </w:p>
    <w:p w:rsidR="00554B2F" w:rsidRPr="005334ED" w:rsidRDefault="00554B2F" w:rsidP="003C7F29">
      <w:pPr>
        <w:pStyle w:val="a9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компетентні фахівці з визнання документів про вищу освіту;</w:t>
      </w:r>
    </w:p>
    <w:p w:rsidR="00554B2F" w:rsidRPr="005334ED" w:rsidRDefault="00554B2F" w:rsidP="003C7F29">
      <w:pPr>
        <w:pStyle w:val="a9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акредитаційні інституції;</w:t>
      </w:r>
    </w:p>
    <w:p w:rsidR="00554B2F" w:rsidRPr="005334ED" w:rsidRDefault="00554B2F" w:rsidP="003C7F29">
      <w:pPr>
        <w:pStyle w:val="a9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lastRenderedPageBreak/>
        <w:t>при підсумковій атестації.</w:t>
      </w:r>
    </w:p>
    <w:p w:rsidR="00554B2F" w:rsidRPr="005334ED" w:rsidRDefault="00554B2F" w:rsidP="00554B2F">
      <w:pPr>
        <w:ind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>Освітньо-наукова програма поширюється на кафедри, які беруть участь у підготовці здобувачів ступеня доктор філософії за спеціальністю 054 «Соціологія».</w:t>
      </w:r>
    </w:p>
    <w:p w:rsidR="00554B2F" w:rsidRPr="005334ED" w:rsidRDefault="00554B2F" w:rsidP="00554B2F">
      <w:pPr>
        <w:ind w:firstLine="709"/>
        <w:jc w:val="both"/>
        <w:rPr>
          <w:rStyle w:val="fontstyle21"/>
          <w:rFonts w:ascii="Times New Roman" w:hAnsi="Times New Roman"/>
          <w:bCs/>
          <w:sz w:val="28"/>
          <w:szCs w:val="28"/>
        </w:rPr>
      </w:pPr>
    </w:p>
    <w:p w:rsidR="00554B2F" w:rsidRPr="005334ED" w:rsidRDefault="00554B2F" w:rsidP="00554B2F">
      <w:pPr>
        <w:ind w:firstLine="709"/>
        <w:jc w:val="both"/>
        <w:rPr>
          <w:rStyle w:val="fontstyle21"/>
          <w:rFonts w:ascii="Times New Roman" w:hAnsi="Times New Roman"/>
          <w:b/>
          <w:sz w:val="28"/>
          <w:szCs w:val="28"/>
        </w:rPr>
      </w:pPr>
      <w:r w:rsidRPr="005334ED">
        <w:rPr>
          <w:rStyle w:val="fontstyle21"/>
          <w:rFonts w:ascii="Times New Roman" w:hAnsi="Times New Roman"/>
          <w:bCs/>
          <w:sz w:val="28"/>
          <w:szCs w:val="28"/>
        </w:rPr>
        <w:t xml:space="preserve">Розроблено проектною групою </w:t>
      </w:r>
      <w:r w:rsidRPr="005334ED">
        <w:rPr>
          <w:sz w:val="28"/>
          <w:szCs w:val="28"/>
        </w:rPr>
        <w:t xml:space="preserve">кафедр соціології </w:t>
      </w:r>
      <w:r w:rsidR="00DB44CB" w:rsidRPr="00E26020">
        <w:rPr>
          <w:sz w:val="28"/>
          <w:szCs w:val="28"/>
        </w:rPr>
        <w:t>і публічного управління</w:t>
      </w:r>
      <w:r w:rsidRPr="00E26020">
        <w:rPr>
          <w:sz w:val="28"/>
          <w:szCs w:val="28"/>
        </w:rPr>
        <w:t xml:space="preserve">, </w:t>
      </w:r>
      <w:r w:rsidRPr="005334ED">
        <w:rPr>
          <w:color w:val="000000"/>
          <w:sz w:val="28"/>
          <w:szCs w:val="28"/>
        </w:rPr>
        <w:t>міжкультурної комунікації та іноземної мови</w:t>
      </w:r>
      <w:r w:rsidRPr="005334ED">
        <w:rPr>
          <w:sz w:val="28"/>
          <w:szCs w:val="28"/>
        </w:rPr>
        <w:t xml:space="preserve"> факультету соціально-гуманітарних технологій Національного технічного університету «Харківський політехнічний інститут» </w:t>
      </w:r>
      <w:r w:rsidRPr="005334ED">
        <w:rPr>
          <w:rStyle w:val="fontstyle21"/>
          <w:rFonts w:ascii="Times New Roman" w:hAnsi="Times New Roman"/>
          <w:bCs/>
          <w:color w:val="auto"/>
          <w:sz w:val="28"/>
          <w:szCs w:val="28"/>
        </w:rPr>
        <w:t>у складі:</w:t>
      </w:r>
      <w:r w:rsidR="005975D7" w:rsidRPr="005334ED">
        <w:rPr>
          <w:rStyle w:val="fontstyle21"/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1B23F3" w:rsidRPr="005334ED" w:rsidRDefault="001B23F3" w:rsidP="00554B2F">
      <w:pPr>
        <w:ind w:firstLine="709"/>
        <w:jc w:val="both"/>
        <w:rPr>
          <w:rStyle w:val="fontstyle21"/>
          <w:rFonts w:ascii="Times New Roman" w:hAnsi="Times New Roman"/>
          <w:b/>
          <w:sz w:val="28"/>
          <w:szCs w:val="28"/>
        </w:rPr>
      </w:pPr>
    </w:p>
    <w:p w:rsidR="00554B2F" w:rsidRPr="005334ED" w:rsidRDefault="00554B2F" w:rsidP="00554B2F">
      <w:pPr>
        <w:ind w:firstLine="709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5334ED">
        <w:rPr>
          <w:rStyle w:val="fontstyle21"/>
          <w:rFonts w:ascii="Times New Roman" w:hAnsi="Times New Roman"/>
          <w:b/>
          <w:sz w:val="28"/>
          <w:szCs w:val="28"/>
        </w:rPr>
        <w:t>Голова проектної групи</w:t>
      </w:r>
      <w:r w:rsidRPr="005334ED">
        <w:rPr>
          <w:rStyle w:val="fontstyle21"/>
          <w:rFonts w:ascii="Times New Roman" w:hAnsi="Times New Roman"/>
          <w:sz w:val="28"/>
          <w:szCs w:val="28"/>
        </w:rPr>
        <w:t xml:space="preserve"> (гарант програми) – Рущенко Ігор Петрович, доктор соціологічних наук, професор, </w:t>
      </w:r>
      <w:r w:rsidRPr="005334ED">
        <w:rPr>
          <w:color w:val="000000"/>
          <w:sz w:val="28"/>
          <w:szCs w:val="28"/>
        </w:rPr>
        <w:t xml:space="preserve">професор кафедри </w:t>
      </w:r>
      <w:r w:rsidR="00407F63" w:rsidRPr="005334ED">
        <w:rPr>
          <w:rStyle w:val="fontstyle21"/>
          <w:rFonts w:ascii="Times New Roman" w:hAnsi="Times New Roman"/>
          <w:sz w:val="28"/>
          <w:szCs w:val="28"/>
        </w:rPr>
        <w:t xml:space="preserve">соціології </w:t>
      </w:r>
      <w:r w:rsidR="00E26020" w:rsidRPr="00E26020">
        <w:rPr>
          <w:sz w:val="28"/>
          <w:szCs w:val="28"/>
        </w:rPr>
        <w:t>і публічного управління</w:t>
      </w:r>
      <w:r w:rsidRPr="005334ED">
        <w:rPr>
          <w:rStyle w:val="fontstyle21"/>
          <w:rFonts w:ascii="Times New Roman" w:hAnsi="Times New Roman"/>
          <w:sz w:val="28"/>
          <w:szCs w:val="28"/>
        </w:rPr>
        <w:t xml:space="preserve">. </w:t>
      </w:r>
    </w:p>
    <w:p w:rsidR="00554B2F" w:rsidRPr="005334ED" w:rsidRDefault="00554B2F" w:rsidP="00554B2F">
      <w:pPr>
        <w:ind w:firstLine="709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5334ED">
        <w:rPr>
          <w:rStyle w:val="fontstyle21"/>
          <w:rFonts w:ascii="Times New Roman" w:hAnsi="Times New Roman"/>
          <w:b/>
          <w:sz w:val="28"/>
          <w:szCs w:val="28"/>
        </w:rPr>
        <w:t>Члени проектної групи</w:t>
      </w:r>
      <w:r w:rsidRPr="005334ED">
        <w:rPr>
          <w:rStyle w:val="fontstyle21"/>
          <w:rFonts w:ascii="Times New Roman" w:hAnsi="Times New Roman"/>
          <w:sz w:val="28"/>
          <w:szCs w:val="28"/>
        </w:rPr>
        <w:t>:</w:t>
      </w:r>
    </w:p>
    <w:p w:rsidR="005975D7" w:rsidRPr="005334ED" w:rsidRDefault="00554B2F" w:rsidP="000222BE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334ED">
        <w:rPr>
          <w:rStyle w:val="fontstyle21"/>
          <w:rFonts w:ascii="Times New Roman" w:hAnsi="Times New Roman"/>
          <w:sz w:val="28"/>
          <w:szCs w:val="28"/>
        </w:rPr>
        <w:t>Горошко Олена Ігорівна</w:t>
      </w:r>
      <w:r w:rsidRPr="005334ED">
        <w:rPr>
          <w:sz w:val="28"/>
          <w:szCs w:val="28"/>
        </w:rPr>
        <w:t xml:space="preserve"> – д</w:t>
      </w:r>
      <w:r w:rsidRPr="005334ED">
        <w:rPr>
          <w:rStyle w:val="fontstyle21"/>
          <w:rFonts w:ascii="Times New Roman" w:hAnsi="Times New Roman"/>
          <w:sz w:val="28"/>
          <w:szCs w:val="28"/>
        </w:rPr>
        <w:t xml:space="preserve">октор соціологічних наук, </w:t>
      </w:r>
      <w:r w:rsidRPr="005334ED">
        <w:rPr>
          <w:color w:val="000000"/>
          <w:sz w:val="28"/>
          <w:szCs w:val="28"/>
          <w:shd w:val="clear" w:color="auto" w:fill="FFFFFF"/>
        </w:rPr>
        <w:t>доктор філологічних наук,</w:t>
      </w:r>
      <w:r w:rsidRPr="005334ED">
        <w:rPr>
          <w:rStyle w:val="fontstyle21"/>
          <w:rFonts w:ascii="Times New Roman" w:hAnsi="Times New Roman"/>
          <w:sz w:val="28"/>
          <w:szCs w:val="28"/>
        </w:rPr>
        <w:t xml:space="preserve"> професор, завідувач кафедри </w:t>
      </w:r>
      <w:r w:rsidRPr="005334ED">
        <w:rPr>
          <w:color w:val="000000"/>
          <w:sz w:val="28"/>
          <w:szCs w:val="28"/>
        </w:rPr>
        <w:t>міжкультурної комунікації та іноземної мови.</w:t>
      </w:r>
    </w:p>
    <w:p w:rsidR="00554B2F" w:rsidRPr="005334ED" w:rsidRDefault="005975D7" w:rsidP="000222BE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5334ED">
        <w:rPr>
          <w:sz w:val="28"/>
          <w:szCs w:val="28"/>
        </w:rPr>
        <w:t xml:space="preserve">Мороз Володимир Михайлович </w:t>
      </w:r>
      <w:r w:rsidR="00323578" w:rsidRPr="005334ED">
        <w:rPr>
          <w:sz w:val="28"/>
          <w:szCs w:val="28"/>
        </w:rPr>
        <w:t>–</w:t>
      </w:r>
      <w:r w:rsidRPr="005334ED">
        <w:rPr>
          <w:sz w:val="28"/>
          <w:szCs w:val="28"/>
        </w:rPr>
        <w:t xml:space="preserve"> доктор</w:t>
      </w:r>
      <w:r w:rsidR="00323578" w:rsidRPr="005334ED">
        <w:rPr>
          <w:sz w:val="28"/>
          <w:szCs w:val="28"/>
        </w:rPr>
        <w:t xml:space="preserve"> </w:t>
      </w:r>
      <w:r w:rsidR="00350454" w:rsidRPr="005334ED">
        <w:rPr>
          <w:sz w:val="28"/>
          <w:szCs w:val="28"/>
        </w:rPr>
        <w:t xml:space="preserve">наук </w:t>
      </w:r>
      <w:r w:rsidR="00323578" w:rsidRPr="005334ED">
        <w:rPr>
          <w:sz w:val="28"/>
          <w:szCs w:val="28"/>
        </w:rPr>
        <w:t>державного управління, професор,</w:t>
      </w:r>
      <w:r w:rsidR="00350454" w:rsidRPr="005334ED">
        <w:rPr>
          <w:sz w:val="28"/>
          <w:szCs w:val="28"/>
        </w:rPr>
        <w:t xml:space="preserve"> завідувач кафедри соціології </w:t>
      </w:r>
      <w:r w:rsidR="0042142E">
        <w:rPr>
          <w:rStyle w:val="fontstyle21"/>
          <w:rFonts w:ascii="Times New Roman" w:hAnsi="Times New Roman"/>
          <w:sz w:val="28"/>
          <w:szCs w:val="28"/>
        </w:rPr>
        <w:t>т</w:t>
      </w:r>
      <w:r w:rsidR="00E26020" w:rsidRPr="00E26020">
        <w:rPr>
          <w:sz w:val="28"/>
          <w:szCs w:val="28"/>
        </w:rPr>
        <w:t xml:space="preserve"> і публічного управління</w:t>
      </w:r>
      <w:r w:rsidR="00323578" w:rsidRPr="005334ED">
        <w:rPr>
          <w:sz w:val="28"/>
          <w:szCs w:val="28"/>
        </w:rPr>
        <w:t>.</w:t>
      </w:r>
      <w:r w:rsidR="00554B2F" w:rsidRPr="005334ED">
        <w:rPr>
          <w:sz w:val="28"/>
          <w:szCs w:val="28"/>
        </w:rPr>
        <w:t xml:space="preserve"> </w:t>
      </w:r>
    </w:p>
    <w:p w:rsidR="00407F63" w:rsidRPr="005334ED" w:rsidRDefault="000222BE" w:rsidP="000222BE">
      <w:pPr>
        <w:pStyle w:val="a9"/>
        <w:numPr>
          <w:ilvl w:val="0"/>
          <w:numId w:val="2"/>
        </w:numPr>
        <w:jc w:val="both"/>
        <w:rPr>
          <w:rStyle w:val="fontstyle21"/>
          <w:rFonts w:ascii="Times New Roman" w:hAnsi="Times New Roman"/>
          <w:color w:val="auto"/>
          <w:sz w:val="28"/>
          <w:szCs w:val="28"/>
        </w:rPr>
      </w:pPr>
      <w:r w:rsidRPr="005334ED">
        <w:rPr>
          <w:sz w:val="28"/>
          <w:szCs w:val="28"/>
        </w:rPr>
        <w:t xml:space="preserve">Бірюкова </w:t>
      </w:r>
      <w:r w:rsidR="00432AA3">
        <w:rPr>
          <w:sz w:val="28"/>
          <w:szCs w:val="28"/>
        </w:rPr>
        <w:t>М</w:t>
      </w:r>
      <w:r w:rsidRPr="005334ED">
        <w:rPr>
          <w:sz w:val="28"/>
          <w:szCs w:val="28"/>
        </w:rPr>
        <w:t>арина Василівна –</w:t>
      </w:r>
      <w:r w:rsidR="00407F63" w:rsidRPr="005334ED">
        <w:rPr>
          <w:sz w:val="28"/>
          <w:szCs w:val="28"/>
        </w:rPr>
        <w:t xml:space="preserve"> </w:t>
      </w:r>
      <w:r w:rsidR="00407F63" w:rsidRPr="005334ED">
        <w:rPr>
          <w:rStyle w:val="fontstyle21"/>
          <w:rFonts w:ascii="Times New Roman" w:hAnsi="Times New Roman"/>
          <w:sz w:val="28"/>
          <w:szCs w:val="28"/>
        </w:rPr>
        <w:t xml:space="preserve">доктор соціологічних наук, професор, </w:t>
      </w:r>
      <w:r w:rsidR="00407F63" w:rsidRPr="005334ED">
        <w:rPr>
          <w:color w:val="000000"/>
          <w:sz w:val="28"/>
          <w:szCs w:val="28"/>
        </w:rPr>
        <w:t xml:space="preserve">професор кафедри </w:t>
      </w:r>
      <w:r w:rsidR="00407F63" w:rsidRPr="005334ED">
        <w:rPr>
          <w:rStyle w:val="fontstyle21"/>
          <w:rFonts w:ascii="Times New Roman" w:hAnsi="Times New Roman"/>
          <w:sz w:val="28"/>
          <w:szCs w:val="28"/>
        </w:rPr>
        <w:t xml:space="preserve">соціології </w:t>
      </w:r>
      <w:r w:rsidR="00E26020" w:rsidRPr="00E26020">
        <w:rPr>
          <w:sz w:val="28"/>
          <w:szCs w:val="28"/>
        </w:rPr>
        <w:t>і публічного управління</w:t>
      </w:r>
      <w:r w:rsidR="00407F63" w:rsidRPr="005334ED">
        <w:rPr>
          <w:rStyle w:val="fontstyle21"/>
          <w:rFonts w:ascii="Times New Roman" w:hAnsi="Times New Roman"/>
          <w:sz w:val="28"/>
          <w:szCs w:val="28"/>
        </w:rPr>
        <w:t>.</w:t>
      </w:r>
    </w:p>
    <w:p w:rsidR="00407F63" w:rsidRPr="005334ED" w:rsidRDefault="000222BE" w:rsidP="000222BE">
      <w:pPr>
        <w:pStyle w:val="a9"/>
        <w:numPr>
          <w:ilvl w:val="0"/>
          <w:numId w:val="2"/>
        </w:numPr>
        <w:jc w:val="both"/>
        <w:rPr>
          <w:rStyle w:val="fontstyle21"/>
          <w:rFonts w:ascii="Times New Roman" w:hAnsi="Times New Roman"/>
          <w:color w:val="auto"/>
          <w:sz w:val="28"/>
          <w:szCs w:val="28"/>
        </w:rPr>
      </w:pPr>
      <w:r w:rsidRPr="005334ED">
        <w:rPr>
          <w:rStyle w:val="fontstyle21"/>
          <w:rFonts w:ascii="Times New Roman" w:hAnsi="Times New Roman"/>
          <w:sz w:val="28"/>
          <w:szCs w:val="28"/>
        </w:rPr>
        <w:t xml:space="preserve">Калагін Юрій Аркадійович </w:t>
      </w:r>
      <w:r w:rsidRPr="005334ED">
        <w:rPr>
          <w:sz w:val="28"/>
          <w:szCs w:val="28"/>
        </w:rPr>
        <w:t>–</w:t>
      </w:r>
      <w:r w:rsidR="00407F63" w:rsidRPr="005334ED">
        <w:rPr>
          <w:rStyle w:val="fontstyle21"/>
          <w:rFonts w:ascii="Times New Roman" w:hAnsi="Times New Roman"/>
          <w:sz w:val="28"/>
          <w:szCs w:val="28"/>
        </w:rPr>
        <w:t xml:space="preserve"> доктор соціологічних наук, професор, </w:t>
      </w:r>
      <w:r w:rsidR="00407F63" w:rsidRPr="005334ED">
        <w:rPr>
          <w:color w:val="000000"/>
          <w:sz w:val="28"/>
          <w:szCs w:val="28"/>
        </w:rPr>
        <w:t xml:space="preserve">професор кафедри </w:t>
      </w:r>
      <w:r w:rsidR="00407F63" w:rsidRPr="005334ED">
        <w:rPr>
          <w:rStyle w:val="fontstyle21"/>
          <w:rFonts w:ascii="Times New Roman" w:hAnsi="Times New Roman"/>
          <w:sz w:val="28"/>
          <w:szCs w:val="28"/>
        </w:rPr>
        <w:t xml:space="preserve">соціології </w:t>
      </w:r>
      <w:r w:rsidR="00E26020" w:rsidRPr="00E26020">
        <w:rPr>
          <w:sz w:val="28"/>
          <w:szCs w:val="28"/>
        </w:rPr>
        <w:t>і публічного управління</w:t>
      </w:r>
      <w:r w:rsidR="00407F63" w:rsidRPr="005334ED">
        <w:rPr>
          <w:rStyle w:val="fontstyle21"/>
          <w:rFonts w:ascii="Times New Roman" w:hAnsi="Times New Roman"/>
          <w:sz w:val="28"/>
          <w:szCs w:val="28"/>
        </w:rPr>
        <w:t>.</w:t>
      </w:r>
    </w:p>
    <w:p w:rsidR="00407F63" w:rsidRPr="005334ED" w:rsidRDefault="00407F63" w:rsidP="000222BE">
      <w:pPr>
        <w:pStyle w:val="a9"/>
        <w:numPr>
          <w:ilvl w:val="0"/>
          <w:numId w:val="2"/>
        </w:numPr>
        <w:rPr>
          <w:sz w:val="28"/>
          <w:szCs w:val="28"/>
        </w:rPr>
      </w:pPr>
      <w:r w:rsidRPr="005334ED">
        <w:rPr>
          <w:sz w:val="28"/>
          <w:szCs w:val="28"/>
        </w:rPr>
        <w:t xml:space="preserve">Ляшенко Наталія Олександрівна – кандидат соціологічних наук, доцент, доцент кафедри соціології </w:t>
      </w:r>
      <w:r w:rsidR="00E26020" w:rsidRPr="00E26020">
        <w:rPr>
          <w:sz w:val="28"/>
          <w:szCs w:val="28"/>
        </w:rPr>
        <w:t>і публічного управління</w:t>
      </w:r>
      <w:r w:rsidRPr="005334ED">
        <w:rPr>
          <w:sz w:val="28"/>
          <w:szCs w:val="28"/>
        </w:rPr>
        <w:t>.</w:t>
      </w:r>
    </w:p>
    <w:p w:rsidR="00554B2F" w:rsidRPr="005334ED" w:rsidRDefault="00554B2F" w:rsidP="00554B2F">
      <w:pPr>
        <w:rPr>
          <w:b/>
          <w:bCs/>
          <w:szCs w:val="28"/>
        </w:rPr>
      </w:pPr>
      <w:r w:rsidRPr="005334ED">
        <w:rPr>
          <w:b/>
          <w:bCs/>
          <w:szCs w:val="28"/>
        </w:rPr>
        <w:br w:type="page"/>
      </w:r>
    </w:p>
    <w:p w:rsidR="00554B2F" w:rsidRPr="005334ED" w:rsidRDefault="00554B2F" w:rsidP="00554B2F">
      <w:pPr>
        <w:jc w:val="center"/>
        <w:rPr>
          <w:b/>
        </w:rPr>
      </w:pPr>
      <w:r w:rsidRPr="005334ED">
        <w:rPr>
          <w:b/>
        </w:rPr>
        <w:lastRenderedPageBreak/>
        <w:t xml:space="preserve">І. ПРОФІЛЬ ОСВІТНЬОЇ ПРОГРАМИ </w:t>
      </w:r>
    </w:p>
    <w:p w:rsidR="00554B2F" w:rsidRPr="005334ED" w:rsidRDefault="00554B2F" w:rsidP="00554B2F">
      <w:pPr>
        <w:jc w:val="center"/>
        <w:rPr>
          <w:b/>
        </w:rPr>
      </w:pPr>
      <w:r w:rsidRPr="005334ED">
        <w:rPr>
          <w:b/>
        </w:rPr>
        <w:t>ЗА СПЕЦІАЛЬНІСТЮ 054 – СОЦІОЛОГІЯ</w:t>
      </w:r>
    </w:p>
    <w:p w:rsidR="00554B2F" w:rsidRPr="005334ED" w:rsidRDefault="00554B2F" w:rsidP="00554B2F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4"/>
        <w:gridCol w:w="7355"/>
      </w:tblGrid>
      <w:tr w:rsidR="00554B2F" w:rsidRPr="005334ED" w:rsidTr="003463EB">
        <w:tc>
          <w:tcPr>
            <w:tcW w:w="9288" w:type="dxa"/>
            <w:gridSpan w:val="3"/>
            <w:shd w:val="clear" w:color="auto" w:fill="F1E8C4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  <w:r w:rsidRPr="005334ED">
              <w:rPr>
                <w:b/>
              </w:rPr>
              <w:t>1 – Загальна інформація</w:t>
            </w:r>
          </w:p>
        </w:tc>
      </w:tr>
      <w:tr w:rsidR="00554B2F" w:rsidRPr="005334ED" w:rsidTr="003463EB">
        <w:tc>
          <w:tcPr>
            <w:tcW w:w="1933" w:type="dxa"/>
            <w:gridSpan w:val="2"/>
            <w:shd w:val="clear" w:color="auto" w:fill="auto"/>
          </w:tcPr>
          <w:p w:rsidR="00554B2F" w:rsidRPr="005334ED" w:rsidRDefault="00554B2F" w:rsidP="005975D7">
            <w:r w:rsidRPr="005334ED">
              <w:t>Вищий навчальний заклад та структурний підрозділ</w:t>
            </w:r>
          </w:p>
        </w:tc>
        <w:tc>
          <w:tcPr>
            <w:tcW w:w="7355" w:type="dxa"/>
            <w:shd w:val="clear" w:color="auto" w:fill="auto"/>
          </w:tcPr>
          <w:p w:rsidR="00554B2F" w:rsidRPr="005334ED" w:rsidRDefault="00554B2F" w:rsidP="00DB44CB">
            <w:pPr>
              <w:jc w:val="both"/>
            </w:pPr>
            <w:r w:rsidRPr="005334ED">
              <w:t>Наці</w:t>
            </w:r>
            <w:r w:rsidR="00123CA0">
              <w:t>ональний технічний університет «</w:t>
            </w:r>
            <w:r w:rsidRPr="005334ED">
              <w:t>Харківський політехнічний ін</w:t>
            </w:r>
            <w:r w:rsidR="00123CA0">
              <w:t>ститут»</w:t>
            </w:r>
            <w:r w:rsidRPr="005334ED">
              <w:t xml:space="preserve">, факультет соціально-гуманітарних технологій, кафедра </w:t>
            </w:r>
            <w:r w:rsidR="002710A7">
              <w:t xml:space="preserve">соціології </w:t>
            </w:r>
            <w:r w:rsidR="00DB44CB">
              <w:t>і публічного управління</w:t>
            </w:r>
            <w:r w:rsidRPr="005334ED">
              <w:t xml:space="preserve">, кафедра </w:t>
            </w:r>
            <w:r w:rsidRPr="005334ED">
              <w:rPr>
                <w:color w:val="000000"/>
              </w:rPr>
              <w:t>міжкультурної комунікації та іноземної мови</w:t>
            </w:r>
          </w:p>
        </w:tc>
      </w:tr>
      <w:tr w:rsidR="00554B2F" w:rsidRPr="005334ED" w:rsidTr="003463EB">
        <w:tc>
          <w:tcPr>
            <w:tcW w:w="1933" w:type="dxa"/>
            <w:gridSpan w:val="2"/>
            <w:shd w:val="clear" w:color="auto" w:fill="auto"/>
          </w:tcPr>
          <w:p w:rsidR="00554B2F" w:rsidRPr="005334ED" w:rsidRDefault="00554B2F" w:rsidP="005975D7">
            <w:r w:rsidRPr="005334ED">
              <w:t>Ступінь вищої освіти та назва кваліфікації мовою оригіналу</w:t>
            </w:r>
          </w:p>
        </w:tc>
        <w:tc>
          <w:tcPr>
            <w:tcW w:w="7355" w:type="dxa"/>
            <w:shd w:val="clear" w:color="auto" w:fill="auto"/>
          </w:tcPr>
          <w:p w:rsidR="00554B2F" w:rsidRPr="005334ED" w:rsidRDefault="00554B2F" w:rsidP="005975D7">
            <w:pPr>
              <w:jc w:val="both"/>
            </w:pPr>
            <w:r w:rsidRPr="005334ED">
              <w:t>Доктор філософії; доктор філософії з соціології</w:t>
            </w:r>
          </w:p>
        </w:tc>
      </w:tr>
      <w:tr w:rsidR="00554B2F" w:rsidRPr="005334ED" w:rsidTr="003463EB">
        <w:tc>
          <w:tcPr>
            <w:tcW w:w="1933" w:type="dxa"/>
            <w:gridSpan w:val="2"/>
            <w:shd w:val="clear" w:color="auto" w:fill="auto"/>
          </w:tcPr>
          <w:p w:rsidR="00554B2F" w:rsidRPr="005334ED" w:rsidRDefault="00554B2F" w:rsidP="005975D7">
            <w:r w:rsidRPr="005334ED">
              <w:t>Офіційна назва освітньої програми</w:t>
            </w:r>
          </w:p>
        </w:tc>
        <w:tc>
          <w:tcPr>
            <w:tcW w:w="7355" w:type="dxa"/>
            <w:shd w:val="clear" w:color="auto" w:fill="auto"/>
          </w:tcPr>
          <w:p w:rsidR="00554B2F" w:rsidRPr="005334ED" w:rsidRDefault="00554B2F" w:rsidP="005975D7">
            <w:pPr>
              <w:jc w:val="both"/>
            </w:pPr>
            <w:r w:rsidRPr="005334ED">
              <w:t xml:space="preserve">Освітньо-наукова програма «Соціологія» </w:t>
            </w:r>
          </w:p>
        </w:tc>
      </w:tr>
      <w:tr w:rsidR="00554B2F" w:rsidRPr="005334ED" w:rsidTr="003463EB">
        <w:tc>
          <w:tcPr>
            <w:tcW w:w="1933" w:type="dxa"/>
            <w:gridSpan w:val="2"/>
            <w:shd w:val="clear" w:color="auto" w:fill="auto"/>
          </w:tcPr>
          <w:p w:rsidR="00554B2F" w:rsidRPr="005334ED" w:rsidRDefault="00554B2F" w:rsidP="005975D7">
            <w:r w:rsidRPr="005334ED">
              <w:t>Тип диплому та обсяг освітньої програми</w:t>
            </w:r>
          </w:p>
        </w:tc>
        <w:tc>
          <w:tcPr>
            <w:tcW w:w="7355" w:type="dxa"/>
            <w:shd w:val="clear" w:color="auto" w:fill="auto"/>
          </w:tcPr>
          <w:p w:rsidR="00554B2F" w:rsidRPr="005334ED" w:rsidRDefault="00554B2F" w:rsidP="005975D7">
            <w:pPr>
              <w:jc w:val="both"/>
            </w:pPr>
            <w:r w:rsidRPr="005334ED">
              <w:t xml:space="preserve">Диплом доктора філософії, </w:t>
            </w:r>
            <w:r w:rsidR="002710A7">
              <w:t>одиничний, 42 кредити</w:t>
            </w:r>
            <w:r w:rsidRPr="005334ED">
              <w:t xml:space="preserve"> ЄКТС, термін навчання 4 роки</w:t>
            </w:r>
          </w:p>
        </w:tc>
      </w:tr>
      <w:tr w:rsidR="00554B2F" w:rsidRPr="005334ED" w:rsidTr="003463EB">
        <w:tc>
          <w:tcPr>
            <w:tcW w:w="1933" w:type="dxa"/>
            <w:gridSpan w:val="2"/>
            <w:shd w:val="clear" w:color="auto" w:fill="auto"/>
          </w:tcPr>
          <w:p w:rsidR="00554B2F" w:rsidRPr="005334ED" w:rsidRDefault="00554B2F" w:rsidP="005975D7">
            <w:r w:rsidRPr="005334ED">
              <w:t>Форма навчання</w:t>
            </w:r>
          </w:p>
        </w:tc>
        <w:tc>
          <w:tcPr>
            <w:tcW w:w="7355" w:type="dxa"/>
            <w:shd w:val="clear" w:color="auto" w:fill="auto"/>
          </w:tcPr>
          <w:p w:rsidR="00554B2F" w:rsidRPr="005334ED" w:rsidRDefault="00554B2F" w:rsidP="00C50B2D">
            <w:pPr>
              <w:jc w:val="both"/>
            </w:pPr>
            <w:r w:rsidRPr="005334ED">
              <w:t xml:space="preserve">Очна </w:t>
            </w:r>
            <w:r w:rsidR="009F3EEA" w:rsidRPr="00F106F3">
              <w:t xml:space="preserve">/ </w:t>
            </w:r>
            <w:r w:rsidR="00F14192" w:rsidRPr="00F106F3">
              <w:t>Заочна</w:t>
            </w:r>
          </w:p>
        </w:tc>
      </w:tr>
      <w:tr w:rsidR="00554B2F" w:rsidRPr="005334ED" w:rsidTr="003463EB">
        <w:tc>
          <w:tcPr>
            <w:tcW w:w="1933" w:type="dxa"/>
            <w:gridSpan w:val="2"/>
            <w:shd w:val="clear" w:color="auto" w:fill="auto"/>
          </w:tcPr>
          <w:p w:rsidR="00554B2F" w:rsidRPr="005334ED" w:rsidRDefault="00554B2F" w:rsidP="005975D7">
            <w:r w:rsidRPr="005334ED">
              <w:t>Наявність акредитації</w:t>
            </w:r>
          </w:p>
        </w:tc>
        <w:tc>
          <w:tcPr>
            <w:tcW w:w="7355" w:type="dxa"/>
            <w:shd w:val="clear" w:color="auto" w:fill="auto"/>
          </w:tcPr>
          <w:p w:rsidR="00554B2F" w:rsidRPr="005334ED" w:rsidRDefault="00554B2F" w:rsidP="005975D7">
            <w:r w:rsidRPr="005334ED">
              <w:t>Немає</w:t>
            </w:r>
          </w:p>
        </w:tc>
      </w:tr>
      <w:tr w:rsidR="00554B2F" w:rsidRPr="005334ED" w:rsidTr="003463EB">
        <w:tc>
          <w:tcPr>
            <w:tcW w:w="1933" w:type="dxa"/>
            <w:gridSpan w:val="2"/>
            <w:shd w:val="clear" w:color="auto" w:fill="auto"/>
          </w:tcPr>
          <w:p w:rsidR="00554B2F" w:rsidRPr="005334ED" w:rsidRDefault="00554B2F" w:rsidP="005975D7">
            <w:r w:rsidRPr="005334ED">
              <w:t>Цикл/рівень</w:t>
            </w:r>
          </w:p>
        </w:tc>
        <w:tc>
          <w:tcPr>
            <w:tcW w:w="7355" w:type="dxa"/>
            <w:shd w:val="clear" w:color="auto" w:fill="auto"/>
          </w:tcPr>
          <w:p w:rsidR="00554B2F" w:rsidRPr="005334ED" w:rsidRDefault="00554B2F" w:rsidP="005975D7">
            <w:pPr>
              <w:jc w:val="both"/>
            </w:pPr>
            <w:r w:rsidRPr="005334ED">
              <w:t>НРК України – 8 рівень, ЄРК – 8 рівень, РК ЄПВО – третій цикл</w:t>
            </w:r>
          </w:p>
        </w:tc>
      </w:tr>
      <w:tr w:rsidR="00554B2F" w:rsidRPr="005334ED" w:rsidTr="003463EB">
        <w:tc>
          <w:tcPr>
            <w:tcW w:w="1933" w:type="dxa"/>
            <w:gridSpan w:val="2"/>
            <w:shd w:val="clear" w:color="auto" w:fill="auto"/>
          </w:tcPr>
          <w:p w:rsidR="00554B2F" w:rsidRPr="005334ED" w:rsidRDefault="00554B2F" w:rsidP="005975D7">
            <w:r w:rsidRPr="005334ED">
              <w:t>Передумови</w:t>
            </w:r>
          </w:p>
        </w:tc>
        <w:tc>
          <w:tcPr>
            <w:tcW w:w="7355" w:type="dxa"/>
            <w:shd w:val="clear" w:color="auto" w:fill="auto"/>
          </w:tcPr>
          <w:p w:rsidR="00554B2F" w:rsidRPr="005334ED" w:rsidRDefault="00554B2F" w:rsidP="005975D7">
            <w:pPr>
              <w:jc w:val="both"/>
            </w:pPr>
            <w:r w:rsidRPr="005334ED">
              <w:t>Наявність освітнього ступеня «магістр», або освітньо-кваліфікаційного рівня «спеціаліст»</w:t>
            </w:r>
          </w:p>
        </w:tc>
      </w:tr>
      <w:tr w:rsidR="00554B2F" w:rsidRPr="005334ED" w:rsidTr="003463EB">
        <w:tc>
          <w:tcPr>
            <w:tcW w:w="1933" w:type="dxa"/>
            <w:gridSpan w:val="2"/>
            <w:shd w:val="clear" w:color="auto" w:fill="auto"/>
          </w:tcPr>
          <w:p w:rsidR="00554B2F" w:rsidRPr="005334ED" w:rsidRDefault="00554B2F" w:rsidP="005975D7">
            <w:r w:rsidRPr="005334ED">
              <w:t>Мова викладання</w:t>
            </w:r>
          </w:p>
        </w:tc>
        <w:tc>
          <w:tcPr>
            <w:tcW w:w="7355" w:type="dxa"/>
            <w:shd w:val="clear" w:color="auto" w:fill="auto"/>
          </w:tcPr>
          <w:p w:rsidR="00554B2F" w:rsidRPr="005334ED" w:rsidRDefault="00554B2F" w:rsidP="00F106F3">
            <w:pPr>
              <w:jc w:val="both"/>
            </w:pPr>
            <w:r w:rsidRPr="005334ED">
              <w:t>Українська</w:t>
            </w:r>
          </w:p>
        </w:tc>
      </w:tr>
      <w:tr w:rsidR="00554B2F" w:rsidRPr="005334ED" w:rsidTr="003463EB">
        <w:tc>
          <w:tcPr>
            <w:tcW w:w="1933" w:type="dxa"/>
            <w:gridSpan w:val="2"/>
            <w:shd w:val="clear" w:color="auto" w:fill="auto"/>
          </w:tcPr>
          <w:p w:rsidR="00554B2F" w:rsidRPr="005334ED" w:rsidRDefault="00554B2F" w:rsidP="005975D7">
            <w:r w:rsidRPr="005334ED">
              <w:t>Термін дії освітньої програми</w:t>
            </w:r>
          </w:p>
        </w:tc>
        <w:tc>
          <w:tcPr>
            <w:tcW w:w="7355" w:type="dxa"/>
            <w:shd w:val="clear" w:color="auto" w:fill="auto"/>
          </w:tcPr>
          <w:p w:rsidR="00554B2F" w:rsidRPr="005334ED" w:rsidRDefault="00554B2F" w:rsidP="005975D7">
            <w:pPr>
              <w:jc w:val="both"/>
            </w:pPr>
            <w:r w:rsidRPr="005334ED">
              <w:t>До завершення повного циклу навчання</w:t>
            </w:r>
          </w:p>
        </w:tc>
      </w:tr>
      <w:tr w:rsidR="00554B2F" w:rsidRPr="005334ED" w:rsidTr="003463EB">
        <w:tc>
          <w:tcPr>
            <w:tcW w:w="1933" w:type="dxa"/>
            <w:gridSpan w:val="2"/>
            <w:shd w:val="clear" w:color="auto" w:fill="auto"/>
          </w:tcPr>
          <w:p w:rsidR="00554B2F" w:rsidRPr="005334ED" w:rsidRDefault="00554B2F" w:rsidP="005975D7">
            <w:r w:rsidRPr="005334ED">
              <w:t>Інтернет – адреса постійного розміщення опису освітньої програми</w:t>
            </w:r>
          </w:p>
        </w:tc>
        <w:tc>
          <w:tcPr>
            <w:tcW w:w="7355" w:type="dxa"/>
            <w:shd w:val="clear" w:color="auto" w:fill="auto"/>
          </w:tcPr>
          <w:p w:rsidR="00D26B03" w:rsidRDefault="00D26B03" w:rsidP="005975D7">
            <w:pPr>
              <w:jc w:val="both"/>
              <w:rPr>
                <w:lang w:val="ru-RU"/>
              </w:rPr>
            </w:pPr>
          </w:p>
          <w:p w:rsidR="00C50B2D" w:rsidRPr="00C50B2D" w:rsidRDefault="00C50B2D" w:rsidP="005975D7">
            <w:pPr>
              <w:jc w:val="both"/>
              <w:rPr>
                <w:lang w:val="ru-RU"/>
              </w:rPr>
            </w:pPr>
            <w:r w:rsidRPr="00C50B2D">
              <w:rPr>
                <w:lang w:val="ru-RU"/>
              </w:rPr>
              <w:t>https://web.kpi.kharkov.ua/phd/?page_id=4121</w:t>
            </w:r>
          </w:p>
        </w:tc>
      </w:tr>
      <w:tr w:rsidR="00554B2F" w:rsidRPr="005334ED" w:rsidTr="003463EB">
        <w:tc>
          <w:tcPr>
            <w:tcW w:w="9288" w:type="dxa"/>
            <w:gridSpan w:val="3"/>
            <w:shd w:val="clear" w:color="auto" w:fill="F1E8C4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  <w:r w:rsidRPr="005334ED">
              <w:rPr>
                <w:b/>
              </w:rPr>
              <w:t>2 – Мета освітньої програми</w:t>
            </w:r>
          </w:p>
        </w:tc>
      </w:tr>
      <w:tr w:rsidR="00554B2F" w:rsidRPr="005334ED" w:rsidTr="003463EB">
        <w:tc>
          <w:tcPr>
            <w:tcW w:w="9288" w:type="dxa"/>
            <w:gridSpan w:val="3"/>
            <w:shd w:val="clear" w:color="auto" w:fill="auto"/>
          </w:tcPr>
          <w:p w:rsidR="00554B2F" w:rsidRPr="005334ED" w:rsidRDefault="00554B2F" w:rsidP="003463EB">
            <w:pPr>
              <w:jc w:val="both"/>
            </w:pPr>
            <w:r w:rsidRPr="005334ED">
              <w:t xml:space="preserve">Підготовка висококваліфікованого і конкурентоспроможного фахівця ступеня доктора філософії в галузі соціальних та поведінкових наук за спеціальністю 054 «Соціологія», який інтегрований у європейський та світовий науково-освітній простір і здатний до розв’язання комплексних </w:t>
            </w:r>
            <w:r w:rsidR="009F3EEA" w:rsidRPr="005334ED">
              <w:t>соціальних</w:t>
            </w:r>
            <w:r w:rsidRPr="005334ED">
              <w:t xml:space="preserve"> проблем при здійсненні самостійної науково-дослідницької, дослідницько-інноваційної, науково-педагогічної та практичної діяльності в сучасних організаціях.</w:t>
            </w:r>
          </w:p>
        </w:tc>
      </w:tr>
      <w:tr w:rsidR="00554B2F" w:rsidRPr="005334ED" w:rsidTr="003463EB">
        <w:tc>
          <w:tcPr>
            <w:tcW w:w="9288" w:type="dxa"/>
            <w:gridSpan w:val="3"/>
            <w:shd w:val="clear" w:color="auto" w:fill="F1E8C4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  <w:r w:rsidRPr="005334ED">
              <w:rPr>
                <w:b/>
              </w:rPr>
              <w:t>3 – Характеристика освітньої програми</w:t>
            </w:r>
          </w:p>
        </w:tc>
      </w:tr>
      <w:tr w:rsidR="00554B2F" w:rsidRPr="005334ED" w:rsidTr="003463EB">
        <w:tc>
          <w:tcPr>
            <w:tcW w:w="1809" w:type="dxa"/>
            <w:shd w:val="clear" w:color="auto" w:fill="auto"/>
          </w:tcPr>
          <w:p w:rsidR="00554B2F" w:rsidRPr="005334ED" w:rsidRDefault="00554B2F" w:rsidP="005975D7">
            <w:r w:rsidRPr="005334ED">
              <w:t>Предметна область (галузь знань, спеціальність)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54B2F" w:rsidRPr="005334ED" w:rsidRDefault="00554B2F" w:rsidP="005975D7">
            <w:pPr>
              <w:jc w:val="both"/>
            </w:pPr>
            <w:r w:rsidRPr="005334ED">
              <w:t>Галузь знань: 05 Соціальні та поведінкові науки</w:t>
            </w:r>
            <w:r w:rsidR="002710A7">
              <w:t>.</w:t>
            </w:r>
          </w:p>
          <w:p w:rsidR="00554B2F" w:rsidRPr="005334ED" w:rsidRDefault="00554B2F" w:rsidP="005975D7">
            <w:pPr>
              <w:jc w:val="both"/>
            </w:pPr>
            <w:r w:rsidRPr="005334ED">
              <w:t>Спеціальність: 054 Соціологія</w:t>
            </w:r>
            <w:r w:rsidR="002710A7">
              <w:t>.</w:t>
            </w:r>
          </w:p>
          <w:p w:rsidR="00554B2F" w:rsidRPr="005334ED" w:rsidRDefault="00554B2F" w:rsidP="005975D7">
            <w:pPr>
              <w:jc w:val="both"/>
            </w:pPr>
          </w:p>
          <w:p w:rsidR="00554B2F" w:rsidRPr="005334ED" w:rsidRDefault="00554B2F" w:rsidP="005975D7">
            <w:pPr>
              <w:ind w:firstLine="152"/>
              <w:jc w:val="both"/>
              <w:rPr>
                <w:lang w:eastAsia="uk-UA"/>
              </w:rPr>
            </w:pPr>
            <w:r w:rsidRPr="005334ED">
              <w:rPr>
                <w:b/>
                <w:i/>
                <w:iCs/>
                <w:color w:val="000000"/>
                <w:lang w:eastAsia="uk-UA"/>
              </w:rPr>
              <w:t>Об’єкт діяльності</w:t>
            </w:r>
            <w:r w:rsidRPr="005334ED">
              <w:rPr>
                <w:b/>
                <w:color w:val="000000"/>
                <w:lang w:eastAsia="uk-UA"/>
              </w:rPr>
              <w:t>:</w:t>
            </w:r>
            <w:r w:rsidRPr="005334ED">
              <w:rPr>
                <w:color w:val="000000"/>
                <w:lang w:eastAsia="uk-UA"/>
              </w:rPr>
              <w:t xml:space="preserve"> закономірності</w:t>
            </w:r>
            <w:r w:rsidR="000104C1" w:rsidRPr="005334ED">
              <w:rPr>
                <w:color w:val="000000"/>
                <w:lang w:eastAsia="uk-UA"/>
              </w:rPr>
              <w:t xml:space="preserve"> виникнення,</w:t>
            </w:r>
            <w:r w:rsidRPr="005334ED">
              <w:rPr>
                <w:color w:val="000000"/>
                <w:lang w:eastAsia="uk-UA"/>
              </w:rPr>
              <w:t xml:space="preserve"> функціонування та трансфо</w:t>
            </w:r>
            <w:r w:rsidR="000104C1" w:rsidRPr="005334ED">
              <w:rPr>
                <w:color w:val="000000"/>
                <w:lang w:eastAsia="uk-UA"/>
              </w:rPr>
              <w:t>рмації соціальних груп, інституцій</w:t>
            </w:r>
            <w:r w:rsidRPr="005334ED">
              <w:rPr>
                <w:color w:val="000000"/>
                <w:lang w:eastAsia="uk-UA"/>
              </w:rPr>
              <w:t xml:space="preserve"> і суспільств у їхньому </w:t>
            </w:r>
            <w:r w:rsidRPr="005334ED">
              <w:rPr>
                <w:color w:val="000000"/>
                <w:lang w:eastAsia="uk-UA"/>
              </w:rPr>
              <w:lastRenderedPageBreak/>
              <w:t>системному взаємозв’язку</w:t>
            </w:r>
            <w:r w:rsidR="000104C1" w:rsidRPr="005334ED">
              <w:rPr>
                <w:color w:val="000000"/>
                <w:lang w:eastAsia="uk-UA"/>
              </w:rPr>
              <w:t>; соціальна поведінка та соціальне управління, соціальні технології та соціальне конструювання, різні форми суб’єктної діяльності та напрями суспільних перетворень.</w:t>
            </w:r>
          </w:p>
          <w:p w:rsidR="00554B2F" w:rsidRPr="005334ED" w:rsidRDefault="00554B2F" w:rsidP="005975D7">
            <w:pPr>
              <w:ind w:firstLine="152"/>
              <w:jc w:val="both"/>
              <w:rPr>
                <w:lang w:eastAsia="uk-UA"/>
              </w:rPr>
            </w:pPr>
            <w:r w:rsidRPr="005334ED">
              <w:rPr>
                <w:b/>
                <w:i/>
                <w:iCs/>
                <w:color w:val="000000"/>
                <w:lang w:eastAsia="uk-UA"/>
              </w:rPr>
              <w:t>Цілі навчання:</w:t>
            </w:r>
            <w:r w:rsidRPr="005334ED">
              <w:rPr>
                <w:color w:val="000000"/>
                <w:lang w:eastAsia="uk-UA"/>
              </w:rPr>
              <w:t> </w:t>
            </w:r>
            <w:r w:rsidRPr="005334ED">
              <w:t>підготовка фахівців з соціології, здатних розв’язувати комплексні проблеми в галузі професійної та/або дослідницько-інноваційної діяльності у сфері соціології,</w:t>
            </w:r>
            <w:r w:rsidR="002F3E3B" w:rsidRPr="005334ED">
              <w:t xml:space="preserve"> у т.ч.</w:t>
            </w:r>
            <w:r w:rsidR="000104C1" w:rsidRPr="005334ED">
              <w:t xml:space="preserve"> проектувати соціальні технології, викладати соціологію,</w:t>
            </w:r>
            <w:r w:rsidRPr="005334ED">
              <w:t xml:space="preserve"> що передбачає глибоке переосмислення наявних та створення нових цілісних знань та/або професійної практики.</w:t>
            </w:r>
          </w:p>
          <w:p w:rsidR="00554B2F" w:rsidRPr="005334ED" w:rsidRDefault="00554B2F" w:rsidP="005975D7">
            <w:pPr>
              <w:ind w:firstLine="152"/>
              <w:jc w:val="both"/>
              <w:rPr>
                <w:lang w:eastAsia="uk-UA"/>
              </w:rPr>
            </w:pPr>
            <w:r w:rsidRPr="005334ED">
              <w:rPr>
                <w:b/>
                <w:i/>
                <w:iCs/>
                <w:color w:val="000000"/>
                <w:lang w:eastAsia="uk-UA"/>
              </w:rPr>
              <w:t>Теоретичний зміст предметної області</w:t>
            </w:r>
            <w:r w:rsidRPr="005334ED">
              <w:rPr>
                <w:b/>
                <w:color w:val="000000"/>
                <w:lang w:eastAsia="uk-UA"/>
              </w:rPr>
              <w:t>:</w:t>
            </w:r>
            <w:r w:rsidR="00FF2585" w:rsidRPr="005334ED">
              <w:rPr>
                <w:b/>
                <w:color w:val="000000"/>
                <w:lang w:eastAsia="uk-UA"/>
              </w:rPr>
              <w:t xml:space="preserve"> </w:t>
            </w:r>
            <w:r w:rsidR="00FF2585" w:rsidRPr="005334ED">
              <w:rPr>
                <w:color w:val="000000"/>
                <w:lang w:eastAsia="uk-UA"/>
              </w:rPr>
              <w:t>загально соціальні й спеціальні (галузеві) соціологічні теорії, що пояснюють</w:t>
            </w:r>
            <w:r w:rsidR="003B5422" w:rsidRPr="003B5422">
              <w:rPr>
                <w:color w:val="000000"/>
                <w:lang w:eastAsia="uk-UA"/>
              </w:rPr>
              <w:t xml:space="preserve">: </w:t>
            </w:r>
            <w:r w:rsidRPr="005334ED">
              <w:rPr>
                <w:color w:val="000000"/>
                <w:lang w:eastAsia="uk-UA"/>
              </w:rPr>
              <w:t xml:space="preserve"> </w:t>
            </w:r>
            <w:r w:rsidR="00FF2585" w:rsidRPr="005334ED">
              <w:rPr>
                <w:color w:val="000000"/>
                <w:lang w:eastAsia="uk-UA"/>
              </w:rPr>
              <w:t>соціальні відносини</w:t>
            </w:r>
            <w:r w:rsidRPr="005334ED">
              <w:rPr>
                <w:color w:val="000000"/>
                <w:lang w:eastAsia="uk-UA"/>
              </w:rPr>
              <w:t>; особистість</w:t>
            </w:r>
            <w:r w:rsidR="00FF2585" w:rsidRPr="005334ED">
              <w:rPr>
                <w:color w:val="000000"/>
                <w:lang w:eastAsia="uk-UA"/>
              </w:rPr>
              <w:t xml:space="preserve"> та соціальну поведінку;</w:t>
            </w:r>
            <w:r w:rsidR="003B5422" w:rsidRPr="003B5422">
              <w:rPr>
                <w:color w:val="000000"/>
                <w:lang w:eastAsia="uk-UA"/>
              </w:rPr>
              <w:t xml:space="preserve"> </w:t>
            </w:r>
            <w:r w:rsidR="00FF2585" w:rsidRPr="005334ED">
              <w:rPr>
                <w:color w:val="000000"/>
                <w:lang w:eastAsia="uk-UA"/>
              </w:rPr>
              <w:t>формування й існування соціальних груп</w:t>
            </w:r>
            <w:r w:rsidRPr="005334ED">
              <w:rPr>
                <w:color w:val="000000"/>
                <w:lang w:eastAsia="uk-UA"/>
              </w:rPr>
              <w:t xml:space="preserve">; соціальні </w:t>
            </w:r>
            <w:r w:rsidR="00FF2585" w:rsidRPr="005334ED">
              <w:rPr>
                <w:color w:val="000000"/>
                <w:lang w:eastAsia="uk-UA"/>
              </w:rPr>
              <w:t xml:space="preserve"> зміни та соціальні процеси</w:t>
            </w:r>
            <w:r w:rsidRPr="005334ED">
              <w:rPr>
                <w:color w:val="000000"/>
                <w:lang w:eastAsia="uk-UA"/>
              </w:rPr>
              <w:t xml:space="preserve">; </w:t>
            </w:r>
            <w:r w:rsidR="00FF2585" w:rsidRPr="005334ED">
              <w:rPr>
                <w:color w:val="000000"/>
                <w:lang w:eastAsia="uk-UA"/>
              </w:rPr>
              <w:t xml:space="preserve">феномени </w:t>
            </w:r>
            <w:r w:rsidRPr="005334ED">
              <w:rPr>
                <w:color w:val="000000"/>
                <w:lang w:eastAsia="uk-UA"/>
              </w:rPr>
              <w:t>гр</w:t>
            </w:r>
            <w:r w:rsidR="00FF2585" w:rsidRPr="005334ED">
              <w:rPr>
                <w:color w:val="000000"/>
                <w:lang w:eastAsia="uk-UA"/>
              </w:rPr>
              <w:t>омадської думки</w:t>
            </w:r>
            <w:r w:rsidRPr="005334ED">
              <w:rPr>
                <w:color w:val="000000"/>
                <w:lang w:eastAsia="uk-UA"/>
              </w:rPr>
              <w:t>; соціокультурні феномени та процеси; соціальні інститути; соціальні структури та нерівності; соціальні проблеми та конфлікти в соціумі на локальному, регіональному, національному та глобальному рівнях.</w:t>
            </w:r>
          </w:p>
          <w:p w:rsidR="00554B2F" w:rsidRPr="005334ED" w:rsidRDefault="00554B2F" w:rsidP="005975D7">
            <w:pPr>
              <w:pStyle w:val="aa"/>
              <w:shd w:val="clear" w:color="auto" w:fill="FFFFFF"/>
              <w:spacing w:before="0" w:beforeAutospacing="0" w:after="120" w:afterAutospacing="0"/>
              <w:ind w:firstLine="152"/>
              <w:jc w:val="both"/>
              <w:rPr>
                <w:lang w:eastAsia="uk-UA"/>
              </w:rPr>
            </w:pPr>
            <w:r w:rsidRPr="005334ED">
              <w:rPr>
                <w:b/>
                <w:i/>
                <w:iCs/>
                <w:lang w:eastAsia="uk-UA"/>
              </w:rPr>
              <w:t>Методи,</w:t>
            </w:r>
            <w:r w:rsidRPr="005334ED">
              <w:rPr>
                <w:i/>
                <w:iCs/>
              </w:rPr>
              <w:t xml:space="preserve"> </w:t>
            </w:r>
            <w:r w:rsidRPr="005334ED">
              <w:rPr>
                <w:b/>
                <w:i/>
                <w:iCs/>
              </w:rPr>
              <w:t>методики та технології</w:t>
            </w:r>
            <w:r w:rsidRPr="005334ED">
              <w:rPr>
                <w:b/>
                <w:lang w:eastAsia="uk-UA"/>
              </w:rPr>
              <w:t>:</w:t>
            </w:r>
            <w:r w:rsidRPr="005334ED">
              <w:rPr>
                <w:lang w:eastAsia="uk-UA"/>
              </w:rPr>
              <w:t xml:space="preserve"> методи </w:t>
            </w:r>
            <w:r w:rsidRPr="005334ED">
              <w:rPr>
                <w:color w:val="000000"/>
                <w:lang w:eastAsia="uk-UA"/>
              </w:rPr>
              <w:t>збору, обробки й аналізу соціологічної інформації, методики діагностики, експертизи та прогнозування, інформаційно-комунікативні технології для вирішення завдань професійної діяльності.</w:t>
            </w:r>
          </w:p>
          <w:p w:rsidR="00554B2F" w:rsidRPr="005334ED" w:rsidRDefault="00554B2F" w:rsidP="005975D7">
            <w:pPr>
              <w:jc w:val="both"/>
            </w:pPr>
            <w:r w:rsidRPr="005334ED">
              <w:rPr>
                <w:b/>
                <w:i/>
                <w:iCs/>
                <w:lang w:eastAsia="uk-UA"/>
              </w:rPr>
              <w:t>Інструменти й обладнання:</w:t>
            </w:r>
            <w:r w:rsidRPr="005334ED">
              <w:rPr>
                <w:i/>
                <w:iCs/>
                <w:lang w:eastAsia="uk-UA"/>
              </w:rPr>
              <w:t xml:space="preserve"> </w:t>
            </w:r>
            <w:r w:rsidRPr="005334ED">
              <w:t>комп’ютерна техніка і мультимедійне обладнання; мережеві системи пошуку та обробки інформації; бібліотечні ресурси та технології, зокрема електронні; програми статистичної обробки та візуалізації даних, що дозволяють досягати цілей навчання та професійного розвитку</w:t>
            </w:r>
          </w:p>
        </w:tc>
      </w:tr>
      <w:tr w:rsidR="00554B2F" w:rsidRPr="005334ED" w:rsidTr="003463EB">
        <w:tc>
          <w:tcPr>
            <w:tcW w:w="1809" w:type="dxa"/>
            <w:shd w:val="clear" w:color="auto" w:fill="auto"/>
          </w:tcPr>
          <w:p w:rsidR="00554B2F" w:rsidRPr="005334ED" w:rsidRDefault="00554B2F" w:rsidP="005975D7">
            <w:r w:rsidRPr="005334ED">
              <w:lastRenderedPageBreak/>
              <w:t>Орієнтація освітньої програми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7D2438" w:rsidRPr="005334ED" w:rsidRDefault="007D2438" w:rsidP="00D62FBC">
            <w:pPr>
              <w:jc w:val="both"/>
            </w:pPr>
            <w:r w:rsidRPr="005334ED">
              <w:t>Освітньо-наукова програма спрямована на формування активного дослідника, якому властиві знання власного фаху і предмета дослідження, ґрунтовна обізнаність із методологічними підходами і сучасними методами соціологічного дослідження, високий рівень володіння навичками і технологіями пошуку та обробки наукової інформації, різноманітні викладацькі, комунікаційні аналітично-консультативні та менеджерські навички.</w:t>
            </w:r>
          </w:p>
          <w:p w:rsidR="007D2438" w:rsidRPr="005334ED" w:rsidRDefault="007D2438" w:rsidP="005975D7">
            <w:pPr>
              <w:rPr>
                <w:b/>
              </w:rPr>
            </w:pPr>
            <w:r w:rsidRPr="005334ED">
              <w:rPr>
                <w:b/>
              </w:rPr>
              <w:t>Дослідницька лінія.</w:t>
            </w:r>
          </w:p>
          <w:p w:rsidR="007D2438" w:rsidRPr="005334ED" w:rsidRDefault="007D2438" w:rsidP="00D62FBC">
            <w:pPr>
              <w:jc w:val="both"/>
            </w:pPr>
            <w:r w:rsidRPr="005334ED">
              <w:t xml:space="preserve">Наукові дослідження спрямовані на переосмислення наявних та створення нових цілісних знань щодо </w:t>
            </w:r>
            <w:r w:rsidR="00D62FBC" w:rsidRPr="005334ED">
              <w:t>реальних соціальних проблем та способів їх вирішення;</w:t>
            </w:r>
            <w:r w:rsidRPr="005334ED">
              <w:t xml:space="preserve"> закономірностей та тенденцій розвитку соціальних систем різного рівня; мотивації і</w:t>
            </w:r>
            <w:r w:rsidR="00D62FBC" w:rsidRPr="005334ED">
              <w:t xml:space="preserve"> поведінки соціальних суб’єктів;</w:t>
            </w:r>
            <w:r w:rsidR="00A85E4D">
              <w:t xml:space="preserve"> засобів</w:t>
            </w:r>
            <w:r w:rsidR="00D62FBC" w:rsidRPr="005334ED">
              <w:t xml:space="preserve"> </w:t>
            </w:r>
            <w:r w:rsidRPr="005334ED">
              <w:t xml:space="preserve">регулювання соціально-економічних, політичних та культурних процесів на мікро-, </w:t>
            </w:r>
            <w:proofErr w:type="spellStart"/>
            <w:r w:rsidRPr="005334ED">
              <w:t>мезо</w:t>
            </w:r>
            <w:proofErr w:type="spellEnd"/>
            <w:r w:rsidRPr="005334ED">
              <w:t xml:space="preserve">-, </w:t>
            </w:r>
            <w:proofErr w:type="spellStart"/>
            <w:r w:rsidRPr="005334ED">
              <w:t>макро</w:t>
            </w:r>
            <w:proofErr w:type="spellEnd"/>
            <w:r w:rsidRPr="005334ED">
              <w:t>- та мега</w:t>
            </w:r>
            <w:r w:rsidR="003C7F29" w:rsidRPr="005334ED">
              <w:t xml:space="preserve">- </w:t>
            </w:r>
            <w:r w:rsidRPr="005334ED">
              <w:t>рівнях.</w:t>
            </w:r>
          </w:p>
          <w:p w:rsidR="00D62FBC" w:rsidRPr="005334ED" w:rsidRDefault="00554B2F" w:rsidP="005975D7">
            <w:pPr>
              <w:jc w:val="both"/>
              <w:rPr>
                <w:b/>
              </w:rPr>
            </w:pPr>
            <w:r w:rsidRPr="005334ED">
              <w:rPr>
                <w:b/>
              </w:rPr>
              <w:t>Прикладна</w:t>
            </w:r>
            <w:r w:rsidR="00D62FBC" w:rsidRPr="005334ED">
              <w:rPr>
                <w:b/>
              </w:rPr>
              <w:t xml:space="preserve"> лінія</w:t>
            </w:r>
            <w:r w:rsidRPr="005334ED">
              <w:rPr>
                <w:b/>
              </w:rPr>
              <w:t>.</w:t>
            </w:r>
          </w:p>
          <w:p w:rsidR="00554B2F" w:rsidRPr="005334ED" w:rsidRDefault="00554B2F" w:rsidP="005975D7">
            <w:pPr>
              <w:jc w:val="both"/>
            </w:pPr>
            <w:r w:rsidRPr="005334ED">
              <w:t xml:space="preserve"> Використання результатів дослідницько-інноваційної</w:t>
            </w:r>
          </w:p>
          <w:p w:rsidR="00554B2F" w:rsidRPr="005334ED" w:rsidRDefault="00554B2F" w:rsidP="005975D7">
            <w:pPr>
              <w:jc w:val="both"/>
            </w:pPr>
            <w:r w:rsidRPr="005334ED">
              <w:t>діяльності для розв’язання комплексних проблем у сфері соціальних відносин</w:t>
            </w:r>
            <w:r w:rsidR="00D62FBC" w:rsidRPr="005334ED">
              <w:t>; розробка соціальних технологій з оптимізації функціонування соціальних систем та здійснення різноманітних соціальних програм; впровадження отриманих результатів у практику діяльності систем соціального управління різного рівня</w:t>
            </w:r>
            <w:r w:rsidRPr="005334ED">
              <w:t>.</w:t>
            </w:r>
          </w:p>
          <w:p w:rsidR="00554B2F" w:rsidRPr="005334ED" w:rsidRDefault="00554B2F" w:rsidP="007D2438">
            <w:pPr>
              <w:jc w:val="both"/>
            </w:pPr>
          </w:p>
        </w:tc>
      </w:tr>
      <w:tr w:rsidR="00407382" w:rsidRPr="005334ED" w:rsidTr="003463EB">
        <w:tc>
          <w:tcPr>
            <w:tcW w:w="1809" w:type="dxa"/>
            <w:shd w:val="clear" w:color="auto" w:fill="auto"/>
          </w:tcPr>
          <w:p w:rsidR="00407382" w:rsidRPr="005334ED" w:rsidRDefault="00407382" w:rsidP="005975D7">
            <w:r w:rsidRPr="003463EB">
              <w:t>Науковий напрямок програми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3463EB" w:rsidRDefault="003463EB" w:rsidP="003463EB">
            <w:pPr>
              <w:jc w:val="both"/>
            </w:pPr>
            <w:r>
              <w:t xml:space="preserve">Наукова складова </w:t>
            </w:r>
            <w:proofErr w:type="spellStart"/>
            <w:r>
              <w:t>освітньо</w:t>
            </w:r>
            <w:proofErr w:type="spellEnd"/>
            <w:r>
              <w:t xml:space="preserve">-наукової програми передбачає проведення аспірантом власного наукового дослідження під керівництвом одного або двох наукових керівників та оформлення його результатів у </w:t>
            </w:r>
            <w:r>
              <w:lastRenderedPageBreak/>
              <w:t xml:space="preserve">вигляді дисертації. Тема дисертаційної роботи обговорюється з науковим керівником та затверджується на засіданні кафедри. Наукова складова ОНП виконується протягом усього терміну навчання в аспірантурі і не переривається на теоретичне навчання та педагогічну практику. Невід’ємною частиною наукової складової </w:t>
            </w:r>
            <w:proofErr w:type="spellStart"/>
            <w:r>
              <w:t>освітньо</w:t>
            </w:r>
            <w:proofErr w:type="spellEnd"/>
            <w:r>
              <w:t>-наукової програми аспірантури є підготовка та публікація наукових статей, виступи на наукових конференціях, наукових фахових семінарах, круглих столах, симпозіумах. Виконання наукової роботи, підготовка наукових публікацій та рукопису дисертації забезпечують формування інтегральної компетентності.</w:t>
            </w:r>
          </w:p>
          <w:p w:rsidR="003463EB" w:rsidRPr="0057017C" w:rsidRDefault="003463EB" w:rsidP="003463EB">
            <w:pPr>
              <w:jc w:val="both"/>
            </w:pPr>
            <w:r>
              <w:t xml:space="preserve">Теми дисертаційних досліджень формулюються в межах кафедральних тем. Відповідно на кафедрі соціології та публічного управління - </w:t>
            </w:r>
            <w:r w:rsidRPr="000B26D2">
              <w:t xml:space="preserve">«Розвиток сучасного українського суспільства: соціологічний та політологічний виміри» </w:t>
            </w:r>
            <w:r>
              <w:t>(</w:t>
            </w:r>
            <w:r w:rsidRPr="000B26D2">
              <w:t>зареєстрованою 25.02.2015 р., державний</w:t>
            </w:r>
            <w:r>
              <w:t xml:space="preserve"> реєстраційний номер 0115U00604). </w:t>
            </w:r>
            <w:r w:rsidRPr="00DC1D11">
              <w:t>У 2021 р. відбувається реєстрація теми «Соціологічний супровід моніторингу якості освіти в сучасному університеті». На кафедрі міжкультурної комунікації та іноземної мови тема НДР – «Сучасні соціальні комунікації».</w:t>
            </w:r>
          </w:p>
          <w:p w:rsidR="003463EB" w:rsidRDefault="003463EB" w:rsidP="003463EB">
            <w:pPr>
              <w:jc w:val="both"/>
            </w:pPr>
            <w:r>
              <w:t>Основні напрямки наукових досліджень за спеціальністю 054 «Соціологія»:</w:t>
            </w:r>
          </w:p>
          <w:p w:rsidR="003463EB" w:rsidRDefault="003463EB" w:rsidP="003463EB">
            <w:pPr>
              <w:pStyle w:val="a9"/>
              <w:numPr>
                <w:ilvl w:val="0"/>
                <w:numId w:val="24"/>
              </w:numPr>
              <w:jc w:val="both"/>
            </w:pPr>
            <w:r>
              <w:t>Соціальна складова гібридних війн;</w:t>
            </w:r>
          </w:p>
          <w:p w:rsidR="003463EB" w:rsidRDefault="003463EB" w:rsidP="003463EB">
            <w:pPr>
              <w:pStyle w:val="a9"/>
              <w:numPr>
                <w:ilvl w:val="0"/>
                <w:numId w:val="24"/>
              </w:numPr>
              <w:jc w:val="both"/>
            </w:pPr>
            <w:r>
              <w:t>Феномен зв’язків з громадськістю: теоретична основа та технологічні аспекти;</w:t>
            </w:r>
          </w:p>
          <w:p w:rsidR="00A03024" w:rsidRPr="00114D8D" w:rsidRDefault="00A03024" w:rsidP="003463EB">
            <w:pPr>
              <w:pStyle w:val="a9"/>
              <w:numPr>
                <w:ilvl w:val="0"/>
                <w:numId w:val="24"/>
              </w:numPr>
              <w:jc w:val="both"/>
            </w:pPr>
            <w:r w:rsidRPr="00114D8D">
              <w:t>Соціальні медіа як фактор соціальних змін;</w:t>
            </w:r>
          </w:p>
          <w:p w:rsidR="003463EB" w:rsidRPr="00114D8D" w:rsidRDefault="003463EB" w:rsidP="003463EB">
            <w:pPr>
              <w:pStyle w:val="a9"/>
              <w:numPr>
                <w:ilvl w:val="0"/>
                <w:numId w:val="24"/>
              </w:numPr>
              <w:jc w:val="both"/>
            </w:pPr>
            <w:r w:rsidRPr="00114D8D">
              <w:t>Соціологія девіантної поведінки;</w:t>
            </w:r>
          </w:p>
          <w:p w:rsidR="003463EB" w:rsidRPr="00114D8D" w:rsidRDefault="003463EB" w:rsidP="003463EB">
            <w:pPr>
              <w:pStyle w:val="a9"/>
              <w:numPr>
                <w:ilvl w:val="0"/>
                <w:numId w:val="24"/>
              </w:numPr>
              <w:jc w:val="both"/>
            </w:pPr>
            <w:r w:rsidRPr="00114D8D">
              <w:t>Управління людськими ресурсами;</w:t>
            </w:r>
          </w:p>
          <w:p w:rsidR="003463EB" w:rsidRPr="00114D8D" w:rsidRDefault="003463EB" w:rsidP="003463EB">
            <w:pPr>
              <w:pStyle w:val="a9"/>
              <w:numPr>
                <w:ilvl w:val="0"/>
                <w:numId w:val="24"/>
              </w:numPr>
              <w:jc w:val="both"/>
            </w:pPr>
            <w:r w:rsidRPr="00114D8D">
              <w:t>Міжкультурні комунікації;</w:t>
            </w:r>
          </w:p>
          <w:p w:rsidR="00A03024" w:rsidRPr="00114D8D" w:rsidRDefault="00A03024" w:rsidP="003463EB">
            <w:pPr>
              <w:pStyle w:val="a9"/>
              <w:numPr>
                <w:ilvl w:val="0"/>
                <w:numId w:val="24"/>
              </w:numPr>
              <w:jc w:val="both"/>
            </w:pPr>
            <w:r w:rsidRPr="00114D8D">
              <w:t>Гендерні відносини в умовах постмодерну;</w:t>
            </w:r>
          </w:p>
          <w:p w:rsidR="003463EB" w:rsidRPr="00114D8D" w:rsidRDefault="003463EB" w:rsidP="003463EB">
            <w:pPr>
              <w:pStyle w:val="a9"/>
              <w:numPr>
                <w:ilvl w:val="0"/>
                <w:numId w:val="24"/>
              </w:numPr>
              <w:jc w:val="both"/>
            </w:pPr>
            <w:r w:rsidRPr="00114D8D">
              <w:t>Соціальна комунікація та новітні інформаційні технології;</w:t>
            </w:r>
          </w:p>
          <w:p w:rsidR="003463EB" w:rsidRPr="00114D8D" w:rsidRDefault="00A03024" w:rsidP="003463EB">
            <w:pPr>
              <w:pStyle w:val="a9"/>
              <w:numPr>
                <w:ilvl w:val="0"/>
                <w:numId w:val="24"/>
              </w:numPr>
              <w:jc w:val="both"/>
            </w:pPr>
            <w:r w:rsidRPr="00114D8D">
              <w:t>Інформаційні війни й критичне мислення</w:t>
            </w:r>
            <w:r w:rsidR="003463EB" w:rsidRPr="00114D8D">
              <w:t>;</w:t>
            </w:r>
          </w:p>
          <w:p w:rsidR="006E11D2" w:rsidRPr="005334ED" w:rsidRDefault="003463EB" w:rsidP="003463EB">
            <w:pPr>
              <w:pStyle w:val="a9"/>
              <w:numPr>
                <w:ilvl w:val="0"/>
                <w:numId w:val="24"/>
              </w:numPr>
              <w:jc w:val="both"/>
            </w:pPr>
            <w:r>
              <w:t>Соціальна комунікація та освіта.</w:t>
            </w:r>
          </w:p>
        </w:tc>
      </w:tr>
      <w:tr w:rsidR="00BD09D6" w:rsidRPr="005334ED" w:rsidTr="003463EB">
        <w:tc>
          <w:tcPr>
            <w:tcW w:w="9288" w:type="dxa"/>
            <w:gridSpan w:val="3"/>
            <w:shd w:val="clear" w:color="auto" w:fill="F1E8C4"/>
          </w:tcPr>
          <w:p w:rsidR="00BD09D6" w:rsidRPr="005334ED" w:rsidRDefault="00BD09D6" w:rsidP="005975D7">
            <w:pPr>
              <w:jc w:val="center"/>
              <w:rPr>
                <w:b/>
              </w:rPr>
            </w:pPr>
            <w:r w:rsidRPr="005334ED">
              <w:rPr>
                <w:b/>
              </w:rPr>
              <w:lastRenderedPageBreak/>
              <w:t>4 – Придатність випускників до працевлаштування та подальшого навчання</w:t>
            </w:r>
          </w:p>
        </w:tc>
      </w:tr>
      <w:tr w:rsidR="00BD09D6" w:rsidRPr="005334ED" w:rsidTr="003463EB">
        <w:tc>
          <w:tcPr>
            <w:tcW w:w="1809" w:type="dxa"/>
            <w:shd w:val="clear" w:color="auto" w:fill="auto"/>
          </w:tcPr>
          <w:p w:rsidR="00BD09D6" w:rsidRPr="005334ED" w:rsidRDefault="00BD09D6" w:rsidP="005975D7">
            <w:r w:rsidRPr="005334ED">
              <w:t>Основний фокус освітньої програми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BD09D6" w:rsidRPr="005334ED" w:rsidRDefault="00BD09D6" w:rsidP="005975D7">
            <w:pPr>
              <w:jc w:val="both"/>
            </w:pPr>
            <w:r w:rsidRPr="005334ED">
              <w:t>Спеціальна освіта в галузі  05 «Соціальні та поведінкові науки» ; спеціальності 054 «Соціологія».</w:t>
            </w:r>
          </w:p>
          <w:p w:rsidR="001B23F3" w:rsidRPr="005334ED" w:rsidRDefault="00BD09D6" w:rsidP="005975D7">
            <w:pPr>
              <w:jc w:val="both"/>
            </w:pPr>
            <w:r w:rsidRPr="005334ED">
              <w:t xml:space="preserve">Освітньо-наукова програма спрямована на формування системного наукового світогляду, розуміння засад академічної культури й етики, здатності до інтелектуального ризику та перегляду наукових парадигм. </w:t>
            </w:r>
          </w:p>
          <w:p w:rsidR="00BD09D6" w:rsidRPr="005334ED" w:rsidRDefault="00BD09D6" w:rsidP="00123CA0">
            <w:pPr>
              <w:jc w:val="both"/>
            </w:pPr>
            <w:r w:rsidRPr="005334ED">
              <w:t xml:space="preserve">Ключові слова: соціологічне знання; соціальні парадигми; методологія соціологічного дослідження; методи досліджень; обґрунтування наукового висновку; соціальні феномени; соціальні практики; структурні, культурні, </w:t>
            </w:r>
            <w:proofErr w:type="spellStart"/>
            <w:r w:rsidRPr="005334ED">
              <w:t>агент</w:t>
            </w:r>
            <w:r w:rsidR="00123CA0">
              <w:t>ні</w:t>
            </w:r>
            <w:proofErr w:type="spellEnd"/>
            <w:r w:rsidRPr="005334ED">
              <w:t xml:space="preserve"> та практичні аспекти соціальних феноменів.</w:t>
            </w:r>
          </w:p>
        </w:tc>
      </w:tr>
      <w:tr w:rsidR="00BD09D6" w:rsidRPr="005334ED" w:rsidTr="003463EB">
        <w:tc>
          <w:tcPr>
            <w:tcW w:w="1809" w:type="dxa"/>
            <w:shd w:val="clear" w:color="auto" w:fill="auto"/>
          </w:tcPr>
          <w:p w:rsidR="00BD09D6" w:rsidRPr="005334ED" w:rsidRDefault="00BD09D6" w:rsidP="005975D7">
            <w:r w:rsidRPr="005334ED">
              <w:t>Особливості програми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BD09D6" w:rsidRPr="005334ED" w:rsidRDefault="00BD09D6" w:rsidP="005975D7">
            <w:r w:rsidRPr="005334ED">
              <w:t>Програма є багатопрофільною та передбачає науково-педагогічну підготовку для формування навичок у сфері дослідницької та педагогічної діяльності.</w:t>
            </w:r>
          </w:p>
          <w:p w:rsidR="00BD09D6" w:rsidRPr="005334ED" w:rsidRDefault="00BD09D6" w:rsidP="005975D7">
            <w:pPr>
              <w:jc w:val="both"/>
              <w:rPr>
                <w:color w:val="FF0000"/>
              </w:rPr>
            </w:pPr>
            <w:r w:rsidRPr="005334ED">
              <w:t xml:space="preserve">Наукова складова ОНП виконується увесь термін навчання в аспірантурі. Виконання наукової роботи, підготовка наукових публікацій та рукопису дисертації забезпечують формування інтегральної компетентності. Робота над дисертаційним дослідженням здійснюється за наукового керівництва з боку докторів </w:t>
            </w:r>
            <w:r w:rsidRPr="005334ED">
              <w:lastRenderedPageBreak/>
              <w:t>наук, можливе залучення консультантів за потребою. Аспірант разом з науковим керівником обговорює та узгоджує тему дисертації, яка підлягає затвердженню на засіданні кафедри. Висвітлення результатів наукової роботи передбачає публікацію наукових статей в українських та зарубіжних спеціалізованих журналах; виступи на наукових конференціях, симпозіумах, круглих столах, семінарах</w:t>
            </w:r>
            <w:r w:rsidR="00A85E4D">
              <w:t>.</w:t>
            </w:r>
            <w:r w:rsidRPr="005334ED">
              <w:t xml:space="preserve"> Завершенням виконання ОНП є рукопис дисертації, де сполучені теоретичні результати з даними емпіричних досліджень за темою дисертації. </w:t>
            </w:r>
          </w:p>
          <w:p w:rsidR="00BD09D6" w:rsidRPr="005334ED" w:rsidRDefault="00BD09D6" w:rsidP="00935C11">
            <w:pPr>
              <w:jc w:val="both"/>
            </w:pPr>
            <w:r w:rsidRPr="005334ED">
              <w:t>Усі здобувачі освіти ступеня доктора філософії мають можливість сформувати індивідуальну освітню траєкторію з огляду на потреби виконання дослідницького проекту і формування майбутньої кар’єри шляхом вибору дисциплін вільного вибору у циклі загальної та фахової підготовки. Велика увага приділяється вивченню англійської мови та підготовці до міжнародної публікаційної активності. Аспіранти заохочуються до прослуховування навчальних дисциплін понад кредитний мінімум, зазначений у програмі; використання ресурсів і можливостей неформальної освіти, міжнародного стажування та академічної мобільності.</w:t>
            </w:r>
          </w:p>
        </w:tc>
      </w:tr>
      <w:tr w:rsidR="00BD09D6" w:rsidRPr="005334ED" w:rsidTr="003463EB">
        <w:tc>
          <w:tcPr>
            <w:tcW w:w="1809" w:type="dxa"/>
            <w:shd w:val="clear" w:color="auto" w:fill="auto"/>
          </w:tcPr>
          <w:p w:rsidR="00BD09D6" w:rsidRPr="005334ED" w:rsidRDefault="00BD09D6" w:rsidP="005975D7">
            <w:r w:rsidRPr="005334ED">
              <w:lastRenderedPageBreak/>
              <w:t>Подальше навчання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BD09D6" w:rsidRPr="005334ED" w:rsidRDefault="00BD09D6" w:rsidP="005975D7">
            <w:pPr>
              <w:jc w:val="both"/>
            </w:pPr>
            <w:r w:rsidRPr="005334ED">
              <w:t>Можливе подальше продовження освіти за четвертим (науковим) рівнем вищої освіти, а також підвищення кваліфікації</w:t>
            </w:r>
            <w:r w:rsidR="003C7F29" w:rsidRPr="005334ED">
              <w:t>.</w:t>
            </w:r>
          </w:p>
        </w:tc>
      </w:tr>
      <w:tr w:rsidR="00BD09D6" w:rsidRPr="005334ED" w:rsidTr="003463EB">
        <w:trPr>
          <w:trHeight w:val="2825"/>
        </w:trPr>
        <w:tc>
          <w:tcPr>
            <w:tcW w:w="1809" w:type="dxa"/>
            <w:shd w:val="clear" w:color="auto" w:fill="auto"/>
          </w:tcPr>
          <w:p w:rsidR="00BD09D6" w:rsidRPr="005334ED" w:rsidRDefault="00BD09D6" w:rsidP="005975D7">
            <w:r w:rsidRPr="005334ED">
              <w:t>Придатність до працевлаштування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BD09D6" w:rsidRPr="005334ED" w:rsidRDefault="00BD09D6" w:rsidP="00597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3"/>
                <w:szCs w:val="23"/>
              </w:rPr>
            </w:pPr>
            <w:r w:rsidRPr="005334ED">
              <w:rPr>
                <w:b/>
                <w:sz w:val="23"/>
                <w:szCs w:val="23"/>
              </w:rPr>
              <w:t>Науково-викладацька діяльність:</w:t>
            </w:r>
          </w:p>
          <w:p w:rsidR="00BD09D6" w:rsidRPr="005334ED" w:rsidRDefault="00BD09D6" w:rsidP="00597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FF0000"/>
                <w:sz w:val="23"/>
                <w:szCs w:val="23"/>
              </w:rPr>
            </w:pPr>
            <w:r w:rsidRPr="005334ED">
              <w:t>Посади в науково-дослідних інститутах НАН України; вищих навчальних закладах МОН України (викладач, старший викладач, доцент, професор), наукових та освітніх центрах, центрах соціальних досліджень, консалтингу та аналітики; неурядових організаціях, в міжнародних та вітчи</w:t>
            </w:r>
            <w:r w:rsidR="00A85E4D">
              <w:t xml:space="preserve">зняних наукових програмах і </w:t>
            </w:r>
            <w:proofErr w:type="spellStart"/>
            <w:r w:rsidR="00A85E4D">
              <w:t>проє</w:t>
            </w:r>
            <w:r w:rsidRPr="005334ED">
              <w:t>ктах</w:t>
            </w:r>
            <w:proofErr w:type="spellEnd"/>
            <w:r w:rsidRPr="005334ED">
              <w:t>.</w:t>
            </w:r>
          </w:p>
          <w:p w:rsidR="00BD09D6" w:rsidRPr="005334ED" w:rsidRDefault="00BD09D6" w:rsidP="00597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b/>
                <w:sz w:val="23"/>
                <w:szCs w:val="23"/>
              </w:rPr>
            </w:pPr>
            <w:r w:rsidRPr="005334ED">
              <w:rPr>
                <w:b/>
                <w:sz w:val="23"/>
                <w:szCs w:val="23"/>
              </w:rPr>
              <w:t>Адміністративно-управлінська діяльність:</w:t>
            </w:r>
          </w:p>
          <w:p w:rsidR="00BD09D6" w:rsidRPr="005334ED" w:rsidRDefault="00BD09D6" w:rsidP="00597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  <w:r w:rsidRPr="005334ED">
              <w:rPr>
                <w:sz w:val="23"/>
                <w:szCs w:val="23"/>
              </w:rPr>
              <w:t>Керівники науково-дослідних підрозділів;</w:t>
            </w:r>
            <w:r w:rsidRPr="005334ED">
              <w:t xml:space="preserve"> керівні працівники апарату місцевих органів державної влади та місцевого самоврядування; керівники підрозділів у сфері освіти та виробничого навчання; керівники підрозділів кадрів і соціально-трудових відносин.</w:t>
            </w:r>
          </w:p>
          <w:p w:rsidR="00BD09D6" w:rsidRPr="005334ED" w:rsidRDefault="00BD09D6" w:rsidP="00935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  <w:r w:rsidRPr="005334ED">
              <w:rPr>
                <w:b/>
              </w:rPr>
              <w:t>Діяльність у бізнес-секторі:</w:t>
            </w:r>
          </w:p>
          <w:p w:rsidR="00BD09D6" w:rsidRPr="005334ED" w:rsidRDefault="00BD09D6" w:rsidP="00597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3"/>
                <w:szCs w:val="23"/>
              </w:rPr>
            </w:pPr>
            <w:r w:rsidRPr="005334ED">
              <w:rPr>
                <w:sz w:val="23"/>
                <w:szCs w:val="23"/>
              </w:rPr>
              <w:t>Менеджерські посади в службах управління персоналом організацій різ</w:t>
            </w:r>
            <w:r w:rsidR="00A85E4D">
              <w:rPr>
                <w:sz w:val="23"/>
                <w:szCs w:val="23"/>
              </w:rPr>
              <w:t>ного типу; менеджери з піар-</w:t>
            </w:r>
            <w:proofErr w:type="spellStart"/>
            <w:r w:rsidR="00A85E4D">
              <w:rPr>
                <w:sz w:val="23"/>
                <w:szCs w:val="23"/>
              </w:rPr>
              <w:t>проє</w:t>
            </w:r>
            <w:r w:rsidRPr="005334ED">
              <w:rPr>
                <w:sz w:val="23"/>
                <w:szCs w:val="23"/>
              </w:rPr>
              <w:t>ктів</w:t>
            </w:r>
            <w:proofErr w:type="spellEnd"/>
            <w:r w:rsidRPr="005334ED">
              <w:rPr>
                <w:sz w:val="23"/>
                <w:szCs w:val="23"/>
              </w:rPr>
              <w:t>; менеджери в бізнес-аналітичних структурах.</w:t>
            </w:r>
          </w:p>
          <w:p w:rsidR="00BD09D6" w:rsidRPr="005334ED" w:rsidRDefault="00BD09D6" w:rsidP="00597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b/>
                <w:sz w:val="23"/>
                <w:szCs w:val="23"/>
              </w:rPr>
            </w:pPr>
            <w:r w:rsidRPr="005334ED">
              <w:rPr>
                <w:b/>
                <w:sz w:val="23"/>
                <w:szCs w:val="23"/>
              </w:rPr>
              <w:t>Діяльність у структурах системи соціального забезпечення:</w:t>
            </w:r>
          </w:p>
          <w:p w:rsidR="003C7F29" w:rsidRPr="005334ED" w:rsidRDefault="00986411" w:rsidP="00986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  <w:r>
              <w:rPr>
                <w:sz w:val="23"/>
                <w:szCs w:val="23"/>
              </w:rPr>
              <w:t>Посади провідних спеціалістів, к</w:t>
            </w:r>
            <w:r w:rsidR="00BD09D6" w:rsidRPr="005334ED">
              <w:rPr>
                <w:sz w:val="23"/>
                <w:szCs w:val="23"/>
              </w:rPr>
              <w:t>ерівні посади в соціальних службах, територіальних структурах, службах по роботі з неповнолітніми при органах</w:t>
            </w:r>
            <w:r>
              <w:rPr>
                <w:sz w:val="23"/>
                <w:szCs w:val="23"/>
              </w:rPr>
              <w:t xml:space="preserve"> місцевого самоврядування</w:t>
            </w:r>
            <w:r w:rsidR="003C7F29" w:rsidRPr="005334ED">
              <w:rPr>
                <w:sz w:val="23"/>
                <w:szCs w:val="23"/>
              </w:rPr>
              <w:t>.</w:t>
            </w:r>
          </w:p>
        </w:tc>
      </w:tr>
      <w:tr w:rsidR="00554B2F" w:rsidRPr="005334ED" w:rsidTr="003463EB">
        <w:tc>
          <w:tcPr>
            <w:tcW w:w="9288" w:type="dxa"/>
            <w:gridSpan w:val="3"/>
            <w:shd w:val="clear" w:color="auto" w:fill="F1E8C4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  <w:r w:rsidRPr="005334ED">
              <w:rPr>
                <w:b/>
              </w:rPr>
              <w:t>5 – Викладання та оцінювання</w:t>
            </w:r>
          </w:p>
        </w:tc>
      </w:tr>
      <w:tr w:rsidR="00554B2F" w:rsidRPr="005334ED" w:rsidTr="003463EB">
        <w:tc>
          <w:tcPr>
            <w:tcW w:w="1809" w:type="dxa"/>
            <w:shd w:val="clear" w:color="auto" w:fill="auto"/>
          </w:tcPr>
          <w:p w:rsidR="00554B2F" w:rsidRPr="005334ED" w:rsidRDefault="00554B2F" w:rsidP="005975D7">
            <w:r w:rsidRPr="005334ED">
              <w:t>Викладання та навчання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54B2F" w:rsidRPr="005334ED" w:rsidRDefault="004E1C4E" w:rsidP="004E1C4E">
            <w:pPr>
              <w:spacing w:line="228" w:lineRule="auto"/>
              <w:jc w:val="both"/>
            </w:pPr>
            <w:r w:rsidRPr="006F4C70">
              <w:t>П</w:t>
            </w:r>
            <w:r w:rsidR="00554B2F" w:rsidRPr="005334ED">
              <w:t>роводиться у формі лекцій, семінарів, практичних занять, консультацій, тренінгів, педагогічних практик, самостійного вивчення, виконання самостійного наукового дослідження на основі опрацювання підручників, посібників, монографій, періодичних наукових видань, використання мережі Інтернет</w:t>
            </w:r>
            <w:r w:rsidR="00A85E4D">
              <w:t>у</w:t>
            </w:r>
            <w:r w:rsidR="00554B2F" w:rsidRPr="005334ED">
              <w:t xml:space="preserve"> тощо.</w:t>
            </w:r>
          </w:p>
        </w:tc>
      </w:tr>
      <w:tr w:rsidR="00554B2F" w:rsidRPr="005334ED" w:rsidTr="003463EB">
        <w:tc>
          <w:tcPr>
            <w:tcW w:w="1809" w:type="dxa"/>
            <w:shd w:val="clear" w:color="auto" w:fill="auto"/>
          </w:tcPr>
          <w:p w:rsidR="00554B2F" w:rsidRPr="005334ED" w:rsidRDefault="00554B2F" w:rsidP="005975D7">
            <w:r w:rsidRPr="005334ED">
              <w:t>Оцінювання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54B2F" w:rsidRPr="005334ED" w:rsidRDefault="00554B2F" w:rsidP="005975D7">
            <w:pPr>
              <w:spacing w:line="228" w:lineRule="auto"/>
              <w:jc w:val="both"/>
            </w:pPr>
            <w:r w:rsidRPr="005334ED">
              <w:t>Поточний та підсумковий контроль знань (опитування, контрольні та індивідуальні завдання, тестування тощо), заліки та іспити (усні та письмові), презентації, захист звіту з практики, публічний захист дисертаційної роботи.</w:t>
            </w:r>
          </w:p>
        </w:tc>
      </w:tr>
      <w:tr w:rsidR="00554B2F" w:rsidRPr="005334ED" w:rsidTr="003463EB">
        <w:tc>
          <w:tcPr>
            <w:tcW w:w="9288" w:type="dxa"/>
            <w:gridSpan w:val="3"/>
            <w:shd w:val="clear" w:color="auto" w:fill="F1E8C4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  <w:r w:rsidRPr="005334ED">
              <w:rPr>
                <w:b/>
              </w:rPr>
              <w:t>6 – Програмні компетентності</w:t>
            </w:r>
          </w:p>
        </w:tc>
      </w:tr>
      <w:tr w:rsidR="00554B2F" w:rsidRPr="005334ED" w:rsidTr="003463EB">
        <w:tc>
          <w:tcPr>
            <w:tcW w:w="1809" w:type="dxa"/>
            <w:shd w:val="clear" w:color="auto" w:fill="auto"/>
          </w:tcPr>
          <w:p w:rsidR="00554B2F" w:rsidRPr="005334ED" w:rsidRDefault="00554B2F" w:rsidP="005975D7">
            <w:r w:rsidRPr="005334ED">
              <w:t xml:space="preserve">Інтегральна </w:t>
            </w:r>
            <w:r w:rsidRPr="005334ED">
              <w:lastRenderedPageBreak/>
              <w:t>компетентність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54B2F" w:rsidRPr="005334ED" w:rsidRDefault="00554B2F" w:rsidP="005975D7">
            <w:pPr>
              <w:jc w:val="both"/>
            </w:pPr>
            <w:r w:rsidRPr="005334ED">
              <w:lastRenderedPageBreak/>
              <w:t xml:space="preserve">Здатність розв’язувати комплексні проблеми в галузі професійної </w:t>
            </w:r>
            <w:r w:rsidRPr="005334ED">
              <w:lastRenderedPageBreak/>
              <w:t>та/або дослідницько-інноваційної діяльності у сфері соціології, що передбачає глибоке переосмислення наявних та створення нових цілісних знань та/або професійної практики.</w:t>
            </w:r>
          </w:p>
        </w:tc>
      </w:tr>
      <w:tr w:rsidR="00554B2F" w:rsidRPr="005334ED" w:rsidTr="003463EB">
        <w:tc>
          <w:tcPr>
            <w:tcW w:w="1809" w:type="dxa"/>
            <w:shd w:val="clear" w:color="auto" w:fill="auto"/>
          </w:tcPr>
          <w:p w:rsidR="00554B2F" w:rsidRPr="005334ED" w:rsidRDefault="00554B2F" w:rsidP="00F106F3">
            <w:pPr>
              <w:spacing w:line="228" w:lineRule="auto"/>
            </w:pPr>
            <w:r w:rsidRPr="005334ED">
              <w:lastRenderedPageBreak/>
              <w:t xml:space="preserve">Загальні компетентності 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54B2F" w:rsidRPr="005334ED" w:rsidRDefault="00554B2F" w:rsidP="005975D7">
            <w:r w:rsidRPr="005334ED">
              <w:t>ЗK01. Здатність до абстрактного мислення, аналізу та синтезу.</w:t>
            </w:r>
          </w:p>
          <w:p w:rsidR="00554B2F" w:rsidRPr="005334ED" w:rsidRDefault="00554B2F" w:rsidP="005975D7">
            <w:r w:rsidRPr="005334ED">
              <w:t>ЗK02. Здатність до пошуку, оброблення та аналізу інформації з різних джерел.</w:t>
            </w:r>
          </w:p>
          <w:p w:rsidR="00554B2F" w:rsidRPr="005334ED" w:rsidRDefault="00554B2F" w:rsidP="005975D7">
            <w:r w:rsidRPr="005334ED">
              <w:t>ЗK03. Здатність працювати в міжнародному контексті.</w:t>
            </w:r>
          </w:p>
          <w:p w:rsidR="00554B2F" w:rsidRPr="005334ED" w:rsidRDefault="00554B2F" w:rsidP="005975D7">
            <w:r w:rsidRPr="005334ED">
              <w:t>ЗK04. Здатність генерувати нові ідеї (креативність).</w:t>
            </w:r>
          </w:p>
        </w:tc>
      </w:tr>
      <w:tr w:rsidR="00554B2F" w:rsidRPr="005334ED" w:rsidTr="003463EB">
        <w:tc>
          <w:tcPr>
            <w:tcW w:w="1809" w:type="dxa"/>
            <w:shd w:val="clear" w:color="auto" w:fill="auto"/>
          </w:tcPr>
          <w:p w:rsidR="00554B2F" w:rsidRPr="00A11E40" w:rsidRDefault="00554B2F" w:rsidP="00F106F3">
            <w:pPr>
              <w:spacing w:line="228" w:lineRule="auto"/>
            </w:pPr>
            <w:r w:rsidRPr="005334ED">
              <w:t xml:space="preserve">Спеціальні (фахові) компетентності спеціальності 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54B2F" w:rsidRPr="005334ED" w:rsidRDefault="00085BA3" w:rsidP="001B23F3">
            <w:pPr>
              <w:tabs>
                <w:tab w:val="left" w:pos="993"/>
                <w:tab w:val="left" w:pos="1134"/>
              </w:tabs>
              <w:jc w:val="both"/>
            </w:pPr>
            <w:r w:rsidRPr="005334ED">
              <w:t xml:space="preserve">СК01. </w:t>
            </w:r>
            <w:r w:rsidR="00554B2F" w:rsidRPr="005334ED">
              <w:t>Здатність виконувати оригінальні дослідження, досягати наукових результатів, які створюють нові знання у соціології та дотичних до неї міждисциплінарних напрямах</w:t>
            </w:r>
            <w:r w:rsidR="00A85E4D">
              <w:t>,</w:t>
            </w:r>
            <w:r w:rsidR="00554B2F" w:rsidRPr="005334ED">
              <w:t xml:space="preserve"> і можуть бути опубліковані у провідних наукових виданнях з соціології та суміжних галузей.</w:t>
            </w:r>
          </w:p>
          <w:p w:rsidR="00554B2F" w:rsidRPr="005334ED" w:rsidRDefault="00085BA3" w:rsidP="001B23F3">
            <w:pPr>
              <w:shd w:val="clear" w:color="auto" w:fill="FFFFFF"/>
              <w:jc w:val="both"/>
              <w:textAlignment w:val="baseline"/>
            </w:pPr>
            <w:r w:rsidRPr="005334ED">
              <w:t xml:space="preserve">СK02. </w:t>
            </w:r>
            <w:r w:rsidR="00554B2F" w:rsidRPr="005334ED">
              <w:t xml:space="preserve">Здатність усно і письмово презентувати та обговорювати результати наукових досліджень та/або інноваційних розробок </w:t>
            </w:r>
            <w:r w:rsidR="00554B2F" w:rsidRPr="003A4DE4">
              <w:t>українською та англійською мовами.</w:t>
            </w:r>
          </w:p>
          <w:p w:rsidR="00554B2F" w:rsidRPr="005334ED" w:rsidRDefault="00085BA3" w:rsidP="001B23F3">
            <w:pPr>
              <w:shd w:val="clear" w:color="auto" w:fill="FFFFFF"/>
              <w:jc w:val="both"/>
              <w:textAlignment w:val="baseline"/>
            </w:pPr>
            <w:r w:rsidRPr="005334ED">
              <w:t xml:space="preserve">СК03. </w:t>
            </w:r>
            <w:r w:rsidR="00554B2F" w:rsidRPr="005334ED">
              <w:t>Здатність застосовувати сучасні інформаційні технології, бази даних та інші електронні ресурси, спеціалізоване програмне забезпечення у науковій та навчальній діяльності.</w:t>
            </w:r>
          </w:p>
          <w:p w:rsidR="00554B2F" w:rsidRPr="005334ED" w:rsidRDefault="00554B2F" w:rsidP="001B23F3">
            <w:pPr>
              <w:shd w:val="clear" w:color="auto" w:fill="FFFFFF"/>
              <w:jc w:val="both"/>
              <w:textAlignment w:val="baseline"/>
              <w:rPr>
                <w:lang w:eastAsia="uk-UA"/>
              </w:rPr>
            </w:pPr>
            <w:r w:rsidRPr="005334ED">
              <w:t>СK04.</w:t>
            </w:r>
            <w:r w:rsidR="00085BA3" w:rsidRPr="005334ED">
              <w:t xml:space="preserve"> </w:t>
            </w:r>
            <w:r w:rsidRPr="005334ED">
              <w:t>Здатність здійснювати науково-педагогічну діяльність у вищій освіті</w:t>
            </w:r>
            <w:r w:rsidRPr="005334ED">
              <w:rPr>
                <w:lang w:eastAsia="uk-UA"/>
              </w:rPr>
              <w:t>.</w:t>
            </w:r>
          </w:p>
          <w:p w:rsidR="00554B2F" w:rsidRPr="005334ED" w:rsidRDefault="00085BA3" w:rsidP="001B23F3">
            <w:pPr>
              <w:pStyle w:val="10"/>
              <w:shd w:val="clear" w:color="auto" w:fill="FFFFFF"/>
              <w:spacing w:after="0" w:line="240" w:lineRule="auto"/>
              <w:ind w:left="0" w:hanging="7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СК05. </w:t>
            </w:r>
            <w:r w:rsidR="00554B2F" w:rsidRPr="005334ED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виявляти, ставити та вирішувати проблеми дослідницького характеру в сфері соціології, оцінювати та забезпечувати якість виконуваних досліджень.</w:t>
            </w:r>
          </w:p>
          <w:p w:rsidR="00554B2F" w:rsidRPr="005334ED" w:rsidRDefault="00085BA3" w:rsidP="00B15D66">
            <w:pPr>
              <w:spacing w:line="228" w:lineRule="auto"/>
              <w:jc w:val="both"/>
              <w:rPr>
                <w:bCs/>
                <w:iCs/>
              </w:rPr>
            </w:pPr>
            <w:r w:rsidRPr="005334ED">
              <w:rPr>
                <w:lang w:eastAsia="uk-UA"/>
              </w:rPr>
              <w:t xml:space="preserve">СК06. </w:t>
            </w:r>
            <w:r w:rsidR="00554B2F" w:rsidRPr="005334ED">
              <w:rPr>
                <w:lang w:eastAsia="uk-UA"/>
              </w:rPr>
              <w:t xml:space="preserve">Здатність </w:t>
            </w:r>
            <w:r w:rsidR="00554B2F" w:rsidRPr="005334ED">
              <w:rPr>
                <w:bCs/>
                <w:iCs/>
              </w:rPr>
              <w:t>дотримуватись етики досліджень, а також правил академічної доброчесності в наукових дослідженнях та науково-педагогічній діяльності.</w:t>
            </w:r>
          </w:p>
          <w:p w:rsidR="00554B2F" w:rsidRDefault="00085BA3" w:rsidP="00B15D66">
            <w:pPr>
              <w:spacing w:line="228" w:lineRule="auto"/>
              <w:jc w:val="both"/>
            </w:pPr>
            <w:r w:rsidRPr="005334ED">
              <w:rPr>
                <w:lang w:eastAsia="uk-UA"/>
              </w:rPr>
              <w:t xml:space="preserve">СК07. </w:t>
            </w:r>
            <w:r w:rsidRPr="005334ED">
              <w:t>Здатність аналізувати соціальні процеси із застосуванням різних теоретичних підходів, критично аналізувати і застосовувати класичні та сучасні теоретичні концепції до аналізу актуальних соціальних феноменів та проблем.</w:t>
            </w:r>
          </w:p>
          <w:p w:rsidR="000808F3" w:rsidRPr="005334ED" w:rsidRDefault="000808F3" w:rsidP="00B15D66">
            <w:pPr>
              <w:spacing w:line="228" w:lineRule="auto"/>
              <w:jc w:val="both"/>
            </w:pPr>
            <w:r w:rsidRPr="000B4997">
              <w:t>СК08. Здатність працювати на зламі наукових напрямів та дисциплін, використовуючи ідеї та здобутки суміжних галузей наукового знання.</w:t>
            </w:r>
          </w:p>
        </w:tc>
      </w:tr>
      <w:tr w:rsidR="00554B2F" w:rsidRPr="005334ED" w:rsidTr="003463EB">
        <w:tc>
          <w:tcPr>
            <w:tcW w:w="9288" w:type="dxa"/>
            <w:gridSpan w:val="3"/>
            <w:shd w:val="clear" w:color="auto" w:fill="F1E8C4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  <w:r w:rsidRPr="005334ED">
              <w:rPr>
                <w:b/>
              </w:rPr>
              <w:t>7 – Програмні результати навчання</w:t>
            </w:r>
          </w:p>
        </w:tc>
      </w:tr>
      <w:tr w:rsidR="00554B2F" w:rsidRPr="005334ED" w:rsidTr="003463EB">
        <w:tc>
          <w:tcPr>
            <w:tcW w:w="1809" w:type="dxa"/>
            <w:shd w:val="clear" w:color="auto" w:fill="auto"/>
          </w:tcPr>
          <w:p w:rsidR="00554B2F" w:rsidRPr="005334ED" w:rsidRDefault="00554B2F" w:rsidP="00F106F3">
            <w:r w:rsidRPr="005334ED">
              <w:t xml:space="preserve">Програмні результати навчання за спеціальністю 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54B2F" w:rsidRPr="005334ED" w:rsidRDefault="00085BA3" w:rsidP="005975D7">
            <w:pPr>
              <w:tabs>
                <w:tab w:val="left" w:pos="993"/>
                <w:tab w:val="left" w:pos="1134"/>
              </w:tabs>
              <w:jc w:val="both"/>
            </w:pPr>
            <w:r w:rsidRPr="005334ED">
              <w:t xml:space="preserve">РН01. </w:t>
            </w:r>
            <w:r w:rsidR="00554B2F" w:rsidRPr="005334ED">
              <w:t>Мати передові концептуальні та методологічні знання з соціології та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 з відповідного напряму</w:t>
            </w:r>
            <w:r w:rsidR="00A85E4D">
              <w:t>.</w:t>
            </w:r>
          </w:p>
          <w:p w:rsidR="00554B2F" w:rsidRPr="005334ED" w:rsidRDefault="00554B2F" w:rsidP="005975D7">
            <w:pPr>
              <w:tabs>
                <w:tab w:val="left" w:pos="993"/>
                <w:tab w:val="left" w:pos="1134"/>
              </w:tabs>
              <w:jc w:val="both"/>
            </w:pPr>
            <w:r w:rsidRPr="005334ED">
              <w:t>РН02.</w:t>
            </w:r>
            <w:r w:rsidR="00085BA3" w:rsidRPr="005334ED">
              <w:t xml:space="preserve"> </w:t>
            </w:r>
            <w:r w:rsidRPr="005334ED">
              <w:t>Вільно презентувати та обговорювати з фахівцями і нефахівцями результати досліджень, наукові та прикладні проблеми соціології державною та іноземною мовами, кваліфіковано відображати результати досліджень у наукових публікаціях у провідних міжнародних наукових виданнях.</w:t>
            </w:r>
          </w:p>
          <w:p w:rsidR="00554B2F" w:rsidRPr="005334ED" w:rsidRDefault="00085BA3" w:rsidP="005975D7">
            <w:pPr>
              <w:tabs>
                <w:tab w:val="left" w:pos="993"/>
                <w:tab w:val="left" w:pos="1134"/>
              </w:tabs>
              <w:jc w:val="both"/>
            </w:pPr>
            <w:r w:rsidRPr="005334ED">
              <w:t xml:space="preserve">РН03. </w:t>
            </w:r>
            <w:r w:rsidR="00554B2F" w:rsidRPr="005334ED">
              <w:t>Формулювати і перевіряти гіпотези; використовувати для обґрунтування висновків належні докази, зокрема, результати теоретичного аналізу соціальних досліджень, наявні соціологічні дані.</w:t>
            </w:r>
          </w:p>
          <w:p w:rsidR="00554B2F" w:rsidRPr="005334ED" w:rsidRDefault="00554B2F" w:rsidP="005975D7">
            <w:pPr>
              <w:tabs>
                <w:tab w:val="left" w:pos="993"/>
                <w:tab w:val="left" w:pos="1134"/>
              </w:tabs>
              <w:jc w:val="both"/>
            </w:pPr>
            <w:r w:rsidRPr="005334ED">
              <w:t>РН04</w:t>
            </w:r>
            <w:r w:rsidR="00085BA3" w:rsidRPr="005334ED">
              <w:t xml:space="preserve">. </w:t>
            </w:r>
            <w:r w:rsidRPr="005334ED">
              <w:t>Планувати і виконувати прикладні та/або теоретичні дослідження з соціології та дотичних міждисциплінарних напрямів з використанням сучасних інструментів,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проблеми.</w:t>
            </w:r>
          </w:p>
          <w:p w:rsidR="00554B2F" w:rsidRPr="005334ED" w:rsidRDefault="00554B2F" w:rsidP="005975D7">
            <w:pPr>
              <w:tabs>
                <w:tab w:val="left" w:pos="993"/>
                <w:tab w:val="left" w:pos="1134"/>
              </w:tabs>
              <w:jc w:val="both"/>
            </w:pPr>
            <w:r w:rsidRPr="005334ED">
              <w:lastRenderedPageBreak/>
              <w:t>РН05</w:t>
            </w:r>
            <w:r w:rsidR="00085BA3" w:rsidRPr="005334ED">
              <w:t xml:space="preserve">. </w:t>
            </w:r>
            <w:r w:rsidRPr="005334ED">
              <w:t>Застосовувати сучасні інструменти і технології пошуку, оброблення та аналізу інформації, зокрема, статистичні методи аналізу даних великого обсягу та/або складної структури, спеціалізовані бази даних та інформаційні системи.</w:t>
            </w:r>
          </w:p>
          <w:p w:rsidR="00554B2F" w:rsidRPr="005334ED" w:rsidRDefault="00554B2F" w:rsidP="005975D7">
            <w:pPr>
              <w:tabs>
                <w:tab w:val="left" w:pos="993"/>
                <w:tab w:val="left" w:pos="1134"/>
              </w:tabs>
              <w:jc w:val="both"/>
            </w:pPr>
            <w:r w:rsidRPr="005334ED">
              <w:t>РН06</w:t>
            </w:r>
            <w:r w:rsidR="00085BA3" w:rsidRPr="005334ED">
              <w:t xml:space="preserve">. </w:t>
            </w:r>
            <w:r w:rsidRPr="005334ED">
              <w:t>Переосмислити наявне та створити нове цілісне знання та/або професійну практику і розв’язувати значущі науково-прикладні проблеми соціології з дотриманням норм академічної етики і врахуванням соціальних, економічних, екологічних та правових аспектів.</w:t>
            </w:r>
          </w:p>
          <w:p w:rsidR="00554B2F" w:rsidRPr="005334ED" w:rsidRDefault="00554B2F" w:rsidP="005975D7">
            <w:pPr>
              <w:jc w:val="both"/>
              <w:rPr>
                <w:color w:val="FF0000"/>
              </w:rPr>
            </w:pPr>
            <w:r w:rsidRPr="005334ED">
              <w:t>РН07</w:t>
            </w:r>
            <w:r w:rsidR="00085BA3" w:rsidRPr="005334ED">
              <w:t xml:space="preserve">. </w:t>
            </w:r>
            <w:r w:rsidRPr="005334ED">
              <w:t>Глибоко розуміти загальні принципи та методи соціально-поведінкових наук, а також методологію наукових досліджень, застосувати їх у власних дослідженнях у сфері соціології та у викладацькій практиці.</w:t>
            </w:r>
            <w:r w:rsidRPr="005334ED">
              <w:rPr>
                <w:b/>
              </w:rPr>
              <w:br w:type="page"/>
            </w:r>
          </w:p>
          <w:p w:rsidR="00554B2F" w:rsidRPr="005334ED" w:rsidRDefault="00085BA3" w:rsidP="005975D7">
            <w:r w:rsidRPr="005334ED">
              <w:t>РН08. Застосовувати інноваційні науково-педагогічні технології, формулювати зміст, цілі навчання, способи їх досягнення, форми контролю, нести відповідальність за ефективність освітнього процесу з дотриманням норм академічної етики та доброчесності.</w:t>
            </w:r>
          </w:p>
          <w:p w:rsidR="00554B2F" w:rsidRPr="005334ED" w:rsidRDefault="00085BA3" w:rsidP="003C7F29">
            <w:r w:rsidRPr="005334ED">
              <w:t>РН09. Визначати ціннісні та етичні засади наукової діяльності й скеруватись ними у власному дослідженні.</w:t>
            </w:r>
          </w:p>
        </w:tc>
      </w:tr>
      <w:tr w:rsidR="00554B2F" w:rsidRPr="005334ED" w:rsidTr="003463EB">
        <w:tc>
          <w:tcPr>
            <w:tcW w:w="9288" w:type="dxa"/>
            <w:gridSpan w:val="3"/>
            <w:shd w:val="clear" w:color="auto" w:fill="F1E8C4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  <w:r w:rsidRPr="005334ED">
              <w:rPr>
                <w:b/>
              </w:rPr>
              <w:lastRenderedPageBreak/>
              <w:t>8 – Ресурсне забезпечення реалізації програми</w:t>
            </w:r>
          </w:p>
        </w:tc>
      </w:tr>
      <w:tr w:rsidR="00554B2F" w:rsidRPr="005334ED" w:rsidTr="003463EB">
        <w:tc>
          <w:tcPr>
            <w:tcW w:w="1809" w:type="dxa"/>
            <w:shd w:val="clear" w:color="auto" w:fill="auto"/>
          </w:tcPr>
          <w:p w:rsidR="00554B2F" w:rsidRPr="005334ED" w:rsidRDefault="00554B2F" w:rsidP="005975D7">
            <w:r w:rsidRPr="005334ED">
              <w:t>Кадрове забезпечення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54B2F" w:rsidRPr="005334ED" w:rsidRDefault="00554B2F" w:rsidP="005975D7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  <w:r w:rsidRPr="005334ED">
              <w:rPr>
                <w:sz w:val="24"/>
                <w:szCs w:val="24"/>
                <w:lang w:val="uk-UA"/>
              </w:rPr>
              <w:t>Відповідає кадровим вимогам щодо забезпечення провадження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 № 1187 (зі змінами, внесеними згідно з Постановою КМ </w:t>
            </w:r>
            <w:hyperlink r:id="rId10" w:anchor="n10" w:tgtFrame="_blank" w:history="1">
              <w:r w:rsidRPr="005334ED">
                <w:rPr>
                  <w:sz w:val="24"/>
                  <w:szCs w:val="24"/>
                  <w:lang w:val="uk-UA"/>
                </w:rPr>
                <w:t>№ 347 від 10.05.2018</w:t>
              </w:r>
            </w:hyperlink>
            <w:r w:rsidRPr="005334ED">
              <w:rPr>
                <w:sz w:val="24"/>
                <w:szCs w:val="24"/>
                <w:lang w:val="uk-UA"/>
              </w:rPr>
              <w:t>, Постановою КМ № 180 від 03.03.2020 і Постановою КМ № 365 від 24.03.2021))</w:t>
            </w:r>
          </w:p>
        </w:tc>
      </w:tr>
      <w:tr w:rsidR="00554B2F" w:rsidRPr="005334ED" w:rsidTr="003463EB">
        <w:tc>
          <w:tcPr>
            <w:tcW w:w="1809" w:type="dxa"/>
            <w:shd w:val="clear" w:color="auto" w:fill="auto"/>
          </w:tcPr>
          <w:p w:rsidR="00554B2F" w:rsidRPr="005334ED" w:rsidRDefault="00554B2F" w:rsidP="005975D7">
            <w:r w:rsidRPr="005334ED">
              <w:t>Матеріально-технічне забезпечення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54B2F" w:rsidRPr="005334ED" w:rsidRDefault="00554B2F" w:rsidP="005975D7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  <w:r w:rsidRPr="005334ED">
              <w:rPr>
                <w:sz w:val="24"/>
                <w:szCs w:val="24"/>
                <w:lang w:val="uk-UA"/>
              </w:rPr>
              <w:t>Відповідає технологічним вимогам щодо матеріально-технічного забезпечення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р., № 1187 (зі змінами, внесеними згідно з Постановою КМ </w:t>
            </w:r>
            <w:hyperlink r:id="rId11" w:anchor="n10" w:tgtFrame="_blank" w:history="1">
              <w:r w:rsidRPr="005334ED">
                <w:rPr>
                  <w:sz w:val="24"/>
                  <w:szCs w:val="24"/>
                  <w:lang w:val="uk-UA"/>
                </w:rPr>
                <w:t>№ 347 від 10.05.2018</w:t>
              </w:r>
            </w:hyperlink>
            <w:r w:rsidRPr="005334ED">
              <w:rPr>
                <w:sz w:val="24"/>
                <w:szCs w:val="24"/>
                <w:lang w:val="uk-UA"/>
              </w:rPr>
              <w:t>, Постановою КМ № 180 від 03.03.2020 і Постановою КМ № 365 від 24.03.2021))</w:t>
            </w:r>
          </w:p>
        </w:tc>
      </w:tr>
      <w:tr w:rsidR="00554B2F" w:rsidRPr="005334ED" w:rsidTr="003463EB">
        <w:tc>
          <w:tcPr>
            <w:tcW w:w="1809" w:type="dxa"/>
            <w:shd w:val="clear" w:color="auto" w:fill="auto"/>
          </w:tcPr>
          <w:p w:rsidR="00554B2F" w:rsidRPr="005334ED" w:rsidRDefault="00554B2F" w:rsidP="005975D7">
            <w:r w:rsidRPr="005334ED">
              <w:t>Інформаційне та навчально-методичне забезпечення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54B2F" w:rsidRPr="005334ED" w:rsidRDefault="00554B2F" w:rsidP="005975D7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  <w:r w:rsidRPr="005334ED">
              <w:rPr>
                <w:sz w:val="24"/>
                <w:szCs w:val="24"/>
                <w:lang w:val="uk-UA"/>
              </w:rPr>
              <w:t xml:space="preserve">Відповідає технологічним вимогам щодо навчально-методичного та інформаційного забезпечення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р., № 1187 (зі змінами, внесеними згідно з Постановою </w:t>
            </w:r>
            <w:r w:rsidRPr="005334ED">
              <w:rPr>
                <w:spacing w:val="-2"/>
                <w:sz w:val="24"/>
                <w:szCs w:val="24"/>
                <w:lang w:val="uk-UA"/>
              </w:rPr>
              <w:t>КМ </w:t>
            </w:r>
            <w:hyperlink r:id="rId12" w:anchor="n10" w:tgtFrame="_blank" w:history="1">
              <w:r w:rsidRPr="005334ED">
                <w:rPr>
                  <w:spacing w:val="-2"/>
                  <w:sz w:val="24"/>
                  <w:szCs w:val="24"/>
                  <w:lang w:val="uk-UA"/>
                </w:rPr>
                <w:t>№ 347 від 10.05.2018</w:t>
              </w:r>
            </w:hyperlink>
            <w:r w:rsidRPr="005334ED">
              <w:rPr>
                <w:spacing w:val="-2"/>
                <w:sz w:val="24"/>
                <w:szCs w:val="24"/>
                <w:lang w:val="uk-UA"/>
              </w:rPr>
              <w:t xml:space="preserve"> , Постановою КМ № 180 від 03.03.2020 і </w:t>
            </w:r>
            <w:r w:rsidRPr="005334ED">
              <w:rPr>
                <w:sz w:val="24"/>
                <w:szCs w:val="24"/>
                <w:lang w:val="uk-UA"/>
              </w:rPr>
              <w:t>Постановою КМ № 365 від 24.03.2021</w:t>
            </w:r>
            <w:r w:rsidRPr="005334ED">
              <w:rPr>
                <w:spacing w:val="-2"/>
                <w:sz w:val="24"/>
                <w:szCs w:val="24"/>
                <w:lang w:val="uk-UA"/>
              </w:rPr>
              <w:t>))</w:t>
            </w:r>
          </w:p>
        </w:tc>
      </w:tr>
      <w:tr w:rsidR="00554B2F" w:rsidRPr="005334ED" w:rsidTr="003463EB">
        <w:tc>
          <w:tcPr>
            <w:tcW w:w="9288" w:type="dxa"/>
            <w:gridSpan w:val="3"/>
            <w:shd w:val="clear" w:color="auto" w:fill="F1E8C4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  <w:r w:rsidRPr="005334ED">
              <w:rPr>
                <w:b/>
              </w:rPr>
              <w:t>9 – Академічна мобільність</w:t>
            </w:r>
          </w:p>
        </w:tc>
      </w:tr>
      <w:tr w:rsidR="00554B2F" w:rsidRPr="005334ED" w:rsidTr="003463EB">
        <w:tc>
          <w:tcPr>
            <w:tcW w:w="1809" w:type="dxa"/>
            <w:shd w:val="clear" w:color="auto" w:fill="auto"/>
          </w:tcPr>
          <w:p w:rsidR="00554B2F" w:rsidRPr="005334ED" w:rsidRDefault="00554B2F" w:rsidP="005975D7">
            <w:r w:rsidRPr="005334ED">
              <w:t>Національна кредитна мобільність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54B2F" w:rsidRPr="005334ED" w:rsidRDefault="00554B2F" w:rsidP="005975D7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  <w:r w:rsidRPr="005334ED">
              <w:rPr>
                <w:sz w:val="24"/>
                <w:szCs w:val="24"/>
                <w:lang w:val="uk-UA"/>
              </w:rPr>
              <w:t>На основі двосторонніх договорів між Національним технічним університетом «Харківський політехнічний інститут» та вищими навчальними закладами України</w:t>
            </w:r>
          </w:p>
        </w:tc>
      </w:tr>
      <w:tr w:rsidR="00554B2F" w:rsidRPr="005334ED" w:rsidTr="003463EB">
        <w:tc>
          <w:tcPr>
            <w:tcW w:w="1809" w:type="dxa"/>
            <w:shd w:val="clear" w:color="auto" w:fill="auto"/>
          </w:tcPr>
          <w:p w:rsidR="00554B2F" w:rsidRPr="005334ED" w:rsidRDefault="00554B2F" w:rsidP="005975D7">
            <w:r w:rsidRPr="005334ED">
              <w:t>Міжнародна кредитна мобільність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EE3B52" w:rsidRDefault="00554B2F" w:rsidP="00EE3B52">
            <w:pPr>
              <w:jc w:val="both"/>
              <w:rPr>
                <w:rStyle w:val="af7"/>
                <w:b w:val="0"/>
                <w:bCs w:val="0"/>
                <w:color w:val="222222"/>
                <w:bdr w:val="none" w:sz="0" w:space="0" w:color="auto" w:frame="1"/>
              </w:rPr>
            </w:pPr>
            <w:r w:rsidRPr="00E813A4">
              <w:t xml:space="preserve">Академічна мобільність на основі двосторонніх договорів між Національним технічним університетом «Харківський політехнічний інститут» та </w:t>
            </w:r>
            <w:r w:rsidR="00BD49E4" w:rsidRPr="00E813A4">
              <w:rPr>
                <w:rStyle w:val="af7"/>
                <w:b w:val="0"/>
                <w:shd w:val="clear" w:color="auto" w:fill="FFFFFF"/>
              </w:rPr>
              <w:t>Балтійською Міжнародною Академією (Латвія);</w:t>
            </w:r>
            <w:r w:rsidR="00BD49E4" w:rsidRPr="00E813A4">
              <w:rPr>
                <w:rStyle w:val="af7"/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733494" w:rsidRPr="00733494">
              <w:rPr>
                <w:color w:val="222222"/>
                <w:bdr w:val="none" w:sz="0" w:space="0" w:color="auto" w:frame="1"/>
              </w:rPr>
              <w:t>Академією державного управління (Вірменія)</w:t>
            </w:r>
            <w:r w:rsidR="00EE3B52" w:rsidRPr="00427887">
              <w:rPr>
                <w:rStyle w:val="af7"/>
                <w:b w:val="0"/>
                <w:bCs w:val="0"/>
                <w:color w:val="222222"/>
                <w:bdr w:val="none" w:sz="0" w:space="0" w:color="auto" w:frame="1"/>
              </w:rPr>
              <w:t xml:space="preserve"> </w:t>
            </w:r>
          </w:p>
          <w:p w:rsidR="00554B2F" w:rsidRPr="00E813A4" w:rsidRDefault="00EE3B52" w:rsidP="003463EB">
            <w:pPr>
              <w:jc w:val="both"/>
            </w:pPr>
            <w:r w:rsidRPr="003463EB">
              <w:t xml:space="preserve">Викладачі та здобувачі беруть активну участь у міжнародних </w:t>
            </w:r>
            <w:r w:rsidRPr="003463EB">
              <w:lastRenderedPageBreak/>
              <w:t xml:space="preserve">проектах, а саме взаємодіють </w:t>
            </w:r>
            <w:r w:rsidRPr="003463EB">
              <w:rPr>
                <w:rStyle w:val="af7"/>
                <w:b w:val="0"/>
                <w:bCs w:val="0"/>
                <w:color w:val="222222"/>
                <w:bdr w:val="none" w:sz="0" w:space="0" w:color="auto" w:frame="1"/>
              </w:rPr>
              <w:t>з </w:t>
            </w:r>
            <w:r w:rsidRPr="003463EB">
              <w:rPr>
                <w:rStyle w:val="af7"/>
                <w:b w:val="0"/>
                <w:bCs w:val="0"/>
                <w:color w:val="222222"/>
                <w:bdr w:val="none" w:sz="0" w:space="0" w:color="auto" w:frame="1"/>
                <w:lang w:val="en-US"/>
              </w:rPr>
              <w:t>V</w:t>
            </w:r>
            <w:proofErr w:type="spellStart"/>
            <w:r w:rsidRPr="003463EB">
              <w:rPr>
                <w:rStyle w:val="af7"/>
                <w:b w:val="0"/>
                <w:bCs w:val="0"/>
                <w:color w:val="222222"/>
                <w:bdr w:val="none" w:sz="0" w:space="0" w:color="auto" w:frame="1"/>
              </w:rPr>
              <w:t>ytautas</w:t>
            </w:r>
            <w:proofErr w:type="spellEnd"/>
            <w:r w:rsidRPr="003463EB">
              <w:rPr>
                <w:rStyle w:val="af7"/>
                <w:b w:val="0"/>
                <w:bCs w:val="0"/>
                <w:color w:val="222222"/>
                <w:bdr w:val="none" w:sz="0" w:space="0" w:color="auto" w:frame="1"/>
              </w:rPr>
              <w:t> </w:t>
            </w:r>
            <w:r w:rsidRPr="003463EB">
              <w:rPr>
                <w:rStyle w:val="af7"/>
                <w:b w:val="0"/>
                <w:bCs w:val="0"/>
                <w:color w:val="222222"/>
                <w:bdr w:val="none" w:sz="0" w:space="0" w:color="auto" w:frame="1"/>
                <w:lang w:val="en-US"/>
              </w:rPr>
              <w:t>M</w:t>
            </w:r>
            <w:proofErr w:type="spellStart"/>
            <w:r w:rsidRPr="003463EB">
              <w:rPr>
                <w:rStyle w:val="af7"/>
                <w:b w:val="0"/>
                <w:bCs w:val="0"/>
                <w:color w:val="222222"/>
                <w:bdr w:val="none" w:sz="0" w:space="0" w:color="auto" w:frame="1"/>
              </w:rPr>
              <w:t>agnus</w:t>
            </w:r>
            <w:proofErr w:type="spellEnd"/>
            <w:r w:rsidRPr="003463EB">
              <w:rPr>
                <w:rStyle w:val="af7"/>
                <w:b w:val="0"/>
                <w:bCs w:val="0"/>
                <w:color w:val="222222"/>
                <w:bdr w:val="none" w:sz="0" w:space="0" w:color="auto" w:frame="1"/>
              </w:rPr>
              <w:t> </w:t>
            </w:r>
            <w:r w:rsidRPr="003463EB">
              <w:rPr>
                <w:rStyle w:val="af7"/>
                <w:b w:val="0"/>
                <w:bCs w:val="0"/>
                <w:color w:val="222222"/>
                <w:bdr w:val="none" w:sz="0" w:space="0" w:color="auto" w:frame="1"/>
                <w:lang w:val="en-US"/>
              </w:rPr>
              <w:t>U</w:t>
            </w:r>
            <w:proofErr w:type="spellStart"/>
            <w:r w:rsidRPr="003463EB">
              <w:rPr>
                <w:rStyle w:val="af7"/>
                <w:b w:val="0"/>
                <w:bCs w:val="0"/>
                <w:color w:val="222222"/>
                <w:bdr w:val="none" w:sz="0" w:space="0" w:color="auto" w:frame="1"/>
              </w:rPr>
              <w:t>niversity</w:t>
            </w:r>
            <w:proofErr w:type="spellEnd"/>
            <w:r w:rsidRPr="003463EB">
              <w:rPr>
                <w:rStyle w:val="af7"/>
                <w:b w:val="0"/>
                <w:bCs w:val="0"/>
                <w:color w:val="222222"/>
                <w:bdr w:val="none" w:sz="0" w:space="0" w:color="auto" w:frame="1"/>
              </w:rPr>
              <w:t> (Литва) в межах конкурсу українсько-литовських науково-дослідних проектів</w:t>
            </w:r>
            <w:r w:rsidRPr="003463EB">
              <w:rPr>
                <w:rStyle w:val="af7"/>
                <w:color w:val="222222"/>
                <w:bdr w:val="none" w:sz="0" w:space="0" w:color="auto" w:frame="1"/>
              </w:rPr>
              <w:t> (</w:t>
            </w:r>
            <w:hyperlink r:id="rId13" w:tgtFrame="_blank" w:history="1">
              <w:r w:rsidRPr="003463EB">
                <w:rPr>
                  <w:rStyle w:val="af1"/>
                  <w:color w:val="auto"/>
                  <w:u w:val="none"/>
                  <w:bdr w:val="none" w:sz="0" w:space="0" w:color="auto" w:frame="1"/>
                </w:rPr>
                <w:t>http://web.kpi.kharkov.ua/sp/uk/page/2/</w:t>
              </w:r>
            </w:hyperlink>
            <w:r w:rsidRPr="003463EB">
              <w:rPr>
                <w:rStyle w:val="af7"/>
                <w:bdr w:val="none" w:sz="0" w:space="0" w:color="auto" w:frame="1"/>
              </w:rPr>
              <w:t xml:space="preserve">  або </w:t>
            </w:r>
            <w:r w:rsidRPr="003463EB">
              <w:rPr>
                <w:bdr w:val="none" w:sz="0" w:space="0" w:color="auto" w:frame="1"/>
              </w:rPr>
              <w:t> </w:t>
            </w:r>
            <w:hyperlink r:id="rId14" w:tgtFrame="_blank" w:history="1">
              <w:r w:rsidRPr="003463EB">
                <w:rPr>
                  <w:rStyle w:val="af1"/>
                  <w:color w:val="auto"/>
                  <w:u w:val="none"/>
                  <w:bdr w:val="none" w:sz="0" w:space="0" w:color="auto" w:frame="1"/>
                </w:rPr>
                <w:t>http://www.kpi.kharkov.ua/ukr/2021/04/20/vymiryuvannya-vplyvu-covid-19/</w:t>
              </w:r>
            </w:hyperlink>
            <w:r w:rsidRPr="003463EB">
              <w:rPr>
                <w:bdr w:val="none" w:sz="0" w:space="0" w:color="auto" w:frame="1"/>
              </w:rPr>
              <w:t xml:space="preserve">) </w:t>
            </w:r>
            <w:r w:rsidRPr="003463EB">
              <w:rPr>
                <w:color w:val="222222"/>
                <w:bdr w:val="none" w:sz="0" w:space="0" w:color="auto" w:frame="1"/>
              </w:rPr>
              <w:t xml:space="preserve">та з </w:t>
            </w:r>
            <w:r w:rsidRPr="003463EB">
              <w:rPr>
                <w:color w:val="222222"/>
                <w:bdr w:val="none" w:sz="0" w:space="0" w:color="auto" w:frame="1"/>
                <w:lang w:val="en-US"/>
              </w:rPr>
              <w:t>Kaunas</w:t>
            </w:r>
            <w:r w:rsidRPr="003463EB">
              <w:rPr>
                <w:color w:val="222222"/>
                <w:bdr w:val="none" w:sz="0" w:space="0" w:color="auto" w:frame="1"/>
              </w:rPr>
              <w:t xml:space="preserve"> </w:t>
            </w:r>
            <w:proofErr w:type="spellStart"/>
            <w:r w:rsidRPr="003463EB">
              <w:rPr>
                <w:color w:val="222222"/>
                <w:bdr w:val="none" w:sz="0" w:space="0" w:color="auto" w:frame="1"/>
                <w:lang w:val="en-US"/>
              </w:rPr>
              <w:t>Universiny</w:t>
            </w:r>
            <w:proofErr w:type="spellEnd"/>
            <w:r w:rsidRPr="003463EB">
              <w:rPr>
                <w:color w:val="222222"/>
                <w:bdr w:val="none" w:sz="0" w:space="0" w:color="auto" w:frame="1"/>
              </w:rPr>
              <w:t xml:space="preserve"> </w:t>
            </w:r>
            <w:r w:rsidRPr="003463EB">
              <w:rPr>
                <w:color w:val="222222"/>
                <w:bdr w:val="none" w:sz="0" w:space="0" w:color="auto" w:frame="1"/>
                <w:lang w:val="en-US"/>
              </w:rPr>
              <w:t>of</w:t>
            </w:r>
            <w:r w:rsidRPr="003463EB">
              <w:rPr>
                <w:color w:val="222222"/>
                <w:bdr w:val="none" w:sz="0" w:space="0" w:color="auto" w:frame="1"/>
              </w:rPr>
              <w:t xml:space="preserve"> </w:t>
            </w:r>
            <w:r w:rsidRPr="003463EB">
              <w:rPr>
                <w:color w:val="222222"/>
                <w:bdr w:val="none" w:sz="0" w:space="0" w:color="auto" w:frame="1"/>
                <w:lang w:val="en-US"/>
              </w:rPr>
              <w:t>Technology</w:t>
            </w:r>
            <w:r w:rsidRPr="003463EB">
              <w:rPr>
                <w:color w:val="222222"/>
                <w:bdr w:val="none" w:sz="0" w:space="0" w:color="auto" w:frame="1"/>
              </w:rPr>
              <w:t xml:space="preserve"> (</w:t>
            </w:r>
            <w:proofErr w:type="spellStart"/>
            <w:r w:rsidRPr="003463EB">
              <w:rPr>
                <w:color w:val="222222"/>
                <w:bdr w:val="none" w:sz="0" w:space="0" w:color="auto" w:frame="1"/>
              </w:rPr>
              <w:t>Літва</w:t>
            </w:r>
            <w:proofErr w:type="spellEnd"/>
            <w:r w:rsidRPr="003463EB">
              <w:rPr>
                <w:color w:val="222222"/>
                <w:bdr w:val="none" w:sz="0" w:space="0" w:color="auto" w:frame="1"/>
              </w:rPr>
              <w:t>) (https://web.kpi.kharkov.ua/sp/uk/)</w:t>
            </w:r>
          </w:p>
        </w:tc>
      </w:tr>
      <w:tr w:rsidR="00554B2F" w:rsidRPr="005334ED" w:rsidTr="003463EB">
        <w:tc>
          <w:tcPr>
            <w:tcW w:w="1809" w:type="dxa"/>
            <w:shd w:val="clear" w:color="auto" w:fill="auto"/>
          </w:tcPr>
          <w:p w:rsidR="00554B2F" w:rsidRPr="005334ED" w:rsidRDefault="00554B2F" w:rsidP="005975D7">
            <w:r w:rsidRPr="005334ED">
              <w:lastRenderedPageBreak/>
              <w:t>Навчання іноземних здобувачів освіти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554B2F" w:rsidRPr="00F106F3" w:rsidRDefault="003C7F29" w:rsidP="003C7F29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  <w:r w:rsidRPr="00F106F3">
              <w:rPr>
                <w:sz w:val="24"/>
                <w:szCs w:val="24"/>
                <w:lang w:val="uk-UA"/>
              </w:rPr>
              <w:t>Непередбачена</w:t>
            </w:r>
          </w:p>
        </w:tc>
      </w:tr>
    </w:tbl>
    <w:p w:rsidR="00554B2F" w:rsidRPr="005334ED" w:rsidRDefault="00554B2F" w:rsidP="00554B2F">
      <w:pPr>
        <w:rPr>
          <w:b/>
          <w:bCs/>
          <w:sz w:val="28"/>
          <w:szCs w:val="28"/>
        </w:rPr>
      </w:pPr>
      <w:r w:rsidRPr="005334ED">
        <w:rPr>
          <w:b/>
          <w:bCs/>
          <w:sz w:val="28"/>
          <w:szCs w:val="28"/>
        </w:rPr>
        <w:br w:type="page"/>
      </w:r>
    </w:p>
    <w:p w:rsidR="00554B2F" w:rsidRPr="005334ED" w:rsidRDefault="00554B2F" w:rsidP="00554B2F">
      <w:pPr>
        <w:widowControl w:val="0"/>
        <w:jc w:val="center"/>
        <w:rPr>
          <w:b/>
          <w:bCs/>
          <w:sz w:val="28"/>
          <w:szCs w:val="28"/>
        </w:rPr>
      </w:pPr>
      <w:r w:rsidRPr="005334ED">
        <w:rPr>
          <w:b/>
          <w:bCs/>
          <w:sz w:val="28"/>
          <w:szCs w:val="28"/>
        </w:rPr>
        <w:lastRenderedPageBreak/>
        <w:t xml:space="preserve">2. ПЕРЕЛІК КОМПОНЕНТ ОСВІТНЬО-НАУКОВОЇ ПРОГРАМИ </w:t>
      </w:r>
    </w:p>
    <w:p w:rsidR="00554B2F" w:rsidRPr="00E03D6A" w:rsidRDefault="00554B2F" w:rsidP="00554B2F">
      <w:pPr>
        <w:widowControl w:val="0"/>
        <w:jc w:val="center"/>
        <w:rPr>
          <w:bCs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245"/>
        <w:gridCol w:w="1559"/>
        <w:gridCol w:w="1843"/>
      </w:tblGrid>
      <w:tr w:rsidR="00554B2F" w:rsidRPr="005334ED" w:rsidTr="005975D7"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pPr>
              <w:contextualSpacing/>
              <w:jc w:val="center"/>
            </w:pPr>
            <w:r w:rsidRPr="005334ED">
              <w:t>Код н/д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54B2F" w:rsidRPr="005334ED" w:rsidRDefault="00554B2F" w:rsidP="005975D7">
            <w:pPr>
              <w:contextualSpacing/>
              <w:jc w:val="center"/>
            </w:pPr>
            <w:r w:rsidRPr="005334ED">
              <w:t xml:space="preserve">Компоненти </w:t>
            </w:r>
            <w:proofErr w:type="spellStart"/>
            <w:r w:rsidRPr="005334ED">
              <w:t>освітньо</w:t>
            </w:r>
            <w:proofErr w:type="spellEnd"/>
            <w:r w:rsidRPr="005334ED">
              <w:t>-наукової програми</w:t>
            </w:r>
          </w:p>
          <w:p w:rsidR="00554B2F" w:rsidRPr="005334ED" w:rsidRDefault="00554B2F" w:rsidP="005975D7">
            <w:pPr>
              <w:contextualSpacing/>
              <w:jc w:val="center"/>
            </w:pPr>
            <w:r w:rsidRPr="005334ED">
              <w:t>(дисципліни, проекти / роботи, практика, кваліфікаційна робота)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contextualSpacing/>
              <w:jc w:val="center"/>
            </w:pPr>
            <w:r w:rsidRPr="005334ED">
              <w:t>Кількість  кредитів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contextualSpacing/>
              <w:jc w:val="center"/>
            </w:pPr>
            <w:r w:rsidRPr="005334ED">
              <w:t>Форма підсумкового контролю</w:t>
            </w:r>
          </w:p>
        </w:tc>
      </w:tr>
      <w:tr w:rsidR="00554B2F" w:rsidRPr="005334ED" w:rsidTr="005975D7">
        <w:trPr>
          <w:trHeight w:val="251"/>
        </w:trPr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</w:t>
            </w:r>
          </w:p>
        </w:tc>
      </w:tr>
      <w:tr w:rsidR="00554B2F" w:rsidRPr="005334ED" w:rsidTr="005975D7"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1 Обов’язкові навчальні дисципліни</w:t>
            </w:r>
          </w:p>
        </w:tc>
      </w:tr>
      <w:tr w:rsidR="00554B2F" w:rsidRPr="005334ED" w:rsidTr="005975D7">
        <w:tc>
          <w:tcPr>
            <w:tcW w:w="9782" w:type="dxa"/>
            <w:gridSpan w:val="4"/>
            <w:shd w:val="clear" w:color="auto" w:fill="FBD4B4" w:themeFill="accent6" w:themeFillTint="66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1.1 Цикл загальнонаукових дисциплін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1.1.1</w:t>
            </w:r>
          </w:p>
        </w:tc>
        <w:tc>
          <w:tcPr>
            <w:tcW w:w="5245" w:type="dxa"/>
            <w:shd w:val="clear" w:color="auto" w:fill="auto"/>
          </w:tcPr>
          <w:p w:rsidR="00554B2F" w:rsidRPr="005334ED" w:rsidRDefault="00554B2F" w:rsidP="005975D7">
            <w:r w:rsidRPr="005334ED">
              <w:t>Світоглядні та соціокультурні основи науково-технічної діяльності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Екзамен</w:t>
            </w:r>
          </w:p>
        </w:tc>
      </w:tr>
      <w:tr w:rsidR="00554B2F" w:rsidRPr="005334ED" w:rsidTr="005975D7">
        <w:trPr>
          <w:trHeight w:val="310"/>
        </w:trPr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1.1.2</w:t>
            </w:r>
          </w:p>
        </w:tc>
        <w:tc>
          <w:tcPr>
            <w:tcW w:w="5245" w:type="dxa"/>
            <w:shd w:val="clear" w:color="auto" w:fill="auto"/>
          </w:tcPr>
          <w:p w:rsidR="00554B2F" w:rsidRPr="005334ED" w:rsidRDefault="00554B2F" w:rsidP="005975D7">
            <w:r w:rsidRPr="005334ED">
              <w:t>Іноземна мова для комунікації у науково-педагогічному середовищі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Екзамен</w:t>
            </w:r>
          </w:p>
        </w:tc>
      </w:tr>
      <w:tr w:rsidR="00554B2F" w:rsidRPr="005334ED" w:rsidTr="005975D7">
        <w:trPr>
          <w:trHeight w:val="310"/>
        </w:trPr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1.1.3</w:t>
            </w:r>
          </w:p>
        </w:tc>
        <w:tc>
          <w:tcPr>
            <w:tcW w:w="5245" w:type="dxa"/>
            <w:shd w:val="clear" w:color="auto" w:fill="auto"/>
          </w:tcPr>
          <w:p w:rsidR="00554B2F" w:rsidRPr="005334ED" w:rsidRDefault="00554B2F" w:rsidP="005975D7">
            <w:r w:rsidRPr="005334ED">
              <w:t>Представлення наукових результатів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rPr>
          <w:trHeight w:val="310"/>
        </w:trPr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/>
        </w:tc>
        <w:tc>
          <w:tcPr>
            <w:tcW w:w="5245" w:type="dxa"/>
            <w:shd w:val="clear" w:color="auto" w:fill="auto"/>
            <w:vAlign w:val="center"/>
          </w:tcPr>
          <w:p w:rsidR="00554B2F" w:rsidRPr="005334ED" w:rsidRDefault="00554B2F" w:rsidP="005975D7">
            <w:pPr>
              <w:rPr>
                <w:b/>
              </w:rPr>
            </w:pPr>
            <w:r w:rsidRPr="005334ED">
              <w:rPr>
                <w:b/>
              </w:rPr>
              <w:t>Загальний обсяг загальнонаукових дисциплін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  <w:r w:rsidRPr="005334ED">
              <w:rPr>
                <w:b/>
              </w:rPr>
              <w:t>14,0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</w:p>
        </w:tc>
      </w:tr>
      <w:tr w:rsidR="00554B2F" w:rsidRPr="005334ED" w:rsidTr="005975D7">
        <w:tc>
          <w:tcPr>
            <w:tcW w:w="9782" w:type="dxa"/>
            <w:gridSpan w:val="4"/>
            <w:shd w:val="clear" w:color="auto" w:fill="FBD4B4" w:themeFill="accent6" w:themeFillTint="66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1.2 Цикл фахових дисциплін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1.2.1</w:t>
            </w:r>
          </w:p>
        </w:tc>
        <w:tc>
          <w:tcPr>
            <w:tcW w:w="5245" w:type="dxa"/>
            <w:shd w:val="clear" w:color="auto" w:fill="auto"/>
          </w:tcPr>
          <w:p w:rsidR="00554B2F" w:rsidRPr="005334ED" w:rsidRDefault="00554B2F" w:rsidP="005975D7">
            <w:r w:rsidRPr="005334ED">
              <w:t>Теоретична соціологія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Екзамен</w:t>
            </w:r>
          </w:p>
        </w:tc>
      </w:tr>
      <w:tr w:rsidR="00554B2F" w:rsidRPr="005334ED" w:rsidTr="005975D7">
        <w:trPr>
          <w:trHeight w:val="310"/>
        </w:trPr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1.2.2</w:t>
            </w:r>
          </w:p>
        </w:tc>
        <w:tc>
          <w:tcPr>
            <w:tcW w:w="5245" w:type="dxa"/>
            <w:shd w:val="clear" w:color="auto" w:fill="auto"/>
          </w:tcPr>
          <w:p w:rsidR="00554B2F" w:rsidRPr="005334ED" w:rsidRDefault="00554B2F" w:rsidP="005975D7">
            <w:r w:rsidRPr="005334ED">
              <w:t>Методологія планування й організації досліджень в соціології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Екзамен</w:t>
            </w:r>
          </w:p>
        </w:tc>
      </w:tr>
      <w:tr w:rsidR="00554B2F" w:rsidRPr="005334ED" w:rsidTr="005975D7">
        <w:trPr>
          <w:trHeight w:val="310"/>
        </w:trPr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1.2.3</w:t>
            </w:r>
          </w:p>
        </w:tc>
        <w:tc>
          <w:tcPr>
            <w:tcW w:w="5245" w:type="dxa"/>
            <w:shd w:val="clear" w:color="auto" w:fill="auto"/>
          </w:tcPr>
          <w:p w:rsidR="00554B2F" w:rsidRPr="00286180" w:rsidRDefault="00C070A5" w:rsidP="001F24FF">
            <w:r w:rsidRPr="00286180">
              <w:t>Теорії соціальних змін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Екзамен</w:t>
            </w:r>
          </w:p>
        </w:tc>
      </w:tr>
      <w:tr w:rsidR="00554B2F" w:rsidRPr="005334ED" w:rsidTr="005975D7">
        <w:trPr>
          <w:trHeight w:val="310"/>
        </w:trPr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1.2.4</w:t>
            </w:r>
          </w:p>
        </w:tc>
        <w:tc>
          <w:tcPr>
            <w:tcW w:w="5245" w:type="dxa"/>
            <w:shd w:val="clear" w:color="auto" w:fill="auto"/>
          </w:tcPr>
          <w:p w:rsidR="00554B2F" w:rsidRPr="00286180" w:rsidRDefault="00C070A5" w:rsidP="001F24FF">
            <w:r w:rsidRPr="00286180">
              <w:t>Новітні методи викладання соціології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Екзамен</w:t>
            </w:r>
          </w:p>
        </w:tc>
      </w:tr>
      <w:tr w:rsidR="00554B2F" w:rsidRPr="005334ED" w:rsidTr="005975D7">
        <w:trPr>
          <w:trHeight w:val="310"/>
        </w:trPr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/>
        </w:tc>
        <w:tc>
          <w:tcPr>
            <w:tcW w:w="5245" w:type="dxa"/>
            <w:shd w:val="clear" w:color="auto" w:fill="auto"/>
            <w:vAlign w:val="center"/>
          </w:tcPr>
          <w:p w:rsidR="00554B2F" w:rsidRPr="005334ED" w:rsidRDefault="00554B2F" w:rsidP="005975D7">
            <w:pPr>
              <w:rPr>
                <w:b/>
              </w:rPr>
            </w:pPr>
            <w:r w:rsidRPr="005334ED">
              <w:rPr>
                <w:b/>
              </w:rPr>
              <w:t>Загальний обсяг фахових дисциплін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  <w:r w:rsidRPr="005334ED">
              <w:rPr>
                <w:b/>
              </w:rPr>
              <w:t>10,0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</w:p>
        </w:tc>
      </w:tr>
      <w:tr w:rsidR="00554B2F" w:rsidRPr="005334ED" w:rsidTr="005975D7">
        <w:tc>
          <w:tcPr>
            <w:tcW w:w="9782" w:type="dxa"/>
            <w:gridSpan w:val="4"/>
            <w:shd w:val="clear" w:color="auto" w:fill="C6D9F1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2 Вибіркові навчальні дисципліни</w:t>
            </w:r>
          </w:p>
        </w:tc>
      </w:tr>
      <w:tr w:rsidR="00554B2F" w:rsidRPr="005334ED" w:rsidTr="005975D7">
        <w:tc>
          <w:tcPr>
            <w:tcW w:w="9782" w:type="dxa"/>
            <w:gridSpan w:val="4"/>
            <w:shd w:val="clear" w:color="auto" w:fill="C5E0B3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2.1 Вибіркові фахові навчальні дисципліни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2.1.1</w:t>
            </w:r>
          </w:p>
        </w:tc>
        <w:tc>
          <w:tcPr>
            <w:tcW w:w="5245" w:type="dxa"/>
            <w:shd w:val="clear" w:color="auto" w:fill="auto"/>
          </w:tcPr>
          <w:p w:rsidR="00554B2F" w:rsidRPr="005334ED" w:rsidRDefault="00554B2F" w:rsidP="005975D7">
            <w:r w:rsidRPr="005334ED">
              <w:t>Соціологія інтернет-комунікацій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Екзамен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2.1.2</w:t>
            </w:r>
          </w:p>
        </w:tc>
        <w:tc>
          <w:tcPr>
            <w:tcW w:w="5245" w:type="dxa"/>
            <w:shd w:val="clear" w:color="auto" w:fill="auto"/>
          </w:tcPr>
          <w:p w:rsidR="00554B2F" w:rsidRPr="00044837" w:rsidRDefault="00C070A5" w:rsidP="001F24FF">
            <w:r w:rsidRPr="00AA48EB">
              <w:t>Соціальні наслідки пандемії</w:t>
            </w:r>
            <w:r w:rsidR="00044837">
              <w:t xml:space="preserve"> </w:t>
            </w:r>
            <w:proofErr w:type="spellStart"/>
            <w:r w:rsidR="00044837">
              <w:t>Covid</w:t>
            </w:r>
            <w:proofErr w:type="spellEnd"/>
            <w:r w:rsidR="00044837">
              <w:t xml:space="preserve"> 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Екзамен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2.1.3</w:t>
            </w:r>
          </w:p>
        </w:tc>
        <w:tc>
          <w:tcPr>
            <w:tcW w:w="5245" w:type="dxa"/>
            <w:shd w:val="clear" w:color="auto" w:fill="auto"/>
          </w:tcPr>
          <w:p w:rsidR="00554B2F" w:rsidRPr="005334ED" w:rsidRDefault="00554B2F" w:rsidP="001F24FF">
            <w:r w:rsidRPr="005334ED">
              <w:t>С</w:t>
            </w:r>
            <w:r w:rsidR="001F24FF">
              <w:t>оціальні</w:t>
            </w:r>
            <w:r w:rsidRPr="005334ED">
              <w:t xml:space="preserve"> технології </w:t>
            </w:r>
            <w:r w:rsidR="001F24FF">
              <w:t>управління та проектування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Екзамен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2.1.4</w:t>
            </w:r>
          </w:p>
        </w:tc>
        <w:tc>
          <w:tcPr>
            <w:tcW w:w="5245" w:type="dxa"/>
            <w:shd w:val="clear" w:color="auto" w:fill="auto"/>
          </w:tcPr>
          <w:p w:rsidR="00554B2F" w:rsidRPr="005334ED" w:rsidRDefault="00554B2F" w:rsidP="005975D7">
            <w:r w:rsidRPr="005334ED">
              <w:t>Основи підготовки наукових публікацій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Екзамен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2.1.5</w:t>
            </w:r>
          </w:p>
        </w:tc>
        <w:tc>
          <w:tcPr>
            <w:tcW w:w="5245" w:type="dxa"/>
            <w:shd w:val="clear" w:color="auto" w:fill="auto"/>
          </w:tcPr>
          <w:p w:rsidR="00554B2F" w:rsidRPr="005334ED" w:rsidRDefault="001F24FF" w:rsidP="001F24FF">
            <w:r>
              <w:t>Гендерна рівність як актуальна проблема сучасності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Екзамен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2.1.6</w:t>
            </w:r>
          </w:p>
        </w:tc>
        <w:tc>
          <w:tcPr>
            <w:tcW w:w="5245" w:type="dxa"/>
            <w:shd w:val="clear" w:color="auto" w:fill="auto"/>
          </w:tcPr>
          <w:p w:rsidR="00554B2F" w:rsidRPr="005334ED" w:rsidRDefault="00554B2F" w:rsidP="005975D7">
            <w:r w:rsidRPr="005334ED">
              <w:t>Новітні методи аналізу соціологічної інформації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Екзамен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2.1.7</w:t>
            </w:r>
          </w:p>
        </w:tc>
        <w:tc>
          <w:tcPr>
            <w:tcW w:w="5245" w:type="dxa"/>
            <w:shd w:val="clear" w:color="auto" w:fill="auto"/>
          </w:tcPr>
          <w:p w:rsidR="00554B2F" w:rsidRPr="005334ED" w:rsidRDefault="00554B2F" w:rsidP="001F24FF">
            <w:r w:rsidRPr="005334ED">
              <w:t>С</w:t>
            </w:r>
            <w:r w:rsidR="001F24FF">
              <w:t>учасні інформаційні війни і конфлікт цивілізацій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Екзамен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2.1.8</w:t>
            </w:r>
          </w:p>
        </w:tc>
        <w:tc>
          <w:tcPr>
            <w:tcW w:w="5245" w:type="dxa"/>
            <w:shd w:val="clear" w:color="auto" w:fill="auto"/>
          </w:tcPr>
          <w:p w:rsidR="00554B2F" w:rsidRPr="000D7BF2" w:rsidRDefault="00044837" w:rsidP="00044837">
            <w:r w:rsidRPr="000D7BF2">
              <w:t>Я</w:t>
            </w:r>
            <w:r w:rsidR="000808F3" w:rsidRPr="000D7BF2">
              <w:t>кісні методи соціологічного дослідження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Екзамен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FFFFFF" w:themeFill="background1"/>
            <w:vAlign w:val="center"/>
          </w:tcPr>
          <w:p w:rsidR="00554B2F" w:rsidRPr="005334ED" w:rsidRDefault="00554B2F" w:rsidP="005975D7">
            <w:pPr>
              <w:rPr>
                <w:b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554B2F" w:rsidRPr="005334ED" w:rsidRDefault="00554B2F" w:rsidP="005975D7">
            <w:pPr>
              <w:rPr>
                <w:b/>
              </w:rPr>
            </w:pPr>
            <w:r w:rsidRPr="005334ED">
              <w:rPr>
                <w:b/>
              </w:rPr>
              <w:t>Загальний обсяг</w:t>
            </w:r>
            <w:r w:rsidRPr="005334ED">
              <w:t xml:space="preserve"> </w:t>
            </w:r>
            <w:r w:rsidRPr="005334ED">
              <w:rPr>
                <w:b/>
              </w:rPr>
              <w:t>вибіркових фахових навчальних дисциплін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  <w:r w:rsidRPr="005334ED">
              <w:rPr>
                <w:b/>
              </w:rPr>
              <w:t>8,0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</w:p>
        </w:tc>
      </w:tr>
      <w:tr w:rsidR="00554B2F" w:rsidRPr="005334ED" w:rsidTr="005975D7">
        <w:tc>
          <w:tcPr>
            <w:tcW w:w="9782" w:type="dxa"/>
            <w:gridSpan w:val="4"/>
            <w:shd w:val="clear" w:color="auto" w:fill="C5E0B3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2.2 Вибіркові загальнонаукові навчальні дисципліни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2.2.1</w:t>
            </w:r>
          </w:p>
        </w:tc>
        <w:tc>
          <w:tcPr>
            <w:tcW w:w="5245" w:type="dxa"/>
            <w:shd w:val="clear" w:color="auto" w:fill="auto"/>
          </w:tcPr>
          <w:p w:rsidR="00554B2F" w:rsidRPr="005334ED" w:rsidRDefault="00554B2F" w:rsidP="005975D7">
            <w:r w:rsidRPr="005334ED">
              <w:t>Сучасні моделі та методи штучного інтелекту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2.2.2</w:t>
            </w:r>
          </w:p>
        </w:tc>
        <w:tc>
          <w:tcPr>
            <w:tcW w:w="5245" w:type="dxa"/>
            <w:shd w:val="clear" w:color="auto" w:fill="auto"/>
          </w:tcPr>
          <w:p w:rsidR="00554B2F" w:rsidRPr="005334ED" w:rsidRDefault="00554B2F" w:rsidP="005975D7">
            <w:r w:rsidRPr="005334ED">
              <w:t>Інформаційні технології обробки великих даних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>Інформаційні технології в розподілених системах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2.2.4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>Інформаційні технології підтримки прийняття рішень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>Сучасні технології управління інформацією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2.2.6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 xml:space="preserve">Управління науковими </w:t>
            </w:r>
            <w:proofErr w:type="spellStart"/>
            <w:r w:rsidRPr="005334ED">
              <w:t>проєктами</w:t>
            </w:r>
            <w:proofErr w:type="spellEnd"/>
            <w:r w:rsidRPr="005334ED">
              <w:t xml:space="preserve"> та дослідженнями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2.2.7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>Управління науково-технологічним розвитком підприємств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2.2.8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1F24FF" w:rsidRDefault="00554B2F" w:rsidP="00E03D6A">
            <w:r w:rsidRPr="005334ED">
              <w:t>Основи педагогіки вищої школи</w:t>
            </w:r>
          </w:p>
          <w:p w:rsidR="00E03D6A" w:rsidRPr="005334ED" w:rsidRDefault="00E03D6A" w:rsidP="00E03D6A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lastRenderedPageBreak/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pPr>
              <w:jc w:val="center"/>
            </w:pPr>
            <w:r w:rsidRPr="005334ED"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2.2.9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>Педагогічна риторика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>Професійна культура викладача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2.2.11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>Методологія і логіка науково-педагогічної діяльності у вищій технічній школі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2.2.12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>Правове регулювання авторського права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2.2.13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>Інновації, технології та патентне право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2.2.14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>Науково-технічні інформаційні ресурси та патентно-кон’юнктурні дослідження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2.2.15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>Управління інтелектуальною власністю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2.2.16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>Математичне та комп'ютерне моделювання складних систем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2.2.17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>Математичні методи оптимізації та прийняття рішень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2.2.18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>Ймовірнісні та нечіткі моделі та методи в техніці та економіці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2.2.19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4B2F" w:rsidRPr="005334ED" w:rsidRDefault="00554B2F" w:rsidP="005975D7">
            <w:r w:rsidRPr="005334ED">
              <w:t>Математичні методи обчислювального інтелекту та машинного навчання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4,0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FFFFFF" w:themeFill="background1"/>
            <w:vAlign w:val="center"/>
          </w:tcPr>
          <w:p w:rsidR="00554B2F" w:rsidRPr="005334ED" w:rsidRDefault="00554B2F" w:rsidP="005975D7">
            <w:pPr>
              <w:rPr>
                <w:b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554B2F" w:rsidRPr="005334ED" w:rsidRDefault="00554B2F" w:rsidP="005975D7">
            <w:pPr>
              <w:rPr>
                <w:b/>
              </w:rPr>
            </w:pPr>
            <w:r w:rsidRPr="005334ED">
              <w:rPr>
                <w:b/>
              </w:rPr>
              <w:t>Загальний обсяг</w:t>
            </w:r>
            <w:r w:rsidRPr="005334ED">
              <w:t xml:space="preserve"> </w:t>
            </w:r>
            <w:r w:rsidRPr="005334ED">
              <w:rPr>
                <w:b/>
              </w:rPr>
              <w:t>вибіркових загальнонаукових навчальних дисциплін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  <w:r w:rsidRPr="005334ED">
              <w:rPr>
                <w:b/>
              </w:rPr>
              <w:t>8,0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</w:p>
        </w:tc>
      </w:tr>
      <w:tr w:rsidR="00554B2F" w:rsidRPr="005334ED" w:rsidTr="005975D7"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3 Практика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r w:rsidRPr="005334ED">
              <w:t>3.1</w:t>
            </w:r>
          </w:p>
        </w:tc>
        <w:tc>
          <w:tcPr>
            <w:tcW w:w="5245" w:type="dxa"/>
            <w:shd w:val="clear" w:color="auto" w:fill="auto"/>
          </w:tcPr>
          <w:p w:rsidR="00554B2F" w:rsidRPr="005334ED" w:rsidRDefault="00554B2F" w:rsidP="005975D7">
            <w:r w:rsidRPr="005334ED">
              <w:t>Педагогічна практика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Залік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auto"/>
            <w:vAlign w:val="center"/>
          </w:tcPr>
          <w:p w:rsidR="00554B2F" w:rsidRPr="005334ED" w:rsidRDefault="00554B2F" w:rsidP="005975D7">
            <w:pPr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54B2F" w:rsidRPr="005334ED" w:rsidRDefault="00554B2F" w:rsidP="005975D7">
            <w:pPr>
              <w:rPr>
                <w:b/>
              </w:rPr>
            </w:pPr>
            <w:r w:rsidRPr="005334ED">
              <w:rPr>
                <w:b/>
              </w:rPr>
              <w:t>Загальний обсяг практики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  <w:r w:rsidRPr="005334ED">
              <w:rPr>
                <w:b/>
              </w:rPr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</w:pPr>
            <w:r w:rsidRPr="005334ED">
              <w:t> </w:t>
            </w:r>
          </w:p>
        </w:tc>
      </w:tr>
      <w:tr w:rsidR="0009341F" w:rsidRPr="005334ED" w:rsidTr="0009341F">
        <w:tc>
          <w:tcPr>
            <w:tcW w:w="9782" w:type="dxa"/>
            <w:gridSpan w:val="4"/>
            <w:shd w:val="clear" w:color="auto" w:fill="C6D9F1" w:themeFill="text2" w:themeFillTint="33"/>
            <w:vAlign w:val="center"/>
          </w:tcPr>
          <w:p w:rsidR="0009341F" w:rsidRPr="005334ED" w:rsidRDefault="0009341F" w:rsidP="005975D7">
            <w:pPr>
              <w:jc w:val="center"/>
            </w:pPr>
            <w:r>
              <w:t>4 Наукова складова</w:t>
            </w:r>
          </w:p>
        </w:tc>
      </w:tr>
      <w:tr w:rsidR="0009341F" w:rsidRPr="005334ED" w:rsidTr="005975D7">
        <w:tc>
          <w:tcPr>
            <w:tcW w:w="1135" w:type="dxa"/>
            <w:shd w:val="clear" w:color="auto" w:fill="auto"/>
            <w:vAlign w:val="center"/>
          </w:tcPr>
          <w:p w:rsidR="0009341F" w:rsidRPr="003463EB" w:rsidRDefault="00733494" w:rsidP="005975D7">
            <w:r w:rsidRPr="003463EB">
              <w:t>4.1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9341F" w:rsidRPr="003463EB" w:rsidRDefault="0009341F" w:rsidP="005975D7">
            <w:r w:rsidRPr="003463EB">
              <w:t>Наукові праці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341F" w:rsidRPr="003463EB" w:rsidRDefault="0009341F" w:rsidP="005975D7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341F" w:rsidRPr="003463EB" w:rsidRDefault="0009341F" w:rsidP="005975D7">
            <w:pPr>
              <w:jc w:val="center"/>
            </w:pPr>
            <w:r w:rsidRPr="003463EB">
              <w:t>Статті, поточна атестація</w:t>
            </w:r>
          </w:p>
        </w:tc>
      </w:tr>
      <w:tr w:rsidR="0009341F" w:rsidRPr="005334ED" w:rsidTr="005975D7">
        <w:tc>
          <w:tcPr>
            <w:tcW w:w="1135" w:type="dxa"/>
            <w:shd w:val="clear" w:color="auto" w:fill="auto"/>
            <w:vAlign w:val="center"/>
          </w:tcPr>
          <w:p w:rsidR="0009341F" w:rsidRPr="003463EB" w:rsidRDefault="00733494" w:rsidP="005975D7">
            <w:r w:rsidRPr="003463EB">
              <w:t>4.2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9341F" w:rsidRPr="003463EB" w:rsidRDefault="0009341F" w:rsidP="005975D7">
            <w:r w:rsidRPr="003463EB">
              <w:t>Кваліфікаційна наукова праця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341F" w:rsidRPr="003463EB" w:rsidRDefault="0009341F" w:rsidP="005975D7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341F" w:rsidRPr="003463EB" w:rsidRDefault="0009341F" w:rsidP="005975D7">
            <w:pPr>
              <w:jc w:val="center"/>
            </w:pPr>
            <w:r w:rsidRPr="003463EB">
              <w:t>Рукопис дисертації</w:t>
            </w:r>
          </w:p>
        </w:tc>
      </w:tr>
      <w:tr w:rsidR="00554B2F" w:rsidRPr="005334ED" w:rsidTr="005975D7">
        <w:tc>
          <w:tcPr>
            <w:tcW w:w="1135" w:type="dxa"/>
            <w:shd w:val="clear" w:color="auto" w:fill="auto"/>
          </w:tcPr>
          <w:p w:rsidR="00554B2F" w:rsidRPr="005334ED" w:rsidRDefault="00554B2F" w:rsidP="005975D7">
            <w:pPr>
              <w:rPr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54B2F" w:rsidRPr="005334ED" w:rsidRDefault="00554B2F" w:rsidP="005975D7">
            <w:pPr>
              <w:rPr>
                <w:b/>
              </w:rPr>
            </w:pPr>
            <w:r w:rsidRPr="005334ED">
              <w:rPr>
                <w:b/>
              </w:rPr>
              <w:t>ЗАГАЛЬНИЙ ОБСЯГ ОСВІТНЬО-НАУКОВОЇ ПРОГРАМИ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  <w:r w:rsidRPr="005334ED">
              <w:rPr>
                <w:b/>
              </w:rPr>
              <w:t>42,0</w:t>
            </w:r>
          </w:p>
        </w:tc>
        <w:tc>
          <w:tcPr>
            <w:tcW w:w="1843" w:type="dxa"/>
            <w:shd w:val="clear" w:color="auto" w:fill="auto"/>
          </w:tcPr>
          <w:p w:rsidR="00554B2F" w:rsidRPr="005334ED" w:rsidRDefault="00554B2F" w:rsidP="005975D7">
            <w:pPr>
              <w:jc w:val="center"/>
              <w:rPr>
                <w:b/>
              </w:rPr>
            </w:pPr>
          </w:p>
        </w:tc>
      </w:tr>
    </w:tbl>
    <w:p w:rsidR="00554B2F" w:rsidRPr="005334ED" w:rsidRDefault="00554B2F" w:rsidP="00554B2F">
      <w:pPr>
        <w:widowControl w:val="0"/>
        <w:spacing w:line="360" w:lineRule="auto"/>
        <w:jc w:val="center"/>
        <w:rPr>
          <w:bCs/>
          <w:sz w:val="28"/>
          <w:szCs w:val="28"/>
        </w:rPr>
      </w:pPr>
    </w:p>
    <w:p w:rsidR="00554B2F" w:rsidRPr="005334ED" w:rsidRDefault="00554B2F" w:rsidP="00554B2F">
      <w:pPr>
        <w:rPr>
          <w:b/>
          <w:color w:val="FF0000"/>
          <w:sz w:val="28"/>
          <w:szCs w:val="28"/>
          <w:lang w:eastAsia="uk-UA"/>
        </w:rPr>
        <w:sectPr w:rsidR="00554B2F" w:rsidRPr="005334ED" w:rsidSect="005975D7">
          <w:foot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54B2F" w:rsidRPr="005334ED" w:rsidRDefault="00554B2F" w:rsidP="00554B2F">
      <w:pPr>
        <w:widowControl w:val="0"/>
        <w:jc w:val="center"/>
        <w:rPr>
          <w:b/>
          <w:sz w:val="28"/>
          <w:szCs w:val="28"/>
          <w:lang w:eastAsia="uk-UA"/>
        </w:rPr>
      </w:pPr>
      <w:r w:rsidRPr="005334ED">
        <w:rPr>
          <w:b/>
          <w:sz w:val="28"/>
          <w:szCs w:val="28"/>
          <w:lang w:eastAsia="uk-UA"/>
        </w:rPr>
        <w:lastRenderedPageBreak/>
        <w:t xml:space="preserve">3. СТРУКТУРНО-ЛОГІЧНА СХЕМА </w:t>
      </w:r>
      <w:r w:rsidRPr="005334ED">
        <w:rPr>
          <w:b/>
          <w:bCs/>
          <w:sz w:val="28"/>
          <w:szCs w:val="28"/>
        </w:rPr>
        <w:t>ОСВІТНЬО-НАУКОВОЇ</w:t>
      </w:r>
      <w:r w:rsidRPr="005334ED">
        <w:rPr>
          <w:b/>
          <w:sz w:val="28"/>
          <w:szCs w:val="28"/>
          <w:lang w:eastAsia="uk-UA"/>
        </w:rPr>
        <w:t xml:space="preserve"> ПРОГРАМИ</w:t>
      </w:r>
    </w:p>
    <w:p w:rsidR="00554B2F" w:rsidRPr="005334ED" w:rsidRDefault="00554B2F" w:rsidP="00554B2F">
      <w:pPr>
        <w:pStyle w:val="a9"/>
        <w:ind w:left="0"/>
        <w:jc w:val="center"/>
        <w:rPr>
          <w:b/>
          <w:cap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9"/>
        <w:gridCol w:w="2195"/>
        <w:gridCol w:w="1843"/>
        <w:gridCol w:w="1843"/>
        <w:gridCol w:w="1701"/>
        <w:gridCol w:w="1366"/>
        <w:gridCol w:w="1789"/>
        <w:gridCol w:w="1790"/>
      </w:tblGrid>
      <w:tr w:rsidR="00554B2F" w:rsidRPr="005334ED" w:rsidTr="005975D7">
        <w:trPr>
          <w:jc w:val="center"/>
        </w:trPr>
        <w:tc>
          <w:tcPr>
            <w:tcW w:w="3984" w:type="dxa"/>
            <w:gridSpan w:val="2"/>
          </w:tcPr>
          <w:p w:rsidR="00554B2F" w:rsidRPr="005334ED" w:rsidRDefault="00554B2F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1 </w:t>
            </w:r>
            <w:r w:rsidRPr="005334ED">
              <w:rPr>
                <w:b/>
                <w:lang w:val="uk-UA"/>
              </w:rPr>
              <w:t>курс</w:t>
            </w:r>
          </w:p>
        </w:tc>
        <w:tc>
          <w:tcPr>
            <w:tcW w:w="3686" w:type="dxa"/>
            <w:gridSpan w:val="2"/>
          </w:tcPr>
          <w:p w:rsidR="00554B2F" w:rsidRPr="005334ED" w:rsidRDefault="00554B2F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2 </w:t>
            </w:r>
            <w:r w:rsidRPr="005334ED">
              <w:rPr>
                <w:b/>
                <w:lang w:val="uk-UA"/>
              </w:rPr>
              <w:t>курс</w:t>
            </w:r>
          </w:p>
        </w:tc>
        <w:tc>
          <w:tcPr>
            <w:tcW w:w="3067" w:type="dxa"/>
            <w:gridSpan w:val="2"/>
          </w:tcPr>
          <w:p w:rsidR="00554B2F" w:rsidRPr="005334ED" w:rsidRDefault="00554B2F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3 </w:t>
            </w:r>
            <w:r w:rsidRPr="005334ED">
              <w:rPr>
                <w:b/>
                <w:lang w:val="uk-UA"/>
              </w:rPr>
              <w:t>курс</w:t>
            </w:r>
          </w:p>
        </w:tc>
        <w:tc>
          <w:tcPr>
            <w:tcW w:w="3579" w:type="dxa"/>
            <w:gridSpan w:val="2"/>
          </w:tcPr>
          <w:p w:rsidR="00554B2F" w:rsidRPr="005334ED" w:rsidRDefault="00554B2F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4 </w:t>
            </w:r>
            <w:r w:rsidRPr="005334ED">
              <w:rPr>
                <w:b/>
                <w:lang w:val="uk-UA"/>
              </w:rPr>
              <w:t>курс</w:t>
            </w:r>
          </w:p>
        </w:tc>
      </w:tr>
      <w:tr w:rsidR="00554B2F" w:rsidRPr="005334ED" w:rsidTr="005975D7">
        <w:trPr>
          <w:jc w:val="center"/>
        </w:trPr>
        <w:tc>
          <w:tcPr>
            <w:tcW w:w="1789" w:type="dxa"/>
            <w:tcBorders>
              <w:bottom w:val="single" w:sz="4" w:space="0" w:color="auto"/>
            </w:tcBorders>
          </w:tcPr>
          <w:p w:rsidR="00554B2F" w:rsidRPr="005334ED" w:rsidRDefault="00554B2F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1 </w:t>
            </w:r>
            <w:r w:rsidRPr="005334ED">
              <w:rPr>
                <w:b/>
                <w:lang w:val="uk-UA"/>
              </w:rPr>
              <w:t>семестр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554B2F" w:rsidRPr="005334ED" w:rsidRDefault="00554B2F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2 </w:t>
            </w:r>
            <w:r w:rsidRPr="005334ED">
              <w:rPr>
                <w:b/>
                <w:lang w:val="uk-UA"/>
              </w:rPr>
              <w:t>семестр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4B2F" w:rsidRPr="005334ED" w:rsidRDefault="00554B2F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3 </w:t>
            </w:r>
            <w:r w:rsidRPr="005334ED">
              <w:rPr>
                <w:b/>
                <w:lang w:val="uk-UA"/>
              </w:rPr>
              <w:t>семестр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4B2F" w:rsidRPr="005334ED" w:rsidRDefault="00554B2F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4 </w:t>
            </w:r>
            <w:r w:rsidRPr="005334ED">
              <w:rPr>
                <w:b/>
                <w:lang w:val="uk-UA"/>
              </w:rPr>
              <w:t>семестр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4B2F" w:rsidRPr="005334ED" w:rsidRDefault="00554B2F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5 </w:t>
            </w:r>
            <w:r w:rsidRPr="005334ED">
              <w:rPr>
                <w:b/>
                <w:lang w:val="uk-UA"/>
              </w:rPr>
              <w:t>семестр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554B2F" w:rsidRPr="005334ED" w:rsidRDefault="00554B2F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6 </w:t>
            </w:r>
            <w:r w:rsidRPr="005334ED">
              <w:rPr>
                <w:b/>
                <w:lang w:val="uk-UA"/>
              </w:rPr>
              <w:t>семестр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554B2F" w:rsidRPr="005334ED" w:rsidRDefault="00554B2F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7 </w:t>
            </w:r>
            <w:r w:rsidRPr="005334ED">
              <w:rPr>
                <w:b/>
                <w:lang w:val="uk-UA"/>
              </w:rPr>
              <w:t>семестр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554B2F" w:rsidRPr="005334ED" w:rsidRDefault="00554B2F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 w:rsidRPr="005334ED">
              <w:rPr>
                <w:b/>
                <w:caps/>
                <w:lang w:val="uk-UA"/>
              </w:rPr>
              <w:t xml:space="preserve">8 </w:t>
            </w:r>
            <w:r w:rsidRPr="005334ED">
              <w:rPr>
                <w:b/>
                <w:lang w:val="uk-UA"/>
              </w:rPr>
              <w:t>семестр</w:t>
            </w:r>
          </w:p>
        </w:tc>
      </w:tr>
      <w:tr w:rsidR="00554B2F" w:rsidRPr="005334ED" w:rsidTr="005975D7">
        <w:trPr>
          <w:trHeight w:val="5200"/>
          <w:jc w:val="center"/>
        </w:trPr>
        <w:tc>
          <w:tcPr>
            <w:tcW w:w="1789" w:type="dxa"/>
            <w:tcBorders>
              <w:bottom w:val="nil"/>
            </w:tcBorders>
          </w:tcPr>
          <w:p w:rsidR="00554B2F" w:rsidRPr="005334ED" w:rsidRDefault="001D7C7B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2950210</wp:posOffset>
                      </wp:positionV>
                      <wp:extent cx="8755380" cy="1943100"/>
                      <wp:effectExtent l="0" t="0" r="26670" b="1905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75538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4D8D" w:rsidRPr="00E03D6A" w:rsidRDefault="00114D8D" w:rsidP="00554B2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03D6A">
                                    <w:rPr>
                                      <w:b/>
                                    </w:rPr>
                                    <w:t>Науково-дослідна робота за темою дисертації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790"/>
                                    <w:gridCol w:w="3682"/>
                                    <w:gridCol w:w="3117"/>
                                    <w:gridCol w:w="3116"/>
                                  </w:tblGrid>
                                  <w:tr w:rsidR="00114D8D" w:rsidTr="00E03D6A">
                                    <w:trPr>
                                      <w:trHeight w:val="2360"/>
                                    </w:trPr>
                                    <w:tc>
                                      <w:tcPr>
                                        <w:tcW w:w="3790" w:type="dxa"/>
                                      </w:tcPr>
                                      <w:p w:rsidR="00114D8D" w:rsidRPr="00E03D6A" w:rsidRDefault="00114D8D" w:rsidP="005975D7">
                                        <w:pPr>
                                          <w:tabs>
                                            <w:tab w:val="left" w:pos="142"/>
                                          </w:tabs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Затвердження теми та графіку роботи над дисертацією</w:t>
                                        </w:r>
                                      </w:p>
                                      <w:p w:rsidR="00114D8D" w:rsidRPr="00E03D6A" w:rsidRDefault="00114D8D" w:rsidP="000113F6">
                                        <w:pPr>
                                          <w:tabs>
                                            <w:tab w:val="left" w:pos="142"/>
                                          </w:tabs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Визначення структури та плану роботи</w:t>
                                        </w:r>
                                      </w:p>
                                      <w:p w:rsidR="00114D8D" w:rsidRPr="00E03D6A" w:rsidRDefault="00114D8D" w:rsidP="000113F6">
                                        <w:pPr>
                                          <w:tabs>
                                            <w:tab w:val="left" w:pos="142"/>
                                          </w:tabs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Формулювання мети, задач дослідження</w:t>
                                        </w:r>
                                      </w:p>
                                      <w:p w:rsidR="00114D8D" w:rsidRPr="00E03D6A" w:rsidRDefault="00114D8D" w:rsidP="000113F6">
                                        <w:pPr>
                                          <w:tabs>
                                            <w:tab w:val="left" w:pos="142"/>
                                          </w:tabs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Вибір методів збору інформації</w:t>
                                        </w:r>
                                      </w:p>
                                      <w:p w:rsidR="00114D8D" w:rsidRPr="00E03D6A" w:rsidRDefault="00114D8D" w:rsidP="005975D7">
                                        <w:pPr>
                                          <w:tabs>
                                            <w:tab w:val="left" w:pos="142"/>
                                          </w:tabs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Пошук літератури та її  критичне оцінювання</w:t>
                                        </w:r>
                                      </w:p>
                                      <w:p w:rsidR="00114D8D" w:rsidRPr="00E03D6A" w:rsidRDefault="00114D8D" w:rsidP="005975D7">
                                        <w:pPr>
                                          <w:tabs>
                                            <w:tab w:val="left" w:pos="142"/>
                                          </w:tabs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Підготовка публікації за матеріалом  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</w:t>
                                        </w: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ершого розділу</w:t>
                                        </w:r>
                                      </w:p>
                                      <w:p w:rsidR="00114D8D" w:rsidRPr="00E03D6A" w:rsidRDefault="00114D8D">
                                        <w:pP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82" w:type="dxa"/>
                                      </w:tcPr>
                                      <w:p w:rsidR="00114D8D" w:rsidRPr="00E03D6A" w:rsidRDefault="00114D8D" w:rsidP="00F14192">
                                        <w:pPr>
                                          <w:tabs>
                                            <w:tab w:val="left" w:pos="142"/>
                                          </w:tabs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Підготовка теоретичного розділу роботи</w:t>
                                        </w:r>
                                      </w:p>
                                      <w:p w:rsidR="00114D8D" w:rsidRPr="00E03D6A" w:rsidRDefault="00114D8D" w:rsidP="005975D7">
                                        <w:pPr>
                                          <w:pStyle w:val="a9"/>
                                          <w:ind w:left="0"/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Розробка та апробація інструментарію дослідження</w:t>
                                        </w:r>
                                      </w:p>
                                      <w:p w:rsidR="00114D8D" w:rsidRPr="00E03D6A" w:rsidRDefault="00114D8D" w:rsidP="000113F6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Проведення емпіричного дослідження, обробка його результатів</w:t>
                                        </w:r>
                                      </w:p>
                                      <w:p w:rsidR="00114D8D" w:rsidRPr="00E03D6A" w:rsidRDefault="00114D8D" w:rsidP="005975D7">
                                        <w:pPr>
                                          <w:pStyle w:val="a9"/>
                                          <w:ind w:left="0"/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Підготовка наукових публікацій</w:t>
                                        </w:r>
                                      </w:p>
                                      <w:p w:rsidR="00114D8D" w:rsidRPr="00E03D6A" w:rsidRDefault="00114D8D" w:rsidP="005975D7">
                                        <w:pPr>
                                          <w:pStyle w:val="a9"/>
                                          <w:ind w:left="0"/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Виступ на конференціях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7" w:type="dxa"/>
                                      </w:tcPr>
                                      <w:p w:rsidR="00114D8D" w:rsidRPr="00E03D6A" w:rsidRDefault="00114D8D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 xml:space="preserve">Підготовка емпіричного розділу </w:t>
                                        </w:r>
                                      </w:p>
                                      <w:p w:rsidR="00114D8D" w:rsidRPr="00E03D6A" w:rsidRDefault="00114D8D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Підготовка тексту першого варіанту дисертаційної роботи та її обговорення на кафедрі</w:t>
                                        </w:r>
                                      </w:p>
                                      <w:p w:rsidR="00114D8D" w:rsidRPr="00E03D6A" w:rsidRDefault="00114D8D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Підготовка наукових публікацій</w:t>
                                        </w:r>
                                      </w:p>
                                      <w:p w:rsidR="00114D8D" w:rsidRPr="00E03D6A" w:rsidRDefault="00114D8D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Виступи на конференціях</w:t>
                                        </w:r>
                                      </w:p>
                                      <w:p w:rsidR="00114D8D" w:rsidRPr="00E03D6A" w:rsidRDefault="00114D8D">
                                        <w:pPr>
                                          <w:rPr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16" w:type="dxa"/>
                                      </w:tcPr>
                                      <w:p w:rsidR="00114D8D" w:rsidRPr="00E03D6A" w:rsidRDefault="00114D8D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Підготовка та представлення кінцевого тексту дисертації</w:t>
                                        </w:r>
                                      </w:p>
                                      <w:p w:rsidR="00114D8D" w:rsidRPr="00E03D6A" w:rsidRDefault="00114D8D" w:rsidP="000113F6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Виступи на конференціях</w:t>
                                        </w:r>
                                      </w:p>
                                      <w:p w:rsidR="00114D8D" w:rsidRPr="00E03D6A" w:rsidRDefault="00114D8D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Обговорення дисертації на кафедрі та рекомендація до захисту</w:t>
                                        </w:r>
                                      </w:p>
                                      <w:p w:rsidR="00114D8D" w:rsidRPr="00E03D6A" w:rsidRDefault="00114D8D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Написання тексту автореферату дисертації</w:t>
                                        </w:r>
                                      </w:p>
                                      <w:p w:rsidR="00114D8D" w:rsidRPr="00E03D6A" w:rsidRDefault="00114D8D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E03D6A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Подання дисертації до захисту</w:t>
                                        </w:r>
                                      </w:p>
                                    </w:tc>
                                  </w:tr>
                                </w:tbl>
                                <w:p w:rsidR="00114D8D" w:rsidRDefault="00114D8D" w:rsidP="00E03D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5.35pt;margin-top:232.3pt;width:689.4pt;height:1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" fillcolor="white [3201]" strokeweight=".5pt">
                      <v:path arrowok="t"/>
                      <v:textbox>
                        <w:txbxContent>
                          <w:p w:rsidR="00114D8D" w:rsidRPr="00E03D6A" w:rsidRDefault="00114D8D" w:rsidP="00554B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03D6A">
                              <w:rPr>
                                <w:b/>
                              </w:rPr>
                              <w:t>Науково-дослідна робота за темою дисертації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0"/>
                              <w:gridCol w:w="3682"/>
                              <w:gridCol w:w="3117"/>
                              <w:gridCol w:w="3116"/>
                            </w:tblGrid>
                            <w:tr w:rsidR="00114D8D" w:rsidTr="00E03D6A">
                              <w:trPr>
                                <w:trHeight w:val="2360"/>
                              </w:trPr>
                              <w:tc>
                                <w:tcPr>
                                  <w:tcW w:w="3790" w:type="dxa"/>
                                </w:tcPr>
                                <w:p w:rsidR="00114D8D" w:rsidRPr="00E03D6A" w:rsidRDefault="00114D8D" w:rsidP="005975D7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Затвердження теми та графіку роботи над дисертацією</w:t>
                                  </w:r>
                                </w:p>
                                <w:p w:rsidR="00114D8D" w:rsidRPr="00E03D6A" w:rsidRDefault="00114D8D" w:rsidP="000113F6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Визначення структури та плану роботи</w:t>
                                  </w:r>
                                </w:p>
                                <w:p w:rsidR="00114D8D" w:rsidRPr="00E03D6A" w:rsidRDefault="00114D8D" w:rsidP="000113F6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Формулювання мети, задач дослідження</w:t>
                                  </w:r>
                                </w:p>
                                <w:p w:rsidR="00114D8D" w:rsidRPr="00E03D6A" w:rsidRDefault="00114D8D" w:rsidP="000113F6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Вибір методів збору інформації</w:t>
                                  </w:r>
                                </w:p>
                                <w:p w:rsidR="00114D8D" w:rsidRPr="00E03D6A" w:rsidRDefault="00114D8D" w:rsidP="005975D7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Пошук літератури та її  критичне оцінювання</w:t>
                                  </w:r>
                                </w:p>
                                <w:p w:rsidR="00114D8D" w:rsidRPr="00E03D6A" w:rsidRDefault="00114D8D" w:rsidP="005975D7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Підготовка публікації за матеріалом 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п</w:t>
                                  </w: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ершого розділу</w:t>
                                  </w:r>
                                </w:p>
                                <w:p w:rsidR="00114D8D" w:rsidRPr="00E03D6A" w:rsidRDefault="00114D8D">
                                  <w:pP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2" w:type="dxa"/>
                                </w:tcPr>
                                <w:p w:rsidR="00114D8D" w:rsidRPr="00E03D6A" w:rsidRDefault="00114D8D" w:rsidP="00F14192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Підготовка теоретичного розділу роботи</w:t>
                                  </w:r>
                                </w:p>
                                <w:p w:rsidR="00114D8D" w:rsidRPr="00E03D6A" w:rsidRDefault="00114D8D" w:rsidP="005975D7">
                                  <w:pPr>
                                    <w:pStyle w:val="a9"/>
                                    <w:ind w:left="0"/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Розробка та апробація інструментарію дослідження</w:t>
                                  </w:r>
                                </w:p>
                                <w:p w:rsidR="00114D8D" w:rsidRPr="00E03D6A" w:rsidRDefault="00114D8D" w:rsidP="000113F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Проведення емпіричного дослідження, обробка його результатів</w:t>
                                  </w:r>
                                </w:p>
                                <w:p w:rsidR="00114D8D" w:rsidRPr="00E03D6A" w:rsidRDefault="00114D8D" w:rsidP="005975D7">
                                  <w:pPr>
                                    <w:pStyle w:val="a9"/>
                                    <w:ind w:left="0"/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Підготовка наукових публікацій</w:t>
                                  </w:r>
                                </w:p>
                                <w:p w:rsidR="00114D8D" w:rsidRPr="00E03D6A" w:rsidRDefault="00114D8D" w:rsidP="005975D7">
                                  <w:pPr>
                                    <w:pStyle w:val="a9"/>
                                    <w:ind w:left="0"/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Виступ на конференціях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114D8D" w:rsidRPr="00E03D6A" w:rsidRDefault="00114D8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Підготовка емпіричного розділу </w:t>
                                  </w:r>
                                </w:p>
                                <w:p w:rsidR="00114D8D" w:rsidRPr="00E03D6A" w:rsidRDefault="00114D8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Підготовка тексту першого варіанту дисертаційної роботи та її обговорення на кафедрі</w:t>
                                  </w:r>
                                </w:p>
                                <w:p w:rsidR="00114D8D" w:rsidRPr="00E03D6A" w:rsidRDefault="00114D8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Підготовка наукових публікацій</w:t>
                                  </w:r>
                                </w:p>
                                <w:p w:rsidR="00114D8D" w:rsidRPr="00E03D6A" w:rsidRDefault="00114D8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Виступи на конференціях</w:t>
                                  </w:r>
                                </w:p>
                                <w:p w:rsidR="00114D8D" w:rsidRPr="00E03D6A" w:rsidRDefault="00114D8D">
                                  <w:pP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6" w:type="dxa"/>
                                </w:tcPr>
                                <w:p w:rsidR="00114D8D" w:rsidRPr="00E03D6A" w:rsidRDefault="00114D8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Підготовка та представлення кінцевого тексту дисертації</w:t>
                                  </w:r>
                                </w:p>
                                <w:p w:rsidR="00114D8D" w:rsidRPr="00E03D6A" w:rsidRDefault="00114D8D" w:rsidP="000113F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Виступи на конференціях</w:t>
                                  </w:r>
                                </w:p>
                                <w:p w:rsidR="00114D8D" w:rsidRPr="00E03D6A" w:rsidRDefault="00114D8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Обговорення дисертації на кафедрі та рекомендація до захисту</w:t>
                                  </w:r>
                                </w:p>
                                <w:p w:rsidR="00114D8D" w:rsidRPr="00E03D6A" w:rsidRDefault="00114D8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Написання тексту автореферату дисертації</w:t>
                                  </w:r>
                                </w:p>
                                <w:p w:rsidR="00114D8D" w:rsidRPr="00E03D6A" w:rsidRDefault="00114D8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E03D6A">
                                    <w:rPr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Подання дисертації до захисту</w:t>
                                  </w:r>
                                </w:p>
                              </w:tc>
                            </w:tr>
                          </w:tbl>
                          <w:p w:rsidR="00114D8D" w:rsidRDefault="00114D8D" w:rsidP="00E03D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aps/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2896870</wp:posOffset>
                      </wp:positionV>
                      <wp:extent cx="9081135" cy="2039620"/>
                      <wp:effectExtent l="0" t="0" r="24765" b="17780"/>
                      <wp:wrapNone/>
                      <wp:docPr id="1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81135" cy="20396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" o:spid="_x0000_s1026" style="position:absolute;margin-left:-3.65pt;margin-top:228.1pt;width:715.05pt;height:16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" fillcolor="#ddd8c2 [2894]" strokecolor="black [3213]" strokeweight="2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caps/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608965</wp:posOffset>
                      </wp:positionV>
                      <wp:extent cx="1066800" cy="1057275"/>
                      <wp:effectExtent l="0" t="0" r="19050" b="28575"/>
                      <wp:wrapNone/>
                      <wp:docPr id="5" name="Скругленный 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0" cy="10572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4D8D" w:rsidRPr="00092908" w:rsidRDefault="00114D8D" w:rsidP="00554B2F">
                                  <w:pPr>
                                    <w:spacing w:line="204" w:lineRule="auto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2908"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Світоглядні та соціокультурні основи науково-технічної діяльності середовищі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" o:spid="_x0000_s1027" style="position:absolute;left:0;text-align:left;margin-left:-3.2pt;margin-top:47.95pt;width:84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" fillcolor="#fcc" strokecolor="black [3213]" strokeweight="2pt">
                      <v:path arrowok="t"/>
                      <v:textbox>
                        <w:txbxContent>
                          <w:p w:rsidR="00114D8D" w:rsidRPr="00092908" w:rsidRDefault="00114D8D" w:rsidP="00554B2F">
                            <w:pPr>
                              <w:spacing w:line="204" w:lineRule="auto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2908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Світоглядні та соціокультурні основи науково-технічної діяльності середовищі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aps/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1761490</wp:posOffset>
                      </wp:positionV>
                      <wp:extent cx="1066800" cy="561975"/>
                      <wp:effectExtent l="0" t="0" r="19050" b="28575"/>
                      <wp:wrapNone/>
                      <wp:docPr id="6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0" cy="5619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4D8D" w:rsidRPr="00092908" w:rsidRDefault="00114D8D" w:rsidP="00554B2F">
                                  <w:pPr>
                                    <w:spacing w:line="204" w:lineRule="auto"/>
                                    <w:ind w:left="-57" w:right="-57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092908"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Представлення наукових результатів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" o:spid="_x0000_s1028" style="position:absolute;left:0;text-align:left;margin-left:-3.2pt;margin-top:138.7pt;width:84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" fillcolor="#fcc" strokecolor="black [3213]" strokeweight="2pt">
                      <v:path arrowok="t"/>
                      <v:textbox>
                        <w:txbxContent>
                          <w:p w:rsidR="00114D8D" w:rsidRPr="00092908" w:rsidRDefault="00114D8D" w:rsidP="00554B2F">
                            <w:pPr>
                              <w:spacing w:line="204" w:lineRule="auto"/>
                              <w:ind w:left="-57" w:right="-57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092908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Представлення наукових результатів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aps/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46355</wp:posOffset>
                      </wp:positionV>
                      <wp:extent cx="2219325" cy="466725"/>
                      <wp:effectExtent l="0" t="0" r="28575" b="28575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19325" cy="466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4D8D" w:rsidRPr="00017AAD" w:rsidRDefault="00114D8D" w:rsidP="00554B2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17AA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Іноземна мова для комунікації у науково-педагогічному середовищі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" o:spid="_x0000_s1029" style="position:absolute;left:0;text-align:left;margin-left:-3.95pt;margin-top:3.65pt;width:174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" fillcolor="#fcc" strokecolor="black [3213]" strokeweight="2pt">
                      <v:path arrowok="t"/>
                      <v:textbox>
                        <w:txbxContent>
                          <w:p w:rsidR="00114D8D" w:rsidRPr="00017AAD" w:rsidRDefault="00114D8D" w:rsidP="00554B2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7A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Іноземна мова для комунікації у науково-педагогічному середовищі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95" w:type="dxa"/>
            <w:tcBorders>
              <w:bottom w:val="nil"/>
            </w:tcBorders>
          </w:tcPr>
          <w:p w:rsidR="00554B2F" w:rsidRPr="005334ED" w:rsidRDefault="001D7C7B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2386330</wp:posOffset>
                      </wp:positionV>
                      <wp:extent cx="1315085" cy="461010"/>
                      <wp:effectExtent l="0" t="0" r="18415" b="15240"/>
                      <wp:wrapNone/>
                      <wp:docPr id="11" name="Скругленный 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5085" cy="4610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4D8D" w:rsidRPr="00092908" w:rsidRDefault="00114D8D" w:rsidP="00554B2F">
                                  <w:pPr>
                                    <w:spacing w:line="204" w:lineRule="auto"/>
                                    <w:ind w:left="-142" w:right="-85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Новітні методи викладання соціології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1" o:spid="_x0000_s1030" style="position:absolute;left:0;text-align:left;margin-left:-2.5pt;margin-top:187.9pt;width:103.55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" fillcolor="#fbd4b4 [1305]" strokecolor="black [3213]" strokeweight="2pt">
                      <v:path arrowok="t"/>
                      <v:textbox>
                        <w:txbxContent>
                          <w:p w:rsidR="00114D8D" w:rsidRPr="00092908" w:rsidRDefault="00114D8D" w:rsidP="00554B2F">
                            <w:pPr>
                              <w:spacing w:line="204" w:lineRule="auto"/>
                              <w:ind w:left="-142" w:right="-85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Новітні методи викладання соціології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aps/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1821815</wp:posOffset>
                      </wp:positionV>
                      <wp:extent cx="1315085" cy="499110"/>
                      <wp:effectExtent l="0" t="0" r="18415" b="15240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5085" cy="4991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4D8D" w:rsidRPr="00092908" w:rsidRDefault="00114D8D" w:rsidP="00554B2F">
                                  <w:pPr>
                                    <w:spacing w:line="204" w:lineRule="auto"/>
                                    <w:ind w:left="-113" w:right="-113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Теорії соціальних змін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31" style="position:absolute;left:0;text-align:left;margin-left:-2.55pt;margin-top:143.45pt;width:103.55pt;height:3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" fillcolor="#fbd4b4 [1305]" strokecolor="black [3213]" strokeweight="2pt">
                      <v:path arrowok="t"/>
                      <v:textbox>
                        <w:txbxContent>
                          <w:p w:rsidR="00114D8D" w:rsidRPr="00092908" w:rsidRDefault="00114D8D" w:rsidP="00554B2F">
                            <w:pPr>
                              <w:spacing w:line="204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Теорії соціальних змін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aps/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1045210</wp:posOffset>
                      </wp:positionV>
                      <wp:extent cx="1315085" cy="669925"/>
                      <wp:effectExtent l="0" t="0" r="18415" b="15875"/>
                      <wp:wrapNone/>
                      <wp:docPr id="9" name="Скругленный 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5085" cy="669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4D8D" w:rsidRPr="00092908" w:rsidRDefault="00114D8D" w:rsidP="00554B2F">
                                  <w:pPr>
                                    <w:spacing w:line="204" w:lineRule="auto"/>
                                    <w:ind w:left="-113" w:right="-113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Методологія планування й організації досліджень в соціології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32" style="position:absolute;left:0;text-align:left;margin-left:-2.55pt;margin-top:82.3pt;width:103.55pt;height: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" fillcolor="#fbd4b4 [1305]" strokecolor="black [3213]" strokeweight="2pt">
                      <v:path arrowok="t"/>
                      <v:textbox>
                        <w:txbxContent>
                          <w:p w:rsidR="00114D8D" w:rsidRPr="00092908" w:rsidRDefault="00114D8D" w:rsidP="00554B2F">
                            <w:pPr>
                              <w:spacing w:line="204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Методологія планування й організації досліджень в соціології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aps/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562610</wp:posOffset>
                      </wp:positionV>
                      <wp:extent cx="1315085" cy="406400"/>
                      <wp:effectExtent l="0" t="0" r="18415" b="12700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5085" cy="406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4D8D" w:rsidRPr="00092908" w:rsidRDefault="00114D8D" w:rsidP="00554B2F">
                                  <w:pPr>
                                    <w:spacing w:line="204" w:lineRule="auto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Теоретична соціологія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" o:spid="_x0000_s1033" style="position:absolute;left:0;text-align:left;margin-left:-2.6pt;margin-top:44.3pt;width:103.55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" fillcolor="#fbd4b4 [1305]" strokecolor="black [3213]" strokeweight="2pt">
                      <v:path arrowok="t"/>
                      <v:textbox>
                        <w:txbxContent>
                          <w:p w:rsidR="00114D8D" w:rsidRPr="00092908" w:rsidRDefault="00114D8D" w:rsidP="00554B2F">
                            <w:pPr>
                              <w:spacing w:line="204" w:lineRule="auto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Теоретична соціологія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43" w:type="dxa"/>
            <w:tcBorders>
              <w:bottom w:val="nil"/>
            </w:tcBorders>
          </w:tcPr>
          <w:p w:rsidR="00554B2F" w:rsidRPr="005334ED" w:rsidRDefault="001D7C7B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1114425</wp:posOffset>
                      </wp:positionV>
                      <wp:extent cx="1066800" cy="1115060"/>
                      <wp:effectExtent l="0" t="0" r="19050" b="27940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0" cy="11150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4D8D" w:rsidRPr="00092908" w:rsidRDefault="00114D8D" w:rsidP="00554B2F">
                                  <w:pPr>
                                    <w:spacing w:line="204" w:lineRule="auto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Вибіркова освітня компонента зі спеціальності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34" style="position:absolute;left:0;text-align:left;margin-left:-3.3pt;margin-top:87.75pt;width:84pt;height:8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" fillcolor="#b6dde8 [1304]" strokecolor="black [3213]" strokeweight="2pt">
                      <v:path arrowok="t"/>
                      <v:textbox>
                        <w:txbxContent>
                          <w:p w:rsidR="00114D8D" w:rsidRPr="00092908" w:rsidRDefault="00114D8D" w:rsidP="00554B2F">
                            <w:pPr>
                              <w:spacing w:line="204" w:lineRule="auto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Вибіркова освітня компонента зі спеціальності 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aps/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55880</wp:posOffset>
                      </wp:positionV>
                      <wp:extent cx="1066800" cy="958215"/>
                      <wp:effectExtent l="0" t="0" r="19050" b="13335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0" cy="95821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4D8D" w:rsidRPr="00092908" w:rsidRDefault="00114D8D" w:rsidP="00554B2F">
                                  <w:pPr>
                                    <w:spacing w:line="204" w:lineRule="auto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Вибіркова освітня компонента зі спеціальності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3" o:spid="_x0000_s1035" style="position:absolute;left:0;text-align:left;margin-left:-3.3pt;margin-top:4.4pt;width:84pt;height:7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" fillcolor="#b6dde8 [1304]" strokecolor="black [3213]" strokeweight="2pt">
                      <v:path arrowok="t"/>
                      <v:textbox>
                        <w:txbxContent>
                          <w:p w:rsidR="00114D8D" w:rsidRPr="00092908" w:rsidRDefault="00114D8D" w:rsidP="00554B2F">
                            <w:pPr>
                              <w:spacing w:line="204" w:lineRule="auto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Вибіркова освітня компонента зі спеціальності 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43" w:type="dxa"/>
            <w:tcBorders>
              <w:bottom w:val="nil"/>
            </w:tcBorders>
          </w:tcPr>
          <w:p w:rsidR="00554B2F" w:rsidRPr="005334ED" w:rsidRDefault="001D7C7B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1132840</wp:posOffset>
                      </wp:positionV>
                      <wp:extent cx="1066800" cy="1095375"/>
                      <wp:effectExtent l="0" t="0" r="19050" b="28575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0" cy="1095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4D8D" w:rsidRPr="00092908" w:rsidRDefault="00114D8D" w:rsidP="00554B2F">
                                  <w:pPr>
                                    <w:spacing w:line="204" w:lineRule="auto"/>
                                    <w:ind w:left="-57" w:right="-57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Загальнонаукова вибіркова освітня компонента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6" o:spid="_x0000_s1036" style="position:absolute;left:0;text-align:left;margin-left:-2.5pt;margin-top:89.2pt;width:84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" fillcolor="#eaf1dd [662]" strokecolor="black [3213]" strokeweight="2pt">
                      <v:path arrowok="t"/>
                      <v:textbox>
                        <w:txbxContent>
                          <w:p w:rsidR="00114D8D" w:rsidRPr="00092908" w:rsidRDefault="00114D8D" w:rsidP="00554B2F">
                            <w:pPr>
                              <w:spacing w:line="204" w:lineRule="auto"/>
                              <w:ind w:left="-57" w:right="-57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Загальнонаукова вибіркова освітня компонента 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aps/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55880</wp:posOffset>
                      </wp:positionV>
                      <wp:extent cx="1066800" cy="989330"/>
                      <wp:effectExtent l="0" t="0" r="19050" b="20320"/>
                      <wp:wrapNone/>
                      <wp:docPr id="15" name="Скругленный 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0" cy="98933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4D8D" w:rsidRPr="00092908" w:rsidRDefault="00114D8D" w:rsidP="00554B2F">
                                  <w:pPr>
                                    <w:spacing w:line="204" w:lineRule="auto"/>
                                    <w:ind w:left="-57" w:right="-57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Загальнонаукова вибіркова освітня компонента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5" o:spid="_x0000_s1037" style="position:absolute;left:0;text-align:left;margin-left:-2.5pt;margin-top:4.4pt;width:84pt;height:7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" fillcolor="#eaf1dd [662]" strokecolor="black [3213]" strokeweight="2pt">
                      <v:path arrowok="t"/>
                      <v:textbox>
                        <w:txbxContent>
                          <w:p w:rsidR="00114D8D" w:rsidRPr="00092908" w:rsidRDefault="00114D8D" w:rsidP="00554B2F">
                            <w:pPr>
                              <w:spacing w:line="204" w:lineRule="auto"/>
                              <w:ind w:left="-57" w:right="-57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Загальнонаукова вибіркова освітня компонента 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nil"/>
            </w:tcBorders>
          </w:tcPr>
          <w:p w:rsidR="00554B2F" w:rsidRPr="005334ED" w:rsidRDefault="001D7C7B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56515</wp:posOffset>
                      </wp:positionV>
                      <wp:extent cx="1066800" cy="561975"/>
                      <wp:effectExtent l="0" t="0" r="19050" b="28575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0" cy="5619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4D8D" w:rsidRPr="00092908" w:rsidRDefault="00114D8D" w:rsidP="00554B2F">
                                  <w:pPr>
                                    <w:spacing w:line="204" w:lineRule="auto"/>
                                    <w:ind w:left="-57" w:right="-57"/>
                                    <w:jc w:val="center"/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13026E"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Педагогічна практика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7" o:spid="_x0000_s1038" style="position:absolute;left:0;text-align:left;margin-left:-2.6pt;margin-top:4.45pt;width:84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" fillcolor="#fcc" strokecolor="black [3213]" strokeweight="2pt">
                      <v:path arrowok="t"/>
                      <v:textbox>
                        <w:txbxContent>
                          <w:p w:rsidR="00114D8D" w:rsidRPr="00092908" w:rsidRDefault="00114D8D" w:rsidP="00554B2F">
                            <w:pPr>
                              <w:spacing w:line="204" w:lineRule="auto"/>
                              <w:ind w:left="-57" w:right="-57"/>
                              <w:jc w:val="center"/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13026E">
                              <w:rPr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Педагогічна практика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366" w:type="dxa"/>
            <w:tcBorders>
              <w:bottom w:val="nil"/>
            </w:tcBorders>
          </w:tcPr>
          <w:p w:rsidR="00554B2F" w:rsidRPr="005334ED" w:rsidRDefault="00554B2F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</w:p>
        </w:tc>
        <w:tc>
          <w:tcPr>
            <w:tcW w:w="1789" w:type="dxa"/>
            <w:tcBorders>
              <w:bottom w:val="nil"/>
            </w:tcBorders>
          </w:tcPr>
          <w:p w:rsidR="00554B2F" w:rsidRPr="005334ED" w:rsidRDefault="001D7C7B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1824355</wp:posOffset>
                      </wp:positionV>
                      <wp:extent cx="333375" cy="933450"/>
                      <wp:effectExtent l="0" t="38100" r="47625" b="57150"/>
                      <wp:wrapNone/>
                      <wp:docPr id="21" name="Стрелка вправо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933450"/>
                              </a:xfrm>
                              <a:prstGeom prst="rightArrow">
                                <a:avLst>
                                  <a:gd name="adj1" fmla="val 70408"/>
                                  <a:gd name="adj2" fmla="val 50000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1" o:spid="_x0000_s1026" type="#_x0000_t13" style="position:absolute;margin-left:68.5pt;margin-top:143.65pt;width:26.25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" adj="10800,3196" fillcolor="#c4bc96 [241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b/>
                <w:caps/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1151890</wp:posOffset>
                      </wp:positionV>
                      <wp:extent cx="1057275" cy="628650"/>
                      <wp:effectExtent l="0" t="0" r="28575" b="19050"/>
                      <wp:wrapNone/>
                      <wp:docPr id="19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7275" cy="628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4D8D" w:rsidRPr="00017AAD" w:rsidRDefault="00114D8D" w:rsidP="00554B2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Докторський іспит зі спеціальності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9" o:spid="_x0000_s1039" style="position:absolute;left:0;text-align:left;margin-left:-2.3pt;margin-top:90.7pt;width:83.2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" fillcolor="#fcc" strokecolor="black [3213]" strokeweight="2pt">
                      <v:path arrowok="t"/>
                      <v:textbox>
                        <w:txbxContent>
                          <w:p w:rsidR="00114D8D" w:rsidRPr="00017AAD" w:rsidRDefault="00114D8D" w:rsidP="00554B2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Докторський іспит зі спеціальності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90" w:type="dxa"/>
            <w:tcBorders>
              <w:bottom w:val="nil"/>
            </w:tcBorders>
          </w:tcPr>
          <w:p w:rsidR="00554B2F" w:rsidRPr="005334ED" w:rsidRDefault="001D7C7B" w:rsidP="005975D7">
            <w:pPr>
              <w:pStyle w:val="a9"/>
              <w:ind w:left="0"/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1822450</wp:posOffset>
                      </wp:positionV>
                      <wp:extent cx="952500" cy="838200"/>
                      <wp:effectExtent l="0" t="0" r="19050" b="19050"/>
                      <wp:wrapNone/>
                      <wp:docPr id="20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0" cy="838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4D8D" w:rsidRPr="00D52C25" w:rsidRDefault="00114D8D" w:rsidP="00554B2F">
                                  <w:pPr>
                                    <w:spacing w:line="204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D52C25">
                                    <w:rPr>
                                      <w:b/>
                                      <w:color w:val="000000" w:themeColor="text1"/>
                                      <w:spacing w:val="-6"/>
                                      <w:sz w:val="20"/>
                                      <w:szCs w:val="20"/>
                                    </w:rPr>
                                    <w:t>Захист дисертації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0" o:spid="_x0000_s1040" style="position:absolute;left:0;text-align:left;margin-left:5.45pt;margin-top:143.5pt;width:75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" fillcolor="#fbd4b4 [1305]" strokecolor="black [3213]" strokeweight="2pt">
                      <v:path arrowok="t"/>
                      <v:textbox>
                        <w:txbxContent>
                          <w:p w:rsidR="00114D8D" w:rsidRPr="00D52C25" w:rsidRDefault="00114D8D" w:rsidP="00554B2F">
                            <w:pPr>
                              <w:spacing w:line="204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D52C25">
                              <w:rPr>
                                <w:b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>Захист дисертації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554B2F" w:rsidRPr="005334ED" w:rsidRDefault="00554B2F" w:rsidP="00554B2F">
      <w:pPr>
        <w:pStyle w:val="a9"/>
        <w:ind w:left="0"/>
        <w:jc w:val="center"/>
        <w:rPr>
          <w:b/>
          <w:caps/>
          <w:sz w:val="12"/>
          <w:szCs w:val="12"/>
        </w:rPr>
      </w:pPr>
    </w:p>
    <w:p w:rsidR="00554B2F" w:rsidRPr="005334ED" w:rsidRDefault="00554B2F" w:rsidP="00554B2F">
      <w:pPr>
        <w:pStyle w:val="a9"/>
        <w:ind w:left="0"/>
        <w:jc w:val="center"/>
        <w:rPr>
          <w:b/>
          <w:caps/>
          <w:sz w:val="12"/>
          <w:szCs w:val="12"/>
        </w:rPr>
      </w:pPr>
    </w:p>
    <w:p w:rsidR="00554B2F" w:rsidRPr="005334ED" w:rsidRDefault="00554B2F" w:rsidP="00554B2F">
      <w:pPr>
        <w:ind w:firstLine="57"/>
      </w:pPr>
    </w:p>
    <w:p w:rsidR="00554B2F" w:rsidRPr="005334ED" w:rsidRDefault="00554B2F" w:rsidP="00554B2F">
      <w:pPr>
        <w:rPr>
          <w:b/>
          <w:caps/>
          <w:lang w:eastAsia="uk-UA"/>
        </w:rPr>
      </w:pPr>
    </w:p>
    <w:p w:rsidR="00554B2F" w:rsidRPr="005334ED" w:rsidRDefault="00554B2F" w:rsidP="00554B2F">
      <w:pPr>
        <w:pStyle w:val="a9"/>
        <w:ind w:left="0"/>
        <w:jc w:val="center"/>
        <w:rPr>
          <w:b/>
          <w:caps/>
        </w:rPr>
        <w:sectPr w:rsidR="00554B2F" w:rsidRPr="005334ED" w:rsidSect="005975D7">
          <w:headerReference w:type="default" r:id="rId16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54B2F" w:rsidRPr="005334ED" w:rsidRDefault="00554B2F" w:rsidP="00554B2F">
      <w:pPr>
        <w:pStyle w:val="a9"/>
        <w:ind w:left="0"/>
        <w:jc w:val="center"/>
        <w:rPr>
          <w:b/>
          <w:caps/>
        </w:rPr>
      </w:pPr>
      <w:r w:rsidRPr="005334ED">
        <w:rPr>
          <w:b/>
          <w:caps/>
        </w:rPr>
        <w:lastRenderedPageBreak/>
        <w:t>4. Розподіл змісту освітньо-наукової програми за групами компонентів та циклами підготовки</w:t>
      </w:r>
    </w:p>
    <w:p w:rsidR="00554B2F" w:rsidRPr="005334ED" w:rsidRDefault="00554B2F" w:rsidP="00554B2F">
      <w:pPr>
        <w:pStyle w:val="a9"/>
        <w:ind w:left="0"/>
        <w:jc w:val="center"/>
        <w:rPr>
          <w:b/>
          <w:caps/>
        </w:rPr>
      </w:pPr>
    </w:p>
    <w:tbl>
      <w:tblPr>
        <w:tblW w:w="9110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855"/>
        <w:gridCol w:w="1985"/>
        <w:gridCol w:w="1842"/>
        <w:gridCol w:w="1861"/>
      </w:tblGrid>
      <w:tr w:rsidR="00554B2F" w:rsidRPr="005334ED" w:rsidTr="005975D7">
        <w:trPr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4B2F" w:rsidRPr="005334ED" w:rsidRDefault="00554B2F" w:rsidP="005975D7">
            <w:pPr>
              <w:snapToGrid w:val="0"/>
              <w:ind w:left="-97" w:right="-111"/>
              <w:jc w:val="center"/>
            </w:pPr>
            <w:r w:rsidRPr="005334ED">
              <w:t xml:space="preserve">№ </w:t>
            </w:r>
          </w:p>
          <w:p w:rsidR="00554B2F" w:rsidRPr="005334ED" w:rsidRDefault="00554B2F" w:rsidP="005975D7">
            <w:pPr>
              <w:ind w:left="-97" w:right="-111"/>
              <w:jc w:val="center"/>
            </w:pPr>
            <w:r w:rsidRPr="005334ED">
              <w:t>з/п</w:t>
            </w:r>
          </w:p>
        </w:tc>
        <w:tc>
          <w:tcPr>
            <w:tcW w:w="2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4B2F" w:rsidRPr="005334ED" w:rsidRDefault="00554B2F" w:rsidP="005975D7">
            <w:pPr>
              <w:snapToGrid w:val="0"/>
              <w:jc w:val="center"/>
            </w:pPr>
            <w:r w:rsidRPr="005334ED">
              <w:t>Цикл підготовки</w:t>
            </w:r>
          </w:p>
        </w:tc>
        <w:tc>
          <w:tcPr>
            <w:tcW w:w="5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4B2F" w:rsidRPr="005334ED" w:rsidRDefault="00554B2F" w:rsidP="005975D7">
            <w:pPr>
              <w:snapToGrid w:val="0"/>
              <w:jc w:val="center"/>
            </w:pPr>
            <w:r w:rsidRPr="005334ED">
              <w:t>Обсяг навчального навантаження здобувача вищої освіти (кредитів ЕСТS / %)</w:t>
            </w:r>
          </w:p>
        </w:tc>
      </w:tr>
      <w:tr w:rsidR="00554B2F" w:rsidRPr="005334ED" w:rsidTr="005975D7">
        <w:trPr>
          <w:jc w:val="center"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4B2F" w:rsidRPr="005334ED" w:rsidRDefault="00554B2F" w:rsidP="005975D7"/>
        </w:tc>
        <w:tc>
          <w:tcPr>
            <w:tcW w:w="285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4B2F" w:rsidRPr="005334ED" w:rsidRDefault="00554B2F" w:rsidP="005975D7"/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554B2F" w:rsidRPr="005334ED" w:rsidRDefault="00554B2F" w:rsidP="005975D7">
            <w:pPr>
              <w:snapToGrid w:val="0"/>
              <w:jc w:val="center"/>
            </w:pPr>
            <w:r w:rsidRPr="005334ED">
              <w:t>Обов’язкові компоненти освітньо-професійної програми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54B2F" w:rsidRPr="005334ED" w:rsidRDefault="00554B2F" w:rsidP="005975D7">
            <w:pPr>
              <w:snapToGrid w:val="0"/>
              <w:jc w:val="center"/>
            </w:pPr>
            <w:r w:rsidRPr="005334ED">
              <w:t>Вибіркові компоненти освітньо-професійної програми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54B2F" w:rsidRPr="005334ED" w:rsidRDefault="00554B2F" w:rsidP="005975D7">
            <w:pPr>
              <w:snapToGrid w:val="0"/>
              <w:jc w:val="center"/>
            </w:pPr>
            <w:r w:rsidRPr="005334ED">
              <w:t xml:space="preserve">Всього за весь термін навчання </w:t>
            </w:r>
          </w:p>
        </w:tc>
      </w:tr>
      <w:tr w:rsidR="00554B2F" w:rsidRPr="005334ED" w:rsidTr="005975D7">
        <w:trPr>
          <w:jc w:val="center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4B2F" w:rsidRPr="005334ED" w:rsidRDefault="00554B2F" w:rsidP="005975D7">
            <w:pPr>
              <w:snapToGrid w:val="0"/>
              <w:jc w:val="center"/>
            </w:pPr>
            <w:r w:rsidRPr="005334ED">
              <w:t>1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54B2F" w:rsidRPr="005334ED" w:rsidRDefault="00554B2F" w:rsidP="005975D7">
            <w:pPr>
              <w:snapToGrid w:val="0"/>
              <w:spacing w:line="20" w:lineRule="atLeast"/>
            </w:pPr>
            <w:r w:rsidRPr="005334ED">
              <w:t xml:space="preserve">Цикл загальнонаукової підготовки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4B2F" w:rsidRPr="005334ED" w:rsidRDefault="00554B2F" w:rsidP="005975D7">
            <w:pPr>
              <w:snapToGrid w:val="0"/>
              <w:spacing w:line="20" w:lineRule="atLeast"/>
              <w:jc w:val="center"/>
              <w:rPr>
                <w:bCs/>
              </w:rPr>
            </w:pPr>
            <w:r w:rsidRPr="005334ED">
              <w:rPr>
                <w:bCs/>
              </w:rPr>
              <w:t>14 / 33,3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B2F" w:rsidRPr="005334ED" w:rsidRDefault="00554B2F" w:rsidP="005975D7">
            <w:pPr>
              <w:snapToGrid w:val="0"/>
              <w:spacing w:line="20" w:lineRule="atLeast"/>
              <w:jc w:val="center"/>
              <w:rPr>
                <w:bCs/>
              </w:rPr>
            </w:pPr>
            <w:r w:rsidRPr="005334ED">
              <w:rPr>
                <w:bCs/>
              </w:rPr>
              <w:t>8 / 19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4B2F" w:rsidRPr="005334ED" w:rsidRDefault="00554B2F" w:rsidP="005975D7">
            <w:pPr>
              <w:tabs>
                <w:tab w:val="left" w:pos="630"/>
                <w:tab w:val="left" w:pos="1320"/>
              </w:tabs>
              <w:snapToGrid w:val="0"/>
              <w:spacing w:line="20" w:lineRule="atLeast"/>
              <w:jc w:val="center"/>
              <w:rPr>
                <w:b/>
                <w:bCs/>
              </w:rPr>
            </w:pPr>
            <w:r w:rsidRPr="005334ED">
              <w:rPr>
                <w:b/>
                <w:bCs/>
              </w:rPr>
              <w:t>22 / 52,4</w:t>
            </w:r>
          </w:p>
        </w:tc>
      </w:tr>
      <w:tr w:rsidR="00554B2F" w:rsidRPr="005334ED" w:rsidTr="005975D7">
        <w:trPr>
          <w:trHeight w:val="89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4B2F" w:rsidRPr="005334ED" w:rsidRDefault="00554B2F" w:rsidP="005975D7">
            <w:pPr>
              <w:snapToGrid w:val="0"/>
              <w:jc w:val="center"/>
            </w:pPr>
            <w:r w:rsidRPr="005334ED">
              <w:t>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4B2F" w:rsidRPr="005334ED" w:rsidRDefault="00554B2F" w:rsidP="005975D7">
            <w:pPr>
              <w:snapToGrid w:val="0"/>
              <w:spacing w:line="20" w:lineRule="atLeast"/>
            </w:pPr>
            <w:r w:rsidRPr="005334ED">
              <w:t xml:space="preserve">Цикл професійної підготовки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4B2F" w:rsidRPr="005334ED" w:rsidRDefault="00554B2F" w:rsidP="005975D7">
            <w:pPr>
              <w:snapToGrid w:val="0"/>
              <w:spacing w:line="20" w:lineRule="atLeast"/>
              <w:jc w:val="center"/>
              <w:rPr>
                <w:bCs/>
              </w:rPr>
            </w:pPr>
            <w:r w:rsidRPr="005334ED">
              <w:rPr>
                <w:bCs/>
              </w:rPr>
              <w:t>10 / 23,8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B2F" w:rsidRPr="005334ED" w:rsidRDefault="00554B2F" w:rsidP="005975D7">
            <w:pPr>
              <w:snapToGrid w:val="0"/>
              <w:spacing w:line="20" w:lineRule="atLeast"/>
              <w:jc w:val="center"/>
              <w:rPr>
                <w:bCs/>
              </w:rPr>
            </w:pPr>
            <w:r w:rsidRPr="005334ED">
              <w:t>8 / 19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4B2F" w:rsidRPr="005334ED" w:rsidRDefault="00554B2F" w:rsidP="005975D7">
            <w:pPr>
              <w:snapToGrid w:val="0"/>
              <w:spacing w:line="20" w:lineRule="atLeast"/>
              <w:jc w:val="center"/>
              <w:rPr>
                <w:b/>
                <w:bCs/>
              </w:rPr>
            </w:pPr>
            <w:r w:rsidRPr="005334ED">
              <w:rPr>
                <w:b/>
              </w:rPr>
              <w:t>18 / 42,8</w:t>
            </w:r>
          </w:p>
        </w:tc>
      </w:tr>
      <w:tr w:rsidR="00554B2F" w:rsidRPr="005334ED" w:rsidTr="005975D7">
        <w:trPr>
          <w:trHeight w:val="89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4B2F" w:rsidRPr="005334ED" w:rsidRDefault="00554B2F" w:rsidP="005975D7">
            <w:pPr>
              <w:snapToGrid w:val="0"/>
              <w:jc w:val="center"/>
            </w:pPr>
            <w:r w:rsidRPr="005334ED">
              <w:t>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4B2F" w:rsidRPr="005334ED" w:rsidRDefault="00554B2F" w:rsidP="005975D7">
            <w:pPr>
              <w:snapToGrid w:val="0"/>
              <w:spacing w:line="20" w:lineRule="atLeast"/>
            </w:pPr>
            <w:r w:rsidRPr="005334ED">
              <w:t>Практичної підготовки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4B2F" w:rsidRPr="005334ED" w:rsidRDefault="00554B2F" w:rsidP="005975D7">
            <w:pPr>
              <w:snapToGrid w:val="0"/>
              <w:spacing w:line="20" w:lineRule="atLeast"/>
              <w:jc w:val="center"/>
            </w:pPr>
            <w:r w:rsidRPr="005334ED">
              <w:t>2 / 4,8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B2F" w:rsidRPr="005334ED" w:rsidRDefault="00554B2F" w:rsidP="005975D7">
            <w:pPr>
              <w:snapToGrid w:val="0"/>
              <w:spacing w:line="20" w:lineRule="atLeast"/>
              <w:jc w:val="center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4B2F" w:rsidRPr="005334ED" w:rsidRDefault="00554B2F" w:rsidP="005975D7">
            <w:pPr>
              <w:snapToGrid w:val="0"/>
              <w:spacing w:line="20" w:lineRule="atLeast"/>
              <w:jc w:val="center"/>
              <w:rPr>
                <w:b/>
                <w:bCs/>
              </w:rPr>
            </w:pPr>
            <w:r w:rsidRPr="005334ED">
              <w:rPr>
                <w:b/>
              </w:rPr>
              <w:t>2 / 4,8</w:t>
            </w:r>
          </w:p>
        </w:tc>
      </w:tr>
      <w:tr w:rsidR="00554B2F" w:rsidRPr="005334ED" w:rsidTr="005975D7">
        <w:trPr>
          <w:jc w:val="center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snapToGrid w:val="0"/>
              <w:jc w:val="center"/>
            </w:pPr>
            <w:r w:rsidRPr="005334ED">
              <w:t>Всього за весь термін навчання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snapToGrid w:val="0"/>
              <w:jc w:val="center"/>
              <w:rPr>
                <w:b/>
                <w:bCs/>
              </w:rPr>
            </w:pPr>
            <w:r w:rsidRPr="005334ED">
              <w:rPr>
                <w:b/>
                <w:bCs/>
              </w:rPr>
              <w:t>26 / 61,9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snapToGrid w:val="0"/>
              <w:jc w:val="center"/>
              <w:rPr>
                <w:b/>
                <w:bCs/>
              </w:rPr>
            </w:pPr>
            <w:r w:rsidRPr="005334ED">
              <w:rPr>
                <w:b/>
              </w:rPr>
              <w:t xml:space="preserve">16 </w:t>
            </w:r>
            <w:r w:rsidRPr="005334ED">
              <w:rPr>
                <w:b/>
                <w:bCs/>
              </w:rPr>
              <w:t>/ 38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4B2F" w:rsidRPr="005334ED" w:rsidRDefault="00554B2F" w:rsidP="005975D7">
            <w:pPr>
              <w:snapToGrid w:val="0"/>
              <w:jc w:val="center"/>
              <w:rPr>
                <w:b/>
                <w:bCs/>
              </w:rPr>
            </w:pPr>
            <w:r w:rsidRPr="005334ED">
              <w:rPr>
                <w:b/>
                <w:bCs/>
              </w:rPr>
              <w:t>42 / 100</w:t>
            </w:r>
          </w:p>
        </w:tc>
      </w:tr>
    </w:tbl>
    <w:p w:rsidR="00554B2F" w:rsidRPr="005334ED" w:rsidRDefault="00554B2F" w:rsidP="00554B2F">
      <w:pPr>
        <w:pStyle w:val="a9"/>
        <w:ind w:left="0"/>
        <w:jc w:val="center"/>
        <w:rPr>
          <w:b/>
          <w:caps/>
        </w:rPr>
      </w:pPr>
    </w:p>
    <w:p w:rsidR="00554B2F" w:rsidRPr="005334ED" w:rsidRDefault="00554B2F" w:rsidP="00554B2F">
      <w:pPr>
        <w:rPr>
          <w:b/>
          <w:bCs/>
          <w:sz w:val="28"/>
          <w:szCs w:val="28"/>
        </w:rPr>
      </w:pPr>
      <w:r w:rsidRPr="005334ED">
        <w:rPr>
          <w:b/>
          <w:bCs/>
          <w:sz w:val="28"/>
          <w:szCs w:val="28"/>
        </w:rPr>
        <w:br w:type="page"/>
      </w:r>
    </w:p>
    <w:p w:rsidR="00554B2F" w:rsidRPr="005334ED" w:rsidRDefault="00554B2F" w:rsidP="00554B2F">
      <w:pPr>
        <w:widowControl w:val="0"/>
        <w:jc w:val="center"/>
        <w:rPr>
          <w:b/>
          <w:bCs/>
        </w:rPr>
      </w:pPr>
      <w:r w:rsidRPr="005334ED">
        <w:rPr>
          <w:b/>
          <w:bCs/>
        </w:rPr>
        <w:lastRenderedPageBreak/>
        <w:t xml:space="preserve">5. ФОРМА АТЕСТАЦІЇ ЗДОБУВАЧІВ ВИЩОЇ ОСВІТИ </w:t>
      </w:r>
    </w:p>
    <w:p w:rsidR="00554B2F" w:rsidRPr="005334ED" w:rsidRDefault="00554B2F" w:rsidP="00554B2F">
      <w:pPr>
        <w:widowControl w:val="0"/>
        <w:jc w:val="center"/>
        <w:rPr>
          <w:b/>
          <w:bCs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6797"/>
      </w:tblGrid>
      <w:tr w:rsidR="00554B2F" w:rsidRPr="005334ED" w:rsidTr="005975D7">
        <w:tc>
          <w:tcPr>
            <w:tcW w:w="0" w:type="auto"/>
            <w:shd w:val="clear" w:color="auto" w:fill="auto"/>
          </w:tcPr>
          <w:p w:rsidR="00554B2F" w:rsidRPr="005334ED" w:rsidRDefault="00554B2F" w:rsidP="005975D7">
            <w:pPr>
              <w:spacing w:line="228" w:lineRule="auto"/>
              <w:rPr>
                <w:rStyle w:val="ad"/>
                <w:sz w:val="24"/>
                <w:szCs w:val="24"/>
              </w:rPr>
            </w:pPr>
            <w:r w:rsidRPr="005334ED">
              <w:rPr>
                <w:rStyle w:val="ad"/>
                <w:sz w:val="24"/>
                <w:szCs w:val="24"/>
              </w:rPr>
              <w:t>Форми атестації здобувачів вищої освіти</w:t>
            </w:r>
          </w:p>
          <w:p w:rsidR="00554B2F" w:rsidRPr="005334ED" w:rsidRDefault="00554B2F" w:rsidP="005975D7">
            <w:pPr>
              <w:spacing w:line="228" w:lineRule="auto"/>
              <w:rPr>
                <w:rStyle w:val="ad"/>
                <w:sz w:val="24"/>
                <w:szCs w:val="24"/>
              </w:rPr>
            </w:pPr>
          </w:p>
        </w:tc>
        <w:tc>
          <w:tcPr>
            <w:tcW w:w="6797" w:type="dxa"/>
            <w:shd w:val="clear" w:color="auto" w:fill="auto"/>
          </w:tcPr>
          <w:p w:rsidR="00554B2F" w:rsidRPr="005334ED" w:rsidRDefault="00554B2F" w:rsidP="005975D7">
            <w:pPr>
              <w:spacing w:line="228" w:lineRule="auto"/>
              <w:jc w:val="both"/>
            </w:pPr>
            <w:r w:rsidRPr="005334ED">
              <w:t xml:space="preserve">Атестація здобувачів вищої освіти ступеня доктора філософії </w:t>
            </w:r>
            <w:r w:rsidRPr="005334ED">
              <w:rPr>
                <w:spacing w:val="-4"/>
              </w:rPr>
              <w:t>здійснюється у формі публічного захисту дисертаційної роботи.</w:t>
            </w:r>
          </w:p>
          <w:p w:rsidR="00554B2F" w:rsidRPr="005334ED" w:rsidRDefault="00554B2F" w:rsidP="005975D7">
            <w:pPr>
              <w:spacing w:line="228" w:lineRule="auto"/>
              <w:jc w:val="both"/>
            </w:pPr>
            <w:r w:rsidRPr="005334ED">
              <w:t>Здобувач ступеня доктора філософії має право на вибір спеціалізованої вченої ради.</w:t>
            </w:r>
          </w:p>
          <w:p w:rsidR="00554B2F" w:rsidRPr="005334ED" w:rsidRDefault="00554B2F" w:rsidP="005975D7">
            <w:pPr>
              <w:spacing w:line="228" w:lineRule="auto"/>
              <w:jc w:val="both"/>
            </w:pPr>
            <w:r w:rsidRPr="005334ED">
              <w:t>Обов’язковою умовою допуску до захисту є успішне виконання здобувачем ступеня доктора філософії його індивідуального навчального плану.</w:t>
            </w:r>
          </w:p>
        </w:tc>
      </w:tr>
      <w:tr w:rsidR="00554B2F" w:rsidRPr="005334ED" w:rsidTr="005975D7">
        <w:tc>
          <w:tcPr>
            <w:tcW w:w="0" w:type="auto"/>
            <w:shd w:val="clear" w:color="auto" w:fill="auto"/>
          </w:tcPr>
          <w:p w:rsidR="00554B2F" w:rsidRPr="005334ED" w:rsidRDefault="00554B2F" w:rsidP="005975D7">
            <w:pPr>
              <w:spacing w:line="228" w:lineRule="auto"/>
              <w:rPr>
                <w:rStyle w:val="ad"/>
                <w:sz w:val="24"/>
                <w:szCs w:val="24"/>
              </w:rPr>
            </w:pPr>
            <w:r w:rsidRPr="005334ED">
              <w:rPr>
                <w:rStyle w:val="ad"/>
                <w:sz w:val="24"/>
                <w:szCs w:val="24"/>
              </w:rPr>
              <w:t>Вимоги до дисертації на здобуття ступеня доктора філософії</w:t>
            </w:r>
          </w:p>
        </w:tc>
        <w:tc>
          <w:tcPr>
            <w:tcW w:w="6797" w:type="dxa"/>
            <w:shd w:val="clear" w:color="auto" w:fill="auto"/>
          </w:tcPr>
          <w:p w:rsidR="00554B2F" w:rsidRPr="005334ED" w:rsidRDefault="00554B2F" w:rsidP="005975D7">
            <w:pPr>
              <w:spacing w:line="228" w:lineRule="auto"/>
              <w:jc w:val="both"/>
            </w:pPr>
            <w:r w:rsidRPr="005334ED">
              <w:t>Дисертація на здобуття ступеня доктора філософії є самостійним розгорнутим дослідженням, що пропонує розв’язання комплексної проблеми в сфері соціологічної науки або на її межі з іншими галузями знань, що передбачає глибоке переосмислення наявних та створення нових цілісних знань та/або професійної практики.</w:t>
            </w:r>
          </w:p>
          <w:p w:rsidR="00554B2F" w:rsidRPr="005334ED" w:rsidRDefault="00554B2F" w:rsidP="005975D7">
            <w:pPr>
              <w:spacing w:line="228" w:lineRule="auto"/>
              <w:jc w:val="both"/>
            </w:pPr>
            <w:r w:rsidRPr="005334ED">
              <w:t>Дисертаційна робота не повинна містити академічного плагіату, фальсифікації, фабрикації.</w:t>
            </w:r>
          </w:p>
          <w:p w:rsidR="00554B2F" w:rsidRPr="005334ED" w:rsidRDefault="00554B2F" w:rsidP="005975D7">
            <w:pPr>
              <w:spacing w:line="228" w:lineRule="auto"/>
              <w:jc w:val="both"/>
            </w:pPr>
            <w:r w:rsidRPr="005334ED">
              <w:t>Дисертаційна робота має бути розміщена на сайті закладу вищої освіти (наукової установи).</w:t>
            </w:r>
          </w:p>
          <w:p w:rsidR="00554B2F" w:rsidRPr="005334ED" w:rsidRDefault="00554B2F" w:rsidP="005975D7">
            <w:pPr>
              <w:spacing w:line="228" w:lineRule="auto"/>
              <w:jc w:val="both"/>
            </w:pPr>
            <w:r w:rsidRPr="005334ED">
              <w:t>Дисертаційна робота має відповідати іншим вимогам, встановлених законодавством.</w:t>
            </w:r>
          </w:p>
        </w:tc>
      </w:tr>
      <w:tr w:rsidR="00554B2F" w:rsidRPr="005334ED" w:rsidTr="005975D7">
        <w:tc>
          <w:tcPr>
            <w:tcW w:w="0" w:type="auto"/>
            <w:shd w:val="clear" w:color="auto" w:fill="auto"/>
          </w:tcPr>
          <w:p w:rsidR="00554B2F" w:rsidRPr="005334ED" w:rsidRDefault="00554B2F" w:rsidP="00597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hanging="2"/>
            </w:pPr>
            <w:r w:rsidRPr="005334ED">
              <w:rPr>
                <w:b/>
              </w:rPr>
              <w:t xml:space="preserve">Вимоги до публічного захисту (демонстрації) </w:t>
            </w:r>
          </w:p>
          <w:p w:rsidR="00554B2F" w:rsidRPr="005334ED" w:rsidRDefault="00554B2F" w:rsidP="005975D7">
            <w:pPr>
              <w:spacing w:line="228" w:lineRule="auto"/>
              <w:rPr>
                <w:b/>
                <w:lang w:eastAsia="uk-UA"/>
              </w:rPr>
            </w:pPr>
          </w:p>
        </w:tc>
        <w:tc>
          <w:tcPr>
            <w:tcW w:w="6797" w:type="dxa"/>
            <w:shd w:val="clear" w:color="auto" w:fill="auto"/>
          </w:tcPr>
          <w:p w:rsidR="00554B2F" w:rsidRPr="005334ED" w:rsidRDefault="00554B2F" w:rsidP="00597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hanging="2"/>
              <w:jc w:val="both"/>
            </w:pPr>
            <w:r w:rsidRPr="005334ED">
              <w:t>Вимоги щодо процедури та особливих умов проведення публічного захисту визначаються КМУ, зокрема: Порядком присудження наукових ступенів та присвоєння вченого звання старшого наукового співробітника та іншими нормативно-правовими документами.</w:t>
            </w:r>
          </w:p>
        </w:tc>
      </w:tr>
    </w:tbl>
    <w:p w:rsidR="00B35184" w:rsidRPr="005334ED" w:rsidRDefault="00B35184"/>
    <w:p w:rsidR="00B15D66" w:rsidRPr="005334ED" w:rsidRDefault="00B15D66" w:rsidP="00B15D66">
      <w:pPr>
        <w:tabs>
          <w:tab w:val="left" w:pos="5772"/>
        </w:tabs>
        <w:jc w:val="center"/>
        <w:rPr>
          <w:b/>
        </w:rPr>
      </w:pPr>
      <w:r w:rsidRPr="005334ED">
        <w:rPr>
          <w:b/>
        </w:rPr>
        <w:t>6. ВИМОГИ ДО НАЯВНОСТІ СИСТЕМИ ВНУТРІШНЬОГО ЗАБЕЗПЕЧЕННЯ ЯКОСТІ ВИЩОЇ ОСВІТИ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176"/>
      </w:tblGrid>
      <w:tr w:rsidR="00B15D66" w:rsidRPr="005334ED" w:rsidTr="00242950">
        <w:tc>
          <w:tcPr>
            <w:tcW w:w="3544" w:type="dxa"/>
            <w:shd w:val="clear" w:color="auto" w:fill="auto"/>
          </w:tcPr>
          <w:p w:rsidR="00B15D66" w:rsidRPr="005334ED" w:rsidRDefault="00B15D66" w:rsidP="00E8281D">
            <w:pPr>
              <w:tabs>
                <w:tab w:val="left" w:pos="5772"/>
              </w:tabs>
              <w:spacing w:line="228" w:lineRule="auto"/>
              <w:rPr>
                <w:rStyle w:val="ad"/>
                <w:sz w:val="24"/>
                <w:szCs w:val="24"/>
              </w:rPr>
            </w:pPr>
            <w:r w:rsidRPr="005334ED">
              <w:rPr>
                <w:rStyle w:val="ad"/>
                <w:sz w:val="24"/>
                <w:szCs w:val="24"/>
              </w:rPr>
              <w:t>Принципи та процедури забезпечення якості освіти</w:t>
            </w:r>
          </w:p>
        </w:tc>
        <w:tc>
          <w:tcPr>
            <w:tcW w:w="6176" w:type="dxa"/>
            <w:shd w:val="clear" w:color="auto" w:fill="auto"/>
          </w:tcPr>
          <w:p w:rsidR="00B15D66" w:rsidRPr="005334ED" w:rsidRDefault="00B15D66" w:rsidP="00E8281D">
            <w:pPr>
              <w:pStyle w:val="3"/>
              <w:shd w:val="clear" w:color="auto" w:fill="auto"/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Принципи:</w:t>
            </w:r>
          </w:p>
          <w:p w:rsidR="00B15D66" w:rsidRPr="005334ED" w:rsidRDefault="00B15D66" w:rsidP="00E8281D">
            <w:pPr>
              <w:pStyle w:val="3"/>
              <w:shd w:val="clear" w:color="auto" w:fill="auto"/>
              <w:tabs>
                <w:tab w:val="left" w:pos="122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– відповідність європейським і національним стандартам якості вищої освіти;</w:t>
            </w:r>
          </w:p>
          <w:p w:rsidR="00B15D66" w:rsidRPr="005334ED" w:rsidRDefault="00B15D66" w:rsidP="00E8281D">
            <w:pPr>
              <w:pStyle w:val="3"/>
              <w:shd w:val="clear" w:color="auto" w:fill="auto"/>
              <w:tabs>
                <w:tab w:val="left" w:pos="175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– автономія закладу вищої освіти, який відповідає за забезпечення якості освітньої діяльності та якості вищої освіти;</w:t>
            </w:r>
          </w:p>
          <w:p w:rsidR="00B15D66" w:rsidRPr="005334ED" w:rsidRDefault="00B15D66" w:rsidP="00E8281D">
            <w:pPr>
              <w:pStyle w:val="3"/>
              <w:shd w:val="clear" w:color="auto" w:fill="auto"/>
              <w:tabs>
                <w:tab w:val="left" w:pos="204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– системний підхід, який передбачає управління якістю на всіх рівнях освітнього процесу;</w:t>
            </w:r>
          </w:p>
          <w:p w:rsidR="00B15D66" w:rsidRPr="005334ED" w:rsidRDefault="00B15D66" w:rsidP="00E8281D">
            <w:pPr>
              <w:pStyle w:val="3"/>
              <w:shd w:val="clear" w:color="auto" w:fill="auto"/>
              <w:tabs>
                <w:tab w:val="left" w:pos="118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– здійснення моніторингу якості освіти;</w:t>
            </w:r>
          </w:p>
          <w:p w:rsidR="00B15D66" w:rsidRPr="005334ED" w:rsidRDefault="00B15D66" w:rsidP="00E8281D">
            <w:pPr>
              <w:pStyle w:val="3"/>
              <w:shd w:val="clear" w:color="auto" w:fill="auto"/>
              <w:tabs>
                <w:tab w:val="left" w:pos="175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– залучення аспірантів, роботодавців та інших зацікавлених сторін до процесу забезпечення якості;</w:t>
            </w:r>
          </w:p>
          <w:p w:rsidR="00B15D66" w:rsidRPr="005334ED" w:rsidRDefault="00B15D66" w:rsidP="00E8281D">
            <w:pPr>
              <w:pStyle w:val="3"/>
              <w:shd w:val="clear" w:color="auto" w:fill="auto"/>
              <w:tabs>
                <w:tab w:val="left" w:pos="130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– відкритість інформації на всіх етапах забезпечення якості.</w:t>
            </w:r>
          </w:p>
          <w:p w:rsidR="00B15D66" w:rsidRPr="005334ED" w:rsidRDefault="00B15D66" w:rsidP="00E8281D">
            <w:pPr>
              <w:pStyle w:val="3"/>
              <w:shd w:val="clear" w:color="auto" w:fill="auto"/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Процедури:</w:t>
            </w:r>
          </w:p>
          <w:p w:rsidR="00B15D66" w:rsidRPr="005334ED" w:rsidRDefault="00B15D66" w:rsidP="00E8281D">
            <w:pPr>
              <w:pStyle w:val="3"/>
              <w:tabs>
                <w:tab w:val="left" w:pos="120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 xml:space="preserve">1) визначення принципів та процедур забезпечення якості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вищоі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освіти; </w:t>
            </w:r>
          </w:p>
          <w:p w:rsidR="00B15D66" w:rsidRPr="005334ED" w:rsidRDefault="00B15D66" w:rsidP="00E8281D">
            <w:pPr>
              <w:pStyle w:val="3"/>
              <w:tabs>
                <w:tab w:val="left" w:pos="120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 xml:space="preserve">2)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здійснення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 моніторингу та періодичного перегляду освітніх програм; </w:t>
            </w:r>
          </w:p>
          <w:p w:rsidR="00B15D66" w:rsidRPr="005334ED" w:rsidRDefault="00B15D66" w:rsidP="00E8281D">
            <w:pPr>
              <w:pStyle w:val="3"/>
              <w:tabs>
                <w:tab w:val="left" w:pos="120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 xml:space="preserve">3) щорічне оцінювання здобувачів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вищоі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освіти, науково-педагогічних і педагогічних працівників закладу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вищоі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освіти та регулярне оприлюднення результатів таких оцінювань на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офіційному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веб-сайті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 закладу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вищоі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освіти, на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інформаційних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 стендах та в будь-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якии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̆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іншии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̆ спосіб; </w:t>
            </w:r>
          </w:p>
          <w:p w:rsidR="00B15D66" w:rsidRPr="005334ED" w:rsidRDefault="00B15D66" w:rsidP="00E8281D">
            <w:pPr>
              <w:pStyle w:val="3"/>
              <w:tabs>
                <w:tab w:val="left" w:pos="120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 xml:space="preserve">4) забезпечення підвищення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кваліфікаціі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педагогічних, наукових і науково- педагогічних працівників; </w:t>
            </w:r>
          </w:p>
          <w:p w:rsidR="00B15D66" w:rsidRPr="005334ED" w:rsidRDefault="00B15D66" w:rsidP="00E8281D">
            <w:pPr>
              <w:pStyle w:val="3"/>
              <w:tabs>
                <w:tab w:val="left" w:pos="120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lastRenderedPageBreak/>
              <w:t xml:space="preserve">5) забезпечення наявності необхідних ресурсів для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організаціі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освітнього процесу, у тому числі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самостійноі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роботи студентів, за кожною освітньою програмою; </w:t>
            </w:r>
          </w:p>
          <w:p w:rsidR="00B15D66" w:rsidRPr="005334ED" w:rsidRDefault="00B15D66" w:rsidP="00E8281D">
            <w:pPr>
              <w:pStyle w:val="3"/>
              <w:tabs>
                <w:tab w:val="left" w:pos="120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 xml:space="preserve">6) забезпечення наявності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інформаційних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 систем для ефективного управління освітнім процесом; </w:t>
            </w:r>
          </w:p>
          <w:p w:rsidR="00B15D66" w:rsidRPr="005334ED" w:rsidRDefault="00B15D66" w:rsidP="00E8281D">
            <w:pPr>
              <w:pStyle w:val="3"/>
              <w:tabs>
                <w:tab w:val="left" w:pos="120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 xml:space="preserve">7) забезпечення публічності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інформаціі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про освітні програми, ступені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вищоі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освіти та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кваліфікаціі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̈; </w:t>
            </w:r>
          </w:p>
          <w:p w:rsidR="00B15D66" w:rsidRPr="005334ED" w:rsidRDefault="00B15D66" w:rsidP="00E8281D">
            <w:pPr>
              <w:pStyle w:val="3"/>
              <w:tabs>
                <w:tab w:val="left" w:pos="120"/>
              </w:tabs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 xml:space="preserve">8) забезпечення дотримання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академічноі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доброчесності працівниками закладів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вищоі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освіти та здобувачами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вищоі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освіти, у тому числі створення і забезпечення функціонування </w:t>
            </w:r>
            <w:proofErr w:type="spellStart"/>
            <w:r w:rsidRPr="005334ED">
              <w:rPr>
                <w:color w:val="auto"/>
                <w:spacing w:val="0"/>
                <w:sz w:val="24"/>
                <w:szCs w:val="24"/>
              </w:rPr>
              <w:t>ефективноі</w:t>
            </w:r>
            <w:proofErr w:type="spellEnd"/>
            <w:r w:rsidRPr="005334ED">
              <w:rPr>
                <w:color w:val="auto"/>
                <w:spacing w:val="0"/>
                <w:sz w:val="24"/>
                <w:szCs w:val="24"/>
              </w:rPr>
              <w:t xml:space="preserve">̈ системи запобігання та виявлення академічного плагіату; </w:t>
            </w:r>
          </w:p>
          <w:p w:rsidR="00B15D66" w:rsidRPr="005334ED" w:rsidRDefault="00B15D66" w:rsidP="00E8281D">
            <w:pPr>
              <w:pStyle w:val="3"/>
              <w:shd w:val="clear" w:color="auto" w:fill="auto"/>
              <w:tabs>
                <w:tab w:val="left" w:pos="120"/>
              </w:tabs>
              <w:spacing w:before="0" w:line="228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9) інших процедур і заходів.</w:t>
            </w:r>
          </w:p>
        </w:tc>
      </w:tr>
      <w:tr w:rsidR="00B15D66" w:rsidRPr="005334ED" w:rsidTr="00242950">
        <w:tc>
          <w:tcPr>
            <w:tcW w:w="3544" w:type="dxa"/>
            <w:shd w:val="clear" w:color="auto" w:fill="auto"/>
          </w:tcPr>
          <w:p w:rsidR="00B15D66" w:rsidRPr="005334ED" w:rsidRDefault="00B15D66" w:rsidP="00E8281D">
            <w:pPr>
              <w:tabs>
                <w:tab w:val="left" w:pos="5772"/>
              </w:tabs>
              <w:spacing w:line="228" w:lineRule="auto"/>
              <w:rPr>
                <w:rStyle w:val="ad"/>
                <w:sz w:val="24"/>
                <w:szCs w:val="24"/>
              </w:rPr>
            </w:pPr>
            <w:r w:rsidRPr="005334ED">
              <w:rPr>
                <w:rStyle w:val="ad"/>
                <w:sz w:val="24"/>
                <w:szCs w:val="24"/>
              </w:rPr>
              <w:lastRenderedPageBreak/>
              <w:t>Моніторинг та періодичний перегляд програм</w:t>
            </w:r>
          </w:p>
        </w:tc>
        <w:tc>
          <w:tcPr>
            <w:tcW w:w="6176" w:type="dxa"/>
            <w:shd w:val="clear" w:color="auto" w:fill="auto"/>
          </w:tcPr>
          <w:p w:rsidR="00B15D66" w:rsidRPr="005334ED" w:rsidRDefault="00B15D66" w:rsidP="00E8281D">
            <w:pPr>
              <w:tabs>
                <w:tab w:val="left" w:pos="5772"/>
              </w:tabs>
              <w:spacing w:line="228" w:lineRule="auto"/>
              <w:jc w:val="both"/>
            </w:pPr>
            <w:r w:rsidRPr="005334ED">
              <w:t xml:space="preserve">Регулярний моніторинг, перегляд і оновлення </w:t>
            </w:r>
            <w:proofErr w:type="spellStart"/>
            <w:r w:rsidRPr="005334ED">
              <w:t>освітньо</w:t>
            </w:r>
            <w:proofErr w:type="spellEnd"/>
            <w:r w:rsidRPr="005334ED">
              <w:t>-наукових програм мають на меті гарантувати відповідний рівень надання освітніх послуг, а також створює сприятливе й ефективне навчальне середовище для здобувачів вищої освіти.</w:t>
            </w:r>
          </w:p>
          <w:p w:rsidR="00B15D66" w:rsidRPr="005334ED" w:rsidRDefault="00B15D66" w:rsidP="00E8281D">
            <w:pPr>
              <w:tabs>
                <w:tab w:val="left" w:pos="5772"/>
              </w:tabs>
              <w:spacing w:line="228" w:lineRule="auto"/>
              <w:jc w:val="both"/>
              <w:rPr>
                <w:b/>
              </w:rPr>
            </w:pPr>
            <w:r w:rsidRPr="005334ED">
              <w:t xml:space="preserve">Це передбачає оцінювання: змісту програми, гарантуючи відповідність програми сучасним вимогам; потреб суспільства, що змінюються; навчального навантаження здобувачів вищої освіти, їх досягнень і результатів завершення </w:t>
            </w:r>
            <w:proofErr w:type="spellStart"/>
            <w:r w:rsidRPr="005334ED">
              <w:t>освітньо</w:t>
            </w:r>
            <w:proofErr w:type="spellEnd"/>
            <w:r w:rsidRPr="005334ED">
              <w:t>-наукової програми; ефективності процедур оцінювання аспірантів; очікувань, потреб і задоволеності здобувачів вищої освіти змістом та процесом навчання; навчального середовища відповідності меті і змісту програми; якості сервісних послуг для з</w:t>
            </w:r>
            <w:r w:rsidR="004028C6">
              <w:t>добувачів вищої освіти. Програму</w:t>
            </w:r>
            <w:r w:rsidRPr="005334ED">
              <w:t xml:space="preserve"> регулярно переглядають і оновлюють після завершення повного циклу підготовки до початку нового навчального року.</w:t>
            </w:r>
          </w:p>
        </w:tc>
      </w:tr>
      <w:tr w:rsidR="00B15D66" w:rsidRPr="005334ED" w:rsidTr="00242950">
        <w:tc>
          <w:tcPr>
            <w:tcW w:w="3544" w:type="dxa"/>
            <w:shd w:val="clear" w:color="auto" w:fill="auto"/>
          </w:tcPr>
          <w:p w:rsidR="00B15D66" w:rsidRPr="005334ED" w:rsidRDefault="00B15D66" w:rsidP="00E8281D">
            <w:pPr>
              <w:tabs>
                <w:tab w:val="left" w:pos="5772"/>
              </w:tabs>
              <w:spacing w:line="228" w:lineRule="auto"/>
              <w:rPr>
                <w:rStyle w:val="ad"/>
                <w:sz w:val="24"/>
                <w:szCs w:val="24"/>
              </w:rPr>
            </w:pPr>
            <w:r w:rsidRPr="005334ED">
              <w:rPr>
                <w:rStyle w:val="ad"/>
                <w:sz w:val="24"/>
                <w:szCs w:val="24"/>
              </w:rPr>
              <w:t>Оцінювання здобувачів вищої освіти</w:t>
            </w:r>
          </w:p>
        </w:tc>
        <w:tc>
          <w:tcPr>
            <w:tcW w:w="6176" w:type="dxa"/>
            <w:shd w:val="clear" w:color="auto" w:fill="auto"/>
          </w:tcPr>
          <w:p w:rsidR="00B15D66" w:rsidRPr="005334ED" w:rsidRDefault="00B15D66" w:rsidP="00E8281D">
            <w:pPr>
              <w:pStyle w:val="3"/>
              <w:shd w:val="clear" w:color="auto" w:fill="auto"/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 xml:space="preserve">Оцінювання результатів навчання </w:t>
            </w:r>
            <w:r w:rsidRPr="005334ED">
              <w:rPr>
                <w:color w:val="auto"/>
                <w:sz w:val="24"/>
                <w:szCs w:val="24"/>
              </w:rPr>
              <w:t>аспірантів</w:t>
            </w:r>
            <w:r w:rsidRPr="005334ED">
              <w:rPr>
                <w:color w:val="auto"/>
                <w:spacing w:val="0"/>
                <w:sz w:val="24"/>
                <w:szCs w:val="24"/>
              </w:rPr>
              <w:t xml:space="preserve"> здійснюється під час проведення контрольних та моніторингових заходів. Заходи передбачають поточний і семестровий контроль, звітування та атестація.</w:t>
            </w:r>
          </w:p>
          <w:p w:rsidR="00B15D66" w:rsidRPr="005334ED" w:rsidRDefault="00B15D66" w:rsidP="00E8281D">
            <w:pPr>
              <w:pStyle w:val="3"/>
              <w:shd w:val="clear" w:color="auto" w:fill="auto"/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Завданням поточного контролю є перевірка розуміння і засвоєння певного матеріалу, вироблених навичо</w:t>
            </w:r>
            <w:r w:rsidR="004028C6">
              <w:rPr>
                <w:color w:val="auto"/>
                <w:spacing w:val="0"/>
                <w:sz w:val="24"/>
                <w:szCs w:val="24"/>
              </w:rPr>
              <w:t>к аналізу соціальної статистики і даних соціологічних досліджень</w:t>
            </w:r>
            <w:r w:rsidRPr="005334ED">
              <w:rPr>
                <w:color w:val="auto"/>
                <w:spacing w:val="0"/>
                <w:sz w:val="24"/>
                <w:szCs w:val="24"/>
              </w:rPr>
              <w:t>, умінь самостійно опрацьовувати тексти, публічно чи письмово представляти певний матеріал тощо. Формами поточного контролю є: виконання індивідуальних завдань; виконання тестових завдань; виконання контрольних робіт, які виконуються в аудиторії або під час самостійної роботи; виконання розрахункових завдань; написання і захист рефератів.</w:t>
            </w:r>
          </w:p>
          <w:p w:rsidR="00B15D66" w:rsidRPr="005334ED" w:rsidRDefault="00B15D66" w:rsidP="00E8281D">
            <w:pPr>
              <w:pStyle w:val="3"/>
              <w:shd w:val="clear" w:color="auto" w:fill="auto"/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 xml:space="preserve">Підсумковий контроль проводиться з метою оцінки результатів навчання на відповідному освітньому рівні або на окремих його завершальних етапах. Підсумковий контроль включає семестровий контроль (екзамен, диференційований </w:t>
            </w:r>
            <w:r w:rsidRPr="005334ED">
              <w:rPr>
                <w:color w:val="auto"/>
                <w:spacing w:val="-6"/>
                <w:sz w:val="24"/>
                <w:szCs w:val="24"/>
              </w:rPr>
              <w:t>залік з конкретної навчальної дисципліни) та атестацію аспіранта.</w:t>
            </w:r>
          </w:p>
          <w:p w:rsidR="00B15D66" w:rsidRPr="005334ED" w:rsidRDefault="00B15D66" w:rsidP="00E8281D">
            <w:pPr>
              <w:pStyle w:val="3"/>
              <w:shd w:val="clear" w:color="auto" w:fill="auto"/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 xml:space="preserve">Семестровий контроль проводиться у формі семестрового екзамену або заліку з конкретної навчальної дисципліни в обсязі навчального матеріалу, визначеного навчальною програмою, і в терміни, </w:t>
            </w:r>
            <w:r w:rsidRPr="005334ED">
              <w:rPr>
                <w:color w:val="auto"/>
                <w:spacing w:val="0"/>
                <w:sz w:val="24"/>
                <w:szCs w:val="24"/>
              </w:rPr>
              <w:lastRenderedPageBreak/>
              <w:t>встановлені навчальним планом.</w:t>
            </w:r>
          </w:p>
          <w:p w:rsidR="00B15D66" w:rsidRPr="005334ED" w:rsidRDefault="00B15D66" w:rsidP="00E8281D">
            <w:pPr>
              <w:pStyle w:val="3"/>
              <w:shd w:val="clear" w:color="auto" w:fill="auto"/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Навчальні дисципліни, з яких заплановано проведення моніторингових контрольних робіт, терміни проведення контрольних заходів визначаються графіком навчального процесу.</w:t>
            </w:r>
          </w:p>
          <w:p w:rsidR="00B15D66" w:rsidRPr="005334ED" w:rsidRDefault="00B15D66" w:rsidP="00E8281D">
            <w:pPr>
              <w:pStyle w:val="3"/>
              <w:shd w:val="clear" w:color="auto" w:fill="auto"/>
              <w:spacing w:before="0" w:line="228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334ED">
              <w:rPr>
                <w:color w:val="auto"/>
                <w:spacing w:val="0"/>
                <w:sz w:val="24"/>
                <w:szCs w:val="24"/>
              </w:rPr>
              <w:t>Оцінювання результатів навчання аспірантів Університету проводиться методами, що відповідають специфіці конкретної навчальної дисципліни.</w:t>
            </w:r>
          </w:p>
          <w:p w:rsidR="00B15D66" w:rsidRPr="005334ED" w:rsidRDefault="005334ED" w:rsidP="00E8281D">
            <w:pPr>
              <w:tabs>
                <w:tab w:val="left" w:pos="5772"/>
              </w:tabs>
              <w:spacing w:line="228" w:lineRule="auto"/>
              <w:jc w:val="both"/>
              <w:rPr>
                <w:b/>
              </w:rPr>
            </w:pPr>
            <w:r>
              <w:t>Моніторинг успішності аспі</w:t>
            </w:r>
            <w:r w:rsidR="004028C6">
              <w:t>ранта</w:t>
            </w:r>
            <w:r w:rsidR="00B15D66" w:rsidRPr="005334ED">
              <w:t xml:space="preserve"> здійснюється за допомогою 100-бальної системи оцінюв</w:t>
            </w:r>
            <w:r w:rsidR="004028C6">
              <w:t>ання з обов’язковим визначенням оцінок за національною шкалою та шкалою</w:t>
            </w:r>
            <w:r w:rsidR="00B15D66" w:rsidRPr="005334ED">
              <w:t xml:space="preserve"> ЕСТS.</w:t>
            </w:r>
          </w:p>
        </w:tc>
      </w:tr>
      <w:tr w:rsidR="00B15D66" w:rsidRPr="005334ED" w:rsidTr="00242950">
        <w:tc>
          <w:tcPr>
            <w:tcW w:w="3544" w:type="dxa"/>
            <w:shd w:val="clear" w:color="auto" w:fill="auto"/>
          </w:tcPr>
          <w:p w:rsidR="00B15D66" w:rsidRPr="005334ED" w:rsidRDefault="00B15D66" w:rsidP="00E8281D">
            <w:pPr>
              <w:tabs>
                <w:tab w:val="left" w:pos="5772"/>
              </w:tabs>
              <w:spacing w:line="228" w:lineRule="auto"/>
              <w:rPr>
                <w:rStyle w:val="ad"/>
                <w:sz w:val="24"/>
                <w:szCs w:val="24"/>
              </w:rPr>
            </w:pPr>
            <w:r w:rsidRPr="005334ED">
              <w:rPr>
                <w:rStyle w:val="ad"/>
                <w:sz w:val="24"/>
                <w:szCs w:val="24"/>
              </w:rPr>
              <w:lastRenderedPageBreak/>
              <w:t>Підвищення кваліфікації науково-педагогічних, педагогічних та наукових працівників</w:t>
            </w:r>
          </w:p>
        </w:tc>
        <w:tc>
          <w:tcPr>
            <w:tcW w:w="6176" w:type="dxa"/>
            <w:shd w:val="clear" w:color="auto" w:fill="auto"/>
          </w:tcPr>
          <w:p w:rsidR="00B15D66" w:rsidRPr="005334ED" w:rsidRDefault="00B15D66" w:rsidP="00E8281D">
            <w:pPr>
              <w:tabs>
                <w:tab w:val="left" w:pos="5772"/>
              </w:tabs>
              <w:spacing w:line="228" w:lineRule="auto"/>
              <w:jc w:val="both"/>
              <w:rPr>
                <w:b/>
              </w:rPr>
            </w:pPr>
            <w:r w:rsidRPr="005334ED">
              <w:t>Система підвищення кваліфікації науково-педагогічних, педагогічних та наукових працівників розробляється у відповідності до діючої нормативної бази та будується на наступних принципах: обов’язковості та періодичності проходження стажування і підвищення кваліфікації; прозорості процедур організації стажування та підвищення кваліфікації; моніторингу відповідності змісту програм підвищення кваліфікації задачам професійного діяльності; обов’язковості впровадження результатів підвищення кваліфікації в наукову та педагогічну діяльність; оприлюднення результатів стажування та підвищення кваліфікації.</w:t>
            </w:r>
          </w:p>
        </w:tc>
      </w:tr>
      <w:tr w:rsidR="00B15D66" w:rsidRPr="005334ED" w:rsidTr="00242950">
        <w:tc>
          <w:tcPr>
            <w:tcW w:w="3544" w:type="dxa"/>
            <w:shd w:val="clear" w:color="auto" w:fill="auto"/>
          </w:tcPr>
          <w:p w:rsidR="00B15D66" w:rsidRPr="005334ED" w:rsidRDefault="00B15D66" w:rsidP="00E8281D">
            <w:pPr>
              <w:tabs>
                <w:tab w:val="left" w:pos="5772"/>
              </w:tabs>
              <w:spacing w:line="228" w:lineRule="auto"/>
              <w:rPr>
                <w:rStyle w:val="ad"/>
                <w:sz w:val="24"/>
                <w:szCs w:val="24"/>
              </w:rPr>
            </w:pPr>
            <w:r w:rsidRPr="005334ED">
              <w:rPr>
                <w:rStyle w:val="ad"/>
                <w:sz w:val="24"/>
                <w:szCs w:val="24"/>
              </w:rPr>
              <w:t>Наявність необхідних ресурсів для організації освітнього процесу</w:t>
            </w:r>
          </w:p>
        </w:tc>
        <w:tc>
          <w:tcPr>
            <w:tcW w:w="6176" w:type="dxa"/>
            <w:shd w:val="clear" w:color="auto" w:fill="auto"/>
          </w:tcPr>
          <w:p w:rsidR="00B15D66" w:rsidRPr="005334ED" w:rsidRDefault="00B15D66" w:rsidP="00E8281D">
            <w:pPr>
              <w:spacing w:line="228" w:lineRule="auto"/>
              <w:jc w:val="both"/>
            </w:pPr>
            <w:r w:rsidRPr="005334ED">
              <w:t>Наявне кадрове, матеріально-технічне, навчально-методичне та інформаційне забезпечення зі спеціальності відповідає вимогам діючих Ліцензійних умов провадження освітньої діяльності закладів освіти та забезпечує реалізацію державних вимог до фахівця з вищою освітою.</w:t>
            </w:r>
          </w:p>
        </w:tc>
      </w:tr>
      <w:tr w:rsidR="00B15D66" w:rsidRPr="005334ED" w:rsidTr="00242950">
        <w:tc>
          <w:tcPr>
            <w:tcW w:w="3544" w:type="dxa"/>
            <w:shd w:val="clear" w:color="auto" w:fill="auto"/>
          </w:tcPr>
          <w:p w:rsidR="00B15D66" w:rsidRPr="005334ED" w:rsidRDefault="00B15D66" w:rsidP="00E8281D">
            <w:pPr>
              <w:tabs>
                <w:tab w:val="left" w:pos="5772"/>
              </w:tabs>
              <w:spacing w:line="228" w:lineRule="auto"/>
              <w:rPr>
                <w:rStyle w:val="ad"/>
                <w:sz w:val="24"/>
                <w:szCs w:val="24"/>
              </w:rPr>
            </w:pPr>
            <w:r w:rsidRPr="005334ED">
              <w:rPr>
                <w:rStyle w:val="ad"/>
                <w:sz w:val="24"/>
                <w:szCs w:val="24"/>
              </w:rPr>
              <w:t>Наявність інформаційних систем для ефективного управління освітнім процесом</w:t>
            </w:r>
          </w:p>
        </w:tc>
        <w:tc>
          <w:tcPr>
            <w:tcW w:w="6176" w:type="dxa"/>
            <w:shd w:val="clear" w:color="auto" w:fill="auto"/>
          </w:tcPr>
          <w:p w:rsidR="00B15D66" w:rsidRPr="005334ED" w:rsidRDefault="00B15D66" w:rsidP="00E8281D">
            <w:pPr>
              <w:spacing w:line="228" w:lineRule="auto"/>
              <w:jc w:val="both"/>
            </w:pPr>
            <w:r w:rsidRPr="005334ED">
              <w:t>3 метою управління освітніми процесами розроблено ефективну політику в сфері інформаційного менеджменту та відповідну інтегровану інформаційну систему управління освітнім процесом. Дана система передбачає автоматизацію основних функцій управління освітнім процесом, зокрема: забезпечен</w:t>
            </w:r>
            <w:r w:rsidR="004028C6">
              <w:t>ня проведення вступної ка</w:t>
            </w:r>
            <w:r w:rsidRPr="005334ED">
              <w:t>мпанії, планування та організація навчального процесу; доступ до навчальних ресурсів; обліку та аналізу успішності здобувачів вищої освіти; адміністрування основних та допоміжних процесів забезпечення освітньої діяльності; моніторинг дотримання стандартів якості. Для управління якістю освітньої діяльності в Університеті створена інформаційна система АСУ НП.</w:t>
            </w:r>
          </w:p>
        </w:tc>
      </w:tr>
      <w:tr w:rsidR="00B15D66" w:rsidRPr="005334ED" w:rsidTr="00242950">
        <w:tc>
          <w:tcPr>
            <w:tcW w:w="3544" w:type="dxa"/>
            <w:shd w:val="clear" w:color="auto" w:fill="auto"/>
          </w:tcPr>
          <w:p w:rsidR="00B15D66" w:rsidRPr="005334ED" w:rsidRDefault="00B15D66" w:rsidP="00E8281D">
            <w:pPr>
              <w:tabs>
                <w:tab w:val="left" w:pos="5772"/>
              </w:tabs>
              <w:spacing w:line="228" w:lineRule="auto"/>
              <w:rPr>
                <w:rStyle w:val="ad"/>
                <w:sz w:val="24"/>
                <w:szCs w:val="24"/>
              </w:rPr>
            </w:pPr>
            <w:r w:rsidRPr="005334ED">
              <w:rPr>
                <w:rStyle w:val="ad"/>
                <w:sz w:val="24"/>
                <w:szCs w:val="24"/>
              </w:rPr>
              <w:t>Публічність інформації про освітні програми, ступені вищої освіти та кваліфікації</w:t>
            </w:r>
          </w:p>
        </w:tc>
        <w:tc>
          <w:tcPr>
            <w:tcW w:w="6176" w:type="dxa"/>
            <w:shd w:val="clear" w:color="auto" w:fill="auto"/>
          </w:tcPr>
          <w:p w:rsidR="00B15D66" w:rsidRPr="005334ED" w:rsidRDefault="00B15D66" w:rsidP="00E8281D">
            <w:pPr>
              <w:spacing w:line="228" w:lineRule="auto"/>
              <w:jc w:val="both"/>
            </w:pPr>
            <w:r w:rsidRPr="005334ED">
              <w:t>Інформації про освітні програми, ступені вищої освіти та кваліфікації розміщена у відкритому доступі на сайті НТУ «ХПІ».</w:t>
            </w:r>
          </w:p>
        </w:tc>
      </w:tr>
      <w:tr w:rsidR="00B15D66" w:rsidRPr="005334ED" w:rsidTr="00242950">
        <w:tc>
          <w:tcPr>
            <w:tcW w:w="3544" w:type="dxa"/>
            <w:shd w:val="clear" w:color="auto" w:fill="auto"/>
          </w:tcPr>
          <w:p w:rsidR="00B15D66" w:rsidRPr="005334ED" w:rsidRDefault="00B15D66" w:rsidP="00E8281D">
            <w:pPr>
              <w:tabs>
                <w:tab w:val="left" w:pos="5772"/>
              </w:tabs>
              <w:spacing w:line="228" w:lineRule="auto"/>
              <w:rPr>
                <w:rStyle w:val="ad"/>
                <w:sz w:val="24"/>
                <w:szCs w:val="24"/>
              </w:rPr>
            </w:pPr>
            <w:r w:rsidRPr="005334ED">
              <w:rPr>
                <w:rStyle w:val="ad"/>
                <w:sz w:val="24"/>
                <w:szCs w:val="24"/>
              </w:rPr>
              <w:t>Дотримання академічної доброчесності працівниками Університету та здобувачами вищої освіти</w:t>
            </w:r>
          </w:p>
        </w:tc>
        <w:tc>
          <w:tcPr>
            <w:tcW w:w="6176" w:type="dxa"/>
            <w:shd w:val="clear" w:color="auto" w:fill="auto"/>
          </w:tcPr>
          <w:p w:rsidR="00B15D66" w:rsidRPr="005334ED" w:rsidRDefault="00B15D66" w:rsidP="00E8281D">
            <w:pPr>
              <w:spacing w:line="228" w:lineRule="auto"/>
              <w:jc w:val="both"/>
            </w:pPr>
            <w:r w:rsidRPr="005334ED">
              <w:t xml:space="preserve">В університеті працівниками та здобувачами вищої освіти здійснюється дотримання академічної доброчесності. Система забезпечення дотримання академічної доброчесності учасниками освітнього процесу базується на таких принципах: дотримання загальноприйнятих принципів моралі; демонстрація поваги до Конституції і законів України і дотримання </w:t>
            </w:r>
            <w:r w:rsidRPr="005334ED">
              <w:lastRenderedPageBreak/>
              <w:t>їхніх норм; повага до всіх учасників освітнього процесу незалежно від їхнього світогляду, соціального стану, релігійної та національної приналежності; дотримання норм законодавства про авторське право; посилання на джерела інформації у разі запозичень ідей, тверджень, відомостей; самостійне виконання індивідуальних завдань.</w:t>
            </w:r>
          </w:p>
        </w:tc>
      </w:tr>
      <w:tr w:rsidR="00B15D66" w:rsidRPr="005334ED" w:rsidTr="00242950">
        <w:tc>
          <w:tcPr>
            <w:tcW w:w="3544" w:type="dxa"/>
            <w:shd w:val="clear" w:color="auto" w:fill="auto"/>
          </w:tcPr>
          <w:p w:rsidR="00B15D66" w:rsidRPr="00242950" w:rsidRDefault="00B15D66" w:rsidP="00E8281D">
            <w:pPr>
              <w:tabs>
                <w:tab w:val="left" w:pos="5772"/>
              </w:tabs>
              <w:spacing w:line="228" w:lineRule="auto"/>
              <w:rPr>
                <w:rStyle w:val="ad"/>
                <w:sz w:val="24"/>
                <w:szCs w:val="24"/>
              </w:rPr>
            </w:pPr>
            <w:r w:rsidRPr="00242950">
              <w:rPr>
                <w:rStyle w:val="ad"/>
                <w:sz w:val="24"/>
                <w:szCs w:val="24"/>
              </w:rPr>
              <w:lastRenderedPageBreak/>
              <w:t>Система запобігання та виявлення академічного плагіату</w:t>
            </w:r>
          </w:p>
        </w:tc>
        <w:tc>
          <w:tcPr>
            <w:tcW w:w="6176" w:type="dxa"/>
            <w:shd w:val="clear" w:color="auto" w:fill="auto"/>
          </w:tcPr>
          <w:p w:rsidR="00B15D66" w:rsidRPr="005334ED" w:rsidRDefault="00B15D66" w:rsidP="00E8281D">
            <w:pPr>
              <w:spacing w:line="228" w:lineRule="auto"/>
              <w:jc w:val="both"/>
            </w:pPr>
            <w:r w:rsidRPr="005334ED">
              <w:t>Здійснюється перевірка на плагіат згідно з вимогами нормативних документів Університету.</w:t>
            </w:r>
          </w:p>
        </w:tc>
      </w:tr>
    </w:tbl>
    <w:p w:rsidR="00B15D66" w:rsidRPr="005334ED" w:rsidRDefault="00B15D66" w:rsidP="00B15D66">
      <w:pPr>
        <w:spacing w:line="360" w:lineRule="auto"/>
        <w:ind w:firstLine="709"/>
        <w:jc w:val="both"/>
        <w:rPr>
          <w:sz w:val="8"/>
          <w:szCs w:val="8"/>
        </w:rPr>
      </w:pPr>
    </w:p>
    <w:p w:rsidR="00B15D66" w:rsidRPr="005334ED" w:rsidRDefault="00B15D66" w:rsidP="00B15D66">
      <w:pPr>
        <w:widowControl w:val="0"/>
        <w:jc w:val="center"/>
        <w:rPr>
          <w:b/>
          <w:bCs/>
          <w:color w:val="FF0000"/>
          <w:sz w:val="28"/>
          <w:szCs w:val="28"/>
        </w:rPr>
        <w:sectPr w:rsidR="00B15D66" w:rsidRPr="005334ED" w:rsidSect="00E8281D">
          <w:head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5D66" w:rsidRDefault="00B15D66" w:rsidP="00B15D66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5334ED">
        <w:rPr>
          <w:b/>
          <w:bCs/>
          <w:sz w:val="28"/>
          <w:szCs w:val="28"/>
        </w:rPr>
        <w:lastRenderedPageBreak/>
        <w:t xml:space="preserve">7. Матриця відповідності програмних </w:t>
      </w:r>
      <w:proofErr w:type="spellStart"/>
      <w:r w:rsidRPr="005334ED">
        <w:rPr>
          <w:b/>
          <w:bCs/>
          <w:sz w:val="28"/>
          <w:szCs w:val="28"/>
        </w:rPr>
        <w:t>компетентностей</w:t>
      </w:r>
      <w:proofErr w:type="spellEnd"/>
      <w:r w:rsidRPr="005334ED">
        <w:rPr>
          <w:b/>
          <w:bCs/>
          <w:sz w:val="28"/>
          <w:szCs w:val="28"/>
        </w:rPr>
        <w:t xml:space="preserve"> компонентам освітньої програми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63"/>
        <w:gridCol w:w="363"/>
        <w:gridCol w:w="363"/>
        <w:gridCol w:w="363"/>
        <w:gridCol w:w="363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C84C0D" w:rsidRPr="00856421" w:rsidTr="002710A7">
        <w:trPr>
          <w:cantSplit/>
          <w:trHeight w:val="937"/>
          <w:jc w:val="center"/>
        </w:trPr>
        <w:tc>
          <w:tcPr>
            <w:tcW w:w="230" w:type="pct"/>
            <w:shd w:val="clear" w:color="auto" w:fill="auto"/>
            <w:vAlign w:val="center"/>
          </w:tcPr>
          <w:p w:rsidR="00C84C0D" w:rsidRPr="00C84C0D" w:rsidRDefault="00C84C0D" w:rsidP="002710A7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1.1.1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1.1.2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865DA7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865DA7">
              <w:rPr>
                <w:b/>
                <w:sz w:val="20"/>
                <w:szCs w:val="20"/>
              </w:rPr>
              <w:t>1.1.3</w:t>
            </w: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1.2.1</w:t>
            </w: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1.2.2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286180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286180">
              <w:rPr>
                <w:b/>
                <w:sz w:val="20"/>
                <w:szCs w:val="20"/>
              </w:rPr>
              <w:t>1.2.3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286180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286180">
              <w:rPr>
                <w:b/>
                <w:sz w:val="20"/>
                <w:szCs w:val="20"/>
              </w:rPr>
              <w:t>1.2.4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  <w:lang w:val="en-US"/>
              </w:rPr>
              <w:t>2</w:t>
            </w:r>
            <w:r w:rsidRPr="00C84C0D">
              <w:rPr>
                <w:b/>
                <w:sz w:val="20"/>
                <w:szCs w:val="20"/>
              </w:rPr>
              <w:t>.</w:t>
            </w:r>
            <w:r w:rsidRPr="00C84C0D">
              <w:rPr>
                <w:b/>
                <w:sz w:val="20"/>
                <w:szCs w:val="20"/>
                <w:lang w:val="en-US"/>
              </w:rPr>
              <w:t>1</w:t>
            </w:r>
            <w:r w:rsidRPr="00C84C0D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  <w:lang w:val="en-US"/>
              </w:rPr>
              <w:t>2</w:t>
            </w:r>
            <w:r w:rsidRPr="00C84C0D">
              <w:rPr>
                <w:b/>
                <w:sz w:val="20"/>
                <w:szCs w:val="20"/>
              </w:rPr>
              <w:t>.</w:t>
            </w:r>
            <w:r w:rsidRPr="00C84C0D">
              <w:rPr>
                <w:b/>
                <w:sz w:val="20"/>
                <w:szCs w:val="20"/>
                <w:lang w:val="en-US"/>
              </w:rPr>
              <w:t>1</w:t>
            </w:r>
            <w:r w:rsidRPr="00C84C0D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  <w:lang w:val="en-US"/>
              </w:rPr>
              <w:t>2</w:t>
            </w:r>
            <w:r w:rsidRPr="00C84C0D">
              <w:rPr>
                <w:b/>
                <w:sz w:val="20"/>
                <w:szCs w:val="20"/>
              </w:rPr>
              <w:t>.</w:t>
            </w:r>
            <w:r w:rsidRPr="00C84C0D">
              <w:rPr>
                <w:b/>
                <w:sz w:val="20"/>
                <w:szCs w:val="20"/>
                <w:lang w:val="en-US"/>
              </w:rPr>
              <w:t>1</w:t>
            </w:r>
            <w:r w:rsidRPr="00C84C0D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0808D8">
              <w:rPr>
                <w:b/>
                <w:sz w:val="20"/>
                <w:szCs w:val="20"/>
                <w:lang w:val="en-US"/>
              </w:rPr>
              <w:t>2</w:t>
            </w:r>
            <w:r w:rsidRPr="000808D8">
              <w:rPr>
                <w:b/>
                <w:sz w:val="20"/>
                <w:szCs w:val="20"/>
              </w:rPr>
              <w:t>.</w:t>
            </w:r>
            <w:r w:rsidRPr="000808D8">
              <w:rPr>
                <w:b/>
                <w:sz w:val="20"/>
                <w:szCs w:val="20"/>
                <w:lang w:val="en-US"/>
              </w:rPr>
              <w:t>1</w:t>
            </w:r>
            <w:r w:rsidRPr="000808D8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0808D8">
              <w:rPr>
                <w:b/>
                <w:sz w:val="20"/>
                <w:szCs w:val="20"/>
                <w:lang w:val="en-US"/>
              </w:rPr>
              <w:t>2</w:t>
            </w:r>
            <w:r w:rsidRPr="000808D8">
              <w:rPr>
                <w:b/>
                <w:sz w:val="20"/>
                <w:szCs w:val="20"/>
              </w:rPr>
              <w:t>.</w:t>
            </w:r>
            <w:r w:rsidRPr="000808D8">
              <w:rPr>
                <w:b/>
                <w:sz w:val="20"/>
                <w:szCs w:val="20"/>
                <w:lang w:val="en-US"/>
              </w:rPr>
              <w:t>1</w:t>
            </w:r>
            <w:r w:rsidRPr="000808D8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0808D8">
              <w:rPr>
                <w:b/>
                <w:sz w:val="20"/>
                <w:szCs w:val="20"/>
                <w:lang w:val="en-US"/>
              </w:rPr>
              <w:t>2</w:t>
            </w:r>
            <w:r w:rsidRPr="000808D8">
              <w:rPr>
                <w:b/>
                <w:sz w:val="20"/>
                <w:szCs w:val="20"/>
              </w:rPr>
              <w:t>.</w:t>
            </w:r>
            <w:r w:rsidRPr="000808D8">
              <w:rPr>
                <w:b/>
                <w:sz w:val="20"/>
                <w:szCs w:val="20"/>
                <w:lang w:val="en-US"/>
              </w:rPr>
              <w:t>1</w:t>
            </w:r>
            <w:r w:rsidRPr="000808D8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0808D8">
              <w:rPr>
                <w:b/>
                <w:sz w:val="20"/>
                <w:szCs w:val="20"/>
                <w:lang w:val="en-US"/>
              </w:rPr>
              <w:t>2</w:t>
            </w:r>
            <w:r w:rsidRPr="000808D8">
              <w:rPr>
                <w:b/>
                <w:sz w:val="20"/>
                <w:szCs w:val="20"/>
              </w:rPr>
              <w:t>.</w:t>
            </w:r>
            <w:r w:rsidRPr="000808D8">
              <w:rPr>
                <w:b/>
                <w:sz w:val="20"/>
                <w:szCs w:val="20"/>
                <w:lang w:val="en-US"/>
              </w:rPr>
              <w:t>1</w:t>
            </w:r>
            <w:r w:rsidRPr="000808D8">
              <w:rPr>
                <w:b/>
                <w:sz w:val="20"/>
                <w:szCs w:val="20"/>
              </w:rPr>
              <w:t>.7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0808D8">
              <w:rPr>
                <w:b/>
                <w:sz w:val="20"/>
                <w:szCs w:val="20"/>
                <w:lang w:val="en-US"/>
              </w:rPr>
              <w:t>2</w:t>
            </w:r>
            <w:r w:rsidRPr="000808D8">
              <w:rPr>
                <w:b/>
                <w:sz w:val="20"/>
                <w:szCs w:val="20"/>
              </w:rPr>
              <w:t>.</w:t>
            </w:r>
            <w:r w:rsidRPr="000808D8">
              <w:rPr>
                <w:b/>
                <w:sz w:val="20"/>
                <w:szCs w:val="20"/>
                <w:lang w:val="en-US"/>
              </w:rPr>
              <w:t>1</w:t>
            </w:r>
            <w:r w:rsidRPr="000808D8">
              <w:rPr>
                <w:b/>
                <w:sz w:val="20"/>
                <w:szCs w:val="20"/>
              </w:rPr>
              <w:t>.8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0808D8">
              <w:rPr>
                <w:b/>
                <w:sz w:val="20"/>
                <w:szCs w:val="20"/>
              </w:rPr>
              <w:t>2.2.1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2.2.2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2.2.3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2.2.4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2.2.5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2.2.6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2.2.7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2.2.8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2.2.9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2.2.10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2.2.11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2.2.12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2.2.13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2.2.14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2.2.15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2.2.16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2.2.17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2.2.18</w:t>
            </w:r>
          </w:p>
        </w:tc>
        <w:tc>
          <w:tcPr>
            <w:tcW w:w="155" w:type="pct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2.2.19</w:t>
            </w:r>
          </w:p>
        </w:tc>
        <w:tc>
          <w:tcPr>
            <w:tcW w:w="155" w:type="pct"/>
            <w:shd w:val="clear" w:color="auto" w:fill="auto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3.1</w:t>
            </w:r>
          </w:p>
        </w:tc>
      </w:tr>
      <w:tr w:rsidR="00C84C0D" w:rsidRPr="00856421" w:rsidTr="00114D8D">
        <w:trPr>
          <w:cantSplit/>
          <w:trHeight w:val="437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ЗК01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6E5881" w:rsidRDefault="00C84C0D" w:rsidP="002710A7">
            <w:pPr>
              <w:jc w:val="center"/>
              <w:rPr>
                <w:b/>
                <w:highlight w:val="magenta"/>
                <w:lang w:val="ru-RU"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286180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286180" w:rsidRDefault="00C84C0D" w:rsidP="002710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480934" w:rsidRDefault="002C7EF4" w:rsidP="002710A7">
            <w:pPr>
              <w:jc w:val="center"/>
              <w:rPr>
                <w:b/>
              </w:rPr>
            </w:pPr>
            <w:r w:rsidRPr="00480934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ru-RU"/>
              </w:rPr>
            </w:pPr>
            <w:r w:rsidRPr="000808D8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ru-RU"/>
              </w:rPr>
            </w:pPr>
            <w:r w:rsidRPr="000808D8">
              <w:rPr>
                <w:b/>
                <w:lang w:val="ru-RU"/>
              </w:rPr>
              <w:t xml:space="preserve"> 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</w:tr>
      <w:tr w:rsidR="00C84C0D" w:rsidRPr="00856421" w:rsidTr="00114D8D">
        <w:trPr>
          <w:cantSplit/>
          <w:trHeight w:val="437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ЗК02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656AB3" w:rsidRDefault="00656AB3" w:rsidP="002710A7">
            <w:pPr>
              <w:jc w:val="center"/>
              <w:rPr>
                <w:b/>
              </w:rPr>
            </w:pPr>
            <w:r w:rsidRPr="00656AB3">
              <w:rPr>
                <w:b/>
              </w:rPr>
              <w:t>+</w:t>
            </w: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ru-RU"/>
              </w:rPr>
            </w:pPr>
            <w:r w:rsidRPr="000808D8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286180" w:rsidRDefault="00EF5810" w:rsidP="002710A7">
            <w:pPr>
              <w:jc w:val="center"/>
              <w:rPr>
                <w:b/>
              </w:rPr>
            </w:pPr>
            <w:r w:rsidRPr="00286180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286180" w:rsidRDefault="00C84C0D" w:rsidP="002710A7">
            <w:pPr>
              <w:jc w:val="center"/>
              <w:rPr>
                <w:b/>
                <w:lang w:val="ru-RU"/>
              </w:rPr>
            </w:pPr>
            <w:r w:rsidRPr="00286180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ru-RU"/>
              </w:rPr>
            </w:pPr>
            <w:r w:rsidRPr="000808D8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286180" w:rsidP="002710A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480934" w:rsidRDefault="002C7EF4" w:rsidP="002710A7">
            <w:pPr>
              <w:jc w:val="center"/>
              <w:rPr>
                <w:b/>
              </w:rPr>
            </w:pPr>
            <w:r w:rsidRPr="00480934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ru-RU"/>
              </w:rPr>
            </w:pPr>
            <w:r w:rsidRPr="000808D8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E44D80" w:rsidP="002710A7">
            <w:pPr>
              <w:jc w:val="center"/>
              <w:rPr>
                <w:b/>
              </w:rPr>
            </w:pPr>
            <w:r w:rsidRPr="000808D8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ru-RU"/>
              </w:rPr>
            </w:pPr>
            <w:r w:rsidRPr="000808D8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ru-RU"/>
              </w:rPr>
            </w:pPr>
            <w:r w:rsidRPr="000808D8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0B4997" w:rsidP="002710A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ru-RU"/>
              </w:rPr>
            </w:pPr>
            <w:r w:rsidRPr="000808D8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</w:tr>
      <w:tr w:rsidR="00C84C0D" w:rsidRPr="00856421" w:rsidTr="00114D8D">
        <w:trPr>
          <w:cantSplit/>
          <w:trHeight w:val="437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ЗК03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656AB3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286180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286180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480934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1A21BF" w:rsidP="002710A7">
            <w:pPr>
              <w:jc w:val="center"/>
              <w:rPr>
                <w:b/>
              </w:rPr>
            </w:pPr>
            <w:r w:rsidRPr="000808D8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</w:tr>
      <w:tr w:rsidR="00C84C0D" w:rsidRPr="00856421" w:rsidTr="00114D8D">
        <w:trPr>
          <w:cantSplit/>
          <w:trHeight w:val="437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ЗК04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656AB3" w:rsidRDefault="00C84C0D" w:rsidP="002710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286180" w:rsidRDefault="004A05C5" w:rsidP="002710A7">
            <w:pPr>
              <w:jc w:val="center"/>
              <w:rPr>
                <w:b/>
              </w:rPr>
            </w:pPr>
            <w:r w:rsidRPr="00286180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286180" w:rsidRDefault="004A05C5" w:rsidP="002710A7">
            <w:pPr>
              <w:jc w:val="center"/>
              <w:rPr>
                <w:b/>
              </w:rPr>
            </w:pPr>
            <w:r w:rsidRPr="00286180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480934" w:rsidRDefault="00C84C0D" w:rsidP="002710A7">
            <w:pPr>
              <w:jc w:val="center"/>
              <w:rPr>
                <w:b/>
                <w:lang w:val="ru-RU"/>
              </w:rPr>
            </w:pPr>
            <w:r w:rsidRPr="00480934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0B4997" w:rsidP="002710A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ru-RU"/>
              </w:rPr>
            </w:pPr>
            <w:r w:rsidRPr="000808D8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</w:tr>
      <w:tr w:rsidR="00C84C0D" w:rsidRPr="00856421" w:rsidTr="00114D8D">
        <w:trPr>
          <w:cantSplit/>
          <w:trHeight w:val="437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СК01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656AB3" w:rsidRDefault="00656AB3" w:rsidP="002710A7">
            <w:pPr>
              <w:jc w:val="center"/>
              <w:rPr>
                <w:b/>
              </w:rPr>
            </w:pPr>
            <w:r w:rsidRPr="00656AB3">
              <w:rPr>
                <w:b/>
              </w:rPr>
              <w:t>+</w:t>
            </w: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286180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286180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0802FE" w:rsidP="002710A7">
            <w:pPr>
              <w:jc w:val="center"/>
              <w:rPr>
                <w:b/>
              </w:rPr>
            </w:pPr>
            <w:r w:rsidRPr="000808D8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480934" w:rsidRDefault="00C84C0D" w:rsidP="002710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ru-RU"/>
              </w:rPr>
            </w:pPr>
            <w:r w:rsidRPr="000808D8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0B4997" w:rsidP="002710A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</w:tr>
      <w:tr w:rsidR="00C84C0D" w:rsidRPr="00856421" w:rsidTr="00114D8D">
        <w:trPr>
          <w:cantSplit/>
          <w:trHeight w:val="437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СК02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656AB3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286180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286180" w:rsidRDefault="004A05C5" w:rsidP="002710A7">
            <w:pPr>
              <w:jc w:val="center"/>
              <w:rPr>
                <w:b/>
              </w:rPr>
            </w:pPr>
            <w:r w:rsidRPr="00286180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286180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286180" w:rsidRDefault="009034C0" w:rsidP="002710A7">
            <w:pPr>
              <w:jc w:val="center"/>
              <w:rPr>
                <w:b/>
                <w:lang w:val="ru-RU"/>
              </w:rPr>
            </w:pPr>
            <w:r w:rsidRPr="00286180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286180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286180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286180" w:rsidRDefault="001A21BF" w:rsidP="002710A7">
            <w:pPr>
              <w:jc w:val="center"/>
              <w:rPr>
                <w:b/>
              </w:rPr>
            </w:pPr>
            <w:r w:rsidRPr="00286180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</w:tr>
      <w:tr w:rsidR="00C84C0D" w:rsidRPr="00856421" w:rsidTr="00114D8D">
        <w:trPr>
          <w:cantSplit/>
          <w:trHeight w:val="437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СК03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656AB3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ru-RU"/>
              </w:rPr>
            </w:pPr>
            <w:r w:rsidRPr="000808D8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286180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286180" w:rsidRDefault="00C84C0D" w:rsidP="002710A7">
            <w:pPr>
              <w:jc w:val="center"/>
              <w:rPr>
                <w:b/>
                <w:lang w:val="ru-RU"/>
              </w:rPr>
            </w:pPr>
            <w:r w:rsidRPr="00286180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0802FE" w:rsidP="002710A7">
            <w:pPr>
              <w:jc w:val="center"/>
              <w:rPr>
                <w:b/>
              </w:rPr>
            </w:pPr>
            <w:r w:rsidRPr="000808D8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480934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1A21BF" w:rsidP="002710A7">
            <w:pPr>
              <w:jc w:val="center"/>
              <w:rPr>
                <w:b/>
              </w:rPr>
            </w:pPr>
            <w:r w:rsidRPr="000808D8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ru-RU"/>
              </w:rPr>
            </w:pPr>
            <w:r w:rsidRPr="000808D8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</w:p>
        </w:tc>
      </w:tr>
      <w:tr w:rsidR="00C84C0D" w:rsidRPr="00856421" w:rsidTr="00114D8D">
        <w:trPr>
          <w:cantSplit/>
          <w:trHeight w:val="437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СК04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656AB3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286180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286180" w:rsidRDefault="004A05C5" w:rsidP="002710A7">
            <w:pPr>
              <w:jc w:val="center"/>
              <w:rPr>
                <w:b/>
                <w:lang w:val="ru-RU"/>
              </w:rPr>
            </w:pPr>
            <w:r w:rsidRPr="00286180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480934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</w:tr>
      <w:tr w:rsidR="00C84C0D" w:rsidRPr="00856421" w:rsidTr="00114D8D">
        <w:trPr>
          <w:cantSplit/>
          <w:trHeight w:val="437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СК05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656AB3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ru-RU"/>
              </w:rPr>
            </w:pPr>
            <w:r w:rsidRPr="000808D8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286180" w:rsidRDefault="00C84C0D" w:rsidP="002710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286180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ru-RU"/>
              </w:rPr>
            </w:pPr>
            <w:r w:rsidRPr="000808D8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480934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EE36B4" w:rsidP="002710A7">
            <w:pPr>
              <w:jc w:val="center"/>
              <w:rPr>
                <w:b/>
              </w:rPr>
            </w:pPr>
            <w:r w:rsidRPr="000808D8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ru-RU"/>
              </w:rPr>
            </w:pPr>
            <w:r w:rsidRPr="000808D8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</w:tr>
      <w:tr w:rsidR="00C84C0D" w:rsidRPr="00856421" w:rsidTr="00114D8D">
        <w:trPr>
          <w:cantSplit/>
          <w:trHeight w:val="437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СК06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656AB3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ru-RU"/>
              </w:rPr>
            </w:pPr>
            <w:r w:rsidRPr="000808D8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286180" w:rsidRDefault="00C84C0D" w:rsidP="002710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286180" w:rsidRDefault="00C84C0D" w:rsidP="002710A7">
            <w:pPr>
              <w:jc w:val="center"/>
              <w:rPr>
                <w:b/>
                <w:lang w:val="ru-RU"/>
              </w:rPr>
            </w:pPr>
            <w:r w:rsidRPr="00286180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480934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EE36B4" w:rsidP="002710A7">
            <w:pPr>
              <w:jc w:val="center"/>
              <w:rPr>
                <w:b/>
                <w:lang w:val="ru-RU"/>
              </w:rPr>
            </w:pPr>
            <w:r w:rsidRPr="000808D8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ru-RU"/>
              </w:rPr>
            </w:pPr>
            <w:r w:rsidRPr="000808D8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lang w:val="ru-RU"/>
              </w:rPr>
            </w:pPr>
            <w:r w:rsidRPr="00C84C0D">
              <w:rPr>
                <w:b/>
                <w:lang w:val="ru-RU"/>
              </w:rPr>
              <w:t>+</w:t>
            </w:r>
          </w:p>
        </w:tc>
      </w:tr>
      <w:tr w:rsidR="00C84C0D" w:rsidRPr="00856421" w:rsidTr="00114D8D">
        <w:trPr>
          <w:cantSplit/>
          <w:trHeight w:val="437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СК07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656AB3" w:rsidRDefault="00C84C0D" w:rsidP="002710A7">
            <w:pPr>
              <w:jc w:val="center"/>
              <w:rPr>
                <w:b/>
                <w:lang w:val="ru-RU"/>
              </w:rPr>
            </w:pPr>
            <w:r w:rsidRPr="00656AB3"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0808D8" w:rsidRDefault="006E5881" w:rsidP="002710A7">
            <w:pPr>
              <w:jc w:val="center"/>
              <w:rPr>
                <w:b/>
              </w:rPr>
            </w:pPr>
            <w:r w:rsidRPr="000808D8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286180" w:rsidRDefault="00865DA7" w:rsidP="002710A7">
            <w:pPr>
              <w:jc w:val="center"/>
              <w:rPr>
                <w:b/>
              </w:rPr>
            </w:pPr>
            <w:r w:rsidRPr="00286180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286180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E44D80" w:rsidP="002710A7">
            <w:pPr>
              <w:jc w:val="center"/>
              <w:rPr>
                <w:b/>
              </w:rPr>
            </w:pPr>
            <w:r w:rsidRPr="000808D8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286180" w:rsidRDefault="00286180" w:rsidP="002710A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480934" w:rsidRDefault="009034C0" w:rsidP="009034C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ru-RU"/>
              </w:rPr>
            </w:pPr>
            <w:r w:rsidRPr="000808D8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1A21BF" w:rsidP="002710A7">
            <w:pPr>
              <w:jc w:val="center"/>
              <w:rPr>
                <w:b/>
              </w:rPr>
            </w:pPr>
            <w:r w:rsidRPr="000808D8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2C7EF4" w:rsidP="002710A7">
            <w:pPr>
              <w:jc w:val="center"/>
              <w:rPr>
                <w:b/>
                <w:lang w:val="ru-RU"/>
              </w:rPr>
            </w:pPr>
            <w:r w:rsidRPr="000808D8"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0808D8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</w:rPr>
            </w:pPr>
          </w:p>
        </w:tc>
      </w:tr>
      <w:tr w:rsidR="00CE3827" w:rsidRPr="00856421" w:rsidTr="00114D8D">
        <w:trPr>
          <w:cantSplit/>
          <w:trHeight w:val="437"/>
          <w:jc w:val="center"/>
        </w:trPr>
        <w:tc>
          <w:tcPr>
            <w:tcW w:w="2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827" w:rsidRPr="00C84C0D" w:rsidRDefault="00CE3827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 08</w:t>
            </w: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827" w:rsidRPr="00C84C0D" w:rsidRDefault="00CE3827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827" w:rsidRPr="00C84C0D" w:rsidRDefault="00CE3827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3827" w:rsidRPr="00C84C0D" w:rsidRDefault="00CE3827" w:rsidP="002710A7">
            <w:pPr>
              <w:jc w:val="center"/>
              <w:rPr>
                <w:b/>
              </w:rPr>
            </w:pP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E3827" w:rsidRPr="00656AB3" w:rsidRDefault="00286180" w:rsidP="002710A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+</w:t>
            </w:r>
          </w:p>
        </w:tc>
        <w:tc>
          <w:tcPr>
            <w:tcW w:w="12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E3827" w:rsidRPr="000808D8" w:rsidRDefault="00CE3827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E3827" w:rsidRPr="00286180" w:rsidRDefault="00CE3827" w:rsidP="002710A7">
            <w:pPr>
              <w:jc w:val="center"/>
              <w:rPr>
                <w:b/>
              </w:rPr>
            </w:pPr>
            <w:r w:rsidRPr="00286180"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E3827" w:rsidRPr="00286180" w:rsidRDefault="00CE3827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E3827" w:rsidRPr="000808D8" w:rsidRDefault="00CE3827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E3827" w:rsidRPr="00286180" w:rsidRDefault="00286180" w:rsidP="002710A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E3827" w:rsidRDefault="00286180" w:rsidP="009034C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E3827" w:rsidRPr="000808D8" w:rsidRDefault="00CE3827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E3827" w:rsidRPr="000808D8" w:rsidRDefault="00286180" w:rsidP="002710A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E3827" w:rsidRPr="000808D8" w:rsidRDefault="00CE3827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E3827" w:rsidRPr="000808D8" w:rsidRDefault="00286180" w:rsidP="002710A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+</w:t>
            </w:r>
          </w:p>
        </w:tc>
        <w:tc>
          <w:tcPr>
            <w:tcW w:w="124" w:type="pct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E3827" w:rsidRPr="000808D8" w:rsidRDefault="00CE3827" w:rsidP="00271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E3827" w:rsidRPr="000808D8" w:rsidRDefault="00CE3827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E3827" w:rsidRPr="00C84C0D" w:rsidRDefault="00CE3827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E3827" w:rsidRPr="00C84C0D" w:rsidRDefault="00CE3827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E3827" w:rsidRPr="00C84C0D" w:rsidRDefault="000B4997" w:rsidP="002710A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E3827" w:rsidRPr="00C84C0D" w:rsidRDefault="00CE3827" w:rsidP="002710A7">
            <w:pPr>
              <w:jc w:val="center"/>
              <w:rPr>
                <w:b/>
              </w:rPr>
            </w:pPr>
          </w:p>
        </w:tc>
        <w:tc>
          <w:tcPr>
            <w:tcW w:w="124" w:type="pct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E3827" w:rsidRPr="00C84C0D" w:rsidRDefault="00CE3827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E3827" w:rsidRPr="00C84C0D" w:rsidRDefault="00CE3827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E3827" w:rsidRPr="00C84C0D" w:rsidRDefault="00CE3827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E3827" w:rsidRPr="00C84C0D" w:rsidRDefault="00CE3827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E3827" w:rsidRPr="00C84C0D" w:rsidRDefault="00CE3827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E3827" w:rsidRPr="00C84C0D" w:rsidRDefault="000B4997" w:rsidP="002710A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E3827" w:rsidRPr="00C84C0D" w:rsidRDefault="00CE3827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E3827" w:rsidRPr="00C84C0D" w:rsidRDefault="00CE3827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E3827" w:rsidRPr="00C84C0D" w:rsidRDefault="00CE3827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E3827" w:rsidRPr="00C84C0D" w:rsidRDefault="00CE3827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E3827" w:rsidRPr="00C84C0D" w:rsidRDefault="00CE3827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E3827" w:rsidRPr="00C84C0D" w:rsidRDefault="00CE3827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E3827" w:rsidRPr="00C84C0D" w:rsidRDefault="00CE3827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DDD9C3" w:themeFill="background2" w:themeFillShade="E6"/>
            <w:vAlign w:val="center"/>
          </w:tcPr>
          <w:p w:rsidR="00CE3827" w:rsidRPr="00C84C0D" w:rsidRDefault="00CE3827" w:rsidP="002710A7">
            <w:pPr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CE3827" w:rsidRPr="00C84C0D" w:rsidRDefault="00CE3827" w:rsidP="002710A7">
            <w:pPr>
              <w:jc w:val="center"/>
              <w:rPr>
                <w:b/>
              </w:rPr>
            </w:pPr>
          </w:p>
        </w:tc>
      </w:tr>
    </w:tbl>
    <w:p w:rsidR="00B15D66" w:rsidRPr="005334ED" w:rsidRDefault="00B15D66" w:rsidP="00B15D66">
      <w:pPr>
        <w:rPr>
          <w:b/>
          <w:bCs/>
          <w:sz w:val="28"/>
          <w:szCs w:val="28"/>
        </w:rPr>
      </w:pPr>
      <w:r w:rsidRPr="005334ED">
        <w:rPr>
          <w:b/>
          <w:bCs/>
          <w:color w:val="FF0000"/>
          <w:sz w:val="28"/>
          <w:szCs w:val="28"/>
        </w:rPr>
        <w:br w:type="page"/>
      </w:r>
    </w:p>
    <w:p w:rsidR="00B15D66" w:rsidRDefault="00B15D66" w:rsidP="00B15D66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5334ED">
        <w:rPr>
          <w:b/>
          <w:bCs/>
          <w:sz w:val="28"/>
          <w:szCs w:val="28"/>
        </w:rPr>
        <w:lastRenderedPageBreak/>
        <w:t>8. Матриця забезпечення програмних результатів навчання (ПР) відповідними компонентам освітньої програми</w:t>
      </w:r>
    </w:p>
    <w:tbl>
      <w:tblPr>
        <w:tblW w:w="13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"/>
        <w:gridCol w:w="571"/>
        <w:gridCol w:w="80"/>
        <w:gridCol w:w="285"/>
        <w:gridCol w:w="80"/>
        <w:gridCol w:w="285"/>
        <w:gridCol w:w="80"/>
        <w:gridCol w:w="285"/>
        <w:gridCol w:w="80"/>
        <w:gridCol w:w="285"/>
        <w:gridCol w:w="80"/>
        <w:gridCol w:w="285"/>
        <w:gridCol w:w="80"/>
        <w:gridCol w:w="284"/>
        <w:gridCol w:w="80"/>
        <w:gridCol w:w="285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5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5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5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4"/>
        <w:gridCol w:w="80"/>
        <w:gridCol w:w="285"/>
        <w:gridCol w:w="80"/>
      </w:tblGrid>
      <w:tr w:rsidR="00C84C0D" w:rsidRPr="00C84C0D" w:rsidTr="002710A7">
        <w:trPr>
          <w:gridAfter w:val="1"/>
          <w:cantSplit/>
          <w:trHeight w:val="937"/>
          <w:jc w:val="center"/>
        </w:trPr>
        <w:tc>
          <w:tcPr>
            <w:tcW w:w="646" w:type="dxa"/>
            <w:gridSpan w:val="2"/>
            <w:shd w:val="clear" w:color="auto" w:fill="auto"/>
            <w:vAlign w:val="center"/>
          </w:tcPr>
          <w:p w:rsidR="00C84C0D" w:rsidRPr="00C84C0D" w:rsidRDefault="00C84C0D" w:rsidP="002710A7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1.1.1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351C14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351C14">
              <w:rPr>
                <w:b/>
                <w:sz w:val="20"/>
                <w:szCs w:val="20"/>
              </w:rPr>
              <w:t>1.1.2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351C14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351C14">
              <w:rPr>
                <w:b/>
                <w:sz w:val="20"/>
                <w:szCs w:val="20"/>
              </w:rPr>
              <w:t>1.1.3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1.2.1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1.2.2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1.2.3</w:t>
            </w:r>
          </w:p>
        </w:tc>
        <w:tc>
          <w:tcPr>
            <w:tcW w:w="3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1.2.4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  <w:lang w:val="en-US"/>
              </w:rPr>
              <w:t>2</w:t>
            </w:r>
            <w:r w:rsidRPr="00C84C0D">
              <w:rPr>
                <w:b/>
                <w:sz w:val="20"/>
                <w:szCs w:val="20"/>
              </w:rPr>
              <w:t>.</w:t>
            </w:r>
            <w:r w:rsidRPr="00C84C0D">
              <w:rPr>
                <w:b/>
                <w:sz w:val="20"/>
                <w:szCs w:val="20"/>
                <w:lang w:val="en-US"/>
              </w:rPr>
              <w:t>1.</w:t>
            </w:r>
            <w:r w:rsidRPr="00C84C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  <w:lang w:val="en-US"/>
              </w:rPr>
              <w:t>2</w:t>
            </w:r>
            <w:r w:rsidRPr="00C84C0D">
              <w:rPr>
                <w:b/>
                <w:sz w:val="20"/>
                <w:szCs w:val="20"/>
              </w:rPr>
              <w:t>.</w:t>
            </w:r>
            <w:r w:rsidRPr="00C84C0D">
              <w:rPr>
                <w:b/>
                <w:sz w:val="20"/>
                <w:szCs w:val="20"/>
                <w:lang w:val="en-US"/>
              </w:rPr>
              <w:t>1</w:t>
            </w:r>
            <w:r w:rsidRPr="00C84C0D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  <w:lang w:val="en-US"/>
              </w:rPr>
              <w:t>2</w:t>
            </w:r>
            <w:r w:rsidRPr="00C84C0D">
              <w:rPr>
                <w:b/>
                <w:sz w:val="20"/>
                <w:szCs w:val="20"/>
              </w:rPr>
              <w:t>.</w:t>
            </w:r>
            <w:r w:rsidRPr="00C84C0D">
              <w:rPr>
                <w:b/>
                <w:sz w:val="20"/>
                <w:szCs w:val="20"/>
                <w:lang w:val="en-US"/>
              </w:rPr>
              <w:t>1</w:t>
            </w:r>
            <w:r w:rsidRPr="00C84C0D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  <w:lang w:val="en-US"/>
              </w:rPr>
              <w:t>2</w:t>
            </w:r>
            <w:r w:rsidRPr="00C84C0D">
              <w:rPr>
                <w:b/>
                <w:sz w:val="20"/>
                <w:szCs w:val="20"/>
              </w:rPr>
              <w:t>.</w:t>
            </w:r>
            <w:r w:rsidRPr="00C84C0D">
              <w:rPr>
                <w:b/>
                <w:sz w:val="20"/>
                <w:szCs w:val="20"/>
                <w:lang w:val="en-US"/>
              </w:rPr>
              <w:t>1</w:t>
            </w:r>
            <w:r w:rsidRPr="00C84C0D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  <w:lang w:val="en-US"/>
              </w:rPr>
              <w:t>2</w:t>
            </w:r>
            <w:r w:rsidRPr="00C84C0D">
              <w:rPr>
                <w:b/>
                <w:sz w:val="20"/>
                <w:szCs w:val="20"/>
              </w:rPr>
              <w:t>.</w:t>
            </w:r>
            <w:r w:rsidRPr="00C84C0D">
              <w:rPr>
                <w:b/>
                <w:sz w:val="20"/>
                <w:szCs w:val="20"/>
                <w:lang w:val="en-US"/>
              </w:rPr>
              <w:t>1</w:t>
            </w:r>
            <w:r w:rsidRPr="00C84C0D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  <w:lang w:val="en-US"/>
              </w:rPr>
              <w:t>2</w:t>
            </w:r>
            <w:r w:rsidRPr="00C84C0D">
              <w:rPr>
                <w:b/>
                <w:sz w:val="20"/>
                <w:szCs w:val="20"/>
              </w:rPr>
              <w:t>.</w:t>
            </w:r>
            <w:r w:rsidRPr="00C84C0D">
              <w:rPr>
                <w:b/>
                <w:sz w:val="20"/>
                <w:szCs w:val="20"/>
                <w:lang w:val="en-US"/>
              </w:rPr>
              <w:t>1</w:t>
            </w:r>
            <w:r w:rsidRPr="00C84C0D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363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  <w:lang w:val="en-US"/>
              </w:rPr>
              <w:t>2</w:t>
            </w:r>
            <w:r w:rsidRPr="00C84C0D">
              <w:rPr>
                <w:b/>
                <w:sz w:val="20"/>
                <w:szCs w:val="20"/>
              </w:rPr>
              <w:t>.</w:t>
            </w:r>
            <w:r w:rsidRPr="00C84C0D">
              <w:rPr>
                <w:b/>
                <w:sz w:val="20"/>
                <w:szCs w:val="20"/>
                <w:lang w:val="en-US"/>
              </w:rPr>
              <w:t>1</w:t>
            </w:r>
            <w:r w:rsidRPr="00C84C0D">
              <w:rPr>
                <w:b/>
                <w:sz w:val="20"/>
                <w:szCs w:val="20"/>
              </w:rPr>
              <w:t>.7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  <w:lang w:val="en-US"/>
              </w:rPr>
              <w:t>2</w:t>
            </w:r>
            <w:r w:rsidRPr="00C84C0D">
              <w:rPr>
                <w:b/>
                <w:sz w:val="20"/>
                <w:szCs w:val="20"/>
              </w:rPr>
              <w:t>.</w:t>
            </w:r>
            <w:r w:rsidRPr="00C84C0D">
              <w:rPr>
                <w:b/>
                <w:sz w:val="20"/>
                <w:szCs w:val="20"/>
                <w:lang w:val="en-US"/>
              </w:rPr>
              <w:t>1</w:t>
            </w:r>
            <w:r w:rsidRPr="00C84C0D">
              <w:rPr>
                <w:b/>
                <w:sz w:val="20"/>
                <w:szCs w:val="20"/>
              </w:rPr>
              <w:t>.8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2.2.1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2.2.2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2.2.3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2.2.4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2.2.5</w:t>
            </w: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2.2.6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2.2.7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2.2.8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2.2.9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2.2.10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2.2.11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16"/>
                <w:szCs w:val="16"/>
              </w:rPr>
            </w:pPr>
            <w:r w:rsidRPr="00C84C0D">
              <w:rPr>
                <w:b/>
                <w:sz w:val="20"/>
                <w:szCs w:val="20"/>
              </w:rPr>
              <w:t>2.2.12</w:t>
            </w: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2.2.13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2.2.14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2.2.15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2.2.16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2.2.17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2.2.18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2.2.19</w:t>
            </w:r>
          </w:p>
        </w:tc>
        <w:tc>
          <w:tcPr>
            <w:tcW w:w="363" w:type="dxa"/>
            <w:gridSpan w:val="2"/>
            <w:shd w:val="clear" w:color="auto" w:fill="auto"/>
            <w:textDirection w:val="btLr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20"/>
                <w:szCs w:val="20"/>
              </w:rPr>
              <w:t>3.1</w:t>
            </w:r>
          </w:p>
        </w:tc>
      </w:tr>
      <w:tr w:rsidR="00C84C0D" w:rsidRPr="00856421" w:rsidTr="002710A7">
        <w:trPr>
          <w:gridBefore w:val="1"/>
          <w:cantSplit/>
          <w:trHeight w:val="760"/>
          <w:jc w:val="center"/>
        </w:trPr>
        <w:tc>
          <w:tcPr>
            <w:tcW w:w="64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18"/>
                <w:szCs w:val="18"/>
              </w:rPr>
              <w:t>РН01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170258" w:rsidRDefault="00C84C0D" w:rsidP="002710A7">
            <w:pPr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170258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</w:tr>
      <w:tr w:rsidR="00C84C0D" w:rsidRPr="00856421" w:rsidTr="002710A7">
        <w:trPr>
          <w:gridBefore w:val="1"/>
          <w:cantSplit/>
          <w:trHeight w:val="760"/>
          <w:jc w:val="center"/>
        </w:trPr>
        <w:tc>
          <w:tcPr>
            <w:tcW w:w="64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18"/>
                <w:szCs w:val="18"/>
              </w:rPr>
              <w:t>РН 02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170258" w:rsidRDefault="00170258" w:rsidP="002710A7">
            <w:pPr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  <w:r w:rsidRPr="00170258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170258" w:rsidRDefault="00170258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A47B3C" w:rsidP="002710A7">
            <w:pPr>
              <w:jc w:val="center"/>
              <w:rPr>
                <w:b/>
                <w:sz w:val="20"/>
                <w:szCs w:val="20"/>
              </w:rPr>
            </w:pPr>
            <w:r w:rsidRPr="00E44D80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3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84C0D" w:rsidRPr="00856421" w:rsidTr="002710A7">
        <w:trPr>
          <w:gridBefore w:val="1"/>
          <w:cantSplit/>
          <w:trHeight w:val="760"/>
          <w:jc w:val="center"/>
        </w:trPr>
        <w:tc>
          <w:tcPr>
            <w:tcW w:w="64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18"/>
                <w:szCs w:val="18"/>
              </w:rPr>
              <w:t>РН 03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170258" w:rsidRDefault="00C84C0D" w:rsidP="002710A7">
            <w:pPr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170258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170258" w:rsidRDefault="00170258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81315C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4C0D" w:rsidRPr="00856421" w:rsidTr="002710A7">
        <w:trPr>
          <w:gridBefore w:val="1"/>
          <w:cantSplit/>
          <w:trHeight w:val="760"/>
          <w:jc w:val="center"/>
        </w:trPr>
        <w:tc>
          <w:tcPr>
            <w:tcW w:w="64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18"/>
                <w:szCs w:val="18"/>
              </w:rPr>
              <w:t>РН 04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170258" w:rsidRDefault="00170258" w:rsidP="002710A7">
            <w:pPr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  <w:r w:rsidRPr="00170258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170258" w:rsidRDefault="00170258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A47B3C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81315C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4C0D" w:rsidRPr="00856421" w:rsidTr="002710A7">
        <w:trPr>
          <w:gridBefore w:val="1"/>
          <w:cantSplit/>
          <w:trHeight w:val="760"/>
          <w:jc w:val="center"/>
        </w:trPr>
        <w:tc>
          <w:tcPr>
            <w:tcW w:w="64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18"/>
                <w:szCs w:val="18"/>
              </w:rPr>
              <w:t>РН 05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170258" w:rsidRDefault="00C84C0D" w:rsidP="002710A7">
            <w:pPr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BC7154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81315C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BC7154" w:rsidRDefault="00BC7154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4C0D" w:rsidRPr="00856421" w:rsidTr="002710A7">
        <w:trPr>
          <w:gridBefore w:val="1"/>
          <w:cantSplit/>
          <w:trHeight w:val="760"/>
          <w:jc w:val="center"/>
        </w:trPr>
        <w:tc>
          <w:tcPr>
            <w:tcW w:w="64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18"/>
                <w:szCs w:val="18"/>
              </w:rPr>
              <w:t>РН 06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170258" w:rsidRDefault="00170258" w:rsidP="002710A7">
            <w:pPr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  <w:r w:rsidRPr="00170258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170258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A47B3C" w:rsidP="002710A7">
            <w:pPr>
              <w:jc w:val="center"/>
              <w:rPr>
                <w:b/>
                <w:sz w:val="20"/>
                <w:szCs w:val="20"/>
              </w:rPr>
            </w:pPr>
            <w:r w:rsidRPr="00E44D80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</w:tr>
      <w:tr w:rsidR="00C84C0D" w:rsidRPr="00856421" w:rsidTr="002710A7">
        <w:trPr>
          <w:gridBefore w:val="1"/>
          <w:cantSplit/>
          <w:trHeight w:val="760"/>
          <w:jc w:val="center"/>
        </w:trPr>
        <w:tc>
          <w:tcPr>
            <w:tcW w:w="64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C84C0D">
              <w:rPr>
                <w:b/>
                <w:sz w:val="18"/>
                <w:szCs w:val="18"/>
              </w:rPr>
              <w:t>РН 07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E44D80" w:rsidRDefault="00F7143E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170258" w:rsidRDefault="00C84C0D" w:rsidP="002710A7">
            <w:pPr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E44D80" w:rsidRDefault="00170258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BC7154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</w:tr>
      <w:tr w:rsidR="00C84C0D" w:rsidRPr="00856421" w:rsidTr="002710A7">
        <w:trPr>
          <w:gridBefore w:val="1"/>
          <w:cantSplit/>
          <w:trHeight w:val="760"/>
          <w:jc w:val="center"/>
        </w:trPr>
        <w:tc>
          <w:tcPr>
            <w:tcW w:w="64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C84C0D">
              <w:rPr>
                <w:b/>
                <w:sz w:val="18"/>
                <w:szCs w:val="18"/>
                <w:lang w:val="ru-RU"/>
              </w:rPr>
              <w:t>РН 08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170258" w:rsidRDefault="00C84C0D" w:rsidP="002710A7">
            <w:pPr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</w:tr>
      <w:tr w:rsidR="00C84C0D" w:rsidRPr="00856421" w:rsidTr="002710A7">
        <w:trPr>
          <w:gridBefore w:val="1"/>
          <w:cantSplit/>
          <w:trHeight w:val="760"/>
          <w:jc w:val="center"/>
        </w:trPr>
        <w:tc>
          <w:tcPr>
            <w:tcW w:w="64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spacing w:line="228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C84C0D">
              <w:rPr>
                <w:b/>
                <w:sz w:val="18"/>
                <w:szCs w:val="18"/>
                <w:lang w:val="ru-RU"/>
              </w:rPr>
              <w:t>РН 09</w:t>
            </w: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170258" w:rsidRDefault="00C84C0D" w:rsidP="002710A7">
            <w:pPr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84C0D" w:rsidRPr="00E44D80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4D80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3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84C0D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DDD9C3" w:themeFill="background2" w:themeFillShade="E6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auto"/>
            <w:vAlign w:val="center"/>
          </w:tcPr>
          <w:p w:rsidR="00C84C0D" w:rsidRPr="00C84C0D" w:rsidRDefault="00C84C0D" w:rsidP="002710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B15D66" w:rsidRDefault="00B15D66" w:rsidP="00B15D66">
      <w:pPr>
        <w:widowControl w:val="0"/>
        <w:spacing w:line="360" w:lineRule="auto"/>
        <w:jc w:val="center"/>
        <w:rPr>
          <w:b/>
          <w:bCs/>
          <w:sz w:val="4"/>
          <w:szCs w:val="4"/>
        </w:rPr>
      </w:pPr>
    </w:p>
    <w:p w:rsidR="00C84C0D" w:rsidRPr="005334ED" w:rsidRDefault="00C84C0D" w:rsidP="00B15D66">
      <w:pPr>
        <w:widowControl w:val="0"/>
        <w:spacing w:line="360" w:lineRule="auto"/>
        <w:jc w:val="center"/>
        <w:rPr>
          <w:b/>
          <w:bCs/>
          <w:sz w:val="4"/>
          <w:szCs w:val="4"/>
        </w:rPr>
      </w:pPr>
    </w:p>
    <w:p w:rsidR="00B15D66" w:rsidRPr="005334ED" w:rsidRDefault="00B15D66" w:rsidP="00B15D66">
      <w:pPr>
        <w:rPr>
          <w:b/>
          <w:bCs/>
          <w:sz w:val="28"/>
          <w:szCs w:val="28"/>
        </w:rPr>
        <w:sectPr w:rsidR="00B15D66" w:rsidRPr="005334ED" w:rsidSect="00C84C0D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:rsidR="00B15D66" w:rsidRPr="005334ED" w:rsidRDefault="00B15D66" w:rsidP="00B15D6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</w:pPr>
      <w:r w:rsidRPr="005334ED">
        <w:rPr>
          <w:b/>
        </w:rPr>
        <w:lastRenderedPageBreak/>
        <w:t>9. ПЕРЕЛІК НОРМАТИВНИХ ДОКУМЕНТІВ, НА ЯКИХ БАЗУЄТЬСЯ</w:t>
      </w:r>
    </w:p>
    <w:p w:rsidR="00B15D66" w:rsidRPr="005334ED" w:rsidRDefault="00B15D66" w:rsidP="00B15D6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</w:pPr>
      <w:r w:rsidRPr="005334ED">
        <w:rPr>
          <w:b/>
        </w:rPr>
        <w:t xml:space="preserve"> ОСВІТНЬО-НАУКОВА ПРОГРАМА :</w:t>
      </w:r>
    </w:p>
    <w:p w:rsidR="00B15D66" w:rsidRPr="005334ED" w:rsidRDefault="00B15D66" w:rsidP="00B15D6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334ED">
        <w:rPr>
          <w:b/>
        </w:rPr>
        <w:t>А. Офіційні документи:</w:t>
      </w:r>
    </w:p>
    <w:p w:rsidR="00B15D66" w:rsidRPr="005334ED" w:rsidRDefault="00B15D66" w:rsidP="00B15D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ESG 2015 (Стандарти та рекомендації із забезпечення якості в ЄПВО) –https://ihed.org.ua/wp-content/uploads/2018/10/04_2016_ESG_2015.pdf</w:t>
      </w:r>
    </w:p>
    <w:p w:rsidR="00B15D66" w:rsidRPr="005334ED" w:rsidRDefault="00B15D66" w:rsidP="00B15D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EQF 2017 (Європейська рамка кваліфікацій) –https://publications.europa.eu/en/publication-detail/-/publication/ceead970-518f-11e7-a5ca-01aa75ed71a1/language-en; https://ec.europa.eu/ploteus/content/descriptors-page</w:t>
      </w:r>
    </w:p>
    <w:p w:rsidR="00B15D66" w:rsidRPr="005334ED" w:rsidRDefault="00B15D66" w:rsidP="00B15D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QF EHEA 2018 (Рамка кваліфікацій ЄПВО) –http://www.ehea.info/Upload/document/ministerial_declarations/EHEAParis2018_Communique_AppendixIII_952778.pdf</w:t>
      </w:r>
    </w:p>
    <w:p w:rsidR="00B15D66" w:rsidRPr="005334ED" w:rsidRDefault="00B15D66" w:rsidP="00B15D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ISCED (Міжнародна стандартна класифікація освіти, МСКО) 2011 –http://uis.unesco.org/sites/default/files/documents/international-standard-classification-ofeducation-isced-2011-en.pdf; http://uis.unesco.org/en/topic/international-standardclassification-education-isced</w:t>
      </w:r>
    </w:p>
    <w:p w:rsidR="00B15D66" w:rsidRPr="005334ED" w:rsidRDefault="00B15D66" w:rsidP="00B15D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ISCED-F (Міжнародна стандартна класифікація освіти – Галузі, МСКО-Г)2013 – http://uis.unesco.org/sites/default/files/documents/international-standardclassification-of-education-fields-of-education-and-training-2013-detailed-fielddescriptions-2015-en.pdf</w:t>
      </w:r>
    </w:p>
    <w:p w:rsidR="00B15D66" w:rsidRPr="005334ED" w:rsidRDefault="00B15D66" w:rsidP="00B15D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Закон «Про вищу освіту» – http://zakon4.rada.gov.ua/laws/show/1556-18.</w:t>
      </w:r>
    </w:p>
    <w:p w:rsidR="00B15D66" w:rsidRPr="005334ED" w:rsidRDefault="00B15D66" w:rsidP="00B15D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Закон «Про освіту» – http://zakon5.rada.gov.ua/laws/show/2145-19.</w:t>
      </w:r>
    </w:p>
    <w:p w:rsidR="00B15D66" w:rsidRPr="005334ED" w:rsidRDefault="00B15D66" w:rsidP="00B15D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 xml:space="preserve">Національний класифікатор України: Класифікатор </w:t>
      </w:r>
      <w:proofErr w:type="spellStart"/>
      <w:r w:rsidRPr="005334ED">
        <w:t>професійДК</w:t>
      </w:r>
      <w:proofErr w:type="spellEnd"/>
      <w:r w:rsidRPr="005334ED">
        <w:t xml:space="preserve"> 003:2010. – https://zakon.rada.gov.ua/rada/show/va327609-10</w:t>
      </w:r>
    </w:p>
    <w:p w:rsidR="00B15D66" w:rsidRPr="005334ED" w:rsidRDefault="00B15D66" w:rsidP="00B15D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Національна рамка кваліфікацій – http://zakon4.rada.gov.ua/laws/show/1341-2011-п.</w:t>
      </w:r>
    </w:p>
    <w:p w:rsidR="00B15D66" w:rsidRPr="005334ED" w:rsidRDefault="00B15D66" w:rsidP="00B15D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Перелік галузей знань і спеціальностей, 2015 –http://zakon4.rada.gov.ua/laws/show/266-2015-п.</w:t>
      </w:r>
    </w:p>
    <w:p w:rsidR="00B15D66" w:rsidRPr="005334ED" w:rsidRDefault="00B15D66" w:rsidP="00B15D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 xml:space="preserve">Указ Президента України «Питання європейської та </w:t>
      </w:r>
      <w:proofErr w:type="spellStart"/>
      <w:r w:rsidRPr="005334ED">
        <w:t>євроатлантичноїінтеграції</w:t>
      </w:r>
      <w:proofErr w:type="spellEnd"/>
      <w:r w:rsidRPr="005334ED">
        <w:t>» від 20 квітня 2019 р. № 155/2019 –https://www.president.gov.ua/documents/1552019-26586</w:t>
      </w:r>
    </w:p>
    <w:p w:rsidR="00B15D66" w:rsidRPr="005334ED" w:rsidRDefault="00B15D66" w:rsidP="00B15D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Постанова Кабінету Міністрів України «Про затвердження Порядку підготовки здобувачів вищої освіти ступеня доктора філософії та доктора наук у вищих навчальних закладах (наукових установах) № 261від 23 березня 2016 р.</w:t>
      </w:r>
    </w:p>
    <w:p w:rsidR="00B15D66" w:rsidRPr="005334ED" w:rsidRDefault="00B15D66" w:rsidP="00B15D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  <w:tab w:val="left" w:pos="1260"/>
        </w:tabs>
        <w:ind w:left="0" w:firstLine="0"/>
        <w:jc w:val="both"/>
        <w:textDirection w:val="btLr"/>
        <w:textAlignment w:val="top"/>
        <w:outlineLvl w:val="0"/>
      </w:pPr>
      <w:r w:rsidRPr="005334ED">
        <w:t>Методичні рекомендації щодо розроблення стандартів вищої освіти, затверджені наказом Міністерства освіти і науки України від 01.06.2017 р. № 600 (у редакції наказу Міністерства освіти і науки України від 01.10.2019 р. № 1254), схвалені сектором вищої освіти Науково-методичної Ради Міністерства освіти і науки України (протокол № 3 від 21 червня 2019 р.)</w:t>
      </w:r>
    </w:p>
    <w:p w:rsidR="00B15D66" w:rsidRPr="005334ED" w:rsidRDefault="00B15D66" w:rsidP="00B15D6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  <w:tab w:val="left" w:pos="1260"/>
        </w:tabs>
        <w:ind w:hanging="2"/>
        <w:jc w:val="both"/>
      </w:pPr>
    </w:p>
    <w:p w:rsidR="00B15D66" w:rsidRPr="005334ED" w:rsidRDefault="00B15D66" w:rsidP="00B15D6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  <w:tab w:val="left" w:pos="1260"/>
        </w:tabs>
        <w:ind w:hanging="2"/>
        <w:jc w:val="both"/>
      </w:pPr>
      <w:r w:rsidRPr="005334ED">
        <w:rPr>
          <w:b/>
        </w:rPr>
        <w:t>Б. Корисні посилання:</w:t>
      </w:r>
    </w:p>
    <w:p w:rsidR="00B15D66" w:rsidRPr="005334ED" w:rsidRDefault="00B15D66" w:rsidP="00B15D6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Alignment w:val="top"/>
        <w:outlineLvl w:val="0"/>
      </w:pPr>
      <w:proofErr w:type="spellStart"/>
      <w:r w:rsidRPr="005334ED">
        <w:t>Проєкт</w:t>
      </w:r>
      <w:proofErr w:type="spellEnd"/>
      <w:r w:rsidRPr="005334ED">
        <w:t xml:space="preserve"> ЄС TUNING (приклади результатів навчання, </w:t>
      </w:r>
      <w:proofErr w:type="spellStart"/>
      <w:r w:rsidRPr="005334ED">
        <w:t>компетентностей</w:t>
      </w:r>
      <w:proofErr w:type="spellEnd"/>
      <w:r w:rsidRPr="005334ED">
        <w:t>) http://www.unideusto.org/tuningeu.</w:t>
      </w:r>
    </w:p>
    <w:p w:rsidR="00B15D66" w:rsidRPr="005334ED" w:rsidRDefault="00B15D66" w:rsidP="00B15D6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Alignment w:val="top"/>
        <w:outlineLvl w:val="0"/>
      </w:pPr>
      <w:r w:rsidRPr="005334ED">
        <w:t>Національний глосарій: вища освіта, 2014 –http://erasmusplus.org.ua/korysna-informatsiia/korysni-materialy/category/3-materialynatsionalnoi-komandy-ekspertiv-shchodo-zaprovadzhennia-instrumentiv-bolonskohoprotsesu.html?start=80</w:t>
      </w:r>
    </w:p>
    <w:p w:rsidR="00B15D66" w:rsidRPr="005334ED" w:rsidRDefault="00B15D66" w:rsidP="00B15D6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Alignment w:val="top"/>
        <w:outlineLvl w:val="0"/>
      </w:pPr>
      <w:proofErr w:type="spellStart"/>
      <w:r w:rsidRPr="005334ED">
        <w:t>Рашкевич</w:t>
      </w:r>
      <w:proofErr w:type="spellEnd"/>
      <w:r w:rsidRPr="005334ED">
        <w:t xml:space="preserve"> Ю.М. Болонський процес та нова парадигма вищої освіти:монографія – http://erasmusplus.org.ua/korysna-informatsiia/korysnimaterialy/category/3-materialy-natsionalnoi-komandy-ekspertiv-shchodozaprovadzhennia-instrumentiv-bolonskoho-protsesu.html?start=80</w:t>
      </w:r>
    </w:p>
    <w:p w:rsidR="00B15D66" w:rsidRPr="005334ED" w:rsidRDefault="00B15D66" w:rsidP="00B15D6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0"/>
          <w:tab w:val="left" w:pos="1260"/>
        </w:tabs>
        <w:ind w:left="0" w:firstLine="0"/>
        <w:jc w:val="both"/>
        <w:textAlignment w:val="top"/>
        <w:outlineLvl w:val="0"/>
      </w:pPr>
      <w:r w:rsidRPr="005334ED">
        <w:t>Розроблення освітніх програм: методичні рекомендації –http://erasmusplus.org.ua/korysna-informatsiia/korysni-materialy/category/3-materialynatsionalnoi-komandy-ekspertiv-shchodo-zaprovadzhennia-instrumentiv-bolonskohoprotsesu.html?start=80.</w:t>
      </w:r>
    </w:p>
    <w:p w:rsidR="00B15D66" w:rsidRPr="005334ED" w:rsidRDefault="00B15D66" w:rsidP="00B15D66">
      <w:pPr>
        <w:rPr>
          <w:b/>
          <w:bCs/>
          <w:sz w:val="28"/>
          <w:szCs w:val="28"/>
        </w:rPr>
      </w:pPr>
      <w:r w:rsidRPr="005334ED">
        <w:rPr>
          <w:b/>
          <w:bCs/>
          <w:color w:val="FF0000"/>
          <w:sz w:val="28"/>
          <w:szCs w:val="28"/>
        </w:rPr>
        <w:br w:type="page"/>
      </w:r>
    </w:p>
    <w:p w:rsidR="00B15D66" w:rsidRPr="005334ED" w:rsidRDefault="00B15D66" w:rsidP="00B15D6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  <w:r w:rsidRPr="005334ED">
        <w:rPr>
          <w:b/>
        </w:rPr>
        <w:lastRenderedPageBreak/>
        <w:t xml:space="preserve">10. Матриця відповідності </w:t>
      </w:r>
      <w:proofErr w:type="spellStart"/>
      <w:r w:rsidRPr="005334ED">
        <w:rPr>
          <w:b/>
        </w:rPr>
        <w:t>компетентностей</w:t>
      </w:r>
      <w:proofErr w:type="spellEnd"/>
      <w:r w:rsidRPr="005334ED">
        <w:rPr>
          <w:b/>
        </w:rPr>
        <w:t xml:space="preserve"> доктора філософії</w:t>
      </w:r>
    </w:p>
    <w:p w:rsidR="00B15D66" w:rsidRPr="005334ED" w:rsidRDefault="00B15D66" w:rsidP="00B15D6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 w:rsidRPr="005334ED">
        <w:rPr>
          <w:b/>
        </w:rPr>
        <w:t xml:space="preserve">за спеціальністю 054 «Соціологія» та </w:t>
      </w:r>
      <w:proofErr w:type="spellStart"/>
      <w:r w:rsidRPr="005334ED">
        <w:rPr>
          <w:b/>
        </w:rPr>
        <w:t>компетентностей</w:t>
      </w:r>
      <w:proofErr w:type="spellEnd"/>
      <w:r w:rsidRPr="005334ED">
        <w:rPr>
          <w:b/>
        </w:rPr>
        <w:t xml:space="preserve"> за НРК (за 8-м рівнем)</w:t>
      </w:r>
    </w:p>
    <w:p w:rsidR="00B15D66" w:rsidRPr="005334ED" w:rsidRDefault="00B15D66" w:rsidP="00B15D6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Look w:val="06A0" w:firstRow="1" w:lastRow="0" w:firstColumn="1" w:lastColumn="0" w:noHBand="1" w:noVBand="1"/>
      </w:tblPr>
      <w:tblGrid>
        <w:gridCol w:w="2008"/>
        <w:gridCol w:w="1604"/>
        <w:gridCol w:w="2337"/>
        <w:gridCol w:w="1898"/>
        <w:gridCol w:w="2006"/>
      </w:tblGrid>
      <w:tr w:rsidR="00B15D66" w:rsidRPr="005334ED" w:rsidTr="00E8281D">
        <w:trPr>
          <w:trHeight w:val="85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5D66" w:rsidRPr="005334ED" w:rsidRDefault="00B15D66" w:rsidP="00E8281D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 xml:space="preserve">Класифікація </w:t>
            </w:r>
            <w:proofErr w:type="spellStart"/>
            <w:r w:rsidRPr="005334ED">
              <w:rPr>
                <w:b/>
                <w:sz w:val="20"/>
                <w:szCs w:val="20"/>
              </w:rPr>
              <w:t>компетентностей</w:t>
            </w:r>
            <w:proofErr w:type="spellEnd"/>
          </w:p>
          <w:p w:rsidR="00B15D66" w:rsidRPr="005334ED" w:rsidRDefault="00B15D66" w:rsidP="00E8281D">
            <w:pPr>
              <w:jc w:val="center"/>
              <w:rPr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за НРК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5D66" w:rsidRPr="005334ED" w:rsidRDefault="00B15D66" w:rsidP="00E8281D">
            <w:pPr>
              <w:jc w:val="center"/>
              <w:rPr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Знання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5D66" w:rsidRPr="005334ED" w:rsidRDefault="00B15D66" w:rsidP="00E8281D">
            <w:pPr>
              <w:jc w:val="center"/>
              <w:rPr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Уміння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5D66" w:rsidRPr="005334ED" w:rsidRDefault="00B15D66" w:rsidP="00E8281D">
            <w:pPr>
              <w:jc w:val="center"/>
              <w:rPr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Комунікація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5D66" w:rsidRPr="005334ED" w:rsidRDefault="00B15D66" w:rsidP="00E8281D">
            <w:pPr>
              <w:jc w:val="center"/>
              <w:rPr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Автономія та відповідальність</w:t>
            </w:r>
          </w:p>
        </w:tc>
      </w:tr>
      <w:tr w:rsidR="00B15D66" w:rsidRPr="005334ED" w:rsidTr="00E8281D">
        <w:trPr>
          <w:trHeight w:val="70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5D66" w:rsidRPr="005334ED" w:rsidRDefault="00B15D66" w:rsidP="00E8281D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 xml:space="preserve">Перелік </w:t>
            </w:r>
            <w:proofErr w:type="spellStart"/>
            <w:r w:rsidRPr="005334ED">
              <w:rPr>
                <w:b/>
                <w:sz w:val="20"/>
                <w:szCs w:val="20"/>
              </w:rPr>
              <w:t>компетентностей</w:t>
            </w:r>
            <w:proofErr w:type="spellEnd"/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5D66" w:rsidRPr="005334ED" w:rsidRDefault="00B15D66" w:rsidP="00E8281D">
            <w:pPr>
              <w:rPr>
                <w:b/>
                <w:spacing w:val="-6"/>
                <w:sz w:val="20"/>
                <w:szCs w:val="20"/>
              </w:rPr>
            </w:pPr>
            <w:r w:rsidRPr="005334ED">
              <w:rPr>
                <w:b/>
                <w:spacing w:val="-6"/>
                <w:sz w:val="20"/>
                <w:szCs w:val="20"/>
              </w:rPr>
              <w:t xml:space="preserve">ЗН1 </w:t>
            </w:r>
            <w:r w:rsidRPr="005334ED">
              <w:rPr>
                <w:spacing w:val="-6"/>
                <w:sz w:val="20"/>
                <w:szCs w:val="20"/>
              </w:rPr>
              <w:t xml:space="preserve">Концептуальні та методологічні знання в галузі чи на межі </w:t>
            </w:r>
            <w:proofErr w:type="spellStart"/>
            <w:r w:rsidRPr="005334ED">
              <w:rPr>
                <w:spacing w:val="-6"/>
                <w:sz w:val="20"/>
                <w:szCs w:val="20"/>
              </w:rPr>
              <w:t>галузеи</w:t>
            </w:r>
            <w:proofErr w:type="spellEnd"/>
            <w:r w:rsidRPr="005334ED">
              <w:rPr>
                <w:spacing w:val="-6"/>
                <w:sz w:val="20"/>
                <w:szCs w:val="20"/>
              </w:rPr>
              <w:t xml:space="preserve">̆ знань або </w:t>
            </w:r>
            <w:proofErr w:type="spellStart"/>
            <w:r w:rsidRPr="005334ED">
              <w:rPr>
                <w:spacing w:val="-6"/>
                <w:sz w:val="20"/>
                <w:szCs w:val="20"/>
              </w:rPr>
              <w:t>професійноі</w:t>
            </w:r>
            <w:proofErr w:type="spellEnd"/>
            <w:r w:rsidRPr="005334ED">
              <w:rPr>
                <w:spacing w:val="-6"/>
                <w:sz w:val="20"/>
                <w:szCs w:val="20"/>
              </w:rPr>
              <w:t>̈ діяльності.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15D66" w:rsidRPr="005334ED" w:rsidRDefault="00B15D66" w:rsidP="00E8281D">
            <w:pPr>
              <w:rPr>
                <w:spacing w:val="-6"/>
                <w:sz w:val="20"/>
                <w:szCs w:val="20"/>
              </w:rPr>
            </w:pPr>
            <w:r w:rsidRPr="005334ED">
              <w:rPr>
                <w:b/>
                <w:spacing w:val="-6"/>
                <w:sz w:val="20"/>
                <w:szCs w:val="20"/>
              </w:rPr>
              <w:t xml:space="preserve">УМ1 </w:t>
            </w:r>
            <w:r w:rsidRPr="005334ED">
              <w:rPr>
                <w:spacing w:val="-6"/>
                <w:sz w:val="20"/>
                <w:szCs w:val="20"/>
              </w:rPr>
              <w:t xml:space="preserve">Спеціалізовані уміння/навички і методи, необхідні для розв’язання значущих проблем у сфері </w:t>
            </w:r>
            <w:proofErr w:type="spellStart"/>
            <w:r w:rsidRPr="005334ED">
              <w:rPr>
                <w:spacing w:val="-6"/>
                <w:sz w:val="20"/>
                <w:szCs w:val="20"/>
              </w:rPr>
              <w:t>професійноі</w:t>
            </w:r>
            <w:proofErr w:type="spellEnd"/>
            <w:r w:rsidRPr="005334ED">
              <w:rPr>
                <w:spacing w:val="-6"/>
                <w:sz w:val="20"/>
                <w:szCs w:val="20"/>
              </w:rPr>
              <w:t xml:space="preserve">̈ діяльності, науки та/або </w:t>
            </w:r>
            <w:proofErr w:type="spellStart"/>
            <w:r w:rsidRPr="005334ED">
              <w:rPr>
                <w:spacing w:val="-6"/>
                <w:sz w:val="20"/>
                <w:szCs w:val="20"/>
              </w:rPr>
              <w:t>інноваціи</w:t>
            </w:r>
            <w:proofErr w:type="spellEnd"/>
            <w:r w:rsidRPr="005334ED">
              <w:rPr>
                <w:spacing w:val="-6"/>
                <w:sz w:val="20"/>
                <w:szCs w:val="20"/>
              </w:rPr>
              <w:t xml:space="preserve">̆, розширення та переоцінки вже існуючих знань і </w:t>
            </w:r>
            <w:proofErr w:type="spellStart"/>
            <w:r w:rsidRPr="005334ED">
              <w:rPr>
                <w:spacing w:val="-6"/>
                <w:sz w:val="20"/>
                <w:szCs w:val="20"/>
              </w:rPr>
              <w:t>професійноі</w:t>
            </w:r>
            <w:proofErr w:type="spellEnd"/>
            <w:r w:rsidRPr="005334ED">
              <w:rPr>
                <w:spacing w:val="-6"/>
                <w:sz w:val="20"/>
                <w:szCs w:val="20"/>
              </w:rPr>
              <w:t>̈ практики.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5D66" w:rsidRPr="005334ED" w:rsidRDefault="00B15D66" w:rsidP="00E8281D">
            <w:pPr>
              <w:rPr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 xml:space="preserve">К1 </w:t>
            </w:r>
            <w:r w:rsidRPr="005334ED">
              <w:rPr>
                <w:sz w:val="20"/>
                <w:szCs w:val="20"/>
              </w:rPr>
              <w:t xml:space="preserve">Вільне </w:t>
            </w:r>
          </w:p>
          <w:p w:rsidR="00B15D66" w:rsidRPr="005334ED" w:rsidRDefault="00B15D66" w:rsidP="00E8281D">
            <w:pPr>
              <w:rPr>
                <w:b/>
                <w:sz w:val="20"/>
                <w:szCs w:val="20"/>
              </w:rPr>
            </w:pPr>
            <w:r w:rsidRPr="005334ED">
              <w:rPr>
                <w:sz w:val="20"/>
                <w:szCs w:val="20"/>
              </w:rPr>
              <w:t>спілкування з питань, що стосуються сфери наукових та експертних знань, з колегами, широкою науковою спільнотою, суспільством загалом.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66" w:rsidRPr="005334ED" w:rsidRDefault="00B15D66" w:rsidP="00E8281D">
            <w:pPr>
              <w:rPr>
                <w:rFonts w:ascii="Calibri" w:hAnsi="Calibri"/>
                <w:sz w:val="20"/>
                <w:szCs w:val="20"/>
              </w:rPr>
            </w:pPr>
            <w:r w:rsidRPr="005334ED">
              <w:rPr>
                <w:b/>
                <w:bCs/>
                <w:sz w:val="20"/>
                <w:szCs w:val="20"/>
              </w:rPr>
              <w:t xml:space="preserve">АВ1 </w:t>
            </w:r>
            <w:r w:rsidRPr="005334ED">
              <w:rPr>
                <w:sz w:val="20"/>
                <w:szCs w:val="20"/>
              </w:rPr>
              <w:t xml:space="preserve">Демонстрація </w:t>
            </w:r>
            <w:proofErr w:type="spellStart"/>
            <w:r w:rsidRPr="005334ED">
              <w:rPr>
                <w:sz w:val="20"/>
                <w:szCs w:val="20"/>
              </w:rPr>
              <w:t>значноі</w:t>
            </w:r>
            <w:proofErr w:type="spellEnd"/>
            <w:r w:rsidRPr="005334ED">
              <w:rPr>
                <w:sz w:val="20"/>
                <w:szCs w:val="20"/>
              </w:rPr>
              <w:t xml:space="preserve">̈ авторитетності, </w:t>
            </w:r>
            <w:proofErr w:type="spellStart"/>
            <w:r w:rsidRPr="005334ED">
              <w:rPr>
                <w:sz w:val="20"/>
                <w:szCs w:val="20"/>
              </w:rPr>
              <w:t>інноваційність</w:t>
            </w:r>
            <w:proofErr w:type="spellEnd"/>
            <w:r w:rsidRPr="005334ED">
              <w:rPr>
                <w:sz w:val="20"/>
                <w:szCs w:val="20"/>
              </w:rPr>
              <w:t xml:space="preserve">, </w:t>
            </w:r>
            <w:proofErr w:type="spellStart"/>
            <w:r w:rsidRPr="005334ED">
              <w:rPr>
                <w:sz w:val="20"/>
                <w:szCs w:val="20"/>
              </w:rPr>
              <w:t>високии</w:t>
            </w:r>
            <w:proofErr w:type="spellEnd"/>
            <w:r w:rsidRPr="005334ED">
              <w:rPr>
                <w:sz w:val="20"/>
                <w:szCs w:val="20"/>
              </w:rPr>
              <w:t xml:space="preserve">̆ ступінь </w:t>
            </w:r>
            <w:proofErr w:type="spellStart"/>
            <w:r w:rsidRPr="005334ED">
              <w:rPr>
                <w:sz w:val="20"/>
                <w:szCs w:val="20"/>
              </w:rPr>
              <w:t>самостійності</w:t>
            </w:r>
            <w:proofErr w:type="spellEnd"/>
            <w:r w:rsidRPr="005334ED">
              <w:rPr>
                <w:sz w:val="20"/>
                <w:szCs w:val="20"/>
              </w:rPr>
              <w:t xml:space="preserve">, академічна та </w:t>
            </w:r>
            <w:proofErr w:type="spellStart"/>
            <w:r w:rsidRPr="005334ED">
              <w:rPr>
                <w:sz w:val="20"/>
                <w:szCs w:val="20"/>
              </w:rPr>
              <w:t>професійна</w:t>
            </w:r>
            <w:proofErr w:type="spellEnd"/>
            <w:r w:rsidRPr="005334ED">
              <w:rPr>
                <w:sz w:val="20"/>
                <w:szCs w:val="20"/>
              </w:rPr>
              <w:t xml:space="preserve"> доброчесність, послідовна відданість розвитку нових </w:t>
            </w:r>
            <w:proofErr w:type="spellStart"/>
            <w:r w:rsidRPr="005334ED">
              <w:rPr>
                <w:sz w:val="20"/>
                <w:szCs w:val="20"/>
              </w:rPr>
              <w:t>ідеи</w:t>
            </w:r>
            <w:proofErr w:type="spellEnd"/>
            <w:r w:rsidRPr="005334ED">
              <w:rPr>
                <w:sz w:val="20"/>
                <w:szCs w:val="20"/>
              </w:rPr>
              <w:t xml:space="preserve">̆ або процесів у передових контекстах </w:t>
            </w:r>
            <w:proofErr w:type="spellStart"/>
            <w:r w:rsidRPr="005334ED">
              <w:rPr>
                <w:sz w:val="20"/>
                <w:szCs w:val="20"/>
              </w:rPr>
              <w:t>професійноі</w:t>
            </w:r>
            <w:proofErr w:type="spellEnd"/>
            <w:r w:rsidRPr="005334ED">
              <w:rPr>
                <w:sz w:val="20"/>
                <w:szCs w:val="20"/>
              </w:rPr>
              <w:t xml:space="preserve">̈ та </w:t>
            </w:r>
            <w:proofErr w:type="spellStart"/>
            <w:r w:rsidRPr="005334ED">
              <w:rPr>
                <w:sz w:val="20"/>
                <w:szCs w:val="20"/>
              </w:rPr>
              <w:t>науковоі</w:t>
            </w:r>
            <w:proofErr w:type="spellEnd"/>
            <w:r w:rsidRPr="005334ED">
              <w:rPr>
                <w:sz w:val="20"/>
                <w:szCs w:val="20"/>
              </w:rPr>
              <w:t>̈ діяльності.</w:t>
            </w:r>
          </w:p>
        </w:tc>
      </w:tr>
      <w:tr w:rsidR="00B15D66" w:rsidRPr="005334ED" w:rsidTr="00E8281D">
        <w:trPr>
          <w:trHeight w:val="1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B15D66" w:rsidRPr="005334ED" w:rsidRDefault="00B15D66" w:rsidP="00E8281D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B15D66" w:rsidRPr="005334ED" w:rsidRDefault="00B15D66" w:rsidP="00E8281D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15D66" w:rsidRPr="005334ED" w:rsidRDefault="00B15D66" w:rsidP="00E8281D">
            <w:pPr>
              <w:rPr>
                <w:spacing w:val="-6"/>
                <w:sz w:val="20"/>
                <w:szCs w:val="20"/>
              </w:rPr>
            </w:pPr>
            <w:r w:rsidRPr="005334ED">
              <w:rPr>
                <w:b/>
                <w:spacing w:val="-6"/>
                <w:sz w:val="20"/>
                <w:szCs w:val="20"/>
              </w:rPr>
              <w:t xml:space="preserve">УМ2 </w:t>
            </w:r>
            <w:r w:rsidRPr="005334ED">
              <w:rPr>
                <w:spacing w:val="-6"/>
                <w:sz w:val="20"/>
                <w:szCs w:val="20"/>
              </w:rPr>
              <w:t xml:space="preserve">Започаткування, планування, реалізація та коригування послідовного процесу ґрунтовного наукового дослідження з дотриманням </w:t>
            </w:r>
            <w:proofErr w:type="spellStart"/>
            <w:r w:rsidRPr="005334ED">
              <w:rPr>
                <w:spacing w:val="-6"/>
                <w:sz w:val="20"/>
                <w:szCs w:val="20"/>
              </w:rPr>
              <w:t>належноі</w:t>
            </w:r>
            <w:proofErr w:type="spellEnd"/>
            <w:r w:rsidRPr="005334ED">
              <w:rPr>
                <w:spacing w:val="-6"/>
                <w:sz w:val="20"/>
                <w:szCs w:val="20"/>
              </w:rPr>
              <w:t xml:space="preserve">̈ </w:t>
            </w:r>
            <w:proofErr w:type="spellStart"/>
            <w:r w:rsidRPr="005334ED">
              <w:rPr>
                <w:spacing w:val="-6"/>
                <w:sz w:val="20"/>
                <w:szCs w:val="20"/>
              </w:rPr>
              <w:t>академічноі</w:t>
            </w:r>
            <w:proofErr w:type="spellEnd"/>
            <w:r w:rsidRPr="005334ED">
              <w:rPr>
                <w:spacing w:val="-6"/>
                <w:sz w:val="20"/>
                <w:szCs w:val="20"/>
              </w:rPr>
              <w:t>̈ доброчесності.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66" w:rsidRPr="005334ED" w:rsidRDefault="00B15D66" w:rsidP="00E8281D">
            <w:pPr>
              <w:rPr>
                <w:sz w:val="20"/>
                <w:szCs w:val="20"/>
              </w:rPr>
            </w:pPr>
            <w:r w:rsidRPr="005334ED">
              <w:rPr>
                <w:b/>
                <w:bCs/>
                <w:sz w:val="20"/>
                <w:szCs w:val="20"/>
              </w:rPr>
              <w:t xml:space="preserve">К2 </w:t>
            </w:r>
            <w:r w:rsidRPr="005334ED">
              <w:rPr>
                <w:sz w:val="20"/>
                <w:szCs w:val="20"/>
              </w:rPr>
              <w:t xml:space="preserve">Використання </w:t>
            </w:r>
            <w:proofErr w:type="spellStart"/>
            <w:r w:rsidRPr="005334ED">
              <w:rPr>
                <w:sz w:val="20"/>
                <w:szCs w:val="20"/>
              </w:rPr>
              <w:t>академічноі</w:t>
            </w:r>
            <w:proofErr w:type="spellEnd"/>
            <w:r w:rsidRPr="005334ED">
              <w:rPr>
                <w:sz w:val="20"/>
                <w:szCs w:val="20"/>
              </w:rPr>
              <w:t xml:space="preserve">̈ </w:t>
            </w:r>
            <w:proofErr w:type="spellStart"/>
            <w:r w:rsidRPr="005334ED">
              <w:rPr>
                <w:sz w:val="20"/>
                <w:szCs w:val="20"/>
              </w:rPr>
              <w:t>українськоі</w:t>
            </w:r>
            <w:proofErr w:type="spellEnd"/>
            <w:r w:rsidRPr="005334ED">
              <w:rPr>
                <w:sz w:val="20"/>
                <w:szCs w:val="20"/>
              </w:rPr>
              <w:t xml:space="preserve">̈ та </w:t>
            </w:r>
            <w:proofErr w:type="spellStart"/>
            <w:r w:rsidRPr="005334ED">
              <w:rPr>
                <w:sz w:val="20"/>
                <w:szCs w:val="20"/>
              </w:rPr>
              <w:t>іноземноі</w:t>
            </w:r>
            <w:proofErr w:type="spellEnd"/>
            <w:r w:rsidRPr="005334ED">
              <w:rPr>
                <w:sz w:val="20"/>
                <w:szCs w:val="20"/>
              </w:rPr>
              <w:t xml:space="preserve">̈ мови у </w:t>
            </w:r>
            <w:proofErr w:type="spellStart"/>
            <w:r w:rsidRPr="005334ED">
              <w:rPr>
                <w:sz w:val="20"/>
                <w:szCs w:val="20"/>
              </w:rPr>
              <w:t>професійніи</w:t>
            </w:r>
            <w:proofErr w:type="spellEnd"/>
            <w:r w:rsidRPr="005334ED">
              <w:rPr>
                <w:sz w:val="20"/>
                <w:szCs w:val="20"/>
              </w:rPr>
              <w:t xml:space="preserve">̆ діяльності та </w:t>
            </w:r>
            <w:proofErr w:type="spellStart"/>
            <w:r w:rsidRPr="005334ED">
              <w:rPr>
                <w:sz w:val="20"/>
                <w:szCs w:val="20"/>
              </w:rPr>
              <w:t>досл</w:t>
            </w:r>
            <w:proofErr w:type="spellEnd"/>
            <w:r w:rsidR="00211CD5" w:rsidRPr="005334ED">
              <w:rPr>
                <w:sz w:val="20"/>
                <w:szCs w:val="20"/>
              </w:rPr>
              <w:t xml:space="preserve"> </w:t>
            </w:r>
            <w:proofErr w:type="spellStart"/>
            <w:r w:rsidRPr="005334ED">
              <w:rPr>
                <w:sz w:val="20"/>
                <w:szCs w:val="20"/>
              </w:rPr>
              <w:t>ідженнях</w:t>
            </w:r>
            <w:proofErr w:type="spellEnd"/>
            <w:r w:rsidRPr="005334ED">
              <w:rPr>
                <w:sz w:val="20"/>
                <w:szCs w:val="20"/>
              </w:rPr>
              <w:t>.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66" w:rsidRPr="005334ED" w:rsidRDefault="00B15D66" w:rsidP="00E8281D">
            <w:pPr>
              <w:rPr>
                <w:sz w:val="20"/>
                <w:szCs w:val="20"/>
              </w:rPr>
            </w:pPr>
            <w:r w:rsidRPr="005334ED">
              <w:rPr>
                <w:b/>
                <w:bCs/>
                <w:sz w:val="20"/>
                <w:szCs w:val="20"/>
              </w:rPr>
              <w:t xml:space="preserve">АВ2 </w:t>
            </w:r>
            <w:r w:rsidRPr="005334ED">
              <w:rPr>
                <w:sz w:val="20"/>
                <w:szCs w:val="20"/>
              </w:rPr>
              <w:t xml:space="preserve">Здатність до безперервного саморозвитку та самовдосконалення. </w:t>
            </w:r>
          </w:p>
        </w:tc>
      </w:tr>
      <w:tr w:rsidR="00B15D66" w:rsidRPr="005334ED" w:rsidTr="00E8281D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B15D66" w:rsidRPr="005334ED" w:rsidRDefault="00B15D66" w:rsidP="00E8281D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B15D66" w:rsidRPr="005334ED" w:rsidRDefault="00B15D66" w:rsidP="00E8281D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15D66" w:rsidRPr="005334ED" w:rsidRDefault="00B15D66" w:rsidP="00E8281D">
            <w:pPr>
              <w:rPr>
                <w:b/>
                <w:spacing w:val="-6"/>
                <w:sz w:val="20"/>
                <w:szCs w:val="20"/>
              </w:rPr>
            </w:pPr>
            <w:r w:rsidRPr="005334ED">
              <w:rPr>
                <w:b/>
                <w:spacing w:val="-6"/>
                <w:sz w:val="20"/>
                <w:szCs w:val="20"/>
              </w:rPr>
              <w:t>УМ3</w:t>
            </w:r>
            <w:r w:rsidRPr="005334ED">
              <w:rPr>
                <w:spacing w:val="-6"/>
                <w:sz w:val="20"/>
                <w:szCs w:val="20"/>
              </w:rPr>
              <w:t xml:space="preserve">Критичний аналіз, оцінка і синтез нових та комплексних </w:t>
            </w:r>
            <w:proofErr w:type="spellStart"/>
            <w:r w:rsidRPr="005334ED">
              <w:rPr>
                <w:spacing w:val="-6"/>
                <w:sz w:val="20"/>
                <w:szCs w:val="20"/>
              </w:rPr>
              <w:t>ідеи</w:t>
            </w:r>
            <w:proofErr w:type="spellEnd"/>
            <w:r w:rsidRPr="005334ED">
              <w:rPr>
                <w:spacing w:val="-6"/>
                <w:sz w:val="20"/>
                <w:szCs w:val="20"/>
              </w:rPr>
              <w:t>̆.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B15D66" w:rsidRPr="005334ED" w:rsidRDefault="00B15D66" w:rsidP="00E828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B15D66" w:rsidRPr="005334ED" w:rsidRDefault="00B15D66" w:rsidP="00E8281D">
            <w:pPr>
              <w:rPr>
                <w:sz w:val="20"/>
                <w:szCs w:val="20"/>
              </w:rPr>
            </w:pPr>
          </w:p>
        </w:tc>
      </w:tr>
      <w:tr w:rsidR="00B15D66" w:rsidRPr="005334ED" w:rsidTr="00E8281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5D66" w:rsidRPr="005334ED" w:rsidRDefault="00B15D66" w:rsidP="00E8281D">
            <w:pPr>
              <w:jc w:val="center"/>
              <w:rPr>
                <w:b/>
                <w:lang w:eastAsia="ar-SA"/>
              </w:rPr>
            </w:pPr>
            <w:r w:rsidRPr="005334ED">
              <w:rPr>
                <w:b/>
              </w:rPr>
              <w:t>Загальні компетентності</w:t>
            </w:r>
          </w:p>
        </w:tc>
      </w:tr>
      <w:tr w:rsidR="00B15D66" w:rsidRPr="005334ED" w:rsidTr="00E8281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66" w:rsidRPr="005334ED" w:rsidRDefault="00B15D66" w:rsidP="00E8281D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ЗК01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ЗН1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УМ1</w:t>
            </w:r>
          </w:p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УМ3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К1</w:t>
            </w:r>
          </w:p>
          <w:p w:rsidR="00B15D66" w:rsidRPr="005334ED" w:rsidRDefault="005225FD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  <w:lang w:eastAsia="ar-SA"/>
              </w:rPr>
              <w:t>К2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АВ2</w:t>
            </w:r>
          </w:p>
        </w:tc>
      </w:tr>
      <w:tr w:rsidR="00B15D66" w:rsidRPr="005334ED" w:rsidTr="00E8281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66" w:rsidRPr="005334ED" w:rsidRDefault="00B15D66" w:rsidP="00E8281D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ЗК02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211CD5" w:rsidP="00E8281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ЗН1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УМ1</w:t>
            </w:r>
          </w:p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УМ2</w:t>
            </w:r>
          </w:p>
          <w:p w:rsidR="00A7406D" w:rsidRPr="005334ED" w:rsidRDefault="00A7406D" w:rsidP="00E8281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УМ3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  <w:lang w:eastAsia="ar-SA"/>
              </w:rPr>
              <w:t>К1</w:t>
            </w:r>
          </w:p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  <w:lang w:eastAsia="ar-SA"/>
              </w:rPr>
              <w:t>К2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АВ1</w:t>
            </w:r>
          </w:p>
        </w:tc>
      </w:tr>
      <w:tr w:rsidR="00B15D66" w:rsidRPr="005334ED" w:rsidTr="00E8281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66" w:rsidRPr="005334ED" w:rsidRDefault="00B15D66" w:rsidP="00E8281D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ЗК03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A7406D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УМ3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714A4D" w:rsidRPr="005334ED" w:rsidRDefault="00714A4D" w:rsidP="00714A4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К1</w:t>
            </w:r>
          </w:p>
          <w:p w:rsidR="00B15D66" w:rsidRPr="005334ED" w:rsidRDefault="00714A4D" w:rsidP="00714A4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К2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АВ1</w:t>
            </w:r>
          </w:p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АВ2</w:t>
            </w:r>
          </w:p>
        </w:tc>
      </w:tr>
      <w:tr w:rsidR="00B15D66" w:rsidRPr="005334ED" w:rsidTr="00E8281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66" w:rsidRPr="005334ED" w:rsidRDefault="00B15D66" w:rsidP="00E8281D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ЗК04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211CD5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ЗН1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УМ1</w:t>
            </w:r>
          </w:p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УМ3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5225FD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  <w:lang w:eastAsia="ar-SA"/>
              </w:rPr>
              <w:t>К1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АВ1</w:t>
            </w:r>
          </w:p>
          <w:p w:rsidR="005225FD" w:rsidRPr="005334ED" w:rsidRDefault="005225FD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АВ2</w:t>
            </w:r>
          </w:p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15D66" w:rsidRPr="005334ED" w:rsidTr="00E8281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5D66" w:rsidRPr="005334ED" w:rsidRDefault="00B15D66" w:rsidP="00E8281D">
            <w:pPr>
              <w:jc w:val="center"/>
              <w:rPr>
                <w:b/>
              </w:rPr>
            </w:pPr>
            <w:r w:rsidRPr="005334ED">
              <w:rPr>
                <w:b/>
              </w:rPr>
              <w:t>Спеціальні (фахові) компетентності</w:t>
            </w:r>
          </w:p>
        </w:tc>
      </w:tr>
      <w:tr w:rsidR="00B15D66" w:rsidRPr="005334ED" w:rsidTr="00E8281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66" w:rsidRPr="005334ED" w:rsidRDefault="00B15D66" w:rsidP="00E8281D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СК01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B15D66" w:rsidP="00E8281D">
            <w:pPr>
              <w:spacing w:before="120"/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ЗН1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B15D66" w:rsidP="00E8281D">
            <w:pPr>
              <w:spacing w:before="120"/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УМ1</w:t>
            </w:r>
          </w:p>
          <w:p w:rsidR="00B15D66" w:rsidRPr="005334ED" w:rsidRDefault="00B15D66" w:rsidP="00211CD5">
            <w:pPr>
              <w:spacing w:before="120"/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УМ</w:t>
            </w:r>
            <w:r w:rsidR="00211CD5" w:rsidRPr="005334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К1</w:t>
            </w:r>
          </w:p>
          <w:p w:rsidR="00A7406D" w:rsidRPr="005334ED" w:rsidRDefault="00A7406D" w:rsidP="00E8281D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К2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5225FD" w:rsidRPr="005334ED" w:rsidRDefault="005225FD" w:rsidP="00E8281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АВ1</w:t>
            </w:r>
          </w:p>
          <w:p w:rsidR="00B15D66" w:rsidRPr="005334ED" w:rsidRDefault="00B15D66" w:rsidP="005225FD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АВ</w:t>
            </w:r>
            <w:r w:rsidR="005225FD" w:rsidRPr="005334ED">
              <w:rPr>
                <w:b/>
                <w:sz w:val="20"/>
                <w:szCs w:val="20"/>
              </w:rPr>
              <w:t>2</w:t>
            </w:r>
          </w:p>
        </w:tc>
      </w:tr>
      <w:tr w:rsidR="00B15D66" w:rsidRPr="005334ED" w:rsidTr="00E8281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66" w:rsidRPr="005334ED" w:rsidRDefault="00B15D66" w:rsidP="00E8281D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СК02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B15D66" w:rsidP="00E8281D">
            <w:pPr>
              <w:spacing w:before="120"/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A7406D" w:rsidP="00E8281D">
            <w:pPr>
              <w:spacing w:before="120"/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УМ3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К1</w:t>
            </w:r>
          </w:p>
          <w:p w:rsidR="00B15D66" w:rsidRPr="005334ED" w:rsidRDefault="00B15D66" w:rsidP="00E8281D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К2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B14B8F" w:rsidP="00E8281D">
            <w:pPr>
              <w:spacing w:before="120"/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  <w:lang w:eastAsia="ar-SA"/>
              </w:rPr>
              <w:t>АВ1</w:t>
            </w:r>
          </w:p>
        </w:tc>
      </w:tr>
      <w:tr w:rsidR="00B15D66" w:rsidRPr="005334ED" w:rsidTr="00E8281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66" w:rsidRPr="005334ED" w:rsidRDefault="00B15D66" w:rsidP="00E8281D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СК03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211CD5" w:rsidP="00E8281D">
            <w:pPr>
              <w:spacing w:before="120"/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ЗН1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B15D66" w:rsidP="00E8281D">
            <w:pPr>
              <w:spacing w:before="120"/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УМ1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К2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B15D66" w:rsidP="00E8281D">
            <w:pPr>
              <w:spacing w:before="120"/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АВ2</w:t>
            </w:r>
          </w:p>
        </w:tc>
      </w:tr>
      <w:tr w:rsidR="00B15D66" w:rsidRPr="005334ED" w:rsidTr="00E8281D">
        <w:trPr>
          <w:trHeight w:val="314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66" w:rsidRPr="005334ED" w:rsidRDefault="00B15D66" w:rsidP="00E8281D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СК04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B15D66" w:rsidP="00E8281D">
            <w:pPr>
              <w:spacing w:before="120"/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A7406D" w:rsidRPr="005334ED" w:rsidRDefault="00A7406D" w:rsidP="00E8281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УМ1</w:t>
            </w:r>
          </w:p>
          <w:p w:rsidR="00B15D66" w:rsidRPr="005334ED" w:rsidRDefault="00A7406D" w:rsidP="00E8281D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УМ3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5225FD" w:rsidRPr="005334ED" w:rsidRDefault="005225FD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  <w:lang w:eastAsia="ar-SA"/>
              </w:rPr>
              <w:t>К1</w:t>
            </w:r>
          </w:p>
          <w:p w:rsidR="00B15D66" w:rsidRPr="005334ED" w:rsidRDefault="00A7406D" w:rsidP="00E8281D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  <w:lang w:eastAsia="ar-SA"/>
              </w:rPr>
              <w:t>К2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5225FD" w:rsidRPr="005334ED" w:rsidRDefault="005225FD" w:rsidP="005225F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АВ1</w:t>
            </w:r>
          </w:p>
          <w:p w:rsidR="00B15D66" w:rsidRPr="005334ED" w:rsidRDefault="00B15D66" w:rsidP="005225FD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АВ</w:t>
            </w:r>
            <w:r w:rsidR="005225FD" w:rsidRPr="005334ED">
              <w:rPr>
                <w:b/>
                <w:sz w:val="20"/>
                <w:szCs w:val="20"/>
              </w:rPr>
              <w:t>2</w:t>
            </w:r>
          </w:p>
        </w:tc>
      </w:tr>
      <w:tr w:rsidR="00B15D66" w:rsidRPr="005334ED" w:rsidTr="00E8281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66" w:rsidRPr="005334ED" w:rsidRDefault="00B15D66" w:rsidP="00E8281D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СК05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211CD5" w:rsidP="00E8281D">
            <w:pPr>
              <w:spacing w:before="120"/>
              <w:contextualSpacing/>
              <w:jc w:val="center"/>
              <w:rPr>
                <w:color w:val="FF000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ЗН1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УМ</w:t>
            </w:r>
            <w:r w:rsidR="00211CD5" w:rsidRPr="005334ED">
              <w:rPr>
                <w:b/>
                <w:sz w:val="20"/>
                <w:szCs w:val="20"/>
              </w:rPr>
              <w:t>1</w:t>
            </w:r>
          </w:p>
          <w:p w:rsidR="00B15D66" w:rsidRPr="005334ED" w:rsidRDefault="00B15D66" w:rsidP="00A7406D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УМ</w:t>
            </w:r>
            <w:r w:rsidR="00A7406D" w:rsidRPr="005334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5225FD" w:rsidP="00E8281D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  <w:lang w:eastAsia="ar-SA"/>
              </w:rPr>
              <w:t>К1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225FD" w:rsidRPr="005334ED" w:rsidRDefault="005225FD" w:rsidP="00E8281D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АВ2</w:t>
            </w:r>
          </w:p>
        </w:tc>
      </w:tr>
      <w:tr w:rsidR="00B15D66" w:rsidRPr="005334ED" w:rsidTr="00E8281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66" w:rsidRPr="005334ED" w:rsidRDefault="00B15D66" w:rsidP="00E8281D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СК06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B15D66" w:rsidP="00E8281D">
            <w:pPr>
              <w:spacing w:before="120"/>
              <w:contextualSpacing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B15D66" w:rsidP="00211CD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УМ</w:t>
            </w:r>
            <w:r w:rsidR="00211CD5" w:rsidRPr="005334ED">
              <w:rPr>
                <w:b/>
                <w:sz w:val="20"/>
                <w:szCs w:val="20"/>
              </w:rPr>
              <w:t>1</w:t>
            </w:r>
          </w:p>
          <w:p w:rsidR="00A7406D" w:rsidRPr="005334ED" w:rsidRDefault="00A7406D" w:rsidP="00211CD5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УМ2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5225FD" w:rsidP="00E8281D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  <w:lang w:eastAsia="ar-SA"/>
              </w:rPr>
              <w:t>К1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АВ1</w:t>
            </w:r>
          </w:p>
        </w:tc>
      </w:tr>
      <w:tr w:rsidR="00B15D66" w:rsidRPr="005334ED" w:rsidTr="00E8281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5D66" w:rsidRPr="005334ED" w:rsidRDefault="00B15D66" w:rsidP="00E8281D">
            <w:pPr>
              <w:pStyle w:val="a9"/>
              <w:tabs>
                <w:tab w:val="left" w:pos="0"/>
                <w:tab w:val="left" w:pos="342"/>
              </w:tabs>
              <w:ind w:left="771"/>
              <w:rPr>
                <w:lang w:eastAsia="ar-SA"/>
              </w:rPr>
            </w:pPr>
            <w:r w:rsidRPr="005334ED">
              <w:rPr>
                <w:lang w:eastAsia="ar-SA"/>
              </w:rPr>
              <w:t>СК07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211CD5" w:rsidP="00E8281D">
            <w:pPr>
              <w:spacing w:before="120"/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ЗН1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УМ</w:t>
            </w:r>
            <w:r w:rsidR="00211CD5" w:rsidRPr="005334ED">
              <w:rPr>
                <w:b/>
                <w:sz w:val="20"/>
                <w:szCs w:val="20"/>
              </w:rPr>
              <w:t>1</w:t>
            </w:r>
          </w:p>
          <w:p w:rsidR="00B15D66" w:rsidRPr="005334ED" w:rsidRDefault="00B15D66" w:rsidP="00E8281D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УМ3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  <w:lang w:eastAsia="ar-SA"/>
              </w:rPr>
              <w:t>К1</w:t>
            </w:r>
          </w:p>
          <w:p w:rsidR="00B15D66" w:rsidRPr="005334ED" w:rsidRDefault="00B15D66" w:rsidP="00E8281D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  <w:lang w:eastAsia="ar-SA"/>
              </w:rPr>
              <w:t>К2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15D66" w:rsidRPr="005334ED" w:rsidRDefault="00B15D66" w:rsidP="00E8281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4ED">
              <w:rPr>
                <w:b/>
                <w:sz w:val="20"/>
                <w:szCs w:val="20"/>
              </w:rPr>
              <w:t>АВ1</w:t>
            </w:r>
          </w:p>
          <w:p w:rsidR="005225FD" w:rsidRPr="005334ED" w:rsidRDefault="005225FD" w:rsidP="00E8281D">
            <w:pPr>
              <w:contextualSpacing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334ED">
              <w:rPr>
                <w:b/>
                <w:sz w:val="20"/>
                <w:szCs w:val="20"/>
              </w:rPr>
              <w:t>АВ2</w:t>
            </w:r>
          </w:p>
        </w:tc>
      </w:tr>
    </w:tbl>
    <w:p w:rsidR="00B15D66" w:rsidRPr="005334ED" w:rsidRDefault="00B15D66" w:rsidP="00B15D6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</w:p>
    <w:p w:rsidR="00B15D66" w:rsidRPr="005334ED" w:rsidRDefault="00B15D66" w:rsidP="00B15D6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  <w:sectPr w:rsidR="00B15D66" w:rsidRPr="005334ED" w:rsidSect="00E8281D">
          <w:headerReference w:type="default" r:id="rId18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B15D66" w:rsidRPr="005334ED" w:rsidRDefault="00B15D66" w:rsidP="00B15D6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 w:rsidRPr="005334ED">
        <w:rPr>
          <w:b/>
        </w:rPr>
        <w:lastRenderedPageBreak/>
        <w:t xml:space="preserve">11. Матриця відповідності визначених результатів навчання та </w:t>
      </w:r>
      <w:proofErr w:type="spellStart"/>
      <w:r w:rsidRPr="005334ED">
        <w:rPr>
          <w:b/>
        </w:rPr>
        <w:t>компетентностей</w:t>
      </w:r>
      <w:proofErr w:type="spellEnd"/>
      <w:r w:rsidRPr="005334ED">
        <w:rPr>
          <w:b/>
        </w:rPr>
        <w:t xml:space="preserve"> доктора філософії </w:t>
      </w:r>
    </w:p>
    <w:p w:rsidR="00B15D66" w:rsidRPr="005334ED" w:rsidRDefault="00B15D66" w:rsidP="00B15D6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 w:rsidRPr="005334ED">
        <w:rPr>
          <w:b/>
        </w:rPr>
        <w:t>за спеціальністю 054 «Соціологія»</w:t>
      </w:r>
    </w:p>
    <w:p w:rsidR="00B15D66" w:rsidRPr="005334ED" w:rsidRDefault="00B15D66" w:rsidP="00B15D6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sz w:val="16"/>
          <w:szCs w:val="16"/>
        </w:rPr>
      </w:pPr>
    </w:p>
    <w:tbl>
      <w:tblPr>
        <w:tblW w:w="1549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7629"/>
        <w:gridCol w:w="592"/>
        <w:gridCol w:w="592"/>
        <w:gridCol w:w="592"/>
        <w:gridCol w:w="634"/>
        <w:gridCol w:w="550"/>
        <w:gridCol w:w="592"/>
        <w:gridCol w:w="592"/>
        <w:gridCol w:w="592"/>
        <w:gridCol w:w="592"/>
        <w:gridCol w:w="592"/>
        <w:gridCol w:w="592"/>
        <w:gridCol w:w="592"/>
      </w:tblGrid>
      <w:tr w:rsidR="000D7BF2" w:rsidRPr="005334ED" w:rsidTr="002D7521">
        <w:trPr>
          <w:trHeight w:val="270"/>
          <w:jc w:val="center"/>
        </w:trPr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D7BF2" w:rsidRPr="005334ED" w:rsidRDefault="000D7BF2" w:rsidP="00E8281D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334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D7BF2" w:rsidRPr="005334ED" w:rsidRDefault="000D7BF2" w:rsidP="00E8281D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334ED">
              <w:rPr>
                <w:b/>
                <w:bCs/>
                <w:sz w:val="20"/>
                <w:szCs w:val="20"/>
              </w:rPr>
              <w:t xml:space="preserve">Програмні результати навчання 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0D7BF2" w:rsidRPr="005334ED" w:rsidRDefault="000D7BF2" w:rsidP="00E8281D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334ED">
              <w:rPr>
                <w:b/>
                <w:bCs/>
                <w:sz w:val="20"/>
                <w:szCs w:val="20"/>
              </w:rPr>
              <w:t>Загальні</w:t>
            </w:r>
          </w:p>
          <w:p w:rsidR="000D7BF2" w:rsidRPr="005334ED" w:rsidRDefault="000D7BF2" w:rsidP="00E8281D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334ED">
              <w:rPr>
                <w:b/>
                <w:bCs/>
                <w:sz w:val="20"/>
                <w:szCs w:val="20"/>
              </w:rPr>
              <w:t>компетентності</w:t>
            </w:r>
          </w:p>
        </w:tc>
        <w:tc>
          <w:tcPr>
            <w:tcW w:w="469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0D7BF2" w:rsidRPr="005334ED" w:rsidRDefault="000D7BF2" w:rsidP="00E8281D">
            <w:pPr>
              <w:jc w:val="center"/>
              <w:rPr>
                <w:b/>
                <w:bCs/>
                <w:sz w:val="20"/>
                <w:szCs w:val="20"/>
              </w:rPr>
            </w:pPr>
            <w:r w:rsidRPr="005334ED">
              <w:rPr>
                <w:b/>
                <w:bCs/>
                <w:sz w:val="20"/>
                <w:szCs w:val="20"/>
              </w:rPr>
              <w:t>Спеціальні (фахові) компетентності</w:t>
            </w:r>
          </w:p>
        </w:tc>
      </w:tr>
      <w:tr w:rsidR="000D7BF2" w:rsidRPr="005334ED" w:rsidTr="000D7BF2">
        <w:trPr>
          <w:trHeight w:val="196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BF2" w:rsidRPr="005334ED" w:rsidRDefault="000D7BF2" w:rsidP="00E8281D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BF2" w:rsidRPr="005334ED" w:rsidRDefault="000D7BF2" w:rsidP="00E8281D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BF2" w:rsidRPr="005334ED" w:rsidRDefault="000D7BF2" w:rsidP="00E8281D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334E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BF2" w:rsidRPr="005334ED" w:rsidRDefault="000D7BF2" w:rsidP="00E8281D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334E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F2" w:rsidRPr="005334ED" w:rsidRDefault="000D7BF2" w:rsidP="00E8281D">
            <w:pPr>
              <w:jc w:val="center"/>
              <w:rPr>
                <w:b/>
                <w:bCs/>
                <w:sz w:val="20"/>
                <w:szCs w:val="20"/>
              </w:rPr>
            </w:pPr>
            <w:r w:rsidRPr="005334E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BF2" w:rsidRPr="005334ED" w:rsidRDefault="000D7BF2" w:rsidP="00E8281D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334E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7BF2" w:rsidRPr="005334ED" w:rsidRDefault="000D7BF2" w:rsidP="00E8281D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334E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7BF2" w:rsidRPr="005334ED" w:rsidRDefault="000D7BF2" w:rsidP="00E8281D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334E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7BF2" w:rsidRPr="005334ED" w:rsidRDefault="000D7BF2" w:rsidP="00E8281D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334E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7BF2" w:rsidRPr="005334ED" w:rsidRDefault="000D7BF2" w:rsidP="00E8281D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334E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7BF2" w:rsidRPr="005334ED" w:rsidRDefault="000D7BF2" w:rsidP="00E8281D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334E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7BF2" w:rsidRPr="005334ED" w:rsidRDefault="000D7BF2" w:rsidP="00E8281D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334E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D7BF2" w:rsidRPr="005334ED" w:rsidRDefault="000D7BF2" w:rsidP="00E8281D">
            <w:pPr>
              <w:jc w:val="center"/>
              <w:rPr>
                <w:b/>
                <w:bCs/>
                <w:sz w:val="20"/>
                <w:szCs w:val="20"/>
              </w:rPr>
            </w:pPr>
            <w:r w:rsidRPr="005334E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D7BF2" w:rsidRPr="000D7BF2" w:rsidRDefault="000D7BF2" w:rsidP="00E8281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</w:tr>
      <w:tr w:rsidR="000D7BF2" w:rsidRPr="005334ED" w:rsidTr="000D7BF2">
        <w:trPr>
          <w:trHeight w:val="499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0D7BF2" w:rsidRPr="005334ED" w:rsidRDefault="000D7BF2" w:rsidP="00E8281D">
            <w:pPr>
              <w:spacing w:line="240" w:lineRule="exact"/>
              <w:jc w:val="both"/>
              <w:rPr>
                <w:sz w:val="20"/>
                <w:szCs w:val="20"/>
                <w:lang w:eastAsia="ar-SA"/>
              </w:rPr>
            </w:pPr>
            <w:r w:rsidRPr="005334ED">
              <w:rPr>
                <w:sz w:val="20"/>
                <w:szCs w:val="20"/>
              </w:rPr>
              <w:t>РН01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F2" w:rsidRPr="005334ED" w:rsidRDefault="000D7BF2" w:rsidP="00E8281D">
            <w:pPr>
              <w:tabs>
                <w:tab w:val="left" w:pos="993"/>
                <w:tab w:val="left" w:pos="1134"/>
              </w:tabs>
              <w:jc w:val="both"/>
              <w:rPr>
                <w:color w:val="FF0000"/>
                <w:sz w:val="20"/>
                <w:szCs w:val="20"/>
              </w:rPr>
            </w:pPr>
            <w:r w:rsidRPr="005334ED">
              <w:rPr>
                <w:sz w:val="20"/>
                <w:szCs w:val="20"/>
              </w:rPr>
              <w:t>Мати передові концептуальні та методологічні знання з соціології та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 з відповідного напряму, отримання нових знань та/або здійснення інновацій.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highlight w:val="black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F2" w:rsidRDefault="000D7BF2" w:rsidP="00E8281D">
            <w:pPr>
              <w:spacing w:line="200" w:lineRule="exact"/>
              <w:jc w:val="center"/>
              <w:rPr>
                <w:b/>
                <w:bCs/>
                <w:lang w:val="ru-RU" w:eastAsia="ar-SA"/>
              </w:rPr>
            </w:pPr>
          </w:p>
          <w:p w:rsidR="000D7BF2" w:rsidRDefault="000D7BF2" w:rsidP="00E8281D">
            <w:pPr>
              <w:spacing w:line="200" w:lineRule="exact"/>
              <w:jc w:val="center"/>
              <w:rPr>
                <w:b/>
                <w:bCs/>
                <w:lang w:val="ru-RU" w:eastAsia="ar-SA"/>
              </w:rPr>
            </w:pPr>
          </w:p>
          <w:p w:rsidR="000D7BF2" w:rsidRPr="000D7BF2" w:rsidRDefault="000D7BF2" w:rsidP="00E8281D">
            <w:pPr>
              <w:spacing w:line="200" w:lineRule="exact"/>
              <w:jc w:val="center"/>
              <w:rPr>
                <w:b/>
                <w:bCs/>
                <w:lang w:val="ru-RU" w:eastAsia="ar-SA"/>
              </w:rPr>
            </w:pPr>
            <w:r>
              <w:rPr>
                <w:b/>
                <w:bCs/>
                <w:lang w:val="ru-RU" w:eastAsia="ar-SA"/>
              </w:rPr>
              <w:t>+</w:t>
            </w:r>
          </w:p>
        </w:tc>
      </w:tr>
      <w:tr w:rsidR="000D7BF2" w:rsidRPr="005334ED" w:rsidTr="000D7BF2">
        <w:trPr>
          <w:trHeight w:val="992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0D7BF2" w:rsidRPr="005334ED" w:rsidRDefault="000D7BF2" w:rsidP="00E8281D">
            <w:pPr>
              <w:spacing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5334ED">
              <w:rPr>
                <w:sz w:val="20"/>
                <w:szCs w:val="20"/>
              </w:rPr>
              <w:t>РН02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F2" w:rsidRPr="005334ED" w:rsidRDefault="000D7BF2" w:rsidP="00E8281D">
            <w:pPr>
              <w:tabs>
                <w:tab w:val="left" w:pos="993"/>
                <w:tab w:val="left" w:pos="1134"/>
              </w:tabs>
              <w:jc w:val="both"/>
              <w:rPr>
                <w:color w:val="FF0000"/>
                <w:sz w:val="20"/>
                <w:szCs w:val="20"/>
              </w:rPr>
            </w:pPr>
            <w:r w:rsidRPr="005334ED">
              <w:rPr>
                <w:sz w:val="20"/>
                <w:szCs w:val="20"/>
              </w:rPr>
              <w:t>Вільно презентувати та обговорювати з фахівцями і нефахівцями результати досліджень, наукові та прикладні проблеми соціології державною та іноземною мовами, кваліфіковано відображати результати досліджень у наукових публікаціях у провідних міжнародних наукових виданнях.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</w:rPr>
            </w:pPr>
            <w:r w:rsidRPr="005334ED">
              <w:rPr>
                <w:b/>
                <w:bCs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0D7BF2" w:rsidRPr="005334ED" w:rsidTr="000D7BF2">
        <w:trPr>
          <w:trHeight w:val="266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0D7BF2" w:rsidRPr="005334ED" w:rsidRDefault="000D7BF2" w:rsidP="00E8281D">
            <w:pPr>
              <w:spacing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5334ED">
              <w:rPr>
                <w:sz w:val="20"/>
                <w:szCs w:val="20"/>
              </w:rPr>
              <w:t>РН03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F2" w:rsidRPr="005334ED" w:rsidRDefault="000D7BF2" w:rsidP="00350391">
            <w:pPr>
              <w:tabs>
                <w:tab w:val="left" w:pos="993"/>
                <w:tab w:val="left" w:pos="1134"/>
              </w:tabs>
              <w:jc w:val="both"/>
              <w:rPr>
                <w:color w:val="FF0000"/>
                <w:sz w:val="20"/>
                <w:szCs w:val="20"/>
              </w:rPr>
            </w:pPr>
            <w:r w:rsidRPr="005334ED">
              <w:rPr>
                <w:sz w:val="20"/>
                <w:szCs w:val="20"/>
              </w:rPr>
              <w:t>Формулювати і перевіряти гіпотези; використовувати для обґрунтування висновків належні докази, зокрема, результати теоретичного аналізу соціальних досліджень, наявні соціологічні дані.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</w:tr>
      <w:tr w:rsidR="000D7BF2" w:rsidRPr="005334ED" w:rsidTr="000D7BF2">
        <w:trPr>
          <w:trHeight w:val="518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0D7BF2" w:rsidRPr="005334ED" w:rsidRDefault="000D7BF2" w:rsidP="00E8281D">
            <w:pPr>
              <w:spacing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5334ED">
              <w:rPr>
                <w:sz w:val="20"/>
                <w:szCs w:val="20"/>
              </w:rPr>
              <w:t>РН04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F2" w:rsidRPr="005334ED" w:rsidRDefault="000D7BF2" w:rsidP="00350391">
            <w:pPr>
              <w:tabs>
                <w:tab w:val="left" w:pos="993"/>
                <w:tab w:val="left" w:pos="1134"/>
              </w:tabs>
              <w:jc w:val="both"/>
              <w:rPr>
                <w:color w:val="FF0000"/>
                <w:sz w:val="20"/>
                <w:szCs w:val="20"/>
              </w:rPr>
            </w:pPr>
            <w:r w:rsidRPr="005334ED">
              <w:rPr>
                <w:sz w:val="20"/>
                <w:szCs w:val="20"/>
              </w:rPr>
              <w:t>Планувати і виконувати прикладні та/або теоретичні дослідження з соціології та дотичних міждисциплінарних напрямів з використанням сучасних інструментів,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F2" w:rsidRDefault="000D7BF2" w:rsidP="00E8281D">
            <w:pPr>
              <w:spacing w:line="200" w:lineRule="exact"/>
              <w:jc w:val="center"/>
              <w:rPr>
                <w:b/>
                <w:bCs/>
                <w:lang w:val="ru-RU" w:eastAsia="ar-SA"/>
              </w:rPr>
            </w:pPr>
          </w:p>
          <w:p w:rsidR="000D7BF2" w:rsidRDefault="000D7BF2" w:rsidP="00E8281D">
            <w:pPr>
              <w:spacing w:line="200" w:lineRule="exact"/>
              <w:jc w:val="center"/>
              <w:rPr>
                <w:b/>
                <w:bCs/>
                <w:lang w:val="ru-RU" w:eastAsia="ar-SA"/>
              </w:rPr>
            </w:pPr>
          </w:p>
          <w:p w:rsidR="000D7BF2" w:rsidRPr="000D7BF2" w:rsidRDefault="000D7BF2" w:rsidP="00E8281D">
            <w:pPr>
              <w:spacing w:line="200" w:lineRule="exact"/>
              <w:jc w:val="center"/>
              <w:rPr>
                <w:b/>
                <w:bCs/>
                <w:lang w:val="ru-RU" w:eastAsia="ar-SA"/>
              </w:rPr>
            </w:pPr>
            <w:r>
              <w:rPr>
                <w:b/>
                <w:bCs/>
                <w:lang w:val="ru-RU" w:eastAsia="ar-SA"/>
              </w:rPr>
              <w:t>+</w:t>
            </w:r>
          </w:p>
        </w:tc>
      </w:tr>
      <w:tr w:rsidR="000D7BF2" w:rsidRPr="005334ED" w:rsidTr="000D7BF2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0D7BF2" w:rsidRPr="005334ED" w:rsidRDefault="000D7BF2" w:rsidP="00E8281D">
            <w:pPr>
              <w:spacing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5334ED">
              <w:rPr>
                <w:sz w:val="20"/>
                <w:szCs w:val="20"/>
              </w:rPr>
              <w:t>РН05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F2" w:rsidRPr="005334ED" w:rsidRDefault="000D7BF2" w:rsidP="00AF2542">
            <w:pPr>
              <w:tabs>
                <w:tab w:val="left" w:pos="993"/>
                <w:tab w:val="left" w:pos="1134"/>
              </w:tabs>
              <w:jc w:val="both"/>
              <w:rPr>
                <w:color w:val="FF0000"/>
                <w:sz w:val="20"/>
                <w:szCs w:val="20"/>
              </w:rPr>
            </w:pPr>
            <w:r w:rsidRPr="005334ED">
              <w:rPr>
                <w:sz w:val="20"/>
                <w:szCs w:val="20"/>
              </w:rPr>
              <w:t>Застосовувати сучасні інструменти і технології пошуку, оброблення та аналізу інформації, зокрема, статистичні методи аналізу даних великого обсягу та/або складної структури, спеціалізовані бази даних та інформаційні системи.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bookmarkStart w:id="0" w:name="_GoBack"/>
            <w:bookmarkEnd w:id="0"/>
          </w:p>
        </w:tc>
      </w:tr>
      <w:tr w:rsidR="000D7BF2" w:rsidRPr="005334ED" w:rsidTr="000D7BF2">
        <w:trPr>
          <w:trHeight w:val="29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7BF2" w:rsidRPr="005334ED" w:rsidRDefault="000D7BF2" w:rsidP="00E8281D">
            <w:pPr>
              <w:spacing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5334ED">
              <w:rPr>
                <w:sz w:val="20"/>
                <w:szCs w:val="20"/>
              </w:rPr>
              <w:t>РН06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F2" w:rsidRPr="005334ED" w:rsidRDefault="000D7BF2" w:rsidP="00AF2542">
            <w:pPr>
              <w:tabs>
                <w:tab w:val="left" w:pos="993"/>
                <w:tab w:val="left" w:pos="1134"/>
              </w:tabs>
              <w:jc w:val="both"/>
              <w:rPr>
                <w:color w:val="FF0000"/>
                <w:sz w:val="20"/>
                <w:szCs w:val="20"/>
              </w:rPr>
            </w:pPr>
            <w:r w:rsidRPr="005334ED">
              <w:rPr>
                <w:sz w:val="20"/>
                <w:szCs w:val="20"/>
              </w:rPr>
              <w:t>Переосмислити наявне та створити нове цілісне знання та/або професійну практику і розв’язувати значущі науково-прикладні проблеми соціології з дотриманням норм академічної етики і врахуванням соціальних, економічних, екологічних та правових аспектів.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</w:tr>
      <w:tr w:rsidR="000D7BF2" w:rsidRPr="005334ED" w:rsidTr="000D7BF2">
        <w:trPr>
          <w:trHeight w:val="29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7BF2" w:rsidRPr="005334ED" w:rsidRDefault="000D7BF2" w:rsidP="00E828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334ED">
              <w:rPr>
                <w:sz w:val="20"/>
                <w:szCs w:val="20"/>
              </w:rPr>
              <w:t>РН07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F2" w:rsidRPr="005334ED" w:rsidRDefault="000D7BF2" w:rsidP="00E8281D">
            <w:pPr>
              <w:tabs>
                <w:tab w:val="left" w:pos="993"/>
                <w:tab w:val="left" w:pos="1134"/>
              </w:tabs>
              <w:jc w:val="both"/>
              <w:rPr>
                <w:color w:val="FF0000"/>
                <w:sz w:val="20"/>
                <w:szCs w:val="20"/>
              </w:rPr>
            </w:pPr>
            <w:r w:rsidRPr="005334ED">
              <w:rPr>
                <w:sz w:val="20"/>
                <w:szCs w:val="20"/>
              </w:rPr>
              <w:t>Глибоко розуміти загальні принципи та методи соціально-поведінкових наук, а також методологію наукових досліджень, застосувати їх у власних дослідженнях у сфері соціології та у викладацькій практиці.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</w:rPr>
            </w:pPr>
            <w:r w:rsidRPr="005334ED">
              <w:rPr>
                <w:b/>
                <w:bCs/>
              </w:rPr>
              <w:t>+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</w:rPr>
            </w:pPr>
            <w:r w:rsidRPr="005334ED">
              <w:rPr>
                <w:b/>
                <w:bCs/>
              </w:rPr>
              <w:t>+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</w:rPr>
            </w:pPr>
            <w:r w:rsidRPr="005334ED">
              <w:rPr>
                <w:b/>
                <w:bCs/>
              </w:rPr>
              <w:t>+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</w:tr>
      <w:tr w:rsidR="000D7BF2" w:rsidRPr="005334ED" w:rsidTr="000D7BF2">
        <w:trPr>
          <w:trHeight w:val="29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7BF2" w:rsidRPr="005334ED" w:rsidRDefault="000D7BF2" w:rsidP="00E828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334ED">
              <w:rPr>
                <w:sz w:val="20"/>
                <w:szCs w:val="20"/>
              </w:rPr>
              <w:t>РН08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F2" w:rsidRPr="005334ED" w:rsidRDefault="000D7BF2" w:rsidP="00E8281D">
            <w:pPr>
              <w:tabs>
                <w:tab w:val="left" w:pos="993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334ED">
              <w:rPr>
                <w:sz w:val="20"/>
                <w:szCs w:val="20"/>
              </w:rPr>
              <w:t>Застосовувати інноваційні науково-педагогічні технології, формулювати зміст, цілі навчання, способи їх досягнення, форми контролю, нести відповідальність за ефективність освітнього процесу з дотриманням норм академічної етики та доброчесності.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</w:rPr>
            </w:pPr>
            <w:r w:rsidRPr="005334ED">
              <w:rPr>
                <w:b/>
                <w:bCs/>
              </w:rPr>
              <w:t>+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</w:tr>
      <w:tr w:rsidR="000D7BF2" w:rsidRPr="005334ED" w:rsidTr="000D7BF2">
        <w:trPr>
          <w:trHeight w:val="29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7BF2" w:rsidRPr="005334ED" w:rsidRDefault="000D7BF2" w:rsidP="00E828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334ED">
              <w:rPr>
                <w:sz w:val="20"/>
                <w:szCs w:val="20"/>
              </w:rPr>
              <w:t xml:space="preserve">РН09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F2" w:rsidRPr="005334ED" w:rsidRDefault="000D7BF2" w:rsidP="00E8281D">
            <w:pPr>
              <w:tabs>
                <w:tab w:val="left" w:pos="993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5334ED">
              <w:rPr>
                <w:sz w:val="20"/>
                <w:szCs w:val="20"/>
              </w:rPr>
              <w:t>Визначати ціннісні та етичні засади наукової діяльності й скеруватись ними у власному дослідженні.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</w:rPr>
            </w:pPr>
            <w:r w:rsidRPr="005334ED">
              <w:rPr>
                <w:b/>
                <w:bCs/>
              </w:rPr>
              <w:t>+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  <w:r w:rsidRPr="005334ED">
              <w:rPr>
                <w:b/>
                <w:bCs/>
                <w:lang w:eastAsia="ar-SA"/>
              </w:rPr>
              <w:t>+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F2" w:rsidRPr="005334ED" w:rsidRDefault="000D7BF2" w:rsidP="00E8281D">
            <w:pPr>
              <w:spacing w:line="200" w:lineRule="exact"/>
              <w:jc w:val="center"/>
              <w:rPr>
                <w:b/>
                <w:bCs/>
                <w:lang w:eastAsia="ar-SA"/>
              </w:rPr>
            </w:pPr>
          </w:p>
        </w:tc>
      </w:tr>
    </w:tbl>
    <w:p w:rsidR="00B15D66" w:rsidRPr="005334ED" w:rsidRDefault="00B15D66"/>
    <w:sectPr w:rsidR="00B15D66" w:rsidRPr="005334ED" w:rsidSect="003503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3F" w:rsidRDefault="00771C3F">
      <w:r>
        <w:separator/>
      </w:r>
    </w:p>
  </w:endnote>
  <w:endnote w:type="continuationSeparator" w:id="0">
    <w:p w:rsidR="00771C3F" w:rsidRDefault="0077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8D" w:rsidRDefault="00114D8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D7BF2">
      <w:rPr>
        <w:noProof/>
      </w:rPr>
      <w:t>6</w:t>
    </w:r>
    <w:r>
      <w:rPr>
        <w:noProof/>
      </w:rPr>
      <w:fldChar w:fldCharType="end"/>
    </w:r>
  </w:p>
  <w:p w:rsidR="00114D8D" w:rsidRDefault="00114D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3F" w:rsidRDefault="00771C3F">
      <w:r>
        <w:separator/>
      </w:r>
    </w:p>
  </w:footnote>
  <w:footnote w:type="continuationSeparator" w:id="0">
    <w:p w:rsidR="00771C3F" w:rsidRDefault="00771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8D" w:rsidRDefault="00114D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8D" w:rsidRDefault="00114D8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8D" w:rsidRDefault="00114D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459"/>
    <w:multiLevelType w:val="multilevel"/>
    <w:tmpl w:val="FDE6152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EF05168"/>
    <w:multiLevelType w:val="multilevel"/>
    <w:tmpl w:val="FDE6152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04D7FB1"/>
    <w:multiLevelType w:val="multilevel"/>
    <w:tmpl w:val="CD4A35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3">
    <w:nsid w:val="11E6679E"/>
    <w:multiLevelType w:val="hybridMultilevel"/>
    <w:tmpl w:val="7410EA70"/>
    <w:lvl w:ilvl="0" w:tplc="2D3232A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A363C9D"/>
    <w:multiLevelType w:val="hybridMultilevel"/>
    <w:tmpl w:val="E320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35A0"/>
    <w:multiLevelType w:val="multilevel"/>
    <w:tmpl w:val="08D078C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4FF06FF"/>
    <w:multiLevelType w:val="hybridMultilevel"/>
    <w:tmpl w:val="1C60E388"/>
    <w:lvl w:ilvl="0" w:tplc="47201632">
      <w:start w:val="1"/>
      <w:numFmt w:val="decimal"/>
      <w:lvlText w:val="%1."/>
      <w:lvlJc w:val="left"/>
      <w:pPr>
        <w:ind w:left="844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66004E"/>
    <w:multiLevelType w:val="hybridMultilevel"/>
    <w:tmpl w:val="A7363B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011EA"/>
    <w:multiLevelType w:val="hybridMultilevel"/>
    <w:tmpl w:val="0B2849BC"/>
    <w:lvl w:ilvl="0" w:tplc="1C20810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AB1CAC"/>
    <w:multiLevelType w:val="hybridMultilevel"/>
    <w:tmpl w:val="6FA0A666"/>
    <w:lvl w:ilvl="0" w:tplc="9868667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FE75F4"/>
    <w:multiLevelType w:val="hybridMultilevel"/>
    <w:tmpl w:val="91F844B4"/>
    <w:lvl w:ilvl="0" w:tplc="47201632">
      <w:start w:val="1"/>
      <w:numFmt w:val="decimal"/>
      <w:lvlText w:val="%1."/>
      <w:lvlJc w:val="left"/>
      <w:pPr>
        <w:ind w:left="484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  <w:rPr>
        <w:rFonts w:cs="Times New Roman"/>
      </w:rPr>
    </w:lvl>
  </w:abstractNum>
  <w:abstractNum w:abstractNumId="11">
    <w:nsid w:val="49E21666"/>
    <w:multiLevelType w:val="multilevel"/>
    <w:tmpl w:val="EF86A4D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2">
    <w:nsid w:val="49F03739"/>
    <w:multiLevelType w:val="multilevel"/>
    <w:tmpl w:val="879296A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3">
    <w:nsid w:val="4D1435E2"/>
    <w:multiLevelType w:val="hybridMultilevel"/>
    <w:tmpl w:val="E7A0A14A"/>
    <w:lvl w:ilvl="0" w:tplc="39689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9799B"/>
    <w:multiLevelType w:val="hybridMultilevel"/>
    <w:tmpl w:val="23A02E92"/>
    <w:lvl w:ilvl="0" w:tplc="7846B7F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C62887"/>
    <w:multiLevelType w:val="hybridMultilevel"/>
    <w:tmpl w:val="D996D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1658F"/>
    <w:multiLevelType w:val="multilevel"/>
    <w:tmpl w:val="D650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621EED"/>
    <w:multiLevelType w:val="multilevel"/>
    <w:tmpl w:val="FDE6152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63AD3765"/>
    <w:multiLevelType w:val="hybridMultilevel"/>
    <w:tmpl w:val="C1EAAF88"/>
    <w:lvl w:ilvl="0" w:tplc="13121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7352D0"/>
    <w:multiLevelType w:val="multilevel"/>
    <w:tmpl w:val="FDE6152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6EFD2BDA"/>
    <w:multiLevelType w:val="hybridMultilevel"/>
    <w:tmpl w:val="86B65AB2"/>
    <w:lvl w:ilvl="0" w:tplc="D02CA424">
      <w:start w:val="7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960A85B4">
      <w:start w:val="7"/>
      <w:numFmt w:val="bullet"/>
      <w:lvlText w:val="•"/>
      <w:lvlJc w:val="left"/>
      <w:pPr>
        <w:ind w:left="1560" w:hanging="360"/>
      </w:pPr>
      <w:rPr>
        <w:rFonts w:ascii="Times New Roman" w:eastAsia="PMingLiU" w:hAnsi="Times New Roman" w:hint="default"/>
        <w:w w:val="131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1">
    <w:nsid w:val="72237B93"/>
    <w:multiLevelType w:val="hybridMultilevel"/>
    <w:tmpl w:val="F66C4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68575F"/>
    <w:multiLevelType w:val="hybridMultilevel"/>
    <w:tmpl w:val="4A7871B6"/>
    <w:lvl w:ilvl="0" w:tplc="13121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C44AA5"/>
    <w:multiLevelType w:val="hybridMultilevel"/>
    <w:tmpl w:val="7BD88E94"/>
    <w:lvl w:ilvl="0" w:tplc="1C369558">
      <w:start w:val="1"/>
      <w:numFmt w:val="decimal"/>
      <w:lvlText w:val="%1."/>
      <w:lvlJc w:val="left"/>
      <w:pPr>
        <w:ind w:left="99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1"/>
  </w:num>
  <w:num w:numId="3">
    <w:abstractNumId w:val="22"/>
  </w:num>
  <w:num w:numId="4">
    <w:abstractNumId w:val="9"/>
  </w:num>
  <w:num w:numId="5">
    <w:abstractNumId w:val="18"/>
  </w:num>
  <w:num w:numId="6">
    <w:abstractNumId w:val="3"/>
  </w:num>
  <w:num w:numId="7">
    <w:abstractNumId w:val="4"/>
  </w:num>
  <w:num w:numId="8">
    <w:abstractNumId w:val="8"/>
  </w:num>
  <w:num w:numId="9">
    <w:abstractNumId w:val="20"/>
  </w:num>
  <w:num w:numId="10">
    <w:abstractNumId w:val="10"/>
  </w:num>
  <w:num w:numId="11">
    <w:abstractNumId w:val="6"/>
  </w:num>
  <w:num w:numId="12">
    <w:abstractNumId w:val="16"/>
  </w:num>
  <w:num w:numId="13">
    <w:abstractNumId w:val="5"/>
  </w:num>
  <w:num w:numId="14">
    <w:abstractNumId w:val="0"/>
  </w:num>
  <w:num w:numId="15">
    <w:abstractNumId w:val="17"/>
  </w:num>
  <w:num w:numId="16">
    <w:abstractNumId w:val="19"/>
  </w:num>
  <w:num w:numId="17">
    <w:abstractNumId w:val="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"/>
  </w:num>
  <w:num w:numId="21">
    <w:abstractNumId w:val="15"/>
  </w:num>
  <w:num w:numId="22">
    <w:abstractNumId w:val="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2F"/>
    <w:rsid w:val="000104C1"/>
    <w:rsid w:val="000113F6"/>
    <w:rsid w:val="000222BE"/>
    <w:rsid w:val="00044837"/>
    <w:rsid w:val="00053C62"/>
    <w:rsid w:val="00055809"/>
    <w:rsid w:val="000651FA"/>
    <w:rsid w:val="000802FE"/>
    <w:rsid w:val="000808D8"/>
    <w:rsid w:val="000808F3"/>
    <w:rsid w:val="00085BA3"/>
    <w:rsid w:val="0009341F"/>
    <w:rsid w:val="000943FA"/>
    <w:rsid w:val="000B4997"/>
    <w:rsid w:val="000B7D47"/>
    <w:rsid w:val="000C7FDE"/>
    <w:rsid w:val="000D05B8"/>
    <w:rsid w:val="000D74CE"/>
    <w:rsid w:val="000D7BF2"/>
    <w:rsid w:val="000E1A59"/>
    <w:rsid w:val="000F1AD6"/>
    <w:rsid w:val="00100A21"/>
    <w:rsid w:val="00114D8D"/>
    <w:rsid w:val="00117BC7"/>
    <w:rsid w:val="00123CA0"/>
    <w:rsid w:val="00131F0C"/>
    <w:rsid w:val="001422C8"/>
    <w:rsid w:val="0014626C"/>
    <w:rsid w:val="00154591"/>
    <w:rsid w:val="001564FC"/>
    <w:rsid w:val="00163A92"/>
    <w:rsid w:val="00170258"/>
    <w:rsid w:val="0018242D"/>
    <w:rsid w:val="001A21BF"/>
    <w:rsid w:val="001B23F3"/>
    <w:rsid w:val="001C3FB0"/>
    <w:rsid w:val="001D7C7B"/>
    <w:rsid w:val="001E0A9C"/>
    <w:rsid w:val="001F24FF"/>
    <w:rsid w:val="00211CD5"/>
    <w:rsid w:val="002309B9"/>
    <w:rsid w:val="00242950"/>
    <w:rsid w:val="00257B50"/>
    <w:rsid w:val="0026347E"/>
    <w:rsid w:val="00264398"/>
    <w:rsid w:val="0026445C"/>
    <w:rsid w:val="002710A7"/>
    <w:rsid w:val="00286180"/>
    <w:rsid w:val="002C66F9"/>
    <w:rsid w:val="002C78A8"/>
    <w:rsid w:val="002C7EF4"/>
    <w:rsid w:val="002F3E3B"/>
    <w:rsid w:val="002F467A"/>
    <w:rsid w:val="00323578"/>
    <w:rsid w:val="00340F48"/>
    <w:rsid w:val="003463EB"/>
    <w:rsid w:val="00350391"/>
    <w:rsid w:val="00350454"/>
    <w:rsid w:val="00351C14"/>
    <w:rsid w:val="003A379E"/>
    <w:rsid w:val="003A4DE4"/>
    <w:rsid w:val="003B5422"/>
    <w:rsid w:val="003C302F"/>
    <w:rsid w:val="003C7F29"/>
    <w:rsid w:val="003F4280"/>
    <w:rsid w:val="003F66C7"/>
    <w:rsid w:val="004028C6"/>
    <w:rsid w:val="00407382"/>
    <w:rsid w:val="00407F63"/>
    <w:rsid w:val="00413C8E"/>
    <w:rsid w:val="0042142E"/>
    <w:rsid w:val="00421BBB"/>
    <w:rsid w:val="00432AA3"/>
    <w:rsid w:val="004403B9"/>
    <w:rsid w:val="00444981"/>
    <w:rsid w:val="00451C3E"/>
    <w:rsid w:val="00480934"/>
    <w:rsid w:val="004867E9"/>
    <w:rsid w:val="004A05C5"/>
    <w:rsid w:val="004C2514"/>
    <w:rsid w:val="004E1C4E"/>
    <w:rsid w:val="004E773A"/>
    <w:rsid w:val="00505DF1"/>
    <w:rsid w:val="00512586"/>
    <w:rsid w:val="00513A93"/>
    <w:rsid w:val="005225FD"/>
    <w:rsid w:val="005334ED"/>
    <w:rsid w:val="00534A6A"/>
    <w:rsid w:val="00541833"/>
    <w:rsid w:val="005441C5"/>
    <w:rsid w:val="00544547"/>
    <w:rsid w:val="005513DF"/>
    <w:rsid w:val="00554B2F"/>
    <w:rsid w:val="0055637C"/>
    <w:rsid w:val="00584514"/>
    <w:rsid w:val="00592148"/>
    <w:rsid w:val="00596DF3"/>
    <w:rsid w:val="005975D7"/>
    <w:rsid w:val="005A2C28"/>
    <w:rsid w:val="005C6D07"/>
    <w:rsid w:val="005D156A"/>
    <w:rsid w:val="005E084B"/>
    <w:rsid w:val="005E11F9"/>
    <w:rsid w:val="0063271D"/>
    <w:rsid w:val="00642A77"/>
    <w:rsid w:val="00656AB3"/>
    <w:rsid w:val="00661CA4"/>
    <w:rsid w:val="00690D36"/>
    <w:rsid w:val="006A4D54"/>
    <w:rsid w:val="006B2BC9"/>
    <w:rsid w:val="006D7746"/>
    <w:rsid w:val="006E11D2"/>
    <w:rsid w:val="006E5881"/>
    <w:rsid w:val="006E5CEA"/>
    <w:rsid w:val="006F1932"/>
    <w:rsid w:val="006F4C70"/>
    <w:rsid w:val="00714A4D"/>
    <w:rsid w:val="0071787D"/>
    <w:rsid w:val="00733494"/>
    <w:rsid w:val="00737285"/>
    <w:rsid w:val="00755C3F"/>
    <w:rsid w:val="00771C3F"/>
    <w:rsid w:val="00775C97"/>
    <w:rsid w:val="007A7089"/>
    <w:rsid w:val="007C1917"/>
    <w:rsid w:val="007D2438"/>
    <w:rsid w:val="007D7E52"/>
    <w:rsid w:val="007F5E0E"/>
    <w:rsid w:val="0081315C"/>
    <w:rsid w:val="00816FF1"/>
    <w:rsid w:val="00820601"/>
    <w:rsid w:val="008565DD"/>
    <w:rsid w:val="008642F4"/>
    <w:rsid w:val="00865DA7"/>
    <w:rsid w:val="0087044D"/>
    <w:rsid w:val="008A3661"/>
    <w:rsid w:val="008B266C"/>
    <w:rsid w:val="008C397F"/>
    <w:rsid w:val="008D0A93"/>
    <w:rsid w:val="008D4899"/>
    <w:rsid w:val="00900C3E"/>
    <w:rsid w:val="009034C0"/>
    <w:rsid w:val="009352D0"/>
    <w:rsid w:val="00935C11"/>
    <w:rsid w:val="009572B1"/>
    <w:rsid w:val="009634B8"/>
    <w:rsid w:val="00986411"/>
    <w:rsid w:val="009C0D98"/>
    <w:rsid w:val="009F0856"/>
    <w:rsid w:val="009F0CBB"/>
    <w:rsid w:val="009F3EEA"/>
    <w:rsid w:val="00A03024"/>
    <w:rsid w:val="00A04EA5"/>
    <w:rsid w:val="00A11E40"/>
    <w:rsid w:val="00A1618A"/>
    <w:rsid w:val="00A24A1E"/>
    <w:rsid w:val="00A263AA"/>
    <w:rsid w:val="00A35F96"/>
    <w:rsid w:val="00A36B8B"/>
    <w:rsid w:val="00A37170"/>
    <w:rsid w:val="00A47B3C"/>
    <w:rsid w:val="00A7406D"/>
    <w:rsid w:val="00A85E4D"/>
    <w:rsid w:val="00A910AA"/>
    <w:rsid w:val="00AA35CE"/>
    <w:rsid w:val="00AA48EB"/>
    <w:rsid w:val="00AD2293"/>
    <w:rsid w:val="00AD7FCF"/>
    <w:rsid w:val="00AF1540"/>
    <w:rsid w:val="00AF2542"/>
    <w:rsid w:val="00B14B8F"/>
    <w:rsid w:val="00B15D66"/>
    <w:rsid w:val="00B35184"/>
    <w:rsid w:val="00B533B3"/>
    <w:rsid w:val="00B64CF4"/>
    <w:rsid w:val="00B705C2"/>
    <w:rsid w:val="00B87913"/>
    <w:rsid w:val="00BC7154"/>
    <w:rsid w:val="00BD09D6"/>
    <w:rsid w:val="00BD49E4"/>
    <w:rsid w:val="00BF5123"/>
    <w:rsid w:val="00BF5DF4"/>
    <w:rsid w:val="00BF646A"/>
    <w:rsid w:val="00C030CE"/>
    <w:rsid w:val="00C070A5"/>
    <w:rsid w:val="00C154E5"/>
    <w:rsid w:val="00C30D01"/>
    <w:rsid w:val="00C47939"/>
    <w:rsid w:val="00C50B2D"/>
    <w:rsid w:val="00C715BD"/>
    <w:rsid w:val="00C84C0D"/>
    <w:rsid w:val="00C95DA9"/>
    <w:rsid w:val="00CD5897"/>
    <w:rsid w:val="00CE3827"/>
    <w:rsid w:val="00D06952"/>
    <w:rsid w:val="00D06BAC"/>
    <w:rsid w:val="00D163FD"/>
    <w:rsid w:val="00D2240F"/>
    <w:rsid w:val="00D26B03"/>
    <w:rsid w:val="00D50B4C"/>
    <w:rsid w:val="00D524CE"/>
    <w:rsid w:val="00D62FBC"/>
    <w:rsid w:val="00D91857"/>
    <w:rsid w:val="00D97743"/>
    <w:rsid w:val="00DB44CB"/>
    <w:rsid w:val="00DE21C1"/>
    <w:rsid w:val="00E03D6A"/>
    <w:rsid w:val="00E12ED8"/>
    <w:rsid w:val="00E20D4D"/>
    <w:rsid w:val="00E26020"/>
    <w:rsid w:val="00E32997"/>
    <w:rsid w:val="00E44D80"/>
    <w:rsid w:val="00E73937"/>
    <w:rsid w:val="00E74805"/>
    <w:rsid w:val="00E813A4"/>
    <w:rsid w:val="00E8281D"/>
    <w:rsid w:val="00E847D3"/>
    <w:rsid w:val="00EA06BB"/>
    <w:rsid w:val="00EC0139"/>
    <w:rsid w:val="00EC5486"/>
    <w:rsid w:val="00EE1312"/>
    <w:rsid w:val="00EE36B4"/>
    <w:rsid w:val="00EE3B52"/>
    <w:rsid w:val="00EF5810"/>
    <w:rsid w:val="00F106F3"/>
    <w:rsid w:val="00F14192"/>
    <w:rsid w:val="00F437F5"/>
    <w:rsid w:val="00F7143E"/>
    <w:rsid w:val="00F852AE"/>
    <w:rsid w:val="00F9009B"/>
    <w:rsid w:val="00FC1E14"/>
    <w:rsid w:val="00FD1022"/>
    <w:rsid w:val="00FE40D2"/>
    <w:rsid w:val="00F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B2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54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54B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4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4B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4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554B2F"/>
    <w:pPr>
      <w:ind w:left="720"/>
      <w:contextualSpacing/>
    </w:pPr>
    <w:rPr>
      <w:lang w:eastAsia="uk-UA"/>
    </w:rPr>
  </w:style>
  <w:style w:type="paragraph" w:styleId="aa">
    <w:name w:val="Normal (Web)"/>
    <w:basedOn w:val="a"/>
    <w:uiPriority w:val="99"/>
    <w:unhideWhenUsed/>
    <w:rsid w:val="00554B2F"/>
    <w:pPr>
      <w:spacing w:before="100" w:beforeAutospacing="1" w:after="100" w:afterAutospacing="1"/>
    </w:pPr>
  </w:style>
  <w:style w:type="character" w:customStyle="1" w:styleId="fontstyle21">
    <w:name w:val="fontstyle21"/>
    <w:rsid w:val="00554B2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54B2F"/>
    <w:pPr>
      <w:spacing w:after="120"/>
      <w:ind w:left="283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554B2F"/>
    <w:rPr>
      <w:rFonts w:ascii="Calibri" w:eastAsia="Calibri" w:hAnsi="Calibri" w:cs="Calibri"/>
      <w:sz w:val="20"/>
      <w:szCs w:val="20"/>
    </w:rPr>
  </w:style>
  <w:style w:type="character" w:customStyle="1" w:styleId="ad">
    <w:name w:val="Основной текст + Полужирный"/>
    <w:aliases w:val="Интервал 0 pt"/>
    <w:uiPriority w:val="99"/>
    <w:rsid w:val="00554B2F"/>
    <w:rPr>
      <w:rFonts w:ascii="Times New Roman" w:hAnsi="Times New Roman" w:cs="Times New Roman"/>
      <w:b/>
      <w:bCs/>
      <w:color w:val="000000"/>
      <w:spacing w:val="7"/>
      <w:w w:val="100"/>
      <w:position w:val="0"/>
      <w:sz w:val="18"/>
      <w:szCs w:val="18"/>
      <w:u w:val="none"/>
      <w:lang w:val="uk-UA" w:bidi="ar-SA"/>
    </w:rPr>
  </w:style>
  <w:style w:type="paragraph" w:customStyle="1" w:styleId="rvps2">
    <w:name w:val="rvps2"/>
    <w:basedOn w:val="a"/>
    <w:rsid w:val="00554B2F"/>
    <w:pPr>
      <w:spacing w:before="100" w:beforeAutospacing="1" w:after="100" w:afterAutospacing="1"/>
    </w:pPr>
    <w:rPr>
      <w:lang w:val="ru-RU"/>
    </w:rPr>
  </w:style>
  <w:style w:type="paragraph" w:customStyle="1" w:styleId="1">
    <w:name w:val="Обычный1"/>
    <w:rsid w:val="00554B2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ru-RU" w:eastAsia="en-CA"/>
    </w:rPr>
  </w:style>
  <w:style w:type="character" w:customStyle="1" w:styleId="Ae">
    <w:name w:val="Нет A"/>
    <w:rsid w:val="00554B2F"/>
  </w:style>
  <w:style w:type="paragraph" w:customStyle="1" w:styleId="10">
    <w:name w:val="Абзац списка1"/>
    <w:basedOn w:val="a"/>
    <w:qFormat/>
    <w:rsid w:val="00554B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Текст выноски Знак"/>
    <w:basedOn w:val="a0"/>
    <w:link w:val="af0"/>
    <w:uiPriority w:val="99"/>
    <w:semiHidden/>
    <w:rsid w:val="00B15D6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B15D66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15D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15D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styleId="af1">
    <w:name w:val="Hyperlink"/>
    <w:uiPriority w:val="99"/>
    <w:unhideWhenUsed/>
    <w:rsid w:val="00B15D66"/>
    <w:rPr>
      <w:color w:val="0000FF"/>
      <w:u w:val="single"/>
    </w:rPr>
  </w:style>
  <w:style w:type="character" w:customStyle="1" w:styleId="rvts46">
    <w:name w:val="rvts46"/>
    <w:basedOn w:val="a0"/>
    <w:rsid w:val="00B15D66"/>
  </w:style>
  <w:style w:type="paragraph" w:customStyle="1" w:styleId="2">
    <w:name w:val="2"/>
    <w:basedOn w:val="a"/>
    <w:rsid w:val="00B15D66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 w:bidi="he-IL"/>
    </w:rPr>
  </w:style>
  <w:style w:type="character" w:customStyle="1" w:styleId="fontstyle01">
    <w:name w:val="fontstyle01"/>
    <w:rsid w:val="00B15D6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B15D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B15D66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B15D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B15D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B15D66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15D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Основной текст3"/>
    <w:basedOn w:val="a"/>
    <w:uiPriority w:val="99"/>
    <w:rsid w:val="00B15D66"/>
    <w:pPr>
      <w:widowControl w:val="0"/>
      <w:shd w:val="clear" w:color="auto" w:fill="FFFFFF"/>
      <w:spacing w:before="360" w:line="300" w:lineRule="exact"/>
      <w:ind w:hanging="760"/>
      <w:jc w:val="both"/>
    </w:pPr>
    <w:rPr>
      <w:rFonts w:eastAsia="Courier New"/>
      <w:color w:val="000000"/>
      <w:spacing w:val="11"/>
      <w:sz w:val="18"/>
      <w:szCs w:val="18"/>
    </w:rPr>
  </w:style>
  <w:style w:type="character" w:styleId="af6">
    <w:name w:val="FollowedHyperlink"/>
    <w:basedOn w:val="a0"/>
    <w:uiPriority w:val="99"/>
    <w:semiHidden/>
    <w:unhideWhenUsed/>
    <w:rsid w:val="0018242D"/>
    <w:rPr>
      <w:color w:val="800080" w:themeColor="followedHyperlink"/>
      <w:u w:val="single"/>
    </w:rPr>
  </w:style>
  <w:style w:type="character" w:styleId="af7">
    <w:name w:val="Strong"/>
    <w:basedOn w:val="a0"/>
    <w:uiPriority w:val="22"/>
    <w:qFormat/>
    <w:rsid w:val="00AF15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B2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54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54B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4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4B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4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554B2F"/>
    <w:pPr>
      <w:ind w:left="720"/>
      <w:contextualSpacing/>
    </w:pPr>
    <w:rPr>
      <w:lang w:eastAsia="uk-UA"/>
    </w:rPr>
  </w:style>
  <w:style w:type="paragraph" w:styleId="aa">
    <w:name w:val="Normal (Web)"/>
    <w:basedOn w:val="a"/>
    <w:uiPriority w:val="99"/>
    <w:unhideWhenUsed/>
    <w:rsid w:val="00554B2F"/>
    <w:pPr>
      <w:spacing w:before="100" w:beforeAutospacing="1" w:after="100" w:afterAutospacing="1"/>
    </w:pPr>
  </w:style>
  <w:style w:type="character" w:customStyle="1" w:styleId="fontstyle21">
    <w:name w:val="fontstyle21"/>
    <w:rsid w:val="00554B2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54B2F"/>
    <w:pPr>
      <w:spacing w:after="120"/>
      <w:ind w:left="283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554B2F"/>
    <w:rPr>
      <w:rFonts w:ascii="Calibri" w:eastAsia="Calibri" w:hAnsi="Calibri" w:cs="Calibri"/>
      <w:sz w:val="20"/>
      <w:szCs w:val="20"/>
    </w:rPr>
  </w:style>
  <w:style w:type="character" w:customStyle="1" w:styleId="ad">
    <w:name w:val="Основной текст + Полужирный"/>
    <w:aliases w:val="Интервал 0 pt"/>
    <w:uiPriority w:val="99"/>
    <w:rsid w:val="00554B2F"/>
    <w:rPr>
      <w:rFonts w:ascii="Times New Roman" w:hAnsi="Times New Roman" w:cs="Times New Roman"/>
      <w:b/>
      <w:bCs/>
      <w:color w:val="000000"/>
      <w:spacing w:val="7"/>
      <w:w w:val="100"/>
      <w:position w:val="0"/>
      <w:sz w:val="18"/>
      <w:szCs w:val="18"/>
      <w:u w:val="none"/>
      <w:lang w:val="uk-UA" w:bidi="ar-SA"/>
    </w:rPr>
  </w:style>
  <w:style w:type="paragraph" w:customStyle="1" w:styleId="rvps2">
    <w:name w:val="rvps2"/>
    <w:basedOn w:val="a"/>
    <w:rsid w:val="00554B2F"/>
    <w:pPr>
      <w:spacing w:before="100" w:beforeAutospacing="1" w:after="100" w:afterAutospacing="1"/>
    </w:pPr>
    <w:rPr>
      <w:lang w:val="ru-RU"/>
    </w:rPr>
  </w:style>
  <w:style w:type="paragraph" w:customStyle="1" w:styleId="1">
    <w:name w:val="Обычный1"/>
    <w:rsid w:val="00554B2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ru-RU" w:eastAsia="en-CA"/>
    </w:rPr>
  </w:style>
  <w:style w:type="character" w:customStyle="1" w:styleId="Ae">
    <w:name w:val="Нет A"/>
    <w:rsid w:val="00554B2F"/>
  </w:style>
  <w:style w:type="paragraph" w:customStyle="1" w:styleId="10">
    <w:name w:val="Абзац списка1"/>
    <w:basedOn w:val="a"/>
    <w:qFormat/>
    <w:rsid w:val="00554B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Текст выноски Знак"/>
    <w:basedOn w:val="a0"/>
    <w:link w:val="af0"/>
    <w:uiPriority w:val="99"/>
    <w:semiHidden/>
    <w:rsid w:val="00B15D6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B15D66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15D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15D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styleId="af1">
    <w:name w:val="Hyperlink"/>
    <w:uiPriority w:val="99"/>
    <w:unhideWhenUsed/>
    <w:rsid w:val="00B15D66"/>
    <w:rPr>
      <w:color w:val="0000FF"/>
      <w:u w:val="single"/>
    </w:rPr>
  </w:style>
  <w:style w:type="character" w:customStyle="1" w:styleId="rvts46">
    <w:name w:val="rvts46"/>
    <w:basedOn w:val="a0"/>
    <w:rsid w:val="00B15D66"/>
  </w:style>
  <w:style w:type="paragraph" w:customStyle="1" w:styleId="2">
    <w:name w:val="2"/>
    <w:basedOn w:val="a"/>
    <w:rsid w:val="00B15D66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 w:bidi="he-IL"/>
    </w:rPr>
  </w:style>
  <w:style w:type="character" w:customStyle="1" w:styleId="fontstyle01">
    <w:name w:val="fontstyle01"/>
    <w:rsid w:val="00B15D6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B15D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B15D66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B15D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B15D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B15D66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15D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Основной текст3"/>
    <w:basedOn w:val="a"/>
    <w:uiPriority w:val="99"/>
    <w:rsid w:val="00B15D66"/>
    <w:pPr>
      <w:widowControl w:val="0"/>
      <w:shd w:val="clear" w:color="auto" w:fill="FFFFFF"/>
      <w:spacing w:before="360" w:line="300" w:lineRule="exact"/>
      <w:ind w:hanging="760"/>
      <w:jc w:val="both"/>
    </w:pPr>
    <w:rPr>
      <w:rFonts w:eastAsia="Courier New"/>
      <w:color w:val="000000"/>
      <w:spacing w:val="11"/>
      <w:sz w:val="18"/>
      <w:szCs w:val="18"/>
    </w:rPr>
  </w:style>
  <w:style w:type="character" w:styleId="af6">
    <w:name w:val="FollowedHyperlink"/>
    <w:basedOn w:val="a0"/>
    <w:uiPriority w:val="99"/>
    <w:semiHidden/>
    <w:unhideWhenUsed/>
    <w:rsid w:val="0018242D"/>
    <w:rPr>
      <w:color w:val="800080" w:themeColor="followedHyperlink"/>
      <w:u w:val="single"/>
    </w:rPr>
  </w:style>
  <w:style w:type="character" w:styleId="af7">
    <w:name w:val="Strong"/>
    <w:basedOn w:val="a0"/>
    <w:uiPriority w:val="22"/>
    <w:qFormat/>
    <w:rsid w:val="00AF1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.kpi.kharkov.ua/sp/uk/page/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.rada.gov.ua/laws/show/347-2018-%D0%B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rada.gov.ua/laws/show/347-2018-%D0%B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zakon.rada.gov.ua/laws/show/347-2018-%D0%B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2.rada.gov.ua/laws/show/1341-2011-%D0%BF/paran12" TargetMode="External"/><Relationship Id="rId14" Type="http://schemas.openxmlformats.org/officeDocument/2006/relationships/hyperlink" Target="http://www.kpi.kharkov.ua/ukr/2021/04/20/vymiryuvannya-vplyvu-covid-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1139-F25E-4CDE-9F53-8ADB0527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28143</Words>
  <Characters>16042</Characters>
  <Application>Microsoft Office Word</Application>
  <DocSecurity>0</DocSecurity>
  <Lines>133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44097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3</cp:revision>
  <cp:lastPrinted>2021-06-16T09:40:00Z</cp:lastPrinted>
  <dcterms:created xsi:type="dcterms:W3CDTF">2021-10-20T18:07:00Z</dcterms:created>
  <dcterms:modified xsi:type="dcterms:W3CDTF">2021-10-20T18:13:00Z</dcterms:modified>
</cp:coreProperties>
</file>