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7" w:type="dxa"/>
        <w:tblInd w:w="-108" w:type="dxa"/>
        <w:tblLook w:val="0000" w:firstRow="0" w:lastRow="0" w:firstColumn="0" w:lastColumn="0" w:noHBand="0" w:noVBand="0"/>
      </w:tblPr>
      <w:tblGrid>
        <w:gridCol w:w="2056"/>
        <w:gridCol w:w="47"/>
        <w:gridCol w:w="722"/>
        <w:gridCol w:w="1160"/>
        <w:gridCol w:w="1955"/>
        <w:gridCol w:w="520"/>
        <w:gridCol w:w="273"/>
        <w:gridCol w:w="1106"/>
        <w:gridCol w:w="1332"/>
        <w:gridCol w:w="828"/>
        <w:gridCol w:w="1878"/>
        <w:gridCol w:w="1930"/>
        <w:gridCol w:w="1886"/>
        <w:gridCol w:w="20"/>
        <w:gridCol w:w="12"/>
        <w:gridCol w:w="6"/>
        <w:gridCol w:w="78"/>
        <w:gridCol w:w="120"/>
        <w:gridCol w:w="20"/>
        <w:gridCol w:w="12"/>
        <w:gridCol w:w="6"/>
      </w:tblGrid>
      <w:tr w:rsidR="00D67A9C" w:rsidTr="004F163E">
        <w:trPr>
          <w:trHeight w:val="685"/>
        </w:trPr>
        <w:tc>
          <w:tcPr>
            <w:tcW w:w="15731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D67A9C" w:rsidRDefault="00AF118F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КОМУНІКАЦІЇ В ОРГАНІЗАЦІЇ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Tr="004F163E">
        <w:trPr>
          <w:gridAfter w:val="2"/>
          <w:wAfter w:w="18" w:type="dxa"/>
          <w:trHeight w:val="327"/>
        </w:trPr>
        <w:tc>
          <w:tcPr>
            <w:tcW w:w="2825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3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67A9C" w:rsidRDefault="00AF118F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67A9C" w:rsidRDefault="00AF118F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Tr="004F163E">
        <w:trPr>
          <w:gridAfter w:val="2"/>
          <w:wAfter w:w="18" w:type="dxa"/>
          <w:trHeight w:val="205"/>
        </w:trPr>
        <w:tc>
          <w:tcPr>
            <w:tcW w:w="2825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D67A9C" w:rsidRDefault="00AF118F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3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67A9C" w:rsidRDefault="00AF118F"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67A9C" w:rsidRDefault="00AF118F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Tr="004F163E">
        <w:trPr>
          <w:gridAfter w:val="2"/>
          <w:wAfter w:w="18" w:type="dxa"/>
          <w:trHeight w:val="205"/>
        </w:trPr>
        <w:tc>
          <w:tcPr>
            <w:tcW w:w="2825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D67A9C" w:rsidRDefault="00AF118F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3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67A9C" w:rsidRDefault="00AF118F">
            <w:r>
              <w:rPr>
                <w:b/>
                <w:color w:val="00000A"/>
                <w:lang w:val="uk-UA"/>
              </w:rPr>
              <w:t>професійна підготовка (вибіркова)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67A9C" w:rsidRDefault="00AF118F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Tr="004F163E">
        <w:trPr>
          <w:trHeight w:val="388"/>
        </w:trPr>
        <w:tc>
          <w:tcPr>
            <w:tcW w:w="15731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D67A9C" w:rsidRDefault="00AF118F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RPr="004F163E" w:rsidTr="004F163E">
        <w:trPr>
          <w:gridAfter w:val="1"/>
          <w:wAfter w:w="6" w:type="dxa"/>
          <w:trHeight w:val="170"/>
        </w:trPr>
        <w:tc>
          <w:tcPr>
            <w:tcW w:w="6733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67A9C" w:rsidRPr="004F163E" w:rsidRDefault="00AF118F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Карина Агаларова</w:t>
            </w:r>
            <w:r w:rsidRPr="004F163E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4F163E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r w:rsidRPr="004F163E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r w:rsidRPr="004F163E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r w:rsidRPr="004F163E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r w:rsidRPr="004F163E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8992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67A9C" w:rsidRPr="004F163E" w:rsidRDefault="00D67A9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D67A9C" w:rsidRPr="004F163E" w:rsidRDefault="00D67A9C">
            <w:pPr>
              <w:rPr>
                <w:lang w:val="ru-RU"/>
              </w:rPr>
            </w:pPr>
          </w:p>
        </w:tc>
      </w:tr>
      <w:tr w:rsidR="00D67A9C" w:rsidRPr="004F163E" w:rsidTr="004F163E">
        <w:trPr>
          <w:trHeight w:val="2360"/>
        </w:trPr>
        <w:tc>
          <w:tcPr>
            <w:tcW w:w="2103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67A9C" w:rsidRPr="004F163E" w:rsidRDefault="00AF118F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738068D3" wp14:editId="20424C4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193165" cy="1456055"/>
                  <wp:effectExtent l="0" t="0" r="0" b="0"/>
                  <wp:wrapSquare wrapText="largest"/>
                  <wp:docPr id="1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67A9C" w:rsidRPr="004F163E" w:rsidRDefault="00AF118F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D67A9C" w:rsidRPr="004F163E" w:rsidRDefault="00AF118F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«Іміджологія», «Соціологія соціальних змін», «Соціологія зв'язків з громадськістю», «Комунікативна діяльність в публічній сфері», «Соціологія спорту», «Історія соціології», «Методи оцінки персоналу в організації»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Pr="004F163E" w:rsidRDefault="00D67A9C">
            <w:pPr>
              <w:rPr>
                <w:lang w:val="uk-UA"/>
              </w:rPr>
            </w:pPr>
          </w:p>
        </w:tc>
      </w:tr>
      <w:tr w:rsidR="00D67A9C" w:rsidTr="004F163E">
        <w:trPr>
          <w:trHeight w:val="388"/>
        </w:trPr>
        <w:tc>
          <w:tcPr>
            <w:tcW w:w="15731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D67A9C" w:rsidRDefault="00AF118F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Tr="004F163E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67A9C" w:rsidRDefault="00AF118F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 xml:space="preserve">Курс «Комунікації в організації» дає можливість студентам розуміти взаємодію соціальних структур суспільства і комунікативних систем різних рівнів, а також виявити взаємозв'язок факторів, що обумовлюють адекватну передачу і сприйняття соціально значимої інформації в організаціях. 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Tr="004F163E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67A9C" w:rsidRDefault="00AF118F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>ознайомлення студентів з сучасними вітчизняними та світовими теоріями соціології комунікацій, їх співвідношенням з суспільством, роллю засобів комунікацій в процесі соціальних змін, а також розкрити сутність основних понять соціології комунікацій та їх використання у вивченні сучасних  процесів українського суспільства.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RPr="004F163E" w:rsidTr="004F163E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67A9C" w:rsidRPr="004F163E" w:rsidRDefault="00AF118F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Pr="004F163E" w:rsidRDefault="00D67A9C">
            <w:pPr>
              <w:rPr>
                <w:lang w:val="ru-RU"/>
              </w:rPr>
            </w:pPr>
          </w:p>
        </w:tc>
      </w:tr>
      <w:tr w:rsidR="00D67A9C" w:rsidTr="004F163E">
        <w:trPr>
          <w:trHeight w:val="388"/>
        </w:trPr>
        <w:tc>
          <w:tcPr>
            <w:tcW w:w="2103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67A9C" w:rsidRDefault="00AF118F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Tr="004F163E">
        <w:trPr>
          <w:gridAfter w:val="3"/>
          <w:wAfter w:w="38" w:type="dxa"/>
          <w:trHeight w:val="695"/>
        </w:trPr>
        <w:tc>
          <w:tcPr>
            <w:tcW w:w="205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D67A9C" w:rsidRDefault="00AF118F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2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D67A9C" w:rsidRDefault="00AF118F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4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D67A9C" w:rsidRDefault="00AF118F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89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D67A9C" w:rsidRDefault="00AF118F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21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D67A9C" w:rsidRDefault="00AF118F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D67A9C" w:rsidRDefault="00AF118F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D67A9C" w:rsidRDefault="00AF118F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D67A9C" w:rsidRDefault="00AF118F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72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D67A9C" w:rsidRDefault="00D67A9C"/>
        </w:tc>
      </w:tr>
      <w:tr w:rsidR="00D67A9C" w:rsidRPr="004F163E" w:rsidTr="004F163E">
        <w:trPr>
          <w:gridAfter w:val="4"/>
          <w:wAfter w:w="158" w:type="dxa"/>
          <w:trHeight w:val="1378"/>
        </w:trPr>
        <w:tc>
          <w:tcPr>
            <w:tcW w:w="2103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67A9C" w:rsidRDefault="00AF118F">
            <w:r>
              <w:rPr>
                <w:rFonts w:eastAsia="Calibri"/>
                <w:b/>
                <w:sz w:val="22"/>
                <w:szCs w:val="22"/>
                <w:lang w:val="uk-UA"/>
              </w:rPr>
              <w:t>Програмні компетентності</w:t>
            </w:r>
          </w:p>
        </w:tc>
        <w:tc>
          <w:tcPr>
            <w:tcW w:w="13706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67A9C" w:rsidRPr="004F163E" w:rsidRDefault="00AF118F" w:rsidP="004F163E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63E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інформаційні та комунікаційні технології (ЗК-9).</w:t>
            </w:r>
          </w:p>
          <w:p w:rsidR="00D67A9C" w:rsidRPr="004F163E" w:rsidRDefault="00AF118F" w:rsidP="004F163E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63E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оперувати базовим категоріально-понятійним апаратом </w:t>
            </w:r>
            <w:proofErr w:type="gramStart"/>
            <w:r w:rsidRPr="004F163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4F163E">
              <w:rPr>
                <w:rFonts w:ascii="Times New Roman" w:hAnsi="Times New Roman" w:cs="Times New Roman"/>
                <w:sz w:val="24"/>
                <w:szCs w:val="24"/>
              </w:rPr>
              <w:t>іології (ФК-1).</w:t>
            </w:r>
          </w:p>
          <w:p w:rsidR="00D67A9C" w:rsidRPr="004F163E" w:rsidRDefault="00AF118F" w:rsidP="004F163E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до опанування та використання основних класичних та сучасних </w:t>
            </w:r>
            <w:proofErr w:type="gramStart"/>
            <w:r w:rsidRPr="004F163E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4F163E">
              <w:rPr>
                <w:rFonts w:ascii="Times New Roman" w:eastAsia="Calibri" w:hAnsi="Times New Roman" w:cs="Times New Roman"/>
                <w:sz w:val="24"/>
                <w:szCs w:val="24"/>
              </w:rPr>
              <w:t>іологічних теорій (ФК-2)</w:t>
            </w:r>
          </w:p>
          <w:p w:rsidR="00D67A9C" w:rsidRPr="004F163E" w:rsidRDefault="00AF118F" w:rsidP="004F163E">
            <w:pPr>
              <w:pStyle w:val="ac"/>
              <w:numPr>
                <w:ilvl w:val="0"/>
                <w:numId w:val="3"/>
              </w:numPr>
              <w:rPr>
                <w:rFonts w:ascii="Calibri" w:eastAsia="Calibri" w:hAnsi="Calibri" w:cs="Calibri"/>
                <w:szCs w:val="24"/>
              </w:rPr>
            </w:pPr>
            <w:r w:rsidRPr="004F1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аналізувати </w:t>
            </w:r>
            <w:proofErr w:type="gramStart"/>
            <w:r w:rsidRPr="004F163E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4F163E">
              <w:rPr>
                <w:rFonts w:ascii="Times New Roman" w:eastAsia="Calibri" w:hAnsi="Times New Roman" w:cs="Times New Roman"/>
                <w:sz w:val="24"/>
                <w:szCs w:val="24"/>
              </w:rPr>
              <w:t>іальні відносини та ефективність соціальних комунікацій, здійснювати соціологічне забезпечення управління в окремих сферах їх існування (ФК-12).</w:t>
            </w:r>
          </w:p>
        </w:tc>
      </w:tr>
    </w:tbl>
    <w:p w:rsidR="00D67A9C" w:rsidRDefault="00AF118F">
      <w:pPr>
        <w:spacing w:after="200" w:line="276" w:lineRule="auto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D67A9C" w:rsidRPr="004F163E" w:rsidRDefault="00D67A9C">
      <w:pPr>
        <w:rPr>
          <w:lang w:val="ru-RU"/>
        </w:rPr>
        <w:sectPr w:rsidR="00D67A9C" w:rsidRPr="004F163E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D67A9C" w:rsidRDefault="00AF118F">
      <w:pPr>
        <w:tabs>
          <w:tab w:val="left" w:pos="0"/>
        </w:tabs>
        <w:jc w:val="both"/>
      </w:pPr>
      <w:r>
        <w:rPr>
          <w:b/>
          <w:bCs/>
          <w:sz w:val="28"/>
          <w:szCs w:val="28"/>
          <w:lang w:val="uk-UA"/>
        </w:rPr>
        <w:lastRenderedPageBreak/>
        <w:t xml:space="preserve">Результати навчання </w:t>
      </w:r>
    </w:p>
    <w:p w:rsidR="00D67A9C" w:rsidRDefault="00AF118F">
      <w:pPr>
        <w:numPr>
          <w:ilvl w:val="0"/>
          <w:numId w:val="1"/>
        </w:numPr>
        <w:tabs>
          <w:tab w:val="left" w:pos="0"/>
        </w:tabs>
        <w:jc w:val="both"/>
      </w:pPr>
      <w:r>
        <w:rPr>
          <w:sz w:val="28"/>
          <w:szCs w:val="28"/>
        </w:rPr>
        <w:t>Використовувати понятійний апарат соціології в освітній, дослідницькій та інших сферах професійної діяльності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  <w:lang w:val="uk-UA"/>
        </w:rPr>
        <w:t>РН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</w:rPr>
        <w:t xml:space="preserve"> </w:t>
      </w:r>
    </w:p>
    <w:p w:rsidR="00D67A9C" w:rsidRPr="004F163E" w:rsidRDefault="00AF118F">
      <w:pPr>
        <w:numPr>
          <w:ilvl w:val="0"/>
          <w:numId w:val="1"/>
        </w:numPr>
        <w:tabs>
          <w:tab w:val="left" w:pos="0"/>
        </w:tabs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Пояснювати закономірності та особливості розвитку і функціонування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іальних явищ у контексті професійних задач </w:t>
      </w:r>
      <w:r>
        <w:rPr>
          <w:sz w:val="28"/>
          <w:szCs w:val="28"/>
          <w:lang w:val="uk-UA"/>
        </w:rPr>
        <w:t>(РН-4).</w:t>
      </w:r>
    </w:p>
    <w:p w:rsidR="00D67A9C" w:rsidRPr="004F163E" w:rsidRDefault="00AF118F">
      <w:pPr>
        <w:numPr>
          <w:ilvl w:val="0"/>
          <w:numId w:val="1"/>
        </w:numPr>
        <w:tabs>
          <w:tab w:val="left" w:pos="0"/>
        </w:tabs>
        <w:jc w:val="both"/>
        <w:rPr>
          <w:lang w:val="ru-RU"/>
        </w:rPr>
      </w:pPr>
      <w:r>
        <w:rPr>
          <w:sz w:val="28"/>
          <w:szCs w:val="28"/>
          <w:lang w:val="uk-UA"/>
        </w:rPr>
        <w:t>Вміти використовувати інформаційно-комунікаційні технології у процесі пошуку, збору та аналізу соціологічної інформації (РН-7)</w:t>
      </w:r>
      <w:r>
        <w:rPr>
          <w:sz w:val="28"/>
          <w:szCs w:val="28"/>
          <w:lang w:val="uk-UA" w:eastAsia="uk-UA"/>
        </w:rPr>
        <w:t xml:space="preserve">. </w:t>
      </w:r>
    </w:p>
    <w:p w:rsidR="00D67A9C" w:rsidRPr="004F163E" w:rsidRDefault="00D67A9C">
      <w:pPr>
        <w:tabs>
          <w:tab w:val="left" w:pos="5"/>
        </w:tabs>
        <w:jc w:val="both"/>
        <w:rPr>
          <w:sz w:val="28"/>
          <w:szCs w:val="28"/>
          <w:lang w:val="ru-RU"/>
        </w:rPr>
      </w:pPr>
    </w:p>
    <w:p w:rsidR="00D67A9C" w:rsidRDefault="00D67A9C">
      <w:pPr>
        <w:jc w:val="both"/>
        <w:rPr>
          <w:b/>
          <w:sz w:val="28"/>
          <w:szCs w:val="28"/>
          <w:lang w:val="uk-UA"/>
        </w:rPr>
      </w:pPr>
    </w:p>
    <w:p w:rsidR="00D67A9C" w:rsidRPr="004F163E" w:rsidRDefault="00AF118F">
      <w:pPr>
        <w:spacing w:line="36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D67A9C" w:rsidRPr="004F163E" w:rsidRDefault="00AF118F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Тема 1. Соціологія комунікації як спеціальна галузь соціології</w:t>
      </w:r>
    </w:p>
    <w:p w:rsidR="00D67A9C" w:rsidRDefault="00D67A9C">
      <w:pPr>
        <w:jc w:val="both"/>
        <w:rPr>
          <w:b/>
          <w:sz w:val="28"/>
          <w:szCs w:val="28"/>
          <w:lang w:val="uk-UA"/>
        </w:rPr>
      </w:pPr>
    </w:p>
    <w:p w:rsidR="00D67A9C" w:rsidRPr="004F163E" w:rsidRDefault="00AF11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Соціологія комунікації як спеціальна галузь соціології, що вивчає проблеми взаємодії соціальних структур і комунікативної діяльності їхніх представників.</w:t>
      </w:r>
    </w:p>
    <w:p w:rsidR="00D67A9C" w:rsidRPr="004F163E" w:rsidRDefault="00AF11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Взаємодія факторів, що визначають природу соціальної комунікації - біологічних, соціальних, етнічних, психологічних та  ін. Основні напрямки дослідження соціальної комунікації в закордонних школах: біхевіоризм, необіхевіоризм, символічний интеракционизм, феноменологическое напрямок, структурний функціоналізм, постмодернізм. Пошуки нових підходів до вивчення соціальної комунікації.</w:t>
      </w:r>
    </w:p>
    <w:p w:rsidR="00D67A9C" w:rsidRPr="004F163E" w:rsidRDefault="00AF11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Соціологія комунікації як інтегруюча наукова дисципліна. Онтологічні, гносеологічні та аксиологічні основи теорії комунікації. Характеристики соціальних структур, істотні для комунікації: а) обумовленість  видами людської діяльності, б) співвіднесеність з актуальними концептами даного часу та місця, в) відносна стійкість у плані діахронії та нормативно обумовлена варіативність у плані синхронії.</w:t>
      </w:r>
    </w:p>
    <w:p w:rsidR="00D67A9C" w:rsidRPr="004F163E" w:rsidRDefault="00AF11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Зв'язок соціології комунікації з іншими галузями соціології.</w:t>
      </w:r>
    </w:p>
    <w:p w:rsidR="00D67A9C" w:rsidRPr="004F163E" w:rsidRDefault="00AF11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Базові складової соціології комунікації: а) соціальні системи, структури, інститути, процеси б) комунікативні системи, в) види, канали та засоби комунікації, що забезпечують передачу та сприйняття інформації з метою впливу на суспільство та індивідів.</w:t>
      </w:r>
    </w:p>
    <w:p w:rsidR="00D67A9C" w:rsidRPr="004F163E" w:rsidRDefault="00AF11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Різні підходи до обґрунтування  взаємодії комунікації та соціальних структур, до розуміння соціальної інформації та ціннісної орієнтації. Обґрунтування соціального статусу як найважливішої категорії комунікації (Г.Дж.Мейн, М.Вебер, Ю.Хабермас, Т.М.Дридзе, А.Д.Швейцер та ін.).</w:t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r w:rsidRPr="004F163E">
        <w:rPr>
          <w:sz w:val="28"/>
          <w:szCs w:val="28"/>
          <w:lang w:val="ru-RU"/>
        </w:rPr>
        <w:t xml:space="preserve">Суспільна природа мови. Функції мови. Структурний, семантичний і прагматичний аспекти мови. Предмет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іології комунікації (</w:t>
      </w:r>
      <w:r>
        <w:rPr>
          <w:sz w:val="28"/>
          <w:szCs w:val="28"/>
          <w:lang w:val="uk-UA"/>
        </w:rPr>
        <w:t>коммунікативістики</w:t>
      </w:r>
      <w:r w:rsidRPr="004F163E">
        <w:rPr>
          <w:sz w:val="28"/>
          <w:szCs w:val="28"/>
          <w:lang w:val="ru-RU"/>
        </w:rPr>
        <w:t xml:space="preserve">). Основні одиниці </w:t>
      </w:r>
      <w:r>
        <w:rPr>
          <w:sz w:val="28"/>
          <w:szCs w:val="28"/>
          <w:lang w:val="uk-UA"/>
        </w:rPr>
        <w:t>прагмалінгвистики</w:t>
      </w:r>
      <w:r w:rsidRPr="004F163E">
        <w:rPr>
          <w:sz w:val="28"/>
          <w:szCs w:val="28"/>
          <w:lang w:val="ru-RU"/>
        </w:rPr>
        <w:t>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Поняття "інформації", "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</w:t>
      </w:r>
      <w:r w:rsidRPr="004F163E">
        <w:rPr>
          <w:sz w:val="28"/>
          <w:szCs w:val="28"/>
          <w:lang w:val="ru-RU"/>
        </w:rPr>
        <w:t>-знач</w:t>
      </w:r>
      <w:r>
        <w:rPr>
          <w:sz w:val="28"/>
          <w:szCs w:val="28"/>
          <w:lang w:val="uk-UA"/>
        </w:rPr>
        <w:t>ущої</w:t>
      </w:r>
      <w:r w:rsidRPr="004F163E">
        <w:rPr>
          <w:sz w:val="28"/>
          <w:szCs w:val="28"/>
          <w:lang w:val="ru-RU"/>
        </w:rPr>
        <w:t xml:space="preserve"> інформації", "каналів зв'язку", структура "комунікативного акту" (Лассуэл, Якобсон), "комунікативна / </w:t>
      </w:r>
      <w:r>
        <w:rPr>
          <w:sz w:val="28"/>
          <w:szCs w:val="28"/>
          <w:lang w:val="uk-UA"/>
        </w:rPr>
        <w:t>мовна</w:t>
      </w:r>
      <w:r w:rsidRPr="004F163E">
        <w:rPr>
          <w:sz w:val="28"/>
          <w:szCs w:val="28"/>
          <w:lang w:val="ru-RU"/>
        </w:rPr>
        <w:t xml:space="preserve"> компетентність",  "комунікативна / мовна діяльність", "мова як система систем", "</w:t>
      </w:r>
      <w:r>
        <w:rPr>
          <w:sz w:val="28"/>
          <w:szCs w:val="28"/>
          <w:lang w:val="uk-UA"/>
        </w:rPr>
        <w:t>соціокомунікативна</w:t>
      </w:r>
      <w:r w:rsidRPr="004F163E">
        <w:rPr>
          <w:sz w:val="28"/>
          <w:szCs w:val="28"/>
          <w:lang w:val="ru-RU"/>
        </w:rPr>
        <w:t xml:space="preserve"> система".</w:t>
      </w:r>
    </w:p>
    <w:p w:rsidR="00D67A9C" w:rsidRPr="004F163E" w:rsidRDefault="00D67A9C">
      <w:pPr>
        <w:jc w:val="both"/>
        <w:rPr>
          <w:sz w:val="28"/>
          <w:szCs w:val="28"/>
          <w:lang w:val="ru-RU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b/>
          <w:sz w:val="28"/>
          <w:szCs w:val="28"/>
          <w:lang w:val="ru-RU"/>
        </w:rPr>
        <w:t>Тема 2. Сем</w:t>
      </w:r>
      <w:r>
        <w:rPr>
          <w:b/>
          <w:sz w:val="28"/>
          <w:szCs w:val="28"/>
          <w:lang w:val="uk-UA"/>
        </w:rPr>
        <w:t>іотика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Символьна </w:t>
      </w:r>
      <w:r>
        <w:rPr>
          <w:sz w:val="28"/>
          <w:szCs w:val="28"/>
          <w:lang w:val="uk-UA"/>
        </w:rPr>
        <w:t>комунікація</w:t>
      </w:r>
      <w:r w:rsidRPr="004F163E">
        <w:rPr>
          <w:sz w:val="28"/>
          <w:szCs w:val="28"/>
          <w:lang w:val="ru-RU"/>
        </w:rPr>
        <w:t>. Типолог</w:t>
      </w:r>
      <w:r>
        <w:rPr>
          <w:sz w:val="28"/>
          <w:szCs w:val="28"/>
          <w:lang w:val="uk-UA"/>
        </w:rPr>
        <w:t>ія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знаків</w:t>
      </w:r>
      <w:r w:rsidRPr="004F163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по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ізних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підставах</w:t>
      </w:r>
      <w:r w:rsidRPr="004F163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>Пражська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лінгвистична</w:t>
      </w:r>
      <w:r w:rsidRPr="004F163E">
        <w:rPr>
          <w:sz w:val="28"/>
          <w:szCs w:val="28"/>
          <w:lang w:val="ru-RU"/>
        </w:rPr>
        <w:t xml:space="preserve"> школа.  </w:t>
      </w:r>
      <w:r>
        <w:rPr>
          <w:sz w:val="28"/>
          <w:szCs w:val="28"/>
          <w:lang w:val="uk-UA"/>
        </w:rPr>
        <w:t>Соціальный</w:t>
      </w:r>
      <w:r w:rsidRPr="004F163E">
        <w:rPr>
          <w:sz w:val="28"/>
          <w:szCs w:val="28"/>
          <w:lang w:val="ru-RU"/>
        </w:rPr>
        <w:t xml:space="preserve"> знак </w:t>
      </w:r>
      <w:r>
        <w:rPr>
          <w:sz w:val="28"/>
          <w:szCs w:val="28"/>
          <w:lang w:val="uk-UA"/>
        </w:rPr>
        <w:t>я</w:t>
      </w:r>
      <w:r w:rsidRPr="004F163E">
        <w:rPr>
          <w:sz w:val="28"/>
          <w:szCs w:val="28"/>
          <w:lang w:val="ru-RU"/>
        </w:rPr>
        <w:t>к символ.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Семіотика</w:t>
      </w:r>
      <w:r w:rsidRPr="004F163E">
        <w:rPr>
          <w:sz w:val="28"/>
          <w:szCs w:val="28"/>
          <w:lang w:val="ru-RU"/>
        </w:rPr>
        <w:t xml:space="preserve"> – наука о знаках </w:t>
      </w:r>
      <w:r>
        <w:rPr>
          <w:sz w:val="28"/>
          <w:szCs w:val="28"/>
          <w:lang w:val="uk-UA"/>
        </w:rPr>
        <w:t>мовної комунікації</w:t>
      </w:r>
      <w:r w:rsidRPr="004F163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 xml:space="preserve">Механізм речової комунікації. Особливості стилей викладу у  періодичній печаті. Нейтральный стиль, високий </w:t>
      </w:r>
      <w:r>
        <w:rPr>
          <w:sz w:val="28"/>
          <w:szCs w:val="28"/>
          <w:lang w:val="uk-UA"/>
        </w:rPr>
        <w:lastRenderedPageBreak/>
        <w:t xml:space="preserve">стиль,  знижений стиль.  Значення одиниць мови.  Механізми взаємодії соціальних та лінгвістичних факторів. </w:t>
      </w:r>
      <w:r>
        <w:rPr>
          <w:sz w:val="28"/>
          <w:szCs w:val="28"/>
          <w:lang w:val="uk-UA"/>
        </w:rPr>
        <w:tab/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Джерела виразних, емоційно забарвлених засобів мови. </w:t>
      </w:r>
      <w:r w:rsidRPr="004F163E">
        <w:rPr>
          <w:sz w:val="28"/>
          <w:szCs w:val="28"/>
          <w:lang w:val="ru-RU"/>
        </w:rPr>
        <w:t xml:space="preserve">Семантика, синтактика, прагматика. </w:t>
      </w:r>
      <w:r>
        <w:rPr>
          <w:sz w:val="28"/>
          <w:szCs w:val="28"/>
          <w:lang w:val="uk-UA"/>
        </w:rPr>
        <w:t>У</w:t>
      </w:r>
      <w:r w:rsidRPr="004F163E">
        <w:rPr>
          <w:sz w:val="28"/>
          <w:szCs w:val="28"/>
          <w:lang w:val="ru-RU"/>
        </w:rPr>
        <w:t>стн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канал</w:t>
      </w:r>
      <w:r>
        <w:rPr>
          <w:sz w:val="28"/>
          <w:szCs w:val="28"/>
          <w:lang w:val="uk-UA"/>
        </w:rPr>
        <w:t>и</w:t>
      </w:r>
      <w:r w:rsidRPr="004F163E">
        <w:rPr>
          <w:sz w:val="28"/>
          <w:szCs w:val="28"/>
          <w:lang w:val="ru-RU"/>
        </w:rPr>
        <w:t xml:space="preserve"> передачи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>нформац</w:t>
      </w:r>
      <w:r>
        <w:rPr>
          <w:sz w:val="28"/>
          <w:szCs w:val="28"/>
          <w:lang w:val="uk-UA"/>
        </w:rPr>
        <w:t>ії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</w:t>
      </w:r>
      <w:r w:rsidRPr="004F163E">
        <w:rPr>
          <w:sz w:val="28"/>
          <w:szCs w:val="28"/>
          <w:lang w:val="ru-RU"/>
        </w:rPr>
        <w:t xml:space="preserve"> фор</w:t>
      </w:r>
      <w:r>
        <w:rPr>
          <w:sz w:val="28"/>
          <w:szCs w:val="28"/>
          <w:lang w:val="uk-UA"/>
        </w:rPr>
        <w:t>муванні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речових </w:t>
      </w:r>
      <w:r w:rsidRPr="004F163E">
        <w:rPr>
          <w:sz w:val="28"/>
          <w:szCs w:val="28"/>
          <w:lang w:val="ru-RU"/>
        </w:rPr>
        <w:t xml:space="preserve">норм.  </w:t>
      </w:r>
      <w:r>
        <w:rPr>
          <w:sz w:val="28"/>
          <w:szCs w:val="28"/>
          <w:lang w:val="uk-UA"/>
        </w:rPr>
        <w:t>Теорія</w:t>
      </w:r>
      <w:r w:rsidRPr="004F163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двухфазової</w:t>
      </w:r>
      <w:r w:rsidRPr="004F163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або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трьохфазової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комунікації</w:t>
      </w:r>
      <w:r w:rsidRPr="004F163E">
        <w:rPr>
          <w:sz w:val="28"/>
          <w:szCs w:val="28"/>
          <w:lang w:val="ru-RU"/>
        </w:rPr>
        <w:t>.</w:t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Символьна комунікація.</w:t>
      </w:r>
    </w:p>
    <w:p w:rsidR="00D67A9C" w:rsidRDefault="00D67A9C">
      <w:pPr>
        <w:jc w:val="both"/>
        <w:rPr>
          <w:lang w:val="uk-UA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3</w:t>
      </w:r>
      <w:r w:rsidRPr="004F163E">
        <w:rPr>
          <w:b/>
          <w:sz w:val="28"/>
          <w:szCs w:val="28"/>
          <w:lang w:val="ru-RU"/>
        </w:rPr>
        <w:t>. Системність комунікації</w:t>
      </w:r>
    </w:p>
    <w:p w:rsidR="00D67A9C" w:rsidRPr="004F163E" w:rsidRDefault="00D67A9C">
      <w:pPr>
        <w:jc w:val="both"/>
        <w:rPr>
          <w:b/>
          <w:sz w:val="28"/>
          <w:szCs w:val="28"/>
          <w:lang w:val="ru-RU"/>
        </w:rPr>
      </w:pP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ab/>
        <w:t xml:space="preserve">Поняття системності в науці. Система, структура, класифікація, таксономія, стратифікація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типологія як наукові поняття. Критерії визначення типів комунікативних систем. Природні комунікативні системи (вербальна мова, мова мі</w:t>
      </w:r>
      <w:proofErr w:type="gramStart"/>
      <w:r w:rsidRPr="004F163E">
        <w:rPr>
          <w:sz w:val="28"/>
          <w:szCs w:val="28"/>
          <w:lang w:val="ru-RU"/>
        </w:rPr>
        <w:t>м</w:t>
      </w:r>
      <w:proofErr w:type="gramEnd"/>
      <w:r w:rsidRPr="004F163E">
        <w:rPr>
          <w:sz w:val="28"/>
          <w:szCs w:val="28"/>
          <w:lang w:val="ru-RU"/>
        </w:rPr>
        <w:t xml:space="preserve">іки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жестів, мови тварин). Штучні комунікативні системи (хімічні символи,  музична нотація, логіко-математична мова, штучні мови спілкування - волапюк, эсперанто)</w:t>
      </w:r>
      <w:proofErr w:type="gramStart"/>
      <w:r w:rsidRPr="004F163E">
        <w:rPr>
          <w:sz w:val="28"/>
          <w:szCs w:val="28"/>
          <w:lang w:val="ru-RU"/>
        </w:rPr>
        <w:t>.</w:t>
      </w:r>
      <w:proofErr w:type="gramEnd"/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загальні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відмітні характеристики.</w:t>
      </w:r>
    </w:p>
    <w:p w:rsidR="00D67A9C" w:rsidRDefault="00AF118F">
      <w:pPr>
        <w:jc w:val="both"/>
      </w:pPr>
      <w:r>
        <w:rPr>
          <w:sz w:val="28"/>
          <w:szCs w:val="28"/>
        </w:rPr>
        <w:tab/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ізні види штучних комунікативних систем: апріорні, </w:t>
      </w:r>
      <w:r>
        <w:rPr>
          <w:sz w:val="28"/>
          <w:szCs w:val="28"/>
          <w:lang w:val="uk-UA"/>
        </w:rPr>
        <w:t>а</w:t>
      </w:r>
      <w:r w:rsidRPr="004F163E">
        <w:rPr>
          <w:sz w:val="28"/>
          <w:szCs w:val="28"/>
          <w:lang w:val="ru-RU"/>
        </w:rPr>
        <w:t xml:space="preserve">постеріорні, </w:t>
      </w:r>
      <w:r>
        <w:rPr>
          <w:sz w:val="28"/>
          <w:szCs w:val="28"/>
          <w:lang w:val="uk-UA"/>
        </w:rPr>
        <w:t>з</w:t>
      </w:r>
      <w:r w:rsidRPr="004F163E">
        <w:rPr>
          <w:sz w:val="28"/>
          <w:szCs w:val="28"/>
          <w:lang w:val="ru-RU"/>
        </w:rPr>
        <w:t xml:space="preserve">мішані. 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хні функції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ефективність.</w:t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</w:rPr>
        <w:tab/>
      </w:r>
      <w:r w:rsidRPr="004F163E">
        <w:rPr>
          <w:sz w:val="28"/>
          <w:szCs w:val="28"/>
          <w:lang w:val="ru-RU"/>
        </w:rPr>
        <w:t>Мови програмування. Інформаційні мови.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Перспективи використання комунікативних систем </w:t>
      </w:r>
      <w:proofErr w:type="gramStart"/>
      <w:r w:rsidRPr="004F163E">
        <w:rPr>
          <w:sz w:val="28"/>
          <w:szCs w:val="28"/>
          <w:lang w:val="ru-RU"/>
        </w:rPr>
        <w:t>у</w:t>
      </w:r>
      <w:proofErr w:type="gramEnd"/>
      <w:r w:rsidRPr="004F163E">
        <w:rPr>
          <w:sz w:val="28"/>
          <w:szCs w:val="28"/>
          <w:lang w:val="ru-RU"/>
        </w:rPr>
        <w:t xml:space="preserve"> реалізації тенденції до системної інтеграції інформаційних технологій. Створення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>ітового віртуального  інтерактивного простору.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Критерії виділення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івнів організації комунікації.</w:t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>Семиотичний</w:t>
      </w:r>
      <w:r w:rsidRPr="004F163E">
        <w:rPr>
          <w:sz w:val="28"/>
          <w:szCs w:val="28"/>
          <w:lang w:val="ru-RU"/>
        </w:rPr>
        <w:t xml:space="preserve"> рівень. Поняття знака (Ч.</w:t>
      </w:r>
      <w:proofErr w:type="gramStart"/>
      <w:r w:rsidRPr="004F163E">
        <w:rPr>
          <w:sz w:val="28"/>
          <w:szCs w:val="28"/>
          <w:lang w:val="ru-RU"/>
        </w:rPr>
        <w:t>П</w:t>
      </w:r>
      <w:proofErr w:type="gramEnd"/>
      <w:r w:rsidRPr="004F163E">
        <w:rPr>
          <w:sz w:val="28"/>
          <w:szCs w:val="28"/>
          <w:lang w:val="ru-RU"/>
        </w:rPr>
        <w:t xml:space="preserve">ірс. </w:t>
      </w:r>
      <w:proofErr w:type="gramStart"/>
      <w:r w:rsidRPr="004F163E">
        <w:rPr>
          <w:sz w:val="28"/>
          <w:szCs w:val="28"/>
          <w:lang w:val="ru-RU"/>
        </w:rPr>
        <w:t>Ч.Моррис).</w:t>
      </w:r>
      <w:proofErr w:type="gramEnd"/>
      <w:r w:rsidRPr="004F163E">
        <w:rPr>
          <w:sz w:val="28"/>
          <w:szCs w:val="28"/>
          <w:lang w:val="ru-RU"/>
        </w:rPr>
        <w:t xml:space="preserve"> Типологія знаків. Їхня сутність і функції.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іальна обумовленість знака. </w:t>
      </w:r>
      <w:r w:rsidRPr="004F163E">
        <w:rPr>
          <w:sz w:val="28"/>
          <w:szCs w:val="28"/>
          <w:lang w:val="ru-RU"/>
        </w:rPr>
        <w:t xml:space="preserve">Загальні характеристики </w:t>
      </w:r>
      <w:r>
        <w:rPr>
          <w:sz w:val="28"/>
          <w:szCs w:val="28"/>
          <w:lang w:val="uk-UA"/>
        </w:rPr>
        <w:t>семиотичних</w:t>
      </w:r>
      <w:r w:rsidRPr="004F163E">
        <w:rPr>
          <w:sz w:val="28"/>
          <w:szCs w:val="28"/>
          <w:lang w:val="ru-RU"/>
        </w:rPr>
        <w:t xml:space="preserve"> систем. Поняття про синтак</w:t>
      </w:r>
      <w:r>
        <w:rPr>
          <w:sz w:val="28"/>
          <w:szCs w:val="28"/>
          <w:lang w:val="uk-UA"/>
        </w:rPr>
        <w:t>сис</w:t>
      </w:r>
      <w:r w:rsidRPr="004F163E">
        <w:rPr>
          <w:sz w:val="28"/>
          <w:szCs w:val="28"/>
          <w:lang w:val="ru-RU"/>
        </w:rPr>
        <w:t>, семанти</w:t>
      </w:r>
      <w:r>
        <w:rPr>
          <w:sz w:val="28"/>
          <w:szCs w:val="28"/>
          <w:lang w:val="uk-UA"/>
        </w:rPr>
        <w:t>ку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прагмати</w:t>
      </w:r>
      <w:r>
        <w:rPr>
          <w:sz w:val="28"/>
          <w:szCs w:val="28"/>
          <w:lang w:val="uk-UA"/>
        </w:rPr>
        <w:t>ку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 w:rsidRPr="004F163E">
        <w:rPr>
          <w:sz w:val="28"/>
          <w:szCs w:val="28"/>
          <w:lang w:val="ru-RU"/>
        </w:rPr>
        <w:t>в</w:t>
      </w:r>
      <w:proofErr w:type="gramEnd"/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семіотичній</w:t>
      </w:r>
      <w:r w:rsidRPr="004F163E">
        <w:rPr>
          <w:sz w:val="28"/>
          <w:szCs w:val="28"/>
          <w:lang w:val="ru-RU"/>
        </w:rPr>
        <w:t xml:space="preserve"> теорії.</w:t>
      </w: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ab/>
        <w:t>Лінгвістичний (</w:t>
      </w:r>
      <w:r>
        <w:rPr>
          <w:sz w:val="28"/>
          <w:szCs w:val="28"/>
          <w:lang w:val="uk-UA"/>
        </w:rPr>
        <w:t>мовний</w:t>
      </w:r>
      <w:r w:rsidRPr="004F163E">
        <w:rPr>
          <w:sz w:val="28"/>
          <w:szCs w:val="28"/>
          <w:lang w:val="ru-RU"/>
        </w:rPr>
        <w:t xml:space="preserve">)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івень комунікації. Вербальна основа язикового рівня комунікації. Розуміння мовних актів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їх типологія. </w:t>
      </w:r>
      <w:r>
        <w:rPr>
          <w:sz w:val="28"/>
          <w:szCs w:val="28"/>
          <w:lang w:val="uk-UA"/>
        </w:rPr>
        <w:t>Висловлювання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дискурс як комунікативні одиниці. </w:t>
      </w:r>
      <w:r>
        <w:rPr>
          <w:sz w:val="28"/>
          <w:szCs w:val="28"/>
        </w:rPr>
        <w:t xml:space="preserve">Різні підходи до моделювання дискурса: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ентальна модель (Ф.Джонсон-Лэрд), модель фреймів (М.Мінський. Ч.Филлмор), </w:t>
      </w:r>
      <w:proofErr w:type="gramStart"/>
      <w:r>
        <w:rPr>
          <w:sz w:val="28"/>
          <w:szCs w:val="28"/>
        </w:rPr>
        <w:t>модель  сценаріїв</w:t>
      </w:r>
      <w:proofErr w:type="gramEnd"/>
      <w:r>
        <w:rPr>
          <w:sz w:val="28"/>
          <w:szCs w:val="28"/>
        </w:rPr>
        <w:t xml:space="preserve"> (Р.Шенк, Р.Абелсон), модель ситуацій (Т.А.ВАН Дейк). </w:t>
      </w:r>
      <w:proofErr w:type="gramStart"/>
      <w:r>
        <w:rPr>
          <w:sz w:val="28"/>
          <w:szCs w:val="28"/>
        </w:rPr>
        <w:t>Функціональні характеристики дискурса, істотні для соціології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Тематичне поле, мовний код, </w:t>
      </w:r>
      <w:r>
        <w:rPr>
          <w:sz w:val="28"/>
          <w:szCs w:val="28"/>
          <w:lang w:val="uk-UA"/>
        </w:rPr>
        <w:t>реєстр</w:t>
      </w:r>
      <w:r>
        <w:rPr>
          <w:sz w:val="28"/>
          <w:szCs w:val="28"/>
        </w:rPr>
        <w:t xml:space="preserve"> (тональність) і </w:t>
      </w:r>
      <w:r>
        <w:rPr>
          <w:sz w:val="28"/>
          <w:szCs w:val="28"/>
          <w:lang w:val="uk-UA"/>
        </w:rPr>
        <w:t>засіб</w:t>
      </w:r>
      <w:r>
        <w:rPr>
          <w:sz w:val="28"/>
          <w:szCs w:val="28"/>
        </w:rPr>
        <w:t xml:space="preserve"> (канал) комунікації - найважливіші структурні компоненти дискурса.</w:t>
      </w:r>
      <w:proofErr w:type="gramEnd"/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Паралінгвистичний</w:t>
      </w:r>
      <w:r w:rsidRPr="004F163E">
        <w:rPr>
          <w:sz w:val="28"/>
          <w:szCs w:val="28"/>
          <w:lang w:val="ru-RU"/>
        </w:rPr>
        <w:t xml:space="preserve"> (невербальний) рівень організації комунікації. Широке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вузьке розуміння </w:t>
      </w:r>
      <w:r>
        <w:rPr>
          <w:sz w:val="28"/>
          <w:szCs w:val="28"/>
          <w:lang w:val="uk-UA"/>
        </w:rPr>
        <w:t>паралінгвістики</w:t>
      </w:r>
      <w:r w:rsidRPr="004F163E">
        <w:rPr>
          <w:sz w:val="28"/>
          <w:szCs w:val="28"/>
          <w:lang w:val="ru-RU"/>
        </w:rPr>
        <w:t>. Види невербальних комунікативних засобів: фонац</w:t>
      </w:r>
      <w:r>
        <w:rPr>
          <w:sz w:val="28"/>
          <w:szCs w:val="28"/>
          <w:lang w:val="uk-UA"/>
        </w:rPr>
        <w:t>ійні</w:t>
      </w:r>
      <w:r w:rsidRPr="004F163E">
        <w:rPr>
          <w:sz w:val="28"/>
          <w:szCs w:val="28"/>
          <w:lang w:val="ru-RU"/>
        </w:rPr>
        <w:t>, к</w:t>
      </w:r>
      <w:r>
        <w:rPr>
          <w:sz w:val="28"/>
          <w:szCs w:val="28"/>
          <w:lang w:val="uk-UA"/>
        </w:rPr>
        <w:t>інестичні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графічні, їх функції.</w:t>
      </w: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ab/>
        <w:t xml:space="preserve">Типологія </w:t>
      </w:r>
      <w:r>
        <w:rPr>
          <w:sz w:val="28"/>
          <w:szCs w:val="28"/>
          <w:lang w:val="uk-UA"/>
        </w:rPr>
        <w:t>кінестичних</w:t>
      </w:r>
      <w:r w:rsidRPr="004F163E">
        <w:rPr>
          <w:sz w:val="28"/>
          <w:szCs w:val="28"/>
          <w:lang w:val="ru-RU"/>
        </w:rPr>
        <w:t xml:space="preserve"> засобів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їхня роль у мовному поводженні.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іальна диференціація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варіативність невербальної комунікації. Роль ситуативних змінні</w:t>
      </w:r>
      <w:r>
        <w:rPr>
          <w:sz w:val="28"/>
          <w:szCs w:val="28"/>
          <w:lang w:val="uk-UA"/>
        </w:rPr>
        <w:t>х</w:t>
      </w:r>
      <w:r w:rsidRPr="004F163E">
        <w:rPr>
          <w:sz w:val="28"/>
          <w:szCs w:val="28"/>
          <w:lang w:val="ru-RU"/>
        </w:rPr>
        <w:t xml:space="preserve"> комунікації</w:t>
      </w:r>
      <w:r w:rsidRPr="004F163E">
        <w:rPr>
          <w:sz w:val="28"/>
          <w:szCs w:val="28"/>
          <w:lang w:val="ru-RU"/>
        </w:rPr>
        <w:tab/>
        <w:t xml:space="preserve"> в актуалізації соціальної диференціації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варіативності. </w:t>
      </w:r>
      <w:r>
        <w:rPr>
          <w:sz w:val="28"/>
          <w:szCs w:val="28"/>
        </w:rPr>
        <w:t xml:space="preserve">Взаємодія вербальних і невербальних комунікативних одиниць. </w:t>
      </w:r>
      <w:proofErr w:type="gramStart"/>
      <w:r>
        <w:rPr>
          <w:sz w:val="28"/>
          <w:szCs w:val="28"/>
        </w:rPr>
        <w:t>Приватні функції невербальної комунікації.</w:t>
      </w:r>
      <w:proofErr w:type="gramEnd"/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Металінгвистичний</w:t>
      </w:r>
      <w:r>
        <w:rPr>
          <w:sz w:val="28"/>
          <w:szCs w:val="28"/>
        </w:rPr>
        <w:t xml:space="preserve"> (мета</w:t>
      </w:r>
      <w:r>
        <w:rPr>
          <w:sz w:val="28"/>
          <w:szCs w:val="28"/>
          <w:lang w:val="uk-UA"/>
        </w:rPr>
        <w:t>мовний</w:t>
      </w:r>
      <w:r>
        <w:rPr>
          <w:sz w:val="28"/>
          <w:szCs w:val="28"/>
        </w:rPr>
        <w:t xml:space="preserve">) рівень організації комунікації. </w:t>
      </w:r>
      <w:proofErr w:type="gramStart"/>
      <w:r>
        <w:rPr>
          <w:sz w:val="28"/>
          <w:szCs w:val="28"/>
        </w:rPr>
        <w:t>Поняття  "</w:t>
      </w:r>
      <w:proofErr w:type="gramEnd"/>
      <w:r>
        <w:rPr>
          <w:sz w:val="28"/>
          <w:szCs w:val="28"/>
          <w:lang w:val="uk-UA"/>
        </w:rPr>
        <w:t>метамови</w:t>
      </w:r>
      <w:r>
        <w:rPr>
          <w:sz w:val="28"/>
          <w:szCs w:val="28"/>
        </w:rPr>
        <w:t xml:space="preserve">". </w:t>
      </w:r>
      <w:r w:rsidRPr="004F163E">
        <w:rPr>
          <w:sz w:val="28"/>
          <w:szCs w:val="28"/>
          <w:lang w:val="ru-RU"/>
        </w:rPr>
        <w:t xml:space="preserve">Основна функція </w:t>
      </w:r>
      <w:r>
        <w:rPr>
          <w:sz w:val="28"/>
          <w:szCs w:val="28"/>
          <w:lang w:val="uk-UA"/>
        </w:rPr>
        <w:t>метамовного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івня. Науковий дискурс як комунікативна одиниця. Специфіка наукового дискурса.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Синтетичний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івень організації комунікації. Обґрунтування системності комунікації на синтетичному рівні (на прикладі будь-якого  синтетичного виду мистецтва). Загальні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ізні характеристики комунікативних систем синтетичного </w:t>
      </w:r>
      <w:r w:rsidRPr="004F163E">
        <w:rPr>
          <w:sz w:val="28"/>
          <w:szCs w:val="28"/>
          <w:lang w:val="ru-RU"/>
        </w:rPr>
        <w:lastRenderedPageBreak/>
        <w:t xml:space="preserve">рівня. </w:t>
      </w:r>
      <w:r>
        <w:rPr>
          <w:sz w:val="28"/>
          <w:szCs w:val="28"/>
          <w:lang w:val="uk-UA"/>
        </w:rPr>
        <w:t>Соціально</w:t>
      </w:r>
      <w:r w:rsidRPr="004F163E">
        <w:rPr>
          <w:sz w:val="28"/>
          <w:szCs w:val="28"/>
          <w:lang w:val="ru-RU"/>
        </w:rPr>
        <w:t>-знач</w:t>
      </w:r>
      <w:r>
        <w:rPr>
          <w:sz w:val="28"/>
          <w:szCs w:val="28"/>
          <w:lang w:val="uk-UA"/>
        </w:rPr>
        <w:t>ущі</w:t>
      </w:r>
      <w:r w:rsidRPr="004F163E">
        <w:rPr>
          <w:sz w:val="28"/>
          <w:szCs w:val="28"/>
          <w:lang w:val="ru-RU"/>
        </w:rPr>
        <w:t xml:space="preserve"> компоненти систем синтетичного рівня  </w:t>
      </w:r>
      <w:r>
        <w:rPr>
          <w:sz w:val="28"/>
          <w:szCs w:val="28"/>
          <w:lang w:val="uk-UA"/>
        </w:rPr>
        <w:t xml:space="preserve">та </w:t>
      </w:r>
      <w:r w:rsidRPr="004F163E">
        <w:rPr>
          <w:sz w:val="28"/>
          <w:szCs w:val="28"/>
          <w:lang w:val="ru-RU"/>
        </w:rPr>
        <w:t>соціологічні аспекти його вивчення.</w:t>
      </w:r>
    </w:p>
    <w:p w:rsidR="00D67A9C" w:rsidRPr="004F163E" w:rsidRDefault="00D67A9C">
      <w:pPr>
        <w:jc w:val="both"/>
        <w:rPr>
          <w:sz w:val="28"/>
          <w:szCs w:val="28"/>
          <w:lang w:val="ru-RU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b/>
          <w:sz w:val="28"/>
          <w:szCs w:val="28"/>
          <w:lang w:val="ru-RU"/>
        </w:rPr>
        <w:t xml:space="preserve">  Тема </w:t>
      </w:r>
      <w:r>
        <w:rPr>
          <w:b/>
          <w:sz w:val="28"/>
          <w:szCs w:val="28"/>
          <w:lang w:val="uk-UA"/>
        </w:rPr>
        <w:t>4</w:t>
      </w:r>
      <w:r w:rsidRPr="004F163E">
        <w:rPr>
          <w:b/>
          <w:sz w:val="28"/>
          <w:szCs w:val="28"/>
          <w:lang w:val="ru-RU"/>
        </w:rPr>
        <w:t>. Типи комунікації</w:t>
      </w:r>
    </w:p>
    <w:p w:rsidR="00D67A9C" w:rsidRPr="004F163E" w:rsidRDefault="00D67A9C">
      <w:pPr>
        <w:jc w:val="both"/>
        <w:rPr>
          <w:b/>
          <w:lang w:val="ru-RU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 Комунікація як процес обміну інформацією. Канали передачі інформації. Учасники комунікативного акту. Типи комунікації залежно від  структури комунікативного акту.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Міжособистісна комунікація, умови її актуалізації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основні функції. </w:t>
      </w:r>
      <w:r>
        <w:rPr>
          <w:sz w:val="28"/>
          <w:szCs w:val="28"/>
        </w:rPr>
        <w:t xml:space="preserve">Мовний етикет. </w:t>
      </w:r>
      <w:r w:rsidRPr="004F163E">
        <w:rPr>
          <w:sz w:val="28"/>
          <w:szCs w:val="28"/>
          <w:lang w:val="ru-RU"/>
        </w:rPr>
        <w:t xml:space="preserve">Технологічний прогрес і його вплив на характер міжособистісного спілкування (безпосереднє спілкування, пошта, телефон, телебачення,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>ітове інтерактивне середовище). Психологічні аспекти міжособистісного спілкування. Поняття маніпуляції.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Міжгрупова</w:t>
      </w:r>
      <w:r w:rsidRPr="004F163E">
        <w:rPr>
          <w:sz w:val="28"/>
          <w:szCs w:val="28"/>
          <w:lang w:val="ru-RU"/>
        </w:rPr>
        <w:t xml:space="preserve"> комунікація. Типи малих груп. Родина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організація. Комерційні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некомерційні організації. 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озвільні</w:t>
      </w:r>
      <w:r>
        <w:rPr>
          <w:sz w:val="28"/>
          <w:szCs w:val="28"/>
        </w:rPr>
        <w:t xml:space="preserve"> групи (об'єднання по інтересах). </w:t>
      </w:r>
      <w:r w:rsidRPr="004F163E">
        <w:rPr>
          <w:sz w:val="28"/>
          <w:szCs w:val="28"/>
          <w:lang w:val="ru-RU"/>
        </w:rPr>
        <w:t xml:space="preserve">Особливості циркуляції інформації в малих групах. Обмін інформацією </w:t>
      </w:r>
      <w:proofErr w:type="gramStart"/>
      <w:r w:rsidRPr="004F163E">
        <w:rPr>
          <w:sz w:val="28"/>
          <w:szCs w:val="28"/>
          <w:lang w:val="ru-RU"/>
        </w:rPr>
        <w:t>між</w:t>
      </w:r>
      <w:proofErr w:type="gramEnd"/>
      <w:r w:rsidRPr="004F163E">
        <w:rPr>
          <w:sz w:val="28"/>
          <w:szCs w:val="28"/>
          <w:lang w:val="ru-RU"/>
        </w:rPr>
        <w:t xml:space="preserve"> малими групами. Зовнішнє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внутрішнє середовище </w:t>
      </w:r>
      <w:r>
        <w:rPr>
          <w:sz w:val="28"/>
          <w:szCs w:val="28"/>
          <w:lang w:val="uk-UA"/>
        </w:rPr>
        <w:t>міжгрупового</w:t>
      </w:r>
      <w:r w:rsidRPr="004F163E">
        <w:rPr>
          <w:sz w:val="28"/>
          <w:szCs w:val="28"/>
          <w:lang w:val="ru-RU"/>
        </w:rPr>
        <w:t xml:space="preserve"> спілкування. "Лідери думок" і положення груп в інформаційному просторі (периферія, лакуни - "тіньові" групи, незатребувані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іальні групи , центр соціального простору).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Масова комунікація як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іальне явище й процес. Глобалізація простору спілкування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трансформація основних характеристик тексту (низький порі</w:t>
      </w:r>
      <w:proofErr w:type="gramStart"/>
      <w:r w:rsidRPr="004F163E">
        <w:rPr>
          <w:sz w:val="28"/>
          <w:szCs w:val="28"/>
          <w:lang w:val="ru-RU"/>
        </w:rPr>
        <w:t>г</w:t>
      </w:r>
      <w:proofErr w:type="gramEnd"/>
      <w:r w:rsidRPr="004F163E">
        <w:rPr>
          <w:sz w:val="28"/>
          <w:szCs w:val="28"/>
          <w:lang w:val="ru-RU"/>
        </w:rPr>
        <w:t xml:space="preserve"> входження, мозаїчність композиції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т. </w:t>
      </w:r>
      <w:r>
        <w:rPr>
          <w:sz w:val="28"/>
          <w:szCs w:val="28"/>
          <w:lang w:val="uk-UA"/>
        </w:rPr>
        <w:t>ін</w:t>
      </w:r>
      <w:r w:rsidRPr="004F163E">
        <w:rPr>
          <w:sz w:val="28"/>
          <w:szCs w:val="28"/>
          <w:lang w:val="ru-RU"/>
        </w:rPr>
        <w:t xml:space="preserve">.). Основні види текстів масової комунікації:  новини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реклама. Засоби масового інформування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канали  масової комунікації. Масова культура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масова комунікація.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ізні підходи до опису функцій масової комунікації (В. Парето, К.Мангейм, Т.Парсонс, Р.К.Мертон, С.Хол, Т.Адорно, М.Маклюэн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ін.). </w:t>
      </w:r>
    </w:p>
    <w:p w:rsidR="00D67A9C" w:rsidRPr="004F163E" w:rsidRDefault="00D67A9C">
      <w:pPr>
        <w:jc w:val="both"/>
        <w:rPr>
          <w:sz w:val="28"/>
          <w:szCs w:val="28"/>
          <w:lang w:val="ru-RU"/>
        </w:rPr>
      </w:pPr>
    </w:p>
    <w:p w:rsidR="00D67A9C" w:rsidRDefault="00AF118F">
      <w:pPr>
        <w:jc w:val="both"/>
      </w:pPr>
      <w:proofErr w:type="gramStart"/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Соціальні аспекти</w:t>
      </w:r>
      <w:r>
        <w:rPr>
          <w:b/>
          <w:sz w:val="28"/>
          <w:szCs w:val="28"/>
        </w:rPr>
        <w:t xml:space="preserve"> комунікації</w:t>
      </w:r>
    </w:p>
    <w:p w:rsidR="00D67A9C" w:rsidRDefault="00D67A9C">
      <w:pPr>
        <w:jc w:val="both"/>
        <w:rPr>
          <w:b/>
          <w:sz w:val="28"/>
          <w:szCs w:val="28"/>
        </w:rPr>
      </w:pPr>
    </w:p>
    <w:p w:rsidR="00D67A9C" w:rsidRDefault="00AF118F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Поняття функції в соціальній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Основні функції соціальної комунікації.</w:t>
      </w:r>
      <w:proofErr w:type="gramEnd"/>
      <w:r>
        <w:rPr>
          <w:sz w:val="28"/>
          <w:szCs w:val="28"/>
        </w:rPr>
        <w:t xml:space="preserve"> </w:t>
      </w:r>
    </w:p>
    <w:p w:rsidR="00D67A9C" w:rsidRDefault="00AF118F">
      <w:pPr>
        <w:jc w:val="both"/>
      </w:pPr>
      <w:r>
        <w:rPr>
          <w:sz w:val="28"/>
          <w:szCs w:val="28"/>
        </w:rPr>
        <w:t xml:space="preserve">Фактори, що обумовлюють актуалізацію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домінант комунікації: стратификационный, ситуаційний, оцінний і функціональний.</w:t>
      </w:r>
    </w:p>
    <w:p w:rsidR="00D67A9C" w:rsidRDefault="00AF118F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Обґрунтування категорій соціального статусу, комунікативних ролей і комунікативних сфер, соціальної ситуації, комунікативної установки, значеннєвої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оцінної інформації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соціальної орієнтації як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домінант.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Їхній зміст і </w:t>
      </w:r>
      <w:r>
        <w:rPr>
          <w:sz w:val="28"/>
          <w:szCs w:val="28"/>
          <w:lang w:val="uk-UA"/>
        </w:rPr>
        <w:t>засоби</w:t>
      </w:r>
      <w:r>
        <w:rPr>
          <w:sz w:val="28"/>
          <w:szCs w:val="28"/>
        </w:rPr>
        <w:t xml:space="preserve"> актуалізації.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Розмежування понять соціального статусу, комунікативної ролі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соціального стереотипу.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Конвенціональна обумовленість мовного етикету.</w:t>
      </w:r>
      <w:proofErr w:type="gramEnd"/>
    </w:p>
    <w:p w:rsidR="00D67A9C" w:rsidRPr="004F163E" w:rsidRDefault="00AF118F">
      <w:pPr>
        <w:ind w:firstLine="708"/>
        <w:jc w:val="both"/>
        <w:rPr>
          <w:lang w:val="ru-RU"/>
        </w:rPr>
      </w:pPr>
      <w:r>
        <w:rPr>
          <w:sz w:val="28"/>
          <w:szCs w:val="28"/>
        </w:rPr>
        <w:t>Обґрунтування поняття "</w:t>
      </w:r>
      <w:r>
        <w:rPr>
          <w:sz w:val="28"/>
          <w:szCs w:val="28"/>
          <w:lang w:val="uk-UA"/>
        </w:rPr>
        <w:t>мовна</w:t>
      </w:r>
      <w:r>
        <w:rPr>
          <w:sz w:val="28"/>
          <w:szCs w:val="28"/>
        </w:rPr>
        <w:t xml:space="preserve"> особистість" у соціологічному аспекті (</w:t>
      </w:r>
      <w:r>
        <w:rPr>
          <w:sz w:val="28"/>
          <w:szCs w:val="28"/>
          <w:lang w:val="uk-UA"/>
        </w:rPr>
        <w:t>Ж.Піаже</w:t>
      </w:r>
      <w:r>
        <w:rPr>
          <w:sz w:val="28"/>
          <w:szCs w:val="28"/>
        </w:rPr>
        <w:t>, Л.Колберг</w:t>
      </w:r>
      <w:proofErr w:type="gramStart"/>
      <w:r>
        <w:rPr>
          <w:sz w:val="28"/>
          <w:szCs w:val="28"/>
        </w:rPr>
        <w:t>,  Т.Парсонс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Дж.Мід</w:t>
      </w:r>
      <w:r>
        <w:rPr>
          <w:sz w:val="28"/>
          <w:szCs w:val="28"/>
        </w:rPr>
        <w:t xml:space="preserve">). </w:t>
      </w:r>
      <w:r w:rsidRPr="004F163E">
        <w:rPr>
          <w:sz w:val="28"/>
          <w:szCs w:val="28"/>
          <w:lang w:val="ru-RU"/>
        </w:rPr>
        <w:t>"</w:t>
      </w:r>
      <w:r>
        <w:rPr>
          <w:sz w:val="28"/>
          <w:szCs w:val="28"/>
          <w:lang w:val="uk-UA"/>
        </w:rPr>
        <w:t>Мовн</w:t>
      </w:r>
      <w:r w:rsidRPr="004F163E">
        <w:rPr>
          <w:sz w:val="28"/>
          <w:szCs w:val="28"/>
          <w:lang w:val="ru-RU"/>
        </w:rPr>
        <w:t>е існування" як одна з найважливіших сфер діяльності людини.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>Структура "</w:t>
      </w:r>
      <w:r>
        <w:rPr>
          <w:sz w:val="28"/>
          <w:szCs w:val="28"/>
          <w:lang w:val="uk-UA"/>
        </w:rPr>
        <w:t>мовної</w:t>
      </w:r>
      <w:r w:rsidRPr="004F163E">
        <w:rPr>
          <w:sz w:val="28"/>
          <w:szCs w:val="28"/>
          <w:lang w:val="ru-RU"/>
        </w:rPr>
        <w:t xml:space="preserve"> особистості". Вербально-семантичні, когнітивні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прагматичні характеристики </w:t>
      </w:r>
      <w:r>
        <w:rPr>
          <w:sz w:val="28"/>
          <w:szCs w:val="28"/>
          <w:lang w:val="uk-UA"/>
        </w:rPr>
        <w:t>мовно</w:t>
      </w:r>
      <w:r w:rsidRPr="004F163E">
        <w:rPr>
          <w:sz w:val="28"/>
          <w:szCs w:val="28"/>
          <w:lang w:val="ru-RU"/>
        </w:rPr>
        <w:t>ї особистості в моделі Ю.Н.Караулова</w:t>
      </w:r>
      <w:proofErr w:type="gramStart"/>
      <w:r w:rsidRPr="004F163E">
        <w:rPr>
          <w:sz w:val="28"/>
          <w:szCs w:val="28"/>
          <w:lang w:val="ru-RU"/>
        </w:rPr>
        <w:t>.</w:t>
      </w:r>
      <w:proofErr w:type="gramEnd"/>
      <w:r w:rsidRPr="004F163E">
        <w:rPr>
          <w:sz w:val="28"/>
          <w:szCs w:val="28"/>
          <w:lang w:val="ru-RU"/>
        </w:rPr>
        <w:t xml:space="preserve"> "І</w:t>
      </w:r>
      <w:proofErr w:type="gramStart"/>
      <w:r w:rsidRPr="004F163E">
        <w:rPr>
          <w:sz w:val="28"/>
          <w:szCs w:val="28"/>
          <w:lang w:val="ru-RU"/>
        </w:rPr>
        <w:t>н</w:t>
      </w:r>
      <w:proofErr w:type="gramEnd"/>
      <w:r w:rsidRPr="004F163E">
        <w:rPr>
          <w:sz w:val="28"/>
          <w:szCs w:val="28"/>
          <w:lang w:val="ru-RU"/>
        </w:rPr>
        <w:t xml:space="preserve">дивідуальна </w:t>
      </w:r>
      <w:r>
        <w:rPr>
          <w:sz w:val="28"/>
          <w:szCs w:val="28"/>
          <w:lang w:val="uk-UA"/>
        </w:rPr>
        <w:t>мовна</w:t>
      </w:r>
      <w:r w:rsidRPr="004F163E">
        <w:rPr>
          <w:sz w:val="28"/>
          <w:szCs w:val="28"/>
          <w:lang w:val="ru-RU"/>
        </w:rPr>
        <w:t xml:space="preserve"> особистість"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"колективна </w:t>
      </w:r>
      <w:r>
        <w:rPr>
          <w:sz w:val="28"/>
          <w:szCs w:val="28"/>
          <w:lang w:val="uk-UA"/>
        </w:rPr>
        <w:t>мовна</w:t>
      </w:r>
      <w:r w:rsidRPr="004F163E">
        <w:rPr>
          <w:sz w:val="28"/>
          <w:szCs w:val="28"/>
          <w:lang w:val="ru-RU"/>
        </w:rPr>
        <w:t xml:space="preserve"> особистість".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іальні характеристики </w:t>
      </w:r>
      <w:r>
        <w:rPr>
          <w:sz w:val="28"/>
          <w:szCs w:val="28"/>
          <w:lang w:val="uk-UA"/>
        </w:rPr>
        <w:t>комунікантів</w:t>
      </w:r>
      <w:r w:rsidRPr="004F163E">
        <w:rPr>
          <w:sz w:val="28"/>
          <w:szCs w:val="28"/>
          <w:lang w:val="ru-RU"/>
        </w:rPr>
        <w:t>. Комунікативна особистість і параметри її моделювання.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 Сучасні </w:t>
      </w:r>
      <w:proofErr w:type="gramStart"/>
      <w:r w:rsidRPr="004F163E">
        <w:rPr>
          <w:sz w:val="28"/>
          <w:szCs w:val="28"/>
          <w:lang w:val="ru-RU"/>
        </w:rPr>
        <w:t>досл</w:t>
      </w:r>
      <w:proofErr w:type="gramEnd"/>
      <w:r w:rsidRPr="004F163E">
        <w:rPr>
          <w:sz w:val="28"/>
          <w:szCs w:val="28"/>
          <w:lang w:val="ru-RU"/>
        </w:rPr>
        <w:t xml:space="preserve">ідження впливу гендерных розходжень на характер когнітивних процесів і пов'язане із цим комунікативне поводження особистості. Чоловічий і </w:t>
      </w:r>
      <w:r w:rsidRPr="004F163E">
        <w:rPr>
          <w:sz w:val="28"/>
          <w:szCs w:val="28"/>
          <w:lang w:val="ru-RU"/>
        </w:rPr>
        <w:lastRenderedPageBreak/>
        <w:t xml:space="preserve">жіночий типи комунікації (структурування інформації, відсівання важливої/незначущої інформації, емоційність спілкування, детализированность викладу, темп мови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 w:rsidRPr="004F163E">
        <w:rPr>
          <w:sz w:val="28"/>
          <w:szCs w:val="28"/>
          <w:lang w:val="ru-RU"/>
        </w:rPr>
        <w:t xml:space="preserve">.). Темпи розвитку комунікативної активності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 w:rsidRPr="004F163E">
        <w:rPr>
          <w:sz w:val="28"/>
          <w:szCs w:val="28"/>
          <w:lang w:val="ru-RU"/>
        </w:rPr>
        <w:t xml:space="preserve"> хлопчиків і дівчинок. Комунікативна діагностика </w:t>
      </w:r>
      <w:r>
        <w:rPr>
          <w:sz w:val="28"/>
          <w:szCs w:val="28"/>
          <w:lang w:val="uk-UA"/>
        </w:rPr>
        <w:t>девіантного</w:t>
      </w:r>
      <w:r w:rsidRPr="004F163E">
        <w:rPr>
          <w:sz w:val="28"/>
          <w:szCs w:val="28"/>
          <w:lang w:val="ru-RU"/>
        </w:rPr>
        <w:t xml:space="preserve"> поводження.</w:t>
      </w:r>
    </w:p>
    <w:p w:rsidR="00D67A9C" w:rsidRDefault="00D67A9C">
      <w:pPr>
        <w:jc w:val="both"/>
        <w:rPr>
          <w:b/>
          <w:bCs/>
          <w:u w:val="single"/>
          <w:lang w:val="uk-UA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4F163E">
        <w:rPr>
          <w:b/>
          <w:sz w:val="28"/>
          <w:szCs w:val="28"/>
          <w:lang w:val="ru-RU"/>
        </w:rPr>
        <w:t>. Міжкультурна комунікація</w:t>
      </w:r>
    </w:p>
    <w:p w:rsidR="00D67A9C" w:rsidRPr="004F163E" w:rsidRDefault="00D67A9C">
      <w:pPr>
        <w:jc w:val="both"/>
        <w:rPr>
          <w:b/>
          <w:sz w:val="28"/>
          <w:szCs w:val="28"/>
          <w:lang w:val="ru-RU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Поняття "стереотипів" у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іології. </w:t>
      </w:r>
      <w:r>
        <w:rPr>
          <w:sz w:val="28"/>
          <w:szCs w:val="28"/>
        </w:rPr>
        <w:t xml:space="preserve">Соціальні, психологічні, етнічні стереотипи. </w:t>
      </w:r>
      <w:proofErr w:type="gramStart"/>
      <w:r>
        <w:rPr>
          <w:sz w:val="28"/>
          <w:szCs w:val="28"/>
        </w:rPr>
        <w:t xml:space="preserve">Стереотипизация спілкування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збідніння інформаційної структури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Тенденція до стереотипизации спілкування в масовій комунікації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в умовах глобального спілкування з метою скорочення тимчасових витрат на освоєння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переробку інформації.</w:t>
      </w:r>
      <w:proofErr w:type="gramEnd"/>
      <w:r>
        <w:rPr>
          <w:sz w:val="28"/>
          <w:szCs w:val="28"/>
        </w:rPr>
        <w:t xml:space="preserve"> </w:t>
      </w:r>
      <w:r w:rsidRPr="004F163E">
        <w:rPr>
          <w:sz w:val="28"/>
          <w:szCs w:val="28"/>
          <w:lang w:val="ru-RU"/>
        </w:rPr>
        <w:t xml:space="preserve">Масове споживання як передумова </w:t>
      </w:r>
      <w:proofErr w:type="gramStart"/>
      <w:r w:rsidRPr="004F163E">
        <w:rPr>
          <w:sz w:val="28"/>
          <w:szCs w:val="28"/>
          <w:lang w:val="ru-RU"/>
        </w:rPr>
        <w:t>стереотипного</w:t>
      </w:r>
      <w:proofErr w:type="gramEnd"/>
      <w:r w:rsidRPr="004F163E">
        <w:rPr>
          <w:sz w:val="28"/>
          <w:szCs w:val="28"/>
          <w:lang w:val="ru-RU"/>
        </w:rPr>
        <w:t xml:space="preserve"> спілкування. Роботи Р.Барта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Ж.Бодрийяра про міфологію сучасного спілкування </w:t>
      </w:r>
      <w:r>
        <w:rPr>
          <w:sz w:val="28"/>
          <w:szCs w:val="28"/>
          <w:lang w:val="uk-UA"/>
        </w:rPr>
        <w:t>про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>іт "</w:t>
      </w:r>
      <w:r>
        <w:rPr>
          <w:sz w:val="28"/>
          <w:szCs w:val="28"/>
          <w:lang w:val="uk-UA"/>
        </w:rPr>
        <w:t>симулякрів</w:t>
      </w:r>
      <w:r w:rsidRPr="004F163E">
        <w:rPr>
          <w:sz w:val="28"/>
          <w:szCs w:val="28"/>
          <w:lang w:val="ru-RU"/>
        </w:rPr>
        <w:t>".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Поняття "культури". Культура як </w:t>
      </w:r>
      <w:r>
        <w:rPr>
          <w:sz w:val="28"/>
          <w:szCs w:val="28"/>
          <w:lang w:val="uk-UA"/>
        </w:rPr>
        <w:t>аксиологична</w:t>
      </w:r>
      <w:r w:rsidRPr="004F163E">
        <w:rPr>
          <w:sz w:val="28"/>
          <w:szCs w:val="28"/>
          <w:lang w:val="ru-RU"/>
        </w:rPr>
        <w:t xml:space="preserve"> система. Труднощі збагнення системи стереотипів іншої культури. Міжетнічні конфлікти. </w:t>
      </w:r>
      <w:r>
        <w:rPr>
          <w:sz w:val="28"/>
          <w:szCs w:val="28"/>
          <w:lang w:val="uk-UA"/>
        </w:rPr>
        <w:t xml:space="preserve">Міжконфесіональі </w:t>
      </w:r>
      <w:r w:rsidRPr="004F163E">
        <w:rPr>
          <w:sz w:val="28"/>
          <w:szCs w:val="28"/>
          <w:lang w:val="ru-RU"/>
        </w:rPr>
        <w:t xml:space="preserve">конфлікти.  Конфлікти між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ізними соціальними шарами в культурі на побутовому рівні. </w:t>
      </w:r>
      <w:r>
        <w:rPr>
          <w:sz w:val="28"/>
          <w:szCs w:val="28"/>
        </w:rPr>
        <w:t xml:space="preserve">Категорія "толерантності". </w:t>
      </w:r>
      <w:r w:rsidRPr="004F163E">
        <w:rPr>
          <w:sz w:val="28"/>
          <w:szCs w:val="28"/>
          <w:lang w:val="ru-RU"/>
        </w:rPr>
        <w:t>Перспективи налагодження міжкультурного спілкування.</w:t>
      </w:r>
    </w:p>
    <w:p w:rsidR="00D67A9C" w:rsidRPr="004F163E" w:rsidRDefault="00D67A9C">
      <w:pPr>
        <w:jc w:val="both"/>
        <w:rPr>
          <w:sz w:val="28"/>
          <w:szCs w:val="28"/>
          <w:lang w:val="ru-RU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Pr="004F163E">
        <w:rPr>
          <w:b/>
          <w:sz w:val="28"/>
          <w:szCs w:val="28"/>
          <w:lang w:val="ru-RU"/>
        </w:rPr>
        <w:t xml:space="preserve">. Інформаційне суспільство </w:t>
      </w:r>
      <w:r>
        <w:rPr>
          <w:b/>
          <w:sz w:val="28"/>
          <w:szCs w:val="28"/>
          <w:lang w:val="uk-UA"/>
        </w:rPr>
        <w:t>та</w:t>
      </w:r>
      <w:r w:rsidRPr="004F163E">
        <w:rPr>
          <w:b/>
          <w:sz w:val="28"/>
          <w:szCs w:val="28"/>
          <w:lang w:val="ru-RU"/>
        </w:rPr>
        <w:t xml:space="preserve"> глобалізація комунікативних процесі</w:t>
      </w:r>
      <w:proofErr w:type="gramStart"/>
      <w:r w:rsidRPr="004F163E">
        <w:rPr>
          <w:b/>
          <w:sz w:val="28"/>
          <w:szCs w:val="28"/>
          <w:lang w:val="ru-RU"/>
        </w:rPr>
        <w:t>в</w:t>
      </w:r>
      <w:proofErr w:type="gramEnd"/>
      <w:r w:rsidRPr="004F163E">
        <w:rPr>
          <w:sz w:val="28"/>
          <w:szCs w:val="28"/>
          <w:lang w:val="ru-RU"/>
        </w:rPr>
        <w:t>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>Типологія суспільних формацій. Характерні риси постіндустріального суспільства. Роботи головних теоретиків постіндустріального суспільства ( Дж</w:t>
      </w:r>
      <w:proofErr w:type="gramStart"/>
      <w:r w:rsidRPr="004F163E">
        <w:rPr>
          <w:sz w:val="28"/>
          <w:szCs w:val="28"/>
          <w:lang w:val="ru-RU"/>
        </w:rPr>
        <w:t>.Г</w:t>
      </w:r>
      <w:proofErr w:type="gramEnd"/>
      <w:r w:rsidRPr="004F163E">
        <w:rPr>
          <w:sz w:val="28"/>
          <w:szCs w:val="28"/>
          <w:lang w:val="ru-RU"/>
        </w:rPr>
        <w:t xml:space="preserve">элбрейт, 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Д. Белл, М Маклюэн, М. Кастельс, З.Бжезинский, О.Тоффлер, Ф.Фукуяма, С.Л.Афанасьєв, У.Л Іноземців). Місце інформаційних процесів у сучасному суспільстві. Доступ до виробництва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споживання інформації. Поняття інформаційного імперіалізму. Ідеї теоретиків інформаційного суспільства про електронний котедж,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 xml:space="preserve">ітове село. </w:t>
      </w:r>
      <w:proofErr w:type="gramStart"/>
      <w:r>
        <w:rPr>
          <w:sz w:val="28"/>
          <w:szCs w:val="28"/>
        </w:rPr>
        <w:t>Глобальне спілкування індивідів.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Руйнування політичних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економічних </w:t>
      </w:r>
      <w:r>
        <w:rPr>
          <w:sz w:val="28"/>
          <w:szCs w:val="28"/>
          <w:lang w:val="uk-UA"/>
        </w:rPr>
        <w:t>меж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Психологічні наслідки комп'ютерного спілкування.</w:t>
      </w:r>
      <w:proofErr w:type="gramEnd"/>
      <w:r>
        <w:rPr>
          <w:sz w:val="28"/>
          <w:szCs w:val="28"/>
        </w:rPr>
        <w:t xml:space="preserve"> </w:t>
      </w:r>
      <w:r w:rsidRPr="004F163E">
        <w:rPr>
          <w:sz w:val="28"/>
          <w:szCs w:val="28"/>
          <w:lang w:val="ru-RU"/>
        </w:rPr>
        <w:t xml:space="preserve">Поняття "інформаційної безпеки" в індивідуально-психологічному 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іально-політичному аспектах. Нові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іальні спільності 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технології організації соціальної взаємодії через глобальні інформаційні мережі (на прикладі політичної діяльності). Зміна структури сучасних ЗМІ.</w:t>
      </w: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ab/>
        <w:t xml:space="preserve">Влада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типи проведеної нею політики (економічна,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іальна, </w:t>
      </w:r>
      <w:r>
        <w:rPr>
          <w:sz w:val="28"/>
          <w:szCs w:val="28"/>
          <w:lang w:val="uk-UA"/>
        </w:rPr>
        <w:t>мовна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 w:rsidRPr="004F163E">
        <w:rPr>
          <w:sz w:val="28"/>
          <w:szCs w:val="28"/>
          <w:lang w:val="ru-RU"/>
        </w:rPr>
        <w:t xml:space="preserve">.). Інформаційна політика як інтегроване подання в суспільній думці портрета влади. Основні інформаційні потоки в суспільстві. Довіра в суспільстві владним інститутам. Консолідація інформаційних потоків. Формування державної ідеології. Патріотизм. Інформаційні війни в суспільстві. </w:t>
      </w:r>
      <w:r>
        <w:rPr>
          <w:sz w:val="28"/>
          <w:szCs w:val="28"/>
        </w:rPr>
        <w:t xml:space="preserve">Компромат у суспільній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ідомості. </w:t>
      </w:r>
      <w:r>
        <w:rPr>
          <w:sz w:val="28"/>
          <w:szCs w:val="28"/>
          <w:lang w:val="uk-UA"/>
        </w:rPr>
        <w:t>Неефективна</w:t>
      </w:r>
      <w:r>
        <w:rPr>
          <w:sz w:val="28"/>
          <w:szCs w:val="28"/>
        </w:rPr>
        <w:t xml:space="preserve"> інформаційна політика.</w:t>
      </w:r>
    </w:p>
    <w:p w:rsidR="00D67A9C" w:rsidRDefault="00AF118F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Партії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некомерційні організації як суб'єкти політики.</w:t>
      </w:r>
      <w:proofErr w:type="gramEnd"/>
      <w:r>
        <w:rPr>
          <w:sz w:val="28"/>
          <w:szCs w:val="28"/>
        </w:rPr>
        <w:t xml:space="preserve"> </w:t>
      </w:r>
      <w:r w:rsidRPr="004F163E">
        <w:rPr>
          <w:sz w:val="28"/>
          <w:szCs w:val="28"/>
          <w:lang w:val="ru-RU"/>
        </w:rPr>
        <w:t xml:space="preserve">Утворення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інформаційна політика держави. ЗМІ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інші інститути формування суспільної думки. Робота з субкультурами (вікові,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іальні субкультури)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задоволення інформаційних потреб маргінальних груп. Мистецтво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творче життя як елементи інформаційної політики держави. Міжнародна інформація. </w:t>
      </w:r>
      <w:r>
        <w:rPr>
          <w:sz w:val="28"/>
          <w:szCs w:val="28"/>
        </w:rPr>
        <w:t xml:space="preserve">Інформаційна безпека. </w:t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</w:rPr>
        <w:tab/>
      </w:r>
      <w:r w:rsidRPr="004F163E">
        <w:rPr>
          <w:sz w:val="28"/>
          <w:szCs w:val="28"/>
          <w:lang w:val="ru-RU"/>
        </w:rPr>
        <w:t xml:space="preserve">Комунікативний менеджмент як один з найважливіших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ізновидів керування соціальними процесами. Вимоги до фахівця в області комунікативного менеджменту. Оцінка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івня лінгвістичної компетентності  комунікативного </w:t>
      </w:r>
      <w:r w:rsidRPr="004F163E">
        <w:rPr>
          <w:sz w:val="28"/>
          <w:szCs w:val="28"/>
          <w:lang w:val="ru-RU"/>
        </w:rPr>
        <w:lastRenderedPageBreak/>
        <w:t xml:space="preserve">менеджера. Поняття про </w:t>
      </w:r>
      <w:proofErr w:type="gramStart"/>
      <w:r w:rsidRPr="004F163E">
        <w:rPr>
          <w:sz w:val="28"/>
          <w:szCs w:val="28"/>
          <w:lang w:val="ru-RU"/>
        </w:rPr>
        <w:t>техн</w:t>
      </w:r>
      <w:proofErr w:type="gramEnd"/>
      <w:r w:rsidRPr="004F163E">
        <w:rPr>
          <w:sz w:val="28"/>
          <w:szCs w:val="28"/>
          <w:lang w:val="ru-RU"/>
        </w:rPr>
        <w:t>іків нейро-</w:t>
      </w:r>
      <w:r>
        <w:rPr>
          <w:sz w:val="28"/>
          <w:szCs w:val="28"/>
          <w:lang w:val="uk-UA"/>
        </w:rPr>
        <w:t>лінгвістичного</w:t>
      </w:r>
      <w:r w:rsidRPr="004F163E">
        <w:rPr>
          <w:sz w:val="28"/>
          <w:szCs w:val="28"/>
          <w:lang w:val="ru-RU"/>
        </w:rPr>
        <w:t xml:space="preserve"> програмування. Прикладні моделі комунікації.</w:t>
      </w: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ab/>
        <w:t xml:space="preserve">Поняття маніпуляції. Публічний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непублічний інформаційний простір. </w:t>
      </w:r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 маніпулювання інформаційними потоками.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Принципи інформаційної війни. Поняття інформаційної погрози.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 xml:space="preserve">івень суггестивных шумів. Сугестія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безпека. Поняття інформаційної </w:t>
      </w:r>
      <w:proofErr w:type="gramStart"/>
      <w:r w:rsidRPr="004F163E">
        <w:rPr>
          <w:sz w:val="28"/>
          <w:szCs w:val="28"/>
          <w:lang w:val="ru-RU"/>
        </w:rPr>
        <w:t>мішен</w:t>
      </w:r>
      <w:proofErr w:type="gramEnd"/>
      <w:r w:rsidRPr="004F163E">
        <w:rPr>
          <w:sz w:val="28"/>
          <w:szCs w:val="28"/>
          <w:lang w:val="ru-RU"/>
        </w:rPr>
        <w:t>і. Типова стратегія інформаційної війни. Ознаки інформаційної поразки. Наслідк</w:t>
      </w:r>
      <w:r>
        <w:rPr>
          <w:sz w:val="28"/>
          <w:szCs w:val="28"/>
          <w:lang w:val="uk-UA"/>
        </w:rPr>
        <w:t>и</w:t>
      </w:r>
      <w:r w:rsidRPr="004F163E">
        <w:rPr>
          <w:sz w:val="28"/>
          <w:szCs w:val="28"/>
          <w:lang w:val="ru-RU"/>
        </w:rPr>
        <w:t xml:space="preserve"> інформаційної війни.</w:t>
      </w:r>
    </w:p>
    <w:p w:rsidR="00D67A9C" w:rsidRPr="004F163E" w:rsidRDefault="00D67A9C">
      <w:pPr>
        <w:jc w:val="both"/>
        <w:rPr>
          <w:sz w:val="28"/>
          <w:szCs w:val="28"/>
          <w:lang w:val="ru-RU"/>
        </w:rPr>
      </w:pPr>
    </w:p>
    <w:p w:rsidR="00D67A9C" w:rsidRPr="004F163E" w:rsidRDefault="00D67A9C">
      <w:pPr>
        <w:jc w:val="both"/>
        <w:rPr>
          <w:b/>
          <w:sz w:val="28"/>
          <w:szCs w:val="28"/>
          <w:lang w:val="ru-RU"/>
        </w:rPr>
      </w:pPr>
    </w:p>
    <w:p w:rsidR="00D67A9C" w:rsidRPr="004F163E" w:rsidRDefault="00D67A9C">
      <w:pPr>
        <w:jc w:val="both"/>
        <w:rPr>
          <w:b/>
          <w:sz w:val="28"/>
          <w:szCs w:val="28"/>
          <w:lang w:val="ru-RU"/>
        </w:rPr>
      </w:pPr>
    </w:p>
    <w:p w:rsidR="00D67A9C" w:rsidRPr="004F163E" w:rsidRDefault="00AF118F">
      <w:pPr>
        <w:jc w:val="both"/>
        <w:rPr>
          <w:lang w:val="ru-RU"/>
        </w:rPr>
      </w:pPr>
      <w:r w:rsidRPr="004F163E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r w:rsidRPr="004F163E">
        <w:rPr>
          <w:b/>
          <w:sz w:val="28"/>
          <w:szCs w:val="28"/>
          <w:lang w:val="ru-RU"/>
        </w:rPr>
        <w:t>. Інститути комунікації. Глобальне інтерактивне спілкування</w:t>
      </w:r>
    </w:p>
    <w:p w:rsidR="00D67A9C" w:rsidRPr="004F163E" w:rsidRDefault="00D67A9C">
      <w:pPr>
        <w:jc w:val="both"/>
        <w:rPr>
          <w:b/>
          <w:sz w:val="28"/>
          <w:szCs w:val="28"/>
          <w:lang w:val="ru-RU"/>
        </w:rPr>
      </w:pP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Освіта</w:t>
      </w:r>
      <w:r w:rsidRPr="004F163E">
        <w:rPr>
          <w:sz w:val="28"/>
          <w:szCs w:val="28"/>
          <w:lang w:val="ru-RU"/>
        </w:rPr>
        <w:t xml:space="preserve"> як інститут комунікації. Суспільна політика в галузі освіти. Критерії комунікативної компетентності. Криза комунікативної компетентності 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її</w:t>
      </w:r>
      <w:r w:rsidRPr="004F163E">
        <w:rPr>
          <w:sz w:val="28"/>
          <w:szCs w:val="28"/>
          <w:lang w:val="ru-RU"/>
        </w:rPr>
        <w:t xml:space="preserve"> наслідк</w:t>
      </w:r>
      <w:r>
        <w:rPr>
          <w:sz w:val="28"/>
          <w:szCs w:val="28"/>
          <w:lang w:val="uk-UA"/>
        </w:rPr>
        <w:t>и</w:t>
      </w:r>
      <w:r w:rsidRPr="004F163E">
        <w:rPr>
          <w:sz w:val="28"/>
          <w:szCs w:val="28"/>
          <w:lang w:val="ru-RU"/>
        </w:rPr>
        <w:t xml:space="preserve"> для держави.</w:t>
      </w: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ab/>
      </w:r>
      <w:proofErr w:type="gramStart"/>
      <w:r w:rsidRPr="004F163E">
        <w:rPr>
          <w:sz w:val="28"/>
          <w:szCs w:val="28"/>
          <w:lang w:val="ru-RU"/>
        </w:rPr>
        <w:t>Б</w:t>
      </w:r>
      <w:proofErr w:type="gramEnd"/>
      <w:r w:rsidRPr="004F163E">
        <w:rPr>
          <w:sz w:val="28"/>
          <w:szCs w:val="28"/>
          <w:lang w:val="ru-RU"/>
        </w:rPr>
        <w:t xml:space="preserve">ібліотека як інститут комунікації. Перспективи розвитку інформаційних сховищ. Поняття бази даних.  Зміна відносини до читання. Сучасні типи читання. Сучасні інформаційні системи. Пошук інформації. Його автоматизація. Позитивні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негативні наслідки автоматизації інформаційних процесів. </w:t>
      </w:r>
      <w:r>
        <w:rPr>
          <w:sz w:val="28"/>
          <w:szCs w:val="28"/>
        </w:rPr>
        <w:t>Креативн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</w:rPr>
        <w:t xml:space="preserve"> початок у пошуку інформації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її виробництві.</w:t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</w:rPr>
        <w:tab/>
      </w:r>
      <w:r w:rsidRPr="004F163E">
        <w:rPr>
          <w:sz w:val="28"/>
          <w:szCs w:val="28"/>
          <w:lang w:val="ru-RU"/>
        </w:rPr>
        <w:t xml:space="preserve">ЗМІ як інститут комунікації. Еволюція цього інституту в Х1Х - ХХ столітті.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ітові інформаційні агентства. </w:t>
      </w:r>
      <w:r w:rsidRPr="004F163E">
        <w:rPr>
          <w:sz w:val="28"/>
          <w:szCs w:val="28"/>
          <w:lang w:val="ru-RU"/>
        </w:rPr>
        <w:t xml:space="preserve">Виробники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споживачі новин. Роль </w:t>
      </w:r>
      <w:r>
        <w:rPr>
          <w:sz w:val="28"/>
          <w:szCs w:val="28"/>
          <w:lang w:val="uk-UA"/>
        </w:rPr>
        <w:t>ньюсмейкері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 w:rsidRPr="004F163E">
        <w:rPr>
          <w:sz w:val="28"/>
          <w:szCs w:val="28"/>
          <w:lang w:val="ru-RU"/>
        </w:rPr>
        <w:t xml:space="preserve"> у суспільстві. Створення інтерактивного комунікаційного середовища в ЗМІ.</w:t>
      </w:r>
    </w:p>
    <w:p w:rsidR="00D67A9C" w:rsidRPr="004F163E" w:rsidRDefault="00AF118F">
      <w:pPr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ab/>
        <w:t xml:space="preserve">Реклама як інститут комунікації. Структура рекламного агентства. Замовники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виробники рекламної інформації. Споживачі рекламної інформації. Моделювання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іальних потреб і соціальної взаємодії в мові реклами. Особливості  рекламних текстів. Міжнародні рекламні мережі.</w:t>
      </w: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 xml:space="preserve">Глобальне інтерактивне спілкування. Створення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 xml:space="preserve">ітових інформаційних мереж. Принципи організації спілкування у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 xml:space="preserve">ітовій комп'ютерній мережі. Структура споживаної в мережах інформації. </w:t>
      </w:r>
      <w:r>
        <w:rPr>
          <w:sz w:val="28"/>
          <w:szCs w:val="28"/>
        </w:rPr>
        <w:t>Типові споживачі інформації в мережах. Інтернет.</w:t>
      </w:r>
    </w:p>
    <w:p w:rsidR="00D67A9C" w:rsidRPr="004F163E" w:rsidRDefault="00AF118F">
      <w:pPr>
        <w:jc w:val="both"/>
        <w:rPr>
          <w:lang w:val="ru-RU"/>
        </w:rPr>
      </w:pPr>
      <w:r>
        <w:rPr>
          <w:sz w:val="28"/>
          <w:szCs w:val="28"/>
        </w:rPr>
        <w:tab/>
      </w:r>
      <w:r w:rsidRPr="004F163E">
        <w:rPr>
          <w:sz w:val="28"/>
          <w:szCs w:val="28"/>
          <w:lang w:val="ru-RU"/>
        </w:rPr>
        <w:t xml:space="preserve">Організація як найважливіший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 xml:space="preserve">іальний осередок. Типи організацій. Роль організації в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іалізації особистості (утворення, виробництво, дозвілля). Виникнення "</w:t>
      </w:r>
      <w:r>
        <w:rPr>
          <w:sz w:val="28"/>
          <w:szCs w:val="28"/>
          <w:lang w:val="uk-UA"/>
        </w:rPr>
        <w:t>паблік</w:t>
      </w:r>
      <w:r w:rsidRPr="004F163E">
        <w:rPr>
          <w:sz w:val="28"/>
          <w:szCs w:val="28"/>
          <w:lang w:val="ru-RU"/>
        </w:rPr>
        <w:t xml:space="preserve"> рилейшнз" (керування суспільними зв'язками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відносинами) як спроба оптимізації комунікативного середовища організації. Поняття внутрішнього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зовнішнього середовища організації. </w:t>
      </w:r>
      <w:r>
        <w:rPr>
          <w:sz w:val="28"/>
          <w:szCs w:val="28"/>
        </w:rPr>
        <w:t>PR</w:t>
      </w:r>
      <w:r w:rsidRPr="004F163E">
        <w:rPr>
          <w:sz w:val="28"/>
          <w:szCs w:val="28"/>
          <w:lang w:val="ru-RU"/>
        </w:rPr>
        <w:t xml:space="preserve"> як інститут керування комунікативними процесами. </w:t>
      </w:r>
      <w:proofErr w:type="gramStart"/>
      <w:r>
        <w:rPr>
          <w:sz w:val="28"/>
          <w:szCs w:val="28"/>
        </w:rPr>
        <w:t xml:space="preserve">Правові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етичні основи діяльності pr-служб.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Інформаційно-аналітичне забезпечення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планування діяльності </w:t>
      </w:r>
      <w:bookmarkStart w:id="0" w:name="__DdeLink__1133_765649380"/>
      <w:r>
        <w:rPr>
          <w:sz w:val="28"/>
          <w:szCs w:val="28"/>
        </w:rPr>
        <w:t>рr</w:t>
      </w:r>
      <w:bookmarkEnd w:id="0"/>
      <w:r>
        <w:rPr>
          <w:sz w:val="28"/>
          <w:szCs w:val="28"/>
        </w:rPr>
        <w:t>-служб.</w:t>
      </w:r>
      <w:proofErr w:type="gramEnd"/>
      <w:r>
        <w:rPr>
          <w:sz w:val="28"/>
          <w:szCs w:val="28"/>
        </w:rPr>
        <w:t xml:space="preserve"> </w:t>
      </w:r>
      <w:r w:rsidRPr="004F163E">
        <w:rPr>
          <w:sz w:val="28"/>
          <w:szCs w:val="28"/>
          <w:lang w:val="ru-RU"/>
        </w:rPr>
        <w:t>Структура р</w:t>
      </w:r>
      <w:proofErr w:type="gramStart"/>
      <w:r>
        <w:rPr>
          <w:sz w:val="28"/>
          <w:szCs w:val="28"/>
        </w:rPr>
        <w:t>r</w:t>
      </w:r>
      <w:proofErr w:type="gramEnd"/>
      <w:r w:rsidRPr="004F163E">
        <w:rPr>
          <w:sz w:val="28"/>
          <w:szCs w:val="28"/>
          <w:lang w:val="ru-RU"/>
        </w:rPr>
        <w:t>-агентства та р</w:t>
      </w:r>
      <w:r>
        <w:rPr>
          <w:sz w:val="28"/>
          <w:szCs w:val="28"/>
        </w:rPr>
        <w:t>r</w:t>
      </w:r>
      <w:r w:rsidRPr="004F163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відділу </w:t>
      </w:r>
      <w:r w:rsidRPr="004F163E">
        <w:rPr>
          <w:sz w:val="28"/>
          <w:szCs w:val="28"/>
          <w:lang w:val="ru-RU"/>
        </w:rPr>
        <w:t>в організації. Вимоги до персоналу р</w:t>
      </w:r>
      <w:r>
        <w:rPr>
          <w:sz w:val="28"/>
          <w:szCs w:val="28"/>
        </w:rPr>
        <w:t>r</w:t>
      </w:r>
      <w:r w:rsidRPr="004F163E">
        <w:rPr>
          <w:sz w:val="28"/>
          <w:szCs w:val="28"/>
          <w:lang w:val="ru-RU"/>
        </w:rPr>
        <w:t>-служб.</w:t>
      </w:r>
    </w:p>
    <w:p w:rsidR="00D67A9C" w:rsidRDefault="00AF118F">
      <w:pPr>
        <w:jc w:val="both"/>
      </w:pPr>
      <w:r w:rsidRPr="004F163E">
        <w:rPr>
          <w:sz w:val="28"/>
          <w:szCs w:val="28"/>
          <w:lang w:val="ru-RU"/>
        </w:rPr>
        <w:tab/>
        <w:t>Поняття корпоративної культури. Методи формування іміджу організації і її лідера. Робота прес-центрі</w:t>
      </w:r>
      <w:proofErr w:type="gramStart"/>
      <w:r w:rsidRPr="004F163E">
        <w:rPr>
          <w:sz w:val="28"/>
          <w:szCs w:val="28"/>
          <w:lang w:val="ru-RU"/>
        </w:rPr>
        <w:t>в</w:t>
      </w:r>
      <w:proofErr w:type="gramEnd"/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прес-служб. Публічні акції </w:t>
      </w:r>
      <w:r>
        <w:rPr>
          <w:sz w:val="28"/>
          <w:szCs w:val="28"/>
        </w:rPr>
        <w:t>PR</w:t>
      </w:r>
      <w:r w:rsidRPr="004F163E">
        <w:rPr>
          <w:sz w:val="28"/>
          <w:szCs w:val="28"/>
          <w:lang w:val="ru-RU"/>
        </w:rPr>
        <w:t>. Технології Р</w:t>
      </w:r>
      <w:r>
        <w:rPr>
          <w:sz w:val="28"/>
          <w:szCs w:val="28"/>
        </w:rPr>
        <w:t>R</w:t>
      </w:r>
      <w:r w:rsidRPr="004F163E">
        <w:rPr>
          <w:sz w:val="28"/>
          <w:szCs w:val="28"/>
          <w:lang w:val="ru-RU"/>
        </w:rPr>
        <w:t xml:space="preserve"> у конфліктній ситуації. </w:t>
      </w:r>
      <w:r>
        <w:rPr>
          <w:sz w:val="28"/>
          <w:szCs w:val="28"/>
        </w:rPr>
        <w:t xml:space="preserve">Технології PR у </w:t>
      </w:r>
      <w:proofErr w:type="gramStart"/>
      <w:r>
        <w:rPr>
          <w:sz w:val="28"/>
          <w:szCs w:val="28"/>
          <w:lang w:val="uk-UA"/>
        </w:rPr>
        <w:t>переговорному</w:t>
      </w:r>
      <w:proofErr w:type="gramEnd"/>
      <w:r>
        <w:rPr>
          <w:sz w:val="28"/>
          <w:szCs w:val="28"/>
        </w:rPr>
        <w:t xml:space="preserve"> процесі.</w:t>
      </w:r>
    </w:p>
    <w:p w:rsidR="00D67A9C" w:rsidRDefault="00D67A9C">
      <w:pPr>
        <w:jc w:val="both"/>
        <w:rPr>
          <w:b/>
          <w:sz w:val="28"/>
          <w:szCs w:val="28"/>
          <w:highlight w:val="yellow"/>
        </w:rPr>
      </w:pPr>
    </w:p>
    <w:p w:rsidR="00D67A9C" w:rsidRDefault="00D67A9C">
      <w:pPr>
        <w:shd w:val="clear" w:color="auto" w:fill="FFFFFF"/>
        <w:jc w:val="both"/>
      </w:pPr>
    </w:p>
    <w:p w:rsidR="00D67A9C" w:rsidRDefault="00D67A9C">
      <w:pPr>
        <w:ind w:firstLine="708"/>
        <w:jc w:val="both"/>
        <w:rPr>
          <w:sz w:val="28"/>
          <w:szCs w:val="28"/>
          <w:lang w:val="uk-UA"/>
        </w:rPr>
      </w:pPr>
      <w:bookmarkStart w:id="1" w:name="__DdeLink__72477_3152921001"/>
      <w:bookmarkEnd w:id="1"/>
    </w:p>
    <w:p w:rsidR="00D67A9C" w:rsidRDefault="00D67A9C">
      <w:pPr>
        <w:ind w:firstLine="708"/>
        <w:jc w:val="both"/>
        <w:rPr>
          <w:sz w:val="28"/>
          <w:szCs w:val="28"/>
          <w:lang w:val="uk-UA"/>
        </w:rPr>
      </w:pPr>
    </w:p>
    <w:p w:rsidR="00D67A9C" w:rsidRDefault="00D67A9C">
      <w:pPr>
        <w:ind w:firstLine="708"/>
        <w:jc w:val="both"/>
        <w:rPr>
          <w:sz w:val="28"/>
          <w:szCs w:val="28"/>
          <w:lang w:val="uk-UA"/>
        </w:rPr>
      </w:pPr>
    </w:p>
    <w:p w:rsidR="00D67A9C" w:rsidRDefault="00D67A9C">
      <w:pPr>
        <w:ind w:firstLine="708"/>
        <w:jc w:val="both"/>
        <w:rPr>
          <w:sz w:val="28"/>
          <w:szCs w:val="28"/>
          <w:lang w:val="uk-UA"/>
        </w:rPr>
      </w:pPr>
    </w:p>
    <w:p w:rsidR="00D67A9C" w:rsidRDefault="00AF11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 w:rsidR="00D67A9C" w:rsidRPr="004F163E" w:rsidRDefault="00AF118F">
      <w:pPr>
        <w:spacing w:before="280" w:after="280"/>
        <w:ind w:firstLine="720"/>
        <w:jc w:val="both"/>
        <w:rPr>
          <w:lang w:val="ru-RU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 xml:space="preserve">, який дозволяє студентам здобувати знання з курсу комунікації в організаціях, слухаючи розповідь, лекцію, про вітчизняні та світові теорії соціології комунікацій, їх співвідношенням з суспільством, роллю засобів комунікацій в організаціях. 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студентів з приводу певної теми, а також розвивають мислення, допомагають формувати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222222"/>
          <w:sz w:val="28"/>
          <w:szCs w:val="28"/>
          <w:lang w:val="uk-UA" w:eastAsia="ru-UA"/>
        </w:rPr>
        <w:t xml:space="preserve"> самостійний пошук відповідей на поставлені проблемні питання шляхом звернення до навчальних посібників та наукових статей, що  д</w:t>
      </w:r>
      <w:r>
        <w:rPr>
          <w:color w:val="000000"/>
          <w:sz w:val="28"/>
          <w:szCs w:val="28"/>
          <w:lang w:val="uk-UA"/>
        </w:rPr>
        <w:t xml:space="preserve">озволяє студенту  </w:t>
      </w:r>
      <w:r>
        <w:rPr>
          <w:rStyle w:val="normalchar"/>
          <w:rFonts w:eastAsia="Calibri" w:cs="Calibri"/>
          <w:bCs/>
          <w:color w:val="000000"/>
          <w:sz w:val="28"/>
          <w:szCs w:val="28"/>
          <w:lang w:val="uk-UA" w:eastAsia="uk-UA"/>
        </w:rPr>
        <w:t xml:space="preserve">аналізувати соціальні відносини та ефективність соціальних комунікацій;  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на виконання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індивідуального завдання,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sz w:val="28"/>
          <w:szCs w:val="28"/>
          <w:lang w:val="uk-UA" w:eastAsia="uk-UA"/>
        </w:rPr>
        <w:t>резентації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 – виступ перед аудиторією, що використовуються для представлення певних звітів про виконання індивідуальних завдань,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</w:t>
      </w:r>
      <w:r>
        <w:rPr>
          <w:rStyle w:val="normalchar"/>
          <w:color w:val="000000"/>
          <w:sz w:val="28"/>
          <w:szCs w:val="28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rStyle w:val="normalchar"/>
          <w:color w:val="000000"/>
          <w:sz w:val="28"/>
          <w:szCs w:val="28"/>
          <w:lang w:val="uk-UA"/>
        </w:rPr>
        <w:t xml:space="preserve">який виконується студентом на вільно обрану тематику з числа запропонованих тем. Для виконання реферату студент складає план реферату, згідно якому висвітлюються певні питання, аспекти, проблеми з обраної теми курсу. </w:t>
      </w:r>
    </w:p>
    <w:p w:rsidR="00D67A9C" w:rsidRDefault="00D67A9C">
      <w:pPr>
        <w:ind w:firstLine="708"/>
        <w:jc w:val="both"/>
        <w:rPr>
          <w:sz w:val="28"/>
          <w:szCs w:val="28"/>
          <w:lang w:val="uk-UA"/>
        </w:rPr>
      </w:pPr>
    </w:p>
    <w:p w:rsidR="00D67A9C" w:rsidRDefault="00D67A9C">
      <w:pPr>
        <w:jc w:val="both"/>
        <w:rPr>
          <w:sz w:val="28"/>
          <w:szCs w:val="28"/>
          <w:lang w:val="uk-UA"/>
        </w:rPr>
      </w:pPr>
    </w:p>
    <w:p w:rsidR="00D67A9C" w:rsidRDefault="00AF118F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Методи контролю </w:t>
      </w:r>
    </w:p>
    <w:p w:rsidR="00D67A9C" w:rsidRPr="004F163E" w:rsidRDefault="00AF118F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:rsidR="00D67A9C" w:rsidRPr="004F163E" w:rsidRDefault="00AF118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Екзамен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D67A9C" w:rsidRDefault="00D67A9C">
      <w:pPr>
        <w:pStyle w:val="21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A9C" w:rsidRDefault="00AF118F">
      <w:pPr>
        <w:pStyle w:val="21"/>
        <w:widowControl w:val="0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D67A9C" w:rsidRPr="004F163E" w:rsidRDefault="00AF118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uk-UA"/>
        </w:rPr>
        <w:t xml:space="preserve">Об'єкт і предмет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іології комунікацій.</w:t>
      </w:r>
    </w:p>
    <w:p w:rsidR="00D67A9C" w:rsidRPr="004F163E" w:rsidRDefault="00AF118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2 Суспільна природа мови. Функції мови. Структурний, семантичний і прагматичний аспекти мови.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3 Апарат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іології комунікацій. Інформація. Структура комунікативного акту. Комунікативна компетентність.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4 Природні комунікативні системи. Порівня</w:t>
      </w:r>
      <w:r>
        <w:rPr>
          <w:sz w:val="28"/>
          <w:szCs w:val="28"/>
          <w:lang w:val="uk-UA"/>
        </w:rPr>
        <w:t>йте</w:t>
      </w:r>
      <w:r w:rsidRPr="004F163E">
        <w:rPr>
          <w:sz w:val="28"/>
          <w:szCs w:val="28"/>
          <w:lang w:val="ru-RU"/>
        </w:rPr>
        <w:t xml:space="preserve"> їх зі штучними комунікативними системами.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5 Штучні комунікативні системи. Створення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>ітового інтерактивного простору.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 </w:t>
      </w:r>
      <w:r>
        <w:rPr>
          <w:sz w:val="28"/>
          <w:szCs w:val="28"/>
          <w:lang w:val="uk-UA"/>
        </w:rPr>
        <w:t>Семіотичний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івень організації комунікації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7 Вербальний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івень організації комунікації.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8 Дискурс.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ізні підходи до моделювання дискурса. Структурні компоненти дискурса. Функціональні  характеристики дискурса.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9 Паралингвистический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івень організації комунікації.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10 Металингвистический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івень організації комунікації.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11 Синтетичний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івень організації комунікації.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12 Міжособистісна комунікація.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13 Межгрупповая комунікація.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14 Масова комунікація як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іальне явище й процес. Основні види текстів масової комунікації.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15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іологічні домінанти комунікації.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16 Поняття мовного етикету.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17 Комунікативна особистість і параметри її моделювання.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18 Гендерн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розходження в комунікативних процесах.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19 Стереотипи спілкування.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20 Основні проблеми міжкультурної комунікації.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21 Поняття "симулякра" у концепції Ж.Бодрийяра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22 Поняття інформаційного суспільства.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23 Технології організації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іальної взаємодії через глобальні інформаційні мережі.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24 Поняття "інформаційної безпеки".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25 Основні параметри постіндустріального суспільства в концепції Д.Белла.</w:t>
      </w:r>
    </w:p>
    <w:p w:rsidR="00D67A9C" w:rsidRDefault="00AF118F">
      <w:pPr>
        <w:ind w:left="720"/>
        <w:jc w:val="both"/>
        <w:rPr>
          <w:sz w:val="28"/>
          <w:szCs w:val="28"/>
        </w:rPr>
      </w:pPr>
      <w:r w:rsidRPr="004F163E">
        <w:rPr>
          <w:sz w:val="28"/>
          <w:szCs w:val="28"/>
          <w:lang w:val="ru-RU"/>
        </w:rPr>
        <w:t xml:space="preserve">26 Основні інформаційні потоки в суспільстві. </w:t>
      </w:r>
      <w:r>
        <w:rPr>
          <w:sz w:val="28"/>
          <w:szCs w:val="28"/>
        </w:rPr>
        <w:t xml:space="preserve">Структура інформаційної політики. </w:t>
      </w:r>
      <w:proofErr w:type="gramStart"/>
      <w:r>
        <w:rPr>
          <w:sz w:val="28"/>
          <w:szCs w:val="28"/>
        </w:rPr>
        <w:t>Аналіз ефективності інформаційної політики.</w:t>
      </w:r>
      <w:proofErr w:type="gramEnd"/>
    </w:p>
    <w:p w:rsidR="00D67A9C" w:rsidRDefault="00AF118F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 Суб'єкти інформаційної політики.</w:t>
      </w:r>
      <w:proofErr w:type="gramEnd"/>
    </w:p>
    <w:p w:rsidR="00D67A9C" w:rsidRDefault="00AF118F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 Комунікативний менеджмент як один з найважливіших різновидів керування соціальними процесами.</w:t>
      </w:r>
      <w:proofErr w:type="gramEnd"/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>29 Прикладні моделі комунікації. Поняття про нейро-лингвистич</w:t>
      </w:r>
      <w:r>
        <w:rPr>
          <w:sz w:val="28"/>
          <w:szCs w:val="28"/>
          <w:lang w:val="uk-UA"/>
        </w:rPr>
        <w:t>не</w:t>
      </w:r>
      <w:r w:rsidRPr="004F163E">
        <w:rPr>
          <w:sz w:val="28"/>
          <w:szCs w:val="28"/>
          <w:lang w:val="ru-RU"/>
        </w:rPr>
        <w:t xml:space="preserve"> програмування.</w:t>
      </w:r>
    </w:p>
    <w:p w:rsidR="00D67A9C" w:rsidRPr="004F163E" w:rsidRDefault="00AF118F">
      <w:pPr>
        <w:ind w:left="720"/>
        <w:jc w:val="both"/>
        <w:rPr>
          <w:sz w:val="28"/>
          <w:szCs w:val="28"/>
          <w:lang w:val="ru-RU"/>
        </w:rPr>
      </w:pPr>
      <w:r w:rsidRPr="004F163E">
        <w:rPr>
          <w:sz w:val="28"/>
          <w:szCs w:val="28"/>
          <w:lang w:val="ru-RU"/>
        </w:rPr>
        <w:t xml:space="preserve">30 Поняття маніпуляції. </w:t>
      </w:r>
      <w:proofErr w:type="gramStart"/>
      <w:r w:rsidRPr="004F163E">
        <w:rPr>
          <w:sz w:val="28"/>
          <w:szCs w:val="28"/>
          <w:lang w:val="ru-RU"/>
        </w:rPr>
        <w:t>Техн</w:t>
      </w:r>
      <w:proofErr w:type="gramEnd"/>
      <w:r w:rsidRPr="004F163E">
        <w:rPr>
          <w:sz w:val="28"/>
          <w:szCs w:val="28"/>
          <w:lang w:val="ru-RU"/>
        </w:rPr>
        <w:t>іки маніпулювання інформаційними потоками.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31 Поняття інформаційної війни. Наслідк</w:t>
      </w:r>
      <w:r>
        <w:rPr>
          <w:sz w:val="28"/>
          <w:szCs w:val="28"/>
          <w:lang w:val="uk-UA"/>
        </w:rPr>
        <w:t>и</w:t>
      </w:r>
      <w:r w:rsidRPr="004F163E">
        <w:rPr>
          <w:sz w:val="28"/>
          <w:szCs w:val="28"/>
          <w:lang w:val="ru-RU"/>
        </w:rPr>
        <w:t xml:space="preserve"> інформаційних війн.</w:t>
      </w:r>
    </w:p>
    <w:p w:rsidR="00D67A9C" w:rsidRPr="004F163E" w:rsidRDefault="00AF118F">
      <w:pPr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32 </w:t>
      </w:r>
      <w:r>
        <w:rPr>
          <w:sz w:val="28"/>
          <w:szCs w:val="28"/>
          <w:lang w:val="uk-UA"/>
        </w:rPr>
        <w:t xml:space="preserve">Освіта </w:t>
      </w:r>
      <w:r w:rsidRPr="004F163E">
        <w:rPr>
          <w:sz w:val="28"/>
          <w:szCs w:val="28"/>
          <w:lang w:val="ru-RU"/>
        </w:rPr>
        <w:t>як інститут комунікації.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33</w:t>
      </w:r>
      <w:proofErr w:type="gramStart"/>
      <w:r w:rsidRPr="004F163E">
        <w:rPr>
          <w:sz w:val="28"/>
          <w:szCs w:val="28"/>
          <w:lang w:val="ru-RU"/>
        </w:rPr>
        <w:t xml:space="preserve"> Б</w:t>
      </w:r>
      <w:proofErr w:type="gramEnd"/>
      <w:r w:rsidRPr="004F163E">
        <w:rPr>
          <w:sz w:val="28"/>
          <w:szCs w:val="28"/>
          <w:lang w:val="ru-RU"/>
        </w:rPr>
        <w:t xml:space="preserve">ібліотека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бази даних як інститути комунікації.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34 ЗМІ як інститут комунікації. Сучасні тенденції в розвитку ЗМІ.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35 Реклама як інститут комунікації. Моделювання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іальної взаємодії й соціальних потреб у мові реклами.</w:t>
      </w:r>
    </w:p>
    <w:p w:rsidR="00D67A9C" w:rsidRDefault="00AF118F">
      <w:pPr>
        <w:ind w:left="720"/>
        <w:jc w:val="both"/>
      </w:pPr>
      <w:r w:rsidRPr="004F163E">
        <w:rPr>
          <w:sz w:val="28"/>
          <w:szCs w:val="28"/>
          <w:lang w:val="ru-RU"/>
        </w:rPr>
        <w:t xml:space="preserve">36 Принципи організації спілкування у світовій комп'ютерній мережі. </w:t>
      </w:r>
      <w:r>
        <w:rPr>
          <w:sz w:val="28"/>
          <w:szCs w:val="28"/>
        </w:rPr>
        <w:t>Інтернет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унет.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37 "</w:t>
      </w:r>
      <w:r>
        <w:rPr>
          <w:sz w:val="28"/>
          <w:szCs w:val="28"/>
          <w:lang w:val="uk-UA"/>
        </w:rPr>
        <w:t>Паблік</w:t>
      </w:r>
      <w:r w:rsidRPr="004F163E">
        <w:rPr>
          <w:sz w:val="28"/>
          <w:szCs w:val="28"/>
          <w:lang w:val="ru-RU"/>
        </w:rPr>
        <w:t xml:space="preserve"> рилейшнз" як інститут </w:t>
      </w:r>
      <w:r>
        <w:rPr>
          <w:sz w:val="28"/>
          <w:szCs w:val="28"/>
          <w:lang w:val="uk-UA"/>
        </w:rPr>
        <w:t>управління</w:t>
      </w:r>
      <w:r w:rsidRPr="004F163E">
        <w:rPr>
          <w:sz w:val="28"/>
          <w:szCs w:val="28"/>
          <w:lang w:val="ru-RU"/>
        </w:rPr>
        <w:t xml:space="preserve"> комунікативними процесами.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38 Поняття корпоративної культури. Методи формування іміджу організації і її лідера.</w:t>
      </w:r>
    </w:p>
    <w:p w:rsidR="00D67A9C" w:rsidRPr="004F163E" w:rsidRDefault="00AF118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39 </w:t>
      </w:r>
      <w:r>
        <w:rPr>
          <w:sz w:val="28"/>
          <w:szCs w:val="28"/>
          <w:lang w:val="uk-UA"/>
        </w:rPr>
        <w:t>Публічні акції ПР.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40 Використання методів загальної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іології в соціології комунікаці</w:t>
      </w:r>
      <w:r>
        <w:rPr>
          <w:sz w:val="28"/>
          <w:szCs w:val="28"/>
          <w:lang w:val="uk-UA"/>
        </w:rPr>
        <w:t>ї</w:t>
      </w:r>
      <w:r w:rsidRPr="004F163E">
        <w:rPr>
          <w:sz w:val="28"/>
          <w:szCs w:val="28"/>
          <w:lang w:val="ru-RU"/>
        </w:rPr>
        <w:t>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41 Котент-анализ у </w:t>
      </w:r>
      <w:proofErr w:type="gramStart"/>
      <w:r w:rsidRPr="004F163E">
        <w:rPr>
          <w:sz w:val="28"/>
          <w:szCs w:val="28"/>
          <w:lang w:val="ru-RU"/>
        </w:rPr>
        <w:t>досл</w:t>
      </w:r>
      <w:proofErr w:type="gramEnd"/>
      <w:r w:rsidRPr="004F163E">
        <w:rPr>
          <w:sz w:val="28"/>
          <w:szCs w:val="28"/>
          <w:lang w:val="ru-RU"/>
        </w:rPr>
        <w:t>ідженні текстів ЗМІ.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42 Дискурс-анализ як метод </w:t>
      </w:r>
      <w:proofErr w:type="gramStart"/>
      <w:r w:rsidRPr="004F163E">
        <w:rPr>
          <w:sz w:val="28"/>
          <w:szCs w:val="28"/>
          <w:lang w:val="ru-RU"/>
        </w:rPr>
        <w:t>досл</w:t>
      </w:r>
      <w:proofErr w:type="gramEnd"/>
      <w:r w:rsidRPr="004F163E">
        <w:rPr>
          <w:sz w:val="28"/>
          <w:szCs w:val="28"/>
          <w:lang w:val="ru-RU"/>
        </w:rPr>
        <w:t>ідження комунікації.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43 Застосування глибинних інтерв'ю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фокус-груп у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іології комунікацій.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lastRenderedPageBreak/>
        <w:t>44 Постмодерністські концепції спілкування (М.Фуко, Ж.Делез, Ж.Деррида</w:t>
      </w:r>
      <w:proofErr w:type="gramStart"/>
      <w:r w:rsidRPr="004F163E">
        <w:rPr>
          <w:sz w:val="28"/>
          <w:szCs w:val="28"/>
          <w:lang w:val="ru-RU"/>
        </w:rPr>
        <w:t>,У</w:t>
      </w:r>
      <w:proofErr w:type="gramEnd"/>
      <w:r w:rsidRPr="004F163E">
        <w:rPr>
          <w:sz w:val="28"/>
          <w:szCs w:val="28"/>
          <w:lang w:val="ru-RU"/>
        </w:rPr>
        <w:t>.Эко)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45 Концепція технологічного прогресу Олвина Тоффлера.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46 Опис комунікативних процесів у концепції  інформаційного суспільства М.Кастельса.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47 Поняття електронного котеджу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</w:t>
      </w:r>
      <w:proofErr w:type="gramStart"/>
      <w:r w:rsidRPr="004F163E">
        <w:rPr>
          <w:sz w:val="28"/>
          <w:szCs w:val="28"/>
          <w:lang w:val="ru-RU"/>
        </w:rPr>
        <w:t>св</w:t>
      </w:r>
      <w:proofErr w:type="gramEnd"/>
      <w:r w:rsidRPr="004F163E">
        <w:rPr>
          <w:sz w:val="28"/>
          <w:szCs w:val="28"/>
          <w:lang w:val="ru-RU"/>
        </w:rPr>
        <w:t>ітового села в працях теоретиків інформаційного суспільства.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48 Трансформація системи ЗМІ в </w:t>
      </w:r>
      <w:r>
        <w:rPr>
          <w:sz w:val="28"/>
          <w:szCs w:val="28"/>
          <w:lang w:val="uk-UA"/>
        </w:rPr>
        <w:t>украінському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суспільстві</w:t>
      </w:r>
      <w:r w:rsidRPr="004F16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 роки незалежності.</w:t>
      </w:r>
    </w:p>
    <w:p w:rsidR="00D67A9C" w:rsidRPr="004F163E" w:rsidRDefault="00AF118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49 </w:t>
      </w:r>
      <w:r>
        <w:rPr>
          <w:sz w:val="28"/>
          <w:szCs w:val="28"/>
          <w:lang w:val="uk-UA"/>
        </w:rPr>
        <w:t>Зміна язикової компетентності в украінському суспільстві за роки незалежності.</w:t>
      </w:r>
    </w:p>
    <w:p w:rsidR="00D67A9C" w:rsidRPr="004F163E" w:rsidRDefault="00AF118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50 Масова культура </w:t>
      </w:r>
      <w:r>
        <w:rPr>
          <w:sz w:val="28"/>
          <w:szCs w:val="28"/>
          <w:lang w:val="uk-UA"/>
        </w:rPr>
        <w:t>та масова</w:t>
      </w:r>
      <w:r w:rsidRPr="004F163E">
        <w:rPr>
          <w:sz w:val="28"/>
          <w:szCs w:val="28"/>
          <w:lang w:val="ru-RU"/>
        </w:rPr>
        <w:t xml:space="preserve"> комунікація.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51 </w:t>
      </w:r>
      <w:proofErr w:type="gramStart"/>
      <w:r w:rsidRPr="004F163E">
        <w:rPr>
          <w:sz w:val="28"/>
          <w:szCs w:val="28"/>
          <w:lang w:val="ru-RU"/>
        </w:rPr>
        <w:t>Р</w:t>
      </w:r>
      <w:proofErr w:type="gramEnd"/>
      <w:r w:rsidRPr="004F163E">
        <w:rPr>
          <w:sz w:val="28"/>
          <w:szCs w:val="28"/>
          <w:lang w:val="ru-RU"/>
        </w:rPr>
        <w:t>ізні підходи до опису функцій масової комунікації.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52 "</w:t>
      </w:r>
      <w:proofErr w:type="gramStart"/>
      <w:r w:rsidRPr="004F163E">
        <w:rPr>
          <w:sz w:val="28"/>
          <w:szCs w:val="28"/>
          <w:lang w:val="ru-RU"/>
        </w:rPr>
        <w:t>Язикове</w:t>
      </w:r>
      <w:proofErr w:type="gramEnd"/>
      <w:r w:rsidRPr="004F163E">
        <w:rPr>
          <w:sz w:val="28"/>
          <w:szCs w:val="28"/>
          <w:lang w:val="ru-RU"/>
        </w:rPr>
        <w:t xml:space="preserve"> існування" як одна з найважливіших сфер діяльності людини.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53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іальні домінанти язикового існування.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54 Теорія мовних актів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її значення для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іології комунікаці</w:t>
      </w:r>
      <w:r>
        <w:rPr>
          <w:sz w:val="28"/>
          <w:szCs w:val="28"/>
          <w:lang w:val="uk-UA"/>
        </w:rPr>
        <w:t>ї</w:t>
      </w:r>
      <w:r w:rsidRPr="004F163E">
        <w:rPr>
          <w:sz w:val="28"/>
          <w:szCs w:val="28"/>
          <w:lang w:val="ru-RU"/>
        </w:rPr>
        <w:t>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55 Комунікативна діагностика девиантно</w:t>
      </w:r>
      <w:r>
        <w:rPr>
          <w:sz w:val="28"/>
          <w:szCs w:val="28"/>
          <w:lang w:val="uk-UA"/>
        </w:rPr>
        <w:t>ї</w:t>
      </w:r>
      <w:r w:rsidRPr="004F163E">
        <w:rPr>
          <w:sz w:val="28"/>
          <w:szCs w:val="28"/>
          <w:lang w:val="ru-RU"/>
        </w:rPr>
        <w:t xml:space="preserve"> пов</w:t>
      </w:r>
      <w:r>
        <w:rPr>
          <w:sz w:val="28"/>
          <w:szCs w:val="28"/>
          <w:lang w:val="uk-UA"/>
        </w:rPr>
        <w:t>едінки</w:t>
      </w:r>
      <w:r w:rsidRPr="004F163E">
        <w:rPr>
          <w:sz w:val="28"/>
          <w:szCs w:val="28"/>
          <w:lang w:val="ru-RU"/>
        </w:rPr>
        <w:t>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56 Категорія "толерантності" і налагодження міжкультурного спілкування.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 xml:space="preserve">57 Побутові, етнічні й конфесіональні стереотипи </w:t>
      </w:r>
      <w:r>
        <w:rPr>
          <w:sz w:val="28"/>
          <w:szCs w:val="28"/>
          <w:lang w:val="uk-UA"/>
        </w:rPr>
        <w:t>та</w:t>
      </w:r>
      <w:r w:rsidRPr="004F163E">
        <w:rPr>
          <w:sz w:val="28"/>
          <w:szCs w:val="28"/>
          <w:lang w:val="ru-RU"/>
        </w:rPr>
        <w:t xml:space="preserve"> проблема </w:t>
      </w:r>
      <w:proofErr w:type="gramStart"/>
      <w:r w:rsidRPr="004F163E">
        <w:rPr>
          <w:sz w:val="28"/>
          <w:szCs w:val="28"/>
          <w:lang w:val="ru-RU"/>
        </w:rPr>
        <w:t>м</w:t>
      </w:r>
      <w:proofErr w:type="gramEnd"/>
      <w:r w:rsidRPr="004F163E">
        <w:rPr>
          <w:sz w:val="28"/>
          <w:szCs w:val="28"/>
          <w:lang w:val="ru-RU"/>
        </w:rPr>
        <w:t>іжкультурного спілкування.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58 Місце інформаційних процесі</w:t>
      </w:r>
      <w:proofErr w:type="gramStart"/>
      <w:r w:rsidRPr="004F163E">
        <w:rPr>
          <w:sz w:val="28"/>
          <w:szCs w:val="28"/>
          <w:lang w:val="ru-RU"/>
        </w:rPr>
        <w:t>в</w:t>
      </w:r>
      <w:proofErr w:type="gramEnd"/>
      <w:r w:rsidRPr="004F163E">
        <w:rPr>
          <w:sz w:val="28"/>
          <w:szCs w:val="28"/>
          <w:lang w:val="ru-RU"/>
        </w:rPr>
        <w:t xml:space="preserve"> у сучасному суспільстві.</w:t>
      </w:r>
    </w:p>
    <w:p w:rsidR="00D67A9C" w:rsidRPr="004F163E" w:rsidRDefault="00AF118F">
      <w:pPr>
        <w:ind w:left="720"/>
        <w:jc w:val="both"/>
        <w:rPr>
          <w:lang w:val="ru-RU"/>
        </w:rPr>
      </w:pPr>
      <w:r w:rsidRPr="004F163E">
        <w:rPr>
          <w:sz w:val="28"/>
          <w:szCs w:val="28"/>
          <w:lang w:val="ru-RU"/>
        </w:rPr>
        <w:t>59 Мови програмування. Мова мі</w:t>
      </w:r>
      <w:proofErr w:type="gramStart"/>
      <w:r w:rsidRPr="004F163E">
        <w:rPr>
          <w:sz w:val="28"/>
          <w:szCs w:val="28"/>
          <w:lang w:val="ru-RU"/>
        </w:rPr>
        <w:t>м</w:t>
      </w:r>
      <w:proofErr w:type="gramEnd"/>
      <w:r w:rsidRPr="004F163E">
        <w:rPr>
          <w:sz w:val="28"/>
          <w:szCs w:val="28"/>
          <w:lang w:val="ru-RU"/>
        </w:rPr>
        <w:t xml:space="preserve">іки </w:t>
      </w:r>
      <w:r>
        <w:rPr>
          <w:sz w:val="28"/>
          <w:szCs w:val="28"/>
          <w:lang w:val="uk-UA"/>
        </w:rPr>
        <w:t>і</w:t>
      </w:r>
      <w:r w:rsidRPr="004F163E">
        <w:rPr>
          <w:sz w:val="28"/>
          <w:szCs w:val="28"/>
          <w:lang w:val="ru-RU"/>
        </w:rPr>
        <w:t xml:space="preserve"> жестів. </w:t>
      </w:r>
    </w:p>
    <w:p w:rsidR="00D67A9C" w:rsidRPr="004F163E" w:rsidRDefault="00AF118F">
      <w:pPr>
        <w:shd w:val="clear" w:color="auto" w:fill="FFFFFF"/>
        <w:tabs>
          <w:tab w:val="left" w:pos="202"/>
        </w:tabs>
        <w:spacing w:before="108"/>
        <w:ind w:left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60 </w:t>
      </w:r>
      <w:r>
        <w:rPr>
          <w:sz w:val="28"/>
          <w:szCs w:val="28"/>
          <w:lang w:val="uk-UA"/>
        </w:rPr>
        <w:t>Психологічні наслідки комп'ютерного спілкування.</w:t>
      </w:r>
    </w:p>
    <w:p w:rsidR="00D67A9C" w:rsidRDefault="00D67A9C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:rsidR="00D67A9C" w:rsidRPr="004F163E" w:rsidRDefault="00AF118F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D67A9C" w:rsidRPr="004F163E" w:rsidRDefault="00AF118F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D67A9C" w:rsidRPr="004F163E" w:rsidRDefault="00AF118F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67A9C" w:rsidRPr="004F163E" w:rsidRDefault="00AF118F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D67A9C">
        <w:tc>
          <w:tcPr>
            <w:tcW w:w="222" w:type="dxa"/>
            <w:shd w:val="clear" w:color="auto" w:fill="auto"/>
          </w:tcPr>
          <w:p w:rsidR="00D67A9C" w:rsidRDefault="00D67A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47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D67A9C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:rsidR="00D67A9C" w:rsidRDefault="00D67A9C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:rsidR="00D67A9C" w:rsidRDefault="00AF118F">
                  <w:pPr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</w:t>
                  </w: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аналітична робота.</w:t>
                  </w:r>
                </w:p>
              </w:tc>
            </w:tr>
          </w:tbl>
          <w:p w:rsidR="00D67A9C" w:rsidRDefault="00D67A9C">
            <w:pPr>
              <w:pStyle w:val="ad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67A9C" w:rsidRDefault="00AF118F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lastRenderedPageBreak/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D67A9C" w:rsidRDefault="00AF118F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:rsidR="00D67A9C" w:rsidRDefault="00AF118F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:rsidR="00D67A9C" w:rsidRDefault="00D67A9C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D67A9C" w:rsidRPr="004F163E" w:rsidRDefault="00AF118F">
      <w:pPr>
        <w:spacing w:line="360" w:lineRule="auto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457"/>
        <w:gridCol w:w="1590"/>
        <w:gridCol w:w="1860"/>
        <w:gridCol w:w="1123"/>
        <w:gridCol w:w="1150"/>
      </w:tblGrid>
      <w:tr w:rsidR="00D67A9C" w:rsidTr="00AF118F">
        <w:tc>
          <w:tcPr>
            <w:tcW w:w="3457" w:type="dxa"/>
            <w:shd w:val="clear" w:color="auto" w:fill="auto"/>
            <w:vAlign w:val="center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за темами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shd w:val="clear" w:color="auto" w:fill="auto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67A9C" w:rsidTr="00AF118F">
        <w:tc>
          <w:tcPr>
            <w:tcW w:w="3457" w:type="dxa"/>
            <w:shd w:val="clear" w:color="auto" w:fill="auto"/>
            <w:vAlign w:val="center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24 (3*8)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24 (12*2)</w:t>
            </w:r>
          </w:p>
        </w:tc>
        <w:tc>
          <w:tcPr>
            <w:tcW w:w="1860" w:type="dxa"/>
            <w:shd w:val="clear" w:color="auto" w:fill="auto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67A9C" w:rsidRDefault="00AF118F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67A9C" w:rsidRDefault="00D67A9C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D67A9C" w:rsidRDefault="00D67A9C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D67A9C" w:rsidRPr="004F163E" w:rsidRDefault="00AF118F">
      <w:pPr>
        <w:rPr>
          <w:lang w:val="ru-RU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4F163E">
        <w:rPr>
          <w:sz w:val="28"/>
          <w:szCs w:val="28"/>
          <w:lang w:val="ru-RU" w:eastAsia="uk-UA"/>
        </w:rPr>
        <w:t>Шкала оцінювання знань</w:t>
      </w:r>
      <w:r>
        <w:rPr>
          <w:sz w:val="28"/>
          <w:szCs w:val="28"/>
          <w:lang w:val="uk-UA" w:eastAsia="uk-UA"/>
        </w:rPr>
        <w:t xml:space="preserve"> та умінь</w:t>
      </w:r>
      <w:r w:rsidRPr="004F163E">
        <w:rPr>
          <w:sz w:val="28"/>
          <w:szCs w:val="28"/>
          <w:lang w:val="ru-RU" w:eastAsia="uk-UA"/>
        </w:rPr>
        <w:t>: національна та ЕСТ</w:t>
      </w:r>
      <w:r>
        <w:rPr>
          <w:sz w:val="28"/>
          <w:szCs w:val="28"/>
          <w:lang w:eastAsia="uk-UA"/>
        </w:rPr>
        <w:t>S</w:t>
      </w:r>
    </w:p>
    <w:p w:rsidR="00D67A9C" w:rsidRDefault="00D67A9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51"/>
        <w:gridCol w:w="1551"/>
        <w:gridCol w:w="1626"/>
        <w:gridCol w:w="2389"/>
        <w:gridCol w:w="531"/>
        <w:gridCol w:w="2047"/>
      </w:tblGrid>
      <w:tr w:rsidR="00D67A9C">
        <w:trPr>
          <w:trHeight w:val="377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D67A9C" w:rsidRDefault="00AF118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D67A9C">
        <w:trPr>
          <w:trHeight w:val="489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D67A9C">
        <w:trPr>
          <w:trHeight w:val="32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AF118F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D67A9C" w:rsidRPr="004F163E">
        <w:trPr>
          <w:trHeight w:val="373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D67A9C" w:rsidRDefault="00AF118F">
            <w:r>
              <w:rPr>
                <w:lang w:val="uk-UA"/>
              </w:rPr>
              <w:t xml:space="preserve">  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D67A9C" w:rsidRPr="004F163E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D67A9C" w:rsidRPr="004F163E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ind w:left="720"/>
              <w:rPr>
                <w:lang w:val="uk-UA"/>
              </w:rPr>
            </w:pPr>
          </w:p>
          <w:p w:rsidR="00D67A9C" w:rsidRDefault="00D67A9C">
            <w:pPr>
              <w:ind w:left="720"/>
              <w:rPr>
                <w:lang w:val="uk-UA"/>
              </w:rPr>
            </w:pPr>
          </w:p>
          <w:p w:rsidR="00D67A9C" w:rsidRDefault="00AF118F">
            <w:r>
              <w:rPr>
                <w:lang w:val="uk-UA"/>
              </w:rPr>
              <w:lastRenderedPageBreak/>
              <w:t>75-81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lastRenderedPageBreak/>
              <w:t>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lastRenderedPageBreak/>
              <w:t>Добре</w:t>
            </w: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 xml:space="preserve">практичного </w:t>
            </w:r>
            <w:r>
              <w:rPr>
                <w:b/>
                <w:bCs/>
                <w:lang w:val="uk-UA"/>
              </w:rPr>
              <w:lastRenderedPageBreak/>
              <w:t>застосування;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 xml:space="preserve">невміння використовувати теоретичні </w:t>
            </w:r>
            <w:r>
              <w:rPr>
                <w:lang w:val="uk-UA"/>
              </w:rPr>
              <w:lastRenderedPageBreak/>
              <w:t>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67A9C" w:rsidRPr="004F163E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67A9C" w:rsidRPr="004F163E">
        <w:trPr>
          <w:trHeight w:val="280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 невміння застосовувати теоретичні положення при розвязанні</w:t>
            </w:r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67A9C" w:rsidRPr="004F163E">
        <w:trPr>
          <w:trHeight w:val="30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D67A9C" w:rsidRPr="004F163E">
        <w:trPr>
          <w:trHeight w:val="279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AF118F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Default="00D67A9C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67A9C" w:rsidRDefault="00D67A9C">
            <w:pPr>
              <w:ind w:left="720"/>
              <w:rPr>
                <w:lang w:val="uk-UA"/>
              </w:rPr>
            </w:pPr>
          </w:p>
          <w:p w:rsidR="00D67A9C" w:rsidRDefault="00D67A9C">
            <w:pPr>
              <w:ind w:left="720"/>
              <w:rPr>
                <w:lang w:val="uk-UA"/>
              </w:rPr>
            </w:pPr>
          </w:p>
          <w:p w:rsidR="00D67A9C" w:rsidRDefault="00AF118F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D67A9C" w:rsidRDefault="00AF118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D67A9C" w:rsidRPr="004F163E" w:rsidRDefault="00AF118F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D67A9C" w:rsidRPr="004F163E" w:rsidRDefault="00D67A9C">
      <w:pPr>
        <w:ind w:firstLine="709"/>
        <w:jc w:val="both"/>
        <w:rPr>
          <w:sz w:val="28"/>
          <w:szCs w:val="28"/>
          <w:lang w:val="ru-RU" w:eastAsia="uk-UA"/>
        </w:rPr>
      </w:pPr>
    </w:p>
    <w:p w:rsidR="00D67A9C" w:rsidRPr="004F163E" w:rsidRDefault="00D67A9C">
      <w:pPr>
        <w:ind w:firstLine="709"/>
        <w:jc w:val="both"/>
        <w:rPr>
          <w:sz w:val="28"/>
          <w:szCs w:val="28"/>
          <w:lang w:val="ru-RU" w:eastAsia="uk-UA"/>
        </w:rPr>
      </w:pPr>
    </w:p>
    <w:p w:rsidR="00D67A9C" w:rsidRDefault="00AF118F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 w:eastAsia="uk-UA"/>
        </w:rPr>
        <w:t xml:space="preserve"> РЕКОМЕНДОВАНА ЛІТЕРАТУРА</w:t>
      </w:r>
    </w:p>
    <w:p w:rsidR="00D67A9C" w:rsidRDefault="00AF118F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i/>
          <w:color w:val="000000"/>
          <w:spacing w:val="2"/>
          <w:sz w:val="28"/>
          <w:szCs w:val="28"/>
          <w:lang w:val="uk-UA"/>
        </w:rPr>
        <w:t>Базова література</w:t>
      </w: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"/>
        <w:gridCol w:w="8441"/>
      </w:tblGrid>
      <w:tr w:rsidR="00D67A9C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C" w:rsidRDefault="00AF118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C" w:rsidRDefault="00AF118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Актуальні проблеми формування та розвитку європейського інформаційного простору : кол. моногр. / за заг. ред. Є.Б. Тихомирової. Луцьк : ВМА «Терен», 2012. 354 с. </w:t>
            </w:r>
          </w:p>
        </w:tc>
      </w:tr>
      <w:tr w:rsidR="00D67A9C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C" w:rsidRDefault="00AF118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C" w:rsidRDefault="00AF118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Абрамович С. Мовленнєва комунікація : підручник / С. Абрамович, М. Чікарькова. К.: Центр навчальної літератури, 2004. 472 с.</w:t>
            </w:r>
          </w:p>
        </w:tc>
      </w:tr>
      <w:tr w:rsidR="00D67A9C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C" w:rsidRDefault="00AF118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C" w:rsidRDefault="00AF118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Бацевич Ф.С. Основи комунікативної лінгвістики: підручник. – 2-ге вид., доп. К. : ВЦ «Академія», 2009. 346 с.</w:t>
            </w:r>
          </w:p>
        </w:tc>
      </w:tr>
      <w:tr w:rsidR="00D67A9C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C" w:rsidRDefault="00AF118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C" w:rsidRDefault="00AF118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 w:eastAsia="zh-CN"/>
              </w:rPr>
              <w:t xml:space="preserve">Кизилова В.В. Теорія і практика мовленнєвої комунікації [Текст] : навч. посіб. Для студ. вищ. навч. закл. Луганськ : ДЗ "ЛНУ ім. Тараса Шевченка, 2011. 183 с. </w:t>
            </w:r>
          </w:p>
        </w:tc>
      </w:tr>
      <w:tr w:rsidR="00D67A9C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C" w:rsidRDefault="00AF118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C" w:rsidRDefault="00AF118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Почепцов Г.Г. Теорія комунікації. 2-е вид.,доп. К. : Видавничий центр "Київський ун-т", 1999. 307. </w:t>
            </w:r>
          </w:p>
        </w:tc>
      </w:tr>
      <w:tr w:rsidR="00D67A9C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C" w:rsidRDefault="00AF118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C" w:rsidRDefault="00AF118F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340" w:hanging="34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Потелло Н. Я., Скиртач Г. Є. Українське ділове мовлення і спілкування : навч. посіб.К. : МАУП, 2003. 440 с. </w:t>
            </w:r>
          </w:p>
        </w:tc>
      </w:tr>
      <w:tr w:rsidR="00D67A9C" w:rsidRPr="004F163E"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C" w:rsidRDefault="00AF118F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C" w:rsidRPr="004F163E" w:rsidRDefault="00AF118F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 w:eastAsia="zh-CN"/>
              </w:rPr>
              <w:t>Холод О. Соціальні комунікації: тенденції розвитку / Навч. Посіб. - 2-ге вид., перероб. і доп. /  О. М. Холод. - К. : Видавництво “Білий Тигр”, 2018. - 370 с.</w:t>
            </w:r>
          </w:p>
        </w:tc>
      </w:tr>
    </w:tbl>
    <w:p w:rsidR="00D67A9C" w:rsidRPr="004F163E" w:rsidRDefault="00D67A9C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  <w:rPr>
          <w:color w:val="000000"/>
          <w:spacing w:val="2"/>
          <w:lang w:val="ru-RU"/>
        </w:rPr>
      </w:pPr>
    </w:p>
    <w:p w:rsidR="00D67A9C" w:rsidRDefault="00AF118F">
      <w:pPr>
        <w:widowControl w:val="0"/>
        <w:tabs>
          <w:tab w:val="left" w:pos="426"/>
          <w:tab w:val="left" w:pos="720"/>
        </w:tabs>
        <w:spacing w:line="360" w:lineRule="auto"/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10010" w:type="dxa"/>
        <w:tblInd w:w="-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9"/>
        <w:gridCol w:w="8831"/>
      </w:tblGrid>
      <w:tr w:rsidR="00D67A9C" w:rsidRPr="004F163E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7A9C" w:rsidRDefault="00AF118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7A9C" w:rsidRPr="004F163E" w:rsidRDefault="00AF118F">
            <w:pPr>
              <w:jc w:val="both"/>
              <w:rPr>
                <w:lang w:val="ru-RU"/>
              </w:rPr>
            </w:pPr>
            <w:r w:rsidRPr="004F163E">
              <w:rPr>
                <w:sz w:val="28"/>
                <w:szCs w:val="28"/>
                <w:lang w:val="ru-RU"/>
              </w:rPr>
              <w:t>Доценко Е. Л.  Психологія маніпуляції / Е. Л. Доценко, М. 1997</w:t>
            </w:r>
          </w:p>
        </w:tc>
      </w:tr>
      <w:tr w:rsidR="00D67A9C" w:rsidRPr="004F163E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7A9C" w:rsidRDefault="00AF118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7A9C" w:rsidRPr="004F163E" w:rsidRDefault="00AF118F">
            <w:pPr>
              <w:jc w:val="both"/>
              <w:rPr>
                <w:lang w:val="ru-RU"/>
              </w:rPr>
            </w:pPr>
            <w:r w:rsidRPr="004F163E">
              <w:rPr>
                <w:sz w:val="28"/>
                <w:szCs w:val="28"/>
                <w:lang w:val="ru-RU"/>
              </w:rPr>
              <w:t>Катлип С., Сентер А., Брум Г. Паблик рилейшнз. Теорія й практика. 8Изд., / С. Катлип, А. Сентер, Г. Брум, СП</w:t>
            </w:r>
            <w:proofErr w:type="gramStart"/>
            <w:r w:rsidRPr="004F163E">
              <w:rPr>
                <w:sz w:val="28"/>
                <w:szCs w:val="28"/>
                <w:lang w:val="ru-RU"/>
              </w:rPr>
              <w:t>Б-</w:t>
            </w:r>
            <w:proofErr w:type="gramEnd"/>
            <w:r w:rsidRPr="004F163E">
              <w:rPr>
                <w:sz w:val="28"/>
                <w:szCs w:val="28"/>
                <w:lang w:val="ru-RU"/>
              </w:rPr>
              <w:t xml:space="preserve"> Київ, 2000</w:t>
            </w:r>
          </w:p>
        </w:tc>
      </w:tr>
      <w:tr w:rsidR="00D67A9C" w:rsidRPr="004F163E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7A9C" w:rsidRDefault="00AF118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7A9C" w:rsidRPr="004F163E" w:rsidRDefault="00AF118F">
            <w:pPr>
              <w:jc w:val="both"/>
              <w:rPr>
                <w:lang w:val="ru-RU"/>
              </w:rPr>
            </w:pPr>
            <w:r w:rsidRPr="004F163E">
              <w:rPr>
                <w:sz w:val="28"/>
                <w:szCs w:val="28"/>
                <w:lang w:val="ru-RU"/>
              </w:rPr>
              <w:t xml:space="preserve">Кащавцева С. Політична комунікація: проблеми, очікування, можливості. / С. Кащавцева. // Социология: теория, методы, маркетинг. – 2002. - №1. </w:t>
            </w:r>
          </w:p>
        </w:tc>
      </w:tr>
      <w:tr w:rsidR="00D67A9C" w:rsidRPr="004F163E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7A9C" w:rsidRDefault="00AF118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7A9C" w:rsidRPr="004F163E" w:rsidRDefault="00AF118F">
            <w:pPr>
              <w:jc w:val="both"/>
              <w:rPr>
                <w:lang w:val="ru-RU"/>
              </w:rPr>
            </w:pPr>
            <w:r w:rsidRPr="004F163E">
              <w:rPr>
                <w:sz w:val="28"/>
                <w:szCs w:val="28"/>
                <w:lang w:val="ru-RU"/>
              </w:rPr>
              <w:t xml:space="preserve">Кормич Б.А. Інформаційна безпека: організаційно-правові основи. / Б. Кормич – К.: Кондор, 2004. – 384 </w:t>
            </w:r>
            <w:proofErr w:type="gramStart"/>
            <w:r w:rsidRPr="004F163E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F163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67A9C" w:rsidRPr="004F163E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67A9C" w:rsidRDefault="00AF118F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67A9C" w:rsidRPr="004F163E" w:rsidRDefault="00AF118F">
            <w:pPr>
              <w:jc w:val="both"/>
              <w:rPr>
                <w:lang w:val="ru-RU"/>
              </w:rPr>
            </w:pPr>
            <w:r w:rsidRPr="004F163E">
              <w:rPr>
                <w:sz w:val="28"/>
                <w:szCs w:val="28"/>
                <w:lang w:val="ru-RU"/>
              </w:rPr>
              <w:t xml:space="preserve">Чекмишов О. Інформаційний тоталітаризм або як «четверта влада» впливає на людську </w:t>
            </w:r>
            <w:proofErr w:type="gramStart"/>
            <w:r w:rsidRPr="004F163E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4F163E">
              <w:rPr>
                <w:sz w:val="28"/>
                <w:szCs w:val="28"/>
                <w:lang w:val="ru-RU"/>
              </w:rPr>
              <w:t xml:space="preserve">ідомість / О. Чекмишов // Людина і влада. - 2000. - №5-6. - С.94-97. </w:t>
            </w:r>
          </w:p>
        </w:tc>
      </w:tr>
    </w:tbl>
    <w:p w:rsidR="00D67A9C" w:rsidRDefault="00D67A9C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D67A9C" w:rsidRDefault="00D67A9C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D67A9C" w:rsidRPr="004F163E" w:rsidRDefault="00AF118F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:rsidR="00D67A9C" w:rsidRPr="004F163E" w:rsidRDefault="00D67A9C">
      <w:pPr>
        <w:ind w:left="360" w:hanging="360"/>
        <w:jc w:val="both"/>
        <w:textAlignment w:val="baseline"/>
        <w:rPr>
          <w:lang w:val="uk-UA"/>
        </w:rPr>
      </w:pPr>
    </w:p>
    <w:p w:rsidR="00D67A9C" w:rsidRPr="004F163E" w:rsidRDefault="00D67A9C">
      <w:pPr>
        <w:jc w:val="both"/>
        <w:textAlignment w:val="baseline"/>
        <w:rPr>
          <w:lang w:val="uk-UA"/>
        </w:rPr>
      </w:pPr>
    </w:p>
    <w:p w:rsidR="00D67A9C" w:rsidRPr="004F163E" w:rsidRDefault="00D67A9C">
      <w:pPr>
        <w:ind w:left="360" w:hanging="360"/>
        <w:jc w:val="both"/>
        <w:textAlignment w:val="baseline"/>
        <w:rPr>
          <w:lang w:val="uk-UA"/>
        </w:rPr>
      </w:pPr>
    </w:p>
    <w:p w:rsidR="00D67A9C" w:rsidRPr="004F163E" w:rsidRDefault="00AF118F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1. </w:t>
      </w:r>
      <w:r>
        <w:fldChar w:fldCharType="begin"/>
      </w:r>
      <w:r w:rsidRPr="004F163E">
        <w:rPr>
          <w:lang w:val="uk-UA"/>
        </w:rPr>
        <w:instrText xml:space="preserve"> </w:instrText>
      </w:r>
      <w:r>
        <w:instrText>HYPERLINK</w:instrText>
      </w:r>
      <w:r w:rsidRPr="004F163E">
        <w:rPr>
          <w:lang w:val="uk-UA"/>
        </w:rPr>
        <w:instrText xml:space="preserve"> "</w:instrText>
      </w:r>
      <w:r>
        <w:instrText>http</w:instrText>
      </w:r>
      <w:r w:rsidRPr="004F163E">
        <w:rPr>
          <w:lang w:val="uk-UA"/>
        </w:rPr>
        <w:instrText>://</w:instrText>
      </w:r>
      <w:r>
        <w:instrText>www</w:instrText>
      </w:r>
      <w:r w:rsidRPr="004F163E">
        <w:rPr>
          <w:lang w:val="uk-UA"/>
        </w:rPr>
        <w:instrText>.</w:instrText>
      </w:r>
      <w:r>
        <w:instrText>useps</w:instrText>
      </w:r>
      <w:r w:rsidRPr="004F163E">
        <w:rPr>
          <w:lang w:val="uk-UA"/>
        </w:rPr>
        <w:instrText>.</w:instrText>
      </w:r>
      <w:r>
        <w:instrText>org</w:instrText>
      </w:r>
      <w:r w:rsidRPr="004F163E">
        <w:rPr>
          <w:lang w:val="uk-UA"/>
        </w:rPr>
        <w:instrText>/" \</w:instrText>
      </w:r>
      <w:r>
        <w:instrText>h</w:instrText>
      </w:r>
      <w:r w:rsidRPr="004F163E">
        <w:rPr>
          <w:lang w:val="uk-UA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www.useps.org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r w:rsidRPr="004F163E"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 w:rsidRPr="004F163E">
        <w:rPr>
          <w:color w:val="333333"/>
          <w:sz w:val="28"/>
          <w:szCs w:val="28"/>
          <w:lang w:val="ru-RU"/>
        </w:rPr>
        <w:t xml:space="preserve">Разумкова (представлені результати </w:t>
      </w:r>
      <w:proofErr w:type="gramStart"/>
      <w:r w:rsidRPr="004F163E">
        <w:rPr>
          <w:color w:val="333333"/>
          <w:sz w:val="28"/>
          <w:szCs w:val="28"/>
          <w:lang w:val="ru-RU"/>
        </w:rPr>
        <w:t>досл</w:t>
      </w:r>
      <w:proofErr w:type="gramEnd"/>
      <w:r w:rsidRPr="004F163E">
        <w:rPr>
          <w:color w:val="333333"/>
          <w:sz w:val="28"/>
          <w:szCs w:val="28"/>
          <w:lang w:val="ru-RU"/>
        </w:rPr>
        <w:t>іджень, діаграми, кількісні показники, наводяться дані порівняльних досліджень).</w:t>
      </w:r>
    </w:p>
    <w:p w:rsidR="00D67A9C" w:rsidRPr="004F163E" w:rsidRDefault="00AF118F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r>
        <w:fldChar w:fldCharType="begin"/>
      </w:r>
      <w:r w:rsidRPr="004F163E">
        <w:rPr>
          <w:lang w:val="ru-RU"/>
        </w:rPr>
        <w:instrText xml:space="preserve"> </w:instrText>
      </w:r>
      <w:r>
        <w:instrText>HYPERLINK</w:instrText>
      </w:r>
      <w:r w:rsidRPr="004F163E">
        <w:rPr>
          <w:lang w:val="ru-RU"/>
        </w:rPr>
        <w:instrText xml:space="preserve"> "</w:instrText>
      </w:r>
      <w:r>
        <w:instrText>http</w:instrText>
      </w:r>
      <w:r w:rsidRPr="004F163E">
        <w:rPr>
          <w:lang w:val="ru-RU"/>
        </w:rPr>
        <w:instrText>://</w:instrText>
      </w:r>
      <w:r>
        <w:instrText>www</w:instrText>
      </w:r>
      <w:r w:rsidRPr="004F163E">
        <w:rPr>
          <w:lang w:val="ru-RU"/>
        </w:rPr>
        <w:instrText>.</w:instrText>
      </w:r>
      <w:r>
        <w:instrText>socis</w:instrText>
      </w:r>
      <w:r w:rsidRPr="004F163E">
        <w:rPr>
          <w:lang w:val="ru-RU"/>
        </w:rPr>
        <w:instrText>.</w:instrText>
      </w:r>
      <w:r>
        <w:instrText>kiev</w:instrText>
      </w:r>
      <w:r w:rsidRPr="004F163E">
        <w:rPr>
          <w:lang w:val="ru-RU"/>
        </w:rPr>
        <w:instrText>.</w:instrText>
      </w:r>
      <w:r>
        <w:instrText>ua</w:instrText>
      </w:r>
      <w:r w:rsidRPr="004F163E">
        <w:rPr>
          <w:lang w:val="ru-RU"/>
        </w:rPr>
        <w:instrText>/" \</w:instrText>
      </w:r>
      <w:r>
        <w:instrText>h</w:instrText>
      </w:r>
      <w:r w:rsidRPr="004F163E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www.socis.kiev.ua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hyperlink r:id="rId7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D67A9C" w:rsidRPr="004F163E" w:rsidRDefault="00AF118F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3. </w:t>
      </w:r>
      <w:r>
        <w:fldChar w:fldCharType="begin"/>
      </w:r>
      <w:r w:rsidRPr="004F163E">
        <w:rPr>
          <w:lang w:val="ru-RU"/>
        </w:rPr>
        <w:instrText xml:space="preserve"> </w:instrText>
      </w:r>
      <w:r>
        <w:instrText>HYPERLINK</w:instrText>
      </w:r>
      <w:r w:rsidRPr="004F163E">
        <w:rPr>
          <w:lang w:val="ru-RU"/>
        </w:rPr>
        <w:instrText xml:space="preserve"> "</w:instrText>
      </w:r>
      <w:r>
        <w:instrText>http</w:instrText>
      </w:r>
      <w:r w:rsidRPr="004F163E">
        <w:rPr>
          <w:lang w:val="ru-RU"/>
        </w:rPr>
        <w:instrText>://</w:instrText>
      </w:r>
      <w:r>
        <w:instrText>www</w:instrText>
      </w:r>
      <w:r w:rsidRPr="004F163E">
        <w:rPr>
          <w:lang w:val="ru-RU"/>
        </w:rPr>
        <w:instrText>.</w:instrText>
      </w:r>
      <w:r>
        <w:instrText>sociology</w:instrText>
      </w:r>
      <w:r w:rsidRPr="004F163E">
        <w:rPr>
          <w:lang w:val="ru-RU"/>
        </w:rPr>
        <w:instrText>.</w:instrText>
      </w:r>
      <w:r>
        <w:instrText>kharkov</w:instrText>
      </w:r>
      <w:r w:rsidRPr="004F163E">
        <w:rPr>
          <w:lang w:val="ru-RU"/>
        </w:rPr>
        <w:instrText>.</w:instrText>
      </w:r>
      <w:r>
        <w:instrText>ua</w:instrText>
      </w:r>
      <w:r w:rsidRPr="004F163E">
        <w:rPr>
          <w:lang w:val="ru-RU"/>
        </w:rPr>
        <w:instrText>/" \</w:instrText>
      </w:r>
      <w:r>
        <w:instrText>h</w:instrText>
      </w:r>
      <w:r w:rsidRPr="004F163E">
        <w:rPr>
          <w:lang w:val="ru-RU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www.sociology.kharkov.ua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r>
        <w:rPr>
          <w:color w:val="333333"/>
          <w:sz w:val="28"/>
          <w:szCs w:val="28"/>
          <w:lang w:val="uk-UA"/>
        </w:rPr>
        <w:t xml:space="preserve">– </w:t>
      </w:r>
      <w:r>
        <w:rPr>
          <w:color w:val="333333"/>
          <w:sz w:val="28"/>
          <w:szCs w:val="28"/>
        </w:rPr>
        <w:t>Sociology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Hall</w:t>
      </w:r>
      <w:r>
        <w:rPr>
          <w:color w:val="333333"/>
          <w:sz w:val="28"/>
          <w:szCs w:val="28"/>
          <w:lang w:val="uk-UA"/>
        </w:rPr>
        <w:t xml:space="preserve">, сайт соціологічного факультету ХНУ ім. </w:t>
      </w:r>
      <w:r w:rsidRPr="004F163E">
        <w:rPr>
          <w:color w:val="333333"/>
          <w:sz w:val="28"/>
          <w:szCs w:val="28"/>
          <w:lang w:val="uk-UA"/>
        </w:rPr>
        <w:t>В. Н. Каразіна.</w:t>
      </w:r>
    </w:p>
    <w:p w:rsidR="00D67A9C" w:rsidRPr="004F163E" w:rsidRDefault="00AF118F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4. </w:t>
      </w:r>
      <w:r>
        <w:fldChar w:fldCharType="begin"/>
      </w:r>
      <w:r w:rsidRPr="004F163E">
        <w:rPr>
          <w:lang w:val="uk-UA"/>
        </w:rPr>
        <w:instrText xml:space="preserve"> </w:instrText>
      </w:r>
      <w:r>
        <w:instrText>HYPERLINK</w:instrText>
      </w:r>
      <w:r w:rsidRPr="004F163E">
        <w:rPr>
          <w:lang w:val="uk-UA"/>
        </w:rPr>
        <w:instrText xml:space="preserve"> "</w:instrText>
      </w:r>
      <w:r>
        <w:instrText>http</w:instrText>
      </w:r>
      <w:r w:rsidRPr="004F163E">
        <w:rPr>
          <w:lang w:val="uk-UA"/>
        </w:rPr>
        <w:instrText>://</w:instrText>
      </w:r>
      <w:r>
        <w:instrText>www</w:instrText>
      </w:r>
      <w:r w:rsidRPr="004F163E">
        <w:rPr>
          <w:lang w:val="uk-UA"/>
        </w:rPr>
        <w:instrText>.</w:instrText>
      </w:r>
      <w:r>
        <w:instrText>socium</w:instrText>
      </w:r>
      <w:r w:rsidRPr="004F163E">
        <w:rPr>
          <w:lang w:val="uk-UA"/>
        </w:rPr>
        <w:instrText>.</w:instrText>
      </w:r>
      <w:r>
        <w:instrText>info</w:instrText>
      </w:r>
      <w:r w:rsidRPr="004F163E">
        <w:rPr>
          <w:lang w:val="uk-UA"/>
        </w:rPr>
        <w:instrText>/</w:instrText>
      </w:r>
      <w:r>
        <w:instrText>library</w:instrText>
      </w:r>
      <w:r w:rsidRPr="004F163E">
        <w:rPr>
          <w:lang w:val="uk-UA"/>
        </w:rPr>
        <w:instrText>.</w:instrText>
      </w:r>
      <w:r>
        <w:instrText>html</w:instrText>
      </w:r>
      <w:r w:rsidRPr="004F163E">
        <w:rPr>
          <w:lang w:val="uk-UA"/>
        </w:rPr>
        <w:instrText>" \</w:instrText>
      </w:r>
      <w:r>
        <w:instrText>h</w:instrText>
      </w:r>
      <w:r w:rsidRPr="004F163E">
        <w:rPr>
          <w:lang w:val="uk-UA"/>
        </w:rPr>
        <w:instrText xml:space="preserve"> </w:instrText>
      </w:r>
      <w:r>
        <w:fldChar w:fldCharType="separate"/>
      </w:r>
      <w:r>
        <w:rPr>
          <w:rStyle w:val="-"/>
          <w:color w:val="0066CC"/>
          <w:sz w:val="28"/>
          <w:szCs w:val="28"/>
          <w:u w:val="none"/>
          <w:lang w:val="uk-UA"/>
        </w:rPr>
        <w:t>http://www.socium.info/library.html</w:t>
      </w:r>
      <w:r>
        <w:rPr>
          <w:rStyle w:val="-"/>
          <w:color w:val="0066CC"/>
          <w:sz w:val="28"/>
          <w:szCs w:val="28"/>
          <w:u w:val="none"/>
          <w:lang w:val="uk-UA"/>
        </w:rPr>
        <w:fldChar w:fldCharType="end"/>
      </w:r>
      <w:hyperlink r:id="rId8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 w:rsidRPr="004F163E">
        <w:rPr>
          <w:color w:val="333333"/>
          <w:sz w:val="28"/>
          <w:szCs w:val="28"/>
          <w:lang w:val="uk-UA"/>
        </w:rPr>
        <w:t>– бібліотека соціологічної літератури</w:t>
      </w:r>
    </w:p>
    <w:p w:rsidR="00D67A9C" w:rsidRPr="004F163E" w:rsidRDefault="00AF118F">
      <w:pPr>
        <w:tabs>
          <w:tab w:val="left" w:pos="426"/>
        </w:tabs>
        <w:jc w:val="both"/>
        <w:textAlignment w:val="baseline"/>
        <w:rPr>
          <w:lang w:val="uk-UA"/>
        </w:rPr>
      </w:pPr>
      <w:r>
        <w:rPr>
          <w:color w:val="002060"/>
          <w:sz w:val="28"/>
          <w:szCs w:val="28"/>
          <w:lang w:val="uk-UA"/>
        </w:rPr>
        <w:t xml:space="preserve">5.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uceps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ua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ukr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D67A9C" w:rsidRPr="004F163E" w:rsidRDefault="00AF118F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6. </w:t>
      </w:r>
      <w:r>
        <w:rPr>
          <w:color w:val="002060"/>
          <w:sz w:val="28"/>
          <w:szCs w:val="28"/>
        </w:rPr>
        <w:t>www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ukrstat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gov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4F163E">
        <w:rPr>
          <w:color w:val="002060"/>
          <w:sz w:val="28"/>
          <w:szCs w:val="28"/>
          <w:lang w:val="ru-RU"/>
        </w:rPr>
        <w:t xml:space="preserve"> </w:t>
      </w:r>
      <w:r w:rsidRPr="004F163E">
        <w:rPr>
          <w:sz w:val="28"/>
          <w:szCs w:val="28"/>
          <w:lang w:val="ru-RU"/>
        </w:rPr>
        <w:t>(Статистичні матеріали Держкомстату України)</w:t>
      </w:r>
    </w:p>
    <w:p w:rsidR="00D67A9C" w:rsidRPr="004F163E" w:rsidRDefault="00AF118F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7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kharkov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4F163E">
        <w:rPr>
          <w:color w:val="002060"/>
          <w:sz w:val="28"/>
          <w:szCs w:val="28"/>
          <w:lang w:val="ru-RU"/>
        </w:rPr>
        <w:t xml:space="preserve"> </w:t>
      </w:r>
      <w:r w:rsidRPr="004F163E">
        <w:rPr>
          <w:sz w:val="28"/>
          <w:szCs w:val="28"/>
          <w:lang w:val="ru-RU"/>
        </w:rPr>
        <w:t xml:space="preserve">(Домашня сторінка харківських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іологів)</w:t>
      </w:r>
    </w:p>
    <w:p w:rsidR="00D67A9C" w:rsidRPr="004F163E" w:rsidRDefault="00AF118F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8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i</w:t>
      </w:r>
      <w:r w:rsidRPr="004F163E">
        <w:rPr>
          <w:color w:val="002060"/>
          <w:sz w:val="28"/>
          <w:szCs w:val="28"/>
          <w:lang w:val="ru-RU"/>
        </w:rPr>
        <w:t>-</w:t>
      </w:r>
      <w:r>
        <w:rPr>
          <w:color w:val="002060"/>
          <w:sz w:val="28"/>
          <w:szCs w:val="28"/>
        </w:rPr>
        <w:t>soc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com</w:t>
      </w:r>
      <w:r w:rsidRPr="004F163E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4F163E">
        <w:rPr>
          <w:sz w:val="28"/>
          <w:szCs w:val="28"/>
          <w:lang w:val="ru-RU"/>
        </w:rPr>
        <w:t xml:space="preserve"> (Домашня сторінка Інституту </w:t>
      </w:r>
      <w:proofErr w:type="gramStart"/>
      <w:r w:rsidRPr="004F163E">
        <w:rPr>
          <w:sz w:val="28"/>
          <w:szCs w:val="28"/>
          <w:lang w:val="ru-RU"/>
        </w:rPr>
        <w:t>соц</w:t>
      </w:r>
      <w:proofErr w:type="gramEnd"/>
      <w:r w:rsidRPr="004F163E">
        <w:rPr>
          <w:sz w:val="28"/>
          <w:szCs w:val="28"/>
          <w:lang w:val="ru-RU"/>
        </w:rPr>
        <w:t>іології НАН України)</w:t>
      </w:r>
    </w:p>
    <w:p w:rsidR="00D67A9C" w:rsidRPr="004F163E" w:rsidRDefault="00D67A9C">
      <w:pPr>
        <w:tabs>
          <w:tab w:val="left" w:pos="426"/>
        </w:tabs>
        <w:jc w:val="both"/>
        <w:textAlignment w:val="baseline"/>
        <w:rPr>
          <w:lang w:val="ru-RU"/>
        </w:rPr>
      </w:pPr>
    </w:p>
    <w:p w:rsidR="00D67A9C" w:rsidRDefault="00D67A9C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b/>
          <w:sz w:val="28"/>
          <w:szCs w:val="28"/>
          <w:lang w:val="uk-UA"/>
        </w:rPr>
      </w:pPr>
      <w:bookmarkStart w:id="2" w:name="__DdeLink__4503_18950620171"/>
      <w:bookmarkEnd w:id="2"/>
    </w:p>
    <w:p w:rsidR="00D67A9C" w:rsidRDefault="00D67A9C">
      <w:pPr>
        <w:rPr>
          <w:b/>
          <w:sz w:val="28"/>
          <w:szCs w:val="28"/>
          <w:lang w:val="uk-UA" w:eastAsia="uk-UA"/>
        </w:rPr>
      </w:pPr>
    </w:p>
    <w:p w:rsidR="00D67A9C" w:rsidRDefault="00AF118F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D67A9C" w:rsidRDefault="00D67A9C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D67A9C" w:rsidRDefault="00AF118F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:rsidR="00D67A9C" w:rsidRDefault="00D67A9C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10048" w:type="dxa"/>
        <w:tblInd w:w="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834"/>
        <w:gridCol w:w="5214"/>
      </w:tblGrid>
      <w:tr w:rsidR="00D67A9C" w:rsidRPr="004F163E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A9C" w:rsidRPr="004F163E" w:rsidRDefault="00AF118F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A9C" w:rsidRPr="004F163E" w:rsidRDefault="00AF118F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67A9C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A9C" w:rsidRDefault="00AF118F">
            <w:pPr>
              <w:ind w:left="57"/>
              <w:jc w:val="both"/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A9C" w:rsidRPr="00AF118F" w:rsidRDefault="0099565A">
            <w:pPr>
              <w:snapToGrid w:val="0"/>
              <w:spacing w:line="276" w:lineRule="auto"/>
              <w:ind w:left="57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Соціологія реклами</w:t>
            </w:r>
          </w:p>
        </w:tc>
      </w:tr>
      <w:tr w:rsidR="00D67A9C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A9C" w:rsidRDefault="00AF118F">
            <w:pPr>
              <w:ind w:left="57"/>
              <w:jc w:val="both"/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A9C" w:rsidRDefault="0099565A">
            <w:pPr>
              <w:snapToGrid w:val="0"/>
              <w:spacing w:line="276" w:lineRule="auto"/>
              <w:ind w:left="5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Соціологія маркетингу</w:t>
            </w:r>
          </w:p>
        </w:tc>
      </w:tr>
      <w:tr w:rsidR="00D67A9C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A9C" w:rsidRDefault="00AF118F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Соціологія організацій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A9C" w:rsidRDefault="0099565A">
            <w:pPr>
              <w:tabs>
                <w:tab w:val="left" w:pos="9356"/>
              </w:tabs>
              <w:snapToGrid w:val="0"/>
              <w:spacing w:line="276" w:lineRule="auto"/>
              <w:ind w:left="57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Кадрова робота в організації</w:t>
            </w:r>
          </w:p>
        </w:tc>
      </w:tr>
      <w:tr w:rsidR="00D67A9C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A9C" w:rsidRDefault="00D67A9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A9C" w:rsidRDefault="00D67A9C">
            <w:pPr>
              <w:snapToGrid w:val="0"/>
              <w:spacing w:line="276" w:lineRule="auto"/>
              <w:ind w:left="57"/>
              <w:jc w:val="both"/>
              <w:rPr>
                <w:sz w:val="28"/>
                <w:szCs w:val="28"/>
                <w:lang w:val="uk-UA"/>
              </w:rPr>
            </w:pPr>
            <w:bookmarkStart w:id="3" w:name="_GoBack"/>
            <w:bookmarkEnd w:id="3"/>
          </w:p>
        </w:tc>
      </w:tr>
    </w:tbl>
    <w:p w:rsidR="00D67A9C" w:rsidRDefault="00AF118F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>доц.Агаларова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D67A9C" w:rsidRDefault="00AF118F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D67A9C" w:rsidRDefault="00D67A9C">
      <w:pPr>
        <w:spacing w:line="360" w:lineRule="auto"/>
        <w:ind w:firstLine="709"/>
        <w:jc w:val="both"/>
      </w:pPr>
    </w:p>
    <w:sectPr w:rsidR="00D67A9C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9DF"/>
    <w:multiLevelType w:val="multilevel"/>
    <w:tmpl w:val="C3260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F27975"/>
    <w:multiLevelType w:val="multilevel"/>
    <w:tmpl w:val="AA922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A4052E"/>
    <w:multiLevelType w:val="hybridMultilevel"/>
    <w:tmpl w:val="DA6E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D67A9C"/>
    <w:rsid w:val="004F163E"/>
    <w:rsid w:val="0099565A"/>
    <w:rsid w:val="00AF118F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link w:val="310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11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af1">
    <w:name w:val="Содержимое врезки"/>
    <w:basedOn w:val="a"/>
    <w:next w:val="22"/>
    <w:qFormat/>
  </w:style>
  <w:style w:type="paragraph" w:customStyle="1" w:styleId="22">
    <w:name w:val="Цитата2"/>
    <w:basedOn w:val="a"/>
    <w:next w:val="13"/>
    <w:qFormat/>
    <w:pPr>
      <w:spacing w:after="120"/>
      <w:ind w:left="1440" w:right="1440"/>
    </w:pPr>
  </w:style>
  <w:style w:type="paragraph" w:customStyle="1" w:styleId="13">
    <w:name w:val="Абзац списка1"/>
    <w:basedOn w:val="a"/>
    <w:next w:val="af2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310">
    <w:name w:val="Основной текст с отступом 3 Знак1"/>
    <w:basedOn w:val="a"/>
    <w:link w:val="34"/>
    <w:qFormat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/>
    </w:rPr>
  </w:style>
  <w:style w:type="numbering" w:customStyle="1" w:styleId="WW8Num7">
    <w:name w:val="WW8Num7"/>
    <w:qFormat/>
  </w:style>
  <w:style w:type="table" w:styleId="af3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um.info/libra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14</Pages>
  <Words>19251</Words>
  <Characters>10974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56</cp:revision>
  <dcterms:created xsi:type="dcterms:W3CDTF">2021-09-16T07:57:00Z</dcterms:created>
  <dcterms:modified xsi:type="dcterms:W3CDTF">2021-12-13T17:46:00Z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