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5" w:type="dxa"/>
        <w:tblInd w:w="-108" w:type="dxa"/>
        <w:tblLook w:val="0000" w:firstRow="0" w:lastRow="0" w:firstColumn="0" w:lastColumn="0" w:noHBand="0" w:noVBand="0"/>
      </w:tblPr>
      <w:tblGrid>
        <w:gridCol w:w="2099"/>
        <w:gridCol w:w="44"/>
        <w:gridCol w:w="727"/>
        <w:gridCol w:w="1154"/>
        <w:gridCol w:w="1953"/>
        <w:gridCol w:w="520"/>
        <w:gridCol w:w="273"/>
        <w:gridCol w:w="1097"/>
        <w:gridCol w:w="1338"/>
        <w:gridCol w:w="821"/>
        <w:gridCol w:w="1863"/>
        <w:gridCol w:w="1926"/>
        <w:gridCol w:w="1874"/>
        <w:gridCol w:w="27"/>
        <w:gridCol w:w="12"/>
        <w:gridCol w:w="6"/>
        <w:gridCol w:w="601"/>
      </w:tblGrid>
      <w:tr w:rsidR="00D012C1" w:rsidRPr="0056501F">
        <w:trPr>
          <w:trHeight w:val="685"/>
        </w:trPr>
        <w:tc>
          <w:tcPr>
            <w:tcW w:w="15707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D012C1" w:rsidRPr="0056501F" w:rsidRDefault="00254919">
            <w:pPr>
              <w:jc w:val="center"/>
              <w:rPr>
                <w:lang w:val="ru-RU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ОСНОВИ</w:t>
            </w:r>
            <w:r w:rsidRPr="0056501F">
              <w:rPr>
                <w:rFonts w:eastAsia="Calibri"/>
                <w:b/>
                <w:color w:val="A90001"/>
                <w:sz w:val="36"/>
                <w:szCs w:val="36"/>
                <w:lang w:val="ru-RU"/>
              </w:rPr>
              <w:t xml:space="preserve"> </w:t>
            </w:r>
            <w:r>
              <w:rPr>
                <w:rFonts w:eastAsia="Calibri"/>
                <w:b/>
                <w:color w:val="A90001"/>
                <w:sz w:val="36"/>
                <w:szCs w:val="36"/>
              </w:rPr>
              <w:t>PR</w:t>
            </w: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В ОРГАНІЗАЦІЇ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626" w:type="dxa"/>
            <w:shd w:val="clear" w:color="auto" w:fill="auto"/>
          </w:tcPr>
          <w:p w:rsidR="00D012C1" w:rsidRPr="0056501F" w:rsidRDefault="00D012C1">
            <w:pPr>
              <w:rPr>
                <w:lang w:val="ru-RU"/>
              </w:rPr>
            </w:pPr>
          </w:p>
        </w:tc>
      </w:tr>
      <w:tr w:rsidR="00D012C1">
        <w:trPr>
          <w:trHeight w:val="327"/>
        </w:trPr>
        <w:tc>
          <w:tcPr>
            <w:tcW w:w="272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012C1" w:rsidRDefault="00254919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012C1" w:rsidRDefault="00254919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D012C1" w:rsidRDefault="00254919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012C1" w:rsidRDefault="00254919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D012C1" w:rsidRDefault="00D012C1"/>
        </w:tc>
      </w:tr>
      <w:tr w:rsidR="00D012C1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D012C1" w:rsidRDefault="00254919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012C1" w:rsidRDefault="00254919">
            <w:r>
              <w:rPr>
                <w:b/>
                <w:color w:val="00000A"/>
                <w:lang w:val="uk-UA"/>
              </w:rPr>
              <w:t>соціологія управління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D012C1" w:rsidRDefault="00254919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012C1" w:rsidRDefault="00254919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D012C1" w:rsidRDefault="00D012C1"/>
        </w:tc>
      </w:tr>
      <w:tr w:rsidR="00D012C1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D012C1" w:rsidRDefault="00254919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012C1" w:rsidRDefault="00254919">
            <w:r>
              <w:rPr>
                <w:b/>
                <w:color w:val="00000A"/>
                <w:lang w:val="uk-UA"/>
              </w:rPr>
              <w:t xml:space="preserve">професійна </w:t>
            </w:r>
            <w:r>
              <w:rPr>
                <w:b/>
                <w:color w:val="00000A"/>
                <w:lang w:val="uk-UA"/>
              </w:rPr>
              <w:t>підготовка (вибіркова)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D012C1" w:rsidRDefault="00254919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012C1" w:rsidRDefault="00254919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D012C1" w:rsidRDefault="00D012C1"/>
        </w:tc>
      </w:tr>
      <w:tr w:rsidR="00D012C1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D012C1" w:rsidRDefault="00254919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dxa"/>
            <w:shd w:val="clear" w:color="auto" w:fill="auto"/>
          </w:tcPr>
          <w:p w:rsidR="00D012C1" w:rsidRDefault="00D012C1"/>
        </w:tc>
      </w:tr>
      <w:tr w:rsidR="00D012C1" w:rsidRPr="0056501F">
        <w:trPr>
          <w:trHeight w:val="170"/>
        </w:trPr>
        <w:tc>
          <w:tcPr>
            <w:tcW w:w="6694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D012C1" w:rsidRPr="0056501F" w:rsidRDefault="00254919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Карина Агаларова</w:t>
            </w:r>
            <w:r w:rsidRPr="0056501F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56501F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r w:rsidRPr="0056501F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r w:rsidRPr="0056501F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r w:rsidRPr="0056501F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r w:rsidRPr="0056501F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9007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D012C1" w:rsidRPr="0056501F" w:rsidRDefault="00D012C1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D012C1" w:rsidRPr="0056501F" w:rsidRDefault="00D012C1">
            <w:pPr>
              <w:rPr>
                <w:lang w:val="ru-RU"/>
              </w:rPr>
            </w:pPr>
          </w:p>
        </w:tc>
      </w:tr>
      <w:tr w:rsidR="00D012C1" w:rsidRPr="0056501F">
        <w:trPr>
          <w:trHeight w:val="2360"/>
        </w:trPr>
        <w:tc>
          <w:tcPr>
            <w:tcW w:w="1996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012C1" w:rsidRPr="0056501F" w:rsidRDefault="00254919">
            <w:pPr>
              <w:ind w:right="-108" w:hanging="108"/>
              <w:jc w:val="center"/>
              <w:rPr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1219835" cy="1800225"/>
                  <wp:effectExtent l="0" t="0" r="0" b="0"/>
                  <wp:wrapSquare wrapText="largest"/>
                  <wp:docPr id="1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10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D012C1" w:rsidRPr="0056501F" w:rsidRDefault="00254919">
            <w:pPr>
              <w:spacing w:before="12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 w:rsidR="00D012C1" w:rsidRPr="0056501F" w:rsidRDefault="00254919">
            <w:pPr>
              <w:spacing w:before="120"/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наукових і </w:t>
            </w:r>
            <w:r>
              <w:rPr>
                <w:rFonts w:eastAsia="Calibri"/>
                <w:lang w:val="uk-UA"/>
              </w:rPr>
              <w:t>навчально-методичних публікацій. Провідна лекторка з курсів: «Іміджологія», «Соціологія соціальних змін», «Соціологія зв'язків з громадськістю», «Комунікативна діяльність в публічній сфері», «Соціологія спорту», «Історія соціології», «Методи оцінки персона</w:t>
            </w:r>
            <w:r>
              <w:rPr>
                <w:rFonts w:eastAsia="Calibri"/>
                <w:lang w:val="uk-UA"/>
              </w:rPr>
              <w:t>лу в організації»</w:t>
            </w:r>
          </w:p>
        </w:tc>
        <w:tc>
          <w:tcPr>
            <w:tcW w:w="627" w:type="dxa"/>
            <w:shd w:val="clear" w:color="auto" w:fill="auto"/>
          </w:tcPr>
          <w:p w:rsidR="00D012C1" w:rsidRPr="0056501F" w:rsidRDefault="00D012C1">
            <w:pPr>
              <w:rPr>
                <w:lang w:val="uk-UA"/>
              </w:rPr>
            </w:pPr>
          </w:p>
        </w:tc>
      </w:tr>
      <w:tr w:rsidR="00D012C1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D012C1" w:rsidRDefault="00254919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626" w:type="dxa"/>
            <w:shd w:val="clear" w:color="auto" w:fill="auto"/>
          </w:tcPr>
          <w:p w:rsidR="00D012C1" w:rsidRDefault="00D012C1"/>
        </w:tc>
      </w:tr>
      <w:tr w:rsidR="00D012C1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012C1" w:rsidRDefault="00254919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10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D012C1" w:rsidRDefault="00254919">
            <w:pPr>
              <w:tabs>
                <w:tab w:val="left" w:pos="720"/>
              </w:tabs>
              <w:jc w:val="both"/>
            </w:pPr>
            <w:r>
              <w:rPr>
                <w:rFonts w:eastAsia="Symbol"/>
                <w:lang w:val="uk-UA"/>
              </w:rPr>
              <w:t xml:space="preserve">Курс “Основи </w:t>
            </w:r>
            <w:r>
              <w:t>PR</w:t>
            </w:r>
            <w:r>
              <w:rPr>
                <w:lang w:val="uk-UA"/>
              </w:rPr>
              <w:t xml:space="preserve"> в організаціях” дає можливість використовувати соціологічні методи для дослідницьких проектів у галузі </w:t>
            </w:r>
            <w:r>
              <w:t>PR</w:t>
            </w:r>
            <w:r>
              <w:rPr>
                <w:lang w:val="uk-UA"/>
              </w:rPr>
              <w:t xml:space="preserve">, організації роботи </w:t>
            </w:r>
            <w:r>
              <w:t>PR</w:t>
            </w:r>
            <w:r>
              <w:rPr>
                <w:lang w:val="uk-UA"/>
              </w:rPr>
              <w:t xml:space="preserve"> служб, проведення соціальної експертизи рішень пов’язаних зі створенням позитивного іміджу сучасних організацій</w:t>
            </w:r>
          </w:p>
        </w:tc>
        <w:tc>
          <w:tcPr>
            <w:tcW w:w="627" w:type="dxa"/>
            <w:shd w:val="clear" w:color="auto" w:fill="auto"/>
          </w:tcPr>
          <w:p w:rsidR="00D012C1" w:rsidRDefault="00D012C1"/>
        </w:tc>
      </w:tr>
      <w:tr w:rsidR="00D012C1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012C1" w:rsidRDefault="00254919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10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D012C1" w:rsidRDefault="00254919">
            <w:pPr>
              <w:tabs>
                <w:tab w:val="left" w:pos="460"/>
              </w:tabs>
              <w:jc w:val="both"/>
            </w:pPr>
            <w:r>
              <w:rPr>
                <w:color w:val="00000A"/>
                <w:lang w:val="uk-UA"/>
              </w:rPr>
              <w:t>cформувати у студентів уявлення про сутність PR комунікації, а також вміння аналізувати, планувати і контролювати PR діяльність.</w:t>
            </w:r>
          </w:p>
        </w:tc>
        <w:tc>
          <w:tcPr>
            <w:tcW w:w="627" w:type="dxa"/>
            <w:shd w:val="clear" w:color="auto" w:fill="auto"/>
          </w:tcPr>
          <w:p w:rsidR="00D012C1" w:rsidRDefault="00D012C1"/>
        </w:tc>
      </w:tr>
      <w:tr w:rsidR="00D012C1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012C1" w:rsidRDefault="00254919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10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012C1" w:rsidRDefault="00254919">
            <w:pPr>
              <w:spacing w:line="204" w:lineRule="auto"/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Виконання курсової роботи. </w:t>
            </w:r>
            <w:r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  <w:tc>
          <w:tcPr>
            <w:tcW w:w="627" w:type="dxa"/>
            <w:shd w:val="clear" w:color="auto" w:fill="auto"/>
          </w:tcPr>
          <w:p w:rsidR="00D012C1" w:rsidRDefault="00D012C1"/>
        </w:tc>
      </w:tr>
      <w:tr w:rsidR="00D012C1">
        <w:trPr>
          <w:trHeight w:val="388"/>
        </w:trPr>
        <w:tc>
          <w:tcPr>
            <w:tcW w:w="1996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012C1" w:rsidRDefault="00254919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10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012C1" w:rsidRDefault="00254919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6</w:t>
            </w:r>
          </w:p>
        </w:tc>
        <w:tc>
          <w:tcPr>
            <w:tcW w:w="627" w:type="dxa"/>
            <w:shd w:val="clear" w:color="auto" w:fill="auto"/>
          </w:tcPr>
          <w:p w:rsidR="00D012C1" w:rsidRDefault="00D012C1"/>
        </w:tc>
      </w:tr>
      <w:tr w:rsidR="00D012C1">
        <w:trPr>
          <w:trHeight w:val="695"/>
        </w:trPr>
        <w:tc>
          <w:tcPr>
            <w:tcW w:w="195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D012C1" w:rsidRDefault="00254919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5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D012C1" w:rsidRDefault="0025491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</w:t>
            </w:r>
            <w:r>
              <w:rPr>
                <w:lang w:val="ru-RU"/>
              </w:rPr>
              <w:t xml:space="preserve"> /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D012C1" w:rsidRDefault="0025491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56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D012C1" w:rsidRDefault="0025491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24</w:t>
            </w:r>
          </w:p>
        </w:tc>
        <w:tc>
          <w:tcPr>
            <w:tcW w:w="196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D012C1" w:rsidRDefault="0025491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D012C1" w:rsidRDefault="0025491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12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D012C1" w:rsidRDefault="0025491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D012C1" w:rsidRDefault="00254919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54</w:t>
            </w:r>
          </w:p>
        </w:tc>
        <w:tc>
          <w:tcPr>
            <w:tcW w:w="673" w:type="dxa"/>
            <w:gridSpan w:val="4"/>
            <w:shd w:val="clear" w:color="auto" w:fill="auto"/>
          </w:tcPr>
          <w:p w:rsidR="00D012C1" w:rsidRDefault="00D012C1"/>
        </w:tc>
      </w:tr>
      <w:tr w:rsidR="00D012C1" w:rsidRPr="0056501F">
        <w:trPr>
          <w:trHeight w:val="1378"/>
        </w:trPr>
        <w:tc>
          <w:tcPr>
            <w:tcW w:w="1996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D012C1" w:rsidRDefault="00254919"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 xml:space="preserve">Програмні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>компетентності</w:t>
            </w:r>
          </w:p>
        </w:tc>
        <w:tc>
          <w:tcPr>
            <w:tcW w:w="14337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D012C1" w:rsidRPr="0056501F" w:rsidRDefault="00254919" w:rsidP="0056501F">
            <w:pPr>
              <w:pStyle w:val="Default"/>
              <w:numPr>
                <w:ilvl w:val="0"/>
                <w:numId w:val="6"/>
              </w:numPr>
              <w:jc w:val="both"/>
            </w:pPr>
            <w:r w:rsidRPr="0056501F">
              <w:t xml:space="preserve">Здатність використовувати інформаційні та комунікаційні технології </w:t>
            </w:r>
            <w:r w:rsidRPr="0056501F">
              <w:rPr>
                <w:lang w:val="uk-UA"/>
              </w:rPr>
              <w:t>(</w:t>
            </w:r>
            <w:r w:rsidRPr="0056501F">
              <w:t>ЗК</w:t>
            </w:r>
            <w:r w:rsidRPr="0056501F">
              <w:rPr>
                <w:lang w:val="uk-UA"/>
              </w:rPr>
              <w:t>-</w:t>
            </w:r>
            <w:r w:rsidRPr="0056501F">
              <w:t>9</w:t>
            </w:r>
            <w:r w:rsidRPr="0056501F">
              <w:rPr>
                <w:lang w:val="uk-UA"/>
              </w:rPr>
              <w:t>)</w:t>
            </w:r>
            <w:r w:rsidRPr="0056501F">
              <w:t xml:space="preserve">. </w:t>
            </w:r>
          </w:p>
          <w:p w:rsidR="00D012C1" w:rsidRPr="0056501F" w:rsidRDefault="00254919" w:rsidP="0056501F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генерувати нові ідеї (креативність) (ЗК-10).</w:t>
            </w:r>
          </w:p>
          <w:p w:rsidR="0056501F" w:rsidRPr="0056501F" w:rsidRDefault="0056501F" w:rsidP="0056501F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501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здійснювати </w:t>
            </w:r>
            <w:proofErr w:type="gramStart"/>
            <w:r w:rsidRPr="0056501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56501F">
              <w:rPr>
                <w:rFonts w:ascii="Times New Roman" w:hAnsi="Times New Roman" w:cs="Times New Roman"/>
                <w:sz w:val="24"/>
                <w:szCs w:val="24"/>
              </w:rPr>
              <w:t xml:space="preserve">іологічне забезпечення управління в організаціях на основі знань їх структури, властивостей, принципів оптимізації, методологічних основ соціального управління та соціального аудиту (ФК-11). </w:t>
            </w:r>
          </w:p>
          <w:p w:rsidR="0056501F" w:rsidRPr="0056501F" w:rsidRDefault="0056501F" w:rsidP="0056501F">
            <w:pPr>
              <w:numPr>
                <w:ilvl w:val="0"/>
                <w:numId w:val="6"/>
              </w:numPr>
              <w:suppressAutoHyphens/>
              <w:jc w:val="both"/>
              <w:rPr>
                <w:lang w:val="uk-UA"/>
              </w:rPr>
            </w:pPr>
            <w:r w:rsidRPr="0056501F">
              <w:rPr>
                <w:lang w:val="uk-UA"/>
              </w:rPr>
              <w:t xml:space="preserve"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</w:t>
            </w:r>
            <w:r w:rsidRPr="0056501F">
              <w:rPr>
                <w:lang w:val="uk-UA" w:eastAsia="uk-UA"/>
              </w:rPr>
              <w:t>(ФК-12)</w:t>
            </w:r>
            <w:r w:rsidRPr="0056501F">
              <w:rPr>
                <w:lang w:val="uk-UA"/>
              </w:rPr>
              <w:t>.</w:t>
            </w:r>
          </w:p>
          <w:p w:rsidR="00D012C1" w:rsidRDefault="00D012C1">
            <w:pPr>
              <w:jc w:val="both"/>
              <w:rPr>
                <w:rFonts w:eastAsia="Calibri" w:cs="Calibri"/>
                <w:lang w:val="uk-UA"/>
              </w:rPr>
            </w:pPr>
          </w:p>
        </w:tc>
      </w:tr>
    </w:tbl>
    <w:p w:rsidR="00D012C1" w:rsidRPr="0056501F" w:rsidRDefault="00D012C1">
      <w:pPr>
        <w:rPr>
          <w:lang w:val="uk-UA"/>
        </w:rPr>
        <w:sectPr w:rsidR="00D012C1" w:rsidRPr="0056501F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:rsidR="00D012C1" w:rsidRDefault="00254919">
      <w:pPr>
        <w:jc w:val="both"/>
      </w:pPr>
      <w:r>
        <w:rPr>
          <w:b/>
          <w:bCs/>
          <w:color w:val="00000A"/>
        </w:rPr>
        <w:lastRenderedPageBreak/>
        <w:t>Результати навчання </w:t>
      </w:r>
    </w:p>
    <w:p w:rsidR="00D012C1" w:rsidRPr="0056501F" w:rsidRDefault="00254919">
      <w:pPr>
        <w:pStyle w:val="Default"/>
        <w:numPr>
          <w:ilvl w:val="0"/>
          <w:numId w:val="1"/>
        </w:numPr>
        <w:ind w:left="795"/>
        <w:jc w:val="both"/>
        <w:textAlignment w:val="baseline"/>
        <w:rPr>
          <w:rFonts w:eastAsia="Times New Roman"/>
          <w:lang w:val="en-US" w:eastAsia="ru-RU"/>
        </w:rPr>
      </w:pPr>
      <w:r>
        <w:rPr>
          <w:rFonts w:eastAsia="Times New Roman"/>
          <w:color w:val="00000A"/>
          <w:lang w:val="uk-UA" w:eastAsia="ru-RU"/>
        </w:rPr>
        <w:t>Вміти використовувати інформаційно-комунікаційні технолог</w:t>
      </w:r>
      <w:r>
        <w:rPr>
          <w:rFonts w:eastAsia="Times New Roman"/>
          <w:color w:val="00000A"/>
          <w:lang w:val="uk-UA" w:eastAsia="ru-RU"/>
        </w:rPr>
        <w:t>ії у процесі пошуку, збору та аналізу соціологічної інформації (РН</w:t>
      </w:r>
      <w:r>
        <w:rPr>
          <w:rFonts w:eastAsia="Times New Roman"/>
          <w:color w:val="00000A"/>
          <w:lang w:val="en-US" w:eastAsia="ru-RU"/>
        </w:rPr>
        <w:t> </w:t>
      </w:r>
      <w:r>
        <w:rPr>
          <w:rFonts w:eastAsia="Times New Roman"/>
          <w:color w:val="00000A"/>
          <w:lang w:val="uk-UA" w:eastAsia="ru-RU"/>
        </w:rPr>
        <w:t>-</w:t>
      </w:r>
      <w:r>
        <w:rPr>
          <w:rFonts w:eastAsia="Times New Roman"/>
          <w:color w:val="00000A"/>
          <w:lang w:val="en-US" w:eastAsia="ru-RU"/>
        </w:rPr>
        <w:t> </w:t>
      </w:r>
      <w:r>
        <w:rPr>
          <w:rFonts w:eastAsia="Times New Roman"/>
          <w:color w:val="00000A"/>
          <w:lang w:val="uk-UA" w:eastAsia="ru-RU"/>
        </w:rPr>
        <w:t>7)</w:t>
      </w:r>
      <w:r>
        <w:rPr>
          <w:rFonts w:eastAsia="Times New Roman"/>
          <w:color w:val="00000A"/>
          <w:lang w:val="uk-UA" w:eastAsia="uk-UA"/>
        </w:rPr>
        <w:t>.</w:t>
      </w:r>
    </w:p>
    <w:p w:rsidR="0056501F" w:rsidRPr="0056501F" w:rsidRDefault="0056501F" w:rsidP="0056501F">
      <w:pPr>
        <w:pStyle w:val="Default"/>
        <w:numPr>
          <w:ilvl w:val="0"/>
          <w:numId w:val="1"/>
        </w:numPr>
        <w:suppressAutoHyphens/>
        <w:jc w:val="both"/>
        <w:rPr>
          <w:color w:val="auto"/>
        </w:rPr>
      </w:pPr>
      <w:r w:rsidRPr="0056501F">
        <w:rPr>
          <w:color w:val="auto"/>
        </w:rPr>
        <w:t xml:space="preserve">Пояснювати закономірності та особливості розвитку і функціонування </w:t>
      </w:r>
      <w:proofErr w:type="gramStart"/>
      <w:r w:rsidRPr="0056501F">
        <w:rPr>
          <w:color w:val="auto"/>
        </w:rPr>
        <w:t>соц</w:t>
      </w:r>
      <w:proofErr w:type="gramEnd"/>
      <w:r w:rsidRPr="0056501F">
        <w:rPr>
          <w:color w:val="auto"/>
        </w:rPr>
        <w:t xml:space="preserve">іальних явищ у контексті професійних задач </w:t>
      </w:r>
      <w:r w:rsidRPr="0056501F">
        <w:rPr>
          <w:color w:val="auto"/>
          <w:lang w:val="uk-UA"/>
        </w:rPr>
        <w:t>(РН-4).</w:t>
      </w:r>
    </w:p>
    <w:p w:rsidR="0056501F" w:rsidRPr="0056501F" w:rsidRDefault="0056501F" w:rsidP="0056501F">
      <w:pPr>
        <w:numPr>
          <w:ilvl w:val="0"/>
          <w:numId w:val="1"/>
        </w:numPr>
        <w:tabs>
          <w:tab w:val="left" w:pos="5"/>
        </w:tabs>
        <w:suppressAutoHyphens/>
        <w:jc w:val="both"/>
        <w:rPr>
          <w:lang w:val="uk-UA"/>
        </w:rPr>
      </w:pPr>
      <w:r w:rsidRPr="0056501F">
        <w:rPr>
          <w:lang w:val="uk-UA"/>
        </w:rPr>
        <w:t>Знати основні категорії  соціального управління, основні типи організаційно-управлінських структур та шляхи оптимізації діяльності  персоналу організації, потенціал соціологічного забезпечення управлінського процесу в організаціях; вміти будувати дерево цілей для діагностики діяльності та формувати стратегії розвитку організації</w:t>
      </w:r>
      <w:r w:rsidRPr="0056501F">
        <w:rPr>
          <w:b/>
          <w:lang w:val="uk-UA"/>
        </w:rPr>
        <w:t xml:space="preserve"> </w:t>
      </w:r>
      <w:r w:rsidRPr="0056501F">
        <w:rPr>
          <w:lang w:val="uk-UA"/>
        </w:rPr>
        <w:t>(РН-14). </w:t>
      </w:r>
    </w:p>
    <w:p w:rsidR="0056501F" w:rsidRPr="0056501F" w:rsidRDefault="0056501F" w:rsidP="0056501F">
      <w:pPr>
        <w:pStyle w:val="af2"/>
        <w:numPr>
          <w:ilvl w:val="0"/>
          <w:numId w:val="1"/>
        </w:numPr>
        <w:tabs>
          <w:tab w:val="left" w:pos="222"/>
        </w:tabs>
        <w:rPr>
          <w:b/>
        </w:rPr>
      </w:pPr>
      <w:r w:rsidRPr="0056501F">
        <w:t>Знати специфіку різних видів соціального управління, вміти здійснювати соціологічний супровід управлінської діяльності в різних сферах  суспільного життя</w:t>
      </w:r>
      <w:r w:rsidRPr="0056501F">
        <w:rPr>
          <w:b/>
        </w:rPr>
        <w:t xml:space="preserve"> </w:t>
      </w:r>
      <w:r w:rsidRPr="0056501F">
        <w:t>(РН-15).</w:t>
      </w:r>
      <w:r w:rsidRPr="0056501F">
        <w:rPr>
          <w:b/>
        </w:rPr>
        <w:t> </w:t>
      </w:r>
    </w:p>
    <w:p w:rsidR="0056501F" w:rsidRPr="0056501F" w:rsidRDefault="0056501F" w:rsidP="0056501F">
      <w:pPr>
        <w:pStyle w:val="Default"/>
        <w:ind w:left="795"/>
        <w:jc w:val="both"/>
        <w:textAlignment w:val="baseline"/>
        <w:rPr>
          <w:rFonts w:eastAsia="Times New Roman"/>
          <w:lang w:val="uk-UA" w:eastAsia="ru-RU"/>
        </w:rPr>
      </w:pPr>
    </w:p>
    <w:p w:rsidR="00D012C1" w:rsidRPr="0056501F" w:rsidRDefault="00254919">
      <w:pPr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>Теми що розглядаються</w:t>
      </w:r>
      <w:r>
        <w:rPr>
          <w:b/>
          <w:bCs/>
          <w:color w:val="00000A"/>
        </w:rP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>Тема 1. Історія становлення та функціональний змі</w:t>
      </w:r>
      <w:proofErr w:type="gramStart"/>
      <w:r w:rsidRPr="0056501F">
        <w:rPr>
          <w:b/>
          <w:bCs/>
          <w:color w:val="00000A"/>
          <w:lang w:val="ru-RU"/>
        </w:rPr>
        <w:t>ст</w:t>
      </w:r>
      <w:proofErr w:type="gramEnd"/>
      <w:r w:rsidRPr="0056501F">
        <w:rPr>
          <w:b/>
          <w:bCs/>
          <w:color w:val="00000A"/>
          <w:lang w:val="ru-RU"/>
        </w:rPr>
        <w:t xml:space="preserve"> </w:t>
      </w:r>
      <w:r>
        <w:rPr>
          <w:b/>
          <w:bCs/>
          <w:color w:val="00000A"/>
        </w:rPr>
        <w:t>PR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Хронологія і динаміка розвитку паблік рилейшнз у </w:t>
      </w:r>
      <w:proofErr w:type="gramStart"/>
      <w:r w:rsidRPr="0056501F">
        <w:rPr>
          <w:color w:val="00000A"/>
          <w:lang w:val="ru-RU"/>
        </w:rPr>
        <w:t>св</w:t>
      </w:r>
      <w:proofErr w:type="gramEnd"/>
      <w:r w:rsidRPr="0056501F">
        <w:rPr>
          <w:color w:val="00000A"/>
          <w:lang w:val="ru-RU"/>
        </w:rPr>
        <w:t>ітовому просторі: виникнення терміну “паблік рилейшнз”</w:t>
      </w:r>
      <w:r w:rsidRPr="0056501F">
        <w:rPr>
          <w:color w:val="00000A"/>
          <w:lang w:val="ru-RU"/>
        </w:rPr>
        <w:t xml:space="preserve"> (США, 1807 рік, Томас Джеферсон), політичні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 (початок </w:t>
      </w:r>
      <w:r>
        <w:rPr>
          <w:color w:val="00000A"/>
        </w:rPr>
        <w:t>XIX</w:t>
      </w:r>
      <w:r w:rsidRPr="0056501F">
        <w:rPr>
          <w:color w:val="00000A"/>
          <w:lang w:val="ru-RU"/>
        </w:rPr>
        <w:t xml:space="preserve"> століття), регулювання соціально-економічних відносин (30-ті роки </w:t>
      </w:r>
      <w:r>
        <w:rPr>
          <w:color w:val="00000A"/>
        </w:rPr>
        <w:t>XIX</w:t>
      </w:r>
      <w:r w:rsidRPr="0056501F">
        <w:rPr>
          <w:color w:val="00000A"/>
          <w:lang w:val="ru-RU"/>
        </w:rPr>
        <w:t xml:space="preserve"> століття), організація роботи з пресою </w:t>
      </w:r>
      <w:r>
        <w:rPr>
          <w:color w:val="00000A"/>
        </w:rPr>
        <w:t xml:space="preserve">(2 половина XIX століття). </w:t>
      </w:r>
      <w:r w:rsidRPr="0056501F">
        <w:rPr>
          <w:color w:val="00000A"/>
          <w:lang w:val="ru-RU"/>
        </w:rPr>
        <w:t xml:space="preserve">Становлення професійних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 (початок </w:t>
      </w:r>
      <w:r>
        <w:rPr>
          <w:color w:val="00000A"/>
        </w:rPr>
        <w:t>XX</w:t>
      </w:r>
      <w:r w:rsidRPr="0056501F">
        <w:rPr>
          <w:color w:val="00000A"/>
          <w:lang w:val="ru-RU"/>
        </w:rPr>
        <w:t xml:space="preserve"> століття). Айві Лі, </w:t>
      </w:r>
      <w:r w:rsidRPr="0056501F">
        <w:rPr>
          <w:color w:val="00000A"/>
          <w:lang w:val="ru-RU"/>
        </w:rPr>
        <w:t xml:space="preserve">Е. Бернейз. </w:t>
      </w:r>
      <w:proofErr w:type="gramStart"/>
      <w:r>
        <w:rPr>
          <w:color w:val="00000A"/>
        </w:rPr>
        <w:t>Німецька, французька школи PR. Консолідація PR - товариства (40-60 рр.</w:t>
      </w:r>
      <w:proofErr w:type="gramEnd"/>
      <w:r>
        <w:rPr>
          <w:color w:val="00000A"/>
        </w:rPr>
        <w:t xml:space="preserve"> XX</w:t>
      </w:r>
      <w:proofErr w:type="gramStart"/>
      <w:r>
        <w:rPr>
          <w:color w:val="00000A"/>
        </w:rPr>
        <w:t> </w:t>
      </w:r>
      <w:r w:rsidRPr="0056501F">
        <w:rPr>
          <w:color w:val="00000A"/>
          <w:lang w:val="ru-RU"/>
        </w:rPr>
        <w:t xml:space="preserve"> століття</w:t>
      </w:r>
      <w:proofErr w:type="gramEnd"/>
      <w:r w:rsidRPr="0056501F">
        <w:rPr>
          <w:color w:val="00000A"/>
          <w:lang w:val="ru-RU"/>
        </w:rPr>
        <w:t xml:space="preserve">). </w:t>
      </w:r>
      <w:proofErr w:type="gramStart"/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 в суспільстві глобальної інформації (</w:t>
      </w:r>
      <w:r>
        <w:rPr>
          <w:color w:val="00000A"/>
        </w:rPr>
        <w:t>II</w:t>
      </w:r>
      <w:r w:rsidRPr="0056501F">
        <w:rPr>
          <w:color w:val="00000A"/>
          <w:lang w:val="ru-RU"/>
        </w:rPr>
        <w:t xml:space="preserve"> половина </w:t>
      </w:r>
      <w:r>
        <w:rPr>
          <w:color w:val="00000A"/>
        </w:rPr>
        <w:t>XX</w:t>
      </w:r>
      <w:r w:rsidRPr="0056501F">
        <w:rPr>
          <w:color w:val="00000A"/>
          <w:lang w:val="ru-RU"/>
        </w:rPr>
        <w:t xml:space="preserve"> століття, початок </w:t>
      </w:r>
      <w:r>
        <w:rPr>
          <w:color w:val="00000A"/>
        </w:rPr>
        <w:t>XXI</w:t>
      </w:r>
      <w:r w:rsidRPr="0056501F">
        <w:rPr>
          <w:color w:val="00000A"/>
          <w:lang w:val="ru-RU"/>
        </w:rPr>
        <w:t xml:space="preserve"> століття).</w:t>
      </w:r>
      <w:proofErr w:type="gramEnd"/>
    </w:p>
    <w:p w:rsidR="00D012C1" w:rsidRDefault="00254919">
      <w:pPr>
        <w:shd w:val="clear" w:color="auto" w:fill="FFFFFF"/>
        <w:ind w:firstLine="709"/>
        <w:jc w:val="both"/>
      </w:pPr>
      <w:r w:rsidRPr="0056501F">
        <w:rPr>
          <w:color w:val="00000A"/>
          <w:lang w:val="ru-RU"/>
        </w:rPr>
        <w:t xml:space="preserve">Особливості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 як </w:t>
      </w:r>
      <w:proofErr w:type="gramStart"/>
      <w:r w:rsidRPr="0056501F">
        <w:rPr>
          <w:color w:val="00000A"/>
          <w:lang w:val="ru-RU"/>
        </w:rPr>
        <w:t>соц</w:t>
      </w:r>
      <w:proofErr w:type="gramEnd"/>
      <w:r w:rsidRPr="0056501F">
        <w:rPr>
          <w:color w:val="00000A"/>
          <w:lang w:val="ru-RU"/>
        </w:rPr>
        <w:t xml:space="preserve">іальної технології, визначення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. Принципи і </w:t>
      </w:r>
      <w:r w:rsidRPr="0056501F">
        <w:rPr>
          <w:color w:val="00000A"/>
          <w:lang w:val="ru-RU"/>
        </w:rPr>
        <w:t xml:space="preserve">функції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. Професійні якості, освіта і здібності фахівця у сфері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. </w:t>
      </w:r>
      <w:proofErr w:type="gramStart"/>
      <w:r>
        <w:rPr>
          <w:color w:val="00000A"/>
        </w:rPr>
        <w:t>Функції та моделі PR.</w:t>
      </w:r>
      <w:proofErr w:type="gramEnd"/>
    </w:p>
    <w:p w:rsidR="00D012C1" w:rsidRDefault="00254919">
      <w:pPr>
        <w:shd w:val="clear" w:color="auto" w:fill="FFFFFF"/>
        <w:ind w:firstLine="709"/>
        <w:jc w:val="both"/>
      </w:pPr>
      <w: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b/>
          <w:bCs/>
          <w:color w:val="000000"/>
          <w:lang w:val="ru-RU"/>
        </w:rPr>
        <w:t xml:space="preserve">Тема 2. Глобалізація </w:t>
      </w:r>
      <w:r>
        <w:rPr>
          <w:b/>
          <w:bCs/>
          <w:color w:val="000000"/>
        </w:rPr>
        <w:t>PR</w:t>
      </w:r>
      <w:r w:rsidRPr="0056501F">
        <w:rPr>
          <w:b/>
          <w:bCs/>
          <w:color w:val="000000"/>
          <w:lang w:val="ru-RU"/>
        </w:rPr>
        <w:t xml:space="preserve"> як </w:t>
      </w:r>
      <w:r w:rsidRPr="00254919">
        <w:rPr>
          <w:b/>
          <w:bCs/>
          <w:color w:val="000000"/>
          <w:lang w:val="uk-UA"/>
        </w:rPr>
        <w:t>професі</w:t>
      </w:r>
      <w:bookmarkStart w:id="0" w:name="_GoBack"/>
      <w:bookmarkEnd w:id="0"/>
      <w:r w:rsidRPr="00254919">
        <w:rPr>
          <w:b/>
          <w:bCs/>
          <w:color w:val="000000"/>
          <w:lang w:val="uk-UA"/>
        </w:rPr>
        <w:t>йної</w:t>
      </w:r>
      <w:r w:rsidRPr="0056501F">
        <w:rPr>
          <w:b/>
          <w:bCs/>
          <w:color w:val="000000"/>
          <w:lang w:val="ru-RU"/>
        </w:rPr>
        <w:t xml:space="preserve"> системи.</w:t>
      </w:r>
      <w:r>
        <w:rPr>
          <w:b/>
          <w:bCs/>
          <w:color w:val="000000"/>
        </w:rPr>
        <w:t> </w:t>
      </w:r>
      <w:r w:rsidRPr="0056501F">
        <w:rPr>
          <w:b/>
          <w:bCs/>
          <w:color w:val="000000"/>
          <w:lang w:val="ru-RU"/>
        </w:rPr>
        <w:t xml:space="preserve"> Споріднена з </w:t>
      </w:r>
      <w:r>
        <w:rPr>
          <w:b/>
          <w:bCs/>
          <w:color w:val="000000"/>
        </w:rPr>
        <w:t>PR</w:t>
      </w:r>
      <w:r w:rsidRPr="0056501F">
        <w:rPr>
          <w:b/>
          <w:bCs/>
          <w:color w:val="000000"/>
          <w:lang w:val="ru-RU"/>
        </w:rPr>
        <w:t xml:space="preserve"> діяльність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Паблік рилейшнз і суміжні сфери діяльності. Реклама, паблісіті, пропаґанда, </w:t>
      </w:r>
      <w:r w:rsidRPr="0056501F">
        <w:rPr>
          <w:color w:val="00000A"/>
          <w:lang w:val="ru-RU"/>
        </w:rPr>
        <w:t>прес-посередництво, громадська діяльність, маркетинг, мерчандайзинг.</w:t>
      </w:r>
    </w:p>
    <w:p w:rsidR="00D012C1" w:rsidRDefault="00254919">
      <w:pPr>
        <w:ind w:firstLine="709"/>
        <w:jc w:val="both"/>
      </w:pPr>
      <w:r>
        <w:rPr>
          <w:color w:val="00000A"/>
        </w:rPr>
        <w:t>Напрямки сучасної діяльності паблік рилейшнз (зв’язки з громадськістю, управління корпоративним іміджем, створення сприятливого іміджу особистості (організації), створення відносин із ЗМІ</w:t>
      </w:r>
      <w:r>
        <w:rPr>
          <w:color w:val="00000A"/>
        </w:rPr>
        <w:t>, робота з внутрішньою громадськістю, взаємовідносини з інвесторами, проведення мобілізаційних та презентаційних заходів, управління кризовими ситуаціями, управління процесом адекватного сприйняття аудиторією повідомлень). </w:t>
      </w:r>
    </w:p>
    <w:p w:rsidR="00D012C1" w:rsidRDefault="00254919">
      <w:pPr>
        <w:ind w:firstLine="709"/>
        <w:jc w:val="both"/>
      </w:pPr>
      <w:r w:rsidRPr="0056501F">
        <w:rPr>
          <w:color w:val="00000A"/>
          <w:lang w:val="ru-RU"/>
        </w:rPr>
        <w:t>Організаційна роль, функції і пр</w:t>
      </w:r>
      <w:r w:rsidRPr="0056501F">
        <w:rPr>
          <w:color w:val="00000A"/>
          <w:lang w:val="ru-RU"/>
        </w:rPr>
        <w:t xml:space="preserve">инципи діяльності. Функції в бізнесі і суспільстві: контроль думок і поведінки громадськості, реагування на громадськість, досягнення взаємовигідних відносин, встановлення довірчих відносин, створення </w:t>
      </w:r>
      <w:proofErr w:type="gramStart"/>
      <w:r w:rsidRPr="0056501F">
        <w:rPr>
          <w:color w:val="00000A"/>
          <w:lang w:val="ru-RU"/>
        </w:rPr>
        <w:t>позитивного</w:t>
      </w:r>
      <w:proofErr w:type="gramEnd"/>
      <w:r w:rsidRPr="0056501F">
        <w:rPr>
          <w:color w:val="00000A"/>
          <w:lang w:val="ru-RU"/>
        </w:rPr>
        <w:t xml:space="preserve"> іміджу. </w:t>
      </w:r>
      <w:r>
        <w:rPr>
          <w:color w:val="00000A"/>
        </w:rPr>
        <w:t>Принципи об’єктивності, чесності, п</w:t>
      </w:r>
      <w:r>
        <w:rPr>
          <w:color w:val="00000A"/>
        </w:rPr>
        <w:t>рофесіоналізму, додержання вимог етики,</w:t>
      </w:r>
      <w:proofErr w:type="gramStart"/>
      <w:r>
        <w:rPr>
          <w:color w:val="00000A"/>
        </w:rPr>
        <w:t>  технологічності</w:t>
      </w:r>
      <w:proofErr w:type="gramEnd"/>
      <w:r>
        <w:rPr>
          <w:color w:val="00000A"/>
        </w:rPr>
        <w:t>.  </w:t>
      </w:r>
    </w:p>
    <w:p w:rsidR="00D012C1" w:rsidRPr="0056501F" w:rsidRDefault="00254919">
      <w:pPr>
        <w:ind w:firstLine="709"/>
        <w:jc w:val="both"/>
        <w:rPr>
          <w:lang w:val="ru-RU"/>
        </w:rPr>
      </w:pPr>
      <w:proofErr w:type="gramStart"/>
      <w:r>
        <w:rPr>
          <w:color w:val="00000A"/>
        </w:rPr>
        <w:t>Цінність паблік рилейшнз.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Надання системності прагненням згоди, взаємодопомоги, довіри, соціальної відповідальності.</w:t>
      </w:r>
      <w:proofErr w:type="gramEnd"/>
      <w:r>
        <w:rPr>
          <w:color w:val="00000A"/>
        </w:rPr>
        <w:t xml:space="preserve"> </w:t>
      </w:r>
      <w:r w:rsidRPr="0056501F">
        <w:rPr>
          <w:color w:val="00000A"/>
          <w:lang w:val="ru-RU"/>
        </w:rPr>
        <w:t xml:space="preserve">Представлення інтересів 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>ізних груп громадськості, встановлення відносин порозу</w:t>
      </w:r>
      <w:r w:rsidRPr="0056501F">
        <w:rPr>
          <w:color w:val="00000A"/>
          <w:lang w:val="ru-RU"/>
        </w:rPr>
        <w:t>міння і соціальної справедливості, попередження конфліктів.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Структура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>-діяльності, загальні принципи її побудови і оцінки. Формула</w:t>
      </w:r>
      <w:r>
        <w:rPr>
          <w:color w:val="00000A"/>
        </w:rPr>
        <w:t> </w:t>
      </w:r>
      <w:r w:rsidRPr="0056501F">
        <w:rPr>
          <w:color w:val="00000A"/>
          <w:lang w:val="ru-RU"/>
        </w:rPr>
        <w:t xml:space="preserve"> “</w:t>
      </w:r>
      <w:proofErr w:type="gramStart"/>
      <w:r w:rsidRPr="0056501F">
        <w:rPr>
          <w:color w:val="00000A"/>
          <w:lang w:val="ru-RU"/>
        </w:rPr>
        <w:t>Ц</w:t>
      </w:r>
      <w:proofErr w:type="gramEnd"/>
      <w:r w:rsidRPr="0056501F">
        <w:rPr>
          <w:color w:val="00000A"/>
          <w:lang w:val="ru-RU"/>
        </w:rPr>
        <w:t xml:space="preserve">інності – потреби – інтереси – відносини – думки – дії”. Аналіз якості та кількості інформаційного продукту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>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b/>
          <w:bCs/>
          <w:color w:val="000000"/>
          <w:lang w:val="ru-RU"/>
        </w:rPr>
        <w:t>Тема 3</w:t>
      </w:r>
      <w:r w:rsidRPr="0056501F">
        <w:rPr>
          <w:b/>
          <w:bCs/>
          <w:color w:val="000000"/>
          <w:lang w:val="ru-RU"/>
        </w:rPr>
        <w:t xml:space="preserve">. Громадськість в галузі паблік рилейшнз. Аудиторія в галузі </w:t>
      </w:r>
      <w:r>
        <w:rPr>
          <w:b/>
          <w:bCs/>
          <w:color w:val="000000"/>
        </w:rPr>
        <w:t>PR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Громадськість як група людей, які тим чи іншим чином </w:t>
      </w:r>
      <w:proofErr w:type="gramStart"/>
      <w:r w:rsidRPr="0056501F">
        <w:rPr>
          <w:color w:val="00000A"/>
          <w:lang w:val="ru-RU"/>
        </w:rPr>
        <w:t>пов’язан</w:t>
      </w:r>
      <w:proofErr w:type="gramEnd"/>
      <w:r w:rsidRPr="0056501F">
        <w:rPr>
          <w:color w:val="00000A"/>
          <w:lang w:val="ru-RU"/>
        </w:rPr>
        <w:t>і із життєдіяльністю організації або установи.</w:t>
      </w:r>
      <w:r>
        <w:rPr>
          <w:color w:val="00000A"/>
        </w:rP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Типологія груп громадськості. Зовнішня і внутрішня громадськість. </w:t>
      </w:r>
      <w:proofErr w:type="gramStart"/>
      <w:r w:rsidRPr="0056501F">
        <w:rPr>
          <w:color w:val="00000A"/>
          <w:lang w:val="ru-RU"/>
        </w:rPr>
        <w:t>Типологія громадс</w:t>
      </w:r>
      <w:r w:rsidRPr="0056501F">
        <w:rPr>
          <w:color w:val="00000A"/>
          <w:lang w:val="ru-RU"/>
        </w:rPr>
        <w:t>ькості за Д. Гендріксом (працівники ЗМІ, громадськість самої організації, місцева громада, інвестори, органи державного управління, споживачі, громадськість груп особливих інтересів. Визначення громадськості за Д. Грунігом (негромадськість, латентна громад</w:t>
      </w:r>
      <w:r w:rsidRPr="0056501F">
        <w:rPr>
          <w:color w:val="00000A"/>
          <w:lang w:val="ru-RU"/>
        </w:rPr>
        <w:t>ськість, обізнана громадськість, активна громадськість).</w:t>
      </w:r>
      <w:r>
        <w:rPr>
          <w:color w:val="00000A"/>
        </w:rPr>
        <w:t> </w:t>
      </w:r>
      <w:proofErr w:type="gramEnd"/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Аудиторія як активна громадськість. Фактори ситуативного характеру з перетворення латентної громадськості в аудиторію (Джеймс Груніг): усвідомлення проблеми, усвідомлення обмежень, 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>івень включеност</w:t>
      </w:r>
      <w:r w:rsidRPr="0056501F">
        <w:rPr>
          <w:color w:val="00000A"/>
          <w:lang w:val="ru-RU"/>
        </w:rPr>
        <w:t>і в ситуацію.</w:t>
      </w:r>
      <w:r>
        <w:rPr>
          <w:color w:val="00000A"/>
        </w:rPr>
        <w:t> </w:t>
      </w:r>
    </w:p>
    <w:p w:rsidR="00D012C1" w:rsidRDefault="00254919">
      <w:pPr>
        <w:shd w:val="clear" w:color="auto" w:fill="FFFFFF"/>
        <w:ind w:firstLine="709"/>
        <w:jc w:val="both"/>
      </w:pPr>
      <w:proofErr w:type="gramStart"/>
      <w:r>
        <w:rPr>
          <w:color w:val="00000A"/>
        </w:rPr>
        <w:lastRenderedPageBreak/>
        <w:t>Методи визначення цільових груп громадськості (географічний, демографічний, психографічний, з урахуванням прихованої влади, з урахуванням статусу, з урахуванням репутації, з урахуванням членства, з урахуванням ролі у прийнятті рішення).</w:t>
      </w:r>
      <w:proofErr w:type="gramEnd"/>
    </w:p>
    <w:p w:rsidR="00D012C1" w:rsidRDefault="00254919">
      <w:pPr>
        <w:shd w:val="clear" w:color="auto" w:fill="FFFFFF"/>
        <w:ind w:firstLine="709"/>
        <w:jc w:val="both"/>
      </w:pPr>
      <w:proofErr w:type="gramStart"/>
      <w:r>
        <w:rPr>
          <w:color w:val="00000A"/>
        </w:rPr>
        <w:t>Пріо</w:t>
      </w:r>
      <w:r>
        <w:rPr>
          <w:color w:val="00000A"/>
        </w:rPr>
        <w:t>ритетні групи громадськості як такі, що мають виняткову вагу в реалізації певної PR-програми.</w:t>
      </w:r>
      <w:proofErr w:type="gramEnd"/>
    </w:p>
    <w:p w:rsidR="00D012C1" w:rsidRDefault="00254919">
      <w:pPr>
        <w:shd w:val="clear" w:color="auto" w:fill="FFFFFF"/>
        <w:ind w:firstLine="709"/>
        <w:jc w:val="both"/>
      </w:pPr>
      <w: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b/>
          <w:bCs/>
          <w:color w:val="000000"/>
          <w:lang w:val="ru-RU"/>
        </w:rPr>
        <w:t>Тема 4. Ефективність реклами</w:t>
      </w:r>
      <w:r w:rsidRPr="0056501F">
        <w:rPr>
          <w:color w:val="00000A"/>
          <w:lang w:val="ru-RU"/>
        </w:rPr>
        <w:t xml:space="preserve"> </w:t>
      </w:r>
      <w:r w:rsidRPr="0056501F">
        <w:rPr>
          <w:b/>
          <w:bCs/>
          <w:color w:val="000000"/>
          <w:lang w:val="ru-RU"/>
        </w:rPr>
        <w:t>Громадська думка як об’єкт діяльності у галузі зв’язків з громадськістю.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Громадська думка як сукупність поглядів індивідів на певну</w:t>
      </w:r>
      <w:r w:rsidRPr="0056501F">
        <w:rPr>
          <w:color w:val="00000A"/>
          <w:lang w:val="ru-RU"/>
        </w:rPr>
        <w:t xml:space="preserve"> проблему. Визначення громадської думки Едварда Бернейза як “поняття, що описує ледь уловиму, жваву і нестійку сукупність індивідуальних суджень”; Германа Бойла, як “не назву чогось одного, а класифікацію певної кількості чогось”.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Характерні ознаки громадс</w:t>
      </w:r>
      <w:r w:rsidRPr="0056501F">
        <w:rPr>
          <w:color w:val="00000A"/>
          <w:lang w:val="ru-RU"/>
        </w:rPr>
        <w:t>ької думки: спрямованість, інтенсивність, стабільність, інформаційна</w:t>
      </w:r>
      <w:r>
        <w:rPr>
          <w:color w:val="00000A"/>
        </w:rPr>
        <w:t> </w:t>
      </w:r>
      <w:r w:rsidRPr="0056501F">
        <w:rPr>
          <w:color w:val="00000A"/>
          <w:lang w:val="ru-RU"/>
        </w:rPr>
        <w:t xml:space="preserve"> насиченість, </w:t>
      </w:r>
      <w:proofErr w:type="gramStart"/>
      <w:r w:rsidRPr="0056501F">
        <w:rPr>
          <w:color w:val="00000A"/>
          <w:lang w:val="ru-RU"/>
        </w:rPr>
        <w:t>соц</w:t>
      </w:r>
      <w:proofErr w:type="gramEnd"/>
      <w:r w:rsidRPr="0056501F">
        <w:rPr>
          <w:color w:val="00000A"/>
          <w:lang w:val="ru-RU"/>
        </w:rPr>
        <w:t>іальна підтримка.</w:t>
      </w:r>
      <w:r>
        <w:rPr>
          <w:color w:val="00000A"/>
        </w:rPr>
        <w:t> </w:t>
      </w:r>
    </w:p>
    <w:p w:rsidR="00D012C1" w:rsidRDefault="00254919">
      <w:pPr>
        <w:ind w:firstLine="709"/>
        <w:jc w:val="both"/>
      </w:pPr>
      <w:r w:rsidRPr="0056501F">
        <w:rPr>
          <w:color w:val="00000A"/>
          <w:lang w:val="ru-RU"/>
        </w:rPr>
        <w:t xml:space="preserve">Вплив на громадськість. Сила переконання через інтереси, установки особистості. </w:t>
      </w:r>
      <w:r>
        <w:rPr>
          <w:color w:val="00000A"/>
        </w:rPr>
        <w:t xml:space="preserve">Установка як оцінка певної ситуації. Вплив на установки. </w:t>
      </w:r>
      <w:r w:rsidRPr="0056501F">
        <w:rPr>
          <w:color w:val="00000A"/>
          <w:lang w:val="ru-RU"/>
        </w:rPr>
        <w:t>Мотивування зм</w:t>
      </w:r>
      <w:r w:rsidRPr="0056501F">
        <w:rPr>
          <w:color w:val="00000A"/>
          <w:lang w:val="ru-RU"/>
        </w:rPr>
        <w:t xml:space="preserve">іни установки. Теорія переконання М.Рея про взаємодію знання, установки та поведінки. </w:t>
      </w:r>
      <w:r>
        <w:rPr>
          <w:color w:val="00000A"/>
        </w:rPr>
        <w:t>Ієрархія потреб А. Маслоу як основа мотиваційних факторів громадськості.</w:t>
      </w:r>
    </w:p>
    <w:p w:rsidR="00D012C1" w:rsidRDefault="00254919">
      <w:pPr>
        <w:ind w:firstLine="709"/>
        <w:jc w:val="both"/>
      </w:pPr>
      <w:proofErr w:type="gramStart"/>
      <w:r>
        <w:rPr>
          <w:color w:val="00000A"/>
        </w:rPr>
        <w:t>Умови впливу на громадськість через програми паблік рилейшнз (ідентифікація й розуміння громадськ</w:t>
      </w:r>
      <w:r>
        <w:rPr>
          <w:color w:val="00000A"/>
        </w:rPr>
        <w:t>ої думки; визначення цільових груп; урахування “законів” формування громадської думки).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Закони формування громадської думки за Х. Кентрілом.</w:t>
      </w:r>
      <w:proofErr w:type="gramEnd"/>
    </w:p>
    <w:p w:rsidR="00D012C1" w:rsidRDefault="00254919">
      <w:pPr>
        <w:shd w:val="clear" w:color="auto" w:fill="FFFFFF"/>
        <w:ind w:firstLine="709"/>
        <w:jc w:val="both"/>
      </w:pPr>
      <w:r>
        <w:t> </w:t>
      </w:r>
    </w:p>
    <w:p w:rsidR="00D012C1" w:rsidRDefault="00254919">
      <w:pPr>
        <w:shd w:val="clear" w:color="auto" w:fill="FFFFFF"/>
        <w:ind w:firstLine="709"/>
        <w:jc w:val="both"/>
      </w:pPr>
      <w:proofErr w:type="gramStart"/>
      <w:r>
        <w:rPr>
          <w:b/>
          <w:bCs/>
          <w:color w:val="00000A"/>
        </w:rPr>
        <w:t>Тема 5.</w:t>
      </w:r>
      <w:proofErr w:type="gramEnd"/>
      <w:r>
        <w:rPr>
          <w:b/>
          <w:bCs/>
          <w:color w:val="00000A"/>
        </w:rPr>
        <w:t xml:space="preserve"> </w:t>
      </w:r>
      <w:proofErr w:type="gramStart"/>
      <w:r>
        <w:rPr>
          <w:b/>
          <w:bCs/>
          <w:color w:val="00000A"/>
        </w:rPr>
        <w:t>Громадська думка як об’єкт діяльності у галузі зв’язків з громадськістю.</w:t>
      </w:r>
      <w:proofErr w:type="gramEnd"/>
      <w:r>
        <w:rPr>
          <w:b/>
          <w:bCs/>
          <w:color w:val="00000A"/>
        </w:rPr>
        <w:t> </w:t>
      </w:r>
    </w:p>
    <w:p w:rsidR="00D012C1" w:rsidRDefault="00254919">
      <w:pPr>
        <w:ind w:firstLine="709"/>
        <w:jc w:val="both"/>
      </w:pPr>
      <w:r w:rsidRPr="0056501F">
        <w:rPr>
          <w:color w:val="00000A"/>
          <w:lang w:val="ru-RU"/>
        </w:rPr>
        <w:t>Психологія масової комунікації.</w:t>
      </w:r>
      <w:r w:rsidRPr="0056501F">
        <w:rPr>
          <w:color w:val="00000A"/>
          <w:lang w:val="ru-RU"/>
        </w:rPr>
        <w:t xml:space="preserve"> Теоретичне осмислення. Визначення і теоретичні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 xml:space="preserve">ідходи у дослідженні масової комунікації. </w:t>
      </w:r>
      <w:r>
        <w:rPr>
          <w:color w:val="00000A"/>
        </w:rPr>
        <w:t xml:space="preserve">Система масової комунікації. Комунікатор, аудиторія, комунікаційне повідомлення. </w:t>
      </w:r>
      <w:proofErr w:type="gramStart"/>
      <w:r>
        <w:rPr>
          <w:color w:val="00000A"/>
        </w:rPr>
        <w:t>Засоби масової комунікації.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Зворотній зв’язок.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Ефекти масової комунікації.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«Ефект ор</w:t>
      </w:r>
      <w:r>
        <w:rPr>
          <w:color w:val="00000A"/>
        </w:rPr>
        <w:t>еола» або «ефект німба», «ефект бумеранга».</w:t>
      </w:r>
      <w:proofErr w:type="gramEnd"/>
      <w:r>
        <w:rPr>
          <w:color w:val="00000A"/>
        </w:rPr>
        <w:t> 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Натовп і закономірності його поведінки. Визначення натовпу. Механізми поведінки натовпу. Циркулярна реакція і комунікація. Види натовпу. Головна ознака натовпу. Засоби управління і маніпулювання. Фактори і механ</w:t>
      </w:r>
      <w:r w:rsidRPr="0056501F">
        <w:rPr>
          <w:color w:val="00000A"/>
          <w:lang w:val="ru-RU"/>
        </w:rPr>
        <w:t xml:space="preserve">ізми масової паніки. </w:t>
      </w:r>
      <w:proofErr w:type="gramStart"/>
      <w:r w:rsidRPr="0056501F">
        <w:rPr>
          <w:color w:val="00000A"/>
          <w:lang w:val="ru-RU"/>
        </w:rPr>
        <w:t>Соц</w:t>
      </w:r>
      <w:proofErr w:type="gramEnd"/>
      <w:r w:rsidRPr="0056501F">
        <w:rPr>
          <w:color w:val="00000A"/>
          <w:lang w:val="ru-RU"/>
        </w:rPr>
        <w:t xml:space="preserve">іальні, фізіологічні, загальнопсихологічні, соціально-психологічні та ідеологічні фактори масової паніки. Попередження і ліквідація масової паніки. Психологія чуток і </w:t>
      </w:r>
      <w:proofErr w:type="gramStart"/>
      <w:r w:rsidRPr="0056501F">
        <w:rPr>
          <w:color w:val="00000A"/>
          <w:lang w:val="ru-RU"/>
        </w:rPr>
        <w:t>пл</w:t>
      </w:r>
      <w:proofErr w:type="gramEnd"/>
      <w:r w:rsidRPr="0056501F">
        <w:rPr>
          <w:color w:val="00000A"/>
          <w:lang w:val="ru-RU"/>
        </w:rPr>
        <w:t xml:space="preserve">іток. </w:t>
      </w:r>
      <w:proofErr w:type="gramStart"/>
      <w:r w:rsidRPr="0056501F">
        <w:rPr>
          <w:color w:val="00000A"/>
          <w:lang w:val="ru-RU"/>
        </w:rPr>
        <w:t>Чутки</w:t>
      </w:r>
      <w:proofErr w:type="gramEnd"/>
      <w:r w:rsidRPr="0056501F">
        <w:rPr>
          <w:color w:val="00000A"/>
          <w:lang w:val="ru-RU"/>
        </w:rPr>
        <w:t xml:space="preserve"> як передача предметних відомостей по каналам міжосо</w:t>
      </w:r>
      <w:r w:rsidRPr="0056501F">
        <w:rPr>
          <w:color w:val="00000A"/>
          <w:lang w:val="ru-RU"/>
        </w:rPr>
        <w:t xml:space="preserve">бистісного спілкування. 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>ізновиди чуток. Джерела та умови виникнення чуток. Особливості циркуляції чуток.</w:t>
      </w:r>
      <w:r>
        <w:rPr>
          <w:color w:val="00000A"/>
        </w:rPr>
        <w:t> </w:t>
      </w:r>
      <w:r w:rsidRPr="0056501F">
        <w:rPr>
          <w:color w:val="00000A"/>
          <w:lang w:val="ru-RU"/>
        </w:rPr>
        <w:t xml:space="preserve"> Протидії чуткам. Поняття середи, що «</w:t>
      </w:r>
      <w:proofErr w:type="gramStart"/>
      <w:r w:rsidRPr="0056501F">
        <w:rPr>
          <w:color w:val="00000A"/>
          <w:lang w:val="ru-RU"/>
        </w:rPr>
        <w:t>ст</w:t>
      </w:r>
      <w:proofErr w:type="gramEnd"/>
      <w:r w:rsidRPr="0056501F">
        <w:rPr>
          <w:color w:val="00000A"/>
          <w:lang w:val="ru-RU"/>
        </w:rPr>
        <w:t xml:space="preserve">ійка до чуток». </w:t>
      </w:r>
      <w:proofErr w:type="gramStart"/>
      <w:r w:rsidRPr="0056501F">
        <w:rPr>
          <w:color w:val="00000A"/>
          <w:lang w:val="ru-RU"/>
        </w:rPr>
        <w:t>Пл</w:t>
      </w:r>
      <w:proofErr w:type="gramEnd"/>
      <w:r w:rsidRPr="0056501F">
        <w:rPr>
          <w:color w:val="00000A"/>
          <w:lang w:val="ru-RU"/>
        </w:rPr>
        <w:t>ітки як соціально-психологічне явище.</w:t>
      </w:r>
      <w:r>
        <w:rPr>
          <w:color w:val="00000A"/>
        </w:rPr>
        <w:t> 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 xml:space="preserve">Тема 6. Інформаційна та комунікативна діяльність. </w:t>
      </w:r>
      <w:r w:rsidRPr="0056501F">
        <w:rPr>
          <w:b/>
          <w:bCs/>
          <w:color w:val="00000A"/>
          <w:lang w:val="ru-RU"/>
        </w:rPr>
        <w:t xml:space="preserve">Канали комунікації в </w:t>
      </w:r>
      <w:r>
        <w:rPr>
          <w:b/>
          <w:bCs/>
          <w:color w:val="00000A"/>
        </w:rPr>
        <w:t>PR</w:t>
      </w:r>
    </w:p>
    <w:p w:rsidR="00D012C1" w:rsidRPr="0056501F" w:rsidRDefault="00254919">
      <w:pPr>
        <w:ind w:firstLine="709"/>
        <w:jc w:val="both"/>
        <w:rPr>
          <w:lang w:val="ru-RU"/>
        </w:rPr>
      </w:pPr>
      <w:proofErr w:type="gramStart"/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як комунікативна дисципліна.</w:t>
      </w:r>
      <w:proofErr w:type="gramEnd"/>
      <w:r w:rsidRPr="0056501F">
        <w:rPr>
          <w:color w:val="000000"/>
          <w:lang w:val="ru-RU"/>
        </w:rPr>
        <w:t xml:space="preserve"> Основи комунікації в </w:t>
      </w:r>
      <w:r>
        <w:rPr>
          <w:color w:val="000000"/>
        </w:rPr>
        <w:t>PR</w:t>
      </w:r>
      <w:r w:rsidRPr="0056501F">
        <w:rPr>
          <w:color w:val="000000"/>
          <w:lang w:val="ru-RU"/>
        </w:rPr>
        <w:t>.</w:t>
      </w:r>
      <w:r>
        <w:rPr>
          <w:color w:val="000000"/>
        </w:rPr>
        <w:t> </w:t>
      </w:r>
    </w:p>
    <w:p w:rsidR="00D012C1" w:rsidRDefault="00254919">
      <w:pPr>
        <w:ind w:firstLine="709"/>
        <w:jc w:val="both"/>
      </w:pPr>
      <w:r w:rsidRPr="0056501F">
        <w:rPr>
          <w:color w:val="000000"/>
          <w:lang w:val="ru-RU"/>
        </w:rPr>
        <w:t xml:space="preserve">Деякі теоретичні та прикладні моделі комунікації. Моделі масової комунікації. Помилки комунікації. </w:t>
      </w:r>
      <w:r>
        <w:rPr>
          <w:color w:val="000000"/>
        </w:rPr>
        <w:t xml:space="preserve">Вимоги до ефективної мови. </w:t>
      </w:r>
      <w:proofErr w:type="gramStart"/>
      <w:r>
        <w:rPr>
          <w:color w:val="000000"/>
        </w:rPr>
        <w:t>Види комунікацій.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Візуальна та вербальна комунік</w:t>
      </w:r>
      <w:r>
        <w:rPr>
          <w:color w:val="000000"/>
        </w:rPr>
        <w:t>ації.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Засоби інформації та інші канали комунікації.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Зв’язки з засобами масової комунікації.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Ораторське мистецтво.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Позамовні навички комунікації.</w:t>
      </w:r>
      <w:proofErr w:type="gramEnd"/>
    </w:p>
    <w:p w:rsidR="00D012C1" w:rsidRDefault="00254919">
      <w:pPr>
        <w:shd w:val="clear" w:color="auto" w:fill="FFFFFF"/>
        <w:ind w:firstLine="709"/>
        <w:jc w:val="both"/>
      </w:pPr>
      <w:r>
        <w:t> </w:t>
      </w:r>
    </w:p>
    <w:p w:rsidR="00D012C1" w:rsidRDefault="00254919">
      <w:pPr>
        <w:shd w:val="clear" w:color="auto" w:fill="FFFFFF"/>
        <w:ind w:firstLine="709"/>
        <w:jc w:val="both"/>
      </w:pPr>
      <w:proofErr w:type="gramStart"/>
      <w:r>
        <w:rPr>
          <w:b/>
          <w:bCs/>
          <w:color w:val="00000A"/>
        </w:rPr>
        <w:t>Тема 7.</w:t>
      </w:r>
      <w:proofErr w:type="gramEnd"/>
      <w:r>
        <w:rPr>
          <w:b/>
          <w:bCs/>
          <w:color w:val="00000A"/>
        </w:rPr>
        <w:t xml:space="preserve"> Галузі функціонування PR</w:t>
      </w:r>
    </w:p>
    <w:p w:rsidR="00D012C1" w:rsidRDefault="00254919">
      <w:pPr>
        <w:ind w:firstLine="709"/>
        <w:jc w:val="both"/>
      </w:pPr>
      <w:proofErr w:type="gramStart"/>
      <w:r>
        <w:rPr>
          <w:color w:val="000000"/>
        </w:rPr>
        <w:t>Політичні PR. Політик як об’єкт політичних PR. Позиціювання лідера.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Виборчі </w:t>
      </w:r>
      <w:r>
        <w:rPr>
          <w:color w:val="000000"/>
        </w:rPr>
        <w:t>технології як напрямок діяльності політичних PR. Етапи виборчої кампанії (висування кандидатів, передвиборча боротьба, підбиття підсумків виборів).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Виборча кампанія кандидата (аналіз виборчої ситуації, розробка виборчої стратегії, діяльність з реалізації в</w:t>
      </w:r>
      <w:r>
        <w:rPr>
          <w:color w:val="000000"/>
        </w:rPr>
        <w:t>иборчої стратегії).</w:t>
      </w:r>
      <w:proofErr w:type="gramEnd"/>
    </w:p>
    <w:p w:rsidR="00D012C1" w:rsidRPr="0056501F" w:rsidRDefault="00254919">
      <w:pPr>
        <w:ind w:firstLine="709"/>
        <w:jc w:val="both"/>
        <w:rPr>
          <w:lang w:val="ru-RU"/>
        </w:rPr>
      </w:pPr>
      <w:proofErr w:type="gramStart"/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державних органів влади – як діяльність, спрямована на вироблення, тиражування, розповсюдження інформації, необхідної для досягнення мети певного органу влади.</w:t>
      </w:r>
      <w:proofErr w:type="gramEnd"/>
      <w:r w:rsidRPr="0056501F">
        <w:rPr>
          <w:color w:val="000000"/>
          <w:lang w:val="ru-RU"/>
        </w:rPr>
        <w:t xml:space="preserve"> </w:t>
      </w:r>
      <w:proofErr w:type="gramStart"/>
      <w:r w:rsidRPr="0056501F">
        <w:rPr>
          <w:color w:val="000000"/>
          <w:lang w:val="ru-RU"/>
        </w:rPr>
        <w:t>Соц</w:t>
      </w:r>
      <w:proofErr w:type="gramEnd"/>
      <w:r w:rsidRPr="0056501F">
        <w:rPr>
          <w:color w:val="000000"/>
          <w:lang w:val="ru-RU"/>
        </w:rPr>
        <w:t xml:space="preserve">іально-культурна обумовленість </w:t>
      </w:r>
      <w:r>
        <w:rPr>
          <w:color w:val="000000"/>
        </w:rPr>
        <w:t>PR</w:t>
      </w:r>
      <w:r w:rsidRPr="0056501F">
        <w:rPr>
          <w:color w:val="000000"/>
          <w:lang w:val="ru-RU"/>
        </w:rPr>
        <w:t>- діяльності в органах державної влад</w:t>
      </w:r>
      <w:r w:rsidRPr="0056501F">
        <w:rPr>
          <w:color w:val="000000"/>
          <w:lang w:val="ru-RU"/>
        </w:rPr>
        <w:t xml:space="preserve">и. Можливості влади і громадян впливати один на одного за </w:t>
      </w:r>
      <w:proofErr w:type="gramStart"/>
      <w:r w:rsidRPr="0056501F">
        <w:rPr>
          <w:color w:val="000000"/>
          <w:lang w:val="ru-RU"/>
        </w:rPr>
        <w:t>р</w:t>
      </w:r>
      <w:proofErr w:type="gramEnd"/>
      <w:r w:rsidRPr="0056501F">
        <w:rPr>
          <w:color w:val="000000"/>
          <w:lang w:val="ru-RU"/>
        </w:rPr>
        <w:t xml:space="preserve">ізних умов державного устрою. Завдання структурних </w:t>
      </w:r>
      <w:proofErr w:type="gramStart"/>
      <w:r w:rsidRPr="0056501F">
        <w:rPr>
          <w:color w:val="000000"/>
          <w:lang w:val="ru-RU"/>
        </w:rPr>
        <w:t>п</w:t>
      </w:r>
      <w:proofErr w:type="gramEnd"/>
      <w:r w:rsidRPr="0056501F">
        <w:rPr>
          <w:color w:val="000000"/>
          <w:lang w:val="ru-RU"/>
        </w:rPr>
        <w:t xml:space="preserve">ідрозділів </w:t>
      </w:r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(розробка інформаційної стратегії і тактики, отримання об’єктивної та своєчасної інформації в межах професійної діяльності, видання</w:t>
      </w:r>
      <w:r w:rsidRPr="0056501F">
        <w:rPr>
          <w:color w:val="000000"/>
          <w:lang w:val="ru-RU"/>
        </w:rPr>
        <w:t xml:space="preserve"> необхідних текстів та відео матеріалів).</w:t>
      </w:r>
      <w:r>
        <w:rPr>
          <w:color w:val="000000"/>
        </w:rPr>
        <w:t>  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0"/>
          <w:lang w:val="ru-RU"/>
        </w:rPr>
        <w:t xml:space="preserve">Фінансові </w:t>
      </w:r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як поширення інформації, яка впливає на розуміння акціонерами та</w:t>
      </w:r>
      <w:r>
        <w:rPr>
          <w:color w:val="000000"/>
        </w:rPr>
        <w:t> </w:t>
      </w:r>
      <w:r w:rsidRPr="0056501F">
        <w:rPr>
          <w:color w:val="000000"/>
          <w:lang w:val="ru-RU"/>
        </w:rPr>
        <w:t xml:space="preserve"> інвесторами </w:t>
      </w:r>
      <w:proofErr w:type="gramStart"/>
      <w:r w:rsidRPr="0056501F">
        <w:rPr>
          <w:color w:val="000000"/>
          <w:lang w:val="ru-RU"/>
        </w:rPr>
        <w:t>у б</w:t>
      </w:r>
      <w:proofErr w:type="gramEnd"/>
      <w:r w:rsidRPr="0056501F">
        <w:rPr>
          <w:color w:val="000000"/>
          <w:lang w:val="ru-RU"/>
        </w:rPr>
        <w:t xml:space="preserve">ільшості випадків фінансового становища і майбутнього кампаній; поліпшення </w:t>
      </w:r>
      <w:r w:rsidRPr="0056501F">
        <w:rPr>
          <w:color w:val="000000"/>
          <w:lang w:val="ru-RU"/>
        </w:rPr>
        <w:lastRenderedPageBreak/>
        <w:t>відносин між корпорацією та її акціонерами.</w:t>
      </w:r>
      <w:r w:rsidRPr="0056501F">
        <w:rPr>
          <w:color w:val="000000"/>
          <w:lang w:val="ru-RU"/>
        </w:rPr>
        <w:t xml:space="preserve"> Стратегія фінансових </w:t>
      </w:r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(визначення проблеми, цільової аудиторії, ключових повідомлень). Специфіка фінансових </w:t>
      </w:r>
      <w:r>
        <w:rPr>
          <w:color w:val="000000"/>
        </w:rPr>
        <w:t>PR</w:t>
      </w:r>
      <w:r w:rsidRPr="0056501F">
        <w:rPr>
          <w:color w:val="000000"/>
          <w:lang w:val="ru-RU"/>
        </w:rPr>
        <w:t>: особливий тип аудиторії: фінансові аналітики, аналітики ринку цінних паперів, акціонери, інституційні інвестори; використання паралельних про</w:t>
      </w:r>
      <w:r w:rsidRPr="0056501F">
        <w:rPr>
          <w:color w:val="000000"/>
          <w:lang w:val="ru-RU"/>
        </w:rPr>
        <w:t xml:space="preserve">грам </w:t>
      </w:r>
      <w:proofErr w:type="gramStart"/>
      <w:r w:rsidRPr="0056501F">
        <w:rPr>
          <w:color w:val="000000"/>
          <w:lang w:val="ru-RU"/>
        </w:rPr>
        <w:t>досл</w:t>
      </w:r>
      <w:proofErr w:type="gramEnd"/>
      <w:r w:rsidRPr="0056501F">
        <w:rPr>
          <w:color w:val="000000"/>
          <w:lang w:val="ru-RU"/>
        </w:rPr>
        <w:t xml:space="preserve">іджень ринку; особлива вага таких категорій як довіра, репутація; перевага процесу комунікації перед інформуванням. Основні функції </w:t>
      </w:r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в галузі фінансів (сприяння </w:t>
      </w:r>
      <w:proofErr w:type="gramStart"/>
      <w:r w:rsidRPr="0056501F">
        <w:rPr>
          <w:color w:val="000000"/>
          <w:lang w:val="ru-RU"/>
        </w:rPr>
        <w:t>п</w:t>
      </w:r>
      <w:proofErr w:type="gramEnd"/>
      <w:r w:rsidRPr="0056501F">
        <w:rPr>
          <w:color w:val="000000"/>
          <w:lang w:val="ru-RU"/>
        </w:rPr>
        <w:t>ідвищенню довіри до кампанії, поліпшення її репутації; встановлення добрих комуніка</w:t>
      </w:r>
      <w:r w:rsidRPr="0056501F">
        <w:rPr>
          <w:color w:val="000000"/>
          <w:lang w:val="ru-RU"/>
        </w:rPr>
        <w:t>ційних зв’язків з фінансовими мас-медіа; встановлення і розширення кола акціонерів; захист проти захоплення кампанії іншими; домагання у визначенні придбань; поліпшення внутрішніх комунікацій та мотивація працівників).</w:t>
      </w:r>
      <w:r>
        <w:rPr>
          <w:color w:val="000000"/>
        </w:rPr>
        <w:t> </w:t>
      </w:r>
    </w:p>
    <w:p w:rsidR="00D012C1" w:rsidRPr="0056501F" w:rsidRDefault="00254919">
      <w:pPr>
        <w:ind w:firstLine="709"/>
        <w:jc w:val="both"/>
        <w:rPr>
          <w:lang w:val="ru-RU"/>
        </w:rPr>
      </w:pPr>
      <w:proofErr w:type="gramStart"/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силових структур і спецслужб.</w:t>
      </w:r>
      <w:proofErr w:type="gramEnd"/>
      <w:r w:rsidRPr="0056501F">
        <w:rPr>
          <w:color w:val="000000"/>
          <w:lang w:val="ru-RU"/>
        </w:rPr>
        <w:t xml:space="preserve"> </w:t>
      </w:r>
      <w:proofErr w:type="gramStart"/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</w:t>
      </w:r>
      <w:r w:rsidRPr="0056501F">
        <w:rPr>
          <w:color w:val="000000"/>
          <w:lang w:val="ru-RU"/>
        </w:rPr>
        <w:t>–діяльність Міністерства оборони (робота з призовниками, імідж армії, реформи в армії, лобіювання армійських інтересів, створення образу міністра).</w:t>
      </w:r>
      <w:proofErr w:type="gramEnd"/>
      <w:r w:rsidRPr="0056501F">
        <w:rPr>
          <w:color w:val="000000"/>
          <w:lang w:val="ru-RU"/>
        </w:rPr>
        <w:t xml:space="preserve"> </w:t>
      </w:r>
      <w:proofErr w:type="gramStart"/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Міністерства внутрішніх справ (знищення стереотипів корумпованості, формування шанобливого ставлення до п</w:t>
      </w:r>
      <w:r w:rsidRPr="0056501F">
        <w:rPr>
          <w:color w:val="000000"/>
          <w:lang w:val="ru-RU"/>
        </w:rPr>
        <w:t>рацівника МВС).</w:t>
      </w:r>
      <w:proofErr w:type="gramEnd"/>
      <w:r w:rsidRPr="0056501F">
        <w:rPr>
          <w:color w:val="000000"/>
          <w:lang w:val="ru-RU"/>
        </w:rPr>
        <w:t xml:space="preserve"> </w:t>
      </w:r>
      <w:proofErr w:type="gramStart"/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Служби безпеки (формування позитивного іміджу офіцера служби безпеки; робота з кризами, проведення переговорів, інформування населення, робота з підвищення рівня довіри до силових структур).</w:t>
      </w:r>
      <w:proofErr w:type="gramEnd"/>
      <w:r>
        <w:rPr>
          <w:color w:val="000000"/>
        </w:rPr>
        <w:t> </w:t>
      </w:r>
    </w:p>
    <w:p w:rsidR="00D012C1" w:rsidRDefault="00254919">
      <w:pPr>
        <w:ind w:firstLine="709"/>
        <w:jc w:val="both"/>
      </w:pPr>
      <w:r w:rsidRPr="0056501F">
        <w:rPr>
          <w:color w:val="000000"/>
          <w:lang w:val="ru-RU"/>
        </w:rPr>
        <w:t xml:space="preserve">Міжнародні </w:t>
      </w:r>
      <w:r>
        <w:rPr>
          <w:color w:val="000000"/>
        </w:rPr>
        <w:t>PR</w:t>
      </w:r>
      <w:r w:rsidRPr="0056501F">
        <w:rPr>
          <w:color w:val="000000"/>
          <w:lang w:val="ru-RU"/>
        </w:rPr>
        <w:t xml:space="preserve"> як діяльність з досягнення взає</w:t>
      </w:r>
      <w:r w:rsidRPr="0056501F">
        <w:rPr>
          <w:color w:val="000000"/>
          <w:lang w:val="ru-RU"/>
        </w:rPr>
        <w:t xml:space="preserve">морозуміння шляхом зближення географічних, культурних, мовних відмінностей. Імідж країни (внутрішня політична, </w:t>
      </w:r>
      <w:proofErr w:type="gramStart"/>
      <w:r w:rsidRPr="0056501F">
        <w:rPr>
          <w:color w:val="000000"/>
          <w:lang w:val="ru-RU"/>
        </w:rPr>
        <w:t>соц</w:t>
      </w:r>
      <w:proofErr w:type="gramEnd"/>
      <w:r w:rsidRPr="0056501F">
        <w:rPr>
          <w:color w:val="000000"/>
          <w:lang w:val="ru-RU"/>
        </w:rPr>
        <w:t xml:space="preserve">іально-економічна стабільність, культурний рівень розвитку, екологічна безпека). </w:t>
      </w:r>
      <w:proofErr w:type="gramStart"/>
      <w:r>
        <w:rPr>
          <w:color w:val="000000"/>
        </w:rPr>
        <w:t>Вплив іміджу лідера країни на ефективність зовнішньої політик</w:t>
      </w:r>
      <w:r>
        <w:rPr>
          <w:color w:val="000000"/>
        </w:rPr>
        <w:t>и і формування іміджу держави.</w:t>
      </w:r>
      <w:proofErr w:type="gramEnd"/>
    </w:p>
    <w:p w:rsidR="00D012C1" w:rsidRDefault="00254919">
      <w:pPr>
        <w:ind w:firstLine="709"/>
        <w:jc w:val="both"/>
      </w:pPr>
      <w:proofErr w:type="gramStart"/>
      <w:r>
        <w:rPr>
          <w:color w:val="000000"/>
        </w:rPr>
        <w:t>PR некомерційних сфер як діяльність, що сприяє реалізації послуг освітніх, благодійних, медичних, творчих, релігійних організацій та завоюванню довіри громадськості.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Завдання PR некомерційних організацій (збільшення популярно</w:t>
      </w:r>
      <w:r>
        <w:rPr>
          <w:color w:val="000000"/>
        </w:rPr>
        <w:t>сті місії організації; створення і підтримка сприятливого клімату для залучення інвестицій; сприяння створенню і збереженню громадсько-політичного клімату, який допомагає реалізації місії організації; інформування і стимулювання головних рушійних сил орган</w:t>
      </w:r>
      <w:r>
        <w:rPr>
          <w:color w:val="000000"/>
        </w:rPr>
        <w:t>ізації до безперервної і продуктивної діяльності, спрямованої на підтримку місії організації, її глобальних цілей та завдань).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Напрямки PR-діяльності некомерційних організацій (фандрайзинг, залучення інвестицій, робота із ЗМІ).</w:t>
      </w:r>
      <w:proofErr w:type="gramEnd"/>
    </w:p>
    <w:p w:rsidR="00D012C1" w:rsidRDefault="00D012C1"/>
    <w:p w:rsidR="00D012C1" w:rsidRDefault="00254919">
      <w:pPr>
        <w:ind w:firstLine="709"/>
        <w:jc w:val="both"/>
      </w:pPr>
      <w:r w:rsidRPr="0056501F">
        <w:rPr>
          <w:b/>
          <w:bCs/>
          <w:color w:val="000000"/>
          <w:lang w:val="ru-RU"/>
        </w:rPr>
        <w:t>Тема 8. Паблік рилейшнз в ф</w:t>
      </w:r>
      <w:r w:rsidRPr="0056501F">
        <w:rPr>
          <w:b/>
          <w:bCs/>
          <w:color w:val="000000"/>
          <w:lang w:val="ru-RU"/>
        </w:rPr>
        <w:t xml:space="preserve">ункціональній структурі організації. </w:t>
      </w:r>
      <w:r>
        <w:rPr>
          <w:b/>
          <w:bCs/>
          <w:color w:val="000000"/>
        </w:rPr>
        <w:t>Імідж організації</w:t>
      </w:r>
    </w:p>
    <w:p w:rsidR="00D012C1" w:rsidRPr="0056501F" w:rsidRDefault="00254919">
      <w:pPr>
        <w:ind w:firstLine="360"/>
        <w:jc w:val="both"/>
        <w:rPr>
          <w:lang w:val="ru-RU"/>
        </w:rPr>
      </w:pPr>
      <w:proofErr w:type="gramStart"/>
      <w:r w:rsidRPr="0056501F">
        <w:rPr>
          <w:color w:val="00000A"/>
          <w:lang w:val="ru-RU"/>
        </w:rPr>
        <w:t>Соц</w:t>
      </w:r>
      <w:proofErr w:type="gramEnd"/>
      <w:r w:rsidRPr="0056501F">
        <w:rPr>
          <w:color w:val="00000A"/>
          <w:lang w:val="ru-RU"/>
        </w:rPr>
        <w:t>іально-економічна обумовленість появи служби зв’язків з громадськістю в органах влади. Типова структура відділу зв’язків з громадськістю.</w:t>
      </w:r>
      <w:r>
        <w:rPr>
          <w:color w:val="00000A"/>
        </w:rPr>
        <w:t> </w:t>
      </w:r>
    </w:p>
    <w:p w:rsidR="00D012C1" w:rsidRPr="0056501F" w:rsidRDefault="00254919">
      <w:pPr>
        <w:ind w:firstLine="360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Місце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>-структур (прес-центр, відділ зв’язків з громадські</w:t>
      </w:r>
      <w:r w:rsidRPr="0056501F">
        <w:rPr>
          <w:color w:val="00000A"/>
          <w:lang w:val="ru-RU"/>
        </w:rPr>
        <w:t xml:space="preserve">стю, управління по зв’язках з пресою, центр громадських зв’язків) в органах державної влади. Зв’язки з громадськістю як компонент державного і муніципального управління, спрямований на оптимізацію прийняття та реалізацію політичних 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>ішень, механізм для зав</w:t>
      </w:r>
      <w:r w:rsidRPr="0056501F">
        <w:rPr>
          <w:color w:val="00000A"/>
          <w:lang w:val="ru-RU"/>
        </w:rPr>
        <w:t>оювання і утримання влади і політичного впливу, як механізми врахування і узгодження інтересів.</w:t>
      </w:r>
    </w:p>
    <w:p w:rsidR="00D012C1" w:rsidRPr="0056501F" w:rsidRDefault="00254919">
      <w:pPr>
        <w:ind w:firstLine="360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Структура служби зв’язків з громадськістю державної організації: інформаційно-аналітична служба,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>ідрозділ по роботі із зверненнями та скаргами громадян, теле-,</w:t>
      </w:r>
      <w:r w:rsidRPr="0056501F">
        <w:rPr>
          <w:color w:val="00000A"/>
          <w:lang w:val="ru-RU"/>
        </w:rPr>
        <w:t xml:space="preserve"> радіо-, фотовідділ, редакція власного видання.</w:t>
      </w:r>
      <w:r>
        <w:rPr>
          <w:color w:val="00000A"/>
        </w:rPr>
        <w:t> </w:t>
      </w:r>
    </w:p>
    <w:p w:rsidR="00D012C1" w:rsidRPr="0056501F" w:rsidRDefault="00254919">
      <w:pPr>
        <w:ind w:firstLine="360"/>
        <w:jc w:val="both"/>
        <w:rPr>
          <w:lang w:val="ru-RU"/>
        </w:rPr>
      </w:pPr>
      <w:r w:rsidRPr="0056501F">
        <w:rPr>
          <w:color w:val="00000A"/>
          <w:lang w:val="ru-RU"/>
        </w:rPr>
        <w:t>Напрямки діяльності служби зв’язків з громадськістю національних та місцевих органі</w:t>
      </w:r>
      <w:proofErr w:type="gramStart"/>
      <w:r w:rsidRPr="0056501F">
        <w:rPr>
          <w:color w:val="00000A"/>
          <w:lang w:val="ru-RU"/>
        </w:rPr>
        <w:t>в</w:t>
      </w:r>
      <w:proofErr w:type="gramEnd"/>
      <w:r w:rsidRPr="0056501F">
        <w:rPr>
          <w:color w:val="00000A"/>
          <w:lang w:val="ru-RU"/>
        </w:rPr>
        <w:t xml:space="preserve"> державної влади. Встановлення,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 xml:space="preserve">ідтримування, розширення контактів з громадянами і організаціями; інформування </w:t>
      </w:r>
      <w:r w:rsidRPr="0056501F">
        <w:rPr>
          <w:color w:val="00000A"/>
          <w:lang w:val="ru-RU"/>
        </w:rPr>
        <w:t>громадськості про сутність рішень, що приймаються; аналіз реакції громадськості на дії посадових осіб та органів влади: прогнозування соціально-політичного процесу, забезпечення органів влади прогнозними аналітичними розробками; формування сприятливого імі</w:t>
      </w:r>
      <w:r w:rsidRPr="0056501F">
        <w:rPr>
          <w:color w:val="00000A"/>
          <w:lang w:val="ru-RU"/>
        </w:rPr>
        <w:t>джу влади і посадових осіб.</w:t>
      </w:r>
      <w:r>
        <w:rPr>
          <w:color w:val="00000A"/>
        </w:rPr>
        <w:t> </w:t>
      </w:r>
    </w:p>
    <w:p w:rsidR="00D012C1" w:rsidRPr="0056501F" w:rsidRDefault="00254919">
      <w:pPr>
        <w:ind w:firstLine="360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Функції державного прес-центру (інформаційного центру). Інформування громадськості;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 xml:space="preserve">ідготовка і розповсюдження через ЗМІ повідомлень, заяв, інформаційних матеріалів про діяльність організації; підготовка та передача через ЗМІ </w:t>
      </w:r>
      <w:r w:rsidRPr="0056501F">
        <w:rPr>
          <w:color w:val="00000A"/>
          <w:lang w:val="ru-RU"/>
        </w:rPr>
        <w:t>роз’яснень, коментарів фахівців, експертів, авторів рішень та дій організації; проведення акредитації журналі</w:t>
      </w:r>
      <w:proofErr w:type="gramStart"/>
      <w:r w:rsidRPr="0056501F">
        <w:rPr>
          <w:color w:val="00000A"/>
          <w:lang w:val="ru-RU"/>
        </w:rPr>
        <w:t>ст</w:t>
      </w:r>
      <w:proofErr w:type="gramEnd"/>
      <w:r w:rsidRPr="0056501F">
        <w:rPr>
          <w:color w:val="00000A"/>
          <w:lang w:val="ru-RU"/>
        </w:rPr>
        <w:t>ів та допомога їм; підготовка прес-бюлетенів, прес-релізів, оглядів, спецвипусків тематичної інформації; підготовка і проведення прес-конференцій</w:t>
      </w:r>
      <w:r w:rsidRPr="0056501F">
        <w:rPr>
          <w:color w:val="00000A"/>
          <w:lang w:val="ru-RU"/>
        </w:rPr>
        <w:t>, брифінгів, зустрічей з журналістами з поточних питань діяльності організації; визначення достовірності опублікованих даних, підготовка роз’яснювальних листів та спростувань.</w:t>
      </w:r>
      <w:r>
        <w:rPr>
          <w:color w:val="00000A"/>
        </w:rPr>
        <w:t> </w:t>
      </w:r>
    </w:p>
    <w:p w:rsidR="00D012C1" w:rsidRDefault="00254919">
      <w:pPr>
        <w:ind w:firstLine="709"/>
        <w:jc w:val="both"/>
      </w:pP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 xml:space="preserve">ідстави звернення до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 - консалтингових структур. Переваги та недоліки </w:t>
      </w:r>
      <w:proofErr w:type="gramStart"/>
      <w:r w:rsidRPr="0056501F">
        <w:rPr>
          <w:color w:val="00000A"/>
          <w:lang w:val="ru-RU"/>
        </w:rPr>
        <w:t>для</w:t>
      </w:r>
      <w:proofErr w:type="gramEnd"/>
      <w:r w:rsidRPr="0056501F">
        <w:rPr>
          <w:color w:val="00000A"/>
          <w:lang w:val="ru-RU"/>
        </w:rPr>
        <w:t xml:space="preserve"> </w:t>
      </w:r>
      <w:proofErr w:type="gramStart"/>
      <w:r w:rsidRPr="0056501F">
        <w:rPr>
          <w:color w:val="00000A"/>
          <w:lang w:val="ru-RU"/>
        </w:rPr>
        <w:t>ор</w:t>
      </w:r>
      <w:r w:rsidRPr="0056501F">
        <w:rPr>
          <w:color w:val="00000A"/>
          <w:lang w:val="ru-RU"/>
        </w:rPr>
        <w:t>ган</w:t>
      </w:r>
      <w:proofErr w:type="gramEnd"/>
      <w:r w:rsidRPr="0056501F">
        <w:rPr>
          <w:color w:val="00000A"/>
          <w:lang w:val="ru-RU"/>
        </w:rPr>
        <w:t xml:space="preserve">ізації в ході залучення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 - менеджера для тимчасового співробітництва. </w:t>
      </w:r>
      <w:r>
        <w:rPr>
          <w:color w:val="00000A"/>
        </w:rPr>
        <w:t>Інтеграція функцій PR- відділів і PR - консалтингових структур.</w:t>
      </w:r>
    </w:p>
    <w:p w:rsidR="00D012C1" w:rsidRDefault="00254919">
      <w:pPr>
        <w:ind w:firstLine="709"/>
        <w:jc w:val="both"/>
      </w:pPr>
      <w:proofErr w:type="gramStart"/>
      <w:r>
        <w:rPr>
          <w:color w:val="000000"/>
        </w:rPr>
        <w:lastRenderedPageBreak/>
        <w:t>Поняття і сутність іміджу.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Імідж організації і соціальні стереотипи.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Соціальні стереотипи і громадське сумління.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Зв’я</w:t>
      </w:r>
      <w:r>
        <w:rPr>
          <w:color w:val="000000"/>
        </w:rPr>
        <w:t>зки структурних елементів іміджу.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Роль “внутрішньої” громадсь-кості в сприйнятті іміджу організації.</w:t>
      </w:r>
      <w:proofErr w:type="gramEnd"/>
      <w:r>
        <w:rPr>
          <w:color w:val="000000"/>
        </w:rPr>
        <w:t xml:space="preserve"> Просування іміджу</w:t>
      </w:r>
    </w:p>
    <w:p w:rsidR="00D012C1" w:rsidRDefault="00D012C1"/>
    <w:p w:rsidR="00D012C1" w:rsidRDefault="00254919">
      <w:pPr>
        <w:ind w:firstLine="709"/>
        <w:jc w:val="both"/>
      </w:pPr>
      <w:proofErr w:type="gramStart"/>
      <w:r>
        <w:rPr>
          <w:b/>
          <w:bCs/>
          <w:color w:val="000000"/>
        </w:rPr>
        <w:t>Тема 9.</w:t>
      </w:r>
      <w:proofErr w:type="gramEnd"/>
      <w:r>
        <w:rPr>
          <w:b/>
          <w:bCs/>
          <w:color w:val="000000"/>
        </w:rPr>
        <w:t xml:space="preserve"> Внутрішній PR. Спеціальні події в паблік рилейшнз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0"/>
          <w:lang w:val="ru-RU"/>
        </w:rPr>
        <w:t>Система внутрішнього інформування громадськості. Газета, бюлетень, дошка оголо</w:t>
      </w:r>
      <w:r w:rsidRPr="0056501F">
        <w:rPr>
          <w:color w:val="000000"/>
          <w:lang w:val="ru-RU"/>
        </w:rPr>
        <w:t>шень, звіти, Інтранет, оголошення.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0"/>
          <w:lang w:val="ru-RU"/>
        </w:rPr>
        <w:t xml:space="preserve">Корпоративна культура. Спеціальні події в організації – </w:t>
      </w:r>
      <w:proofErr w:type="gramStart"/>
      <w:r w:rsidRPr="0056501F">
        <w:rPr>
          <w:color w:val="000000"/>
          <w:lang w:val="ru-RU"/>
        </w:rPr>
        <w:t>свята</w:t>
      </w:r>
      <w:proofErr w:type="gramEnd"/>
      <w:r w:rsidRPr="0056501F">
        <w:rPr>
          <w:color w:val="000000"/>
          <w:lang w:val="ru-RU"/>
        </w:rPr>
        <w:t xml:space="preserve">, ювілеї, збори. Визначення </w:t>
      </w:r>
      <w:proofErr w:type="gramStart"/>
      <w:r w:rsidRPr="0056501F">
        <w:rPr>
          <w:color w:val="000000"/>
          <w:lang w:val="ru-RU"/>
        </w:rPr>
        <w:t>спец</w:t>
      </w:r>
      <w:proofErr w:type="gramEnd"/>
      <w:r w:rsidRPr="0056501F">
        <w:rPr>
          <w:color w:val="000000"/>
          <w:lang w:val="ru-RU"/>
        </w:rPr>
        <w:t xml:space="preserve">іальних подій. Спеціальна </w:t>
      </w:r>
      <w:proofErr w:type="gramStart"/>
      <w:r w:rsidRPr="0056501F">
        <w:rPr>
          <w:color w:val="000000"/>
          <w:lang w:val="ru-RU"/>
        </w:rPr>
        <w:t>под</w:t>
      </w:r>
      <w:proofErr w:type="gramEnd"/>
      <w:r w:rsidRPr="0056501F">
        <w:rPr>
          <w:color w:val="000000"/>
          <w:lang w:val="ru-RU"/>
        </w:rPr>
        <w:t>і</w:t>
      </w:r>
      <w:proofErr w:type="gramStart"/>
      <w:r w:rsidRPr="0056501F">
        <w:rPr>
          <w:color w:val="000000"/>
          <w:lang w:val="ru-RU"/>
        </w:rPr>
        <w:t>я</w:t>
      </w:r>
      <w:proofErr w:type="gramEnd"/>
      <w:r w:rsidRPr="0056501F">
        <w:rPr>
          <w:color w:val="000000"/>
          <w:lang w:val="ru-RU"/>
        </w:rPr>
        <w:t xml:space="preserve"> – дія організації з метою створення сприятливого ставлення до організації або окремих осіб. </w:t>
      </w:r>
      <w:r>
        <w:rPr>
          <w:color w:val="000000"/>
        </w:rPr>
        <w:t>Прик</w:t>
      </w:r>
      <w:r>
        <w:rPr>
          <w:color w:val="000000"/>
        </w:rPr>
        <w:t xml:space="preserve">лади спеціальних подій. </w:t>
      </w:r>
      <w:proofErr w:type="gramStart"/>
      <w:r>
        <w:rPr>
          <w:color w:val="000000"/>
        </w:rPr>
        <w:t>Конференція (нарада, з’їзд, “круглий стіл”) як інформаційні заходи, орієнтовані на цільову аудиторію.</w:t>
      </w:r>
      <w:proofErr w:type="gramEnd"/>
      <w:r>
        <w:rPr>
          <w:color w:val="000000"/>
        </w:rPr>
        <w:t xml:space="preserve"> </w:t>
      </w:r>
      <w:r w:rsidRPr="0056501F">
        <w:rPr>
          <w:color w:val="000000"/>
          <w:lang w:val="ru-RU"/>
        </w:rPr>
        <w:t xml:space="preserve">Умови організації і проведення. Презентація як представлення </w:t>
      </w:r>
      <w:proofErr w:type="gramStart"/>
      <w:r w:rsidRPr="0056501F">
        <w:rPr>
          <w:color w:val="000000"/>
          <w:lang w:val="ru-RU"/>
        </w:rPr>
        <w:t>матер</w:t>
      </w:r>
      <w:proofErr w:type="gramEnd"/>
      <w:r w:rsidRPr="0056501F">
        <w:rPr>
          <w:color w:val="000000"/>
          <w:lang w:val="ru-RU"/>
        </w:rPr>
        <w:t>іалізованої інформації. Запрошення. Зустріч. Прес-конференція. Н</w:t>
      </w:r>
      <w:r w:rsidRPr="0056501F">
        <w:rPr>
          <w:color w:val="000000"/>
          <w:lang w:val="ru-RU"/>
        </w:rPr>
        <w:t>еформальне спілкування. Доповнення спілкування. Розставання. Виставки, фестивалі, ярмарки, семінари, змагання та і</w:t>
      </w:r>
      <w:proofErr w:type="gramStart"/>
      <w:r w:rsidRPr="0056501F">
        <w:rPr>
          <w:color w:val="000000"/>
          <w:lang w:val="ru-RU"/>
        </w:rPr>
        <w:t>н</w:t>
      </w:r>
      <w:proofErr w:type="gramEnd"/>
      <w:r w:rsidRPr="0056501F">
        <w:rPr>
          <w:color w:val="000000"/>
          <w:lang w:val="ru-RU"/>
        </w:rPr>
        <w:t>.</w:t>
      </w:r>
      <w:r>
        <w:rPr>
          <w:color w:val="000000"/>
        </w:rPr>
        <w:t> 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0"/>
          <w:lang w:val="ru-RU"/>
        </w:rPr>
        <w:t xml:space="preserve">Псевдоподії – спеціально організовані події з метою привернення уваги </w:t>
      </w:r>
      <w:proofErr w:type="gramStart"/>
      <w:r w:rsidRPr="0056501F">
        <w:rPr>
          <w:color w:val="000000"/>
          <w:lang w:val="ru-RU"/>
        </w:rPr>
        <w:t>до</w:t>
      </w:r>
      <w:proofErr w:type="gramEnd"/>
      <w:r w:rsidRPr="0056501F">
        <w:rPr>
          <w:color w:val="000000"/>
          <w:lang w:val="ru-RU"/>
        </w:rPr>
        <w:t xml:space="preserve"> організації чи її продукту. Характерні ознаки псевдоподії. Їх пер</w:t>
      </w:r>
      <w:r w:rsidRPr="0056501F">
        <w:rPr>
          <w:color w:val="000000"/>
          <w:lang w:val="ru-RU"/>
        </w:rPr>
        <w:t>еваги перед спонтанними подіями. Корегуючі події</w:t>
      </w:r>
      <w:r>
        <w:rPr>
          <w:color w:val="000000"/>
        </w:rPr>
        <w:t> </w:t>
      </w:r>
      <w:r w:rsidRPr="0056501F">
        <w:rPr>
          <w:color w:val="000000"/>
          <w:lang w:val="ru-RU"/>
        </w:rPr>
        <w:t xml:space="preserve"> – </w:t>
      </w:r>
      <w:proofErr w:type="gramStart"/>
      <w:r w:rsidRPr="0056501F">
        <w:rPr>
          <w:color w:val="000000"/>
          <w:lang w:val="ru-RU"/>
        </w:rPr>
        <w:t>соц</w:t>
      </w:r>
      <w:proofErr w:type="gramEnd"/>
      <w:r w:rsidRPr="0056501F">
        <w:rPr>
          <w:color w:val="000000"/>
          <w:lang w:val="ru-RU"/>
        </w:rPr>
        <w:t>іально відповідальні події, до яких вдається організація в разі проблемної ситуації з метою нейтралізації впливу першоджерела, яке спричинило проблему.</w:t>
      </w:r>
      <w:r>
        <w:rPr>
          <w:color w:val="000000"/>
        </w:rPr>
        <w:t> 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0"/>
          <w:lang w:val="ru-RU"/>
        </w:rPr>
        <w:t>Мотивування співробітників.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0"/>
          <w:lang w:val="ru-RU"/>
        </w:rPr>
        <w:t>Корпоративний стиль.</w:t>
      </w:r>
      <w:r w:rsidRPr="0056501F">
        <w:rPr>
          <w:color w:val="000000"/>
          <w:lang w:val="ru-RU"/>
        </w:rPr>
        <w:t xml:space="preserve"> Вимоги до </w:t>
      </w:r>
      <w:proofErr w:type="gramStart"/>
      <w:r w:rsidRPr="0056501F">
        <w:rPr>
          <w:color w:val="000000"/>
          <w:lang w:val="ru-RU"/>
        </w:rPr>
        <w:t>корпоративного</w:t>
      </w:r>
      <w:proofErr w:type="gramEnd"/>
      <w:r w:rsidRPr="0056501F">
        <w:rPr>
          <w:color w:val="000000"/>
          <w:lang w:val="ru-RU"/>
        </w:rPr>
        <w:t xml:space="preserve"> стилю організації.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0"/>
          <w:lang w:val="ru-RU"/>
        </w:rPr>
        <w:t>І</w:t>
      </w:r>
      <w:proofErr w:type="gramStart"/>
      <w:r w:rsidRPr="0056501F">
        <w:rPr>
          <w:color w:val="000000"/>
          <w:lang w:val="ru-RU"/>
        </w:rPr>
        <w:t>м</w:t>
      </w:r>
      <w:proofErr w:type="gramEnd"/>
      <w:r w:rsidRPr="0056501F">
        <w:rPr>
          <w:color w:val="000000"/>
          <w:lang w:val="ru-RU"/>
        </w:rPr>
        <w:t>ідж керівника організації.</w:t>
      </w:r>
    </w:p>
    <w:p w:rsidR="00D012C1" w:rsidRPr="0056501F" w:rsidRDefault="00D012C1">
      <w:pPr>
        <w:rPr>
          <w:lang w:val="ru-RU"/>
        </w:rPr>
      </w:pP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b/>
          <w:bCs/>
          <w:color w:val="000000"/>
          <w:lang w:val="ru-RU"/>
        </w:rPr>
        <w:t xml:space="preserve">Тема 10. Зовнішній </w:t>
      </w:r>
      <w:r>
        <w:rPr>
          <w:b/>
          <w:bCs/>
          <w:color w:val="000000"/>
        </w:rPr>
        <w:t>PR</w:t>
      </w:r>
      <w:r w:rsidRPr="0056501F">
        <w:rPr>
          <w:b/>
          <w:bCs/>
          <w:color w:val="000000"/>
          <w:lang w:val="ru-RU"/>
        </w:rPr>
        <w:t>. Організація відносин із ЗМІ</w:t>
      </w:r>
    </w:p>
    <w:p w:rsidR="00D012C1" w:rsidRDefault="00254919">
      <w:pPr>
        <w:ind w:firstLine="709"/>
        <w:jc w:val="both"/>
      </w:pPr>
      <w:r w:rsidRPr="0056501F">
        <w:rPr>
          <w:color w:val="00000A"/>
          <w:lang w:val="ru-RU"/>
        </w:rPr>
        <w:t xml:space="preserve">Презентаційні заходи організації. </w:t>
      </w:r>
      <w:r>
        <w:rPr>
          <w:color w:val="00000A"/>
        </w:rPr>
        <w:t xml:space="preserve">Презентаційні матеріали. </w:t>
      </w:r>
      <w:proofErr w:type="gramStart"/>
      <w:r>
        <w:rPr>
          <w:color w:val="00000A"/>
        </w:rPr>
        <w:t>Веб-сайт організації.</w:t>
      </w:r>
      <w:proofErr w:type="gramEnd"/>
    </w:p>
    <w:p w:rsidR="00D012C1" w:rsidRDefault="00254919">
      <w:pPr>
        <w:ind w:firstLine="709"/>
        <w:jc w:val="both"/>
      </w:pPr>
      <w:proofErr w:type="gramStart"/>
      <w:r>
        <w:rPr>
          <w:color w:val="00000A"/>
        </w:rPr>
        <w:t>Засоби масової інформації (печатні, фото, аудіові</w:t>
      </w:r>
      <w:r>
        <w:rPr>
          <w:color w:val="00000A"/>
        </w:rPr>
        <w:t>зульні), Інтернет в паблік рилейшнз.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Інформаційний простір України, Харківщини. Національні та місцеві засоби масової інформації.</w:t>
      </w:r>
      <w:proofErr w:type="gramEnd"/>
      <w:r>
        <w:rPr>
          <w:color w:val="00000A"/>
        </w:rPr>
        <w:t> 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Етика відносин організації із ЗМІ. Відкритість і доброзичливість стосунків. Умови складання доброзичливих відносин організаці</w:t>
      </w:r>
      <w:r w:rsidRPr="0056501F">
        <w:rPr>
          <w:color w:val="00000A"/>
          <w:lang w:val="ru-RU"/>
        </w:rPr>
        <w:t>ї із пресою.</w:t>
      </w:r>
    </w:p>
    <w:p w:rsidR="00D012C1" w:rsidRPr="0056501F" w:rsidRDefault="00254919">
      <w:pPr>
        <w:ind w:firstLine="709"/>
        <w:jc w:val="both"/>
        <w:rPr>
          <w:lang w:val="ru-RU"/>
        </w:rPr>
      </w:pPr>
      <w:proofErr w:type="gramStart"/>
      <w:r>
        <w:rPr>
          <w:color w:val="00000A"/>
        </w:rPr>
        <w:t>Чинне регулювання відносин організації і ЗМІ.</w:t>
      </w:r>
      <w:proofErr w:type="gramEnd"/>
      <w:r>
        <w:rPr>
          <w:color w:val="00000A"/>
        </w:rPr>
        <w:t xml:space="preserve">  </w:t>
      </w:r>
      <w:r w:rsidRPr="0056501F">
        <w:rPr>
          <w:color w:val="00000A"/>
          <w:lang w:val="ru-RU"/>
        </w:rPr>
        <w:t>Закони України “Про інформацію”, “Про телебачення і радіомовлення”, “Про друковані засоби масової інформації (пресу) в Україні”.</w:t>
      </w:r>
    </w:p>
    <w:p w:rsidR="00D012C1" w:rsidRDefault="00254919">
      <w:pPr>
        <w:ind w:firstLine="709"/>
        <w:jc w:val="both"/>
      </w:pPr>
      <w:r w:rsidRPr="0056501F">
        <w:rPr>
          <w:color w:val="00000A"/>
          <w:lang w:val="ru-RU"/>
        </w:rPr>
        <w:t>Спеціально організовані форми подання новин та інформаційних матері</w:t>
      </w:r>
      <w:r w:rsidRPr="0056501F">
        <w:rPr>
          <w:color w:val="00000A"/>
          <w:lang w:val="ru-RU"/>
        </w:rPr>
        <w:t>алів. Брифінг, прес-конференція як зустріч журналі</w:t>
      </w:r>
      <w:proofErr w:type="gramStart"/>
      <w:r w:rsidRPr="0056501F">
        <w:rPr>
          <w:color w:val="00000A"/>
          <w:lang w:val="ru-RU"/>
        </w:rPr>
        <w:t>ст</w:t>
      </w:r>
      <w:proofErr w:type="gramEnd"/>
      <w:r w:rsidRPr="0056501F">
        <w:rPr>
          <w:color w:val="00000A"/>
          <w:lang w:val="ru-RU"/>
        </w:rPr>
        <w:t xml:space="preserve">ів з представниками організацій з метою представлення ЗМІ фактографічної, коментуючої, проблемної ситуації. </w:t>
      </w:r>
      <w:r>
        <w:rPr>
          <w:color w:val="00000A"/>
        </w:rPr>
        <w:t xml:space="preserve">Етапи. </w:t>
      </w:r>
      <w:r w:rsidRPr="0056501F">
        <w:rPr>
          <w:color w:val="00000A"/>
          <w:lang w:val="ru-RU"/>
        </w:rPr>
        <w:t>Планування і умови сповіщання ЗМІ. Умови організації і проведення брифінгу, прес-конферен</w:t>
      </w:r>
      <w:r w:rsidRPr="0056501F">
        <w:rPr>
          <w:color w:val="00000A"/>
          <w:lang w:val="ru-RU"/>
        </w:rPr>
        <w:t>ції. Зустріч і розміщення журналі</w:t>
      </w:r>
      <w:proofErr w:type="gramStart"/>
      <w:r w:rsidRPr="0056501F">
        <w:rPr>
          <w:color w:val="00000A"/>
          <w:lang w:val="ru-RU"/>
        </w:rPr>
        <w:t>ст</w:t>
      </w:r>
      <w:proofErr w:type="gramEnd"/>
      <w:r w:rsidRPr="0056501F">
        <w:rPr>
          <w:color w:val="00000A"/>
          <w:lang w:val="ru-RU"/>
        </w:rPr>
        <w:t xml:space="preserve">ів. Запитання і відповіді. Дії організації після прес-конференції. </w:t>
      </w:r>
      <w:r>
        <w:rPr>
          <w:color w:val="00000A"/>
        </w:rPr>
        <w:t>Кліппінг – аналіз матеріалів, які вийшли в ЗМІ.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Прес-тур як акція для журналі</w:t>
      </w:r>
      <w:proofErr w:type="gramStart"/>
      <w:r w:rsidRPr="0056501F">
        <w:rPr>
          <w:color w:val="00000A"/>
          <w:lang w:val="ru-RU"/>
        </w:rPr>
        <w:t>ст</w:t>
      </w:r>
      <w:proofErr w:type="gramEnd"/>
      <w:r w:rsidRPr="0056501F">
        <w:rPr>
          <w:color w:val="00000A"/>
          <w:lang w:val="ru-RU"/>
        </w:rPr>
        <w:t>ів з боку певної організації. Мета і умови організації та проведення прес-т</w:t>
      </w:r>
      <w:r w:rsidRPr="0056501F">
        <w:rPr>
          <w:color w:val="00000A"/>
          <w:lang w:val="ru-RU"/>
        </w:rPr>
        <w:t>ура.</w:t>
      </w:r>
      <w:r>
        <w:rPr>
          <w:color w:val="00000A"/>
        </w:rPr>
        <w:t> 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Засоби паблік рилейшнз в організації ефективних відносин із ЗМІ.</w:t>
      </w:r>
    </w:p>
    <w:p w:rsidR="00D012C1" w:rsidRPr="0056501F" w:rsidRDefault="00254919">
      <w:pPr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Меді</w:t>
      </w:r>
      <w:proofErr w:type="gramStart"/>
      <w:r w:rsidRPr="0056501F">
        <w:rPr>
          <w:color w:val="00000A"/>
          <w:lang w:val="ru-RU"/>
        </w:rPr>
        <w:t>а-карта</w:t>
      </w:r>
      <w:proofErr w:type="gramEnd"/>
      <w:r w:rsidRPr="0056501F">
        <w:rPr>
          <w:color w:val="00000A"/>
          <w:lang w:val="ru-RU"/>
        </w:rPr>
        <w:t xml:space="preserve"> як систематизовані дані про ЗМІ. Базовий перелік ЗМІ, спеціалізовані списки ЗМІ за власниками та групами впливу, реальний тираж і аудиторія ЗМІ, графік виходу видань і прогр</w:t>
      </w:r>
      <w:r w:rsidRPr="0056501F">
        <w:rPr>
          <w:color w:val="00000A"/>
          <w:lang w:val="ru-RU"/>
        </w:rPr>
        <w:t>ам, структура ведучих ЗМІ за полосами і рубриками, внутрішня структура редакції.</w:t>
      </w:r>
    </w:p>
    <w:p w:rsidR="00D012C1" w:rsidRPr="0056501F" w:rsidRDefault="00D012C1">
      <w:pPr>
        <w:rPr>
          <w:lang w:val="ru-RU"/>
        </w:rPr>
      </w:pPr>
    </w:p>
    <w:p w:rsidR="00D012C1" w:rsidRDefault="00254919">
      <w:pPr>
        <w:shd w:val="clear" w:color="auto" w:fill="FFFFFF"/>
        <w:ind w:firstLine="709"/>
        <w:jc w:val="both"/>
      </w:pPr>
      <w:proofErr w:type="gramStart"/>
      <w:r>
        <w:rPr>
          <w:b/>
          <w:bCs/>
          <w:color w:val="00000A"/>
        </w:rPr>
        <w:t>Тема 11.</w:t>
      </w:r>
      <w:proofErr w:type="gramEnd"/>
      <w:r>
        <w:rPr>
          <w:b/>
          <w:bCs/>
          <w:color w:val="00000A"/>
        </w:rPr>
        <w:t xml:space="preserve"> PR в кризовій ситуації</w:t>
      </w:r>
    </w:p>
    <w:p w:rsidR="00D012C1" w:rsidRDefault="00254919">
      <w:pPr>
        <w:shd w:val="clear" w:color="auto" w:fill="FFFFFF"/>
        <w:ind w:firstLine="709"/>
        <w:jc w:val="both"/>
      </w:pPr>
      <w:proofErr w:type="gramStart"/>
      <w:r>
        <w:rPr>
          <w:color w:val="00000A"/>
        </w:rPr>
        <w:t>Криза – подія, через яку організація опиняється у центрі не завжди доброзичливої уваги ЗМІ та інших зовнішніх цільових аудиторій, в тому числі</w:t>
      </w:r>
      <w:r>
        <w:rPr>
          <w:color w:val="00000A"/>
        </w:rPr>
        <w:t xml:space="preserve"> акціонерів, політиків, профспілкових організацій, що цікавляться діями організації.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Типологія криз.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Природні, навмисні, ненавмисні (вони ж -руйнівні, неруйнівні).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Типологія криз за тривалістю розгортання (несподівані, назріваючі, безперервні).</w:t>
      </w:r>
      <w:proofErr w:type="gramEnd"/>
    </w:p>
    <w:p w:rsidR="00D012C1" w:rsidRDefault="00254919">
      <w:pPr>
        <w:shd w:val="clear" w:color="auto" w:fill="FFFFFF"/>
        <w:ind w:firstLine="709"/>
        <w:jc w:val="both"/>
      </w:pPr>
      <w:r w:rsidRPr="0056501F">
        <w:rPr>
          <w:color w:val="00000A"/>
          <w:lang w:val="ru-RU"/>
        </w:rPr>
        <w:t xml:space="preserve">Управління </w:t>
      </w:r>
      <w:r w:rsidRPr="0056501F">
        <w:rPr>
          <w:color w:val="00000A"/>
          <w:lang w:val="ru-RU"/>
        </w:rPr>
        <w:t xml:space="preserve">проблемами з метою запобігання криз. Передбачення проблем. Селективна ідентифікація проблем. Увага до сильних і слабких місць. Планування “ззовні всередину”. Орієнтація на отримання користі. </w:t>
      </w:r>
      <w:r>
        <w:rPr>
          <w:color w:val="00000A"/>
        </w:rPr>
        <w:t xml:space="preserve">Складання графіка дії. </w:t>
      </w:r>
      <w:proofErr w:type="gramStart"/>
      <w:r>
        <w:rPr>
          <w:color w:val="00000A"/>
        </w:rPr>
        <w:t>П</w:t>
      </w:r>
      <w:proofErr w:type="gramEnd"/>
      <w:r>
        <w:rPr>
          <w:color w:val="00000A"/>
        </w:rPr>
        <w:t>ідтримка з боку керівництва.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Інформування</w:t>
      </w:r>
      <w:r w:rsidRPr="0056501F">
        <w:rPr>
          <w:color w:val="00000A"/>
          <w:lang w:val="ru-RU"/>
        </w:rPr>
        <w:t xml:space="preserve"> про ризик. Програма інформування про ризик.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Управління в умовах кризи. Помилки організацій в умовах кризи. Вагання, затуманювання, помста, </w:t>
      </w:r>
      <w:proofErr w:type="gramStart"/>
      <w:r w:rsidRPr="0056501F">
        <w:rPr>
          <w:color w:val="00000A"/>
          <w:lang w:val="ru-RU"/>
        </w:rPr>
        <w:t>брехня</w:t>
      </w:r>
      <w:proofErr w:type="gramEnd"/>
      <w:r w:rsidRPr="0056501F">
        <w:rPr>
          <w:color w:val="00000A"/>
          <w:lang w:val="ru-RU"/>
        </w:rPr>
        <w:t xml:space="preserve">, конфронтація, судове заперечування. Що робити і що говорити. </w:t>
      </w:r>
      <w:r w:rsidRPr="0056501F">
        <w:rPr>
          <w:color w:val="00000A"/>
          <w:lang w:val="ru-RU"/>
        </w:rPr>
        <w:lastRenderedPageBreak/>
        <w:t>Практичні дії, спрямовані на подолання кризи. К</w:t>
      </w:r>
      <w:r w:rsidRPr="0056501F">
        <w:rPr>
          <w:color w:val="00000A"/>
          <w:lang w:val="ru-RU"/>
        </w:rPr>
        <w:t>омунікація у кризових ситуаціях. Правило “Скажи все і скажи негайно”. Оцінка каналів комунікації з точки зору задоволення запитів ЗМІ.</w:t>
      </w:r>
      <w:r>
        <w:rPr>
          <w:color w:val="00000A"/>
        </w:rP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Фактори успіху. План комунікації як складова частина загального плану подолання кризи, кризова команда, речник (прес-сек</w:t>
      </w:r>
      <w:r w:rsidRPr="0056501F">
        <w:rPr>
          <w:color w:val="00000A"/>
          <w:lang w:val="ru-RU"/>
        </w:rPr>
        <w:t>ретар).</w:t>
      </w:r>
      <w:r>
        <w:rPr>
          <w:color w:val="00000A"/>
        </w:rP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56501F">
        <w:rPr>
          <w:color w:val="00000A"/>
          <w:lang w:val="ru-RU"/>
        </w:rPr>
        <w:t>Чутки</w:t>
      </w:r>
      <w:proofErr w:type="gramEnd"/>
      <w:r w:rsidRPr="0056501F">
        <w:rPr>
          <w:color w:val="00000A"/>
          <w:lang w:val="ru-RU"/>
        </w:rPr>
        <w:t xml:space="preserve"> як комунікативне явище. Обставини розповсюдження чуток. Стратегія боротьби з чутками.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Конфлікт як динамічний тип </w:t>
      </w:r>
      <w:proofErr w:type="gramStart"/>
      <w:r w:rsidRPr="0056501F">
        <w:rPr>
          <w:color w:val="00000A"/>
          <w:lang w:val="ru-RU"/>
        </w:rPr>
        <w:t>соц</w:t>
      </w:r>
      <w:proofErr w:type="gramEnd"/>
      <w:r w:rsidRPr="0056501F">
        <w:rPr>
          <w:color w:val="00000A"/>
          <w:lang w:val="ru-RU"/>
        </w:rPr>
        <w:t>іальних взаємовідносин при потенційно можливому або реальному зіткненні суб’єктів на ґрунті тих чи інших суперечливих уявлень</w:t>
      </w:r>
      <w:r w:rsidRPr="0056501F">
        <w:rPr>
          <w:color w:val="00000A"/>
          <w:lang w:val="ru-RU"/>
        </w:rPr>
        <w:t xml:space="preserve">, інтересів, цінностей, постійно присутній і такий, що не підлягає усуненню. Цикли дії в конфліктній ситуації: інституалізація, легітимізація складових конфлікту, структурування конфліктних груп, редукція конфлікту.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>ідження з метою формування баз даних</w:t>
      </w:r>
      <w:r w:rsidRPr="0056501F">
        <w:rPr>
          <w:color w:val="00000A"/>
          <w:lang w:val="ru-RU"/>
        </w:rPr>
        <w:t xml:space="preserve"> з потенційних проблем, перевірка конфліктних гіпотез, нейтралізація конфліктного потенціалу. Локальні прийоми і механізми управління конфліктами. Усунення небажаної опозиції. Позитивна компенсація. </w:t>
      </w:r>
      <w:r>
        <w:rPr>
          <w:color w:val="00000A"/>
        </w:rPr>
        <w:t xml:space="preserve">Випереджальна атака. </w:t>
      </w:r>
      <w:r w:rsidRPr="0056501F">
        <w:rPr>
          <w:color w:val="00000A"/>
          <w:lang w:val="ru-RU"/>
        </w:rPr>
        <w:t>Переведення напрямку конфлікту в інш</w:t>
      </w:r>
      <w:r w:rsidRPr="0056501F">
        <w:rPr>
          <w:color w:val="00000A"/>
          <w:lang w:val="ru-RU"/>
        </w:rPr>
        <w:t>ий бік. Залучення опозиції. Створення псевдо-конфлікту.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 xml:space="preserve">Тема. 12. </w:t>
      </w:r>
      <w:proofErr w:type="gramStart"/>
      <w:r w:rsidRPr="0056501F">
        <w:rPr>
          <w:b/>
          <w:bCs/>
          <w:color w:val="00000A"/>
          <w:lang w:val="ru-RU"/>
        </w:rPr>
        <w:t>Досл</w:t>
      </w:r>
      <w:proofErr w:type="gramEnd"/>
      <w:r w:rsidRPr="0056501F">
        <w:rPr>
          <w:b/>
          <w:bCs/>
          <w:color w:val="00000A"/>
          <w:lang w:val="ru-RU"/>
        </w:rPr>
        <w:t>ідницька робота в паблік рилейшнз Планування в паблік рилейшнз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Паблік рилейшнз і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>ідження громадськості. Дослідження як систематичний збір інформації, необхідної для всебічного розу</w:t>
      </w:r>
      <w:r w:rsidRPr="0056501F">
        <w:rPr>
          <w:color w:val="00000A"/>
          <w:lang w:val="ru-RU"/>
        </w:rPr>
        <w:t xml:space="preserve">міння ситуації, перевірки припущень щодо громадськості та наслідків зв’язку з нею. </w:t>
      </w:r>
      <w:proofErr w:type="gramStart"/>
      <w:r>
        <w:rPr>
          <w:color w:val="00000A"/>
        </w:rPr>
        <w:t>Співвідношення знань людей і громадської думки.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Типи досліджень громадської думки.</w:t>
      </w:r>
      <w:proofErr w:type="gramEnd"/>
      <w:r>
        <w:rPr>
          <w:color w:val="00000A"/>
        </w:rPr>
        <w:t xml:space="preserve"> Неформальні дослідження: метод ненав’язливого вивчення, аудит думки і комунікаційний аудит</w:t>
      </w:r>
      <w:r>
        <w:rPr>
          <w:color w:val="00000A"/>
        </w:rPr>
        <w:t xml:space="preserve">. </w:t>
      </w:r>
      <w:r w:rsidRPr="0056501F">
        <w:rPr>
          <w:color w:val="00000A"/>
          <w:lang w:val="ru-RU"/>
        </w:rPr>
        <w:t xml:space="preserve">Формальні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>ідження: якісні і кількісні. Етапи формального дослідження. Визначення проблеми. Вибі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 xml:space="preserve"> частини проблеми, яку можливо вимірювати. Вибі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 xml:space="preserve"> методів дослідження. Вивчення опублікованої літератури з подібних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>іджень. Розробка гіпотези. Розробка</w:t>
      </w:r>
      <w:r w:rsidRPr="0056501F">
        <w:rPr>
          <w:color w:val="00000A"/>
          <w:lang w:val="ru-RU"/>
        </w:rPr>
        <w:t xml:space="preserve"> експериментів. Отримання даних. Аналіз даних. Інтерпретація даних для висновків і узагальнень.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>ідготовка і представлення звіту про результати.</w:t>
      </w:r>
      <w:r>
        <w:rPr>
          <w:color w:val="00000A"/>
        </w:rP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Якісні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>ідження. Історіографія, кейс-стаді, щоденники, глибинне інтерв’ю, фокус-група.</w:t>
      </w:r>
      <w:r>
        <w:rPr>
          <w:color w:val="00000A"/>
        </w:rP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Кількісні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 xml:space="preserve">ідження. Контент-аналіз, оглядове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 xml:space="preserve">ідження. Основи кількісних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>іджень. Вибірка – спеціально віді</w:t>
      </w:r>
      <w:proofErr w:type="gramStart"/>
      <w:r w:rsidRPr="0056501F">
        <w:rPr>
          <w:color w:val="00000A"/>
          <w:lang w:val="ru-RU"/>
        </w:rPr>
        <w:t>брана</w:t>
      </w:r>
      <w:proofErr w:type="gramEnd"/>
      <w:r w:rsidRPr="0056501F">
        <w:rPr>
          <w:color w:val="00000A"/>
          <w:lang w:val="ru-RU"/>
        </w:rPr>
        <w:t xml:space="preserve"> група одиниць опитування, що повинна репрезентувати генеральну сукупність людей. Вірогідність, надійність вибірки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>ідження. Інформація про ау</w:t>
      </w:r>
      <w:r w:rsidRPr="0056501F">
        <w:rPr>
          <w:color w:val="00000A"/>
          <w:lang w:val="ru-RU"/>
        </w:rPr>
        <w:t>диторію: Оцінка аудиторії Інтернету.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Стратегічне планування – створення системи ключових крокі</w:t>
      </w:r>
      <w:proofErr w:type="gramStart"/>
      <w:r w:rsidRPr="0056501F">
        <w:rPr>
          <w:color w:val="00000A"/>
          <w:lang w:val="ru-RU"/>
        </w:rPr>
        <w:t>в</w:t>
      </w:r>
      <w:proofErr w:type="gramEnd"/>
      <w:r w:rsidRPr="0056501F">
        <w:rPr>
          <w:color w:val="00000A"/>
          <w:lang w:val="ru-RU"/>
        </w:rPr>
        <w:t xml:space="preserve"> </w:t>
      </w:r>
      <w:proofErr w:type="gramStart"/>
      <w:r w:rsidRPr="0056501F">
        <w:rPr>
          <w:color w:val="00000A"/>
          <w:lang w:val="ru-RU"/>
        </w:rPr>
        <w:t>на</w:t>
      </w:r>
      <w:proofErr w:type="gramEnd"/>
      <w:r w:rsidRPr="0056501F">
        <w:rPr>
          <w:color w:val="00000A"/>
          <w:lang w:val="ru-RU"/>
        </w:rPr>
        <w:t xml:space="preserve"> шляху до мети, визначення того, чого ми хочемо досягти. Стратегічне планування як засіб використання можливостей і нейтралізації перешкод. Основні етапи стра</w:t>
      </w:r>
      <w:r w:rsidRPr="0056501F">
        <w:rPr>
          <w:color w:val="00000A"/>
          <w:lang w:val="ru-RU"/>
        </w:rPr>
        <w:t xml:space="preserve">тегічного планування і програмування. Оцінка </w:t>
      </w:r>
      <w:proofErr w:type="gramStart"/>
      <w:r w:rsidRPr="0056501F">
        <w:rPr>
          <w:color w:val="00000A"/>
          <w:lang w:val="ru-RU"/>
        </w:rPr>
        <w:t>поточного</w:t>
      </w:r>
      <w:proofErr w:type="gramEnd"/>
      <w:r w:rsidRPr="0056501F">
        <w:rPr>
          <w:color w:val="00000A"/>
          <w:lang w:val="ru-RU"/>
        </w:rPr>
        <w:t xml:space="preserve"> стану. Визначення і декларація філософії 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>ішення проблеми (цінності, норми, правила як орієнтири для досягнення бажаного стану в майбутньому). Залучення співробітників до нової філософії засобами оціню</w:t>
      </w:r>
      <w:r w:rsidRPr="0056501F">
        <w:rPr>
          <w:color w:val="00000A"/>
          <w:lang w:val="ru-RU"/>
        </w:rPr>
        <w:t>вання і економічного заохочення.</w:t>
      </w:r>
      <w:r>
        <w:rPr>
          <w:color w:val="00000A"/>
        </w:rPr>
        <w:t> </w:t>
      </w:r>
    </w:p>
    <w:p w:rsidR="00D012C1" w:rsidRDefault="00254919">
      <w:pPr>
        <w:shd w:val="clear" w:color="auto" w:fill="FFFFFF"/>
        <w:ind w:firstLine="709"/>
        <w:jc w:val="both"/>
      </w:pPr>
      <w:r w:rsidRPr="0056501F">
        <w:rPr>
          <w:color w:val="00000A"/>
          <w:lang w:val="ru-RU"/>
        </w:rPr>
        <w:t xml:space="preserve">Місія (короткий вираз функції, яку організація чи проект названі виконати в майбутньому) і бачення (описання організації чи проекту в перспективі, яку б хотілося бачити автору описування) організації. </w:t>
      </w:r>
      <w:r>
        <w:rPr>
          <w:color w:val="00000A"/>
        </w:rPr>
        <w:t>Визначення розривів -</w:t>
      </w:r>
      <w:r>
        <w:rPr>
          <w:color w:val="00000A"/>
        </w:rPr>
        <w:t xml:space="preserve"> ключових проблемних розділі</w:t>
      </w:r>
      <w:proofErr w:type="gramStart"/>
      <w:r>
        <w:rPr>
          <w:color w:val="00000A"/>
        </w:rPr>
        <w:t>в</w:t>
      </w:r>
      <w:proofErr w:type="gramEnd"/>
      <w:r>
        <w:rPr>
          <w:color w:val="00000A"/>
        </w:rPr>
        <w:t xml:space="preserve"> плану, де потрібні зрушення. </w:t>
      </w:r>
    </w:p>
    <w:p w:rsidR="00D012C1" w:rsidRDefault="00254919">
      <w:pPr>
        <w:shd w:val="clear" w:color="auto" w:fill="FFFFFF"/>
        <w:ind w:firstLine="709"/>
        <w:jc w:val="both"/>
      </w:pPr>
      <w:r w:rsidRPr="0056501F">
        <w:rPr>
          <w:color w:val="00000A"/>
          <w:lang w:val="ru-RU"/>
        </w:rPr>
        <w:t>Вибі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 xml:space="preserve"> і встановлення цілей і завдань. Основна мета стратегічного планування формулюється баченням, а другорядні цілі визначаються як подолання розриві</w:t>
      </w:r>
      <w:proofErr w:type="gramStart"/>
      <w:r w:rsidRPr="0056501F">
        <w:rPr>
          <w:color w:val="00000A"/>
          <w:lang w:val="ru-RU"/>
        </w:rPr>
        <w:t>в</w:t>
      </w:r>
      <w:proofErr w:type="gramEnd"/>
      <w:r w:rsidRPr="0056501F">
        <w:rPr>
          <w:color w:val="00000A"/>
          <w:lang w:val="ru-RU"/>
        </w:rPr>
        <w:t xml:space="preserve"> у розділах планування. Завдання</w:t>
      </w:r>
      <w:r>
        <w:rPr>
          <w:color w:val="00000A"/>
        </w:rPr>
        <w:t> </w:t>
      </w:r>
      <w:r w:rsidRPr="0056501F">
        <w:rPr>
          <w:color w:val="00000A"/>
          <w:lang w:val="ru-RU"/>
        </w:rPr>
        <w:t xml:space="preserve"> - зміна кін</w:t>
      </w:r>
      <w:r w:rsidRPr="0056501F">
        <w:rPr>
          <w:color w:val="00000A"/>
          <w:lang w:val="ru-RU"/>
        </w:rPr>
        <w:t xml:space="preserve">цевих результатів діяльності організації.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 xml:space="preserve">ідготовка планів дій (програмування, складання графіка, складання бюджету, розподіл відповідальності, рецензування і доопрацювання). </w:t>
      </w:r>
      <w:proofErr w:type="gramStart"/>
      <w:r>
        <w:rPr>
          <w:color w:val="00000A"/>
        </w:rPr>
        <w:t>Налагодження контролю.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Комунікація. Реалізація.</w:t>
      </w:r>
      <w:proofErr w:type="gramEnd"/>
      <w:r>
        <w:rPr>
          <w:color w:val="00000A"/>
        </w:rP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56501F">
        <w:rPr>
          <w:color w:val="00000A"/>
          <w:lang w:val="ru-RU"/>
        </w:rPr>
        <w:t>Ц</w:t>
      </w:r>
      <w:proofErr w:type="gramEnd"/>
      <w:r w:rsidRPr="0056501F">
        <w:rPr>
          <w:color w:val="00000A"/>
          <w:lang w:val="ru-RU"/>
        </w:rPr>
        <w:t>ільове планування – визначення</w:t>
      </w:r>
      <w:r w:rsidRPr="0056501F">
        <w:rPr>
          <w:color w:val="00000A"/>
          <w:lang w:val="ru-RU"/>
        </w:rPr>
        <w:t xml:space="preserve"> цілей організації. </w:t>
      </w:r>
      <w:r>
        <w:rPr>
          <w:color w:val="00000A"/>
        </w:rPr>
        <w:t xml:space="preserve">Типи цілей. </w:t>
      </w:r>
      <w:proofErr w:type="gramStart"/>
      <w:r w:rsidRPr="0056501F">
        <w:rPr>
          <w:color w:val="00000A"/>
          <w:lang w:val="ru-RU"/>
        </w:rPr>
        <w:t>Ц</w:t>
      </w:r>
      <w:proofErr w:type="gramEnd"/>
      <w:r w:rsidRPr="0056501F">
        <w:rPr>
          <w:color w:val="00000A"/>
          <w:lang w:val="ru-RU"/>
        </w:rPr>
        <w:t xml:space="preserve">ілі виходу (розподіл неконтрольованих ЗМІ, розподіл або використання контрольованих ЗМІ). </w:t>
      </w:r>
      <w:proofErr w:type="gramStart"/>
      <w:r w:rsidRPr="0056501F">
        <w:rPr>
          <w:color w:val="00000A"/>
          <w:lang w:val="ru-RU"/>
        </w:rPr>
        <w:t>Ц</w:t>
      </w:r>
      <w:proofErr w:type="gramEnd"/>
      <w:r w:rsidRPr="0056501F">
        <w:rPr>
          <w:color w:val="00000A"/>
          <w:lang w:val="ru-RU"/>
        </w:rPr>
        <w:t>ілі впливу (інформаційні, у сфері установок, у сфері поведінки).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 xml:space="preserve">Тема 13. </w:t>
      </w:r>
      <w:proofErr w:type="gramStart"/>
      <w:r>
        <w:rPr>
          <w:b/>
          <w:bCs/>
          <w:color w:val="00000A"/>
        </w:rPr>
        <w:t>PR</w:t>
      </w:r>
      <w:r w:rsidRPr="0056501F">
        <w:rPr>
          <w:b/>
          <w:bCs/>
          <w:color w:val="00000A"/>
          <w:lang w:val="ru-RU"/>
        </w:rPr>
        <w:t>-програма.</w:t>
      </w:r>
      <w:proofErr w:type="gramEnd"/>
      <w:r w:rsidRPr="0056501F">
        <w:rPr>
          <w:b/>
          <w:bCs/>
          <w:color w:val="00000A"/>
          <w:lang w:val="ru-RU"/>
        </w:rPr>
        <w:t xml:space="preserve"> Реалізація </w:t>
      </w:r>
      <w:r>
        <w:rPr>
          <w:b/>
          <w:bCs/>
          <w:color w:val="00000A"/>
        </w:rPr>
        <w:t>PR</w:t>
      </w:r>
      <w:r w:rsidRPr="0056501F">
        <w:rPr>
          <w:b/>
          <w:bCs/>
          <w:color w:val="00000A"/>
          <w:lang w:val="ru-RU"/>
        </w:rPr>
        <w:t xml:space="preserve">-програми. Оцінка результатів </w:t>
      </w:r>
      <w:r>
        <w:rPr>
          <w:b/>
          <w:bCs/>
          <w:color w:val="00000A"/>
        </w:rPr>
        <w:t>PR</w:t>
      </w:r>
      <w:r w:rsidRPr="0056501F">
        <w:rPr>
          <w:b/>
          <w:bCs/>
          <w:color w:val="00000A"/>
          <w:lang w:val="ru-RU"/>
        </w:rPr>
        <w:t>-програми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Програмування як вироблення системи складових елементів </w:t>
      </w:r>
      <w:proofErr w:type="gramStart"/>
      <w:r w:rsidRPr="0056501F">
        <w:rPr>
          <w:color w:val="00000A"/>
          <w:lang w:val="ru-RU"/>
        </w:rPr>
        <w:t>посл</w:t>
      </w:r>
      <w:proofErr w:type="gramEnd"/>
      <w:r w:rsidRPr="0056501F">
        <w:rPr>
          <w:color w:val="00000A"/>
          <w:lang w:val="ru-RU"/>
        </w:rPr>
        <w:t xml:space="preserve">ідовного розгортання зв’язків з різними групами громадськості задля втілення у життя соціальної місії організації. Елементи програмування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-діяльності: визначення теми програми дій і </w:t>
      </w:r>
      <w:r w:rsidRPr="0056501F">
        <w:rPr>
          <w:color w:val="00000A"/>
          <w:lang w:val="ru-RU"/>
        </w:rPr>
        <w:t xml:space="preserve">підготовка звернень; </w:t>
      </w:r>
      <w:r w:rsidRPr="0056501F">
        <w:rPr>
          <w:color w:val="00000A"/>
          <w:lang w:val="ru-RU"/>
        </w:rPr>
        <w:lastRenderedPageBreak/>
        <w:t>визначення змісту дій і характеру спеціальних подій; визначення ЗМІ; вибі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 xml:space="preserve"> принципів ефективної комунікації.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Класична формула планування, проведення та оцінки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-проектів – </w:t>
      </w:r>
      <w:r>
        <w:rPr>
          <w:color w:val="00000A"/>
        </w:rPr>
        <w:t>RACE</w:t>
      </w:r>
      <w:r w:rsidRPr="0056501F">
        <w:rPr>
          <w:color w:val="00000A"/>
          <w:lang w:val="ru-RU"/>
        </w:rPr>
        <w:t xml:space="preserve">: </w:t>
      </w:r>
      <w:r>
        <w:rPr>
          <w:color w:val="00000A"/>
        </w:rPr>
        <w:t>R</w:t>
      </w:r>
      <w:r w:rsidRPr="0056501F">
        <w:rPr>
          <w:color w:val="00000A"/>
          <w:lang w:val="ru-RU"/>
        </w:rPr>
        <w:t xml:space="preserve"> – </w:t>
      </w:r>
      <w:proofErr w:type="gramStart"/>
      <w:r w:rsidRPr="0056501F">
        <w:rPr>
          <w:color w:val="00000A"/>
          <w:lang w:val="ru-RU"/>
        </w:rPr>
        <w:t>це</w:t>
      </w:r>
      <w:proofErr w:type="gramEnd"/>
      <w:r w:rsidRPr="0056501F">
        <w:rPr>
          <w:color w:val="00000A"/>
          <w:lang w:val="ru-RU"/>
        </w:rPr>
        <w:t xml:space="preserve"> </w:t>
      </w:r>
      <w:r>
        <w:rPr>
          <w:color w:val="00000A"/>
        </w:rPr>
        <w:t>Research</w:t>
      </w:r>
      <w:r w:rsidRPr="0056501F">
        <w:rPr>
          <w:color w:val="00000A"/>
          <w:lang w:val="ru-RU"/>
        </w:rPr>
        <w:t xml:space="preserve"> ( дослідження: аналіз та постановка </w:t>
      </w:r>
      <w:r w:rsidRPr="0056501F">
        <w:rPr>
          <w:color w:val="00000A"/>
          <w:lang w:val="ru-RU"/>
        </w:rPr>
        <w:t xml:space="preserve">завдання), </w:t>
      </w:r>
      <w:r>
        <w:rPr>
          <w:color w:val="00000A"/>
        </w:rPr>
        <w:t>A</w:t>
      </w:r>
      <w:r w:rsidRPr="0056501F">
        <w:rPr>
          <w:color w:val="00000A"/>
          <w:lang w:val="ru-RU"/>
        </w:rPr>
        <w:t xml:space="preserve"> – </w:t>
      </w:r>
      <w:r>
        <w:rPr>
          <w:color w:val="00000A"/>
        </w:rPr>
        <w:t>Action</w:t>
      </w:r>
      <w:r w:rsidRPr="0056501F">
        <w:rPr>
          <w:color w:val="00000A"/>
          <w:lang w:val="ru-RU"/>
        </w:rPr>
        <w:t xml:space="preserve"> (дія: розробка програми та кошторису), </w:t>
      </w:r>
      <w:r>
        <w:rPr>
          <w:color w:val="00000A"/>
        </w:rPr>
        <w:t>C</w:t>
      </w:r>
      <w:r w:rsidRPr="0056501F">
        <w:rPr>
          <w:color w:val="00000A"/>
          <w:lang w:val="ru-RU"/>
        </w:rPr>
        <w:t xml:space="preserve"> – </w:t>
      </w:r>
      <w:r>
        <w:rPr>
          <w:color w:val="00000A"/>
        </w:rPr>
        <w:t>Communication</w:t>
      </w:r>
      <w:r w:rsidRPr="0056501F">
        <w:rPr>
          <w:color w:val="00000A"/>
          <w:lang w:val="ru-RU"/>
        </w:rPr>
        <w:t xml:space="preserve"> (спілкування: реалізація програми інформаційно-комунікаційними засобами), </w:t>
      </w:r>
      <w:r>
        <w:rPr>
          <w:color w:val="00000A"/>
        </w:rPr>
        <w:t>E</w:t>
      </w:r>
      <w:r w:rsidRPr="0056501F">
        <w:rPr>
          <w:color w:val="00000A"/>
          <w:lang w:val="ru-RU"/>
        </w:rPr>
        <w:t xml:space="preserve"> – </w:t>
      </w:r>
      <w:r>
        <w:rPr>
          <w:color w:val="00000A"/>
        </w:rPr>
        <w:t>Evaluation</w:t>
      </w:r>
      <w:r w:rsidRPr="0056501F">
        <w:rPr>
          <w:color w:val="00000A"/>
          <w:lang w:val="ru-RU"/>
        </w:rPr>
        <w:t xml:space="preserve"> (оцінка: визначення результатів та внесення коректив у програму).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>Повідомлення як ключов</w:t>
      </w:r>
      <w:r w:rsidRPr="0056501F">
        <w:rPr>
          <w:color w:val="00000A"/>
          <w:lang w:val="ru-RU"/>
        </w:rPr>
        <w:t>а складова будь-якого інформаційного чи комунікативного акту. Тлумачення повідомлення в теорії комунікації. Повідомлення як змі</w:t>
      </w:r>
      <w:proofErr w:type="gramStart"/>
      <w:r w:rsidRPr="0056501F">
        <w:rPr>
          <w:color w:val="00000A"/>
          <w:lang w:val="ru-RU"/>
        </w:rPr>
        <w:t>ст</w:t>
      </w:r>
      <w:proofErr w:type="gramEnd"/>
      <w:r w:rsidRPr="0056501F">
        <w:rPr>
          <w:color w:val="00000A"/>
          <w:lang w:val="ru-RU"/>
        </w:rPr>
        <w:t xml:space="preserve">, як середовище, як особистість. Складання повідомлення з урахуванням часу, </w:t>
      </w:r>
      <w:proofErr w:type="gramStart"/>
      <w:r w:rsidRPr="0056501F">
        <w:rPr>
          <w:color w:val="00000A"/>
          <w:lang w:val="ru-RU"/>
        </w:rPr>
        <w:t>м</w:t>
      </w:r>
      <w:proofErr w:type="gramEnd"/>
      <w:r w:rsidRPr="0056501F">
        <w:rPr>
          <w:color w:val="00000A"/>
          <w:lang w:val="ru-RU"/>
        </w:rPr>
        <w:t>ісця, аудиторії, ситуації. Критерії, якими користу</w:t>
      </w:r>
      <w:r w:rsidRPr="0056501F">
        <w:rPr>
          <w:color w:val="00000A"/>
          <w:lang w:val="ru-RU"/>
        </w:rPr>
        <w:t>ються ЗМІ визначаючи повідомлення як новину. Впливовість, близькість, своєчасність, новина, конфлікт.</w:t>
      </w:r>
    </w:p>
    <w:p w:rsidR="00D012C1" w:rsidRPr="0056501F" w:rsidRDefault="00254919">
      <w:pPr>
        <w:shd w:val="clear" w:color="auto" w:fill="FFFFFF"/>
        <w:ind w:firstLine="709"/>
        <w:jc w:val="both"/>
        <w:rPr>
          <w:lang w:val="ru-RU"/>
        </w:rPr>
      </w:pPr>
      <w:r w:rsidRPr="0056501F">
        <w:rPr>
          <w:color w:val="00000A"/>
          <w:lang w:val="ru-RU"/>
        </w:rPr>
        <w:t xml:space="preserve">Засоби реалізації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>-програми. Неконтрольовані засоби комунікації як такі, що не дають можливості організації контролювати їх поширення (статті, прес-релі</w:t>
      </w:r>
      <w:r w:rsidRPr="0056501F">
        <w:rPr>
          <w:color w:val="00000A"/>
          <w:lang w:val="ru-RU"/>
        </w:rPr>
        <w:t xml:space="preserve">зи, фотоматеріали, прес-конференції). Контрольовані як такі, що поширюють інформацію про організацію за її рахунок і за її вимогами. Засоби друкованої інформації, </w:t>
      </w:r>
      <w:proofErr w:type="gramStart"/>
      <w:r w:rsidRPr="0056501F">
        <w:rPr>
          <w:color w:val="00000A"/>
          <w:lang w:val="ru-RU"/>
        </w:rPr>
        <w:t>ауд</w:t>
      </w:r>
      <w:proofErr w:type="gramEnd"/>
      <w:r w:rsidRPr="0056501F">
        <w:rPr>
          <w:color w:val="00000A"/>
          <w:lang w:val="ru-RU"/>
        </w:rPr>
        <w:t>іовізуальної комунікації, міжособистістного спілкування.</w:t>
      </w:r>
    </w:p>
    <w:p w:rsidR="00D012C1" w:rsidRDefault="00254919">
      <w:pPr>
        <w:shd w:val="clear" w:color="auto" w:fill="FFFFFF"/>
        <w:ind w:firstLine="709"/>
        <w:jc w:val="both"/>
      </w:pPr>
      <w:r w:rsidRPr="0056501F">
        <w:rPr>
          <w:color w:val="00000A"/>
          <w:lang w:val="ru-RU"/>
        </w:rPr>
        <w:t xml:space="preserve">Оціночне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>ідження як процес оц</w:t>
      </w:r>
      <w:r w:rsidRPr="0056501F">
        <w:rPr>
          <w:color w:val="00000A"/>
          <w:lang w:val="ru-RU"/>
        </w:rPr>
        <w:t xml:space="preserve">інки плану дій у сфері паблік рилейшнз, ходу реалізації властивих їй програм та їх результатів. </w:t>
      </w:r>
      <w:r>
        <w:rPr>
          <w:color w:val="00000A"/>
        </w:rPr>
        <w:t xml:space="preserve">Складові процесу оціночного дослідження. </w:t>
      </w:r>
      <w:r w:rsidRPr="0056501F">
        <w:rPr>
          <w:color w:val="00000A"/>
          <w:lang w:val="ru-RU"/>
        </w:rPr>
        <w:t xml:space="preserve">Концептуалізація програми та плану. Моніторинг і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 xml:space="preserve">ідзвітність в реалізації програми. Оцінка реалізації програми: вплив </w:t>
      </w:r>
      <w:r w:rsidRPr="0056501F">
        <w:rPr>
          <w:color w:val="00000A"/>
          <w:lang w:val="ru-RU"/>
        </w:rPr>
        <w:t xml:space="preserve">і ефективність. Етапи оцінки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-програми.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 xml:space="preserve">ідготовка критеріїв оцінки плану програми. Оцінка ходу реалізації програми. Оцінка результатів виконання програми. </w:t>
      </w:r>
      <w:r>
        <w:rPr>
          <w:color w:val="00000A"/>
        </w:rPr>
        <w:t>Інтерпретація результатів оцінки PR-програми. Вимоги до фахівця-інтерпретатора оцінки PR-програми:</w:t>
      </w:r>
      <w:r>
        <w:rPr>
          <w:color w:val="00000A"/>
        </w:rPr>
        <w:t xml:space="preserve"> загальнотеоретичні, соціологічні, соціально-психологічні, політологічні знання, досвідченість.</w:t>
      </w:r>
    </w:p>
    <w:p w:rsidR="00D012C1" w:rsidRDefault="00254919">
      <w:pPr>
        <w:shd w:val="clear" w:color="auto" w:fill="FFFFFF"/>
        <w:ind w:firstLine="709"/>
        <w:jc w:val="both"/>
      </w:pPr>
      <w:r>
        <w:t> </w:t>
      </w:r>
    </w:p>
    <w:p w:rsidR="00D012C1" w:rsidRDefault="00254919">
      <w:pPr>
        <w:shd w:val="clear" w:color="auto" w:fill="FFFFFF"/>
        <w:ind w:firstLine="709"/>
        <w:jc w:val="both"/>
      </w:pPr>
      <w:proofErr w:type="gramStart"/>
      <w:r>
        <w:rPr>
          <w:b/>
          <w:bCs/>
          <w:color w:val="00000A"/>
        </w:rPr>
        <w:t>Тема 14.</w:t>
      </w:r>
      <w:proofErr w:type="gramEnd"/>
      <w:r>
        <w:rPr>
          <w:b/>
          <w:bCs/>
          <w:color w:val="00000A"/>
        </w:rPr>
        <w:t xml:space="preserve"> </w:t>
      </w:r>
      <w:proofErr w:type="gramStart"/>
      <w:r>
        <w:rPr>
          <w:b/>
          <w:bCs/>
          <w:color w:val="00000A"/>
        </w:rPr>
        <w:t>PR-кампанія.</w:t>
      </w:r>
      <w:proofErr w:type="gramEnd"/>
      <w:r>
        <w:rPr>
          <w:b/>
          <w:bCs/>
          <w:color w:val="00000A"/>
        </w:rPr>
        <w:t xml:space="preserve"> Аналіз успішних PR-кампаній</w:t>
      </w:r>
    </w:p>
    <w:p w:rsidR="00D012C1" w:rsidRDefault="00254919">
      <w:pPr>
        <w:shd w:val="clear" w:color="auto" w:fill="FFFFFF"/>
        <w:ind w:firstLine="709"/>
        <w:jc w:val="both"/>
      </w:pPr>
      <w:proofErr w:type="gramStart"/>
      <w:r>
        <w:rPr>
          <w:color w:val="00000A"/>
        </w:rPr>
        <w:t>PR- кампанія як координовані, довгострокові події, що розробляються для досягнення певної мети або числа вза</w:t>
      </w:r>
      <w:r>
        <w:rPr>
          <w:color w:val="00000A"/>
        </w:rPr>
        <w:t>ємозалежних цілей, спрямованих на довгострокову мету, відбиту в місії організації.</w:t>
      </w:r>
      <w:proofErr w:type="gramEnd"/>
      <w:r>
        <w:rPr>
          <w:color w:val="00000A"/>
        </w:rPr>
        <w:t> </w:t>
      </w:r>
    </w:p>
    <w:p w:rsidR="00D012C1" w:rsidRDefault="00254919">
      <w:pPr>
        <w:shd w:val="clear" w:color="auto" w:fill="FFFFFF"/>
        <w:ind w:firstLine="709"/>
        <w:jc w:val="both"/>
      </w:pPr>
      <w:r>
        <w:rPr>
          <w:color w:val="00000A"/>
        </w:rPr>
        <w:t>Модель PR-кампанії для розвитку успішної організації: формулювання місії організації, позиціювання, формування корпоративної культури, створення позитивних зв’язків з грома</w:t>
      </w:r>
      <w:r>
        <w:rPr>
          <w:color w:val="00000A"/>
        </w:rPr>
        <w:t xml:space="preserve">дськістю, підтримування позитивної репутації. </w:t>
      </w:r>
      <w:proofErr w:type="gramStart"/>
      <w:r>
        <w:rPr>
          <w:color w:val="00000A"/>
        </w:rPr>
        <w:t>Завдання PR-кампаній (позиціювання, вирішення кризових ситуацій, виправлення репутації).</w:t>
      </w:r>
      <w:proofErr w:type="gramEnd"/>
    </w:p>
    <w:p w:rsidR="00D012C1" w:rsidRDefault="00254919">
      <w:pPr>
        <w:shd w:val="clear" w:color="auto" w:fill="FFFFFF"/>
        <w:ind w:firstLine="709"/>
        <w:jc w:val="both"/>
      </w:pPr>
      <w:r>
        <w:rPr>
          <w:color w:val="00000A"/>
        </w:rPr>
        <w:t>Типи PR-кампаній: повідомлення громадськості, підвищення громадської інформованості, громадського навчання, посилення поз</w:t>
      </w:r>
      <w:r>
        <w:rPr>
          <w:color w:val="00000A"/>
        </w:rPr>
        <w:t>иції і поведінки, зміна думки, зміна поведінки.</w:t>
      </w:r>
    </w:p>
    <w:p w:rsidR="00D012C1" w:rsidRDefault="00254919">
      <w:pPr>
        <w:shd w:val="clear" w:color="auto" w:fill="FFFFFF"/>
        <w:ind w:firstLine="709"/>
        <w:jc w:val="both"/>
      </w:pPr>
      <w:r>
        <w:rPr>
          <w:color w:val="00000A"/>
        </w:rPr>
        <w:t>Принципи успішної кампанії: оцінка потреб, цілей і здібностей пріоритетних груп громадськості; систематичне планування і реалізація кампанії; постійний контроль і оцінка для розуміння того, що працює і де нео</w:t>
      </w:r>
      <w:r>
        <w:rPr>
          <w:color w:val="00000A"/>
        </w:rPr>
        <w:t>бхідно докласти додаткових зусиль розуміння взаємозалежних ролей ЗМІ і міжособистісного спілкування; підбір відповідних ЗМІ для кожної з пріоритетних аудиторій, з певним розумінням здатності цих ЗМІ доставити повідомлення кампанії. Елементи успішної кампан</w:t>
      </w:r>
      <w:r>
        <w:rPr>
          <w:color w:val="00000A"/>
        </w:rPr>
        <w:t>ії: просвіта, інжиніринг, підкріплення, наділення правами, оцінка.</w:t>
      </w:r>
    </w:p>
    <w:p w:rsidR="00D012C1" w:rsidRDefault="00254919">
      <w:pPr>
        <w:shd w:val="clear" w:color="auto" w:fill="FFFFFF"/>
        <w:ind w:firstLine="709"/>
        <w:jc w:val="both"/>
      </w:pPr>
      <w:proofErr w:type="gramStart"/>
      <w:r>
        <w:rPr>
          <w:color w:val="00000A"/>
        </w:rPr>
        <w:t>Планування кампанії.</w:t>
      </w:r>
      <w:proofErr w:type="gramEnd"/>
      <w:r>
        <w:rPr>
          <w:color w:val="00000A"/>
        </w:rPr>
        <w:t xml:space="preserve"> </w:t>
      </w:r>
      <w:r w:rsidRPr="0056501F">
        <w:rPr>
          <w:color w:val="00000A"/>
          <w:lang w:val="ru-RU"/>
        </w:rPr>
        <w:t xml:space="preserve">Установлення цілей, графіків бюджетів, розробка стратегії, планування непередбачуваних ситуацій, розробка внутрішньої стратегії. </w:t>
      </w:r>
      <w:r>
        <w:rPr>
          <w:color w:val="00000A"/>
        </w:rPr>
        <w:t>Реалізація кампанії. Пристосування такт</w:t>
      </w:r>
      <w:r>
        <w:rPr>
          <w:color w:val="00000A"/>
        </w:rPr>
        <w:t>ики до стратегії, інформування</w:t>
      </w:r>
      <w:proofErr w:type="gramStart"/>
      <w:r>
        <w:rPr>
          <w:color w:val="00000A"/>
        </w:rPr>
        <w:t xml:space="preserve"> ,</w:t>
      </w:r>
      <w:proofErr w:type="gramEnd"/>
      <w:r>
        <w:rPr>
          <w:color w:val="00000A"/>
        </w:rPr>
        <w:t xml:space="preserve"> вирішення проблем.  </w:t>
      </w:r>
      <w:proofErr w:type="gramStart"/>
      <w:r>
        <w:rPr>
          <w:color w:val="00000A"/>
        </w:rPr>
        <w:t>Оцінка кампанії.</w:t>
      </w:r>
      <w:proofErr w:type="gramEnd"/>
      <w:r>
        <w:rPr>
          <w:color w:val="00000A"/>
        </w:rPr>
        <w:t xml:space="preserve"> </w:t>
      </w:r>
      <w:proofErr w:type="gramStart"/>
      <w:r>
        <w:rPr>
          <w:color w:val="00000A"/>
        </w:rPr>
        <w:t>Моніторинг, аналіз</w:t>
      </w:r>
      <w:r>
        <w:rPr>
          <w:rFonts w:ascii="Calibri" w:hAnsi="Calibri"/>
          <w:color w:val="00000A"/>
        </w:rPr>
        <w:t>.</w:t>
      </w:r>
      <w:proofErr w:type="gramEnd"/>
      <w:r>
        <w:rPr>
          <w:rFonts w:ascii="Calibri" w:hAnsi="Calibri"/>
          <w:color w:val="00000A"/>
        </w:rPr>
        <w:t xml:space="preserve"> </w:t>
      </w:r>
      <w:proofErr w:type="gramStart"/>
      <w:r>
        <w:rPr>
          <w:color w:val="000000"/>
        </w:rPr>
        <w:t>Приклади успішних PR-кампаній.</w:t>
      </w:r>
      <w:proofErr w:type="gramEnd"/>
    </w:p>
    <w:p w:rsidR="00D012C1" w:rsidRDefault="00D012C1">
      <w:pPr>
        <w:shd w:val="clear" w:color="auto" w:fill="FFFFFF"/>
        <w:jc w:val="both"/>
        <w:rPr>
          <w:lang w:val="uk-UA"/>
        </w:rPr>
      </w:pPr>
    </w:p>
    <w:p w:rsidR="00D012C1" w:rsidRDefault="00254919">
      <w:pPr>
        <w:jc w:val="center"/>
        <w:rPr>
          <w:b/>
          <w:lang w:val="uk-UA"/>
        </w:rPr>
      </w:pPr>
      <w:r>
        <w:rPr>
          <w:b/>
          <w:lang w:val="uk-UA"/>
        </w:rPr>
        <w:t>МЕТОДИ ТА ФОРМИ НАВЧАННЯ</w:t>
      </w:r>
    </w:p>
    <w:p w:rsidR="00D012C1" w:rsidRPr="0056501F" w:rsidRDefault="00254919">
      <w:pPr>
        <w:spacing w:before="280" w:after="280"/>
        <w:ind w:firstLine="720"/>
        <w:jc w:val="both"/>
        <w:rPr>
          <w:lang w:val="ru-RU"/>
        </w:rPr>
      </w:pPr>
      <w:r>
        <w:rPr>
          <w:color w:val="222222"/>
          <w:lang w:val="uk-UA" w:eastAsia="ru-UA"/>
        </w:rPr>
        <w:t xml:space="preserve">В процесі викладання курсу використовуються: </w:t>
      </w:r>
      <w:r>
        <w:rPr>
          <w:b/>
          <w:bCs/>
          <w:color w:val="222222"/>
          <w:lang w:val="uk-UA" w:eastAsia="ru-UA"/>
        </w:rPr>
        <w:t>Репродуктивний метод</w:t>
      </w:r>
      <w:r>
        <w:rPr>
          <w:color w:val="222222"/>
          <w:lang w:val="uk-UA" w:eastAsia="ru-UA"/>
        </w:rPr>
        <w:t>, який дозволяє студентам здобувати знання з</w:t>
      </w:r>
      <w:r>
        <w:rPr>
          <w:color w:val="222222"/>
          <w:lang w:val="uk-UA" w:eastAsia="ru-UA"/>
        </w:rPr>
        <w:t xml:space="preserve"> курсу Основи </w:t>
      </w:r>
      <w:r>
        <w:rPr>
          <w:color w:val="00000A"/>
          <w:lang w:val="uk-UA"/>
        </w:rPr>
        <w:t>PR в організаціях</w:t>
      </w:r>
      <w:r>
        <w:rPr>
          <w:color w:val="222222"/>
          <w:lang w:val="uk-UA" w:eastAsia="ru-UA"/>
        </w:rPr>
        <w:t xml:space="preserve">, слухаючи лекції, </w:t>
      </w:r>
      <w:r>
        <w:rPr>
          <w:color w:val="00000A"/>
          <w:lang w:val="uk-UA"/>
        </w:rPr>
        <w:t xml:space="preserve">cформувати у студентів уявлення про сутність PR комунікації,  інформаційні та комунікаційні технології. </w:t>
      </w:r>
      <w:r>
        <w:rPr>
          <w:b/>
          <w:color w:val="222222"/>
          <w:lang w:val="uk-UA" w:eastAsia="ru-UA"/>
        </w:rPr>
        <w:t>Семінари-дискусії</w:t>
      </w:r>
      <w:r>
        <w:rPr>
          <w:color w:val="222222"/>
          <w:lang w:val="uk-UA" w:eastAsia="ru-UA"/>
        </w:rPr>
        <w:t xml:space="preserve"> передбачають обмін думками і поглядами студентів з приводу певної теми, а також розв</w:t>
      </w:r>
      <w:r>
        <w:rPr>
          <w:color w:val="222222"/>
          <w:lang w:val="uk-UA" w:eastAsia="ru-UA"/>
        </w:rPr>
        <w:t xml:space="preserve">ивають мислення, допомагають формувати погляди та переконання, виробляють вміння формулювати думки й висловлювати їх. </w:t>
      </w:r>
      <w:r>
        <w:rPr>
          <w:b/>
          <w:bCs/>
          <w:color w:val="222222"/>
          <w:lang w:val="uk-UA" w:eastAsia="ru-UA"/>
        </w:rPr>
        <w:t xml:space="preserve">Частково-пошуковий, або евристичний метод дає змогу направити студентів на: </w:t>
      </w:r>
      <w:r>
        <w:rPr>
          <w:color w:val="222222"/>
          <w:lang w:val="uk-UA" w:eastAsia="ru-UA"/>
        </w:rPr>
        <w:t xml:space="preserve"> самостійний пошук відповідей на поставлені проблемні </w:t>
      </w:r>
      <w:r>
        <w:rPr>
          <w:color w:val="222222"/>
          <w:lang w:val="uk-UA" w:eastAsia="ru-UA"/>
        </w:rPr>
        <w:lastRenderedPageBreak/>
        <w:t xml:space="preserve">питання шляхом звернення до навчальної та наукової літератури, </w:t>
      </w:r>
      <w:r>
        <w:rPr>
          <w:color w:val="222222"/>
          <w:lang w:val="uk-UA" w:eastAsia="ru-UA"/>
        </w:rPr>
        <w:t>що д</w:t>
      </w:r>
      <w:r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зволяє студенту вивчати, аналізувати інформаційні та комунікаційні </w:t>
      </w:r>
      <w:r>
        <w:rPr>
          <w:color w:val="00000A"/>
          <w:lang w:val="uk-UA"/>
        </w:rPr>
        <w:t xml:space="preserve">PR </w:t>
      </w:r>
      <w:r>
        <w:rPr>
          <w:color w:val="000000"/>
          <w:lang w:val="uk-UA"/>
        </w:rPr>
        <w:t>технології в управлінні організацією</w:t>
      </w:r>
      <w:r>
        <w:rPr>
          <w:rStyle w:val="normalchar"/>
          <w:rFonts w:eastAsia="Calibri" w:cs="Calibri"/>
          <w:color w:val="000000"/>
          <w:lang w:val="uk-UA" w:eastAsia="uk-UA"/>
        </w:rPr>
        <w:t xml:space="preserve">; </w:t>
      </w:r>
      <w:r>
        <w:rPr>
          <w:rStyle w:val="normalchar"/>
          <w:bCs/>
          <w:color w:val="000000"/>
          <w:lang w:val="uk-UA"/>
        </w:rPr>
        <w:t xml:space="preserve">на виконання </w:t>
      </w:r>
      <w:r>
        <w:rPr>
          <w:rStyle w:val="normalchar"/>
          <w:i/>
          <w:iCs/>
          <w:color w:val="000000"/>
          <w:lang w:val="uk-UA"/>
        </w:rPr>
        <w:t>індивідуально</w:t>
      </w:r>
      <w:r>
        <w:rPr>
          <w:rStyle w:val="normalchar"/>
          <w:i/>
          <w:iCs/>
          <w:color w:val="000000"/>
          <w:lang w:val="uk-UA"/>
        </w:rPr>
        <w:t>го завдання,</w:t>
      </w:r>
      <w:r>
        <w:rPr>
          <w:rStyle w:val="normalchar"/>
          <w:bCs/>
          <w:color w:val="000000"/>
          <w:lang w:val="uk-UA"/>
        </w:rPr>
        <w:t xml:space="preserve"> коли студент, використовуючи лекційний матеріал та додаткові джерела знань, знаходить відповідь на певне питання; на підготовку </w:t>
      </w:r>
      <w:r>
        <w:rPr>
          <w:rStyle w:val="normalchar"/>
          <w:i/>
          <w:iCs/>
          <w:color w:val="000000"/>
          <w:lang w:val="uk-UA"/>
        </w:rPr>
        <w:t>п</w:t>
      </w:r>
      <w:r>
        <w:rPr>
          <w:rStyle w:val="normalchar"/>
          <w:rFonts w:eastAsia="Calibri"/>
          <w:i/>
          <w:iCs/>
          <w:color w:val="000000"/>
          <w:lang w:val="uk-UA" w:eastAsia="uk-UA"/>
        </w:rPr>
        <w:t>резентації</w:t>
      </w:r>
      <w:r>
        <w:rPr>
          <w:rStyle w:val="normalchar"/>
          <w:rFonts w:eastAsia="Calibri"/>
          <w:bCs/>
          <w:color w:val="000000"/>
          <w:lang w:val="uk-UA" w:eastAsia="uk-UA"/>
        </w:rPr>
        <w:t xml:space="preserve"> – виступ перед аудиторією, що використовуються для представлення певних звітів про виконання індивідуальних завдань, проектних робот. Презентації можуть бути як індивідуальними, наприклад виступ одного слухача, так і колективними, тобто виступи двох та бі</w:t>
      </w:r>
      <w:r>
        <w:rPr>
          <w:rStyle w:val="normalchar"/>
          <w:rFonts w:eastAsia="Calibri"/>
          <w:bCs/>
          <w:color w:val="000000"/>
          <w:lang w:val="uk-UA" w:eastAsia="uk-UA"/>
        </w:rPr>
        <w:t xml:space="preserve">льше слухачів; </w:t>
      </w:r>
      <w:r>
        <w:rPr>
          <w:rStyle w:val="normalchar"/>
          <w:color w:val="000000"/>
          <w:lang w:val="uk-UA"/>
        </w:rPr>
        <w:t xml:space="preserve">на написання </w:t>
      </w:r>
      <w:r>
        <w:rPr>
          <w:rStyle w:val="normalchar"/>
          <w:i/>
          <w:iCs/>
          <w:color w:val="000000"/>
          <w:lang w:val="uk-UA"/>
        </w:rPr>
        <w:t xml:space="preserve">реферату, </w:t>
      </w:r>
      <w:r>
        <w:rPr>
          <w:rStyle w:val="normalchar"/>
          <w:color w:val="000000"/>
          <w:lang w:val="uk-UA"/>
        </w:rPr>
        <w:t>який виконується студентом на вільно обрану тематику з числа запропонованих тем. Для виконання реферату студент складає план реферату, згідно якому висвітлюються певні питання, аспекти, проблеми з обраної теми курсу.</w:t>
      </w:r>
    </w:p>
    <w:p w:rsidR="00D012C1" w:rsidRDefault="00D012C1">
      <w:pPr>
        <w:ind w:firstLine="708"/>
        <w:jc w:val="both"/>
        <w:rPr>
          <w:color w:val="00000A"/>
          <w:lang w:val="uk-UA"/>
        </w:rPr>
      </w:pPr>
    </w:p>
    <w:p w:rsidR="00D012C1" w:rsidRPr="0056501F" w:rsidRDefault="00254919">
      <w:pPr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>Методи контролю</w:t>
      </w:r>
      <w:r>
        <w:rPr>
          <w:b/>
          <w:bCs/>
          <w:color w:val="00000A"/>
        </w:rPr>
        <w:t> </w:t>
      </w:r>
    </w:p>
    <w:p w:rsidR="00D012C1" w:rsidRPr="0056501F" w:rsidRDefault="00254919">
      <w:pPr>
        <w:rPr>
          <w:lang w:val="ru-RU"/>
        </w:rPr>
      </w:pPr>
      <w:r w:rsidRPr="0056501F">
        <w:rPr>
          <w:b/>
          <w:bCs/>
          <w:color w:val="00000A"/>
          <w:lang w:val="ru-RU"/>
        </w:rPr>
        <w:t xml:space="preserve">1. </w:t>
      </w:r>
      <w:proofErr w:type="gramStart"/>
      <w:r w:rsidRPr="0056501F">
        <w:rPr>
          <w:b/>
          <w:bCs/>
          <w:color w:val="00000A"/>
          <w:lang w:val="ru-RU"/>
        </w:rPr>
        <w:t>П</w:t>
      </w:r>
      <w:proofErr w:type="gramEnd"/>
      <w:r w:rsidRPr="0056501F">
        <w:rPr>
          <w:b/>
          <w:bCs/>
          <w:color w:val="00000A"/>
          <w:lang w:val="ru-RU"/>
        </w:rPr>
        <w:t>ідсумковий (семестровий) контроль проводиться у формі іспиту або шляхом накопичення балів за поточним контролем по змістовним модулям.</w:t>
      </w:r>
      <w:r>
        <w:rPr>
          <w:b/>
          <w:bCs/>
          <w:color w:val="00000A"/>
        </w:rPr>
        <w:t> </w:t>
      </w:r>
    </w:p>
    <w:p w:rsidR="00D012C1" w:rsidRPr="0056501F" w:rsidRDefault="00254919">
      <w:pPr>
        <w:ind w:firstLine="708"/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 xml:space="preserve">Екзамен – </w:t>
      </w:r>
      <w:r w:rsidRPr="0056501F">
        <w:rPr>
          <w:color w:val="00000A"/>
          <w:lang w:val="ru-RU"/>
        </w:rPr>
        <w:t xml:space="preserve">письмова або усна відповідь на питання, що містяться в екзаменаційному білеті. </w:t>
      </w:r>
      <w:r>
        <w:rPr>
          <w:color w:val="00000A"/>
        </w:rPr>
        <w:t>Питання ек</w:t>
      </w:r>
      <w:r>
        <w:rPr>
          <w:color w:val="00000A"/>
        </w:rPr>
        <w:t xml:space="preserve">заменаційних білетів доводяться </w:t>
      </w:r>
      <w:proofErr w:type="gramStart"/>
      <w:r>
        <w:rPr>
          <w:color w:val="00000A"/>
        </w:rPr>
        <w:t>до</w:t>
      </w:r>
      <w:proofErr w:type="gramEnd"/>
      <w:r>
        <w:rPr>
          <w:color w:val="00000A"/>
        </w:rPr>
        <w:t xml:space="preserve"> студентів заздалегідь. </w:t>
      </w:r>
      <w:r w:rsidRPr="0056501F">
        <w:rPr>
          <w:color w:val="00000A"/>
          <w:lang w:val="ru-RU"/>
        </w:rPr>
        <w:t xml:space="preserve">Екзаменаційні білети готує лектор, вони затверджуються на засіданні кафедри і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>ідписуються завідувачем кафедри. Екзаменатора призначає завідувач кафедри. Він має оцінити якість відповіді студента за</w:t>
      </w:r>
      <w:r w:rsidRPr="0056501F">
        <w:rPr>
          <w:color w:val="00000A"/>
          <w:lang w:val="ru-RU"/>
        </w:rPr>
        <w:t xml:space="preserve"> прийнятою шкалою академічних оцінок.</w:t>
      </w:r>
    </w:p>
    <w:p w:rsidR="00D012C1" w:rsidRPr="0056501F" w:rsidRDefault="00D012C1">
      <w:pPr>
        <w:rPr>
          <w:lang w:val="ru-RU"/>
        </w:rPr>
      </w:pPr>
    </w:p>
    <w:p w:rsidR="00D012C1" w:rsidRPr="0056501F" w:rsidRDefault="00254919">
      <w:pPr>
        <w:ind w:firstLine="708"/>
        <w:rPr>
          <w:lang w:val="ru-RU"/>
        </w:rPr>
      </w:pPr>
      <w:r w:rsidRPr="0056501F">
        <w:rPr>
          <w:b/>
          <w:bCs/>
          <w:color w:val="00000A"/>
          <w:lang w:val="ru-RU"/>
        </w:rPr>
        <w:t>Контрольні питання з курсу до іспиту.</w:t>
      </w:r>
    </w:p>
    <w:p w:rsidR="00D012C1" w:rsidRPr="0056501F" w:rsidRDefault="00D012C1">
      <w:pPr>
        <w:shd w:val="clear" w:color="auto" w:fill="FFFFFF"/>
        <w:jc w:val="both"/>
        <w:rPr>
          <w:color w:val="00000A"/>
          <w:lang w:val="ru-RU"/>
        </w:rPr>
      </w:pP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Передумови виникнення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 як сфери людської діяльності і наукової дисципліни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Особливості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 як </w:t>
      </w:r>
      <w:proofErr w:type="gramStart"/>
      <w:r w:rsidRPr="0056501F">
        <w:rPr>
          <w:color w:val="00000A"/>
          <w:lang w:val="ru-RU"/>
        </w:rPr>
        <w:t>соц</w:t>
      </w:r>
      <w:proofErr w:type="gramEnd"/>
      <w:r w:rsidRPr="0056501F">
        <w:rPr>
          <w:color w:val="00000A"/>
          <w:lang w:val="ru-RU"/>
        </w:rPr>
        <w:t xml:space="preserve">іальної технології, визначення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>.</w:t>
      </w:r>
      <w:r>
        <w:rPr>
          <w:color w:val="00000A"/>
        </w:rPr>
        <w:t>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Принципи і функції PR.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Моделі PR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 xml:space="preserve">Формування </w:t>
      </w:r>
      <w:r>
        <w:rPr>
          <w:color w:val="00000A"/>
        </w:rPr>
        <w:t>і розвиток PR як сфери діяльності і наукової галузі у світі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Функції і завдання професійної PR-діяльності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Вимоги до особистих і професійних якостей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>-менеджера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Етика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 і </w:t>
      </w:r>
      <w:proofErr w:type="gramStart"/>
      <w:r w:rsidRPr="0056501F">
        <w:rPr>
          <w:color w:val="00000A"/>
          <w:lang w:val="ru-RU"/>
        </w:rPr>
        <w:t>соц</w:t>
      </w:r>
      <w:proofErr w:type="gramEnd"/>
      <w:r w:rsidRPr="0056501F">
        <w:rPr>
          <w:color w:val="00000A"/>
          <w:lang w:val="ru-RU"/>
        </w:rPr>
        <w:t>іальна відповідальність.</w:t>
      </w:r>
      <w:r>
        <w:rPr>
          <w:color w:val="00000A"/>
        </w:rPr>
        <w:t> 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Громадськість як група людей, які тим чи іншим чином </w:t>
      </w:r>
      <w:proofErr w:type="gramStart"/>
      <w:r w:rsidRPr="0056501F">
        <w:rPr>
          <w:color w:val="00000A"/>
          <w:lang w:val="ru-RU"/>
        </w:rPr>
        <w:t>по</w:t>
      </w:r>
      <w:r w:rsidRPr="0056501F">
        <w:rPr>
          <w:color w:val="00000A"/>
          <w:lang w:val="ru-RU"/>
        </w:rPr>
        <w:t>в’язан</w:t>
      </w:r>
      <w:proofErr w:type="gramEnd"/>
      <w:r w:rsidRPr="0056501F">
        <w:rPr>
          <w:color w:val="00000A"/>
          <w:lang w:val="ru-RU"/>
        </w:rPr>
        <w:t>і із життєдіяльністю організації або установи</w:t>
      </w:r>
      <w:r>
        <w:rPr>
          <w:color w:val="00000A"/>
        </w:rPr>
        <w:t>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Типологія груп громадськості.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Типологія громадськості за Д. Гендріксом 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Фактори перетворення латентної громадськості </w:t>
      </w:r>
      <w:proofErr w:type="gramStart"/>
      <w:r w:rsidRPr="0056501F">
        <w:rPr>
          <w:color w:val="00000A"/>
          <w:lang w:val="ru-RU"/>
        </w:rPr>
        <w:t>в</w:t>
      </w:r>
      <w:proofErr w:type="gramEnd"/>
      <w:r w:rsidRPr="0056501F">
        <w:rPr>
          <w:color w:val="00000A"/>
          <w:lang w:val="ru-RU"/>
        </w:rPr>
        <w:t xml:space="preserve"> аудиторію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Методи визначення цільових груп громадськості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Громадська думка як </w:t>
      </w:r>
      <w:r w:rsidRPr="0056501F">
        <w:rPr>
          <w:color w:val="00000A"/>
          <w:lang w:val="ru-RU"/>
        </w:rPr>
        <w:t>сукупність поглядів індивідів на певну проблему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Характерні ознаки громадської думки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>Умови впливу на громадськість через програми паблік рилейшнз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Визначення і теоретичні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>ідходи у дослідженні масової комунікації.</w:t>
      </w:r>
      <w:r>
        <w:rPr>
          <w:color w:val="00000A"/>
        </w:rPr>
        <w:t>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Моделі масової комунікації.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 xml:space="preserve">Види </w:t>
      </w:r>
      <w:r>
        <w:rPr>
          <w:color w:val="00000A"/>
        </w:rPr>
        <w:t>комунікацій. 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>Засоби інформації та інші канали комунікації.</w:t>
      </w:r>
      <w:r>
        <w:rPr>
          <w:color w:val="00000A"/>
        </w:rPr>
        <w:t> 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>Зв’язки з засобами масової комунікації.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Політичні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 xml:space="preserve">. Політик як об’єкт політичних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>.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PR державних органів влади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Фінансові PR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PR силових структур і спецслужб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Типова структура відділу зв’язків з </w:t>
      </w:r>
      <w:r w:rsidRPr="0056501F">
        <w:rPr>
          <w:color w:val="00000A"/>
          <w:lang w:val="ru-RU"/>
        </w:rPr>
        <w:t>громадськістю.</w:t>
      </w:r>
      <w:r>
        <w:rPr>
          <w:color w:val="00000A"/>
        </w:rPr>
        <w:t> 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proofErr w:type="gramStart"/>
      <w:r w:rsidRPr="0056501F">
        <w:rPr>
          <w:color w:val="00000A"/>
          <w:lang w:val="ru-RU"/>
        </w:rPr>
        <w:t>Напрямки</w:t>
      </w:r>
      <w:proofErr w:type="gramEnd"/>
      <w:r w:rsidRPr="0056501F">
        <w:rPr>
          <w:color w:val="00000A"/>
          <w:lang w:val="ru-RU"/>
        </w:rPr>
        <w:t xml:space="preserve"> діяльності служби зв’язків з громадськістю</w:t>
      </w:r>
      <w:r>
        <w:rPr>
          <w:color w:val="00000A"/>
        </w:rPr>
        <w:t> 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>Функції прес-центру (інформаційного центру)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Організація роботи PR консалтингових структур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Імідж організації і соціальні стереотипи. 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proofErr w:type="gramStart"/>
      <w:r w:rsidRPr="0056501F">
        <w:rPr>
          <w:color w:val="00000A"/>
          <w:lang w:val="ru-RU"/>
        </w:rPr>
        <w:t>Соц</w:t>
      </w:r>
      <w:proofErr w:type="gramEnd"/>
      <w:r w:rsidRPr="0056501F">
        <w:rPr>
          <w:color w:val="00000A"/>
          <w:lang w:val="ru-RU"/>
        </w:rPr>
        <w:t>іальні стереотипи і громадське сумління.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Система вн</w:t>
      </w:r>
      <w:r>
        <w:rPr>
          <w:color w:val="00000A"/>
        </w:rPr>
        <w:t>утрішнього інформування громадськості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lastRenderedPageBreak/>
        <w:t>Корпоративна культура.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Презентаційні заходи організації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Організація відносин із ЗМІ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>Засоби паблік рилейшнз в організації ефективних відносин із ЗМІ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Визначення та типологія криз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Управління в умовах кризи.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Паблік рилей</w:t>
      </w:r>
      <w:r>
        <w:rPr>
          <w:color w:val="00000A"/>
        </w:rPr>
        <w:t>шнз і дослідження громадськості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Типи досліджень громадської думки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>Стратегічне планування як засіб використання можливостей і нейтралізації перешкод.</w:t>
      </w:r>
      <w:r>
        <w:rPr>
          <w:color w:val="00000A"/>
        </w:rPr>
        <w:t>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Елементи програмування PR-діяльності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Формула планування, проведення та оцінки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>-проекті</w:t>
      </w:r>
      <w:proofErr w:type="gramStart"/>
      <w:r w:rsidRPr="0056501F">
        <w:rPr>
          <w:color w:val="00000A"/>
          <w:lang w:val="ru-RU"/>
        </w:rPr>
        <w:t>в</w:t>
      </w:r>
      <w:proofErr w:type="gramEnd"/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Засоби реалізац</w:t>
      </w:r>
      <w:r>
        <w:rPr>
          <w:color w:val="00000A"/>
        </w:rPr>
        <w:t>ії PR-програми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Оціночне </w:t>
      </w:r>
      <w:proofErr w:type="gramStart"/>
      <w:r w:rsidRPr="0056501F">
        <w:rPr>
          <w:color w:val="00000A"/>
          <w:lang w:val="ru-RU"/>
        </w:rPr>
        <w:t>досл</w:t>
      </w:r>
      <w:proofErr w:type="gramEnd"/>
      <w:r w:rsidRPr="0056501F">
        <w:rPr>
          <w:color w:val="00000A"/>
          <w:lang w:val="ru-RU"/>
        </w:rPr>
        <w:t>ідження як процес оцінки плану дій у сфері паблік рилейшнз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Етапи оцінки PR-програми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>Оцінка ходу реалізації та результатів програми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Визначення PR – кампанії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 xml:space="preserve">Модель </w:t>
      </w:r>
      <w:r>
        <w:rPr>
          <w:color w:val="00000A"/>
        </w:rPr>
        <w:t>PR</w:t>
      </w:r>
      <w:r w:rsidRPr="0056501F">
        <w:rPr>
          <w:color w:val="00000A"/>
          <w:lang w:val="ru-RU"/>
        </w:rPr>
        <w:t>-кампанії для розвитку успішної організації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Типи PR-кампаній.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Зовнішня і внутрішня громадськість.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Візуальна та вербальна комунікації. </w:t>
      </w:r>
    </w:p>
    <w:p w:rsidR="00D012C1" w:rsidRDefault="00254919">
      <w:pPr>
        <w:numPr>
          <w:ilvl w:val="0"/>
          <w:numId w:val="2"/>
        </w:numPr>
        <w:jc w:val="both"/>
        <w:textAlignment w:val="baseline"/>
      </w:pPr>
      <w:r>
        <w:rPr>
          <w:color w:val="00000A"/>
        </w:rPr>
        <w:t>Етичні кодекси в PR.</w:t>
      </w:r>
    </w:p>
    <w:p w:rsidR="00D012C1" w:rsidRPr="0056501F" w:rsidRDefault="00254919">
      <w:pPr>
        <w:numPr>
          <w:ilvl w:val="0"/>
          <w:numId w:val="2"/>
        </w:numPr>
        <w:jc w:val="both"/>
        <w:textAlignment w:val="baseline"/>
        <w:rPr>
          <w:lang w:val="ru-RU"/>
        </w:rPr>
      </w:pPr>
      <w:r w:rsidRPr="0056501F">
        <w:rPr>
          <w:color w:val="00000A"/>
          <w:lang w:val="ru-RU"/>
        </w:rPr>
        <w:t>Помилки організацій в умовах кризи.</w:t>
      </w:r>
    </w:p>
    <w:p w:rsidR="00D012C1" w:rsidRDefault="00254919">
      <w:pPr>
        <w:numPr>
          <w:ilvl w:val="0"/>
          <w:numId w:val="2"/>
        </w:numPr>
        <w:shd w:val="clear" w:color="auto" w:fill="FFFFFF"/>
        <w:jc w:val="both"/>
        <w:textAlignment w:val="baseline"/>
      </w:pPr>
      <w:r>
        <w:rPr>
          <w:color w:val="00000A"/>
        </w:rPr>
        <w:t>Планування</w:t>
      </w:r>
      <w:proofErr w:type="gramStart"/>
      <w:r>
        <w:rPr>
          <w:color w:val="00000A"/>
        </w:rPr>
        <w:t>  PR</w:t>
      </w:r>
      <w:proofErr w:type="gramEnd"/>
      <w:r>
        <w:rPr>
          <w:color w:val="00000A"/>
        </w:rPr>
        <w:t>-кампанії.</w:t>
      </w:r>
    </w:p>
    <w:p w:rsidR="00D012C1" w:rsidRDefault="00254919">
      <w:pPr>
        <w:numPr>
          <w:ilvl w:val="0"/>
          <w:numId w:val="2"/>
        </w:numPr>
        <w:shd w:val="clear" w:color="auto" w:fill="FFFFFF"/>
        <w:jc w:val="both"/>
        <w:textAlignment w:val="baseline"/>
      </w:pPr>
      <w:r>
        <w:rPr>
          <w:color w:val="00000A"/>
        </w:rPr>
        <w:t>Елементи програмування PR-діяльності.</w:t>
      </w:r>
    </w:p>
    <w:p w:rsidR="00D012C1" w:rsidRDefault="00254919">
      <w:pPr>
        <w:numPr>
          <w:ilvl w:val="0"/>
          <w:numId w:val="2"/>
        </w:numPr>
        <w:shd w:val="clear" w:color="auto" w:fill="FFFFFF"/>
        <w:jc w:val="both"/>
        <w:textAlignment w:val="baseline"/>
      </w:pPr>
      <w:r>
        <w:rPr>
          <w:color w:val="00000A"/>
        </w:rPr>
        <w:t>Типи PR-кампаній.</w:t>
      </w:r>
    </w:p>
    <w:p w:rsidR="00D012C1" w:rsidRDefault="00254919">
      <w:pPr>
        <w:numPr>
          <w:ilvl w:val="0"/>
          <w:numId w:val="2"/>
        </w:numPr>
        <w:shd w:val="clear" w:color="auto" w:fill="FFFFFF"/>
        <w:jc w:val="both"/>
        <w:textAlignment w:val="baseline"/>
      </w:pPr>
      <w:r>
        <w:rPr>
          <w:color w:val="00000A"/>
        </w:rPr>
        <w:t>Принципи успішної PR-кампанії.</w:t>
      </w:r>
    </w:p>
    <w:p w:rsidR="00D012C1" w:rsidRDefault="00254919">
      <w:pPr>
        <w:numPr>
          <w:ilvl w:val="0"/>
          <w:numId w:val="2"/>
        </w:numPr>
        <w:shd w:val="clear" w:color="auto" w:fill="FFFFFF"/>
        <w:jc w:val="both"/>
        <w:textAlignment w:val="baseline"/>
      </w:pPr>
      <w:r>
        <w:rPr>
          <w:color w:val="00000A"/>
        </w:rPr>
        <w:t xml:space="preserve">Типи </w:t>
      </w:r>
      <w:r>
        <w:rPr>
          <w:color w:val="00000A"/>
        </w:rPr>
        <w:t>досліджень громадської думки.</w:t>
      </w:r>
    </w:p>
    <w:p w:rsidR="00D012C1" w:rsidRDefault="00254919">
      <w:pPr>
        <w:numPr>
          <w:ilvl w:val="0"/>
          <w:numId w:val="2"/>
        </w:numPr>
        <w:shd w:val="clear" w:color="auto" w:fill="FFFFFF"/>
        <w:jc w:val="both"/>
        <w:textAlignment w:val="baseline"/>
      </w:pPr>
      <w:r>
        <w:rPr>
          <w:color w:val="00000A"/>
        </w:rPr>
        <w:t>Типологія криз.</w:t>
      </w:r>
    </w:p>
    <w:p w:rsidR="00D012C1" w:rsidRDefault="00D012C1">
      <w:pPr>
        <w:shd w:val="clear" w:color="auto" w:fill="FFFFFF"/>
        <w:jc w:val="both"/>
      </w:pPr>
    </w:p>
    <w:p w:rsidR="00D012C1" w:rsidRDefault="00D012C1">
      <w:pPr>
        <w:shd w:val="clear" w:color="auto" w:fill="FFFFFF"/>
        <w:jc w:val="both"/>
      </w:pPr>
    </w:p>
    <w:p w:rsidR="00D012C1" w:rsidRDefault="00D012C1">
      <w:pPr>
        <w:shd w:val="clear" w:color="auto" w:fill="FFFFFF"/>
        <w:jc w:val="both"/>
      </w:pPr>
    </w:p>
    <w:p w:rsidR="00D012C1" w:rsidRPr="0056501F" w:rsidRDefault="00254919">
      <w:pPr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>2.Поточний контроль проводиться за результатами роботи студенті</w:t>
      </w:r>
      <w:proofErr w:type="gramStart"/>
      <w:r w:rsidRPr="0056501F">
        <w:rPr>
          <w:b/>
          <w:bCs/>
          <w:color w:val="00000A"/>
          <w:lang w:val="ru-RU"/>
        </w:rPr>
        <w:t>в</w:t>
      </w:r>
      <w:proofErr w:type="gramEnd"/>
      <w:r w:rsidRPr="0056501F">
        <w:rPr>
          <w:b/>
          <w:bCs/>
          <w:color w:val="00000A"/>
          <w:lang w:val="ru-RU"/>
        </w:rPr>
        <w:t xml:space="preserve"> </w:t>
      </w:r>
      <w:proofErr w:type="gramStart"/>
      <w:r w:rsidRPr="0056501F">
        <w:rPr>
          <w:b/>
          <w:bCs/>
          <w:color w:val="00000A"/>
          <w:lang w:val="ru-RU"/>
        </w:rPr>
        <w:t>на</w:t>
      </w:r>
      <w:proofErr w:type="gramEnd"/>
      <w:r w:rsidRPr="0056501F">
        <w:rPr>
          <w:b/>
          <w:bCs/>
          <w:color w:val="00000A"/>
          <w:lang w:val="ru-RU"/>
        </w:rPr>
        <w:t xml:space="preserve"> семінарських заняттях, методом оцінювання контрольних робіт, оцінювання тестів, самостійних робот, індивідуальних завдань, командних проект</w:t>
      </w:r>
      <w:r w:rsidRPr="0056501F">
        <w:rPr>
          <w:b/>
          <w:bCs/>
          <w:color w:val="00000A"/>
          <w:lang w:val="ru-RU"/>
        </w:rPr>
        <w:t>ів, презентацій.</w:t>
      </w:r>
    </w:p>
    <w:p w:rsidR="00D012C1" w:rsidRPr="0056501F" w:rsidRDefault="00254919">
      <w:pPr>
        <w:ind w:firstLine="708"/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 xml:space="preserve">Контроль на семінарських заняттях – </w:t>
      </w:r>
      <w:r w:rsidRPr="0056501F">
        <w:rPr>
          <w:color w:val="00000A"/>
          <w:lang w:val="ru-RU"/>
        </w:rPr>
        <w:t xml:space="preserve">оцінювання виступів студентів, відповідей на питання поставлені викладачем, оцінці виконання тестових завдань, оцінок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>ід час самостійних робот, оцінювання внеску окремих студентів у групову роботу при п</w:t>
      </w:r>
      <w:r w:rsidRPr="0056501F">
        <w:rPr>
          <w:color w:val="00000A"/>
          <w:lang w:val="ru-RU"/>
        </w:rPr>
        <w:t>ідготовки командного проекту, активність в діловій грі.</w:t>
      </w:r>
    </w:p>
    <w:p w:rsidR="00D012C1" w:rsidRPr="0056501F" w:rsidRDefault="00254919">
      <w:pPr>
        <w:ind w:firstLine="708"/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>Контрольна робота</w:t>
      </w:r>
      <w:r w:rsidRPr="0056501F">
        <w:rPr>
          <w:color w:val="00000A"/>
          <w:lang w:val="ru-RU"/>
        </w:rPr>
        <w:t xml:space="preserve"> – вид поточного контролю знань студентів, який має на меті виявити </w:t>
      </w:r>
      <w:proofErr w:type="gramStart"/>
      <w:r w:rsidRPr="0056501F">
        <w:rPr>
          <w:color w:val="00000A"/>
          <w:lang w:val="ru-RU"/>
        </w:rPr>
        <w:t>р</w:t>
      </w:r>
      <w:proofErr w:type="gramEnd"/>
      <w:r w:rsidRPr="0056501F">
        <w:rPr>
          <w:color w:val="00000A"/>
          <w:lang w:val="ru-RU"/>
        </w:rPr>
        <w:t xml:space="preserve">івень знань студентів, що отримані за пройденим матеріалом. Дата проведення контрольної роботи доводиться </w:t>
      </w:r>
      <w:proofErr w:type="gramStart"/>
      <w:r w:rsidRPr="0056501F">
        <w:rPr>
          <w:color w:val="00000A"/>
          <w:lang w:val="ru-RU"/>
        </w:rPr>
        <w:t>до</w:t>
      </w:r>
      <w:proofErr w:type="gramEnd"/>
      <w:r w:rsidRPr="0056501F">
        <w:rPr>
          <w:color w:val="00000A"/>
          <w:lang w:val="ru-RU"/>
        </w:rPr>
        <w:t xml:space="preserve"> студе</w:t>
      </w:r>
      <w:r w:rsidRPr="0056501F">
        <w:rPr>
          <w:color w:val="00000A"/>
          <w:lang w:val="ru-RU"/>
        </w:rPr>
        <w:t xml:space="preserve">нтів і призначається по завершенню вивчення змістовного модулю. Питання та тестові завдання готує викладач, що веде практичні заняття, </w:t>
      </w:r>
      <w:proofErr w:type="gramStart"/>
      <w:r w:rsidRPr="0056501F">
        <w:rPr>
          <w:color w:val="00000A"/>
          <w:lang w:val="ru-RU"/>
        </w:rPr>
        <w:t>вони</w:t>
      </w:r>
      <w:proofErr w:type="gramEnd"/>
      <w:r w:rsidRPr="0056501F">
        <w:rPr>
          <w:color w:val="00000A"/>
          <w:lang w:val="ru-RU"/>
        </w:rPr>
        <w:t xml:space="preserve"> узгоджуються з лекційними питаннями і тематикою семінарських занять. Контрольна робота виконується у письмовій формі</w:t>
      </w:r>
      <w:r w:rsidRPr="0056501F">
        <w:rPr>
          <w:color w:val="00000A"/>
          <w:lang w:val="ru-RU"/>
        </w:rPr>
        <w:t xml:space="preserve"> в присутності викладача, оцінюється за прийнятою шкалою і оцінка може використовувати викладачем для </w:t>
      </w:r>
      <w:proofErr w:type="gramStart"/>
      <w:r w:rsidRPr="0056501F">
        <w:rPr>
          <w:color w:val="00000A"/>
          <w:lang w:val="ru-RU"/>
        </w:rPr>
        <w:t>п</w:t>
      </w:r>
      <w:proofErr w:type="gramEnd"/>
      <w:r w:rsidRPr="0056501F">
        <w:rPr>
          <w:color w:val="00000A"/>
          <w:lang w:val="ru-RU"/>
        </w:rPr>
        <w:t>ідрахунку кумулятивного балу за підсумками вивчення дисципліни.</w:t>
      </w:r>
    </w:p>
    <w:p w:rsidR="00D012C1" w:rsidRPr="0056501F" w:rsidRDefault="00254919">
      <w:pPr>
        <w:ind w:firstLine="708"/>
        <w:jc w:val="both"/>
        <w:rPr>
          <w:lang w:val="ru-RU"/>
        </w:rPr>
      </w:pPr>
      <w:r w:rsidRPr="0056501F">
        <w:rPr>
          <w:b/>
          <w:bCs/>
          <w:color w:val="00000A"/>
          <w:lang w:val="ru-RU"/>
        </w:rPr>
        <w:t xml:space="preserve">Індивідуальні завдання </w:t>
      </w:r>
      <w:r w:rsidRPr="0056501F">
        <w:rPr>
          <w:color w:val="00000A"/>
          <w:lang w:val="ru-RU"/>
        </w:rPr>
        <w:t xml:space="preserve">– оцінюються викладачем або за результатами доповіді на </w:t>
      </w:r>
      <w:proofErr w:type="gramStart"/>
      <w:r w:rsidRPr="0056501F">
        <w:rPr>
          <w:color w:val="00000A"/>
          <w:lang w:val="ru-RU"/>
        </w:rPr>
        <w:t>практичном</w:t>
      </w:r>
      <w:r w:rsidRPr="0056501F">
        <w:rPr>
          <w:color w:val="00000A"/>
          <w:lang w:val="ru-RU"/>
        </w:rPr>
        <w:t>у</w:t>
      </w:r>
      <w:proofErr w:type="gramEnd"/>
      <w:r w:rsidRPr="0056501F">
        <w:rPr>
          <w:color w:val="00000A"/>
          <w:lang w:val="ru-RU"/>
        </w:rPr>
        <w:t xml:space="preserve"> занятті або окремо за наданим текстом.</w:t>
      </w:r>
    </w:p>
    <w:tbl>
      <w:tblPr>
        <w:tblW w:w="93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9119"/>
      </w:tblGrid>
      <w:tr w:rsidR="00D012C1">
        <w:tc>
          <w:tcPr>
            <w:tcW w:w="230" w:type="dxa"/>
            <w:shd w:val="clear" w:color="auto" w:fill="auto"/>
          </w:tcPr>
          <w:p w:rsidR="00D012C1" w:rsidRPr="0056501F" w:rsidRDefault="00D012C1">
            <w:pPr>
              <w:rPr>
                <w:lang w:val="ru-RU"/>
              </w:rPr>
            </w:pPr>
          </w:p>
        </w:tc>
        <w:tc>
          <w:tcPr>
            <w:tcW w:w="9124" w:type="dxa"/>
            <w:shd w:val="clear" w:color="auto" w:fill="auto"/>
          </w:tcPr>
          <w:p w:rsidR="00D012C1" w:rsidRPr="0056501F" w:rsidRDefault="00D012C1">
            <w:pPr>
              <w:rPr>
                <w:lang w:val="ru-RU"/>
              </w:rPr>
            </w:pPr>
          </w:p>
          <w:tbl>
            <w:tblPr>
              <w:tblW w:w="8889" w:type="dxa"/>
              <w:jc w:val="center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8653"/>
            </w:tblGrid>
            <w:tr w:rsidR="00D012C1">
              <w:trPr>
                <w:jc w:val="center"/>
              </w:trPr>
              <w:tc>
                <w:tcPr>
                  <w:tcW w:w="224" w:type="dxa"/>
                  <w:shd w:val="clear" w:color="auto" w:fill="auto"/>
                </w:tcPr>
                <w:p w:rsidR="00D012C1" w:rsidRPr="0056501F" w:rsidRDefault="00D012C1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8664" w:type="dxa"/>
                  <w:shd w:val="clear" w:color="auto" w:fill="auto"/>
                </w:tcPr>
                <w:p w:rsidR="00D012C1" w:rsidRDefault="00254919">
                  <w:pPr>
                    <w:jc w:val="both"/>
                  </w:pPr>
                  <w:r w:rsidRPr="0056501F">
                    <w:rPr>
                      <w:color w:val="00000A"/>
                      <w:lang w:val="ru-RU"/>
                    </w:rPr>
                    <w:t xml:space="preserve">Виконання проекту передбачає командну(2-3 студента) або індивідуальну </w:t>
                  </w:r>
                  <w:proofErr w:type="gramStart"/>
                  <w:r w:rsidRPr="0056501F">
                    <w:rPr>
                      <w:color w:val="00000A"/>
                      <w:lang w:val="ru-RU"/>
                    </w:rPr>
                    <w:t>досл</w:t>
                  </w:r>
                  <w:proofErr w:type="gramEnd"/>
                  <w:r w:rsidRPr="0056501F">
                    <w:rPr>
                      <w:color w:val="00000A"/>
                      <w:lang w:val="ru-RU"/>
                    </w:rPr>
                    <w:t xml:space="preserve">ідницьку роботу за вибраною темою, підготовку письмового звіту та проведення презентації за допомогою мультимедійного обладнання в </w:t>
                  </w:r>
                  <w:r w:rsidRPr="0056501F">
                    <w:rPr>
                      <w:color w:val="00000A"/>
                      <w:lang w:val="ru-RU"/>
                    </w:rPr>
                    <w:t xml:space="preserve">присутності викладачів кафедри. </w:t>
                  </w:r>
                  <w:r>
                    <w:rPr>
                      <w:color w:val="00000A"/>
                    </w:rPr>
                    <w:t>Командний проект – це пізнавально-аналітична робота.</w:t>
                  </w:r>
                </w:p>
              </w:tc>
            </w:tr>
          </w:tbl>
          <w:p w:rsidR="00D012C1" w:rsidRDefault="00D012C1"/>
        </w:tc>
      </w:tr>
    </w:tbl>
    <w:p w:rsidR="00D012C1" w:rsidRDefault="00254919">
      <w:pPr>
        <w:ind w:firstLine="567"/>
        <w:jc w:val="both"/>
      </w:pPr>
      <w:proofErr w:type="gramStart"/>
      <w:r>
        <w:rPr>
          <w:i/>
          <w:iCs/>
          <w:color w:val="00000A"/>
        </w:rPr>
        <w:lastRenderedPageBreak/>
        <w:t xml:space="preserve">Ціль проекту </w:t>
      </w:r>
      <w:r>
        <w:rPr>
          <w:color w:val="00000A"/>
        </w:rPr>
        <w:t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</w:t>
      </w:r>
      <w:r>
        <w:rPr>
          <w:color w:val="00000A"/>
        </w:rPr>
        <w:t xml:space="preserve"> процесів, що відбуваються у суспільстві.</w:t>
      </w:r>
      <w:proofErr w:type="gramEnd"/>
      <w:r>
        <w:rPr>
          <w:color w:val="00000A"/>
        </w:rPr>
        <w:t> </w:t>
      </w:r>
    </w:p>
    <w:p w:rsidR="00D012C1" w:rsidRDefault="00254919">
      <w:pPr>
        <w:jc w:val="both"/>
      </w:pPr>
      <w:r>
        <w:rPr>
          <w:color w:val="00000A"/>
        </w:rPr>
        <w:t> </w:t>
      </w:r>
    </w:p>
    <w:p w:rsidR="00D012C1" w:rsidRDefault="00254919">
      <w:pPr>
        <w:jc w:val="both"/>
      </w:pPr>
      <w:r>
        <w:rPr>
          <w:b/>
          <w:bCs/>
          <w:color w:val="00000A"/>
        </w:rPr>
        <w:t>Розподіл балів, які отримують студенти</w:t>
      </w:r>
    </w:p>
    <w:p w:rsidR="00D012C1" w:rsidRDefault="00D012C1"/>
    <w:p w:rsidR="00D012C1" w:rsidRDefault="00254919">
      <w:proofErr w:type="gramStart"/>
      <w:r>
        <w:rPr>
          <w:b/>
          <w:bCs/>
          <w:color w:val="00000A"/>
          <w:u w:val="single"/>
        </w:rPr>
        <w:t>Таблиця 1.</w:t>
      </w:r>
      <w:proofErr w:type="gramEnd"/>
      <w:r>
        <w:rPr>
          <w:b/>
          <w:bCs/>
          <w:color w:val="00000A"/>
          <w:u w:val="single"/>
        </w:rPr>
        <w:t xml:space="preserve"> – Розподіл балів для оцінювання успішності студента для заліку</w:t>
      </w:r>
    </w:p>
    <w:p w:rsidR="00D012C1" w:rsidRDefault="00D012C1">
      <w:pPr>
        <w:spacing w:after="240"/>
      </w:pPr>
    </w:p>
    <w:tbl>
      <w:tblPr>
        <w:tblW w:w="934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576"/>
        <w:gridCol w:w="1576"/>
        <w:gridCol w:w="1849"/>
        <w:gridCol w:w="1643"/>
        <w:gridCol w:w="1320"/>
        <w:gridCol w:w="1381"/>
      </w:tblGrid>
      <w:tr w:rsidR="00D012C1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2C1" w:rsidRPr="0056501F" w:rsidRDefault="00254919">
            <w:pPr>
              <w:jc w:val="center"/>
              <w:rPr>
                <w:lang w:val="ru-RU"/>
              </w:rPr>
            </w:pPr>
            <w:r w:rsidRPr="0056501F">
              <w:rPr>
                <w:color w:val="00000A"/>
                <w:sz w:val="28"/>
                <w:szCs w:val="28"/>
                <w:lang w:val="ru-RU"/>
              </w:rPr>
              <w:t>Контрольні роботи (тестові за темами)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2C1" w:rsidRDefault="00254919">
            <w:pPr>
              <w:jc w:val="center"/>
            </w:pPr>
            <w:r>
              <w:rPr>
                <w:color w:val="00000A"/>
                <w:sz w:val="28"/>
                <w:szCs w:val="28"/>
              </w:rPr>
              <w:t>Контрольні роботи (за модулями)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  <w:sz w:val="28"/>
                <w:szCs w:val="28"/>
              </w:rPr>
              <w:t xml:space="preserve">Індивідуальні завдання </w:t>
            </w:r>
            <w:r>
              <w:rPr>
                <w:color w:val="00000A"/>
                <w:sz w:val="28"/>
                <w:szCs w:val="28"/>
              </w:rPr>
              <w:t>(проекти)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sz w:val="28"/>
                <w:szCs w:val="28"/>
                <w:lang w:val="uk-UA"/>
              </w:rPr>
              <w:t>Написання курсової роботи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2C1" w:rsidRDefault="00254919">
            <w:pPr>
              <w:jc w:val="center"/>
            </w:pPr>
            <w:r>
              <w:rPr>
                <w:color w:val="00000A"/>
                <w:sz w:val="28"/>
                <w:szCs w:val="28"/>
              </w:rPr>
              <w:t>Іспит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2C1" w:rsidRDefault="00254919">
            <w:pPr>
              <w:jc w:val="center"/>
            </w:pPr>
            <w:r>
              <w:rPr>
                <w:color w:val="00000A"/>
                <w:sz w:val="28"/>
                <w:szCs w:val="28"/>
              </w:rPr>
              <w:t>Сума</w:t>
            </w:r>
          </w:p>
        </w:tc>
      </w:tr>
      <w:tr w:rsidR="00D012C1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2C1" w:rsidRDefault="00254919">
            <w:pPr>
              <w:jc w:val="center"/>
            </w:pPr>
            <w:r>
              <w:rPr>
                <w:color w:val="00000A"/>
                <w:sz w:val="28"/>
                <w:szCs w:val="28"/>
                <w:lang w:val="uk-UA"/>
              </w:rPr>
              <w:t>56</w:t>
            </w:r>
            <w:r>
              <w:rPr>
                <w:color w:val="00000A"/>
                <w:sz w:val="28"/>
                <w:szCs w:val="28"/>
              </w:rPr>
              <w:t xml:space="preserve"> (</w:t>
            </w:r>
            <w:r>
              <w:rPr>
                <w:color w:val="00000A"/>
                <w:sz w:val="28"/>
                <w:szCs w:val="28"/>
                <w:lang w:val="uk-UA"/>
              </w:rPr>
              <w:t>4</w:t>
            </w:r>
            <w:r>
              <w:rPr>
                <w:color w:val="00000A"/>
                <w:sz w:val="28"/>
                <w:szCs w:val="28"/>
              </w:rPr>
              <w:t>*14)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2C1" w:rsidRDefault="00254919">
            <w:pPr>
              <w:jc w:val="center"/>
            </w:pPr>
            <w:r>
              <w:rPr>
                <w:color w:val="00000A"/>
                <w:sz w:val="28"/>
                <w:szCs w:val="28"/>
              </w:rPr>
              <w:t>1</w:t>
            </w:r>
            <w:r>
              <w:rPr>
                <w:color w:val="00000A"/>
                <w:sz w:val="28"/>
                <w:szCs w:val="28"/>
                <w:lang w:val="uk-UA"/>
              </w:rPr>
              <w:t>8</w:t>
            </w:r>
            <w:r>
              <w:rPr>
                <w:color w:val="00000A"/>
                <w:sz w:val="28"/>
                <w:szCs w:val="28"/>
              </w:rPr>
              <w:t xml:space="preserve"> (</w:t>
            </w:r>
            <w:r>
              <w:rPr>
                <w:color w:val="00000A"/>
                <w:sz w:val="28"/>
                <w:szCs w:val="28"/>
                <w:lang w:val="uk-UA"/>
              </w:rPr>
              <w:t>9</w:t>
            </w:r>
            <w:r>
              <w:rPr>
                <w:color w:val="00000A"/>
                <w:sz w:val="28"/>
                <w:szCs w:val="28"/>
              </w:rPr>
              <w:t>*2)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  <w:sz w:val="28"/>
                <w:szCs w:val="28"/>
                <w:lang w:val="uk-UA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12C1" w:rsidRDefault="00254919">
            <w:pPr>
              <w:jc w:val="center"/>
            </w:pPr>
            <w:r>
              <w:rPr>
                <w:color w:val="00000A"/>
                <w:sz w:val="28"/>
                <w:szCs w:val="28"/>
              </w:rPr>
              <w:t>100</w:t>
            </w:r>
          </w:p>
        </w:tc>
      </w:tr>
    </w:tbl>
    <w:p w:rsidR="00D012C1" w:rsidRDefault="00D012C1">
      <w:pPr>
        <w:rPr>
          <w:b/>
          <w:bCs/>
          <w:color w:val="00000A"/>
          <w:u w:val="single"/>
        </w:rPr>
      </w:pPr>
    </w:p>
    <w:p w:rsidR="00D012C1" w:rsidRPr="0056501F" w:rsidRDefault="00254919">
      <w:pPr>
        <w:rPr>
          <w:lang w:val="ru-RU"/>
        </w:rPr>
      </w:pPr>
      <w:r w:rsidRPr="0056501F">
        <w:rPr>
          <w:b/>
          <w:bCs/>
          <w:color w:val="00000A"/>
          <w:u w:val="single"/>
          <w:lang w:val="ru-RU"/>
        </w:rPr>
        <w:t xml:space="preserve">Таблиця 2. – </w:t>
      </w:r>
      <w:r w:rsidRPr="0056501F">
        <w:rPr>
          <w:color w:val="00000A"/>
          <w:lang w:val="ru-RU"/>
        </w:rPr>
        <w:t>Шкала оцінювання знань та умінь: національна та ЕСТ</w:t>
      </w:r>
      <w:proofErr w:type="gramStart"/>
      <w:r>
        <w:rPr>
          <w:color w:val="00000A"/>
        </w:rPr>
        <w:t>S</w:t>
      </w:r>
      <w:proofErr w:type="gramEnd"/>
    </w:p>
    <w:p w:rsidR="00D012C1" w:rsidRDefault="00D012C1">
      <w:pPr>
        <w:rPr>
          <w:sz w:val="28"/>
          <w:szCs w:val="28"/>
          <w:lang w:val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49"/>
        <w:gridCol w:w="1550"/>
        <w:gridCol w:w="1626"/>
        <w:gridCol w:w="2387"/>
        <w:gridCol w:w="531"/>
        <w:gridCol w:w="2052"/>
      </w:tblGrid>
      <w:tr w:rsidR="00D012C1">
        <w:trPr>
          <w:trHeight w:val="377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D012C1" w:rsidRDefault="00254919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5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D012C1">
        <w:trPr>
          <w:trHeight w:val="489"/>
        </w:trPr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D012C1">
        <w:trPr>
          <w:trHeight w:val="32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25491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D012C1" w:rsidRPr="0056501F">
        <w:trPr>
          <w:trHeight w:val="373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:rsidR="00D012C1" w:rsidRDefault="00254919">
            <w:r>
              <w:rPr>
                <w:lang w:val="uk-UA"/>
              </w:rPr>
              <w:t xml:space="preserve"> 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лаконічні, логічно послідовні;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D012C1" w:rsidRPr="0056501F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 xml:space="preserve">певні </w:t>
            </w:r>
            <w:r>
              <w:rPr>
                <w:b/>
                <w:bCs/>
                <w:lang w:val="uk-UA"/>
              </w:rPr>
              <w:t>неточності;</w:t>
            </w: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D012C1" w:rsidRPr="0056501F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ind w:left="720"/>
              <w:rPr>
                <w:lang w:val="uk-UA"/>
              </w:rPr>
            </w:pPr>
          </w:p>
          <w:p w:rsidR="00D012C1" w:rsidRDefault="00D012C1">
            <w:pPr>
              <w:ind w:left="720"/>
              <w:rPr>
                <w:lang w:val="uk-UA"/>
              </w:rPr>
            </w:pPr>
          </w:p>
          <w:p w:rsidR="00D012C1" w:rsidRDefault="00254919">
            <w:r>
              <w:rPr>
                <w:lang w:val="uk-UA"/>
              </w:rPr>
              <w:t>75-81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- </w:t>
            </w:r>
            <w:r>
              <w:rPr>
                <w:lang w:val="uk-UA"/>
              </w:rPr>
              <w:t xml:space="preserve">невміння </w:t>
            </w:r>
            <w:r>
              <w:rPr>
                <w:lang w:val="uk-UA"/>
              </w:rPr>
              <w:t>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</w:t>
            </w:r>
            <w:r>
              <w:rPr>
                <w:b/>
                <w:bCs/>
                <w:lang w:val="uk-UA"/>
              </w:rPr>
              <w:lastRenderedPageBreak/>
              <w:t>практичних задач.</w:t>
            </w:r>
          </w:p>
        </w:tc>
      </w:tr>
      <w:tr w:rsidR="00D012C1" w:rsidRPr="0056501F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012C1" w:rsidRPr="0056501F">
        <w:trPr>
          <w:trHeight w:val="280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 невміння застосовувати теоретичні положення при розвязанні</w:t>
            </w:r>
            <w:r>
              <w:rPr>
                <w:b/>
                <w:bCs/>
                <w:lang w:val="uk-UA"/>
              </w:rPr>
              <w:t xml:space="preserve"> практичн</w:t>
            </w:r>
            <w:r>
              <w:rPr>
                <w:b/>
                <w:bCs/>
                <w:lang w:val="uk-UA"/>
              </w:rPr>
              <w:t>их задач</w:t>
            </w:r>
          </w:p>
        </w:tc>
      </w:tr>
      <w:tr w:rsidR="00D012C1" w:rsidRPr="0056501F">
        <w:trPr>
          <w:trHeight w:val="300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D012C1" w:rsidRPr="0056501F">
        <w:trPr>
          <w:trHeight w:val="279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254919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Default="00D012C1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D012C1" w:rsidRDefault="00D012C1">
            <w:pPr>
              <w:ind w:left="720"/>
              <w:rPr>
                <w:lang w:val="uk-UA"/>
              </w:rPr>
            </w:pPr>
          </w:p>
          <w:p w:rsidR="00D012C1" w:rsidRDefault="00D012C1">
            <w:pPr>
              <w:ind w:left="720"/>
              <w:rPr>
                <w:lang w:val="uk-UA"/>
              </w:rPr>
            </w:pPr>
          </w:p>
          <w:p w:rsidR="00D012C1" w:rsidRDefault="00254919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:rsidR="00D012C1" w:rsidRDefault="0025491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істотні </w:t>
            </w:r>
            <w:r>
              <w:rPr>
                <w:b/>
                <w:bCs/>
                <w:lang w:val="uk-UA"/>
              </w:rPr>
              <w:t>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:rsidR="00D012C1" w:rsidRPr="0056501F" w:rsidRDefault="0025491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D012C1" w:rsidRPr="0056501F" w:rsidRDefault="00D012C1">
      <w:pPr>
        <w:ind w:firstLine="709"/>
        <w:jc w:val="both"/>
        <w:rPr>
          <w:b/>
          <w:bCs/>
          <w:color w:val="00000A"/>
          <w:sz w:val="28"/>
          <w:lang w:val="ru-RU"/>
        </w:rPr>
      </w:pPr>
    </w:p>
    <w:p w:rsidR="00D012C1" w:rsidRPr="0056501F" w:rsidRDefault="00D012C1">
      <w:pPr>
        <w:ind w:firstLine="709"/>
        <w:jc w:val="both"/>
        <w:rPr>
          <w:b/>
          <w:bCs/>
          <w:color w:val="00000A"/>
          <w:sz w:val="28"/>
          <w:lang w:val="ru-RU"/>
        </w:rPr>
      </w:pPr>
    </w:p>
    <w:p w:rsidR="00D012C1" w:rsidRDefault="00254919">
      <w:pPr>
        <w:jc w:val="center"/>
      </w:pPr>
      <w:r>
        <w:rPr>
          <w:b/>
          <w:bCs/>
          <w:color w:val="00000A"/>
          <w:sz w:val="28"/>
          <w:szCs w:val="28"/>
          <w:lang w:val="uk-UA"/>
        </w:rPr>
        <w:t>РЕКОМЕНДОВАНА ЛІТЕРАТУРА</w:t>
      </w:r>
    </w:p>
    <w:p w:rsidR="00D012C1" w:rsidRDefault="00D012C1"/>
    <w:p w:rsidR="00D012C1" w:rsidRDefault="00254919">
      <w:pPr>
        <w:jc w:val="center"/>
      </w:pPr>
      <w:r>
        <w:rPr>
          <w:b/>
          <w:bCs/>
          <w:color w:val="00000A"/>
        </w:rPr>
        <w:t>Базова література</w:t>
      </w:r>
    </w:p>
    <w:p w:rsidR="00D012C1" w:rsidRDefault="00D012C1">
      <w:pPr>
        <w:jc w:val="center"/>
        <w:rPr>
          <w:b/>
          <w:bCs/>
          <w:color w:val="00000A"/>
        </w:rPr>
      </w:pPr>
    </w:p>
    <w:tbl>
      <w:tblPr>
        <w:tblW w:w="9345" w:type="dxa"/>
        <w:jc w:val="center"/>
        <w:tblCellMar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340"/>
        <w:gridCol w:w="9005"/>
      </w:tblGrid>
      <w:tr w:rsidR="00D012C1" w:rsidRPr="0056501F">
        <w:trPr>
          <w:jc w:val="center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</w:rPr>
              <w:t>1</w:t>
            </w:r>
          </w:p>
        </w:tc>
        <w:tc>
          <w:tcPr>
            <w:tcW w:w="9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spacing w:after="200"/>
              <w:jc w:val="both"/>
              <w:rPr>
                <w:lang w:val="ru-RU"/>
              </w:rPr>
            </w:pPr>
            <w:r>
              <w:rPr>
                <w:color w:val="00000A"/>
                <w:sz w:val="28"/>
                <w:szCs w:val="28"/>
              </w:rPr>
              <w:t xml:space="preserve">Іванов В.Ф., Бугрим В.В., Башук А.І. [та інші] Основи </w:t>
            </w:r>
            <w:r>
              <w:rPr>
                <w:color w:val="00000A"/>
                <w:sz w:val="28"/>
                <w:szCs w:val="28"/>
              </w:rPr>
              <w:t xml:space="preserve">реклами і зв’язків із громадськістю: підручник / За ред. 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В.Ф.Іванова, В.В.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>Р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>ізуна. - К.: ВПЦ «Київський університет», 2011. - 431 с.</w:t>
            </w:r>
          </w:p>
        </w:tc>
      </w:tr>
      <w:tr w:rsidR="00D012C1" w:rsidRPr="0056501F">
        <w:trPr>
          <w:jc w:val="center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</w:rPr>
              <w:t>2</w:t>
            </w:r>
          </w:p>
        </w:tc>
        <w:tc>
          <w:tcPr>
            <w:tcW w:w="9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spacing w:after="200"/>
              <w:jc w:val="both"/>
              <w:rPr>
                <w:lang w:val="ru-RU"/>
              </w:rPr>
            </w:pPr>
            <w:r w:rsidRPr="0056501F">
              <w:rPr>
                <w:color w:val="00000A"/>
                <w:sz w:val="28"/>
                <w:szCs w:val="28"/>
                <w:lang w:val="ru-RU"/>
              </w:rPr>
              <w:t>Королько В., Некрасова О. Зв’язки з громадськістю. Наукові основи, методика, практика. – К., 2009. – 831 с.</w:t>
            </w:r>
          </w:p>
        </w:tc>
      </w:tr>
      <w:tr w:rsidR="00D012C1">
        <w:trPr>
          <w:jc w:val="center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  <w:lang w:val="uk-UA"/>
              </w:rPr>
              <w:t>3</w:t>
            </w:r>
          </w:p>
        </w:tc>
        <w:tc>
          <w:tcPr>
            <w:tcW w:w="9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spacing w:after="200"/>
              <w:jc w:val="both"/>
            </w:pPr>
            <w:r>
              <w:rPr>
                <w:color w:val="00000A"/>
                <w:sz w:val="28"/>
                <w:szCs w:val="28"/>
                <w:lang w:val="ru-RU"/>
              </w:rPr>
              <w:t xml:space="preserve">Королько </w:t>
            </w:r>
            <w:r>
              <w:rPr>
                <w:color w:val="00000A"/>
                <w:sz w:val="28"/>
                <w:szCs w:val="28"/>
                <w:lang w:val="ru-RU"/>
              </w:rPr>
              <w:t xml:space="preserve">В.Г. Паблік  рилешнз. Наукові основи, методика, практика. </w:t>
            </w:r>
            <w:proofErr w:type="gramStart"/>
            <w:r>
              <w:rPr>
                <w:color w:val="00000A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color w:val="00000A"/>
                <w:sz w:val="28"/>
                <w:szCs w:val="28"/>
                <w:lang w:val="ru-RU"/>
              </w:rPr>
              <w:t>ідручник, 2-е вид. Доп.-К.: Видавничий ді</w:t>
            </w:r>
            <w:proofErr w:type="gramStart"/>
            <w:r>
              <w:rPr>
                <w:color w:val="00000A"/>
                <w:sz w:val="28"/>
                <w:szCs w:val="28"/>
                <w:lang w:val="ru-RU"/>
              </w:rPr>
              <w:t>м</w:t>
            </w:r>
            <w:proofErr w:type="gramEnd"/>
            <w:r>
              <w:rPr>
                <w:color w:val="00000A"/>
                <w:sz w:val="28"/>
                <w:szCs w:val="28"/>
                <w:lang w:val="ru-RU"/>
              </w:rPr>
              <w:t xml:space="preserve"> “Скарби”, 2011.- 400 с.</w:t>
            </w:r>
          </w:p>
        </w:tc>
      </w:tr>
      <w:tr w:rsidR="00D012C1" w:rsidRPr="0056501F">
        <w:trPr>
          <w:jc w:val="center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  <w:lang w:val="uk-UA"/>
              </w:rPr>
              <w:t>4</w:t>
            </w:r>
          </w:p>
        </w:tc>
        <w:tc>
          <w:tcPr>
            <w:tcW w:w="9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spacing w:after="200"/>
              <w:jc w:val="both"/>
              <w:rPr>
                <w:lang w:val="ru-RU"/>
              </w:rPr>
            </w:pP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Тихомирова Є. Б. Зв'язки з громадськістю [Електронний ресурс]: навч. 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>пос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>іб. / Є. Б. Тихомирова. - К.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 НМЦВО, 2001. - 580 с. </w:t>
            </w:r>
          </w:p>
        </w:tc>
      </w:tr>
      <w:tr w:rsidR="00D012C1">
        <w:trPr>
          <w:jc w:val="center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  <w:lang w:val="uk-UA"/>
              </w:rPr>
              <w:t>5</w:t>
            </w:r>
          </w:p>
        </w:tc>
        <w:tc>
          <w:tcPr>
            <w:tcW w:w="9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spacing w:after="200"/>
              <w:jc w:val="both"/>
            </w:pP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Шевченко О.В., Яковець А.В. </w:t>
            </w:r>
            <w:r>
              <w:rPr>
                <w:color w:val="00000A"/>
                <w:sz w:val="28"/>
                <w:szCs w:val="28"/>
              </w:rPr>
              <w:t>PR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: теорія і практика. </w:t>
            </w:r>
            <w:r>
              <w:rPr>
                <w:color w:val="00000A"/>
                <w:sz w:val="28"/>
                <w:szCs w:val="28"/>
              </w:rPr>
              <w:t xml:space="preserve">Підручник. – </w:t>
            </w:r>
            <w:proofErr w:type="gramStart"/>
            <w:r>
              <w:rPr>
                <w:color w:val="00000A"/>
                <w:sz w:val="28"/>
                <w:szCs w:val="28"/>
              </w:rPr>
              <w:t>К.,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 2011. – 464 с.</w:t>
            </w:r>
          </w:p>
        </w:tc>
      </w:tr>
    </w:tbl>
    <w:p w:rsidR="00D012C1" w:rsidRDefault="00D012C1"/>
    <w:p w:rsidR="00D012C1" w:rsidRDefault="00254919">
      <w:pPr>
        <w:jc w:val="center"/>
      </w:pPr>
      <w:r>
        <w:rPr>
          <w:b/>
          <w:bCs/>
          <w:color w:val="00000A"/>
        </w:rPr>
        <w:t>Допоміжна література</w:t>
      </w:r>
    </w:p>
    <w:tbl>
      <w:tblPr>
        <w:tblW w:w="9345" w:type="dxa"/>
        <w:jc w:val="center"/>
        <w:tblCellMar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8721"/>
      </w:tblGrid>
      <w:tr w:rsidR="00D012C1" w:rsidRPr="0056501F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  <w:lang w:val="uk-UA"/>
              </w:rPr>
              <w:t>6</w:t>
            </w:r>
          </w:p>
        </w:tc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spacing w:after="200"/>
              <w:jc w:val="both"/>
              <w:rPr>
                <w:lang w:val="ru-RU"/>
              </w:rPr>
            </w:pPr>
            <w:r>
              <w:rPr>
                <w:color w:val="00000A"/>
                <w:sz w:val="28"/>
                <w:szCs w:val="28"/>
              </w:rPr>
              <w:t xml:space="preserve">Білоус В.С. Зв’язки з громадськістю 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(паблік рилейшнз) в економічній діяльності: Навч. посіб. - К.: КНЕУ, 2005. -275 с. - Режим доступу: </w:t>
            </w:r>
            <w:r>
              <w:rPr>
                <w:color w:val="00000A"/>
                <w:sz w:val="28"/>
                <w:szCs w:val="28"/>
              </w:rPr>
              <w:t>http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://</w:t>
            </w:r>
            <w:r>
              <w:rPr>
                <w:color w:val="00000A"/>
                <w:sz w:val="28"/>
                <w:szCs w:val="28"/>
              </w:rPr>
              <w:t>ubo</w:t>
            </w:r>
            <w:r>
              <w:rPr>
                <w:color w:val="00000A"/>
                <w:sz w:val="28"/>
                <w:szCs w:val="28"/>
              </w:rPr>
              <w:t>oks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.</w:t>
            </w:r>
            <w:r>
              <w:rPr>
                <w:color w:val="00000A"/>
                <w:sz w:val="28"/>
                <w:szCs w:val="28"/>
              </w:rPr>
              <w:t>com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.</w:t>
            </w:r>
            <w:r>
              <w:rPr>
                <w:color w:val="00000A"/>
                <w:sz w:val="28"/>
                <w:szCs w:val="28"/>
              </w:rPr>
              <w:t>ua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/</w:t>
            </w:r>
            <w:r>
              <w:rPr>
                <w:color w:val="00000A"/>
                <w:sz w:val="28"/>
                <w:szCs w:val="28"/>
              </w:rPr>
              <w:t>books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/0008/</w:t>
            </w:r>
            <w:r>
              <w:rPr>
                <w:color w:val="00000A"/>
                <w:sz w:val="28"/>
                <w:szCs w:val="28"/>
              </w:rPr>
              <w:t>inx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2.</w:t>
            </w:r>
            <w:r>
              <w:rPr>
                <w:color w:val="00000A"/>
                <w:sz w:val="28"/>
                <w:szCs w:val="28"/>
              </w:rPr>
              <w:t>php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</w:tr>
      <w:tr w:rsidR="00D012C1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  <w:lang w:val="uk-UA"/>
              </w:rPr>
              <w:t>7</w:t>
            </w:r>
          </w:p>
        </w:tc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spacing w:after="200"/>
              <w:jc w:val="both"/>
            </w:pPr>
            <w:r>
              <w:rPr>
                <w:color w:val="00000A"/>
                <w:sz w:val="28"/>
                <w:szCs w:val="28"/>
              </w:rPr>
              <w:t xml:space="preserve">Дульфан С.Б. Взаємодія з громадськістю як складова розвитку міста. - Режим доступу: http://www.kbuapa.kharkov.ua/e-book/tpdu/2013- 3/doc/3/06.pdf </w:t>
            </w:r>
          </w:p>
        </w:tc>
      </w:tr>
      <w:tr w:rsidR="00D012C1" w:rsidRPr="0056501F">
        <w:trPr>
          <w:jc w:val="center"/>
        </w:trPr>
        <w:tc>
          <w:tcPr>
            <w:tcW w:w="6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lang w:val="uk-UA"/>
              </w:rPr>
              <w:t>8</w:t>
            </w:r>
          </w:p>
        </w:tc>
        <w:tc>
          <w:tcPr>
            <w:tcW w:w="87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spacing w:after="200"/>
              <w:jc w:val="both"/>
              <w:rPr>
                <w:lang w:val="ru-RU"/>
              </w:rPr>
            </w:pP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Запровадження комунікацій у суспільстві/За заг. ред.Н.К. Дніпренко, В.В. 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>Р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ізуна. - К.: 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>ТОВ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 «Вістка», 2009. - 56 с. - Режим доступу: </w:t>
            </w:r>
            <w:r>
              <w:rPr>
                <w:color w:val="00000A"/>
                <w:sz w:val="28"/>
                <w:szCs w:val="28"/>
              </w:rPr>
              <w:t>http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://</w:t>
            </w:r>
            <w:r>
              <w:rPr>
                <w:color w:val="00000A"/>
                <w:sz w:val="28"/>
                <w:szCs w:val="28"/>
              </w:rPr>
              <w:t>www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.</w:t>
            </w:r>
            <w:r>
              <w:rPr>
                <w:color w:val="00000A"/>
                <w:sz w:val="28"/>
                <w:szCs w:val="28"/>
              </w:rPr>
              <w:t>fes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.</w:t>
            </w:r>
            <w:r>
              <w:rPr>
                <w:color w:val="00000A"/>
                <w:sz w:val="28"/>
                <w:szCs w:val="28"/>
              </w:rPr>
              <w:t>kiev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.</w:t>
            </w:r>
            <w:r>
              <w:rPr>
                <w:color w:val="00000A"/>
                <w:sz w:val="28"/>
                <w:szCs w:val="28"/>
              </w:rPr>
              <w:t>ua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/</w:t>
            </w:r>
            <w:r>
              <w:rPr>
                <w:color w:val="00000A"/>
                <w:sz w:val="28"/>
                <w:szCs w:val="28"/>
              </w:rPr>
              <w:t>new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/</w:t>
            </w:r>
            <w:r>
              <w:rPr>
                <w:color w:val="00000A"/>
                <w:sz w:val="28"/>
                <w:szCs w:val="28"/>
              </w:rPr>
              <w:t>wb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/</w:t>
            </w:r>
            <w:r>
              <w:rPr>
                <w:color w:val="00000A"/>
                <w:sz w:val="28"/>
                <w:szCs w:val="28"/>
              </w:rPr>
              <w:t>media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/</w:t>
            </w:r>
            <w:r>
              <w:rPr>
                <w:color w:val="00000A"/>
                <w:sz w:val="28"/>
                <w:szCs w:val="28"/>
              </w:rPr>
              <w:t>publikationen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/</w:t>
            </w:r>
            <w:r>
              <w:rPr>
                <w:color w:val="00000A"/>
                <w:sz w:val="28"/>
                <w:szCs w:val="28"/>
              </w:rPr>
              <w:t>Com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_</w:t>
            </w:r>
            <w:r>
              <w:rPr>
                <w:color w:val="00000A"/>
                <w:sz w:val="28"/>
                <w:szCs w:val="28"/>
              </w:rPr>
              <w:t>politics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>_</w:t>
            </w:r>
            <w:r>
              <w:rPr>
                <w:color w:val="00000A"/>
                <w:sz w:val="28"/>
                <w:szCs w:val="28"/>
              </w:rPr>
              <w:t>FINAL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 .</w:t>
            </w:r>
            <w:r>
              <w:rPr>
                <w:color w:val="00000A"/>
                <w:sz w:val="28"/>
                <w:szCs w:val="28"/>
              </w:rPr>
              <w:t>pdf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</w:tr>
      <w:tr w:rsidR="00D012C1" w:rsidRPr="0056501F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</w:rPr>
              <w:t>9</w:t>
            </w:r>
          </w:p>
        </w:tc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spacing w:after="200"/>
              <w:jc w:val="both"/>
              <w:rPr>
                <w:lang w:val="ru-RU"/>
              </w:rPr>
            </w:pPr>
            <w:r>
              <w:rPr>
                <w:color w:val="00000A"/>
                <w:sz w:val="28"/>
                <w:szCs w:val="28"/>
              </w:rPr>
              <w:t>Павленко А. В. Методичні вказівки до лекційних</w:t>
            </w:r>
            <w:r>
              <w:rPr>
                <w:color w:val="00000A"/>
                <w:sz w:val="28"/>
                <w:szCs w:val="28"/>
              </w:rPr>
              <w:t xml:space="preserve">, практичних занять та самостійної роботи з дисципліни "Історія зв'язків із громадськістю" 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[Текст]: для студ. 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>спец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>. 6.030302 "Реклама і зв'язки з громадськістю" денної форми навчання / А. В. Павленко. - Суми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 СумДУ, 2013. - 30 с </w:t>
            </w:r>
          </w:p>
        </w:tc>
      </w:tr>
      <w:tr w:rsidR="00D012C1" w:rsidRPr="0056501F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</w:rPr>
              <w:t>10</w:t>
            </w:r>
          </w:p>
        </w:tc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spacing w:after="200"/>
              <w:ind w:left="66"/>
              <w:jc w:val="both"/>
              <w:rPr>
                <w:lang w:val="ru-RU"/>
              </w:rPr>
            </w:pP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Тодорова О. Інновації в комунікаціях. Інноваційний </w:t>
            </w:r>
            <w:r>
              <w:rPr>
                <w:color w:val="00000A"/>
                <w:sz w:val="28"/>
                <w:szCs w:val="28"/>
              </w:rPr>
              <w:t>PR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-інструментарій в 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>соц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іальних комунікаціях сучасного бізнесу : монографія. – К., 2015. – 176 с. </w:t>
            </w:r>
          </w:p>
        </w:tc>
      </w:tr>
      <w:tr w:rsidR="00D012C1" w:rsidRPr="0056501F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jc w:val="center"/>
            </w:pPr>
            <w:r>
              <w:rPr>
                <w:color w:val="00000A"/>
              </w:rPr>
              <w:t>11</w:t>
            </w:r>
          </w:p>
        </w:tc>
        <w:tc>
          <w:tcPr>
            <w:tcW w:w="8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spacing w:after="200"/>
              <w:jc w:val="both"/>
              <w:rPr>
                <w:lang w:val="ru-RU"/>
              </w:rPr>
            </w:pP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Шаблій І. Зв'язки з громадськістю: запрошення до діалогу, якого 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>нема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>є [Текст] / І. Шаблій // Телекритик</w:t>
            </w: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а. - 2010. - № 9-10. - С. 60-63. </w:t>
            </w:r>
          </w:p>
        </w:tc>
      </w:tr>
    </w:tbl>
    <w:p w:rsidR="00D012C1" w:rsidRPr="0056501F" w:rsidRDefault="00D012C1">
      <w:pPr>
        <w:jc w:val="center"/>
        <w:rPr>
          <w:b/>
          <w:bCs/>
          <w:color w:val="00000A"/>
          <w:lang w:val="ru-RU"/>
        </w:rPr>
      </w:pPr>
    </w:p>
    <w:p w:rsidR="00D012C1" w:rsidRPr="0056501F" w:rsidRDefault="00254919">
      <w:pPr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:rsidR="00D012C1" w:rsidRPr="0056501F" w:rsidRDefault="00254919">
      <w:pPr>
        <w:ind w:left="720"/>
        <w:rPr>
          <w:lang w:val="ru-RU"/>
        </w:rPr>
      </w:pPr>
      <w:r>
        <w:rPr>
          <w:sz w:val="28"/>
          <w:szCs w:val="28"/>
          <w:lang w:val="uk-UA"/>
        </w:rPr>
        <w:t>www.sau.kiev.ua 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:rsidR="00D012C1" w:rsidRPr="0056501F" w:rsidRDefault="00254919">
      <w:pPr>
        <w:ind w:left="720"/>
        <w:rPr>
          <w:lang w:val="ru-RU"/>
        </w:rPr>
      </w:pPr>
      <w:r>
        <w:rPr>
          <w:sz w:val="28"/>
          <w:szCs w:val="28"/>
          <w:lang w:val="uk-UA"/>
        </w:rPr>
        <w:lastRenderedPageBreak/>
        <w:t xml:space="preserve">www.useps.org– </w:t>
      </w:r>
      <w:r>
        <w:rPr>
          <w:sz w:val="28"/>
          <w:szCs w:val="28"/>
          <w:lang w:val="uk-UA"/>
        </w:rPr>
        <w:t>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:rsidR="00D012C1" w:rsidRPr="0056501F" w:rsidRDefault="00254919">
      <w:pPr>
        <w:ind w:left="720"/>
        <w:rPr>
          <w:lang w:val="ru-RU"/>
        </w:rPr>
      </w:pPr>
      <w:r>
        <w:rPr>
          <w:sz w:val="28"/>
          <w:szCs w:val="28"/>
          <w:lang w:val="uk-UA"/>
        </w:rPr>
        <w:t xml:space="preserve">www.socis.kiev.ua – сайт центру соціальних та маркетингових </w:t>
      </w:r>
      <w:r>
        <w:rPr>
          <w:sz w:val="28"/>
          <w:szCs w:val="28"/>
          <w:lang w:val="uk-UA"/>
        </w:rPr>
        <w:t>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D012C1" w:rsidRPr="0056501F" w:rsidRDefault="00254919">
      <w:pPr>
        <w:ind w:left="720"/>
        <w:rPr>
          <w:lang w:val="ru-RU"/>
        </w:rPr>
      </w:pPr>
      <w:r>
        <w:rPr>
          <w:sz w:val="28"/>
          <w:szCs w:val="28"/>
          <w:lang w:val="uk-UA"/>
        </w:rPr>
        <w:t>www.uceps.com.ua/ukr/all/sociology (Архів соціологічних даних Українського центру економічних і політичних досліджень імені</w:t>
      </w:r>
      <w:r>
        <w:rPr>
          <w:sz w:val="28"/>
          <w:szCs w:val="28"/>
          <w:lang w:val="uk-UA"/>
        </w:rPr>
        <w:t xml:space="preserve"> Олександра Разумкова, м.Київ).</w:t>
      </w:r>
    </w:p>
    <w:p w:rsidR="00D012C1" w:rsidRPr="0056501F" w:rsidRDefault="00254919">
      <w:pPr>
        <w:ind w:left="720"/>
        <w:rPr>
          <w:lang w:val="ru-RU"/>
        </w:rPr>
      </w:pPr>
      <w:r>
        <w:rPr>
          <w:sz w:val="28"/>
          <w:szCs w:val="28"/>
          <w:lang w:val="uk-UA"/>
        </w:rPr>
        <w:t>www.ukrstat.gov.ua (Статистичні матеріали Держкомстату України)</w:t>
      </w:r>
    </w:p>
    <w:p w:rsidR="00D012C1" w:rsidRPr="0056501F" w:rsidRDefault="00254919">
      <w:pPr>
        <w:ind w:left="720"/>
        <w:rPr>
          <w:lang w:val="ru-RU"/>
        </w:rPr>
      </w:pPr>
      <w:r>
        <w:rPr>
          <w:sz w:val="28"/>
          <w:szCs w:val="28"/>
          <w:lang w:val="uk-UA"/>
        </w:rPr>
        <w:t>www.sociology.kharkov.ua (Домашня сторінка харківських соціологів)</w:t>
      </w:r>
    </w:p>
    <w:p w:rsidR="00D012C1" w:rsidRPr="0056501F" w:rsidRDefault="00254919">
      <w:pPr>
        <w:ind w:left="720"/>
        <w:rPr>
          <w:lang w:val="ru-RU"/>
        </w:rPr>
      </w:pPr>
      <w:r>
        <w:rPr>
          <w:color w:val="00000A"/>
          <w:sz w:val="28"/>
          <w:szCs w:val="28"/>
          <w:lang w:val="uk-UA"/>
        </w:rPr>
        <w:t>www.i-soc.com.ua (Домашня сторінка Інституту соціології НАН України)</w:t>
      </w:r>
    </w:p>
    <w:p w:rsidR="00D012C1" w:rsidRPr="0056501F" w:rsidRDefault="00D012C1">
      <w:pPr>
        <w:jc w:val="center"/>
        <w:rPr>
          <w:b/>
          <w:bCs/>
          <w:color w:val="00000A"/>
          <w:lang w:val="ru-RU"/>
        </w:rPr>
      </w:pPr>
    </w:p>
    <w:p w:rsidR="00D012C1" w:rsidRPr="0056501F" w:rsidRDefault="00D012C1">
      <w:pPr>
        <w:jc w:val="center"/>
        <w:rPr>
          <w:b/>
          <w:bCs/>
          <w:color w:val="00000A"/>
          <w:lang w:val="ru-RU"/>
        </w:rPr>
      </w:pPr>
    </w:p>
    <w:p w:rsidR="00D012C1" w:rsidRPr="0056501F" w:rsidRDefault="00254919">
      <w:pPr>
        <w:jc w:val="center"/>
        <w:rPr>
          <w:lang w:val="ru-RU"/>
        </w:rPr>
      </w:pPr>
      <w:proofErr w:type="gramStart"/>
      <w:r w:rsidRPr="0056501F">
        <w:rPr>
          <w:b/>
          <w:bCs/>
          <w:color w:val="00000A"/>
          <w:lang w:val="ru-RU"/>
        </w:rPr>
        <w:t>Структурно-лог</w:t>
      </w:r>
      <w:proofErr w:type="gramEnd"/>
      <w:r w:rsidRPr="0056501F">
        <w:rPr>
          <w:b/>
          <w:bCs/>
          <w:color w:val="00000A"/>
          <w:lang w:val="ru-RU"/>
        </w:rPr>
        <w:t xml:space="preserve">ічна </w:t>
      </w:r>
      <w:r w:rsidRPr="0056501F">
        <w:rPr>
          <w:b/>
          <w:bCs/>
          <w:color w:val="00000A"/>
          <w:lang w:val="ru-RU"/>
        </w:rPr>
        <w:t>схема вивчення навчальної дисципліни</w:t>
      </w:r>
    </w:p>
    <w:p w:rsidR="00D012C1" w:rsidRPr="0056501F" w:rsidRDefault="00D012C1">
      <w:pPr>
        <w:rPr>
          <w:lang w:val="ru-RU"/>
        </w:rPr>
      </w:pPr>
    </w:p>
    <w:p w:rsidR="00D012C1" w:rsidRDefault="00254919">
      <w:pPr>
        <w:ind w:firstLine="708"/>
      </w:pPr>
      <w:proofErr w:type="gramStart"/>
      <w:r>
        <w:rPr>
          <w:b/>
          <w:bCs/>
          <w:color w:val="00000A"/>
          <w:u w:val="single"/>
        </w:rPr>
        <w:t>Таблиця 4.</w:t>
      </w:r>
      <w:proofErr w:type="gramEnd"/>
      <w:r>
        <w:rPr>
          <w:b/>
          <w:bCs/>
          <w:color w:val="00000A"/>
          <w:u w:val="single"/>
        </w:rPr>
        <w:t xml:space="preserve"> – Перелік дисциплін </w:t>
      </w:r>
    </w:p>
    <w:p w:rsidR="00D012C1" w:rsidRDefault="00D012C1"/>
    <w:tbl>
      <w:tblPr>
        <w:tblW w:w="9345" w:type="dxa"/>
        <w:jc w:val="center"/>
        <w:tblCellMar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4330"/>
        <w:gridCol w:w="5015"/>
      </w:tblGrid>
      <w:tr w:rsidR="00D012C1" w:rsidRPr="0056501F">
        <w:trPr>
          <w:jc w:val="center"/>
        </w:trPr>
        <w:tc>
          <w:tcPr>
            <w:tcW w:w="4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ind w:left="57"/>
              <w:jc w:val="center"/>
              <w:rPr>
                <w:sz w:val="28"/>
                <w:szCs w:val="28"/>
                <w:lang w:val="ru-RU"/>
              </w:rPr>
            </w:pPr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Вивчення цієї дисципліни безпосередньо </w:t>
            </w:r>
            <w:proofErr w:type="gramStart"/>
            <w:r w:rsidRPr="0056501F">
              <w:rPr>
                <w:color w:val="00000A"/>
                <w:sz w:val="28"/>
                <w:szCs w:val="28"/>
                <w:lang w:val="ru-RU"/>
              </w:rPr>
              <w:t>спирається</w:t>
            </w:r>
            <w:proofErr w:type="gramEnd"/>
            <w:r w:rsidRPr="0056501F">
              <w:rPr>
                <w:color w:val="00000A"/>
                <w:sz w:val="28"/>
                <w:szCs w:val="28"/>
                <w:lang w:val="ru-RU"/>
              </w:rPr>
              <w:t xml:space="preserve"> на:</w:t>
            </w: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Pr="0056501F" w:rsidRDefault="00254919">
            <w:pPr>
              <w:ind w:left="57"/>
              <w:jc w:val="center"/>
              <w:rPr>
                <w:sz w:val="28"/>
                <w:szCs w:val="28"/>
                <w:lang w:val="ru-RU"/>
              </w:rPr>
            </w:pPr>
            <w:r w:rsidRPr="0056501F">
              <w:rPr>
                <w:color w:val="00000A"/>
                <w:sz w:val="28"/>
                <w:szCs w:val="28"/>
                <w:lang w:val="ru-RU"/>
              </w:rPr>
              <w:t>На результати вивчення цієї дисципліни безпосередньо спираються:</w:t>
            </w:r>
          </w:p>
        </w:tc>
      </w:tr>
      <w:tr w:rsidR="00D012C1">
        <w:trPr>
          <w:jc w:val="center"/>
        </w:trPr>
        <w:tc>
          <w:tcPr>
            <w:tcW w:w="4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оціологія організацій</w:t>
            </w:r>
          </w:p>
          <w:p w:rsidR="00D012C1" w:rsidRDefault="00D012C1">
            <w:pPr>
              <w:rPr>
                <w:color w:val="00000A"/>
              </w:rPr>
            </w:pP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оціологія реклами</w:t>
            </w:r>
          </w:p>
          <w:p w:rsidR="00D012C1" w:rsidRDefault="00D012C1">
            <w:pPr>
              <w:rPr>
                <w:color w:val="00000A"/>
              </w:rPr>
            </w:pPr>
          </w:p>
        </w:tc>
      </w:tr>
      <w:tr w:rsidR="00D012C1">
        <w:trPr>
          <w:jc w:val="center"/>
        </w:trPr>
        <w:tc>
          <w:tcPr>
            <w:tcW w:w="4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D012C1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D012C1">
            <w:pPr>
              <w:rPr>
                <w:color w:val="00000A"/>
              </w:rPr>
            </w:pPr>
          </w:p>
        </w:tc>
      </w:tr>
      <w:tr w:rsidR="00D012C1">
        <w:trPr>
          <w:jc w:val="center"/>
        </w:trPr>
        <w:tc>
          <w:tcPr>
            <w:tcW w:w="43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2549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Соціологія </w:t>
            </w:r>
            <w:r>
              <w:rPr>
                <w:sz w:val="28"/>
                <w:szCs w:val="28"/>
              </w:rPr>
              <w:t>громадської думки</w:t>
            </w:r>
          </w:p>
        </w:tc>
        <w:tc>
          <w:tcPr>
            <w:tcW w:w="50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12C1" w:rsidRDefault="00D012C1">
            <w:pPr>
              <w:rPr>
                <w:sz w:val="28"/>
                <w:szCs w:val="28"/>
              </w:rPr>
            </w:pPr>
          </w:p>
        </w:tc>
      </w:tr>
    </w:tbl>
    <w:p w:rsidR="00D012C1" w:rsidRDefault="00254919">
      <w:pPr>
        <w:spacing w:before="360"/>
        <w:jc w:val="both"/>
      </w:pPr>
      <w:r w:rsidRPr="0056501F">
        <w:rPr>
          <w:b/>
          <w:bCs/>
          <w:color w:val="00000A"/>
          <w:lang w:val="ru-RU"/>
        </w:rPr>
        <w:t xml:space="preserve">Провідний лектор: </w:t>
      </w:r>
      <w:r w:rsidRPr="0056501F">
        <w:rPr>
          <w:color w:val="00000A"/>
          <w:u w:val="single"/>
          <w:lang w:val="ru-RU"/>
        </w:rPr>
        <w:t>доц</w:t>
      </w:r>
      <w:proofErr w:type="gramStart"/>
      <w:r w:rsidRPr="0056501F">
        <w:rPr>
          <w:color w:val="00000A"/>
          <w:u w:val="single"/>
          <w:lang w:val="ru-RU"/>
        </w:rPr>
        <w:t>.А</w:t>
      </w:r>
      <w:proofErr w:type="gramEnd"/>
      <w:r w:rsidRPr="0056501F">
        <w:rPr>
          <w:color w:val="00000A"/>
          <w:u w:val="single"/>
          <w:lang w:val="ru-RU"/>
        </w:rPr>
        <w:t>галарова К.А.</w:t>
      </w:r>
      <w:r w:rsidRPr="0056501F">
        <w:rPr>
          <w:color w:val="00000A"/>
          <w:u w:val="single"/>
          <w:lang w:val="ru-RU"/>
        </w:rPr>
        <w:tab/>
      </w:r>
      <w:r w:rsidRPr="0056501F">
        <w:rPr>
          <w:b/>
          <w:bCs/>
          <w:color w:val="00000A"/>
          <w:lang w:val="ru-RU"/>
        </w:rPr>
        <w:tab/>
      </w:r>
      <w:r>
        <w:rPr>
          <w:b/>
          <w:bCs/>
          <w:color w:val="00000A"/>
        </w:rPr>
        <w:t>__________________</w:t>
      </w:r>
    </w:p>
    <w:p w:rsidR="00D012C1" w:rsidRDefault="00254919">
      <w:pPr>
        <w:ind w:left="2124" w:firstLine="708"/>
        <w:jc w:val="both"/>
      </w:pPr>
      <w:r>
        <w:rPr>
          <w:color w:val="00000A"/>
          <w:sz w:val="20"/>
          <w:szCs w:val="20"/>
        </w:rPr>
        <w:t>(</w:t>
      </w:r>
      <w:proofErr w:type="gramStart"/>
      <w:r>
        <w:rPr>
          <w:color w:val="00000A"/>
          <w:sz w:val="20"/>
          <w:szCs w:val="20"/>
        </w:rPr>
        <w:t>посада</w:t>
      </w:r>
      <w:proofErr w:type="gramEnd"/>
      <w:r>
        <w:rPr>
          <w:color w:val="00000A"/>
          <w:sz w:val="20"/>
          <w:szCs w:val="20"/>
        </w:rPr>
        <w:t>, звання, ПІБ)</w:t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</w:r>
      <w:r>
        <w:rPr>
          <w:color w:val="00000A"/>
          <w:sz w:val="20"/>
          <w:szCs w:val="20"/>
        </w:rPr>
        <w:tab/>
        <w:t>(</w:t>
      </w:r>
      <w:proofErr w:type="gramStart"/>
      <w:r>
        <w:rPr>
          <w:color w:val="00000A"/>
          <w:sz w:val="20"/>
          <w:szCs w:val="20"/>
        </w:rPr>
        <w:t>підпис</w:t>
      </w:r>
      <w:proofErr w:type="gramEnd"/>
      <w:r>
        <w:rPr>
          <w:color w:val="00000A"/>
          <w:sz w:val="20"/>
          <w:szCs w:val="20"/>
        </w:rPr>
        <w:t>)</w:t>
      </w:r>
    </w:p>
    <w:p w:rsidR="00D012C1" w:rsidRDefault="00D012C1">
      <w:pPr>
        <w:spacing w:line="360" w:lineRule="auto"/>
        <w:ind w:firstLine="709"/>
        <w:jc w:val="both"/>
      </w:pPr>
    </w:p>
    <w:sectPr w:rsidR="00D012C1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  <w:color w:val="00000A"/>
        <w:spacing w:val="0"/>
        <w:sz w:val="28"/>
        <w:szCs w:val="28"/>
        <w:lang w:val="uk-UA" w:eastAsia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380B1B"/>
    <w:multiLevelType w:val="multilevel"/>
    <w:tmpl w:val="59B4E7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8E51F20"/>
    <w:multiLevelType w:val="multilevel"/>
    <w:tmpl w:val="9FC4A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637CA5"/>
    <w:multiLevelType w:val="multilevel"/>
    <w:tmpl w:val="4CCCC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CF20B3"/>
    <w:multiLevelType w:val="multilevel"/>
    <w:tmpl w:val="705CE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46DC6"/>
    <w:multiLevelType w:val="hybridMultilevel"/>
    <w:tmpl w:val="2EF8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C2423"/>
    <w:multiLevelType w:val="hybridMultilevel"/>
    <w:tmpl w:val="A078C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D012C1"/>
    <w:rsid w:val="00254919"/>
    <w:rsid w:val="0056501F"/>
    <w:rsid w:val="00D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4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0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d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e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2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3">
    <w:name w:val="Абзац списка1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7">
    <w:name w:val="WW8Num7"/>
    <w:qFormat/>
  </w:style>
  <w:style w:type="table" w:styleId="af1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я"/>
    <w:basedOn w:val="a"/>
    <w:link w:val="af3"/>
    <w:qFormat/>
    <w:rsid w:val="0056501F"/>
    <w:pPr>
      <w:jc w:val="both"/>
    </w:pPr>
    <w:rPr>
      <w:rFonts w:eastAsia="Calibri"/>
      <w:lang w:val="uk-UA" w:eastAsia="en-US"/>
    </w:rPr>
  </w:style>
  <w:style w:type="character" w:customStyle="1" w:styleId="af3">
    <w:name w:val="Таблиця Знак"/>
    <w:link w:val="af2"/>
    <w:rsid w:val="0056501F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14</Pages>
  <Words>24381</Words>
  <Characters>13898</Characters>
  <Application>Microsoft Office Word</Application>
  <DocSecurity>0</DocSecurity>
  <Lines>115</Lines>
  <Paragraphs>76</Paragraphs>
  <ScaleCrop>false</ScaleCrop>
  <Company>ZverDVD</Company>
  <LinksUpToDate>false</LinksUpToDate>
  <CharactersWithSpaces>38203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Zver</cp:lastModifiedBy>
  <cp:revision>59</cp:revision>
  <dcterms:created xsi:type="dcterms:W3CDTF">2021-09-16T07:57:00Z</dcterms:created>
  <dcterms:modified xsi:type="dcterms:W3CDTF">2021-12-12T10:00:00Z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