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5" w:type="dxa"/>
        <w:tblInd w:w="-108" w:type="dxa"/>
        <w:tblLook w:val="0000" w:firstRow="0" w:lastRow="0" w:firstColumn="0" w:lastColumn="0" w:noHBand="0" w:noVBand="0"/>
      </w:tblPr>
      <w:tblGrid>
        <w:gridCol w:w="2179"/>
        <w:gridCol w:w="47"/>
        <w:gridCol w:w="722"/>
        <w:gridCol w:w="1148"/>
        <w:gridCol w:w="1954"/>
        <w:gridCol w:w="508"/>
        <w:gridCol w:w="273"/>
        <w:gridCol w:w="1096"/>
        <w:gridCol w:w="1332"/>
        <w:gridCol w:w="825"/>
        <w:gridCol w:w="1844"/>
        <w:gridCol w:w="1920"/>
        <w:gridCol w:w="1855"/>
        <w:gridCol w:w="20"/>
        <w:gridCol w:w="11"/>
        <w:gridCol w:w="6"/>
        <w:gridCol w:w="595"/>
      </w:tblGrid>
      <w:tr w:rsidR="003647EA">
        <w:trPr>
          <w:trHeight w:val="685"/>
        </w:trPr>
        <w:tc>
          <w:tcPr>
            <w:tcW w:w="15707" w:type="dxa"/>
            <w:gridSpan w:val="16"/>
            <w:tcBorders>
              <w:bottom w:val="single" w:sz="24" w:space="0" w:color="FFFFFF"/>
              <w:right w:val="single" w:sz="24" w:space="0" w:color="FFFFFF"/>
            </w:tcBorders>
            <w:shd w:val="clear" w:color="auto" w:fill="C6D9F1" w:themeFill="text2" w:themeFillTint="33"/>
            <w:vAlign w:val="center"/>
          </w:tcPr>
          <w:p w:rsidR="003647EA" w:rsidRDefault="008905BA">
            <w:pPr>
              <w:jc w:val="center"/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СОЦІОЛОГІЯ СПОРТУ </w:t>
            </w:r>
            <w:r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  <w:tc>
          <w:tcPr>
            <w:tcW w:w="626" w:type="dxa"/>
            <w:shd w:val="clear" w:color="auto" w:fill="auto"/>
          </w:tcPr>
          <w:p w:rsidR="003647EA" w:rsidRDefault="003647EA"/>
        </w:tc>
      </w:tr>
      <w:tr w:rsidR="003647EA">
        <w:trPr>
          <w:trHeight w:val="327"/>
        </w:trPr>
        <w:tc>
          <w:tcPr>
            <w:tcW w:w="2723" w:type="dxa"/>
            <w:gridSpan w:val="3"/>
            <w:tcBorders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647EA" w:rsidRDefault="008905BA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6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3647EA" w:rsidRDefault="008905BA">
            <w:r>
              <w:rPr>
                <w:b/>
                <w:lang w:val="uk-UA"/>
              </w:rPr>
              <w:t>017 Фізична культура і спорт</w:t>
            </w:r>
            <w:r>
              <w:rPr>
                <w:b/>
                <w:lang w:val="uk-UA"/>
              </w:rPr>
              <w:tab/>
            </w:r>
          </w:p>
        </w:tc>
        <w:tc>
          <w:tcPr>
            <w:tcW w:w="253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3647EA" w:rsidRDefault="008905BA">
            <w:r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3647EA" w:rsidRDefault="008905BA">
            <w:r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  <w:tc>
          <w:tcPr>
            <w:tcW w:w="644" w:type="dxa"/>
            <w:gridSpan w:val="3"/>
            <w:shd w:val="clear" w:color="auto" w:fill="auto"/>
          </w:tcPr>
          <w:p w:rsidR="003647EA" w:rsidRDefault="003647EA"/>
        </w:tc>
      </w:tr>
      <w:tr w:rsidR="003647EA">
        <w:trPr>
          <w:trHeight w:val="205"/>
        </w:trPr>
        <w:tc>
          <w:tcPr>
            <w:tcW w:w="27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3647EA" w:rsidRDefault="008905BA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6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3647EA" w:rsidRDefault="008905BA">
            <w:r>
              <w:rPr>
                <w:b/>
                <w:color w:val="00000A"/>
                <w:lang w:val="uk-UA"/>
              </w:rPr>
              <w:t>017-01 Фізична культура і спорт</w:t>
            </w:r>
          </w:p>
        </w:tc>
        <w:tc>
          <w:tcPr>
            <w:tcW w:w="253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3647EA" w:rsidRDefault="008905BA">
            <w:r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3647EA" w:rsidRDefault="008905BA">
            <w:r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  <w:tc>
          <w:tcPr>
            <w:tcW w:w="644" w:type="dxa"/>
            <w:gridSpan w:val="3"/>
            <w:shd w:val="clear" w:color="auto" w:fill="auto"/>
          </w:tcPr>
          <w:p w:rsidR="003647EA" w:rsidRDefault="003647EA"/>
        </w:tc>
      </w:tr>
      <w:tr w:rsidR="003647EA">
        <w:trPr>
          <w:trHeight w:val="205"/>
        </w:trPr>
        <w:tc>
          <w:tcPr>
            <w:tcW w:w="27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3647EA" w:rsidRDefault="008905BA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 xml:space="preserve">Тип </w:t>
            </w:r>
            <w:r>
              <w:rPr>
                <w:rFonts w:eastAsia="Calibri"/>
                <w:b/>
                <w:lang w:val="uk-UA"/>
              </w:rPr>
              <w:t>програми</w:t>
            </w:r>
          </w:p>
        </w:tc>
        <w:tc>
          <w:tcPr>
            <w:tcW w:w="36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3647EA" w:rsidRDefault="008905BA">
            <w:r>
              <w:rPr>
                <w:b/>
                <w:color w:val="00000A"/>
                <w:lang w:val="uk-UA"/>
              </w:rPr>
              <w:t>загальна підготовка (вибіркова)</w:t>
            </w:r>
          </w:p>
        </w:tc>
        <w:tc>
          <w:tcPr>
            <w:tcW w:w="253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3647EA" w:rsidRDefault="008905BA">
            <w:r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3647EA" w:rsidRDefault="008905BA">
            <w:r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  <w:tc>
          <w:tcPr>
            <w:tcW w:w="644" w:type="dxa"/>
            <w:gridSpan w:val="3"/>
            <w:shd w:val="clear" w:color="auto" w:fill="auto"/>
          </w:tcPr>
          <w:p w:rsidR="003647EA" w:rsidRDefault="003647EA"/>
        </w:tc>
      </w:tr>
      <w:tr w:rsidR="003647EA">
        <w:trPr>
          <w:trHeight w:val="388"/>
        </w:trPr>
        <w:tc>
          <w:tcPr>
            <w:tcW w:w="15707" w:type="dxa"/>
            <w:gridSpan w:val="16"/>
            <w:tcBorders>
              <w:top w:val="single" w:sz="24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3647EA" w:rsidRDefault="008905BA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26" w:type="dxa"/>
            <w:shd w:val="clear" w:color="auto" w:fill="auto"/>
          </w:tcPr>
          <w:p w:rsidR="003647EA" w:rsidRDefault="003647EA"/>
        </w:tc>
      </w:tr>
      <w:tr w:rsidR="003647EA" w:rsidRPr="008905BA">
        <w:trPr>
          <w:trHeight w:val="170"/>
        </w:trPr>
        <w:tc>
          <w:tcPr>
            <w:tcW w:w="6694" w:type="dxa"/>
            <w:gridSpan w:val="7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3647EA" w:rsidRPr="008905BA" w:rsidRDefault="008905BA">
            <w:pPr>
              <w:rPr>
                <w:lang w:val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 xml:space="preserve">Карина 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Агаларова</w:t>
            </w:r>
            <w:proofErr w:type="spellEnd"/>
            <w:r w:rsidRPr="008905BA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b/>
                <w:i/>
                <w:sz w:val="28"/>
                <w:szCs w:val="28"/>
              </w:rPr>
              <w:t>Karina</w:t>
            </w:r>
            <w:r w:rsidRPr="008905BA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Agalarova</w:t>
            </w:r>
            <w:proofErr w:type="spellEnd"/>
            <w:r w:rsidRPr="008905BA"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khpi</w:t>
            </w:r>
            <w:proofErr w:type="spellEnd"/>
            <w:r w:rsidRPr="008905BA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edu</w:t>
            </w:r>
            <w:proofErr w:type="spellEnd"/>
            <w:r w:rsidRPr="008905BA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ua</w:t>
            </w:r>
            <w:proofErr w:type="spellEnd"/>
            <w:r w:rsidRPr="008905BA">
              <w:rPr>
                <w:rFonts w:eastAsia="Calibri"/>
                <w:b/>
                <w:i/>
                <w:lang w:val="ru-RU"/>
              </w:rPr>
              <w:t xml:space="preserve"> </w:t>
            </w:r>
          </w:p>
        </w:tc>
        <w:tc>
          <w:tcPr>
            <w:tcW w:w="9007" w:type="dxa"/>
            <w:gridSpan w:val="8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3647EA" w:rsidRPr="008905BA" w:rsidRDefault="003647EA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3647EA" w:rsidRPr="008905BA" w:rsidRDefault="003647EA">
            <w:pPr>
              <w:rPr>
                <w:lang w:val="ru-RU"/>
              </w:rPr>
            </w:pPr>
          </w:p>
        </w:tc>
      </w:tr>
      <w:tr w:rsidR="003647EA" w:rsidRPr="008905BA">
        <w:trPr>
          <w:trHeight w:val="2360"/>
        </w:trPr>
        <w:tc>
          <w:tcPr>
            <w:tcW w:w="1999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647EA" w:rsidRPr="008905BA" w:rsidRDefault="008905BA">
            <w:pPr>
              <w:ind w:right="-108" w:hanging="108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72540" cy="1864360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86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07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3647EA" w:rsidRPr="008905BA" w:rsidRDefault="008905BA">
            <w:pPr>
              <w:spacing w:before="120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 xml:space="preserve">Кандидат соціологічних наук, доцент, доцент кафедри соціології і публічного управління </w:t>
            </w:r>
            <w:r>
              <w:rPr>
                <w:rFonts w:eastAsia="Calibri"/>
                <w:lang w:val="ru-RU"/>
              </w:rPr>
              <w:t>(</w:t>
            </w:r>
            <w:r>
              <w:rPr>
                <w:rFonts w:eastAsia="Calibri"/>
                <w:lang w:val="uk-UA"/>
              </w:rPr>
              <w:t>НТУ «ХПІ»</w:t>
            </w:r>
            <w:r>
              <w:rPr>
                <w:rFonts w:eastAsia="Calibri"/>
                <w:lang w:val="ru-RU"/>
              </w:rPr>
              <w:t>)</w:t>
            </w:r>
          </w:p>
          <w:p w:rsidR="003647EA" w:rsidRPr="008905BA" w:rsidRDefault="008905BA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Авторка понад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>20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>наукових і навчально-методичних публікацій. Провідна лекторка з курсів: «</w:t>
            </w:r>
            <w:proofErr w:type="spellStart"/>
            <w:r>
              <w:rPr>
                <w:rFonts w:eastAsia="Calibri"/>
                <w:lang w:val="uk-UA"/>
              </w:rPr>
              <w:t>Іміджологія</w:t>
            </w:r>
            <w:proofErr w:type="spellEnd"/>
            <w:r>
              <w:rPr>
                <w:rFonts w:eastAsia="Calibri"/>
                <w:lang w:val="uk-UA"/>
              </w:rPr>
              <w:t xml:space="preserve">», «Соціологія соціальних змін», «Соціологія </w:t>
            </w:r>
            <w:proofErr w:type="spellStart"/>
            <w:r>
              <w:rPr>
                <w:rFonts w:eastAsia="Calibri"/>
                <w:lang w:val="uk-UA"/>
              </w:rPr>
              <w:t>зв'язків</w:t>
            </w:r>
            <w:proofErr w:type="spellEnd"/>
            <w:r>
              <w:rPr>
                <w:rFonts w:eastAsia="Calibri"/>
                <w:lang w:val="uk-UA"/>
              </w:rPr>
              <w:t xml:space="preserve"> з громадськістю», «Комунікативна діяльність в публічній сфері», «Соціологія спорту», «Історія соціології», «Методи оці</w:t>
            </w:r>
            <w:r>
              <w:rPr>
                <w:rFonts w:eastAsia="Calibri"/>
                <w:lang w:val="uk-UA"/>
              </w:rPr>
              <w:t>нки персоналу в організації»</w:t>
            </w:r>
          </w:p>
        </w:tc>
        <w:tc>
          <w:tcPr>
            <w:tcW w:w="627" w:type="dxa"/>
            <w:shd w:val="clear" w:color="auto" w:fill="auto"/>
          </w:tcPr>
          <w:p w:rsidR="003647EA" w:rsidRPr="008905BA" w:rsidRDefault="003647EA">
            <w:pPr>
              <w:rPr>
                <w:lang w:val="uk-UA"/>
              </w:rPr>
            </w:pPr>
          </w:p>
        </w:tc>
      </w:tr>
      <w:tr w:rsidR="003647EA">
        <w:trPr>
          <w:trHeight w:val="388"/>
        </w:trPr>
        <w:tc>
          <w:tcPr>
            <w:tcW w:w="15707" w:type="dxa"/>
            <w:gridSpan w:val="16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3647EA" w:rsidRDefault="008905BA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  <w:tc>
          <w:tcPr>
            <w:tcW w:w="626" w:type="dxa"/>
            <w:shd w:val="clear" w:color="auto" w:fill="auto"/>
          </w:tcPr>
          <w:p w:rsidR="003647EA" w:rsidRDefault="003647EA"/>
        </w:tc>
      </w:tr>
      <w:tr w:rsidR="003647EA" w:rsidRPr="008905BA">
        <w:trPr>
          <w:trHeight w:val="388"/>
        </w:trPr>
        <w:tc>
          <w:tcPr>
            <w:tcW w:w="1999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647EA" w:rsidRDefault="008905BA">
            <w:r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7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3647EA" w:rsidRPr="008905BA" w:rsidRDefault="008905BA">
            <w:pPr>
              <w:widowControl w:val="0"/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rFonts w:eastAsia="Symbol"/>
                <w:lang w:val="uk-UA"/>
              </w:rPr>
              <w:t xml:space="preserve">Курс «Соціологія спорту» допомагає студентам  представити і оцінити власний досвід та аналізувати і застосовувати досвід колег. Також, допоможе діяти соціально </w:t>
            </w:r>
            <w:proofErr w:type="spellStart"/>
            <w:r>
              <w:rPr>
                <w:rFonts w:eastAsia="Symbol"/>
                <w:lang w:val="uk-UA"/>
              </w:rPr>
              <w:t>відповідально</w:t>
            </w:r>
            <w:proofErr w:type="spellEnd"/>
            <w:r>
              <w:rPr>
                <w:rFonts w:eastAsia="Symbol"/>
                <w:lang w:val="uk-UA"/>
              </w:rPr>
              <w:t xml:space="preserve"> та свідомо, приймати рішення на підставі сформованих ціннісних орієнтирів і гумані</w:t>
            </w:r>
            <w:r>
              <w:rPr>
                <w:rFonts w:eastAsia="Symbol"/>
                <w:lang w:val="uk-UA"/>
              </w:rPr>
              <w:t xml:space="preserve">стичних ідеалів. </w:t>
            </w:r>
          </w:p>
        </w:tc>
        <w:tc>
          <w:tcPr>
            <w:tcW w:w="627" w:type="dxa"/>
            <w:shd w:val="clear" w:color="auto" w:fill="auto"/>
          </w:tcPr>
          <w:p w:rsidR="003647EA" w:rsidRPr="008905BA" w:rsidRDefault="003647EA">
            <w:pPr>
              <w:rPr>
                <w:lang w:val="uk-UA"/>
              </w:rPr>
            </w:pPr>
          </w:p>
        </w:tc>
      </w:tr>
      <w:tr w:rsidR="003647EA">
        <w:trPr>
          <w:trHeight w:val="388"/>
        </w:trPr>
        <w:tc>
          <w:tcPr>
            <w:tcW w:w="1999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647EA" w:rsidRDefault="008905BA">
            <w:r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7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3647EA" w:rsidRDefault="008905BA">
            <w:pPr>
              <w:tabs>
                <w:tab w:val="left" w:pos="460"/>
              </w:tabs>
              <w:jc w:val="both"/>
            </w:pPr>
            <w:r>
              <w:rPr>
                <w:rFonts w:eastAsia="Calibri"/>
                <w:color w:val="000000"/>
                <w:lang w:val="uk-UA"/>
              </w:rPr>
              <w:t>ґрунтуючись на теорії й методології соціологічної науки, сформувати у студентів уявлення про соціальну сутність спорту, його виникнення, розвитку й функціонуванні як суспільного явища.</w:t>
            </w:r>
          </w:p>
        </w:tc>
        <w:tc>
          <w:tcPr>
            <w:tcW w:w="627" w:type="dxa"/>
            <w:shd w:val="clear" w:color="auto" w:fill="auto"/>
          </w:tcPr>
          <w:p w:rsidR="003647EA" w:rsidRDefault="003647EA"/>
        </w:tc>
      </w:tr>
      <w:tr w:rsidR="003647EA" w:rsidRPr="008905BA">
        <w:trPr>
          <w:trHeight w:val="388"/>
        </w:trPr>
        <w:tc>
          <w:tcPr>
            <w:tcW w:w="1999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647EA" w:rsidRDefault="008905BA"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7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3647EA" w:rsidRPr="008905BA" w:rsidRDefault="008905BA">
            <w:pPr>
              <w:spacing w:line="204" w:lineRule="auto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>Лекції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практичні заняття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консультації</w:t>
            </w:r>
            <w:r>
              <w:rPr>
                <w:rFonts w:eastAsia="Calibri"/>
                <w:lang w:val="ru-RU"/>
              </w:rPr>
              <w:t xml:space="preserve">. </w:t>
            </w:r>
            <w:r>
              <w:rPr>
                <w:rFonts w:eastAsia="Calibri"/>
                <w:lang w:val="uk-UA"/>
              </w:rPr>
              <w:t xml:space="preserve">Підсумковий контроль –  залік. </w:t>
            </w:r>
          </w:p>
        </w:tc>
        <w:tc>
          <w:tcPr>
            <w:tcW w:w="627" w:type="dxa"/>
            <w:shd w:val="clear" w:color="auto" w:fill="auto"/>
          </w:tcPr>
          <w:p w:rsidR="003647EA" w:rsidRPr="008905BA" w:rsidRDefault="003647EA">
            <w:pPr>
              <w:rPr>
                <w:lang w:val="ru-RU"/>
              </w:rPr>
            </w:pPr>
          </w:p>
        </w:tc>
      </w:tr>
      <w:tr w:rsidR="003647EA">
        <w:trPr>
          <w:trHeight w:val="388"/>
        </w:trPr>
        <w:tc>
          <w:tcPr>
            <w:tcW w:w="1999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647EA" w:rsidRDefault="008905BA">
            <w:r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7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3647EA" w:rsidRDefault="008905BA">
            <w:pPr>
              <w:spacing w:line="204" w:lineRule="auto"/>
            </w:pPr>
            <w:r>
              <w:rPr>
                <w:rFonts w:eastAsia="Calibri"/>
                <w:sz w:val="22"/>
                <w:szCs w:val="22"/>
                <w:lang w:val="uk-UA"/>
              </w:rPr>
              <w:t>3,5</w:t>
            </w:r>
          </w:p>
        </w:tc>
        <w:tc>
          <w:tcPr>
            <w:tcW w:w="627" w:type="dxa"/>
            <w:shd w:val="clear" w:color="auto" w:fill="auto"/>
          </w:tcPr>
          <w:p w:rsidR="003647EA" w:rsidRDefault="003647EA"/>
        </w:tc>
      </w:tr>
      <w:tr w:rsidR="003647EA">
        <w:trPr>
          <w:trHeight w:val="695"/>
        </w:trPr>
        <w:tc>
          <w:tcPr>
            <w:tcW w:w="195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</w:tcPr>
          <w:p w:rsidR="003647EA" w:rsidRDefault="008905BA">
            <w:pPr>
              <w:pStyle w:val="paragraph"/>
              <w:spacing w:beforeAutospacing="0" w:afterAutospacing="0"/>
              <w:ind w:left="142"/>
              <w:textAlignment w:val="baseline"/>
            </w:pPr>
            <w:r>
              <w:rPr>
                <w:rFonts w:eastAsia="Calibri"/>
                <w:b/>
                <w:lang w:val="uk-UA"/>
              </w:rPr>
              <w:t>Обсяг</w:t>
            </w:r>
            <w:r>
              <w:rPr>
                <w:rFonts w:eastAsia="Calibri"/>
                <w:b/>
                <w:lang w:val="ru-RU"/>
              </w:rPr>
              <w:t xml:space="preserve"> (</w:t>
            </w:r>
            <w:r>
              <w:rPr>
                <w:rFonts w:eastAsia="Calibri"/>
                <w:b/>
                <w:lang w:val="uk-UA"/>
              </w:rPr>
              <w:t>кредити</w:t>
            </w:r>
            <w:r>
              <w:rPr>
                <w:rFonts w:eastAsia="Calibri"/>
                <w:b/>
                <w:lang w:val="ru-RU"/>
              </w:rPr>
              <w:t xml:space="preserve">) / </w:t>
            </w:r>
            <w:r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3647EA" w:rsidRDefault="008905BA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3</w:t>
            </w:r>
            <w:r>
              <w:rPr>
                <w:lang w:val="ru-RU"/>
              </w:rPr>
              <w:t xml:space="preserve">/ </w:t>
            </w:r>
            <w:r>
              <w:rPr>
                <w:lang w:val="uk-UA"/>
              </w:rPr>
              <w:t>Вибірковий</w:t>
            </w:r>
          </w:p>
        </w:tc>
        <w:tc>
          <w:tcPr>
            <w:tcW w:w="195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3647EA" w:rsidRDefault="008905BA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5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3647EA" w:rsidRDefault="008905BA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24</w:t>
            </w:r>
          </w:p>
        </w:tc>
        <w:tc>
          <w:tcPr>
            <w:tcW w:w="196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3647EA" w:rsidRDefault="008905BA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3647EA" w:rsidRDefault="008905BA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24</w:t>
            </w:r>
          </w:p>
        </w:tc>
        <w:tc>
          <w:tcPr>
            <w:tcW w:w="1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3647EA" w:rsidRDefault="008905BA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/>
            <w:vAlign w:val="center"/>
          </w:tcPr>
          <w:p w:rsidR="003647EA" w:rsidRDefault="008905BA">
            <w:pPr>
              <w:pStyle w:val="paragraph"/>
              <w:spacing w:beforeAutospacing="0" w:afterAutospacing="0"/>
              <w:ind w:right="141"/>
              <w:jc w:val="center"/>
              <w:textAlignment w:val="baseline"/>
            </w:pPr>
            <w:r>
              <w:rPr>
                <w:lang w:val="uk-UA"/>
              </w:rPr>
              <w:t>42</w:t>
            </w:r>
          </w:p>
        </w:tc>
        <w:tc>
          <w:tcPr>
            <w:tcW w:w="665" w:type="dxa"/>
            <w:gridSpan w:val="4"/>
            <w:shd w:val="clear" w:color="auto" w:fill="auto"/>
          </w:tcPr>
          <w:p w:rsidR="003647EA" w:rsidRDefault="003647EA"/>
        </w:tc>
      </w:tr>
      <w:tr w:rsidR="003647EA" w:rsidRPr="008905BA">
        <w:trPr>
          <w:trHeight w:val="1378"/>
        </w:trPr>
        <w:tc>
          <w:tcPr>
            <w:tcW w:w="1999" w:type="dxa"/>
            <w:gridSpan w:val="2"/>
            <w:tcBorders>
              <w:top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647EA" w:rsidRDefault="008905BA">
            <w:r>
              <w:rPr>
                <w:rFonts w:eastAsia="Calibri"/>
                <w:b/>
                <w:sz w:val="22"/>
                <w:szCs w:val="22"/>
                <w:lang w:val="uk-UA"/>
              </w:rPr>
              <w:lastRenderedPageBreak/>
              <w:t>Програмні компетентності</w:t>
            </w:r>
          </w:p>
        </w:tc>
        <w:tc>
          <w:tcPr>
            <w:tcW w:w="14334" w:type="dxa"/>
            <w:gridSpan w:val="15"/>
            <w:tcBorders>
              <w:top w:val="single" w:sz="24" w:space="0" w:color="FFFFFF"/>
              <w:left w:val="single" w:sz="24" w:space="0" w:color="FFFFFF"/>
            </w:tcBorders>
            <w:shd w:val="clear" w:color="auto" w:fill="DBE5F1" w:themeFill="accent1" w:themeFillTint="33"/>
            <w:vAlign w:val="center"/>
          </w:tcPr>
          <w:p w:rsidR="003647EA" w:rsidRPr="008905BA" w:rsidRDefault="008905BA" w:rsidP="008905BA">
            <w:r w:rsidRPr="008905BA">
              <w:rPr>
                <w:rFonts w:eastAsia="Calibri"/>
              </w:rPr>
              <w:t>ЗК 1.</w:t>
            </w:r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Здатність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вчитися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та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оволодівати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сучасними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знаннями</w:t>
            </w:r>
            <w:proofErr w:type="spellEnd"/>
            <w:r w:rsidRPr="008905BA">
              <w:rPr>
                <w:rFonts w:eastAsia="Calibri"/>
              </w:rPr>
              <w:t>.</w:t>
            </w:r>
          </w:p>
          <w:p w:rsidR="003647EA" w:rsidRPr="008905BA" w:rsidRDefault="008905BA" w:rsidP="008905BA">
            <w:r w:rsidRPr="008905BA">
              <w:rPr>
                <w:rFonts w:eastAsia="Calibri"/>
              </w:rPr>
              <w:t>ЗК</w:t>
            </w:r>
            <w:r w:rsidRPr="008905BA">
              <w:rPr>
                <w:rFonts w:eastAsia="Calibri"/>
              </w:rPr>
              <w:t>12</w:t>
            </w:r>
            <w:r w:rsidRPr="008905BA">
              <w:rPr>
                <w:rFonts w:eastAsia="Calibri"/>
              </w:rPr>
              <w:t xml:space="preserve">. </w:t>
            </w:r>
            <w:proofErr w:type="spellStart"/>
            <w:r w:rsidRPr="008905BA">
              <w:rPr>
                <w:rFonts w:eastAsia="Calibri"/>
              </w:rPr>
              <w:t>Здатність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застосовувати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знання</w:t>
            </w:r>
            <w:proofErr w:type="spellEnd"/>
            <w:r w:rsidRPr="008905BA">
              <w:rPr>
                <w:rFonts w:eastAsia="Calibri"/>
              </w:rPr>
              <w:t xml:space="preserve"> у </w:t>
            </w:r>
            <w:proofErr w:type="spellStart"/>
            <w:r w:rsidRPr="008905BA">
              <w:rPr>
                <w:rFonts w:eastAsia="Calibri"/>
              </w:rPr>
              <w:t>практичних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ситуаціях</w:t>
            </w:r>
            <w:proofErr w:type="spellEnd"/>
            <w:r w:rsidRPr="008905BA">
              <w:rPr>
                <w:rFonts w:eastAsia="Calibri"/>
              </w:rPr>
              <w:t>.</w:t>
            </w:r>
          </w:p>
          <w:p w:rsidR="003647EA" w:rsidRPr="008905BA" w:rsidRDefault="008905BA" w:rsidP="008905BA">
            <w:r w:rsidRPr="008905BA">
              <w:rPr>
                <w:rFonts w:eastAsia="Calibri"/>
              </w:rPr>
              <w:t>СК 16.</w:t>
            </w:r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Здатність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використовувати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під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час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навчання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та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виконання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професійних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завдань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знання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із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теорії</w:t>
            </w:r>
            <w:proofErr w:type="spellEnd"/>
            <w:r w:rsidRPr="008905BA">
              <w:rPr>
                <w:rFonts w:eastAsia="Calibri"/>
              </w:rPr>
              <w:t xml:space="preserve"> і </w:t>
            </w:r>
          </w:p>
          <w:p w:rsidR="003647EA" w:rsidRPr="008905BA" w:rsidRDefault="008905BA" w:rsidP="008905BA">
            <w:pPr>
              <w:rPr>
                <w:lang w:val="ru-RU"/>
              </w:rPr>
            </w:pPr>
            <w:proofErr w:type="spellStart"/>
            <w:proofErr w:type="gramStart"/>
            <w:r w:rsidRPr="008905BA">
              <w:rPr>
                <w:rFonts w:eastAsia="Calibri"/>
              </w:rPr>
              <w:t>методики</w:t>
            </w:r>
            <w:proofErr w:type="spellEnd"/>
            <w:proofErr w:type="gram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наукових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досліджень</w:t>
            </w:r>
            <w:proofErr w:type="spellEnd"/>
            <w:r w:rsidRPr="008905BA">
              <w:rPr>
                <w:rFonts w:eastAsia="Calibri"/>
              </w:rPr>
              <w:t xml:space="preserve"> у </w:t>
            </w:r>
            <w:proofErr w:type="spellStart"/>
            <w:r w:rsidRPr="008905BA">
              <w:rPr>
                <w:rFonts w:eastAsia="Calibri"/>
              </w:rPr>
              <w:t>сфері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ф</w:t>
            </w:r>
            <w:r w:rsidRPr="008905BA">
              <w:rPr>
                <w:rFonts w:eastAsia="Calibri"/>
              </w:rPr>
              <w:t>ізичної</w:t>
            </w:r>
            <w:proofErr w:type="spellEnd"/>
            <w:r w:rsidRPr="008905BA">
              <w:rPr>
                <w:rFonts w:eastAsia="Calibri"/>
              </w:rPr>
              <w:t xml:space="preserve"> </w:t>
            </w:r>
            <w:proofErr w:type="spellStart"/>
            <w:r w:rsidRPr="008905BA">
              <w:rPr>
                <w:rFonts w:eastAsia="Calibri"/>
              </w:rPr>
              <w:t>культури</w:t>
            </w:r>
            <w:proofErr w:type="spellEnd"/>
            <w:r w:rsidRPr="008905BA">
              <w:rPr>
                <w:rFonts w:eastAsia="Calibri"/>
              </w:rPr>
              <w:t xml:space="preserve"> і </w:t>
            </w:r>
            <w:proofErr w:type="spellStart"/>
            <w:r w:rsidRPr="008905BA">
              <w:rPr>
                <w:rFonts w:eastAsia="Calibri"/>
              </w:rPr>
              <w:t>спорту</w:t>
            </w:r>
            <w:proofErr w:type="spellEnd"/>
            <w:r w:rsidRPr="008905BA">
              <w:rPr>
                <w:rFonts w:eastAsia="Calibri"/>
              </w:rPr>
              <w:t>.</w:t>
            </w:r>
          </w:p>
        </w:tc>
      </w:tr>
    </w:tbl>
    <w:p w:rsidR="003647EA" w:rsidRDefault="003647EA">
      <w:pPr>
        <w:rPr>
          <w:b/>
          <w:color w:val="632423"/>
          <w:sz w:val="36"/>
          <w:szCs w:val="36"/>
          <w:lang w:val="uk-UA"/>
        </w:rPr>
      </w:pPr>
    </w:p>
    <w:p w:rsidR="003647EA" w:rsidRDefault="003647EA">
      <w:pPr>
        <w:rPr>
          <w:b/>
          <w:color w:val="632423"/>
          <w:sz w:val="36"/>
          <w:szCs w:val="36"/>
          <w:lang w:val="uk-UA"/>
        </w:rPr>
      </w:pPr>
    </w:p>
    <w:p w:rsidR="003647EA" w:rsidRDefault="003647EA">
      <w:pPr>
        <w:rPr>
          <w:b/>
          <w:color w:val="632423"/>
          <w:sz w:val="36"/>
          <w:szCs w:val="36"/>
          <w:lang w:val="uk-UA"/>
        </w:rPr>
      </w:pPr>
    </w:p>
    <w:p w:rsidR="003647EA" w:rsidRDefault="003647EA">
      <w:pPr>
        <w:rPr>
          <w:b/>
          <w:color w:val="632423"/>
          <w:sz w:val="36"/>
          <w:szCs w:val="36"/>
          <w:lang w:val="uk-UA"/>
        </w:rPr>
      </w:pPr>
    </w:p>
    <w:p w:rsidR="003647EA" w:rsidRDefault="003647EA">
      <w:pPr>
        <w:rPr>
          <w:b/>
          <w:color w:val="632423"/>
          <w:sz w:val="36"/>
          <w:szCs w:val="36"/>
          <w:lang w:val="uk-UA"/>
        </w:rPr>
      </w:pPr>
    </w:p>
    <w:p w:rsidR="003647EA" w:rsidRDefault="003647EA">
      <w:pPr>
        <w:rPr>
          <w:b/>
          <w:color w:val="632423"/>
          <w:sz w:val="36"/>
          <w:szCs w:val="36"/>
          <w:lang w:val="uk-UA"/>
        </w:rPr>
      </w:pPr>
    </w:p>
    <w:p w:rsidR="003647EA" w:rsidRDefault="003647EA">
      <w:pPr>
        <w:rPr>
          <w:b/>
          <w:color w:val="632423"/>
          <w:sz w:val="36"/>
          <w:szCs w:val="36"/>
          <w:lang w:val="uk-UA"/>
        </w:rPr>
      </w:pPr>
    </w:p>
    <w:p w:rsidR="003647EA" w:rsidRDefault="003647EA">
      <w:pPr>
        <w:rPr>
          <w:b/>
          <w:color w:val="632423"/>
          <w:sz w:val="36"/>
          <w:szCs w:val="36"/>
          <w:lang w:val="uk-UA"/>
        </w:rPr>
      </w:pPr>
    </w:p>
    <w:p w:rsidR="003647EA" w:rsidRDefault="003647EA">
      <w:pPr>
        <w:rPr>
          <w:b/>
          <w:color w:val="632423"/>
          <w:sz w:val="36"/>
          <w:szCs w:val="36"/>
          <w:lang w:val="uk-UA"/>
        </w:rPr>
      </w:pPr>
    </w:p>
    <w:p w:rsidR="003647EA" w:rsidRDefault="003647EA">
      <w:pPr>
        <w:rPr>
          <w:lang w:val="uk-UA"/>
        </w:rPr>
      </w:pPr>
    </w:p>
    <w:p w:rsidR="003647EA" w:rsidRDefault="003647EA">
      <w:pPr>
        <w:spacing w:after="200" w:line="276" w:lineRule="auto"/>
        <w:rPr>
          <w:lang w:val="uk-UA"/>
        </w:rPr>
      </w:pPr>
    </w:p>
    <w:p w:rsidR="003647EA" w:rsidRDefault="003647EA">
      <w:pPr>
        <w:spacing w:after="200" w:line="276" w:lineRule="auto"/>
        <w:rPr>
          <w:lang w:val="uk-UA"/>
        </w:rPr>
        <w:sectPr w:rsidR="003647EA">
          <w:pgSz w:w="16838" w:h="11906" w:orient="landscape"/>
          <w:pgMar w:top="397" w:right="820" w:bottom="284" w:left="993" w:header="0" w:footer="0" w:gutter="0"/>
          <w:pgNumType w:start="1"/>
          <w:cols w:space="720"/>
          <w:formProt w:val="0"/>
          <w:docGrid w:linePitch="100"/>
        </w:sectPr>
      </w:pPr>
    </w:p>
    <w:p w:rsidR="003647EA" w:rsidRPr="008905BA" w:rsidRDefault="008905BA">
      <w:pPr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lastRenderedPageBreak/>
        <w:t xml:space="preserve">Результати навчання: </w:t>
      </w:r>
    </w:p>
    <w:p w:rsidR="003647EA" w:rsidRPr="008905BA" w:rsidRDefault="008905BA">
      <w:pPr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ab/>
      </w:r>
      <w:bookmarkStart w:id="0" w:name="__DdeLink__13192_2974537053"/>
      <w:r>
        <w:rPr>
          <w:b/>
          <w:sz w:val="28"/>
          <w:szCs w:val="28"/>
          <w:lang w:val="uk-UA"/>
        </w:rPr>
        <w:t>-</w:t>
      </w:r>
      <w:bookmarkEnd w:id="0"/>
      <w:r>
        <w:rPr>
          <w:b/>
          <w:sz w:val="28"/>
          <w:szCs w:val="28"/>
          <w:lang w:val="uk-UA"/>
        </w:rPr>
        <w:t xml:space="preserve"> РН1.</w:t>
      </w:r>
      <w:r>
        <w:rPr>
          <w:sz w:val="28"/>
          <w:szCs w:val="28"/>
          <w:lang w:val="uk-UA"/>
        </w:rPr>
        <w:t xml:space="preserve"> Здійснювати аналіз суспільних процесів у сфері фізичної культури і спорту, демонструвати власне бачення шляхів розв’язання існуючих проблем. </w:t>
      </w:r>
    </w:p>
    <w:p w:rsidR="003647EA" w:rsidRPr="008905BA" w:rsidRDefault="008905BA">
      <w:pPr>
        <w:pStyle w:val="af2"/>
        <w:numPr>
          <w:ilvl w:val="0"/>
          <w:numId w:val="1"/>
        </w:numPr>
        <w:tabs>
          <w:tab w:val="left" w:pos="222"/>
        </w:tabs>
        <w:rPr>
          <w:lang w:val="ru-RU"/>
        </w:rPr>
      </w:pPr>
      <w:r>
        <w:rPr>
          <w:b/>
          <w:sz w:val="28"/>
          <w:szCs w:val="28"/>
          <w:lang w:val="uk-UA"/>
        </w:rPr>
        <w:t>РН6.</w:t>
      </w:r>
      <w:r>
        <w:rPr>
          <w:sz w:val="28"/>
          <w:szCs w:val="28"/>
          <w:lang w:val="uk-UA"/>
        </w:rPr>
        <w:t xml:space="preserve"> Мати базові знання з проведення досліджень проблем фізичної культури і спорту, підготовки та оформлення наукової праці. </w:t>
      </w:r>
    </w:p>
    <w:p w:rsidR="003647EA" w:rsidRDefault="003647EA">
      <w:pPr>
        <w:pStyle w:val="af2"/>
        <w:tabs>
          <w:tab w:val="left" w:pos="222"/>
        </w:tabs>
        <w:ind w:left="720"/>
        <w:rPr>
          <w:sz w:val="28"/>
          <w:szCs w:val="28"/>
          <w:lang w:val="uk-UA"/>
        </w:rPr>
      </w:pPr>
    </w:p>
    <w:p w:rsidR="003647EA" w:rsidRPr="008905BA" w:rsidRDefault="008905BA">
      <w:pPr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Теми що розглядаються </w:t>
      </w:r>
    </w:p>
    <w:p w:rsidR="003647EA" w:rsidRDefault="003647EA">
      <w:pPr>
        <w:jc w:val="both"/>
        <w:rPr>
          <w:b/>
          <w:sz w:val="28"/>
          <w:szCs w:val="28"/>
          <w:lang w:val="uk-UA"/>
        </w:rPr>
      </w:pP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 1. Соціологія спорту як наукова і начальна дисципліна </w:t>
      </w:r>
    </w:p>
    <w:p w:rsidR="003647EA" w:rsidRPr="008905BA" w:rsidRDefault="008905BA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Умови і причини виділення соціології спорту як </w:t>
      </w:r>
      <w:r>
        <w:rPr>
          <w:color w:val="000000"/>
          <w:sz w:val="28"/>
          <w:szCs w:val="28"/>
          <w:lang w:val="uk-UA"/>
        </w:rPr>
        <w:t>самостійної наукової дисципліни у рамках соціології. Об'єкт, предмет та історія соціології спорту.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Соціологія спорту як соціологічна теорія середнього рівня. Проблема її інтеграції у систему соціологічного знання. Взаємозв'язок соціології спорту з іншими </w:t>
      </w:r>
      <w:r>
        <w:rPr>
          <w:color w:val="000000"/>
          <w:sz w:val="28"/>
          <w:szCs w:val="28"/>
          <w:lang w:val="uk-UA"/>
        </w:rPr>
        <w:t xml:space="preserve">науками про спорт.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Становлення і розвиток соціології спорту. Історичні корені соціології спорту. Науковий статус соціології спорту, її предмет, методи. </w:t>
      </w:r>
    </w:p>
    <w:p w:rsidR="003647EA" w:rsidRPr="008905BA" w:rsidRDefault="008905BA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Основні напрями розвитку і сучасний стан соціології спорту в Україні та за кордоном. Функції соціологі</w:t>
      </w:r>
      <w:r>
        <w:rPr>
          <w:color w:val="000000"/>
          <w:sz w:val="28"/>
          <w:szCs w:val="28"/>
          <w:lang w:val="uk-UA"/>
        </w:rPr>
        <w:t xml:space="preserve">ї спорту. </w:t>
      </w:r>
    </w:p>
    <w:p w:rsidR="003647EA" w:rsidRPr="008905BA" w:rsidRDefault="008905BA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Основні поняття курсу: «спорт» і «фізична культура», їх співвідношення та зміст на сучасному етапі розвитку українського суспільства і спорту. Етимологічні корені поняття «спорт» і його сучасне значення. </w:t>
      </w:r>
    </w:p>
    <w:p w:rsidR="003647EA" w:rsidRPr="008905BA" w:rsidRDefault="008905BA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Роль теоретичних парадигм соціології в розумінні феномена спорту, наукової інтерпретації цього поняття. Аналіз спорту на основі рівнів соціального аналізу </w:t>
      </w:r>
      <w:proofErr w:type="spellStart"/>
      <w:r>
        <w:rPr>
          <w:color w:val="000000"/>
          <w:sz w:val="28"/>
          <w:szCs w:val="28"/>
          <w:lang w:val="uk-UA"/>
        </w:rPr>
        <w:t>Дж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Рітцера</w:t>
      </w:r>
      <w:proofErr w:type="spellEnd"/>
      <w:r>
        <w:rPr>
          <w:color w:val="000000"/>
          <w:sz w:val="28"/>
          <w:szCs w:val="28"/>
          <w:lang w:val="uk-UA"/>
        </w:rPr>
        <w:t xml:space="preserve">. Об'єктивне і суб'єктивне, </w:t>
      </w:r>
      <w:proofErr w:type="spellStart"/>
      <w:r>
        <w:rPr>
          <w:color w:val="000000"/>
          <w:sz w:val="28"/>
          <w:szCs w:val="28"/>
          <w:lang w:val="uk-UA"/>
        </w:rPr>
        <w:t>макро</w:t>
      </w:r>
      <w:proofErr w:type="spellEnd"/>
      <w:r>
        <w:rPr>
          <w:color w:val="000000"/>
          <w:sz w:val="28"/>
          <w:szCs w:val="28"/>
          <w:lang w:val="uk-UA"/>
        </w:rPr>
        <w:t xml:space="preserve">- і </w:t>
      </w:r>
      <w:proofErr w:type="spellStart"/>
      <w:r>
        <w:rPr>
          <w:color w:val="000000"/>
          <w:sz w:val="28"/>
          <w:szCs w:val="28"/>
          <w:lang w:val="uk-UA"/>
        </w:rPr>
        <w:t>мікровимір</w:t>
      </w:r>
      <w:proofErr w:type="spellEnd"/>
      <w:r>
        <w:rPr>
          <w:color w:val="000000"/>
          <w:sz w:val="28"/>
          <w:szCs w:val="28"/>
          <w:lang w:val="uk-UA"/>
        </w:rPr>
        <w:t xml:space="preserve"> спорту. </w:t>
      </w:r>
      <w:bookmarkStart w:id="1" w:name="_Hlk51237272"/>
      <w:bookmarkEnd w:id="1"/>
    </w:p>
    <w:p w:rsidR="003647EA" w:rsidRDefault="003647EA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 2. Спорт у соціокультурній </w:t>
      </w:r>
      <w:r>
        <w:rPr>
          <w:b/>
          <w:bCs/>
          <w:color w:val="000000"/>
          <w:sz w:val="28"/>
          <w:szCs w:val="28"/>
          <w:lang w:val="uk-UA"/>
        </w:rPr>
        <w:t xml:space="preserve">системі суспільства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bCs/>
          <w:color w:val="000000"/>
          <w:sz w:val="28"/>
          <w:szCs w:val="28"/>
          <w:lang w:val="uk-UA"/>
        </w:rPr>
        <w:t>Соціокультурна еволюція спорту.</w:t>
      </w:r>
      <w:r>
        <w:rPr>
          <w:color w:val="000000"/>
          <w:sz w:val="28"/>
          <w:szCs w:val="28"/>
          <w:lang w:val="uk-UA"/>
        </w:rPr>
        <w:t xml:space="preserve"> Взаємозв'язок понять «суспільство», «культура», «соціокультурна система», «еволюція», «спорт».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Етапи соціокультурної еволюції спорту. Фізичні вправи і змагання у товариствах мисливців і збирачів, у земл</w:t>
      </w:r>
      <w:r>
        <w:rPr>
          <w:color w:val="000000"/>
          <w:sz w:val="28"/>
          <w:szCs w:val="28"/>
          <w:lang w:val="uk-UA"/>
        </w:rPr>
        <w:t xml:space="preserve">еробських і скотарських товариствах. Фізичні вправи і змагання в аграрних суспільствах. Виникнення спорту. Соціальна організація суперництва в Стародавній Греції. Занепад спорту і поширення християнства.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Відродження спорту в індустріальному суспільстві. С</w:t>
      </w:r>
      <w:r>
        <w:rPr>
          <w:color w:val="000000"/>
          <w:sz w:val="28"/>
          <w:szCs w:val="28"/>
          <w:lang w:val="uk-UA"/>
        </w:rPr>
        <w:t xml:space="preserve">оціальні передумови </w:t>
      </w:r>
      <w:proofErr w:type="spellStart"/>
      <w:r>
        <w:rPr>
          <w:color w:val="000000"/>
          <w:sz w:val="28"/>
          <w:szCs w:val="28"/>
          <w:lang w:val="uk-UA"/>
        </w:rPr>
        <w:t>інституціоналізаціі</w:t>
      </w:r>
      <w:proofErr w:type="spellEnd"/>
      <w:r>
        <w:rPr>
          <w:color w:val="000000"/>
          <w:sz w:val="28"/>
          <w:szCs w:val="28"/>
          <w:lang w:val="uk-UA"/>
        </w:rPr>
        <w:t xml:space="preserve"> спорту в Англії і Європі в XIX - початку ХХ ст. Етика протестантизму як соціокультурна основа спорту і суперництва у </w:t>
      </w:r>
      <w:proofErr w:type="spellStart"/>
      <w:r>
        <w:rPr>
          <w:color w:val="000000"/>
          <w:sz w:val="28"/>
          <w:szCs w:val="28"/>
          <w:lang w:val="uk-UA"/>
        </w:rPr>
        <w:t>ХІХст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Основні тенденції розвитку спорту в постіндустріальній цивілізації. Міжнародний спорт як гл</w:t>
      </w:r>
      <w:r>
        <w:rPr>
          <w:color w:val="000000"/>
          <w:sz w:val="28"/>
          <w:szCs w:val="28"/>
          <w:lang w:val="uk-UA"/>
        </w:rPr>
        <w:t xml:space="preserve">обальний соціальний феномен. </w:t>
      </w:r>
      <w:proofErr w:type="spellStart"/>
      <w:r>
        <w:rPr>
          <w:color w:val="000000"/>
          <w:sz w:val="28"/>
          <w:szCs w:val="28"/>
          <w:lang w:val="uk-UA"/>
        </w:rPr>
        <w:t>Видовищність</w:t>
      </w:r>
      <w:proofErr w:type="spellEnd"/>
      <w:r>
        <w:rPr>
          <w:color w:val="000000"/>
          <w:sz w:val="28"/>
          <w:szCs w:val="28"/>
          <w:lang w:val="uk-UA"/>
        </w:rPr>
        <w:t xml:space="preserve"> як один з критеріїв розвитку спорту.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Процеси комерціалізації і професіоналізації спорту. Сучасні напрямки розвитку спортивно-оздоровчої індустрії. </w:t>
      </w:r>
    </w:p>
    <w:p w:rsidR="003647EA" w:rsidRDefault="003647EA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 3. Спорт як елемент загальнолюдської культури </w:t>
      </w:r>
    </w:p>
    <w:p w:rsidR="003647EA" w:rsidRPr="008905BA" w:rsidRDefault="008905BA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Місце спорту</w:t>
      </w:r>
      <w:r>
        <w:rPr>
          <w:color w:val="000000"/>
          <w:sz w:val="28"/>
          <w:szCs w:val="28"/>
          <w:lang w:val="uk-UA"/>
        </w:rPr>
        <w:t xml:space="preserve"> в системі загальнокультурних цінностей. Спорт як продукт культури і фактор, що впливає на її розвиток. Спорт як втілення естетичних цінностей і сфера самореалізації особистості. Причини ціннісної амбівалентності спорту.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lastRenderedPageBreak/>
        <w:t>Спорт і людське тіло. Тілесність л</w:t>
      </w:r>
      <w:r>
        <w:rPr>
          <w:color w:val="000000"/>
          <w:sz w:val="28"/>
          <w:szCs w:val="28"/>
          <w:lang w:val="uk-UA"/>
        </w:rPr>
        <w:t>юдини в системі загальнокультурних цінностей.</w:t>
      </w:r>
    </w:p>
    <w:p w:rsidR="003647EA" w:rsidRPr="008905BA" w:rsidRDefault="008905BA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Спорт як гра і змагальна діяльність. Гра і змагальність як один з базових моментів процесу самоідентифікації людини. Основні форми і принципи організації змагальної взаємодії.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Культурно-нормативна структура с</w:t>
      </w:r>
      <w:r>
        <w:rPr>
          <w:color w:val="000000"/>
          <w:sz w:val="28"/>
          <w:szCs w:val="28"/>
          <w:lang w:val="uk-UA"/>
        </w:rPr>
        <w:t xml:space="preserve">порту. Культурні норми як атрибути соціального порядку. Норми спортивної конкуренції. Інституційні норми спорту. Принципи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Фейр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 xml:space="preserve"> Плей</w:t>
      </w:r>
      <w:r>
        <w:rPr>
          <w:color w:val="000000"/>
          <w:sz w:val="28"/>
          <w:szCs w:val="28"/>
          <w:lang w:val="uk-UA"/>
        </w:rPr>
        <w:t>. «</w:t>
      </w:r>
      <w:proofErr w:type="spellStart"/>
      <w:r>
        <w:rPr>
          <w:color w:val="000000"/>
          <w:sz w:val="28"/>
          <w:szCs w:val="28"/>
          <w:lang w:val="uk-UA"/>
        </w:rPr>
        <w:t>Надспортивні</w:t>
      </w:r>
      <w:proofErr w:type="spellEnd"/>
      <w:r>
        <w:rPr>
          <w:color w:val="000000"/>
          <w:sz w:val="28"/>
          <w:szCs w:val="28"/>
          <w:lang w:val="uk-UA"/>
        </w:rPr>
        <w:t xml:space="preserve">» моральні норми.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Естетичний зміст спорту. Форми естетичної діяльності, пов'язані із заняттями спортом. Роль </w:t>
      </w:r>
      <w:r>
        <w:rPr>
          <w:color w:val="000000"/>
          <w:sz w:val="28"/>
          <w:szCs w:val="28"/>
          <w:lang w:val="uk-UA"/>
        </w:rPr>
        <w:t xml:space="preserve">і значення естетичних компонентів спорту.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Спорт і мистецтво. Проблема інтеграції спорту з мистецтвом та шляхи її вирішення. Моральний потенціал спорту.</w:t>
      </w:r>
      <w:bookmarkStart w:id="2" w:name="_Hlk51237693"/>
      <w:bookmarkEnd w:id="2"/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 4. Спортивна субкультура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Поняття субкультури. Спортивні орієнтації у молодіжних субкультурах.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Трансформація цінностей спорту в спортивній субкультурі. Девіантна суб'єктів спортивної діяльності. Проблема кримінальної поведінки спортсменів-</w:t>
      </w:r>
      <w:proofErr w:type="spellStart"/>
      <w:r>
        <w:rPr>
          <w:color w:val="000000"/>
          <w:sz w:val="28"/>
          <w:szCs w:val="28"/>
          <w:lang w:val="uk-UA"/>
        </w:rPr>
        <w:t>одноборців</w:t>
      </w:r>
      <w:proofErr w:type="spellEnd"/>
      <w:r>
        <w:rPr>
          <w:color w:val="000000"/>
          <w:sz w:val="28"/>
          <w:szCs w:val="28"/>
          <w:lang w:val="uk-UA"/>
        </w:rPr>
        <w:t>. Результати соціологічних досліджень, присвячених проблемам девіантної та кримінальної поведінки у сп</w:t>
      </w:r>
      <w:r>
        <w:rPr>
          <w:color w:val="000000"/>
          <w:sz w:val="28"/>
          <w:szCs w:val="28"/>
          <w:lang w:val="uk-UA"/>
        </w:rPr>
        <w:t xml:space="preserve">орті.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Агресія і насильство як атрибути спортивної субкультури. Соціологічні і соціально-психологічні теорії агресії. Соціологічний і психологічний підходи до дослідження агресивної поведінки спортсменів.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Спорт та його аудиторія. Фани і вболівальники у сп</w:t>
      </w:r>
      <w:r>
        <w:rPr>
          <w:color w:val="000000"/>
          <w:sz w:val="28"/>
          <w:szCs w:val="28"/>
          <w:lang w:val="uk-UA"/>
        </w:rPr>
        <w:t xml:space="preserve">орті, проблема їх асоціальної поведінки. Феномен спортивного фанатизму. Насильницькі дії вболівальників на трибунах. Соціологічні і соціально-психологічні детермінанти спортивного фанатизму.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Спорт і допінг. Допінг як індивідуальна і системна проблема суча</w:t>
      </w:r>
      <w:r>
        <w:rPr>
          <w:color w:val="000000"/>
          <w:sz w:val="28"/>
          <w:szCs w:val="28"/>
          <w:lang w:val="uk-UA"/>
        </w:rPr>
        <w:t xml:space="preserve">сного спорту. Основні аспекти проблеми допінгу: медико-біологічний, правовий, морально-етичний і соціальний. Проблема моральної легітимності допінгу в середовищі спортсменів. Поширеність допінгу в різних видах спорту. Фактори, які санкціонують і лімітують </w:t>
      </w:r>
      <w:r>
        <w:rPr>
          <w:color w:val="000000"/>
          <w:sz w:val="28"/>
          <w:szCs w:val="28"/>
          <w:lang w:val="uk-UA"/>
        </w:rPr>
        <w:t xml:space="preserve">поширення допінгу серед спортсменів. Проблема соціальної відповідальності спортсмена. </w:t>
      </w:r>
    </w:p>
    <w:p w:rsidR="003647EA" w:rsidRDefault="003647EA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 5. Спорт як соціальний інститут. Соціальна структура і функції сучасного спорту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Інституційний підхід до аналізу спорту, його підсистем. Внутрішня структура інстит</w:t>
      </w:r>
      <w:r>
        <w:rPr>
          <w:color w:val="000000"/>
          <w:sz w:val="28"/>
          <w:szCs w:val="28"/>
          <w:lang w:val="uk-UA"/>
        </w:rPr>
        <w:t xml:space="preserve">уту спорту: масовий спорт і фітнес, спорт вищих досягнень та олімпійський спорт, </w:t>
      </w:r>
      <w:proofErr w:type="spellStart"/>
      <w:r>
        <w:rPr>
          <w:color w:val="000000"/>
          <w:sz w:val="28"/>
          <w:szCs w:val="28"/>
          <w:lang w:val="uk-UA"/>
        </w:rPr>
        <w:t>професійно</w:t>
      </w:r>
      <w:proofErr w:type="spellEnd"/>
      <w:r>
        <w:rPr>
          <w:color w:val="000000"/>
          <w:sz w:val="28"/>
          <w:szCs w:val="28"/>
          <w:lang w:val="uk-UA"/>
        </w:rPr>
        <w:t>-комерційний спорт.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Соціологічні дані про заняття масовим спортом в Україні та зарубіжних країнах. Адаптивний спорт і проблема </w:t>
      </w:r>
      <w:proofErr w:type="spellStart"/>
      <w:r>
        <w:rPr>
          <w:color w:val="000000"/>
          <w:sz w:val="28"/>
          <w:szCs w:val="28"/>
          <w:lang w:val="uk-UA"/>
        </w:rPr>
        <w:t>інвалідизації</w:t>
      </w:r>
      <w:proofErr w:type="spellEnd"/>
      <w:r>
        <w:rPr>
          <w:color w:val="000000"/>
          <w:sz w:val="28"/>
          <w:szCs w:val="28"/>
          <w:lang w:val="uk-UA"/>
        </w:rPr>
        <w:t xml:space="preserve"> населення. Соціально-де</w:t>
      </w:r>
      <w:r>
        <w:rPr>
          <w:color w:val="000000"/>
          <w:sz w:val="28"/>
          <w:szCs w:val="28"/>
          <w:lang w:val="uk-UA"/>
        </w:rPr>
        <w:t xml:space="preserve">мографічні характеристики суб'єктів масового спорту. </w:t>
      </w:r>
    </w:p>
    <w:p w:rsidR="003647EA" w:rsidRPr="008905BA" w:rsidRDefault="008905BA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Великий спорт, його різновиди та соціально-економічні характеристики. Вплив національного менталітету на функціонування спорту. Специфіка американської моделі спорту. Спорт в Європейському союзі. Російс</w:t>
      </w:r>
      <w:r>
        <w:rPr>
          <w:color w:val="000000"/>
          <w:sz w:val="28"/>
          <w:szCs w:val="28"/>
          <w:lang w:val="uk-UA"/>
        </w:rPr>
        <w:t xml:space="preserve">ька і китайська моделі спорту. Співвідношення масового і великого спорту. Їх співіснування і розвиток в сучасній Україні. </w:t>
      </w:r>
    </w:p>
    <w:p w:rsidR="003647EA" w:rsidRPr="008905BA" w:rsidRDefault="008905BA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Фітнес як сучасна тенденція в світовому спортивно-оздоровчому русі. Соціально-демографічні характеристики відвідувачів </w:t>
      </w:r>
      <w:r>
        <w:rPr>
          <w:color w:val="000000"/>
          <w:sz w:val="28"/>
          <w:szCs w:val="28"/>
          <w:lang w:val="uk-UA"/>
        </w:rPr>
        <w:t>фітнес-центрів. Клубний характер фітнес-руху. Соціальні та економічні функції фітнес-руху.</w:t>
      </w:r>
    </w:p>
    <w:p w:rsidR="003647EA" w:rsidRPr="008905BA" w:rsidRDefault="008905BA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Універсальні функції спорту. Специфічні функції масового спорту, спорту вищих досягнень, </w:t>
      </w:r>
      <w:proofErr w:type="spellStart"/>
      <w:r>
        <w:rPr>
          <w:color w:val="000000"/>
          <w:sz w:val="28"/>
          <w:szCs w:val="28"/>
          <w:lang w:val="uk-UA"/>
        </w:rPr>
        <w:t>професійно</w:t>
      </w:r>
      <w:proofErr w:type="spellEnd"/>
      <w:r>
        <w:rPr>
          <w:color w:val="000000"/>
          <w:sz w:val="28"/>
          <w:szCs w:val="28"/>
          <w:lang w:val="uk-UA"/>
        </w:rPr>
        <w:t xml:space="preserve">-комерційного спорту.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Можливість </w:t>
      </w:r>
      <w:proofErr w:type="spellStart"/>
      <w:r>
        <w:rPr>
          <w:color w:val="000000"/>
          <w:sz w:val="28"/>
          <w:szCs w:val="28"/>
          <w:lang w:val="uk-UA"/>
        </w:rPr>
        <w:t>дисфункціональних</w:t>
      </w:r>
      <w:proofErr w:type="spellEnd"/>
      <w:r>
        <w:rPr>
          <w:color w:val="000000"/>
          <w:sz w:val="28"/>
          <w:szCs w:val="28"/>
          <w:lang w:val="uk-UA"/>
        </w:rPr>
        <w:t xml:space="preserve"> проявів у спор</w:t>
      </w:r>
      <w:r>
        <w:rPr>
          <w:color w:val="000000"/>
          <w:sz w:val="28"/>
          <w:szCs w:val="28"/>
          <w:lang w:val="uk-UA"/>
        </w:rPr>
        <w:t xml:space="preserve">ті. Миротворча роль міжнародного спорту і труднощі її реалізації. Проблема дотримання принципів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Фейр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 xml:space="preserve"> Плей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сучасному спорті. Суперечності, що визначають неоднозначну ситуацію у розвитку спорту вищих досягнень. Застосування допінгу, система договірних </w:t>
      </w:r>
      <w:proofErr w:type="spellStart"/>
      <w:r>
        <w:rPr>
          <w:color w:val="000000"/>
          <w:sz w:val="28"/>
          <w:szCs w:val="28"/>
          <w:lang w:val="uk-UA"/>
        </w:rPr>
        <w:t>пере</w:t>
      </w:r>
      <w:r>
        <w:rPr>
          <w:color w:val="000000"/>
          <w:sz w:val="28"/>
          <w:szCs w:val="28"/>
          <w:lang w:val="uk-UA"/>
        </w:rPr>
        <w:t>мог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>Тема 6. Спорт і соціалізація особистості. Фізкультурно-спортивна активність та її соціальні бар'єри</w:t>
      </w:r>
      <w:bookmarkStart w:id="3" w:name="_Hlk51237859"/>
      <w:bookmarkEnd w:id="3"/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Визначення понять «особистість», «соціалізація». Особистість як сукупність соціальних і біологічних якостей, вплив спорту на кожне з них.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Заняття с</w:t>
      </w:r>
      <w:r>
        <w:rPr>
          <w:color w:val="000000"/>
          <w:sz w:val="28"/>
          <w:szCs w:val="28"/>
          <w:lang w:val="uk-UA"/>
        </w:rPr>
        <w:t>портом у системі ціннісних орієнтацій молоді. Вплив цінностей суспільства на виховну цінність спорту. Вольові здатності спортсмена. Рання соціальна зрілість та інші особливості положення людини у спорті. Дитячий спорт.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«Життя у спорті» і «життя поза спорт</w:t>
      </w:r>
      <w:r>
        <w:rPr>
          <w:color w:val="000000"/>
          <w:sz w:val="28"/>
          <w:szCs w:val="28"/>
          <w:lang w:val="uk-UA"/>
        </w:rPr>
        <w:t xml:space="preserve">ом». Спорт як школа домінуючих соціальних цінностей. Проблемний характер соціалізації у сфері спорту, викликаний амбівалентним впливом спорту і суперництва на формування особистості.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Спортивна кар'єра і етапи соціалізації. Кризи спортивної кар'єри. Основн</w:t>
      </w:r>
      <w:r>
        <w:rPr>
          <w:color w:val="000000"/>
          <w:sz w:val="28"/>
          <w:szCs w:val="28"/>
          <w:lang w:val="uk-UA"/>
        </w:rPr>
        <w:t>і протиріччя, що обумовлюють кризи спортивної кар'єри.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Особливості «чоловічої» і «жіночої» спортивної кар'єри. Соціальна адаптація спортсменів і спортсменок після завершення спортивної кар'єри. </w:t>
      </w:r>
    </w:p>
    <w:p w:rsidR="003647EA" w:rsidRPr="008905BA" w:rsidRDefault="008905BA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Орієнтація особистості на активні заняття спортом. Ставлення</w:t>
      </w:r>
      <w:r>
        <w:rPr>
          <w:color w:val="000000"/>
          <w:sz w:val="28"/>
          <w:szCs w:val="28"/>
          <w:lang w:val="uk-UA"/>
        </w:rPr>
        <w:t xml:space="preserve"> різних соціально-демографічних груп населення до спорту і фізичного виховання (потреби, інтереси, ціннісні орієнтації, поведінка, стиль, спосіб життя і </w:t>
      </w:r>
      <w:proofErr w:type="spellStart"/>
      <w:r>
        <w:rPr>
          <w:color w:val="000000"/>
          <w:sz w:val="28"/>
          <w:szCs w:val="28"/>
          <w:lang w:val="uk-UA"/>
        </w:rPr>
        <w:t>т.д</w:t>
      </w:r>
      <w:proofErr w:type="spellEnd"/>
      <w:r>
        <w:rPr>
          <w:color w:val="000000"/>
          <w:sz w:val="28"/>
          <w:szCs w:val="28"/>
          <w:lang w:val="uk-UA"/>
        </w:rPr>
        <w:t>.).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Проблема пропаганди занять спортом та здорового способу життя. Рівень фізкультурної освіти насе</w:t>
      </w:r>
      <w:r>
        <w:rPr>
          <w:color w:val="000000"/>
          <w:sz w:val="28"/>
          <w:szCs w:val="28"/>
          <w:lang w:val="uk-UA"/>
        </w:rPr>
        <w:t xml:space="preserve">лення. Думка респондентів про цінність занять масовим спортом, їх суб'єктивна оцінка стану свого здоров'я і фізичної підготовленості. </w:t>
      </w:r>
    </w:p>
    <w:p w:rsidR="003647EA" w:rsidRPr="008905BA" w:rsidRDefault="008905BA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Місце здоров'я та інших параметрів фізичного стану в системі основних цінностей сучасної людини. Шляхи та засоби підвищен</w:t>
      </w:r>
      <w:r>
        <w:rPr>
          <w:color w:val="000000"/>
          <w:sz w:val="28"/>
          <w:szCs w:val="28"/>
          <w:lang w:val="uk-UA"/>
        </w:rPr>
        <w:t>ня фізкультурно-спортивної активності населення (соціологічний аналіз).</w:t>
      </w:r>
    </w:p>
    <w:p w:rsidR="003647EA" w:rsidRDefault="003647E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647EA" w:rsidRPr="008905BA" w:rsidRDefault="008905BA">
      <w:pPr>
        <w:ind w:firstLine="708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МЕТОДИ ТА ФОРМИ НАВЧАННЯ</w:t>
      </w:r>
    </w:p>
    <w:p w:rsidR="003647EA" w:rsidRDefault="008905BA">
      <w:pPr>
        <w:ind w:firstLine="708"/>
        <w:jc w:val="both"/>
        <w:rPr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 w:eastAsia="ru-UA"/>
        </w:rPr>
        <w:t xml:space="preserve">В процесі викладання курсу використовуються: </w:t>
      </w:r>
      <w:r>
        <w:rPr>
          <w:b/>
          <w:bCs/>
          <w:color w:val="222222"/>
          <w:sz w:val="28"/>
          <w:szCs w:val="28"/>
          <w:lang w:val="uk-UA" w:eastAsia="ru-UA"/>
        </w:rPr>
        <w:t>Репродуктивний метод</w:t>
      </w:r>
      <w:r>
        <w:rPr>
          <w:color w:val="222222"/>
          <w:sz w:val="28"/>
          <w:szCs w:val="28"/>
          <w:lang w:val="uk-UA" w:eastAsia="ru-UA"/>
        </w:rPr>
        <w:t>, який дозволяє студентам здобувати знання з курсу соціологія спорту</w:t>
      </w:r>
      <w:r>
        <w:rPr>
          <w:color w:val="222222"/>
          <w:sz w:val="28"/>
          <w:szCs w:val="28"/>
          <w:lang w:val="uk-UA" w:eastAsia="ru-UA"/>
        </w:rPr>
        <w:t xml:space="preserve">, слухаючи розповідь, лекцію, сформувати у студентів уявлення про соціальну сутність спорту, його виникнення, розвитку та функціонування як суспільного явища. </w:t>
      </w:r>
      <w:r>
        <w:rPr>
          <w:b/>
          <w:color w:val="222222"/>
          <w:sz w:val="28"/>
          <w:szCs w:val="28"/>
          <w:lang w:val="uk-UA" w:eastAsia="ru-UA"/>
        </w:rPr>
        <w:t>Семінари-дискусії</w:t>
      </w:r>
      <w:r>
        <w:rPr>
          <w:color w:val="222222"/>
          <w:sz w:val="28"/>
          <w:szCs w:val="28"/>
          <w:lang w:val="uk-UA" w:eastAsia="ru-UA"/>
        </w:rPr>
        <w:t xml:space="preserve"> передбачають обмін думками і поглядами студентів з приводу певної теми, а також</w:t>
      </w:r>
      <w:r>
        <w:rPr>
          <w:color w:val="222222"/>
          <w:sz w:val="28"/>
          <w:szCs w:val="28"/>
          <w:lang w:val="uk-UA" w:eastAsia="ru-UA"/>
        </w:rPr>
        <w:t xml:space="preserve"> розвивають мислення, допомагають формувати погляди та переконання, виробляють вміння формулювати думки й висловлювати їх стосовно суспільних процесів у сфері фізичної культури і спорту.  </w:t>
      </w:r>
      <w:r>
        <w:rPr>
          <w:b/>
          <w:bCs/>
          <w:color w:val="222222"/>
          <w:sz w:val="28"/>
          <w:szCs w:val="28"/>
          <w:lang w:val="uk-UA" w:eastAsia="ru-UA"/>
        </w:rPr>
        <w:t>Частково-пошуковий, або евристичний метод дає змогу направити студен</w:t>
      </w:r>
      <w:r>
        <w:rPr>
          <w:b/>
          <w:bCs/>
          <w:color w:val="222222"/>
          <w:sz w:val="28"/>
          <w:szCs w:val="28"/>
          <w:lang w:val="uk-UA" w:eastAsia="ru-UA"/>
        </w:rPr>
        <w:t xml:space="preserve">тів на: </w:t>
      </w:r>
      <w:r>
        <w:rPr>
          <w:color w:val="222222"/>
          <w:sz w:val="28"/>
          <w:szCs w:val="28"/>
          <w:lang w:val="uk-UA" w:eastAsia="ru-UA"/>
        </w:rPr>
        <w:t xml:space="preserve"> самостійний пошук відповідей на поставлені проблемні питання шляхом звернення до навчальних посібників та наукових статей, </w:t>
      </w:r>
      <w:r>
        <w:rPr>
          <w:color w:val="222222"/>
          <w:sz w:val="28"/>
          <w:szCs w:val="28"/>
          <w:lang w:val="uk-UA" w:eastAsia="ru-UA"/>
        </w:rPr>
        <w:t>що  д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зволяє студенту засвоїти знання про  місце </w:t>
      </w:r>
      <w:r>
        <w:rPr>
          <w:color w:val="000000"/>
          <w:sz w:val="28"/>
          <w:szCs w:val="28"/>
          <w:lang w:val="uk-UA"/>
        </w:rPr>
        <w:lastRenderedPageBreak/>
        <w:t xml:space="preserve">спорту в системі загальнокультурних цінностей, </w:t>
      </w:r>
      <w:r>
        <w:rPr>
          <w:sz w:val="28"/>
          <w:szCs w:val="28"/>
          <w:lang w:val="uk-UA"/>
        </w:rPr>
        <w:t>сутність та різновиди спорти</w:t>
      </w:r>
      <w:r>
        <w:rPr>
          <w:sz w:val="28"/>
          <w:szCs w:val="28"/>
          <w:lang w:val="uk-UA"/>
        </w:rPr>
        <w:t xml:space="preserve">вних субкультур; особливості спорт як соціального інституту, соціальну структуру і функції сучасного спорту, </w:t>
      </w:r>
      <w:r>
        <w:rPr>
          <w:rStyle w:val="normalchar"/>
          <w:rFonts w:eastAsia="Calibri"/>
          <w:bCs/>
          <w:color w:val="000000"/>
          <w:sz w:val="28"/>
          <w:szCs w:val="28"/>
          <w:lang w:val="uk-UA" w:eastAsia="uk-UA"/>
        </w:rPr>
        <w:t>вплив спорту на процес соціалізації особистості.</w:t>
      </w:r>
      <w:r>
        <w:rPr>
          <w:rStyle w:val="normalchar"/>
          <w:rFonts w:eastAsia="Calibri" w:cs="Calibri"/>
          <w:bCs/>
          <w:color w:val="000000"/>
          <w:sz w:val="28"/>
          <w:szCs w:val="28"/>
          <w:lang w:val="uk-UA" w:eastAsia="uk-UA"/>
        </w:rPr>
        <w:t xml:space="preserve">;  </w:t>
      </w:r>
      <w:r>
        <w:rPr>
          <w:rStyle w:val="normalchar"/>
          <w:bCs/>
          <w:color w:val="000000"/>
          <w:sz w:val="28"/>
          <w:szCs w:val="28"/>
          <w:lang w:val="uk-UA"/>
        </w:rPr>
        <w:t xml:space="preserve">на виконання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>індивідуального завдання,</w:t>
      </w:r>
      <w:r>
        <w:rPr>
          <w:rStyle w:val="normalchar"/>
          <w:bCs/>
          <w:color w:val="000000"/>
          <w:sz w:val="28"/>
          <w:szCs w:val="28"/>
          <w:lang w:val="uk-UA"/>
        </w:rPr>
        <w:t xml:space="preserve"> коли студент, використовуючи лекційний матеріал та додаткові джерела знань, знаходить відповідь на певне питання; на підготовку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>п</w:t>
      </w:r>
      <w:r>
        <w:rPr>
          <w:rStyle w:val="normalchar"/>
          <w:rFonts w:eastAsia="Calibri"/>
          <w:i/>
          <w:iCs/>
          <w:color w:val="000000"/>
          <w:sz w:val="28"/>
          <w:szCs w:val="28"/>
          <w:lang w:val="uk-UA" w:eastAsia="uk-UA"/>
        </w:rPr>
        <w:t>резентації</w:t>
      </w:r>
      <w:r>
        <w:rPr>
          <w:rStyle w:val="normalchar"/>
          <w:rFonts w:eastAsia="Calibri"/>
          <w:bCs/>
          <w:color w:val="000000"/>
          <w:sz w:val="28"/>
          <w:szCs w:val="28"/>
          <w:lang w:val="uk-UA" w:eastAsia="uk-UA"/>
        </w:rPr>
        <w:t xml:space="preserve"> – виступ перед аудиторією, що використовуються для представлення певних звітів про виконання індивідуальних завдань</w:t>
      </w:r>
      <w:r>
        <w:rPr>
          <w:rStyle w:val="normalchar"/>
          <w:rFonts w:eastAsia="Calibri"/>
          <w:bCs/>
          <w:color w:val="000000"/>
          <w:sz w:val="28"/>
          <w:szCs w:val="28"/>
          <w:lang w:val="uk-UA" w:eastAsia="uk-UA"/>
        </w:rPr>
        <w:t xml:space="preserve">, проектних робот. Презентації можуть бути як індивідуальними, наприклад виступ одного слухача, так і колективними, тобто виступи двох та більше слухачів; </w:t>
      </w:r>
      <w:r>
        <w:rPr>
          <w:rStyle w:val="normalchar"/>
          <w:color w:val="000000"/>
          <w:sz w:val="28"/>
          <w:szCs w:val="28"/>
          <w:lang w:val="uk-UA"/>
        </w:rPr>
        <w:t xml:space="preserve">на написання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 xml:space="preserve">реферату, </w:t>
      </w:r>
      <w:r>
        <w:rPr>
          <w:rStyle w:val="normalchar"/>
          <w:color w:val="000000"/>
          <w:sz w:val="28"/>
          <w:szCs w:val="28"/>
          <w:lang w:val="uk-UA"/>
        </w:rPr>
        <w:t>який виконується студентом на вільно обрану тематику з числа запропонованих те</w:t>
      </w:r>
      <w:r>
        <w:rPr>
          <w:rStyle w:val="normalchar"/>
          <w:color w:val="000000"/>
          <w:sz w:val="28"/>
          <w:szCs w:val="28"/>
          <w:lang w:val="uk-UA"/>
        </w:rPr>
        <w:t>м. Для виконання реферату студент складає план реферату, згідно якому висвітлюються певні питання, аспекти, проблеми з обраної теми курсу.</w:t>
      </w:r>
    </w:p>
    <w:p w:rsidR="003647EA" w:rsidRDefault="003647EA">
      <w:pPr>
        <w:jc w:val="both"/>
        <w:rPr>
          <w:sz w:val="28"/>
          <w:szCs w:val="28"/>
          <w:lang w:val="uk-UA"/>
        </w:rPr>
      </w:pPr>
    </w:p>
    <w:p w:rsidR="003647EA" w:rsidRDefault="008905BA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t xml:space="preserve">Методи контролю </w:t>
      </w:r>
    </w:p>
    <w:p w:rsidR="003647EA" w:rsidRPr="008905BA" w:rsidRDefault="008905BA">
      <w:pPr>
        <w:rPr>
          <w:lang w:val="ru-RU"/>
        </w:rPr>
      </w:pPr>
      <w:r>
        <w:rPr>
          <w:b/>
          <w:sz w:val="28"/>
          <w:szCs w:val="28"/>
          <w:lang w:val="uk-UA"/>
        </w:rPr>
        <w:t>1. Підсумковий (семестровий) контроль проводиться у формі заліку або шляхом накопичення балів за по</w:t>
      </w:r>
      <w:r>
        <w:rPr>
          <w:b/>
          <w:sz w:val="28"/>
          <w:szCs w:val="28"/>
          <w:lang w:val="uk-UA"/>
        </w:rPr>
        <w:t xml:space="preserve">точним контролем по змістовним модулям. </w:t>
      </w:r>
    </w:p>
    <w:p w:rsidR="003647EA" w:rsidRPr="008905BA" w:rsidRDefault="008905BA">
      <w:pPr>
        <w:ind w:firstLine="708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Залік – </w:t>
      </w:r>
      <w:r>
        <w:rPr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</w:t>
      </w:r>
      <w:r>
        <w:rPr>
          <w:sz w:val="28"/>
          <w:szCs w:val="28"/>
          <w:lang w:val="uk-UA"/>
        </w:rPr>
        <w:t>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3647EA" w:rsidRDefault="003647EA">
      <w:pPr>
        <w:ind w:firstLine="708"/>
        <w:jc w:val="both"/>
        <w:rPr>
          <w:sz w:val="28"/>
          <w:szCs w:val="28"/>
          <w:lang w:val="uk-UA"/>
        </w:rPr>
      </w:pPr>
    </w:p>
    <w:p w:rsidR="003647EA" w:rsidRDefault="008905BA">
      <w:pPr>
        <w:pStyle w:val="21"/>
        <w:widowControl w:val="0"/>
        <w:spacing w:after="0" w:line="240" w:lineRule="auto"/>
        <w:ind w:firstLine="708"/>
      </w:pPr>
      <w:r>
        <w:rPr>
          <w:rFonts w:ascii="Times New Roman" w:hAnsi="Times New Roman"/>
          <w:b/>
          <w:sz w:val="28"/>
          <w:szCs w:val="28"/>
          <w:lang w:val="uk-UA"/>
        </w:rPr>
        <w:t>Контрольні питання з курсу до заліку.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1. Визначення соціології спорту як </w:t>
      </w:r>
      <w:r>
        <w:rPr>
          <w:rFonts w:ascii="Times New Roman" w:hAnsi="Times New Roman"/>
          <w:sz w:val="28"/>
          <w:szCs w:val="28"/>
          <w:lang w:val="uk-UA"/>
        </w:rPr>
        <w:t>спеціальної соціологічної теорії.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2. Об'єкт вивчення соціології спорту.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3. Предмет вивчення  соціології  спорту.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4. Функції  соціології спорту в науці й у суспільстві.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5. Основні етапи становлення соціології спорту.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6. Статус соціології спорту  в системі </w:t>
      </w:r>
      <w:r>
        <w:rPr>
          <w:rFonts w:ascii="Times New Roman" w:hAnsi="Times New Roman"/>
          <w:sz w:val="28"/>
          <w:szCs w:val="28"/>
          <w:lang w:val="uk-UA"/>
        </w:rPr>
        <w:t>вищої фізкультурної професійної освіти.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7. Основні проблеми, дослідженні у вітчизняній соціології спорту.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8. Основні проблеми, досліджувані в західній соціології спорту.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9. Базові поняття соціології спорту.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10. Соціально-філософські джерела соціології спор</w:t>
      </w:r>
      <w:r>
        <w:rPr>
          <w:rFonts w:ascii="Times New Roman" w:hAnsi="Times New Roman"/>
          <w:sz w:val="28"/>
          <w:szCs w:val="28"/>
          <w:lang w:val="uk-UA"/>
        </w:rPr>
        <w:t>ту.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11. Ігрова теорія спорту Й.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Хейзенги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12. Х.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Ортега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-и-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Гассет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 спортивну діяльність. 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13. Марксистська інтерпретація  виникнення й розвитку фізичної культури й спорту.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14. Соціокультурний зміст фізичної культури й спорту як соціального феномена.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>Динаміка соціокультурного змісту фізичної культури й спорту в ХХ столітті.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16. Ціннісні орієнтації молоді в сфері фізичної культури в сучасному суспільстві.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17.Соціальні інститути в спортивній сфері.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18. Соціальна диференціація й фізична культура.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19. Спор</w:t>
      </w:r>
      <w:r>
        <w:rPr>
          <w:rFonts w:ascii="Times New Roman" w:hAnsi="Times New Roman"/>
          <w:sz w:val="28"/>
          <w:szCs w:val="28"/>
          <w:lang w:val="uk-UA"/>
        </w:rPr>
        <w:t>т і фізична культура в способі життя різних соціальних груп.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20. Соціальна диференціація й формування інтересів у сфері спортивної діяльності.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21. Особливості розвитку фізичної культури й спорту в умовах ринку.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22. Характеристика існуючого соціального попи</w:t>
      </w:r>
      <w:r>
        <w:rPr>
          <w:rFonts w:ascii="Times New Roman" w:hAnsi="Times New Roman"/>
          <w:sz w:val="28"/>
          <w:szCs w:val="28"/>
          <w:lang w:val="uk-UA"/>
        </w:rPr>
        <w:t xml:space="preserve">ту в сфері фізкультурних послуг.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Прогнози й перспективи.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23.. Особливості соціалізації в спорті.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24. Особливості соціалізації через спорт.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25. Спорт як вид  екстремальної діяльності.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26. Соціальна сутність екстремізму і її прояв у сфері спорту.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27. </w:t>
      </w:r>
      <w:r>
        <w:rPr>
          <w:rFonts w:ascii="Times New Roman" w:hAnsi="Times New Roman"/>
          <w:sz w:val="28"/>
          <w:szCs w:val="28"/>
          <w:lang w:val="uk-UA"/>
        </w:rPr>
        <w:t>Екстремізм як різновид девіантної поведінки.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28. Фізична культура й спорт як засіб соціальної профілактики девіантної поведінки.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29. Екстремальні види спорту як засіб профілактики наркоманії в молодіжному середовищі.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30. Фізкультурна освіта як соціальний і</w:t>
      </w:r>
      <w:r>
        <w:rPr>
          <w:rFonts w:ascii="Times New Roman" w:hAnsi="Times New Roman"/>
          <w:sz w:val="28"/>
          <w:szCs w:val="28"/>
          <w:lang w:val="uk-UA"/>
        </w:rPr>
        <w:t>нститут.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31.Спортивна субкультура.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32. Характеристика професійних  спортсменів як особливої соціальної групи.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33. Особливості спортсменів як соціальної групи.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34. Соціальні передумови фемінізації спортивної діяльності в сучасному суспільстві.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35. Гендерні </w:t>
      </w:r>
      <w:r>
        <w:rPr>
          <w:rFonts w:ascii="Times New Roman" w:hAnsi="Times New Roman"/>
          <w:sz w:val="28"/>
          <w:szCs w:val="28"/>
          <w:lang w:val="uk-UA"/>
        </w:rPr>
        <w:t>відносини в спорті.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36. Соціальні джерела гендерної проблематики в спорті.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37. Гендерні проблеми професійних відносин у спорті.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38. Характеристика спортсменів як особливої соціальної групи.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39. Спортивна кар'єра в становленні особистості </w:t>
      </w:r>
    </w:p>
    <w:p w:rsidR="003647EA" w:rsidRDefault="008905BA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40. Якісні й кіль</w:t>
      </w:r>
      <w:r>
        <w:rPr>
          <w:rFonts w:ascii="Times New Roman" w:hAnsi="Times New Roman"/>
          <w:sz w:val="28"/>
          <w:szCs w:val="28"/>
          <w:lang w:val="uk-UA"/>
        </w:rPr>
        <w:t>кісні дослідження спорту й фізичної культури.</w:t>
      </w:r>
    </w:p>
    <w:p w:rsidR="003647EA" w:rsidRPr="008905BA" w:rsidRDefault="008905BA">
      <w:pPr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41. </w:t>
      </w:r>
      <w:r>
        <w:rPr>
          <w:color w:val="000000"/>
          <w:sz w:val="28"/>
          <w:szCs w:val="28"/>
          <w:lang w:val="uk-UA"/>
        </w:rPr>
        <w:t>Об'єкт, предмет та методи соціології спорту.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42. Взаємозв'язок соціології спорту з іншими науками про спорт. 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43. Основні напрями розвитку і сучасний стан соціології спорту в Україні та за кордоном.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44.  Сп</w:t>
      </w:r>
      <w:r>
        <w:rPr>
          <w:color w:val="000000"/>
          <w:sz w:val="28"/>
          <w:szCs w:val="28"/>
          <w:lang w:val="uk-UA"/>
        </w:rPr>
        <w:t xml:space="preserve">іввідношення понять «спорт» і «фізична культура». 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45.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Взаємозв'язок понять «суспільство», «культура», «соціокультурна система», «еволюція», «спорт». </w:t>
      </w:r>
    </w:p>
    <w:p w:rsidR="003647EA" w:rsidRPr="008905BA" w:rsidRDefault="008905BA">
      <w:pPr>
        <w:jc w:val="both"/>
        <w:rPr>
          <w:lang w:val="ru-RU"/>
        </w:rPr>
      </w:pPr>
      <w:r>
        <w:rPr>
          <w:bCs/>
          <w:color w:val="000000"/>
          <w:sz w:val="28"/>
          <w:szCs w:val="28"/>
          <w:lang w:val="uk-UA"/>
        </w:rPr>
        <w:t xml:space="preserve">46. </w:t>
      </w:r>
      <w:r>
        <w:rPr>
          <w:color w:val="000000"/>
          <w:sz w:val="28"/>
          <w:szCs w:val="28"/>
          <w:lang w:val="uk-UA"/>
        </w:rPr>
        <w:t xml:space="preserve">Етапи соціокультурної еволюції спорту. 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47. Основні тенденції розвитку спорту в постіндустріальній </w:t>
      </w:r>
      <w:r>
        <w:rPr>
          <w:color w:val="000000"/>
          <w:sz w:val="28"/>
          <w:szCs w:val="28"/>
          <w:lang w:val="uk-UA"/>
        </w:rPr>
        <w:t>цивілізації.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48.  Міжнародний спорт як глобальний соціальний феномен. </w:t>
      </w:r>
      <w:proofErr w:type="spellStart"/>
      <w:r>
        <w:rPr>
          <w:color w:val="000000"/>
          <w:sz w:val="28"/>
          <w:szCs w:val="28"/>
          <w:lang w:val="uk-UA"/>
        </w:rPr>
        <w:t>Видовищність</w:t>
      </w:r>
      <w:proofErr w:type="spellEnd"/>
      <w:r>
        <w:rPr>
          <w:color w:val="000000"/>
          <w:sz w:val="28"/>
          <w:szCs w:val="28"/>
          <w:lang w:val="uk-UA"/>
        </w:rPr>
        <w:t xml:space="preserve"> як один з критеріїв розвитку спорту. 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49. </w:t>
      </w:r>
      <w:r>
        <w:rPr>
          <w:bCs/>
          <w:sz w:val="28"/>
          <w:szCs w:val="28"/>
          <w:lang w:val="uk-UA"/>
        </w:rPr>
        <w:t>Олімпійський рух як соціальний феномен.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50. Олімпійські ігри як інструмент міжнародної політики.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51. Сучасні напрямки розвитку спор</w:t>
      </w:r>
      <w:r>
        <w:rPr>
          <w:color w:val="000000"/>
          <w:sz w:val="28"/>
          <w:szCs w:val="28"/>
          <w:lang w:val="uk-UA"/>
        </w:rPr>
        <w:t xml:space="preserve">тивно-оздоровчої індустрії. 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52. Спорт і людське тіло. Тілесність людини в системі загальнокультурних цінностей.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53.  Спорт як гра і змагальна діяльність. 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54.  Норми спортивної конкуренції. 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55. Інституційні норми спорту. 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56. Принципи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Фейр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 xml:space="preserve"> Плей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57. </w:t>
      </w:r>
      <w:r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Надспортивні</w:t>
      </w:r>
      <w:proofErr w:type="spellEnd"/>
      <w:r>
        <w:rPr>
          <w:color w:val="000000"/>
          <w:sz w:val="28"/>
          <w:szCs w:val="28"/>
          <w:lang w:val="uk-UA"/>
        </w:rPr>
        <w:t>» моральні норми.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58.  Естетичний зміст спорту. 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59. Спорт і мистецтво. </w:t>
      </w:r>
    </w:p>
    <w:p w:rsidR="003647EA" w:rsidRPr="008905BA" w:rsidRDefault="008905BA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60. Фізкультурно-спортивна активність та її соціальні бар'єри.</w:t>
      </w:r>
    </w:p>
    <w:p w:rsidR="003647EA" w:rsidRDefault="003647EA">
      <w:pPr>
        <w:jc w:val="both"/>
        <w:rPr>
          <w:sz w:val="28"/>
          <w:szCs w:val="28"/>
          <w:lang w:val="uk-UA"/>
        </w:rPr>
      </w:pPr>
    </w:p>
    <w:p w:rsidR="003647EA" w:rsidRDefault="003647EA">
      <w:pPr>
        <w:ind w:firstLine="709"/>
        <w:jc w:val="both"/>
        <w:rPr>
          <w:sz w:val="28"/>
          <w:szCs w:val="28"/>
          <w:lang w:val="uk-UA"/>
        </w:rPr>
      </w:pPr>
    </w:p>
    <w:p w:rsidR="003647EA" w:rsidRDefault="008905BA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lastRenderedPageBreak/>
        <w:t>Розподіл балів, які отримують студенти</w:t>
      </w:r>
    </w:p>
    <w:p w:rsidR="003647EA" w:rsidRPr="008905BA" w:rsidRDefault="008905BA">
      <w:pPr>
        <w:spacing w:line="360" w:lineRule="auto"/>
        <w:rPr>
          <w:lang w:val="uk-UA"/>
        </w:rPr>
      </w:pPr>
      <w:r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</w:t>
      </w:r>
      <w:r>
        <w:rPr>
          <w:rStyle w:val="2"/>
          <w:sz w:val="28"/>
          <w:szCs w:val="28"/>
          <w:lang w:val="uk-UA" w:eastAsia="uk-UA"/>
        </w:rPr>
        <w:t xml:space="preserve"> іспиту</w:t>
      </w: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1637"/>
        <w:gridCol w:w="1910"/>
        <w:gridCol w:w="1113"/>
        <w:gridCol w:w="1133"/>
      </w:tblGrid>
      <w:tr w:rsidR="003647EA" w:rsidTr="008905BA">
        <w:tc>
          <w:tcPr>
            <w:tcW w:w="3391" w:type="dxa"/>
            <w:shd w:val="clear" w:color="auto" w:fill="auto"/>
            <w:vAlign w:val="center"/>
          </w:tcPr>
          <w:p w:rsidR="003647EA" w:rsidRPr="008905BA" w:rsidRDefault="008905BA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47EA" w:rsidRDefault="008905BA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Контрольна робота </w:t>
            </w:r>
          </w:p>
        </w:tc>
        <w:tc>
          <w:tcPr>
            <w:tcW w:w="1908" w:type="dxa"/>
            <w:shd w:val="clear" w:color="auto" w:fill="auto"/>
          </w:tcPr>
          <w:p w:rsidR="003647EA" w:rsidRDefault="008905BA">
            <w:pPr>
              <w:jc w:val="center"/>
            </w:pPr>
            <w:r>
              <w:rPr>
                <w:sz w:val="28"/>
                <w:szCs w:val="28"/>
                <w:lang w:val="uk-UA"/>
              </w:rPr>
              <w:t>Індивідуальне завдання (проект)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3647EA" w:rsidRDefault="008905BA">
            <w:pPr>
              <w:jc w:val="center"/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47EA" w:rsidRDefault="008905BA">
            <w:pPr>
              <w:jc w:val="center"/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3647EA" w:rsidTr="008905BA">
        <w:tc>
          <w:tcPr>
            <w:tcW w:w="3391" w:type="dxa"/>
            <w:shd w:val="clear" w:color="auto" w:fill="auto"/>
            <w:vAlign w:val="center"/>
          </w:tcPr>
          <w:p w:rsidR="003647EA" w:rsidRDefault="008905BA">
            <w:pPr>
              <w:jc w:val="center"/>
            </w:pPr>
            <w:r>
              <w:rPr>
                <w:sz w:val="28"/>
                <w:szCs w:val="28"/>
                <w:lang w:val="uk-UA"/>
              </w:rPr>
              <w:t>60 (10*6)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647EA" w:rsidRDefault="008905BA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20 </w:t>
            </w:r>
          </w:p>
        </w:tc>
        <w:tc>
          <w:tcPr>
            <w:tcW w:w="1908" w:type="dxa"/>
            <w:shd w:val="clear" w:color="auto" w:fill="auto"/>
          </w:tcPr>
          <w:p w:rsidR="003647EA" w:rsidRDefault="008905BA">
            <w:pPr>
              <w:jc w:val="center"/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13" w:type="dxa"/>
            <w:shd w:val="clear" w:color="auto" w:fill="auto"/>
          </w:tcPr>
          <w:p w:rsidR="003647EA" w:rsidRDefault="008905BA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47EA" w:rsidRDefault="008905BA">
            <w:pPr>
              <w:jc w:val="center"/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3647EA" w:rsidRDefault="003647EA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3647EA" w:rsidRDefault="003647EA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3647EA" w:rsidRPr="008905BA" w:rsidRDefault="008905BA">
      <w:pPr>
        <w:rPr>
          <w:lang w:val="ru-RU"/>
        </w:rPr>
      </w:pPr>
      <w:r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8905BA">
        <w:rPr>
          <w:sz w:val="28"/>
          <w:szCs w:val="28"/>
          <w:lang w:val="ru-RU" w:eastAsia="uk-UA"/>
        </w:rPr>
        <w:t xml:space="preserve">Шкала </w:t>
      </w:r>
      <w:proofErr w:type="spellStart"/>
      <w:r w:rsidRPr="008905BA">
        <w:rPr>
          <w:sz w:val="28"/>
          <w:szCs w:val="28"/>
          <w:lang w:val="ru-RU" w:eastAsia="uk-UA"/>
        </w:rPr>
        <w:t>оцінювання</w:t>
      </w:r>
      <w:proofErr w:type="spellEnd"/>
      <w:r w:rsidRPr="008905BA">
        <w:rPr>
          <w:sz w:val="28"/>
          <w:szCs w:val="28"/>
          <w:lang w:val="ru-RU" w:eastAsia="uk-UA"/>
        </w:rPr>
        <w:t xml:space="preserve"> </w:t>
      </w:r>
      <w:proofErr w:type="spellStart"/>
      <w:r w:rsidRPr="008905BA">
        <w:rPr>
          <w:sz w:val="28"/>
          <w:szCs w:val="28"/>
          <w:lang w:val="ru-RU" w:eastAsia="uk-UA"/>
        </w:rPr>
        <w:t>знань</w:t>
      </w:r>
      <w:proofErr w:type="spellEnd"/>
      <w:r>
        <w:rPr>
          <w:sz w:val="28"/>
          <w:szCs w:val="28"/>
          <w:lang w:val="uk-UA" w:eastAsia="uk-UA"/>
        </w:rPr>
        <w:t xml:space="preserve"> та умінь</w:t>
      </w:r>
      <w:r w:rsidRPr="008905BA">
        <w:rPr>
          <w:sz w:val="28"/>
          <w:szCs w:val="28"/>
          <w:lang w:val="ru-RU" w:eastAsia="uk-UA"/>
        </w:rPr>
        <w:t xml:space="preserve">: </w:t>
      </w:r>
      <w:proofErr w:type="spellStart"/>
      <w:r w:rsidRPr="008905BA">
        <w:rPr>
          <w:sz w:val="28"/>
          <w:szCs w:val="28"/>
          <w:lang w:val="ru-RU" w:eastAsia="uk-UA"/>
        </w:rPr>
        <w:t>національна</w:t>
      </w:r>
      <w:proofErr w:type="spellEnd"/>
      <w:r w:rsidRPr="008905BA">
        <w:rPr>
          <w:sz w:val="28"/>
          <w:szCs w:val="28"/>
          <w:lang w:val="ru-RU" w:eastAsia="uk-UA"/>
        </w:rPr>
        <w:t xml:space="preserve"> та ЕСТ</w:t>
      </w:r>
      <w:r>
        <w:rPr>
          <w:sz w:val="28"/>
          <w:szCs w:val="28"/>
          <w:lang w:eastAsia="uk-UA"/>
        </w:rPr>
        <w:t>S</w:t>
      </w:r>
      <w:bookmarkStart w:id="4" w:name="_GoBack"/>
      <w:bookmarkEnd w:id="4"/>
    </w:p>
    <w:p w:rsidR="003647EA" w:rsidRPr="008905BA" w:rsidRDefault="003647EA">
      <w:pPr>
        <w:rPr>
          <w:sz w:val="28"/>
          <w:szCs w:val="28"/>
          <w:lang w:val="ru-RU" w:eastAsia="uk-UA"/>
        </w:rPr>
      </w:pPr>
    </w:p>
    <w:p w:rsidR="003647EA" w:rsidRDefault="003647EA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695" w:type="dxa"/>
        <w:tblInd w:w="-283" w:type="dxa"/>
        <w:tblLook w:val="0000" w:firstRow="0" w:lastRow="0" w:firstColumn="0" w:lastColumn="0" w:noHBand="0" w:noVBand="0"/>
      </w:tblPr>
      <w:tblGrid>
        <w:gridCol w:w="1549"/>
        <w:gridCol w:w="1550"/>
        <w:gridCol w:w="1626"/>
        <w:gridCol w:w="2387"/>
        <w:gridCol w:w="531"/>
        <w:gridCol w:w="2052"/>
      </w:tblGrid>
      <w:tr w:rsidR="003647EA">
        <w:trPr>
          <w:trHeight w:val="377"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8905BA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Рейтингова</w:t>
            </w:r>
          </w:p>
          <w:p w:rsidR="003647EA" w:rsidRDefault="008905BA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Оцінка, бали</w:t>
            </w:r>
          </w:p>
        </w:tc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Pr="008905BA" w:rsidRDefault="008905BA">
            <w:pPr>
              <w:tabs>
                <w:tab w:val="left" w:pos="1245"/>
              </w:tabs>
              <w:jc w:val="center"/>
              <w:rPr>
                <w:lang w:val="ru-RU"/>
              </w:rPr>
            </w:pPr>
            <w:r>
              <w:rPr>
                <w:b/>
                <w:bCs/>
                <w:lang w:val="uk-UA"/>
              </w:rPr>
              <w:t>Оцінка ЕСТS та її визначення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8905BA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 xml:space="preserve">Національна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оцінка</w:t>
            </w:r>
          </w:p>
        </w:tc>
        <w:tc>
          <w:tcPr>
            <w:tcW w:w="5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8905BA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Критерії оцінювання</w:t>
            </w:r>
          </w:p>
        </w:tc>
      </w:tr>
      <w:tr w:rsidR="003647EA">
        <w:trPr>
          <w:trHeight w:val="489"/>
        </w:trPr>
        <w:tc>
          <w:tcPr>
            <w:tcW w:w="1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8905BA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позитивні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8905BA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негативні</w:t>
            </w:r>
          </w:p>
        </w:tc>
      </w:tr>
      <w:tr w:rsidR="003647EA">
        <w:trPr>
          <w:trHeight w:val="321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8905BA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8905BA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8905BA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8905BA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8905BA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3647EA" w:rsidRPr="008905BA">
        <w:trPr>
          <w:trHeight w:val="373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>90-100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>А</w:t>
            </w: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>Відмінно</w:t>
            </w:r>
          </w:p>
          <w:p w:rsidR="003647EA" w:rsidRDefault="008905BA">
            <w:r>
              <w:rPr>
                <w:lang w:val="uk-UA"/>
              </w:rPr>
              <w:t xml:space="preserve"> 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Глибоке знання </w:t>
            </w:r>
            <w:r>
              <w:rPr>
                <w:lang w:val="uk-UA"/>
              </w:rPr>
              <w:t xml:space="preserve">навчального матеріалу модуля, що містяться в </w:t>
            </w:r>
            <w:r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 аналізувати</w:t>
            </w:r>
            <w:r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</w:t>
            </w:r>
            <w:r>
              <w:rPr>
                <w:lang w:val="uk-UA"/>
              </w:rPr>
              <w:t xml:space="preserve">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відповіді</w:t>
            </w:r>
            <w:r>
              <w:rPr>
                <w:lang w:val="uk-UA"/>
              </w:rPr>
              <w:t xml:space="preserve"> на запитання </w:t>
            </w:r>
            <w:r>
              <w:rPr>
                <w:b/>
                <w:bCs/>
                <w:lang w:val="uk-UA"/>
              </w:rPr>
              <w:t>чіткі</w:t>
            </w:r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>
              <w:rPr>
                <w:b/>
                <w:bCs/>
                <w:lang w:val="uk-UA"/>
              </w:rPr>
              <w:t>логічно</w:t>
            </w:r>
            <w:proofErr w:type="spellEnd"/>
            <w:r>
              <w:rPr>
                <w:b/>
                <w:bCs/>
                <w:lang w:val="uk-UA"/>
              </w:rPr>
              <w:t xml:space="preserve"> послідовні;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можуть  містити </w:t>
            </w:r>
            <w:r>
              <w:rPr>
                <w:b/>
                <w:bCs/>
                <w:lang w:val="uk-UA"/>
              </w:rPr>
              <w:t>незна</w:t>
            </w:r>
            <w:r>
              <w:rPr>
                <w:b/>
                <w:bCs/>
                <w:lang w:val="uk-UA"/>
              </w:rPr>
              <w:t>чні неточності</w:t>
            </w:r>
            <w:r>
              <w:rPr>
                <w:lang w:val="uk-UA"/>
              </w:rPr>
              <w:t xml:space="preserve">                </w:t>
            </w:r>
          </w:p>
        </w:tc>
      </w:tr>
      <w:tr w:rsidR="003647EA" w:rsidRPr="008905BA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>82-89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>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Глибокий рівень знань</w:t>
            </w:r>
            <w:r>
              <w:rPr>
                <w:lang w:val="uk-UA"/>
              </w:rPr>
              <w:t xml:space="preserve"> в обсязі </w:t>
            </w:r>
            <w:r>
              <w:rPr>
                <w:b/>
                <w:bCs/>
                <w:lang w:val="uk-UA"/>
              </w:rPr>
              <w:t>обов’язкового матеріалу</w:t>
            </w:r>
            <w:r>
              <w:rPr>
                <w:lang w:val="uk-UA"/>
              </w:rPr>
              <w:t>, що передбачений модулем;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 xml:space="preserve">складні </w:t>
            </w:r>
            <w:r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містять </w:t>
            </w:r>
            <w:r>
              <w:rPr>
                <w:b/>
                <w:bCs/>
                <w:lang w:val="uk-UA"/>
              </w:rPr>
              <w:t>певні неточності;</w:t>
            </w: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</w:tc>
      </w:tr>
      <w:tr w:rsidR="003647EA" w:rsidRPr="008905BA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ind w:left="720"/>
              <w:rPr>
                <w:lang w:val="uk-UA"/>
              </w:rPr>
            </w:pPr>
          </w:p>
          <w:p w:rsidR="003647EA" w:rsidRDefault="003647EA">
            <w:pPr>
              <w:ind w:left="720"/>
              <w:rPr>
                <w:lang w:val="uk-UA"/>
              </w:rPr>
            </w:pPr>
          </w:p>
          <w:p w:rsidR="003647EA" w:rsidRDefault="008905BA">
            <w:r>
              <w:rPr>
                <w:lang w:val="uk-UA"/>
              </w:rPr>
              <w:t>75-81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>С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Міцні знання</w:t>
            </w:r>
            <w:r>
              <w:rPr>
                <w:lang w:val="uk-UA"/>
              </w:rPr>
              <w:t xml:space="preserve"> матеріалу, що вивчається, та його </w:t>
            </w:r>
            <w:r>
              <w:rPr>
                <w:b/>
                <w:bCs/>
                <w:lang w:val="uk-UA"/>
              </w:rPr>
              <w:t>практичного застосування;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 xml:space="preserve">- </w:t>
            </w:r>
            <w:r>
              <w:rPr>
                <w:lang w:val="uk-UA"/>
              </w:rPr>
              <w:t>невміння використовувати теоретичні знання для вирішення</w:t>
            </w:r>
            <w:r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3647EA" w:rsidRPr="008905BA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>64-74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>Д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матеріалу, що вивчається, та їх </w:t>
            </w:r>
            <w:r>
              <w:rPr>
                <w:b/>
                <w:bCs/>
                <w:lang w:val="uk-UA"/>
              </w:rPr>
              <w:t>практичного застосування</w:t>
            </w:r>
            <w:r>
              <w:rPr>
                <w:lang w:val="uk-UA"/>
              </w:rPr>
              <w:t>;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прості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аналізувати</w:t>
            </w:r>
            <w:r>
              <w:rPr>
                <w:lang w:val="uk-UA"/>
              </w:rPr>
              <w:t xml:space="preserve"> викладений матеріал і </w:t>
            </w:r>
            <w:r>
              <w:rPr>
                <w:b/>
                <w:bCs/>
                <w:lang w:val="uk-UA"/>
              </w:rPr>
              <w:t>виконувати розрахунки;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3647EA" w:rsidRPr="008905BA">
        <w:trPr>
          <w:trHeight w:val="2807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60-63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Е</w:t>
            </w: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 модуля,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найпростіші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окремих (непринципових) питань</w:t>
            </w:r>
            <w:r>
              <w:rPr>
                <w:lang w:val="uk-UA"/>
              </w:rPr>
              <w:t xml:space="preserve"> з матеріалу модуля;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послідовно і аргументовано</w:t>
            </w:r>
            <w:r>
              <w:rPr>
                <w:lang w:val="uk-UA"/>
              </w:rPr>
              <w:t xml:space="preserve"> висловлювати думку;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 невміння застосовувати те</w:t>
            </w:r>
            <w:r>
              <w:rPr>
                <w:lang w:val="uk-UA"/>
              </w:rPr>
              <w:t xml:space="preserve">оретичні положення при </w:t>
            </w:r>
            <w:proofErr w:type="spellStart"/>
            <w:r>
              <w:rPr>
                <w:lang w:val="uk-UA"/>
              </w:rPr>
              <w:t>розвязанні</w:t>
            </w:r>
            <w:proofErr w:type="spellEnd"/>
            <w:r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3647EA" w:rsidRPr="008905BA">
        <w:trPr>
          <w:trHeight w:val="300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>35-59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t>F</w:t>
            </w:r>
            <w:r>
              <w:rPr>
                <w:lang w:val="uk-UA"/>
              </w:rPr>
              <w:t>Х</w:t>
            </w: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додаткове вивчення)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Додаткове вивчення</w:t>
            </w:r>
            <w:r>
              <w:rPr>
                <w:lang w:val="uk-UA"/>
              </w:rPr>
              <w:t xml:space="preserve"> матеріалу модуля може бути виконане </w:t>
            </w:r>
            <w:r>
              <w:rPr>
                <w:b/>
                <w:bCs/>
                <w:lang w:val="uk-UA"/>
              </w:rPr>
              <w:t>в терміни, що передбачені навчальним планом</w:t>
            </w:r>
            <w:r>
              <w:rPr>
                <w:lang w:val="uk-UA"/>
              </w:rPr>
              <w:t>.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 xml:space="preserve">основних фундаментальних </w:t>
            </w:r>
            <w:r>
              <w:rPr>
                <w:b/>
                <w:bCs/>
                <w:lang w:val="uk-UA"/>
              </w:rPr>
              <w:t>положень</w:t>
            </w:r>
            <w:r>
              <w:rPr>
                <w:lang w:val="uk-UA"/>
              </w:rPr>
              <w:t xml:space="preserve"> навчального матеріалу модуля;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розв’язувати </w:t>
            </w:r>
            <w:r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3647EA" w:rsidRPr="008905BA">
        <w:trPr>
          <w:trHeight w:val="2793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>1-34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</w:t>
            </w:r>
            <w:r>
              <w:t>F</w:t>
            </w:r>
            <w:r>
              <w:rPr>
                <w:lang w:val="uk-UA"/>
              </w:rPr>
              <w:t xml:space="preserve"> </w:t>
            </w: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8905BA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Default="003647EA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647EA" w:rsidRDefault="003647EA">
            <w:pPr>
              <w:ind w:left="720"/>
              <w:rPr>
                <w:lang w:val="uk-UA"/>
              </w:rPr>
            </w:pPr>
          </w:p>
          <w:p w:rsidR="003647EA" w:rsidRDefault="003647EA">
            <w:pPr>
              <w:ind w:left="720"/>
              <w:rPr>
                <w:lang w:val="uk-UA"/>
              </w:rPr>
            </w:pPr>
          </w:p>
          <w:p w:rsidR="003647EA" w:rsidRDefault="008905BA">
            <w:pPr>
              <w:ind w:left="720" w:firstLine="708"/>
            </w:pPr>
            <w:r>
              <w:rPr>
                <w:lang w:val="uk-UA"/>
              </w:rPr>
              <w:t xml:space="preserve">            </w:t>
            </w:r>
          </w:p>
          <w:p w:rsidR="003647EA" w:rsidRDefault="008905BA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Повна </w:t>
            </w:r>
            <w:r>
              <w:rPr>
                <w:b/>
                <w:bCs/>
                <w:lang w:val="uk-UA"/>
              </w:rPr>
              <w:t>відсутність знань</w:t>
            </w:r>
            <w:r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-незнання основних фундаментальних положень;</w:t>
            </w:r>
          </w:p>
          <w:p w:rsidR="003647EA" w:rsidRPr="008905BA" w:rsidRDefault="008905BA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орієнтуватися під час розв’язання  </w:t>
            </w:r>
            <w:r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:rsidR="003647EA" w:rsidRPr="008905BA" w:rsidRDefault="003647EA">
      <w:pPr>
        <w:ind w:firstLine="709"/>
        <w:jc w:val="both"/>
        <w:rPr>
          <w:sz w:val="28"/>
          <w:szCs w:val="28"/>
          <w:lang w:val="ru-RU" w:eastAsia="uk-UA"/>
        </w:rPr>
      </w:pPr>
    </w:p>
    <w:p w:rsidR="003647EA" w:rsidRDefault="003647EA">
      <w:pPr>
        <w:widowControl w:val="0"/>
        <w:shd w:val="clear" w:color="auto" w:fill="FFFFFF"/>
        <w:tabs>
          <w:tab w:val="left" w:pos="770"/>
        </w:tabs>
        <w:spacing w:after="200" w:line="276" w:lineRule="auto"/>
        <w:jc w:val="center"/>
        <w:rPr>
          <w:b/>
          <w:bCs/>
          <w:color w:val="000000"/>
          <w:spacing w:val="2"/>
          <w:sz w:val="28"/>
          <w:szCs w:val="28"/>
          <w:lang w:val="uk-UA" w:eastAsia="uk-UA"/>
        </w:rPr>
      </w:pPr>
    </w:p>
    <w:p w:rsidR="003647EA" w:rsidRDefault="003647EA">
      <w:pPr>
        <w:widowControl w:val="0"/>
        <w:shd w:val="clear" w:color="auto" w:fill="FFFFFF"/>
        <w:tabs>
          <w:tab w:val="left" w:pos="770"/>
        </w:tabs>
        <w:spacing w:after="200" w:line="276" w:lineRule="auto"/>
        <w:jc w:val="center"/>
        <w:rPr>
          <w:b/>
          <w:bCs/>
          <w:color w:val="000000"/>
          <w:spacing w:val="2"/>
          <w:sz w:val="28"/>
          <w:szCs w:val="28"/>
          <w:lang w:val="uk-UA" w:eastAsia="uk-UA"/>
        </w:rPr>
      </w:pPr>
    </w:p>
    <w:p w:rsidR="003647EA" w:rsidRDefault="003647EA">
      <w:pPr>
        <w:widowControl w:val="0"/>
        <w:shd w:val="clear" w:color="auto" w:fill="FFFFFF"/>
        <w:tabs>
          <w:tab w:val="left" w:pos="770"/>
        </w:tabs>
        <w:spacing w:after="200" w:line="276" w:lineRule="auto"/>
        <w:jc w:val="center"/>
        <w:rPr>
          <w:b/>
          <w:bCs/>
          <w:color w:val="000000"/>
          <w:spacing w:val="2"/>
          <w:sz w:val="28"/>
          <w:szCs w:val="28"/>
          <w:lang w:val="uk-UA" w:eastAsia="uk-UA"/>
        </w:rPr>
      </w:pPr>
    </w:p>
    <w:p w:rsidR="003647EA" w:rsidRDefault="008905BA">
      <w:pPr>
        <w:widowControl w:val="0"/>
        <w:shd w:val="clear" w:color="auto" w:fill="FFFFFF"/>
        <w:tabs>
          <w:tab w:val="left" w:pos="770"/>
        </w:tabs>
        <w:spacing w:after="200" w:line="276" w:lineRule="auto"/>
        <w:ind w:left="340" w:hanging="340"/>
        <w:jc w:val="center"/>
      </w:pPr>
      <w:r>
        <w:rPr>
          <w:b/>
          <w:bCs/>
          <w:color w:val="000000"/>
          <w:spacing w:val="2"/>
          <w:sz w:val="28"/>
          <w:szCs w:val="28"/>
          <w:lang w:val="uk-UA" w:eastAsia="uk-UA"/>
        </w:rPr>
        <w:lastRenderedPageBreak/>
        <w:t xml:space="preserve"> РЕКОМЕНДОВАНА ЛІТЕРАТУРА</w:t>
      </w:r>
    </w:p>
    <w:p w:rsidR="003647EA" w:rsidRDefault="008905BA">
      <w:pPr>
        <w:jc w:val="center"/>
      </w:pPr>
      <w:r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02"/>
        <w:gridCol w:w="8937"/>
      </w:tblGrid>
      <w:tr w:rsidR="003647EA" w:rsidRPr="008905BA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EA" w:rsidRDefault="008905BA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EA" w:rsidRPr="008905BA" w:rsidRDefault="008905BA">
            <w:pPr>
              <w:tabs>
                <w:tab w:val="left" w:pos="0"/>
              </w:tabs>
              <w:jc w:val="both"/>
              <w:rPr>
                <w:lang w:val="ru-RU"/>
              </w:rPr>
            </w:pPr>
            <w:proofErr w:type="spellStart"/>
            <w:r w:rsidRPr="008905BA">
              <w:rPr>
                <w:sz w:val="28"/>
                <w:szCs w:val="28"/>
                <w:lang w:val="ru-RU"/>
              </w:rPr>
              <w:t>Лалак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Н, Войтович І. Маркетинг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професійного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спорту: </w:t>
            </w:r>
            <w:proofErr w:type="spellStart"/>
            <w:proofErr w:type="gramStart"/>
            <w:r w:rsidRPr="008905BA">
              <w:rPr>
                <w:sz w:val="28"/>
                <w:szCs w:val="28"/>
                <w:lang w:val="ru-RU"/>
              </w:rPr>
              <w:t>св</w:t>
            </w:r>
            <w:proofErr w:type="gramEnd"/>
            <w:r w:rsidRPr="008905BA">
              <w:rPr>
                <w:sz w:val="28"/>
                <w:szCs w:val="28"/>
                <w:lang w:val="ru-RU"/>
              </w:rPr>
              <w:t>ітовий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досвід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перспективи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Україні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</w:rPr>
              <w:t xml:space="preserve">В: </w:t>
            </w:r>
            <w:proofErr w:type="spellStart"/>
            <w:r>
              <w:rPr>
                <w:sz w:val="28"/>
                <w:szCs w:val="28"/>
              </w:rPr>
              <w:t>Молода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Зб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>. наук.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905BA">
              <w:rPr>
                <w:sz w:val="28"/>
                <w:szCs w:val="28"/>
                <w:lang w:val="ru-RU"/>
              </w:rPr>
              <w:t xml:space="preserve">пр. з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галузі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фіз</w:t>
            </w:r>
            <w:proofErr w:type="gramStart"/>
            <w:r w:rsidRPr="008905BA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8905BA">
              <w:rPr>
                <w:sz w:val="28"/>
                <w:szCs w:val="28"/>
                <w:lang w:val="ru-RU"/>
              </w:rPr>
              <w:t>ультури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та спорту.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Львів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>: ЛДУФК;2003;12;1,с. 161−165.</w:t>
            </w:r>
          </w:p>
        </w:tc>
      </w:tr>
      <w:tr w:rsidR="003647EA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EA" w:rsidRDefault="008905BA">
            <w:pPr>
              <w:jc w:val="center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EA" w:rsidRDefault="008905BA">
            <w:pPr>
              <w:tabs>
                <w:tab w:val="left" w:pos="426"/>
              </w:tabs>
              <w:ind w:right="43"/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Лукащук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ВІ. Індустрія спорту: історія та сучасність: монографія. </w:t>
            </w:r>
            <w:proofErr w:type="spellStart"/>
            <w:r>
              <w:rPr>
                <w:sz w:val="28"/>
                <w:szCs w:val="28"/>
              </w:rPr>
              <w:t>Харків</w:t>
            </w:r>
            <w:proofErr w:type="spellEnd"/>
            <w:r>
              <w:rPr>
                <w:sz w:val="28"/>
                <w:szCs w:val="28"/>
              </w:rPr>
              <w:t>: ХНУ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В. Н. </w:t>
            </w:r>
            <w:proofErr w:type="spellStart"/>
            <w:r>
              <w:rPr>
                <w:sz w:val="28"/>
                <w:szCs w:val="28"/>
              </w:rPr>
              <w:t>Каразіна</w:t>
            </w:r>
            <w:proofErr w:type="spellEnd"/>
            <w:r>
              <w:rPr>
                <w:sz w:val="28"/>
                <w:szCs w:val="28"/>
              </w:rPr>
              <w:t>; 2011. 480 с.</w:t>
            </w:r>
          </w:p>
        </w:tc>
      </w:tr>
      <w:tr w:rsidR="003647EA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EA" w:rsidRDefault="008905BA">
            <w:pPr>
              <w:jc w:val="center"/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EA" w:rsidRDefault="008905BA">
            <w:pPr>
              <w:tabs>
                <w:tab w:val="left" w:pos="0"/>
              </w:tabs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Лукащук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ВІ. Трансформація спорту: від забави до індустрії. Соціологія:</w:t>
            </w:r>
          </w:p>
          <w:p w:rsidR="003647EA" w:rsidRDefault="008905BA">
            <w:pPr>
              <w:tabs>
                <w:tab w:val="left" w:pos="0"/>
              </w:tabs>
              <w:jc w:val="both"/>
            </w:pPr>
            <w:r>
              <w:rPr>
                <w:sz w:val="28"/>
                <w:szCs w:val="28"/>
                <w:lang w:val="uk-UA"/>
              </w:rPr>
              <w:t>теорія, методи, маркетинг. 2009;2:130–143.</w:t>
            </w:r>
          </w:p>
        </w:tc>
      </w:tr>
      <w:tr w:rsidR="003647EA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EA" w:rsidRDefault="008905BA">
            <w:pPr>
              <w:jc w:val="center"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EA" w:rsidRDefault="008905BA">
            <w:pPr>
              <w:tabs>
                <w:tab w:val="left" w:pos="0"/>
              </w:tabs>
              <w:jc w:val="both"/>
            </w:pPr>
            <w:proofErr w:type="spellStart"/>
            <w:proofErr w:type="gramStart"/>
            <w:r w:rsidRPr="008905BA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8905BA">
              <w:rPr>
                <w:sz w:val="28"/>
                <w:szCs w:val="28"/>
                <w:lang w:val="ru-RU"/>
              </w:rPr>
              <w:t>ітин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М, 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Нерода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Н, 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Вау</w:t>
            </w:r>
            <w:r w:rsidRPr="008905BA">
              <w:rPr>
                <w:sz w:val="28"/>
                <w:szCs w:val="28"/>
                <w:lang w:val="ru-RU"/>
              </w:rPr>
              <w:t>лін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О.  </w:t>
            </w:r>
            <w:proofErr w:type="spellStart"/>
            <w:r>
              <w:rPr>
                <w:sz w:val="28"/>
                <w:szCs w:val="28"/>
              </w:rPr>
              <w:t>Порівняльна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характеристика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доходів</w:t>
            </w:r>
            <w:proofErr w:type="spellEnd"/>
          </w:p>
          <w:p w:rsidR="003647EA" w:rsidRDefault="008905BA">
            <w:pPr>
              <w:tabs>
                <w:tab w:val="left" w:pos="0"/>
              </w:tabs>
              <w:jc w:val="both"/>
            </w:pPr>
            <w:proofErr w:type="spellStart"/>
            <w:r w:rsidRPr="008905BA">
              <w:rPr>
                <w:sz w:val="28"/>
                <w:szCs w:val="28"/>
                <w:lang w:val="ru-RU"/>
              </w:rPr>
              <w:t>професійних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спортсменів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905BA">
              <w:rPr>
                <w:sz w:val="28"/>
                <w:szCs w:val="28"/>
                <w:lang w:val="ru-RU"/>
              </w:rPr>
              <w:t>св</w:t>
            </w:r>
            <w:proofErr w:type="gramEnd"/>
            <w:r w:rsidRPr="008905BA">
              <w:rPr>
                <w:sz w:val="28"/>
                <w:szCs w:val="28"/>
                <w:lang w:val="ru-RU"/>
              </w:rPr>
              <w:t>іту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за 2013 р. В: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Арзютов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ГМ, редактор.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Науковий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часопис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Нац.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пед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. ун-ту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імені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М. П.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Драгоманова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Серія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15,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Науково-педагогічні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фізичної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культури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8905BA">
              <w:rPr>
                <w:sz w:val="28"/>
                <w:szCs w:val="28"/>
                <w:lang w:val="ru-RU"/>
              </w:rPr>
              <w:t>фізична</w:t>
            </w:r>
            <w:proofErr w:type="spellEnd"/>
            <w:r w:rsidRPr="008905BA">
              <w:rPr>
                <w:sz w:val="28"/>
                <w:szCs w:val="28"/>
                <w:lang w:val="ru-RU"/>
              </w:rPr>
              <w:t xml:space="preserve"> культура і спорт). </w:t>
            </w:r>
            <w:proofErr w:type="spellStart"/>
            <w:r>
              <w:rPr>
                <w:sz w:val="28"/>
                <w:szCs w:val="28"/>
              </w:rPr>
              <w:t>Зб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наук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Київ</w:t>
            </w:r>
            <w:proofErr w:type="spellEnd"/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2014</w:t>
            </w:r>
            <w:proofErr w:type="gramStart"/>
            <w:r>
              <w:rPr>
                <w:sz w:val="28"/>
                <w:szCs w:val="28"/>
              </w:rPr>
              <w:t>;6</w:t>
            </w:r>
            <w:proofErr w:type="gramEnd"/>
            <w:r>
              <w:rPr>
                <w:sz w:val="28"/>
                <w:szCs w:val="28"/>
              </w:rPr>
              <w:t>(49)14, с. 120–127.</w:t>
            </w:r>
          </w:p>
        </w:tc>
      </w:tr>
    </w:tbl>
    <w:p w:rsidR="003647EA" w:rsidRDefault="003647EA">
      <w:pPr>
        <w:jc w:val="center"/>
        <w:rPr>
          <w:b/>
          <w:sz w:val="28"/>
          <w:szCs w:val="28"/>
          <w:lang w:val="uk-UA"/>
        </w:rPr>
      </w:pPr>
    </w:p>
    <w:p w:rsidR="003647EA" w:rsidRDefault="008905BA">
      <w:pPr>
        <w:jc w:val="center"/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9690" w:type="dxa"/>
        <w:jc w:val="center"/>
        <w:tblLook w:val="04A0" w:firstRow="1" w:lastRow="0" w:firstColumn="1" w:lastColumn="0" w:noHBand="0" w:noVBand="1"/>
      </w:tblPr>
      <w:tblGrid>
        <w:gridCol w:w="728"/>
        <w:gridCol w:w="8962"/>
      </w:tblGrid>
      <w:tr w:rsidR="003647EA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EA" w:rsidRDefault="008905BA">
            <w:pPr>
              <w:jc w:val="center"/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EA" w:rsidRDefault="008905BA">
            <w:pPr>
              <w:tabs>
                <w:tab w:val="left" w:pos="426"/>
              </w:tabs>
              <w:ind w:right="43"/>
            </w:pPr>
            <w:r>
              <w:rPr>
                <w:sz w:val="28"/>
                <w:szCs w:val="28"/>
                <w:lang w:val="uk-UA"/>
              </w:rPr>
              <w:t>Бачинська НВ. Фізичне виховання та сучасні тенденції розвитку олімпійського та професійного спорту в Україні: монографія. Дніпропетровськ: Нова Ідеологія; 2011. 192 с.</w:t>
            </w:r>
          </w:p>
        </w:tc>
      </w:tr>
      <w:tr w:rsidR="003647EA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EA" w:rsidRDefault="008905BA">
            <w:pPr>
              <w:jc w:val="center"/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EA" w:rsidRDefault="008905BA">
            <w:pPr>
              <w:pStyle w:val="a4"/>
              <w:tabs>
                <w:tab w:val="left" w:pos="426"/>
              </w:tabs>
              <w:ind w:right="43" w:firstLine="0"/>
              <w:jc w:val="both"/>
            </w:pPr>
            <w:r>
              <w:rPr>
                <w:sz w:val="28"/>
                <w:szCs w:val="28"/>
              </w:rPr>
              <w:t xml:space="preserve">Задорожна ОР,  </w:t>
            </w:r>
            <w:proofErr w:type="spellStart"/>
            <w:r>
              <w:rPr>
                <w:sz w:val="28"/>
                <w:szCs w:val="28"/>
              </w:rPr>
              <w:t>Хіменес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ХР,Нерода</w:t>
            </w:r>
            <w:proofErr w:type="spellEnd"/>
            <w:r>
              <w:rPr>
                <w:sz w:val="28"/>
                <w:szCs w:val="28"/>
              </w:rPr>
              <w:t xml:space="preserve"> НВ.  Спортивний  маркетинг:  стан  та перспективи досліджень. В: Вісник Чернігів. </w:t>
            </w:r>
            <w:proofErr w:type="spellStart"/>
            <w:r>
              <w:rPr>
                <w:sz w:val="28"/>
                <w:szCs w:val="28"/>
              </w:rPr>
              <w:t>нац</w:t>
            </w:r>
            <w:proofErr w:type="spellEnd"/>
            <w:r>
              <w:rPr>
                <w:sz w:val="28"/>
                <w:szCs w:val="28"/>
              </w:rPr>
              <w:t>. пед. ун-ту ім. Т. Г. Шевченка. Чернігів; 2015;129;1, с. 94–98..</w:t>
            </w:r>
          </w:p>
        </w:tc>
      </w:tr>
      <w:tr w:rsidR="003647EA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EA" w:rsidRDefault="008905BA">
            <w:pPr>
              <w:jc w:val="center"/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EA" w:rsidRDefault="008905BA">
            <w:pPr>
              <w:pStyle w:val="35"/>
              <w:ind w:left="35" w:right="43"/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Линець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ММ. Професійний спорт як соціальне явище. В: Наукові записки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Терноп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держ.пед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ун-ту. Серія 3, Педагогіка і психологія. Тернопіль; 1998;2, с. 131–133.</w:t>
            </w:r>
          </w:p>
        </w:tc>
      </w:tr>
      <w:tr w:rsidR="003647EA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EA" w:rsidRDefault="008905BA">
            <w:pPr>
              <w:jc w:val="center"/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EA" w:rsidRDefault="008905BA">
            <w:pPr>
              <w:tabs>
                <w:tab w:val="left" w:pos="426"/>
              </w:tabs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Ткалич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МО. Теоретичні та практичні аспекти </w:t>
            </w:r>
            <w:proofErr w:type="spellStart"/>
            <w:r>
              <w:rPr>
                <w:sz w:val="28"/>
                <w:szCs w:val="28"/>
                <w:lang w:val="uk-UA"/>
              </w:rPr>
              <w:t>контрактування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професійному спорті. Вісник Запорізького національного університету. 2012;1:46–50.</w:t>
            </w:r>
          </w:p>
        </w:tc>
      </w:tr>
    </w:tbl>
    <w:p w:rsidR="003647EA" w:rsidRDefault="003647EA">
      <w:pPr>
        <w:jc w:val="center"/>
        <w:rPr>
          <w:b/>
          <w:sz w:val="28"/>
          <w:szCs w:val="28"/>
          <w:lang w:val="uk-UA"/>
        </w:rPr>
      </w:pPr>
    </w:p>
    <w:p w:rsidR="003647EA" w:rsidRDefault="003647EA">
      <w:pPr>
        <w:rPr>
          <w:b/>
          <w:sz w:val="28"/>
          <w:szCs w:val="28"/>
          <w:lang w:val="uk-UA" w:eastAsia="uk-UA"/>
        </w:rPr>
      </w:pPr>
    </w:p>
    <w:p w:rsidR="003647EA" w:rsidRDefault="008905BA">
      <w:pPr>
        <w:pStyle w:val="a4"/>
        <w:shd w:val="clear" w:color="auto" w:fill="auto"/>
        <w:spacing w:line="360" w:lineRule="auto"/>
        <w:ind w:firstLine="0"/>
      </w:pPr>
      <w:r>
        <w:rPr>
          <w:b/>
          <w:sz w:val="28"/>
          <w:szCs w:val="28"/>
          <w:lang w:eastAsia="uk-UA"/>
        </w:rPr>
        <w:t>Структурно-логічна схема вивчення</w:t>
      </w:r>
      <w:r>
        <w:rPr>
          <w:b/>
          <w:sz w:val="28"/>
          <w:szCs w:val="28"/>
          <w:lang w:eastAsia="uk-UA"/>
        </w:rPr>
        <w:t xml:space="preserve"> навчальної дисципліни</w:t>
      </w:r>
    </w:p>
    <w:p w:rsidR="003647EA" w:rsidRDefault="003647EA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3647EA" w:rsidRDefault="008905BA">
      <w:pPr>
        <w:ind w:firstLine="708"/>
      </w:pPr>
      <w:r>
        <w:rPr>
          <w:rStyle w:val="2"/>
          <w:sz w:val="28"/>
          <w:szCs w:val="28"/>
          <w:lang w:val="uk-UA" w:eastAsia="uk-UA"/>
        </w:rPr>
        <w:t xml:space="preserve">Таблиця 3. – Перелік дисциплін </w:t>
      </w:r>
    </w:p>
    <w:p w:rsidR="003647EA" w:rsidRDefault="003647EA">
      <w:pPr>
        <w:ind w:firstLine="708"/>
        <w:rPr>
          <w:rStyle w:val="2"/>
          <w:sz w:val="28"/>
          <w:szCs w:val="28"/>
          <w:lang w:val="uk-UA" w:eastAsia="uk-UA"/>
        </w:rPr>
      </w:pPr>
    </w:p>
    <w:tbl>
      <w:tblPr>
        <w:tblW w:w="9689" w:type="dxa"/>
        <w:jc w:val="center"/>
        <w:tblLook w:val="04A0" w:firstRow="1" w:lastRow="0" w:firstColumn="1" w:lastColumn="0" w:noHBand="0" w:noVBand="1"/>
      </w:tblPr>
      <w:tblGrid>
        <w:gridCol w:w="4834"/>
        <w:gridCol w:w="4855"/>
      </w:tblGrid>
      <w:tr w:rsidR="003647EA">
        <w:trPr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7EA" w:rsidRDefault="008905B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EA" w:rsidRDefault="008905B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Наступні дисципліни:</w:t>
            </w:r>
          </w:p>
        </w:tc>
      </w:tr>
      <w:tr w:rsidR="003647EA" w:rsidRPr="008905BA">
        <w:trPr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7EA" w:rsidRDefault="008905B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фізичної культури та олімпійський спорт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EA" w:rsidRDefault="008905B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наукових досліджень у фізичному виховані і спорті </w:t>
            </w:r>
          </w:p>
        </w:tc>
      </w:tr>
      <w:tr w:rsidR="003647EA" w:rsidRPr="008905BA">
        <w:trPr>
          <w:trHeight w:val="424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7EA" w:rsidRDefault="003647EA">
            <w:pPr>
              <w:ind w:left="5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EA" w:rsidRDefault="008905BA">
            <w:pPr>
              <w:snapToGrid w:val="0"/>
              <w:ind w:left="5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Психологія фізичної культури і спорту</w:t>
            </w:r>
          </w:p>
        </w:tc>
      </w:tr>
    </w:tbl>
    <w:p w:rsidR="003647EA" w:rsidRDefault="003647EA">
      <w:pPr>
        <w:pStyle w:val="a4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eastAsia="uk-UA"/>
        </w:rPr>
      </w:pPr>
    </w:p>
    <w:p w:rsidR="003647EA" w:rsidRDefault="008905BA">
      <w:pPr>
        <w:pStyle w:val="a4"/>
        <w:shd w:val="clear" w:color="auto" w:fill="auto"/>
        <w:spacing w:before="360" w:line="240" w:lineRule="auto"/>
        <w:ind w:firstLine="0"/>
        <w:jc w:val="both"/>
      </w:pPr>
      <w:r>
        <w:rPr>
          <w:b/>
          <w:sz w:val="28"/>
          <w:szCs w:val="28"/>
          <w:lang w:eastAsia="uk-UA"/>
        </w:rPr>
        <w:t>Провідний лектор:</w:t>
      </w:r>
      <w:r>
        <w:rPr>
          <w:b/>
          <w:bCs/>
          <w:sz w:val="28"/>
          <w:szCs w:val="28"/>
          <w:u w:val="single"/>
          <w:lang w:eastAsia="uk-UA"/>
        </w:rPr>
        <w:t xml:space="preserve"> </w:t>
      </w:r>
      <w:r>
        <w:rPr>
          <w:sz w:val="28"/>
          <w:szCs w:val="28"/>
          <w:u w:val="single"/>
          <w:lang w:eastAsia="uk-UA"/>
        </w:rPr>
        <w:t xml:space="preserve">доц. </w:t>
      </w:r>
      <w:proofErr w:type="spellStart"/>
      <w:r>
        <w:rPr>
          <w:sz w:val="28"/>
          <w:szCs w:val="28"/>
          <w:u w:val="single"/>
          <w:lang w:eastAsia="uk-UA"/>
        </w:rPr>
        <w:t>Агаларова</w:t>
      </w:r>
      <w:proofErr w:type="spellEnd"/>
      <w:r>
        <w:rPr>
          <w:sz w:val="28"/>
          <w:szCs w:val="28"/>
          <w:u w:val="single"/>
          <w:lang w:eastAsia="uk-UA"/>
        </w:rPr>
        <w:t xml:space="preserve"> К. А.</w:t>
      </w:r>
      <w:r>
        <w:rPr>
          <w:b/>
          <w:bCs/>
          <w:sz w:val="28"/>
          <w:szCs w:val="28"/>
          <w:u w:val="single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>__________________</w:t>
      </w:r>
    </w:p>
    <w:p w:rsidR="003647EA" w:rsidRDefault="008905BA">
      <w:pPr>
        <w:pStyle w:val="a4"/>
        <w:shd w:val="clear" w:color="auto" w:fill="auto"/>
        <w:spacing w:line="240" w:lineRule="auto"/>
        <w:ind w:left="2124" w:firstLine="708"/>
        <w:jc w:val="both"/>
      </w:pPr>
      <w:r>
        <w:rPr>
          <w:sz w:val="20"/>
          <w:szCs w:val="28"/>
          <w:lang w:eastAsia="uk-UA"/>
        </w:rPr>
        <w:t>(посада, звання, ПІБ)</w:t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  <w:t>(підпис)</w:t>
      </w:r>
    </w:p>
    <w:p w:rsidR="003647EA" w:rsidRDefault="003647EA">
      <w:pPr>
        <w:spacing w:line="360" w:lineRule="auto"/>
        <w:ind w:firstLine="709"/>
        <w:jc w:val="both"/>
      </w:pPr>
    </w:p>
    <w:sectPr w:rsidR="003647EA">
      <w:pgSz w:w="11906" w:h="16838"/>
      <w:pgMar w:top="567" w:right="820" w:bottom="567" w:left="993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024"/>
    <w:multiLevelType w:val="multilevel"/>
    <w:tmpl w:val="D8A6FA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48873908"/>
    <w:multiLevelType w:val="multilevel"/>
    <w:tmpl w:val="355A2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121390"/>
    <w:multiLevelType w:val="multilevel"/>
    <w:tmpl w:val="4F3663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2"/>
  </w:compat>
  <w:rsids>
    <w:rsidRoot w:val="003647EA"/>
    <w:rsid w:val="003647EA"/>
    <w:rsid w:val="008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B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3940BF"/>
  </w:style>
  <w:style w:type="character" w:customStyle="1" w:styleId="a3">
    <w:name w:val="Текст выноски Знак"/>
    <w:basedOn w:val="a0"/>
    <w:uiPriority w:val="99"/>
    <w:semiHidden/>
    <w:qFormat/>
    <w:rsid w:val="003940BF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">
    <w:name w:val="Заголовок №1_"/>
    <w:basedOn w:val="a0"/>
    <w:link w:val="1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qFormat/>
    <w:rsid w:val="00C0151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qFormat/>
    <w:rsid w:val="00C015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"/>
    <w:basedOn w:val="a0"/>
    <w:uiPriority w:val="99"/>
    <w:qFormat/>
    <w:rsid w:val="00C0151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C0151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20">
    <w:name w:val="Основной текст 2 Знак"/>
    <w:basedOn w:val="a0"/>
    <w:link w:val="21"/>
    <w:uiPriority w:val="99"/>
    <w:semiHidden/>
    <w:qFormat/>
    <w:rsid w:val="00C01513"/>
    <w:rPr>
      <w:lang w:val="ru-RU"/>
    </w:rPr>
  </w:style>
  <w:style w:type="character" w:customStyle="1" w:styleId="31">
    <w:name w:val="Основной текст с отступом 3 Знак"/>
    <w:basedOn w:val="a0"/>
    <w:link w:val="32"/>
    <w:qFormat/>
    <w:rsid w:val="00C01513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normalchar">
    <w:name w:val="normal__char"/>
    <w:basedOn w:val="a0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1"/>
    <w:uiPriority w:val="99"/>
    <w:rsid w:val="00C01513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paragraph" w:styleId="a7">
    <w:name w:val="List"/>
    <w:basedOn w:val="a4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paragraph">
    <w:name w:val="paragraph"/>
    <w:basedOn w:val="a"/>
    <w:qFormat/>
    <w:rsid w:val="003940BF"/>
    <w:pPr>
      <w:spacing w:beforeAutospacing="1" w:afterAutospacing="1"/>
    </w:pPr>
  </w:style>
  <w:style w:type="paragraph" w:styleId="aa">
    <w:name w:val="Normal (Web)"/>
    <w:basedOn w:val="a"/>
    <w:uiPriority w:val="99"/>
    <w:unhideWhenUsed/>
    <w:qFormat/>
    <w:rsid w:val="003940BF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3940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6079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qFormat/>
    <w:rsid w:val="0086079A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0">
    <w:name w:val="Заголовок №1"/>
    <w:basedOn w:val="a"/>
    <w:link w:val="1"/>
    <w:uiPriority w:val="99"/>
    <w:qFormat/>
    <w:rsid w:val="00C01513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32">
    <w:name w:val="Основной текст (3)"/>
    <w:basedOn w:val="a"/>
    <w:link w:val="31"/>
    <w:uiPriority w:val="99"/>
    <w:qFormat/>
    <w:rsid w:val="00C01513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paragraph" w:styleId="33">
    <w:name w:val="Body Text 3"/>
    <w:basedOn w:val="a"/>
    <w:uiPriority w:val="99"/>
    <w:semiHidden/>
    <w:unhideWhenUsed/>
    <w:qFormat/>
    <w:rsid w:val="00C01513"/>
    <w:pPr>
      <w:spacing w:after="120"/>
    </w:pPr>
    <w:rPr>
      <w:sz w:val="16"/>
      <w:szCs w:val="16"/>
    </w:rPr>
  </w:style>
  <w:style w:type="paragraph" w:styleId="21">
    <w:name w:val="Body Text 2"/>
    <w:basedOn w:val="a"/>
    <w:link w:val="20"/>
    <w:uiPriority w:val="99"/>
    <w:semiHidden/>
    <w:unhideWhenUsed/>
    <w:qFormat/>
    <w:rsid w:val="00C0151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d">
    <w:name w:val="Îáû÷íûé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4">
    <w:name w:val="Body Text Indent 3"/>
    <w:basedOn w:val="a"/>
    <w:qFormat/>
    <w:rsid w:val="00C01513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paragraph" w:customStyle="1" w:styleId="ae">
    <w:name w:val="Стиль"/>
    <w:qFormat/>
    <w:rsid w:val="00C01513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2">
    <w:name w:val="Обычный1"/>
    <w:uiPriority w:val="99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35">
    <w:name w:val="List Bullet 3"/>
    <w:basedOn w:val="a"/>
    <w:qFormat/>
    <w:pPr>
      <w:jc w:val="both"/>
    </w:pPr>
    <w:rPr>
      <w:bCs/>
      <w:iCs/>
      <w:color w:val="000080"/>
      <w:szCs w:val="20"/>
      <w:lang w:val="uk-UA"/>
    </w:rPr>
  </w:style>
  <w:style w:type="paragraph" w:customStyle="1" w:styleId="13">
    <w:name w:val="Абзац списка1"/>
    <w:basedOn w:val="a"/>
    <w:next w:val="af1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1">
    <w:name w:val="Текст в заданном формате"/>
    <w:basedOn w:val="a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af2">
    <w:name w:val="Таблиця"/>
    <w:basedOn w:val="a"/>
    <w:qFormat/>
    <w:pPr>
      <w:jc w:val="both"/>
    </w:pPr>
  </w:style>
  <w:style w:type="numbering" w:customStyle="1" w:styleId="WW8Num7">
    <w:name w:val="WW8Num7"/>
    <w:qFormat/>
  </w:style>
  <w:style w:type="table" w:styleId="af3">
    <w:name w:val="Table Grid"/>
    <w:basedOn w:val="a1"/>
    <w:uiPriority w:val="59"/>
    <w:rsid w:val="00C0151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10</Pages>
  <Words>12778</Words>
  <Characters>7284</Characters>
  <Application>Microsoft Office Word</Application>
  <DocSecurity>0</DocSecurity>
  <Lines>60</Lines>
  <Paragraphs>40</Paragraphs>
  <ScaleCrop>false</ScaleCrop>
  <Company>ZverDVD</Company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dc:description/>
  <cp:lastModifiedBy>Zver</cp:lastModifiedBy>
  <cp:revision>65</cp:revision>
  <dcterms:created xsi:type="dcterms:W3CDTF">2021-09-16T07:57:00Z</dcterms:created>
  <dcterms:modified xsi:type="dcterms:W3CDTF">2021-12-13T18:42:00Z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