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E3" w:rsidRPr="008756FD" w:rsidRDefault="00C513E3" w:rsidP="00C513E3">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C513E3" w:rsidTr="00737169">
        <w:trPr>
          <w:gridAfter w:val="1"/>
          <w:wAfter w:w="276" w:type="dxa"/>
          <w:trHeight w:val="685"/>
        </w:trPr>
        <w:tc>
          <w:tcPr>
            <w:tcW w:w="15708" w:type="dxa"/>
            <w:gridSpan w:val="13"/>
            <w:tcBorders>
              <w:top w:val="nil"/>
            </w:tcBorders>
            <w:shd w:val="clear" w:color="auto" w:fill="C6D9F1" w:themeFill="text2" w:themeFillTint="33"/>
            <w:vAlign w:val="center"/>
          </w:tcPr>
          <w:p w:rsidR="00C513E3" w:rsidRPr="003940BF" w:rsidRDefault="00893FBC" w:rsidP="00893FBC">
            <w:pPr>
              <w:jc w:val="center"/>
              <w:rPr>
                <w:rFonts w:eastAsia="Calibri"/>
                <w:bCs/>
                <w:lang w:val="uk-UA"/>
              </w:rPr>
            </w:pPr>
            <w:r>
              <w:rPr>
                <w:rFonts w:eastAsia="Calibri"/>
                <w:b/>
                <w:color w:val="A90001"/>
                <w:sz w:val="36"/>
                <w:szCs w:val="36"/>
                <w:lang w:val="uk-UA"/>
              </w:rPr>
              <w:t>БРЕНДИНГ</w:t>
            </w:r>
            <w:r w:rsidR="00C513E3" w:rsidRPr="003940BF">
              <w:rPr>
                <w:rFonts w:eastAsia="Calibri"/>
                <w:b/>
                <w:color w:val="A90001"/>
                <w:sz w:val="36"/>
                <w:szCs w:val="36"/>
                <w:lang w:val="uk-UA"/>
              </w:rPr>
              <w:t xml:space="preserve"> </w:t>
            </w:r>
            <w:r w:rsidR="00C513E3" w:rsidRPr="003940BF">
              <w:rPr>
                <w:rFonts w:eastAsia="Calibri"/>
                <w:bCs/>
                <w:color w:val="000000" w:themeColor="text1"/>
                <w:lang w:val="uk-UA"/>
              </w:rPr>
              <w:t>СИЛАБУС</w:t>
            </w:r>
          </w:p>
        </w:tc>
      </w:tr>
      <w:tr w:rsidR="00C513E3" w:rsidRPr="003940BF" w:rsidTr="00737169">
        <w:trPr>
          <w:gridAfter w:val="1"/>
          <w:wAfter w:w="276" w:type="dxa"/>
          <w:trHeight w:val="327"/>
        </w:trPr>
        <w:tc>
          <w:tcPr>
            <w:tcW w:w="2729" w:type="dxa"/>
            <w:gridSpan w:val="3"/>
            <w:tcBorders>
              <w:top w:val="nil"/>
            </w:tcBorders>
            <w:shd w:val="clear" w:color="auto" w:fill="DDD9C3" w:themeFill="background2" w:themeFillShade="E6"/>
            <w:vAlign w:val="center"/>
          </w:tcPr>
          <w:p w:rsidR="00C513E3" w:rsidRPr="003940BF" w:rsidRDefault="00C513E3" w:rsidP="00737169">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bCs/>
                <w:lang w:val="uk-UA"/>
              </w:rPr>
            </w:pPr>
            <w:r w:rsidRPr="003940BF">
              <w:rPr>
                <w:rFonts w:eastAsia="Calibri"/>
                <w:b/>
                <w:bCs/>
                <w:lang w:val="uk-UA"/>
              </w:rPr>
              <w:t>Факультет соціально-гуманітарних технологій</w:t>
            </w:r>
          </w:p>
        </w:tc>
      </w:tr>
      <w:tr w:rsidR="00C513E3" w:rsidTr="00737169">
        <w:trPr>
          <w:gridAfter w:val="1"/>
          <w:wAfter w:w="276" w:type="dxa"/>
          <w:trHeight w:val="205"/>
        </w:trPr>
        <w:tc>
          <w:tcPr>
            <w:tcW w:w="2729" w:type="dxa"/>
            <w:gridSpan w:val="3"/>
            <w:shd w:val="clear" w:color="auto" w:fill="DDD9C3" w:themeFill="background2" w:themeFillShade="E6"/>
          </w:tcPr>
          <w:p w:rsidR="00C513E3" w:rsidRPr="003940BF" w:rsidRDefault="00C513E3" w:rsidP="00737169">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lang w:val="uk-UA"/>
              </w:rPr>
              <w:t>Соціології і публічного управління</w:t>
            </w:r>
          </w:p>
        </w:tc>
      </w:tr>
      <w:tr w:rsidR="00C513E3" w:rsidTr="00737169">
        <w:trPr>
          <w:gridAfter w:val="1"/>
          <w:wAfter w:w="276" w:type="dxa"/>
          <w:trHeight w:val="205"/>
        </w:trPr>
        <w:tc>
          <w:tcPr>
            <w:tcW w:w="2729" w:type="dxa"/>
            <w:gridSpan w:val="3"/>
            <w:shd w:val="clear" w:color="auto" w:fill="DDD9C3" w:themeFill="background2" w:themeFillShade="E6"/>
          </w:tcPr>
          <w:p w:rsidR="00C513E3" w:rsidRPr="003940BF" w:rsidRDefault="00C513E3" w:rsidP="00737169">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lang w:val="uk-UA"/>
              </w:rPr>
            </w:pPr>
            <w:r w:rsidRPr="003940BF">
              <w:rPr>
                <w:rFonts w:eastAsia="Calibri"/>
                <w:b/>
                <w:lang w:val="uk-UA"/>
              </w:rPr>
              <w:t xml:space="preserve">Українська </w:t>
            </w:r>
          </w:p>
        </w:tc>
      </w:tr>
      <w:tr w:rsidR="00C513E3" w:rsidTr="00737169">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C513E3" w:rsidRPr="00344357" w:rsidRDefault="00C513E3" w:rsidP="00737169">
            <w:pPr>
              <w:jc w:val="center"/>
              <w:rPr>
                <w:rFonts w:eastAsia="Calibri"/>
                <w:b/>
                <w:sz w:val="28"/>
                <w:szCs w:val="28"/>
                <w:lang w:val="uk-UA"/>
              </w:rPr>
            </w:pPr>
            <w:r w:rsidRPr="00344357">
              <w:rPr>
                <w:rFonts w:eastAsia="Calibri"/>
                <w:b/>
                <w:color w:val="000000"/>
                <w:sz w:val="28"/>
                <w:szCs w:val="28"/>
                <w:lang w:val="uk-UA"/>
              </w:rPr>
              <w:t>Викладач</w:t>
            </w:r>
          </w:p>
        </w:tc>
      </w:tr>
      <w:tr w:rsidR="00C513E3" w:rsidRPr="00CB1CB7" w:rsidTr="00737169">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C513E3" w:rsidRPr="00344357" w:rsidRDefault="00C513E3" w:rsidP="00737169">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Nataliia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C513E3" w:rsidRPr="00344357" w:rsidRDefault="00C513E3" w:rsidP="00737169">
            <w:pPr>
              <w:rPr>
                <w:rFonts w:eastAsia="Calibri"/>
                <w:sz w:val="28"/>
                <w:szCs w:val="28"/>
              </w:rPr>
            </w:pPr>
          </w:p>
        </w:tc>
      </w:tr>
      <w:tr w:rsidR="00C513E3" w:rsidRPr="000514BF" w:rsidTr="00737169">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C513E3" w:rsidRPr="00344357" w:rsidRDefault="00C513E3" w:rsidP="00737169">
            <w:pPr>
              <w:ind w:right="-108" w:hanging="108"/>
              <w:jc w:val="center"/>
              <w:rPr>
                <w:rFonts w:eastAsia="Calibri"/>
                <w:b/>
              </w:rPr>
            </w:pPr>
            <w:r w:rsidRPr="00344357">
              <w:rPr>
                <w:rFonts w:eastAsia="Calibri"/>
                <w:b/>
                <w:noProof/>
                <w:lang w:val="uk-UA" w:eastAsia="uk-UA"/>
              </w:rPr>
              <w:drawing>
                <wp:inline distT="0" distB="0" distL="0" distR="0" wp14:anchorId="34FC2455" wp14:editId="480A9A75">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C513E3" w:rsidRPr="00177B57" w:rsidRDefault="00C513E3" w:rsidP="00737169">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C513E3" w:rsidRPr="00344357" w:rsidRDefault="00C513E3" w:rsidP="00737169">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C513E3" w:rsidTr="00737169">
        <w:trPr>
          <w:gridAfter w:val="1"/>
          <w:wAfter w:w="276" w:type="dxa"/>
          <w:trHeight w:val="388"/>
        </w:trPr>
        <w:tc>
          <w:tcPr>
            <w:tcW w:w="15708" w:type="dxa"/>
            <w:gridSpan w:val="13"/>
            <w:shd w:val="clear" w:color="auto" w:fill="D9D9D9" w:themeFill="background1" w:themeFillShade="D9"/>
            <w:vAlign w:val="center"/>
          </w:tcPr>
          <w:p w:rsidR="00C513E3" w:rsidRPr="00344357" w:rsidRDefault="00C513E3" w:rsidP="00737169">
            <w:pPr>
              <w:jc w:val="center"/>
              <w:rPr>
                <w:rFonts w:eastAsia="Calibri"/>
                <w:lang w:val="uk-UA"/>
              </w:rPr>
            </w:pPr>
            <w:r w:rsidRPr="00344357">
              <w:rPr>
                <w:rFonts w:eastAsia="Calibri"/>
                <w:b/>
                <w:color w:val="000000"/>
                <w:sz w:val="28"/>
                <w:szCs w:val="28"/>
                <w:lang w:val="uk-UA"/>
              </w:rPr>
              <w:t>Загальна інформація про курс</w:t>
            </w:r>
          </w:p>
        </w:tc>
      </w:tr>
      <w:tr w:rsidR="00C513E3" w:rsidRPr="000514BF"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C513E3" w:rsidRPr="00F50894" w:rsidRDefault="00C513E3" w:rsidP="00765838">
            <w:pPr>
              <w:pStyle w:val="ab"/>
              <w:tabs>
                <w:tab w:val="left" w:pos="720"/>
              </w:tabs>
              <w:spacing w:before="100" w:beforeAutospacing="1" w:after="100" w:afterAutospacing="1"/>
              <w:ind w:left="0"/>
              <w:jc w:val="both"/>
              <w:rPr>
                <w:rFonts w:eastAsia="Calibri"/>
                <w:lang w:val="uk-UA"/>
              </w:rPr>
            </w:pPr>
            <w:r w:rsidRPr="00765838">
              <w:rPr>
                <w:rFonts w:ascii="Times New Roman" w:hAnsi="Times New Roman" w:cs="Times New Roman"/>
                <w:sz w:val="24"/>
                <w:szCs w:val="24"/>
                <w:lang w:val="uk-UA"/>
              </w:rPr>
              <w:t xml:space="preserve">Вивчення курсу повинно сформувати у студентів систему знань про </w:t>
            </w:r>
            <w:r w:rsidR="00765838" w:rsidRPr="00765838">
              <w:rPr>
                <w:rFonts w:ascii="Times New Roman" w:hAnsi="Times New Roman" w:cs="Times New Roman"/>
                <w:sz w:val="24"/>
                <w:szCs w:val="24"/>
                <w:lang w:val="uk-UA"/>
              </w:rPr>
              <w:t>б</w:t>
            </w:r>
            <w:r w:rsidR="00893FBC" w:rsidRPr="00765838">
              <w:rPr>
                <w:rFonts w:ascii="Times New Roman" w:hAnsi="Times New Roman" w:cs="Times New Roman"/>
                <w:sz w:val="24"/>
                <w:szCs w:val="24"/>
                <w:lang w:val="uk-UA"/>
              </w:rPr>
              <w:t>ренд та брендинг</w:t>
            </w:r>
            <w:r w:rsidR="00765838" w:rsidRPr="00765838">
              <w:rPr>
                <w:rFonts w:ascii="Times New Roman" w:hAnsi="Times New Roman" w:cs="Times New Roman"/>
                <w:sz w:val="24"/>
                <w:szCs w:val="24"/>
                <w:lang w:val="uk-UA"/>
              </w:rPr>
              <w:t xml:space="preserve">, </w:t>
            </w:r>
            <w:r w:rsidR="00765838" w:rsidRPr="00765838">
              <w:rPr>
                <w:rFonts w:ascii="Times New Roman" w:hAnsi="Times New Roman" w:cs="Times New Roman"/>
                <w:sz w:val="24"/>
                <w:szCs w:val="24"/>
              </w:rPr>
              <w:t>проводити оцінку бренду;</w:t>
            </w:r>
            <w:r w:rsidR="00765838" w:rsidRPr="00765838">
              <w:rPr>
                <w:rFonts w:ascii="Times New Roman" w:hAnsi="Times New Roman" w:cs="Times New Roman"/>
                <w:sz w:val="24"/>
                <w:szCs w:val="24"/>
                <w:lang w:val="uk-UA"/>
              </w:rPr>
              <w:t xml:space="preserve"> </w:t>
            </w:r>
            <w:r w:rsidR="00765838" w:rsidRPr="00765838">
              <w:rPr>
                <w:rFonts w:ascii="Times New Roman" w:hAnsi="Times New Roman" w:cs="Times New Roman"/>
                <w:sz w:val="24"/>
                <w:szCs w:val="24"/>
              </w:rPr>
              <w:t xml:space="preserve">на основі аналізу конкурентоспроможності створювати </w:t>
            </w:r>
            <w:r w:rsidR="00765838" w:rsidRPr="00765838">
              <w:rPr>
                <w:rFonts w:ascii="Times New Roman" w:hAnsi="Times New Roman" w:cs="Times New Roman"/>
                <w:sz w:val="24"/>
                <w:szCs w:val="24"/>
                <w:lang w:val="uk-UA"/>
              </w:rPr>
              <w:t xml:space="preserve">та </w:t>
            </w:r>
            <w:r w:rsidR="00765838" w:rsidRPr="00765838">
              <w:rPr>
                <w:rFonts w:ascii="Times New Roman" w:hAnsi="Times New Roman" w:cs="Times New Roman"/>
                <w:sz w:val="24"/>
                <w:szCs w:val="24"/>
              </w:rPr>
              <w:t>розробляти стра</w:t>
            </w:r>
            <w:r w:rsidR="00765838">
              <w:rPr>
                <w:rFonts w:ascii="Times New Roman" w:hAnsi="Times New Roman" w:cs="Times New Roman"/>
                <w:sz w:val="24"/>
                <w:szCs w:val="24"/>
              </w:rPr>
              <w:t>тегічні плани просування бренду</w:t>
            </w:r>
            <w:r w:rsidR="00765838" w:rsidRPr="00765838">
              <w:rPr>
                <w:rFonts w:ascii="Times New Roman" w:hAnsi="Times New Roman" w:cs="Times New Roman"/>
                <w:sz w:val="24"/>
                <w:szCs w:val="24"/>
                <w:lang w:val="uk-UA"/>
              </w:rPr>
              <w:t xml:space="preserve">. </w:t>
            </w:r>
            <w:r w:rsidR="00893FBC">
              <w:rPr>
                <w:lang w:val="uk-UA"/>
              </w:rPr>
              <w:t xml:space="preserve"> </w:t>
            </w:r>
          </w:p>
        </w:tc>
      </w:tr>
      <w:tr w:rsidR="00C513E3" w:rsidRPr="000514BF"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C513E3" w:rsidRPr="00893FBC" w:rsidRDefault="00893FBC" w:rsidP="00737169">
            <w:pPr>
              <w:jc w:val="both"/>
              <w:rPr>
                <w:lang w:val="uk-UA"/>
              </w:rPr>
            </w:pPr>
            <w:r w:rsidRPr="00893FBC">
              <w:rPr>
                <w:lang w:val="uk-UA"/>
              </w:rPr>
              <w:t>засвоєння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соціальною, комунікативною, семіотичною та маркетинговою категорією, навчити приймати ефективні стратегічні та тактичні рішення щодо створення та розвитку бренду.</w:t>
            </w:r>
          </w:p>
        </w:tc>
      </w:tr>
      <w:tr w:rsidR="00C513E3" w:rsidRPr="000514BF"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C513E3" w:rsidRPr="00177B57" w:rsidRDefault="00C513E3" w:rsidP="00893FBC">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w:t>
            </w:r>
            <w:r w:rsidR="00893FBC">
              <w:rPr>
                <w:rFonts w:eastAsia="Calibri"/>
                <w:lang w:val="uk-UA"/>
              </w:rPr>
              <w:t>залік</w:t>
            </w:r>
            <w:r w:rsidRPr="00177B57">
              <w:rPr>
                <w:rFonts w:eastAsia="Calibri"/>
                <w:lang w:val="uk-UA"/>
              </w:rPr>
              <w:t xml:space="preserve">. </w:t>
            </w:r>
          </w:p>
        </w:tc>
      </w:tr>
      <w:tr w:rsidR="00C513E3" w:rsidRPr="0086079A"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C513E3" w:rsidRPr="0086079A" w:rsidRDefault="00893FBC" w:rsidP="00737169">
            <w:pPr>
              <w:spacing w:line="204" w:lineRule="auto"/>
              <w:rPr>
                <w:rFonts w:eastAsia="Calibri"/>
                <w:sz w:val="22"/>
                <w:szCs w:val="22"/>
                <w:lang w:val="ru-RU"/>
              </w:rPr>
            </w:pPr>
            <w:r>
              <w:rPr>
                <w:rFonts w:eastAsia="Calibri"/>
                <w:sz w:val="22"/>
                <w:szCs w:val="22"/>
                <w:lang w:val="uk-UA"/>
              </w:rPr>
              <w:t>8</w:t>
            </w:r>
          </w:p>
        </w:tc>
      </w:tr>
      <w:tr w:rsidR="00893FBC" w:rsidTr="007371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C513E3" w:rsidRPr="00177B57" w:rsidRDefault="00C513E3" w:rsidP="00737169">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3</w:t>
            </w:r>
            <w:r w:rsidR="00C513E3" w:rsidRPr="00177B57">
              <w:rPr>
                <w:lang w:val="ru-RU"/>
              </w:rPr>
              <w:t xml:space="preserve"> / </w:t>
            </w:r>
            <w:r>
              <w:rPr>
                <w:lang w:val="ru-RU"/>
              </w:rPr>
              <w:t>Вибірков</w:t>
            </w:r>
            <w:r w:rsidR="00C513E3" w:rsidRPr="00B337E4">
              <w:rPr>
                <w:lang w:val="uk-UA"/>
              </w:rPr>
              <w:t>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20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10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C513E3" w:rsidRPr="00177B57" w:rsidRDefault="00893FBC" w:rsidP="00893FBC">
            <w:pPr>
              <w:pStyle w:val="paragraph"/>
              <w:spacing w:before="0" w:beforeAutospacing="0" w:after="0" w:afterAutospacing="0"/>
              <w:ind w:right="141"/>
              <w:jc w:val="center"/>
              <w:textAlignment w:val="baseline"/>
              <w:rPr>
                <w:lang w:val="uk-UA"/>
              </w:rPr>
            </w:pPr>
            <w:r>
              <w:rPr>
                <w:lang w:val="uk-UA"/>
              </w:rPr>
              <w:t>60</w:t>
            </w:r>
          </w:p>
        </w:tc>
      </w:tr>
      <w:tr w:rsidR="00C513E3" w:rsidRPr="003940BF" w:rsidTr="00737169">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C513E3" w:rsidRPr="0014422A" w:rsidRDefault="00C513E3" w:rsidP="00737169">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C513E3" w:rsidRPr="006C4298" w:rsidRDefault="00C513E3" w:rsidP="00737169">
            <w:pPr>
              <w:pStyle w:val="Default"/>
              <w:numPr>
                <w:ilvl w:val="0"/>
                <w:numId w:val="1"/>
              </w:numPr>
              <w:jc w:val="both"/>
            </w:pPr>
            <w:r w:rsidRPr="006C4298">
              <w:t xml:space="preserve">Здатність оперувати базовим категоріально-понятійним апаратом </w:t>
            </w:r>
            <w:proofErr w:type="gramStart"/>
            <w:r w:rsidRPr="006C4298">
              <w:t>соц</w:t>
            </w:r>
            <w:proofErr w:type="gramEnd"/>
            <w:r w:rsidRPr="006C4298">
              <w:t xml:space="preserve">іології </w:t>
            </w:r>
            <w:r w:rsidRPr="006C4298">
              <w:rPr>
                <w:lang w:val="uk-UA" w:eastAsia="uk-UA"/>
              </w:rPr>
              <w:t>(</w:t>
            </w:r>
            <w:r w:rsidR="000514BF">
              <w:rPr>
                <w:lang w:val="uk-UA" w:eastAsia="uk-UA"/>
              </w:rPr>
              <w:t>С</w:t>
            </w:r>
            <w:r w:rsidRPr="006C4298">
              <w:rPr>
                <w:lang w:val="uk-UA" w:eastAsia="uk-UA"/>
              </w:rPr>
              <w:t>К</w:t>
            </w:r>
            <w:r w:rsidR="000514BF">
              <w:rPr>
                <w:lang w:val="uk-UA" w:eastAsia="uk-UA"/>
              </w:rPr>
              <w:t>0</w:t>
            </w:r>
            <w:r w:rsidRPr="006C4298">
              <w:rPr>
                <w:lang w:val="uk-UA" w:eastAsia="uk-UA"/>
              </w:rPr>
              <w:t>1).</w:t>
            </w:r>
          </w:p>
          <w:p w:rsidR="00C513E3" w:rsidRPr="003940BF" w:rsidRDefault="00C513E3" w:rsidP="000514BF">
            <w:pPr>
              <w:pStyle w:val="Default"/>
              <w:numPr>
                <w:ilvl w:val="0"/>
                <w:numId w:val="1"/>
              </w:numPr>
              <w:jc w:val="both"/>
              <w:rPr>
                <w:rFonts w:ascii="Calibri" w:eastAsia="Calibri" w:hAnsi="Calibri" w:cs="Calibri"/>
                <w:sz w:val="22"/>
                <w:szCs w:val="22"/>
              </w:rPr>
            </w:pPr>
            <w:r w:rsidRPr="006C4298">
              <w:t xml:space="preserve">Здатність аналізувати </w:t>
            </w:r>
            <w:proofErr w:type="gramStart"/>
            <w:r w:rsidRPr="006C4298">
              <w:t>соц</w:t>
            </w:r>
            <w:proofErr w:type="gramEnd"/>
            <w:r w:rsidRPr="006C4298">
              <w:t xml:space="preserve">іальні зміни, що відбуваються в Україні та світі в цілому. </w:t>
            </w:r>
            <w:r w:rsidRPr="006C4298">
              <w:rPr>
                <w:lang w:val="uk-UA" w:eastAsia="uk-UA"/>
              </w:rPr>
              <w:t>(</w:t>
            </w:r>
            <w:r w:rsidR="000514BF">
              <w:rPr>
                <w:lang w:val="uk-UA" w:eastAsia="uk-UA"/>
              </w:rPr>
              <w:t>С</w:t>
            </w:r>
            <w:r w:rsidRPr="006C4298">
              <w:rPr>
                <w:lang w:val="uk-UA" w:eastAsia="uk-UA"/>
              </w:rPr>
              <w:t>К</w:t>
            </w:r>
            <w:r w:rsidR="000514BF">
              <w:rPr>
                <w:lang w:val="uk-UA" w:eastAsia="uk-UA"/>
              </w:rPr>
              <w:t>0</w:t>
            </w:r>
            <w:r w:rsidRPr="006C4298">
              <w:rPr>
                <w:lang w:val="uk-UA" w:eastAsia="uk-UA"/>
              </w:rPr>
              <w:t>3).</w:t>
            </w:r>
          </w:p>
        </w:tc>
      </w:tr>
    </w:tbl>
    <w:p w:rsidR="00C513E3" w:rsidRDefault="00C513E3" w:rsidP="00C513E3">
      <w:pPr>
        <w:rPr>
          <w:lang w:val="uk-UA"/>
        </w:rPr>
      </w:pPr>
    </w:p>
    <w:p w:rsidR="00C513E3" w:rsidRDefault="00C513E3" w:rsidP="00C513E3">
      <w:pPr>
        <w:spacing w:after="200" w:line="276" w:lineRule="auto"/>
        <w:rPr>
          <w:lang w:val="uk-UA"/>
        </w:rPr>
      </w:pPr>
      <w:r>
        <w:rPr>
          <w:lang w:val="uk-UA"/>
        </w:rPr>
        <w:br w:type="page"/>
      </w:r>
    </w:p>
    <w:p w:rsidR="00C513E3" w:rsidRDefault="00C513E3" w:rsidP="00C513E3">
      <w:pPr>
        <w:spacing w:line="360" w:lineRule="auto"/>
        <w:ind w:left="360"/>
        <w:jc w:val="both"/>
        <w:rPr>
          <w:b/>
          <w:sz w:val="28"/>
          <w:szCs w:val="28"/>
          <w:lang w:val="uk-UA"/>
        </w:rPr>
        <w:sectPr w:rsidR="00C513E3">
          <w:pgSz w:w="16838" w:h="11906" w:orient="landscape"/>
          <w:pgMar w:top="397" w:right="567" w:bottom="284" w:left="567" w:header="709" w:footer="709" w:gutter="0"/>
          <w:pgNumType w:start="1"/>
          <w:cols w:space="720"/>
        </w:sectPr>
      </w:pPr>
    </w:p>
    <w:p w:rsidR="00C513E3" w:rsidRPr="006C4298" w:rsidRDefault="00C513E3" w:rsidP="00C513E3">
      <w:pPr>
        <w:jc w:val="both"/>
        <w:rPr>
          <w:sz w:val="28"/>
          <w:szCs w:val="28"/>
        </w:rPr>
      </w:pPr>
      <w:r w:rsidRPr="006C4298">
        <w:rPr>
          <w:b/>
          <w:bCs/>
          <w:color w:val="000000"/>
          <w:sz w:val="28"/>
          <w:szCs w:val="28"/>
        </w:rPr>
        <w:lastRenderedPageBreak/>
        <w:t>Результати навчання: </w:t>
      </w:r>
    </w:p>
    <w:p w:rsidR="00765838" w:rsidRPr="00E333A9" w:rsidRDefault="00765838" w:rsidP="00765838">
      <w:pPr>
        <w:pStyle w:val="Default"/>
        <w:numPr>
          <w:ilvl w:val="0"/>
          <w:numId w:val="2"/>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w:t>
      </w:r>
      <w:r w:rsidR="000514BF">
        <w:rPr>
          <w:spacing w:val="-4"/>
          <w:sz w:val="28"/>
          <w:szCs w:val="28"/>
          <w:lang w:val="uk-UA"/>
        </w:rPr>
        <w:t>0</w:t>
      </w:r>
      <w:r w:rsidRPr="00E333A9">
        <w:rPr>
          <w:spacing w:val="-4"/>
          <w:sz w:val="28"/>
          <w:szCs w:val="28"/>
          <w:lang w:val="uk-UA"/>
        </w:rPr>
        <w:t>1)</w:t>
      </w:r>
      <w:r w:rsidRPr="00E333A9">
        <w:rPr>
          <w:sz w:val="28"/>
          <w:szCs w:val="28"/>
          <w:lang w:val="uk-UA" w:eastAsia="uk-UA"/>
        </w:rPr>
        <w:t>.</w:t>
      </w:r>
      <w:r w:rsidRPr="00E333A9">
        <w:rPr>
          <w:sz w:val="28"/>
          <w:szCs w:val="28"/>
          <w:lang w:val="uk-UA"/>
        </w:rPr>
        <w:t xml:space="preserve"> </w:t>
      </w:r>
    </w:p>
    <w:p w:rsidR="00765838" w:rsidRPr="00E333A9" w:rsidRDefault="00765838" w:rsidP="00765838">
      <w:pPr>
        <w:pStyle w:val="Default"/>
        <w:numPr>
          <w:ilvl w:val="0"/>
          <w:numId w:val="2"/>
        </w:numPr>
        <w:jc w:val="both"/>
        <w:rPr>
          <w:sz w:val="28"/>
          <w:szCs w:val="28"/>
        </w:rPr>
      </w:pPr>
      <w:r w:rsidRPr="00E333A9">
        <w:rPr>
          <w:sz w:val="28"/>
          <w:szCs w:val="28"/>
        </w:rPr>
        <w:t xml:space="preserve">Пояснювати закономірності та особливості розвитку і функціонування соціальних явищ у контексті професійних задач </w:t>
      </w:r>
      <w:r w:rsidRPr="00E333A9">
        <w:rPr>
          <w:sz w:val="28"/>
          <w:szCs w:val="28"/>
          <w:lang w:val="uk-UA"/>
        </w:rPr>
        <w:t>(РН</w:t>
      </w:r>
      <w:r w:rsidR="000514BF">
        <w:rPr>
          <w:sz w:val="28"/>
          <w:szCs w:val="28"/>
          <w:lang w:val="uk-UA"/>
        </w:rPr>
        <w:t>0</w:t>
      </w:r>
      <w:bookmarkStart w:id="1" w:name="_GoBack"/>
      <w:bookmarkEnd w:id="1"/>
      <w:r w:rsidRPr="00E333A9">
        <w:rPr>
          <w:sz w:val="28"/>
          <w:szCs w:val="28"/>
          <w:lang w:val="uk-UA"/>
        </w:rPr>
        <w:t>4).</w:t>
      </w:r>
    </w:p>
    <w:p w:rsidR="00765838" w:rsidRDefault="00765838" w:rsidP="00765838">
      <w:pPr>
        <w:pStyle w:val="ab"/>
        <w:numPr>
          <w:ilvl w:val="0"/>
          <w:numId w:val="2"/>
        </w:numPr>
        <w:tabs>
          <w:tab w:val="left" w:pos="5"/>
        </w:tabs>
        <w:jc w:val="both"/>
        <w:rPr>
          <w:rFonts w:ascii="Times New Roman" w:hAnsi="Times New Roman" w:cs="Times New Roman"/>
          <w:sz w:val="28"/>
          <w:szCs w:val="28"/>
          <w:lang w:val="uk-UA"/>
        </w:rPr>
      </w:pPr>
      <w:r w:rsidRPr="00015903">
        <w:rPr>
          <w:rFonts w:ascii="Times New Roman" w:hAnsi="Times New Roman" w:cs="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015903">
        <w:rPr>
          <w:rFonts w:ascii="Times New Roman" w:hAnsi="Times New Roman" w:cs="Times New Roman"/>
          <w:b/>
          <w:sz w:val="28"/>
          <w:szCs w:val="28"/>
          <w:lang w:val="uk-UA"/>
        </w:rPr>
        <w:t xml:space="preserve"> </w:t>
      </w:r>
      <w:r w:rsidRPr="00015903">
        <w:rPr>
          <w:rFonts w:ascii="Times New Roman" w:hAnsi="Times New Roman" w:cs="Times New Roman"/>
          <w:sz w:val="28"/>
          <w:szCs w:val="28"/>
          <w:lang w:val="uk-UA"/>
        </w:rPr>
        <w:t>(РН-14). </w:t>
      </w:r>
    </w:p>
    <w:p w:rsidR="00C513E3" w:rsidRPr="00765838" w:rsidRDefault="00C513E3" w:rsidP="00C513E3">
      <w:pPr>
        <w:spacing w:line="360" w:lineRule="auto"/>
        <w:jc w:val="both"/>
        <w:rPr>
          <w:b/>
          <w:sz w:val="28"/>
          <w:szCs w:val="28"/>
          <w:lang w:val="uk-UA"/>
        </w:rPr>
      </w:pPr>
    </w:p>
    <w:p w:rsidR="00C513E3" w:rsidRPr="0038114C" w:rsidRDefault="00C513E3" w:rsidP="00C513E3">
      <w:pPr>
        <w:ind w:firstLine="709"/>
        <w:jc w:val="both"/>
        <w:rPr>
          <w:sz w:val="28"/>
          <w:szCs w:val="28"/>
          <w:lang w:val="ru-RU"/>
        </w:rPr>
      </w:pPr>
      <w:r w:rsidRPr="0038114C">
        <w:rPr>
          <w:b/>
          <w:bCs/>
          <w:color w:val="000000"/>
          <w:sz w:val="28"/>
          <w:szCs w:val="28"/>
          <w:lang w:val="ru-RU"/>
        </w:rPr>
        <w:t>Теми що розглядаються</w:t>
      </w:r>
      <w:r w:rsidRPr="0038114C">
        <w:rPr>
          <w:b/>
          <w:bCs/>
          <w:color w:val="000000"/>
          <w:sz w:val="28"/>
          <w:szCs w:val="28"/>
        </w:rPr>
        <w:t> </w:t>
      </w:r>
    </w:p>
    <w:p w:rsidR="00765838" w:rsidRPr="00765838" w:rsidRDefault="00765838" w:rsidP="00765838">
      <w:pPr>
        <w:tabs>
          <w:tab w:val="left" w:pos="284"/>
          <w:tab w:val="left" w:pos="567"/>
        </w:tabs>
        <w:ind w:firstLine="709"/>
        <w:jc w:val="center"/>
        <w:rPr>
          <w:rStyle w:val="fontstyle01"/>
          <w:rFonts w:ascii="Times New Roman" w:hAnsi="Times New Roman"/>
          <w:b/>
          <w:sz w:val="28"/>
          <w:szCs w:val="28"/>
          <w:lang w:val="ru-RU"/>
        </w:rPr>
      </w:pPr>
      <w:r w:rsidRPr="00765838">
        <w:rPr>
          <w:b/>
          <w:sz w:val="28"/>
          <w:szCs w:val="28"/>
          <w:lang w:val="ru-RU"/>
        </w:rPr>
        <w:t xml:space="preserve">Тема 1. </w:t>
      </w:r>
      <w:r w:rsidRPr="00765838">
        <w:rPr>
          <w:rStyle w:val="fontstyle01"/>
          <w:rFonts w:ascii="Times New Roman" w:hAnsi="Times New Roman"/>
          <w:b/>
          <w:sz w:val="28"/>
          <w:szCs w:val="28"/>
          <w:lang w:val="ru-RU"/>
        </w:rPr>
        <w:t>Бренд як об’єкт управління</w:t>
      </w:r>
    </w:p>
    <w:p w:rsidR="00765838" w:rsidRPr="00765838" w:rsidRDefault="00765838" w:rsidP="00765838">
      <w:pPr>
        <w:tabs>
          <w:tab w:val="left" w:pos="284"/>
          <w:tab w:val="left" w:pos="567"/>
        </w:tabs>
        <w:ind w:firstLine="709"/>
        <w:jc w:val="both"/>
        <w:rPr>
          <w:sz w:val="28"/>
          <w:szCs w:val="28"/>
          <w:lang w:val="ru-RU"/>
        </w:rPr>
      </w:pPr>
      <w:r w:rsidRPr="00765838">
        <w:rPr>
          <w:rStyle w:val="fontstyle01"/>
          <w:rFonts w:ascii="Times New Roman" w:hAnsi="Times New Roman"/>
          <w:sz w:val="28"/>
          <w:szCs w:val="28"/>
          <w:lang w:val="ru-RU"/>
        </w:rPr>
        <w:t>Поняття бренда і товарної марки. Спі</w:t>
      </w:r>
      <w:proofErr w:type="gramStart"/>
      <w:r w:rsidRPr="00765838">
        <w:rPr>
          <w:rStyle w:val="fontstyle01"/>
          <w:rFonts w:ascii="Times New Roman" w:hAnsi="Times New Roman"/>
          <w:sz w:val="28"/>
          <w:szCs w:val="28"/>
          <w:lang w:val="ru-RU"/>
        </w:rPr>
        <w:t>вв</w:t>
      </w:r>
      <w:proofErr w:type="gramEnd"/>
      <w:r w:rsidRPr="00765838">
        <w:rPr>
          <w:rStyle w:val="fontstyle01"/>
          <w:rFonts w:ascii="Times New Roman" w:hAnsi="Times New Roman"/>
          <w:sz w:val="28"/>
          <w:szCs w:val="28"/>
          <w:lang w:val="ru-RU"/>
        </w:rPr>
        <w:t xml:space="preserve">ідношення бренда з поняттями  «торгова марка», «брендинг», «бренд-менеджмент» тощо. Трансформація товарної марки </w:t>
      </w:r>
      <w:proofErr w:type="gramStart"/>
      <w:r w:rsidRPr="00765838">
        <w:rPr>
          <w:rStyle w:val="fontstyle01"/>
          <w:rFonts w:ascii="Times New Roman" w:hAnsi="Times New Roman"/>
          <w:sz w:val="28"/>
          <w:szCs w:val="28"/>
          <w:lang w:val="ru-RU"/>
        </w:rPr>
        <w:t>у</w:t>
      </w:r>
      <w:proofErr w:type="gramEnd"/>
      <w:r w:rsidRPr="00765838">
        <w:rPr>
          <w:rStyle w:val="fontstyle01"/>
          <w:rFonts w:ascii="Times New Roman" w:hAnsi="Times New Roman"/>
          <w:sz w:val="28"/>
          <w:szCs w:val="28"/>
          <w:lang w:val="ru-RU"/>
        </w:rPr>
        <w:t xml:space="preserve"> бренд. Сутність понять бренда, брендингу і </w:t>
      </w:r>
      <w:proofErr w:type="gramStart"/>
      <w:r w:rsidRPr="00765838">
        <w:rPr>
          <w:rStyle w:val="fontstyle01"/>
          <w:rFonts w:ascii="Times New Roman" w:hAnsi="Times New Roman"/>
          <w:sz w:val="28"/>
          <w:szCs w:val="28"/>
          <w:lang w:val="ru-RU"/>
        </w:rPr>
        <w:t>бренд-менеджменту</w:t>
      </w:r>
      <w:proofErr w:type="gramEnd"/>
      <w:r w:rsidRPr="00765838">
        <w:rPr>
          <w:rStyle w:val="fontstyle01"/>
          <w:rFonts w:ascii="Times New Roman" w:hAnsi="Times New Roman"/>
          <w:sz w:val="28"/>
          <w:szCs w:val="28"/>
          <w:lang w:val="ru-RU"/>
        </w:rPr>
        <w:t xml:space="preserve">. Значення брендів у маркетинговій діяльності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 xml:space="preserve">ідприємства. Відносини </w:t>
      </w:r>
      <w:proofErr w:type="gramStart"/>
      <w:r w:rsidRPr="00765838">
        <w:rPr>
          <w:rStyle w:val="fontstyle01"/>
          <w:rFonts w:ascii="Times New Roman" w:hAnsi="Times New Roman"/>
          <w:sz w:val="28"/>
          <w:szCs w:val="28"/>
          <w:lang w:val="ru-RU"/>
        </w:rPr>
        <w:t>між</w:t>
      </w:r>
      <w:proofErr w:type="gramEnd"/>
      <w:r w:rsidRPr="00765838">
        <w:rPr>
          <w:rStyle w:val="fontstyle01"/>
          <w:rFonts w:ascii="Times New Roman" w:hAnsi="Times New Roman"/>
          <w:sz w:val="28"/>
          <w:szCs w:val="28"/>
          <w:lang w:val="ru-RU"/>
        </w:rPr>
        <w:t xml:space="preserve"> споживачем і брендом. Символи споживання. Класифікація бренді</w:t>
      </w:r>
      <w:proofErr w:type="gramStart"/>
      <w:r w:rsidRPr="00765838">
        <w:rPr>
          <w:rStyle w:val="fontstyle01"/>
          <w:rFonts w:ascii="Times New Roman" w:hAnsi="Times New Roman"/>
          <w:sz w:val="28"/>
          <w:szCs w:val="28"/>
          <w:lang w:val="ru-RU"/>
        </w:rPr>
        <w:t>в</w:t>
      </w:r>
      <w:proofErr w:type="gramEnd"/>
      <w:r w:rsidRPr="00765838">
        <w:rPr>
          <w:rStyle w:val="fontstyle01"/>
          <w:rFonts w:ascii="Times New Roman" w:hAnsi="Times New Roman"/>
          <w:sz w:val="28"/>
          <w:szCs w:val="28"/>
          <w:lang w:val="ru-RU"/>
        </w:rPr>
        <w:t xml:space="preserve"> у маркетингу. Переваги та недоліки брендового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 xml:space="preserve">ідходу. Функції, завдання та </w:t>
      </w:r>
      <w:proofErr w:type="gramStart"/>
      <w:r w:rsidRPr="00765838">
        <w:rPr>
          <w:rStyle w:val="fontstyle01"/>
          <w:rFonts w:ascii="Times New Roman" w:hAnsi="Times New Roman"/>
          <w:sz w:val="28"/>
          <w:szCs w:val="28"/>
          <w:lang w:val="ru-RU"/>
        </w:rPr>
        <w:t>арх</w:t>
      </w:r>
      <w:proofErr w:type="gramEnd"/>
      <w:r w:rsidRPr="00765838">
        <w:rPr>
          <w:rStyle w:val="fontstyle01"/>
          <w:rFonts w:ascii="Times New Roman" w:hAnsi="Times New Roman"/>
          <w:sz w:val="28"/>
          <w:szCs w:val="28"/>
          <w:lang w:val="ru-RU"/>
        </w:rPr>
        <w:t xml:space="preserve">ітектура бренда. Зовнішня та внутрішня форма бренду. </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 xml:space="preserve">івні якості бренда. Бренд на </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ізних логічних рівнях.</w:t>
      </w:r>
    </w:p>
    <w:p w:rsidR="00765838" w:rsidRPr="00765838" w:rsidRDefault="00765838" w:rsidP="00765838">
      <w:pPr>
        <w:tabs>
          <w:tab w:val="left" w:pos="284"/>
          <w:tab w:val="left" w:pos="567"/>
        </w:tabs>
        <w:ind w:firstLine="709"/>
        <w:jc w:val="center"/>
        <w:rPr>
          <w:b/>
          <w:sz w:val="28"/>
          <w:szCs w:val="28"/>
          <w:lang w:val="ru-RU"/>
        </w:rPr>
      </w:pPr>
    </w:p>
    <w:p w:rsidR="00765838" w:rsidRPr="00765838" w:rsidRDefault="00765838" w:rsidP="00765838">
      <w:pPr>
        <w:tabs>
          <w:tab w:val="left" w:pos="284"/>
          <w:tab w:val="left" w:pos="567"/>
        </w:tabs>
        <w:ind w:firstLine="709"/>
        <w:jc w:val="center"/>
        <w:rPr>
          <w:b/>
          <w:sz w:val="28"/>
          <w:szCs w:val="28"/>
          <w:lang w:val="ru-RU"/>
        </w:rPr>
      </w:pPr>
      <w:r w:rsidRPr="00765838">
        <w:rPr>
          <w:b/>
          <w:sz w:val="28"/>
          <w:szCs w:val="28"/>
          <w:lang w:val="ru-RU"/>
        </w:rPr>
        <w:t>Тема 2. Змі</w:t>
      </w:r>
      <w:proofErr w:type="gramStart"/>
      <w:r w:rsidRPr="00765838">
        <w:rPr>
          <w:b/>
          <w:sz w:val="28"/>
          <w:szCs w:val="28"/>
          <w:lang w:val="ru-RU"/>
        </w:rPr>
        <w:t>ст</w:t>
      </w:r>
      <w:proofErr w:type="gramEnd"/>
      <w:r w:rsidRPr="00765838">
        <w:rPr>
          <w:b/>
          <w:sz w:val="28"/>
          <w:szCs w:val="28"/>
          <w:lang w:val="ru-RU"/>
        </w:rPr>
        <w:t xml:space="preserve"> та атрибути бренду</w:t>
      </w:r>
    </w:p>
    <w:p w:rsidR="00765838" w:rsidRPr="00765838" w:rsidRDefault="00765838" w:rsidP="00765838">
      <w:pPr>
        <w:tabs>
          <w:tab w:val="left" w:pos="284"/>
          <w:tab w:val="left" w:pos="567"/>
        </w:tabs>
        <w:ind w:firstLine="709"/>
        <w:jc w:val="both"/>
        <w:rPr>
          <w:sz w:val="28"/>
          <w:szCs w:val="28"/>
          <w:lang w:val="ru-RU"/>
        </w:rPr>
      </w:pPr>
      <w:r w:rsidRPr="00765838">
        <w:rPr>
          <w:sz w:val="28"/>
          <w:szCs w:val="28"/>
          <w:lang w:val="ru-RU"/>
        </w:rPr>
        <w:t>Змістовні характеристики бренду. Змі</w:t>
      </w:r>
      <w:proofErr w:type="gramStart"/>
      <w:r w:rsidRPr="00765838">
        <w:rPr>
          <w:sz w:val="28"/>
          <w:szCs w:val="28"/>
          <w:lang w:val="ru-RU"/>
        </w:rPr>
        <w:t>ст</w:t>
      </w:r>
      <w:proofErr w:type="gramEnd"/>
      <w:r w:rsidRPr="00765838">
        <w:rPr>
          <w:sz w:val="28"/>
          <w:szCs w:val="28"/>
          <w:lang w:val="ru-RU"/>
        </w:rPr>
        <w:t xml:space="preserve"> бренду у системі маркетингових відношень. Залежність смислу та значення бренду від розвитку відносин </w:t>
      </w:r>
      <w:proofErr w:type="gramStart"/>
      <w:r w:rsidRPr="00765838">
        <w:rPr>
          <w:sz w:val="28"/>
          <w:szCs w:val="28"/>
          <w:lang w:val="ru-RU"/>
        </w:rPr>
        <w:t>між</w:t>
      </w:r>
      <w:proofErr w:type="gramEnd"/>
      <w:r w:rsidRPr="00765838">
        <w:rPr>
          <w:sz w:val="28"/>
          <w:szCs w:val="28"/>
          <w:lang w:val="ru-RU"/>
        </w:rPr>
        <w:t xml:space="preserve"> товаром та споживачем, процес формування “переваг”. Функціональні(призначення), індивідуальні (цінність), </w:t>
      </w:r>
      <w:proofErr w:type="gramStart"/>
      <w:r w:rsidRPr="00765838">
        <w:rPr>
          <w:sz w:val="28"/>
          <w:szCs w:val="28"/>
          <w:lang w:val="ru-RU"/>
        </w:rPr>
        <w:t>соц</w:t>
      </w:r>
      <w:proofErr w:type="gramEnd"/>
      <w:r w:rsidRPr="00765838">
        <w:rPr>
          <w:sz w:val="28"/>
          <w:szCs w:val="28"/>
          <w:lang w:val="ru-RU"/>
        </w:rPr>
        <w:t xml:space="preserve">іальні (пошана), комунікативні (контакт) властивості  бренду. Індивідуальність бренду. Зовнішні (об'єктивірованні) ознаки бренду (атрибути): фізична характеристика, ім’я, історія, тема, персонаж, фірмовий знак, логотип, слоган, упаковка, дизайн, колірні поєднання, шрифти, музика, </w:t>
      </w:r>
      <w:proofErr w:type="gramStart"/>
      <w:r w:rsidRPr="00765838">
        <w:rPr>
          <w:sz w:val="28"/>
          <w:szCs w:val="28"/>
          <w:lang w:val="ru-RU"/>
        </w:rPr>
        <w:t>ауд</w:t>
      </w:r>
      <w:proofErr w:type="gramEnd"/>
      <w:r w:rsidRPr="00765838">
        <w:rPr>
          <w:sz w:val="28"/>
          <w:szCs w:val="28"/>
          <w:lang w:val="ru-RU"/>
        </w:rPr>
        <w:t>іо відео образ, корпоративний імідж. Комунікативні властивості атрибуті</w:t>
      </w:r>
      <w:proofErr w:type="gramStart"/>
      <w:r w:rsidRPr="00765838">
        <w:rPr>
          <w:sz w:val="28"/>
          <w:szCs w:val="28"/>
          <w:lang w:val="ru-RU"/>
        </w:rPr>
        <w:t>в</w:t>
      </w:r>
      <w:proofErr w:type="gramEnd"/>
      <w:r w:rsidRPr="00765838">
        <w:rPr>
          <w:sz w:val="28"/>
          <w:szCs w:val="28"/>
          <w:lang w:val="ru-RU"/>
        </w:rPr>
        <w:t xml:space="preserve"> бренду.</w:t>
      </w:r>
    </w:p>
    <w:p w:rsidR="00765838" w:rsidRPr="00765838" w:rsidRDefault="00765838" w:rsidP="00765838">
      <w:pPr>
        <w:ind w:firstLine="709"/>
        <w:jc w:val="both"/>
        <w:rPr>
          <w:sz w:val="28"/>
          <w:szCs w:val="28"/>
          <w:lang w:val="ru-RU"/>
        </w:rPr>
      </w:pPr>
      <w:r w:rsidRPr="00765838">
        <w:rPr>
          <w:sz w:val="28"/>
          <w:szCs w:val="28"/>
          <w:lang w:val="ru-RU"/>
        </w:rPr>
        <w:t xml:space="preserve">Модель брендової ДНК. Віддзеркалення стосунків поміж складовими елементами сильної ДНК. </w:t>
      </w:r>
      <w:proofErr w:type="gramStart"/>
      <w:r w:rsidRPr="00765838">
        <w:rPr>
          <w:sz w:val="28"/>
          <w:szCs w:val="28"/>
          <w:lang w:val="ru-RU"/>
        </w:rPr>
        <w:t>Арх</w:t>
      </w:r>
      <w:proofErr w:type="gramEnd"/>
      <w:r w:rsidRPr="00765838">
        <w:rPr>
          <w:sz w:val="28"/>
          <w:szCs w:val="28"/>
          <w:lang w:val="ru-RU"/>
        </w:rPr>
        <w:t xml:space="preserve">ітектура брендів. Мегабренд та мастербренд. Марочний портфель. Овербрендинг. Мультібренд та “ зонтичний” бренд. Суббренд.  </w:t>
      </w:r>
    </w:p>
    <w:p w:rsidR="00765838" w:rsidRPr="00765838" w:rsidRDefault="00765838" w:rsidP="00765838">
      <w:pPr>
        <w:ind w:firstLine="709"/>
        <w:jc w:val="both"/>
        <w:rPr>
          <w:sz w:val="28"/>
          <w:szCs w:val="28"/>
          <w:lang w:val="ru-RU"/>
        </w:rPr>
      </w:pPr>
      <w:proofErr w:type="gramStart"/>
      <w:r w:rsidRPr="00765838">
        <w:rPr>
          <w:sz w:val="28"/>
          <w:szCs w:val="28"/>
          <w:lang w:val="ru-RU"/>
        </w:rPr>
        <w:t>Соц</w:t>
      </w:r>
      <w:proofErr w:type="gramEnd"/>
      <w:r w:rsidRPr="00765838">
        <w:rPr>
          <w:sz w:val="28"/>
          <w:szCs w:val="28"/>
          <w:lang w:val="ru-RU"/>
        </w:rPr>
        <w:t>іо-культурні фактори брендової ДНК.</w:t>
      </w:r>
      <w:r w:rsidRPr="00765838">
        <w:rPr>
          <w:b/>
          <w:sz w:val="28"/>
          <w:szCs w:val="28"/>
          <w:lang w:val="ru-RU"/>
        </w:rPr>
        <w:t xml:space="preserve"> </w:t>
      </w:r>
      <w:proofErr w:type="gramStart"/>
      <w:r w:rsidRPr="00765838">
        <w:rPr>
          <w:sz w:val="28"/>
          <w:szCs w:val="28"/>
          <w:lang w:val="ru-RU"/>
        </w:rPr>
        <w:t>Досл</w:t>
      </w:r>
      <w:proofErr w:type="gramEnd"/>
      <w:r w:rsidRPr="00765838">
        <w:rPr>
          <w:sz w:val="28"/>
          <w:szCs w:val="28"/>
          <w:lang w:val="ru-RU"/>
        </w:rPr>
        <w:t>ідження спонукальних  мотивів споживання через призму естетичних кодів.</w:t>
      </w:r>
    </w:p>
    <w:p w:rsidR="00765838" w:rsidRPr="00765838" w:rsidRDefault="00765838" w:rsidP="00765838">
      <w:pPr>
        <w:ind w:firstLine="709"/>
        <w:jc w:val="both"/>
        <w:rPr>
          <w:sz w:val="28"/>
          <w:szCs w:val="28"/>
          <w:lang w:val="ru-RU"/>
        </w:rPr>
      </w:pPr>
      <w:r w:rsidRPr="00765838">
        <w:rPr>
          <w:sz w:val="28"/>
          <w:szCs w:val="28"/>
          <w:lang w:val="ru-RU"/>
        </w:rPr>
        <w:t xml:space="preserve">Позиціювання брендів. </w:t>
      </w:r>
      <w:proofErr w:type="gramStart"/>
      <w:r w:rsidRPr="00765838">
        <w:rPr>
          <w:sz w:val="28"/>
          <w:szCs w:val="28"/>
          <w:lang w:val="ru-RU"/>
        </w:rPr>
        <w:t>Ц</w:t>
      </w:r>
      <w:proofErr w:type="gramEnd"/>
      <w:r w:rsidRPr="00765838">
        <w:rPr>
          <w:sz w:val="28"/>
          <w:szCs w:val="28"/>
          <w:lang w:val="ru-RU"/>
        </w:rPr>
        <w:t xml:space="preserve">ілі та значення позиціювання. </w:t>
      </w:r>
      <w:proofErr w:type="gramStart"/>
      <w:r w:rsidRPr="00765838">
        <w:rPr>
          <w:sz w:val="28"/>
          <w:szCs w:val="28"/>
          <w:lang w:val="ru-RU"/>
        </w:rPr>
        <w:t>Кр</w:t>
      </w:r>
      <w:proofErr w:type="gramEnd"/>
      <w:r w:rsidRPr="00765838">
        <w:rPr>
          <w:sz w:val="28"/>
          <w:szCs w:val="28"/>
          <w:lang w:val="ru-RU"/>
        </w:rPr>
        <w:t>ітерії позиціювання. Теорії позиціювання Дж.</w:t>
      </w:r>
      <w:r w:rsidRPr="003B2F2D">
        <w:rPr>
          <w:sz w:val="28"/>
          <w:szCs w:val="28"/>
        </w:rPr>
        <w:t> </w:t>
      </w:r>
      <w:r w:rsidRPr="00765838">
        <w:rPr>
          <w:sz w:val="28"/>
          <w:szCs w:val="28"/>
          <w:lang w:val="ru-RU"/>
        </w:rPr>
        <w:t>Траута та Є.</w:t>
      </w:r>
      <w:r w:rsidRPr="003B2F2D">
        <w:rPr>
          <w:sz w:val="28"/>
          <w:szCs w:val="28"/>
        </w:rPr>
        <w:t> </w:t>
      </w:r>
      <w:r w:rsidRPr="00765838">
        <w:rPr>
          <w:sz w:val="28"/>
          <w:szCs w:val="28"/>
          <w:lang w:val="ru-RU"/>
        </w:rPr>
        <w:t>Райса, Л.</w:t>
      </w:r>
      <w:r w:rsidRPr="003B2F2D">
        <w:rPr>
          <w:sz w:val="28"/>
          <w:szCs w:val="28"/>
        </w:rPr>
        <w:t> </w:t>
      </w:r>
      <w:r w:rsidRPr="00765838">
        <w:rPr>
          <w:sz w:val="28"/>
          <w:szCs w:val="28"/>
          <w:lang w:val="ru-RU"/>
        </w:rPr>
        <w:t>Ческі</w:t>
      </w:r>
      <w:proofErr w:type="gramStart"/>
      <w:r w:rsidRPr="00765838">
        <w:rPr>
          <w:sz w:val="28"/>
          <w:szCs w:val="28"/>
          <w:lang w:val="ru-RU"/>
        </w:rPr>
        <w:t>на</w:t>
      </w:r>
      <w:proofErr w:type="gramEnd"/>
      <w:r w:rsidRPr="00765838">
        <w:rPr>
          <w:sz w:val="28"/>
          <w:szCs w:val="28"/>
          <w:lang w:val="ru-RU"/>
        </w:rPr>
        <w:t xml:space="preserve">. Стратегії позиціювання раціонального та проекційного типу. Розробка концепції позиціювання брендів </w:t>
      </w:r>
      <w:proofErr w:type="gramStart"/>
      <w:r w:rsidRPr="00765838">
        <w:rPr>
          <w:sz w:val="28"/>
          <w:szCs w:val="28"/>
          <w:lang w:val="ru-RU"/>
        </w:rPr>
        <w:t>у</w:t>
      </w:r>
      <w:proofErr w:type="gramEnd"/>
      <w:r w:rsidRPr="00765838">
        <w:rPr>
          <w:sz w:val="28"/>
          <w:szCs w:val="28"/>
          <w:lang w:val="ru-RU"/>
        </w:rPr>
        <w:t xml:space="preserve"> фокусі маркетингових комунікацій.</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3.  Технології брендингу</w:t>
      </w:r>
    </w:p>
    <w:p w:rsidR="00765838" w:rsidRPr="00765838" w:rsidRDefault="00765838" w:rsidP="00765838">
      <w:pPr>
        <w:ind w:firstLine="709"/>
        <w:jc w:val="both"/>
        <w:rPr>
          <w:sz w:val="28"/>
          <w:szCs w:val="28"/>
          <w:lang w:val="ru-RU"/>
        </w:rPr>
      </w:pPr>
      <w:r w:rsidRPr="00765838">
        <w:rPr>
          <w:sz w:val="28"/>
          <w:szCs w:val="28"/>
          <w:lang w:val="ru-RU"/>
        </w:rPr>
        <w:t xml:space="preserve">Брендинг як практика розробки, реалізації та розвитку бренда. Філософія  брендингу. Поняття </w:t>
      </w:r>
      <w:r w:rsidRPr="003B2F2D">
        <w:rPr>
          <w:sz w:val="28"/>
          <w:szCs w:val="28"/>
        </w:rPr>
        <w:t>SWOT</w:t>
      </w:r>
      <w:r w:rsidRPr="00765838">
        <w:rPr>
          <w:sz w:val="28"/>
          <w:szCs w:val="28"/>
          <w:lang w:val="ru-RU"/>
        </w:rPr>
        <w:t xml:space="preserve">-аналіз та його використання у брендингу. </w:t>
      </w:r>
      <w:r w:rsidRPr="00765838">
        <w:rPr>
          <w:sz w:val="28"/>
          <w:szCs w:val="28"/>
          <w:lang w:val="ru-RU"/>
        </w:rPr>
        <w:lastRenderedPageBreak/>
        <w:t>Конкурентний аналіз та сегментування споживачів. Розробка ідентичності бренду.</w:t>
      </w:r>
    </w:p>
    <w:p w:rsidR="00765838" w:rsidRPr="00765838" w:rsidRDefault="00765838" w:rsidP="00765838">
      <w:pPr>
        <w:ind w:firstLine="709"/>
        <w:jc w:val="both"/>
        <w:rPr>
          <w:sz w:val="28"/>
          <w:szCs w:val="28"/>
          <w:lang w:val="ru-RU"/>
        </w:rPr>
      </w:pPr>
      <w:r w:rsidRPr="00765838">
        <w:rPr>
          <w:sz w:val="28"/>
          <w:szCs w:val="28"/>
          <w:lang w:val="ru-RU"/>
        </w:rPr>
        <w:t>Проектування методик розробки індивідуальних цінностей, асоціацій, міфологем  бренду. Психологічні методики при розробці ідентичності бренду.</w:t>
      </w:r>
    </w:p>
    <w:p w:rsidR="00765838" w:rsidRPr="00765838" w:rsidRDefault="00765838" w:rsidP="00765838">
      <w:pPr>
        <w:ind w:firstLine="709"/>
        <w:jc w:val="both"/>
        <w:rPr>
          <w:sz w:val="28"/>
          <w:szCs w:val="28"/>
          <w:lang w:val="ru-RU"/>
        </w:rPr>
      </w:pPr>
      <w:r w:rsidRPr="00765838">
        <w:rPr>
          <w:sz w:val="28"/>
          <w:szCs w:val="28"/>
          <w:lang w:val="ru-RU"/>
        </w:rPr>
        <w:t>Брендове і</w:t>
      </w:r>
      <w:proofErr w:type="gramStart"/>
      <w:r w:rsidRPr="00765838">
        <w:rPr>
          <w:sz w:val="28"/>
          <w:szCs w:val="28"/>
          <w:lang w:val="ru-RU"/>
        </w:rPr>
        <w:t>м’я</w:t>
      </w:r>
      <w:proofErr w:type="gramEnd"/>
      <w:r w:rsidRPr="00765838">
        <w:rPr>
          <w:sz w:val="28"/>
          <w:szCs w:val="28"/>
          <w:lang w:val="ru-RU"/>
        </w:rPr>
        <w:t>, формальні та змістовні вимоги до імені. Сім функцій брендового імені. Способи утворення та етапи створення імені бренду. Створення семантичного поля для імені. Фоносемантичний, морфологічний</w:t>
      </w:r>
      <w:proofErr w:type="gramStart"/>
      <w:r w:rsidRPr="00765838">
        <w:rPr>
          <w:sz w:val="28"/>
          <w:szCs w:val="28"/>
          <w:lang w:val="ru-RU"/>
        </w:rPr>
        <w:t>,л</w:t>
      </w:r>
      <w:proofErr w:type="gramEnd"/>
      <w:r w:rsidRPr="00765838">
        <w:rPr>
          <w:sz w:val="28"/>
          <w:szCs w:val="28"/>
          <w:lang w:val="ru-RU"/>
        </w:rPr>
        <w:t>ексичний аналіз та експертне тестування.</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color w:val="000000"/>
          <w:sz w:val="28"/>
          <w:szCs w:val="28"/>
          <w:lang w:val="ru-RU"/>
        </w:rPr>
      </w:pPr>
      <w:r w:rsidRPr="00765838">
        <w:rPr>
          <w:rStyle w:val="fontstyle01"/>
          <w:rFonts w:ascii="Times New Roman" w:hAnsi="Times New Roman"/>
          <w:b/>
          <w:sz w:val="28"/>
          <w:szCs w:val="28"/>
          <w:lang w:val="ru-RU"/>
        </w:rPr>
        <w:t>Тема 4. Позиціювання бренда. Ребрендинг</w:t>
      </w:r>
    </w:p>
    <w:p w:rsidR="00765838" w:rsidRPr="00765838" w:rsidRDefault="00765838" w:rsidP="00765838">
      <w:pPr>
        <w:ind w:firstLine="709"/>
        <w:jc w:val="both"/>
        <w:rPr>
          <w:color w:val="000000"/>
          <w:sz w:val="28"/>
          <w:szCs w:val="28"/>
          <w:lang w:val="ru-RU"/>
        </w:rPr>
      </w:pPr>
      <w:r w:rsidRPr="00765838">
        <w:rPr>
          <w:rStyle w:val="fontstyle01"/>
          <w:rFonts w:ascii="Times New Roman" w:hAnsi="Times New Roman"/>
          <w:sz w:val="28"/>
          <w:szCs w:val="28"/>
          <w:lang w:val="ru-RU"/>
        </w:rPr>
        <w:t>Параметри позиціювання брендів. Концепція позиціювання бренда.</w:t>
      </w:r>
      <w:r w:rsidRPr="00765838">
        <w:rPr>
          <w:color w:val="000000"/>
          <w:sz w:val="28"/>
          <w:szCs w:val="28"/>
          <w:lang w:val="ru-RU"/>
        </w:rPr>
        <w:t xml:space="preserve"> </w:t>
      </w:r>
      <w:r w:rsidRPr="00765838">
        <w:rPr>
          <w:rStyle w:val="fontstyle01"/>
          <w:rFonts w:ascii="Times New Roman" w:hAnsi="Times New Roman"/>
          <w:sz w:val="28"/>
          <w:szCs w:val="28"/>
          <w:lang w:val="ru-RU"/>
        </w:rPr>
        <w:t>Досягнення сили марки шляхом комбінації бренд-стратегій. Вибі</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 xml:space="preserve"> стратегії</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бренда. Революційне та еволюційне позиціонування бренду.</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Ідентичність бренда та її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ідтримка. Основні принципи успішного</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брендів: актуальність, простота та відмінність від аналогічних</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товарів, </w:t>
      </w:r>
      <w:proofErr w:type="gramStart"/>
      <w:r w:rsidRPr="00765838">
        <w:rPr>
          <w:rStyle w:val="fontstyle01"/>
          <w:rFonts w:ascii="Times New Roman" w:hAnsi="Times New Roman"/>
          <w:sz w:val="28"/>
          <w:szCs w:val="28"/>
          <w:lang w:val="ru-RU"/>
        </w:rPr>
        <w:t>посл</w:t>
      </w:r>
      <w:proofErr w:type="gramEnd"/>
      <w:r w:rsidRPr="00765838">
        <w:rPr>
          <w:rStyle w:val="fontstyle01"/>
          <w:rFonts w:ascii="Times New Roman" w:hAnsi="Times New Roman"/>
          <w:sz w:val="28"/>
          <w:szCs w:val="28"/>
          <w:lang w:val="ru-RU"/>
        </w:rPr>
        <w:t>ідовність, постійність. Позиціювання за особливостями товару.</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за вигодою. Позиціювання за використанням товару.</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Позиціювання за користувачем. </w:t>
      </w:r>
      <w:proofErr w:type="gramStart"/>
      <w:r w:rsidRPr="00765838">
        <w:rPr>
          <w:rStyle w:val="fontstyle01"/>
          <w:rFonts w:ascii="Times New Roman" w:hAnsi="Times New Roman"/>
          <w:sz w:val="28"/>
          <w:szCs w:val="28"/>
          <w:lang w:val="ru-RU"/>
        </w:rPr>
        <w:t>Ц</w:t>
      </w:r>
      <w:proofErr w:type="gramEnd"/>
      <w:r w:rsidRPr="00765838">
        <w:rPr>
          <w:rStyle w:val="fontstyle01"/>
          <w:rFonts w:ascii="Times New Roman" w:hAnsi="Times New Roman"/>
          <w:sz w:val="28"/>
          <w:szCs w:val="28"/>
          <w:lang w:val="ru-RU"/>
        </w:rPr>
        <w:t>інове позиціювання. Позиціювання за</w:t>
      </w:r>
      <w:r w:rsidRPr="00765838">
        <w:rPr>
          <w:color w:val="000000"/>
          <w:sz w:val="28"/>
          <w:szCs w:val="28"/>
          <w:lang w:val="ru-RU"/>
        </w:rPr>
        <w:t xml:space="preserve"> </w:t>
      </w:r>
      <w:r w:rsidRPr="00765838">
        <w:rPr>
          <w:rStyle w:val="fontstyle01"/>
          <w:rFonts w:ascii="Times New Roman" w:hAnsi="Times New Roman"/>
          <w:sz w:val="28"/>
          <w:szCs w:val="28"/>
          <w:lang w:val="ru-RU"/>
        </w:rPr>
        <w:t>просуванням. Репозиціювання бренда. Класичні помилки позиціонування</w:t>
      </w:r>
      <w:r w:rsidRPr="00765838">
        <w:rPr>
          <w:color w:val="000000"/>
          <w:sz w:val="28"/>
          <w:szCs w:val="28"/>
          <w:lang w:val="ru-RU"/>
        </w:rPr>
        <w:t xml:space="preserve"> </w:t>
      </w:r>
      <w:r w:rsidRPr="00765838">
        <w:rPr>
          <w:rStyle w:val="fontstyle01"/>
          <w:rFonts w:ascii="Times New Roman" w:hAnsi="Times New Roman"/>
          <w:sz w:val="28"/>
          <w:szCs w:val="28"/>
          <w:lang w:val="ru-RU"/>
        </w:rPr>
        <w:t>бренда: недопозиціонування, надпозиціонування, розпливчасте</w:t>
      </w:r>
      <w:r w:rsidRPr="00765838">
        <w:rPr>
          <w:color w:val="000000"/>
          <w:sz w:val="28"/>
          <w:szCs w:val="28"/>
          <w:lang w:val="ru-RU"/>
        </w:rPr>
        <w:t xml:space="preserve"> </w:t>
      </w:r>
      <w:r w:rsidRPr="00765838">
        <w:rPr>
          <w:rStyle w:val="fontstyle01"/>
          <w:rFonts w:ascii="Times New Roman" w:hAnsi="Times New Roman"/>
          <w:sz w:val="28"/>
          <w:szCs w:val="28"/>
          <w:lang w:val="ru-RU"/>
        </w:rPr>
        <w:t>позиціонування, сумнівне позиціонування.</w:t>
      </w:r>
      <w:r w:rsidRPr="00765838">
        <w:rPr>
          <w:color w:val="000000"/>
          <w:sz w:val="28"/>
          <w:szCs w:val="28"/>
          <w:lang w:val="ru-RU"/>
        </w:rPr>
        <w:t xml:space="preserve"> </w:t>
      </w:r>
    </w:p>
    <w:p w:rsidR="00765838" w:rsidRPr="00765838" w:rsidRDefault="00765838" w:rsidP="00765838">
      <w:pPr>
        <w:ind w:firstLine="709"/>
        <w:jc w:val="both"/>
        <w:rPr>
          <w:rStyle w:val="fontstyle01"/>
          <w:rFonts w:ascii="Times New Roman" w:hAnsi="Times New Roman"/>
          <w:sz w:val="28"/>
          <w:szCs w:val="28"/>
          <w:lang w:val="ru-RU"/>
        </w:rPr>
      </w:pPr>
      <w:r w:rsidRPr="00765838">
        <w:rPr>
          <w:rStyle w:val="fontstyle01"/>
          <w:rFonts w:ascii="Times New Roman" w:hAnsi="Times New Roman"/>
          <w:sz w:val="28"/>
          <w:szCs w:val="28"/>
          <w:lang w:val="ru-RU"/>
        </w:rPr>
        <w:t>Ребрендинг. Можливості ребрендингу. Ребрендинг як невід’ємна</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складова </w:t>
      </w:r>
      <w:proofErr w:type="gramStart"/>
      <w:r w:rsidRPr="00765838">
        <w:rPr>
          <w:rStyle w:val="fontstyle01"/>
          <w:rFonts w:ascii="Times New Roman" w:hAnsi="Times New Roman"/>
          <w:sz w:val="28"/>
          <w:szCs w:val="28"/>
          <w:lang w:val="ru-RU"/>
        </w:rPr>
        <w:t>бренд-менеджменту</w:t>
      </w:r>
      <w:proofErr w:type="gramEnd"/>
      <w:r w:rsidRPr="00765838">
        <w:rPr>
          <w:rStyle w:val="fontstyle01"/>
          <w:rFonts w:ascii="Times New Roman" w:hAnsi="Times New Roman"/>
          <w:sz w:val="28"/>
          <w:szCs w:val="28"/>
          <w:lang w:val="ru-RU"/>
        </w:rPr>
        <w:t>. Еволюція бренді</w:t>
      </w:r>
      <w:proofErr w:type="gramStart"/>
      <w:r w:rsidRPr="00765838">
        <w:rPr>
          <w:rStyle w:val="fontstyle01"/>
          <w:rFonts w:ascii="Times New Roman" w:hAnsi="Times New Roman"/>
          <w:sz w:val="28"/>
          <w:szCs w:val="28"/>
          <w:lang w:val="ru-RU"/>
        </w:rPr>
        <w:t>в</w:t>
      </w:r>
      <w:proofErr w:type="gramEnd"/>
      <w:r w:rsidRPr="00765838">
        <w:rPr>
          <w:rStyle w:val="fontstyle01"/>
          <w:rFonts w:ascii="Times New Roman" w:hAnsi="Times New Roman"/>
          <w:sz w:val="28"/>
          <w:szCs w:val="28"/>
          <w:lang w:val="ru-RU"/>
        </w:rPr>
        <w:t>. Причини ребрендингу.</w:t>
      </w:r>
      <w:r w:rsidRPr="00765838">
        <w:rPr>
          <w:color w:val="000000"/>
          <w:sz w:val="28"/>
          <w:szCs w:val="28"/>
          <w:lang w:val="ru-RU"/>
        </w:rPr>
        <w:t xml:space="preserve"> </w:t>
      </w:r>
      <w:r w:rsidRPr="00765838">
        <w:rPr>
          <w:rStyle w:val="fontstyle01"/>
          <w:rFonts w:ascii="Times New Roman" w:hAnsi="Times New Roman"/>
          <w:sz w:val="28"/>
          <w:szCs w:val="28"/>
          <w:lang w:val="ru-RU"/>
        </w:rPr>
        <w:t>Рестайлінг. Позиціонування та репозиціонування бренда. Механізми та</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реалізація ребрендингу. Приклади ребрендингу відомих </w:t>
      </w:r>
      <w:proofErr w:type="gramStart"/>
      <w:r w:rsidRPr="00765838">
        <w:rPr>
          <w:rStyle w:val="fontstyle01"/>
          <w:rFonts w:ascii="Times New Roman" w:hAnsi="Times New Roman"/>
          <w:sz w:val="28"/>
          <w:szCs w:val="28"/>
          <w:lang w:val="ru-RU"/>
        </w:rPr>
        <w:t>св</w:t>
      </w:r>
      <w:proofErr w:type="gramEnd"/>
      <w:r w:rsidRPr="00765838">
        <w:rPr>
          <w:rStyle w:val="fontstyle01"/>
          <w:rFonts w:ascii="Times New Roman" w:hAnsi="Times New Roman"/>
          <w:sz w:val="28"/>
          <w:szCs w:val="28"/>
          <w:lang w:val="ru-RU"/>
        </w:rPr>
        <w:t>ітових та</w:t>
      </w:r>
      <w:r w:rsidRPr="00765838">
        <w:rPr>
          <w:color w:val="000000"/>
          <w:sz w:val="28"/>
          <w:szCs w:val="28"/>
          <w:lang w:val="ru-RU"/>
        </w:rPr>
        <w:t xml:space="preserve"> </w:t>
      </w:r>
      <w:r w:rsidRPr="00765838">
        <w:rPr>
          <w:rStyle w:val="fontstyle01"/>
          <w:rFonts w:ascii="Times New Roman" w:hAnsi="Times New Roman"/>
          <w:sz w:val="28"/>
          <w:szCs w:val="28"/>
          <w:lang w:val="ru-RU"/>
        </w:rPr>
        <w:t>вітчизняних компаній.</w:t>
      </w:r>
    </w:p>
    <w:p w:rsidR="00765838" w:rsidRPr="00765838" w:rsidRDefault="00765838" w:rsidP="00765838">
      <w:pPr>
        <w:ind w:firstLine="709"/>
        <w:jc w:val="center"/>
        <w:rPr>
          <w:b/>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5. Формування іміджевих стратегій бренду</w:t>
      </w:r>
    </w:p>
    <w:p w:rsidR="00765838" w:rsidRPr="00765838" w:rsidRDefault="00765838" w:rsidP="00765838">
      <w:pPr>
        <w:ind w:firstLine="709"/>
        <w:jc w:val="both"/>
        <w:rPr>
          <w:sz w:val="28"/>
          <w:szCs w:val="28"/>
          <w:lang w:val="ru-RU"/>
        </w:rPr>
      </w:pPr>
      <w:r w:rsidRPr="00765838">
        <w:rPr>
          <w:sz w:val="28"/>
          <w:szCs w:val="28"/>
          <w:lang w:val="ru-RU"/>
        </w:rPr>
        <w:t>І</w:t>
      </w:r>
      <w:proofErr w:type="gramStart"/>
      <w:r w:rsidRPr="00765838">
        <w:rPr>
          <w:sz w:val="28"/>
          <w:szCs w:val="28"/>
          <w:lang w:val="ru-RU"/>
        </w:rPr>
        <w:t>м</w:t>
      </w:r>
      <w:proofErr w:type="gramEnd"/>
      <w:r w:rsidRPr="00765838">
        <w:rPr>
          <w:sz w:val="28"/>
          <w:szCs w:val="28"/>
          <w:lang w:val="ru-RU"/>
        </w:rPr>
        <w:t>ідж та стереотипи у брендингу. Теорія іміджу Д.</w:t>
      </w:r>
      <w:r w:rsidRPr="003B2F2D">
        <w:rPr>
          <w:sz w:val="28"/>
          <w:szCs w:val="28"/>
        </w:rPr>
        <w:t> </w:t>
      </w:r>
      <w:r w:rsidRPr="00765838">
        <w:rPr>
          <w:sz w:val="28"/>
          <w:szCs w:val="28"/>
          <w:lang w:val="ru-RU"/>
        </w:rPr>
        <w:t>Огілві. Типи комунікативних ситуацій, які визначають вибі</w:t>
      </w:r>
      <w:proofErr w:type="gramStart"/>
      <w:r w:rsidRPr="00765838">
        <w:rPr>
          <w:sz w:val="28"/>
          <w:szCs w:val="28"/>
          <w:lang w:val="ru-RU"/>
        </w:rPr>
        <w:t>р</w:t>
      </w:r>
      <w:proofErr w:type="gramEnd"/>
      <w:r w:rsidRPr="00765838">
        <w:rPr>
          <w:sz w:val="28"/>
          <w:szCs w:val="28"/>
          <w:lang w:val="ru-RU"/>
        </w:rPr>
        <w:t xml:space="preserve"> іміджевих стратегій. Природа цілісного емоційно-образного змісту іміджу бренду</w:t>
      </w:r>
      <w:proofErr w:type="gramStart"/>
      <w:r w:rsidRPr="00765838">
        <w:rPr>
          <w:sz w:val="28"/>
          <w:szCs w:val="28"/>
          <w:lang w:val="ru-RU"/>
        </w:rPr>
        <w:t>.</w:t>
      </w:r>
      <w:proofErr w:type="gramEnd"/>
      <w:r w:rsidRPr="00765838">
        <w:rPr>
          <w:sz w:val="28"/>
          <w:szCs w:val="28"/>
          <w:lang w:val="ru-RU"/>
        </w:rPr>
        <w:t xml:space="preserve"> І</w:t>
      </w:r>
      <w:proofErr w:type="gramStart"/>
      <w:r w:rsidRPr="00765838">
        <w:rPr>
          <w:sz w:val="28"/>
          <w:szCs w:val="28"/>
          <w:lang w:val="ru-RU"/>
        </w:rPr>
        <w:t>м</w:t>
      </w:r>
      <w:proofErr w:type="gramEnd"/>
      <w:r w:rsidRPr="00765838">
        <w:rPr>
          <w:sz w:val="28"/>
          <w:szCs w:val="28"/>
          <w:lang w:val="ru-RU"/>
        </w:rPr>
        <w:t>ідж бренду та “зона психологічного комфорту”. Типи асоціацій, які формують іміджеві стратегії: функціональні ознаки, ”</w:t>
      </w:r>
      <w:proofErr w:type="gramStart"/>
      <w:r w:rsidRPr="00765838">
        <w:rPr>
          <w:sz w:val="28"/>
          <w:szCs w:val="28"/>
          <w:lang w:val="ru-RU"/>
        </w:rPr>
        <w:t>м’як</w:t>
      </w:r>
      <w:proofErr w:type="gramEnd"/>
      <w:r w:rsidRPr="00765838">
        <w:rPr>
          <w:sz w:val="28"/>
          <w:szCs w:val="28"/>
          <w:lang w:val="ru-RU"/>
        </w:rPr>
        <w:t>і риси”, емоційні зв’язки. Критерії оцінки асоціацій бренду. Створення іміджу бренду як технологічний процес. Комунікативні ефекти іміджу бренда та їх основні критерії. Теорія Ж.</w:t>
      </w:r>
      <w:r w:rsidRPr="003B2F2D">
        <w:rPr>
          <w:sz w:val="28"/>
          <w:szCs w:val="28"/>
        </w:rPr>
        <w:t> </w:t>
      </w:r>
      <w:r w:rsidRPr="00765838">
        <w:rPr>
          <w:sz w:val="28"/>
          <w:szCs w:val="28"/>
          <w:lang w:val="ru-RU"/>
        </w:rPr>
        <w:t>Бодрійяра о взаєминах людини та “речі”. Поняття</w:t>
      </w:r>
      <w:r w:rsidRPr="003B2F2D">
        <w:rPr>
          <w:sz w:val="28"/>
          <w:szCs w:val="28"/>
          <w:lang w:val="uk-UA"/>
        </w:rPr>
        <w:t xml:space="preserve"> “</w:t>
      </w:r>
      <w:r w:rsidRPr="00765838">
        <w:rPr>
          <w:sz w:val="28"/>
          <w:szCs w:val="28"/>
          <w:lang w:val="ru-RU"/>
        </w:rPr>
        <w:t>Мільто</w:t>
      </w:r>
      <w:proofErr w:type="gramStart"/>
      <w:r w:rsidRPr="00765838">
        <w:rPr>
          <w:sz w:val="28"/>
          <w:szCs w:val="28"/>
          <w:lang w:val="ru-RU"/>
        </w:rPr>
        <w:t>н-</w:t>
      </w:r>
      <w:proofErr w:type="gramEnd"/>
      <w:r w:rsidRPr="00765838">
        <w:rPr>
          <w:sz w:val="28"/>
          <w:szCs w:val="28"/>
          <w:lang w:val="ru-RU"/>
        </w:rPr>
        <w:t xml:space="preserve"> моделі</w:t>
      </w:r>
      <w:r w:rsidRPr="003B2F2D">
        <w:rPr>
          <w:sz w:val="28"/>
          <w:szCs w:val="28"/>
          <w:lang w:val="uk-UA"/>
        </w:rPr>
        <w:t>”</w:t>
      </w:r>
      <w:r w:rsidRPr="00765838">
        <w:rPr>
          <w:sz w:val="28"/>
          <w:szCs w:val="28"/>
          <w:lang w:val="ru-RU"/>
        </w:rPr>
        <w:t>. Теорія</w:t>
      </w:r>
      <w:proofErr w:type="gramStart"/>
      <w:r w:rsidRPr="003B2F2D">
        <w:rPr>
          <w:sz w:val="28"/>
          <w:szCs w:val="28"/>
          <w:lang w:val="uk-UA"/>
        </w:rPr>
        <w:t>“</w:t>
      </w:r>
      <w:r w:rsidRPr="00765838">
        <w:rPr>
          <w:sz w:val="28"/>
          <w:szCs w:val="28"/>
          <w:lang w:val="ru-RU"/>
        </w:rPr>
        <w:t>в</w:t>
      </w:r>
      <w:proofErr w:type="gramEnd"/>
      <w:r w:rsidRPr="00765838">
        <w:rPr>
          <w:sz w:val="28"/>
          <w:szCs w:val="28"/>
          <w:lang w:val="ru-RU"/>
        </w:rPr>
        <w:t>ампірізму</w:t>
      </w:r>
      <w:r w:rsidRPr="003B2F2D">
        <w:rPr>
          <w:sz w:val="28"/>
          <w:szCs w:val="28"/>
          <w:lang w:val="uk-UA"/>
        </w:rPr>
        <w:t>”</w:t>
      </w:r>
      <w:r w:rsidRPr="00765838">
        <w:rPr>
          <w:sz w:val="28"/>
          <w:szCs w:val="28"/>
          <w:lang w:val="ru-RU"/>
        </w:rPr>
        <w:t xml:space="preserve"> Р.</w:t>
      </w:r>
      <w:r w:rsidRPr="003B2F2D">
        <w:rPr>
          <w:sz w:val="28"/>
          <w:szCs w:val="28"/>
        </w:rPr>
        <w:t> </w:t>
      </w:r>
      <w:r w:rsidRPr="00765838">
        <w:rPr>
          <w:sz w:val="28"/>
          <w:szCs w:val="28"/>
          <w:lang w:val="ru-RU"/>
        </w:rPr>
        <w:t>Ривза. Естетика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6. Стратегічні та тактичні брендові вимірювання</w:t>
      </w:r>
    </w:p>
    <w:p w:rsidR="00765838" w:rsidRPr="00765838" w:rsidRDefault="00765838" w:rsidP="00765838">
      <w:pPr>
        <w:ind w:firstLine="709"/>
        <w:jc w:val="both"/>
        <w:rPr>
          <w:sz w:val="28"/>
          <w:szCs w:val="28"/>
          <w:lang w:val="ru-RU"/>
        </w:rPr>
      </w:pPr>
      <w:r w:rsidRPr="00765838">
        <w:rPr>
          <w:sz w:val="28"/>
          <w:szCs w:val="28"/>
          <w:lang w:val="ru-RU"/>
        </w:rPr>
        <w:t>Визначення</w:t>
      </w:r>
      <w:r w:rsidRPr="00765838">
        <w:rPr>
          <w:b/>
          <w:sz w:val="28"/>
          <w:szCs w:val="28"/>
          <w:lang w:val="ru-RU"/>
        </w:rPr>
        <w:t xml:space="preserve"> </w:t>
      </w:r>
      <w:r w:rsidRPr="00765838">
        <w:rPr>
          <w:sz w:val="28"/>
          <w:szCs w:val="28"/>
          <w:lang w:val="ru-RU"/>
        </w:rPr>
        <w:t>вимірювання бренду. Характеристика чотирьох стратегічних вимірювань бренду: вага (ступінь домінування на ринку), довжина (здатність</w:t>
      </w:r>
      <w:r w:rsidRPr="003B2F2D">
        <w:rPr>
          <w:sz w:val="28"/>
          <w:szCs w:val="28"/>
          <w:lang w:val="uk-UA"/>
        </w:rPr>
        <w:t xml:space="preserve"> </w:t>
      </w:r>
      <w:proofErr w:type="gramStart"/>
      <w:r w:rsidRPr="00765838">
        <w:rPr>
          <w:sz w:val="28"/>
          <w:szCs w:val="28"/>
          <w:lang w:val="ru-RU"/>
        </w:rPr>
        <w:t>р</w:t>
      </w:r>
      <w:proofErr w:type="gramEnd"/>
      <w:r w:rsidRPr="00765838">
        <w:rPr>
          <w:sz w:val="28"/>
          <w:szCs w:val="28"/>
          <w:lang w:val="ru-RU"/>
        </w:rPr>
        <w:t xml:space="preserve">ізноманітити бренд у різних категоріях), сила (вірність споживчої групи), ширина (орієнтація на різні споживчі групи). Стратегічні фільтри: фінансові, гендерні, </w:t>
      </w:r>
      <w:proofErr w:type="gramStart"/>
      <w:r w:rsidRPr="00765838">
        <w:rPr>
          <w:sz w:val="28"/>
          <w:szCs w:val="28"/>
          <w:lang w:val="ru-RU"/>
        </w:rPr>
        <w:t>в</w:t>
      </w:r>
      <w:proofErr w:type="gramEnd"/>
      <w:r w:rsidRPr="00765838">
        <w:rPr>
          <w:sz w:val="28"/>
          <w:szCs w:val="28"/>
          <w:lang w:val="ru-RU"/>
        </w:rPr>
        <w:t>ікові.</w:t>
      </w:r>
    </w:p>
    <w:p w:rsidR="00765838" w:rsidRPr="00765838" w:rsidRDefault="00765838" w:rsidP="00765838">
      <w:pPr>
        <w:ind w:firstLine="709"/>
        <w:jc w:val="both"/>
        <w:rPr>
          <w:sz w:val="28"/>
          <w:szCs w:val="28"/>
          <w:lang w:val="ru-RU"/>
        </w:rPr>
      </w:pPr>
      <w:r w:rsidRPr="00765838">
        <w:rPr>
          <w:sz w:val="28"/>
          <w:szCs w:val="28"/>
          <w:lang w:val="ru-RU"/>
        </w:rPr>
        <w:t>Тактичний брендовий мапінг: радіальний та польовий. Визначення номінальної цінності бренду. Розгортання якісних функцій бренду (принцип матриці)</w:t>
      </w:r>
      <w:proofErr w:type="gramStart"/>
      <w:r w:rsidRPr="00765838">
        <w:rPr>
          <w:sz w:val="28"/>
          <w:szCs w:val="28"/>
          <w:lang w:val="ru-RU"/>
        </w:rPr>
        <w:t>.</w:t>
      </w:r>
      <w:proofErr w:type="gramEnd"/>
      <w:r w:rsidRPr="00765838">
        <w:rPr>
          <w:sz w:val="28"/>
          <w:szCs w:val="28"/>
          <w:lang w:val="ru-RU"/>
        </w:rPr>
        <w:t xml:space="preserve"> Іє</w:t>
      </w:r>
      <w:proofErr w:type="gramStart"/>
      <w:r w:rsidRPr="00765838">
        <w:rPr>
          <w:sz w:val="28"/>
          <w:szCs w:val="28"/>
          <w:lang w:val="ru-RU"/>
        </w:rPr>
        <w:t>р</w:t>
      </w:r>
      <w:proofErr w:type="gramEnd"/>
      <w:r w:rsidRPr="00765838">
        <w:rPr>
          <w:sz w:val="28"/>
          <w:szCs w:val="28"/>
          <w:lang w:val="ru-RU"/>
        </w:rPr>
        <w:t>архія потреб за А. Маслоу. Маніпулювання брендовими пропозиціями.</w:t>
      </w:r>
    </w:p>
    <w:p w:rsidR="00765838" w:rsidRPr="00765838" w:rsidRDefault="00765838" w:rsidP="00765838">
      <w:pPr>
        <w:ind w:firstLine="709"/>
        <w:jc w:val="both"/>
        <w:rPr>
          <w:b/>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7.  Створення комунікативного простору бренду</w:t>
      </w:r>
    </w:p>
    <w:p w:rsidR="00765838" w:rsidRPr="00765838" w:rsidRDefault="00765838" w:rsidP="00765838">
      <w:pPr>
        <w:ind w:firstLine="709"/>
        <w:jc w:val="both"/>
        <w:rPr>
          <w:sz w:val="28"/>
          <w:szCs w:val="28"/>
          <w:lang w:val="ru-RU"/>
        </w:rPr>
      </w:pPr>
      <w:r w:rsidRPr="00765838">
        <w:rPr>
          <w:sz w:val="28"/>
          <w:szCs w:val="28"/>
          <w:lang w:val="ru-RU"/>
        </w:rPr>
        <w:t xml:space="preserve">Система уявлень о бренді як о специфічній сфері комунікативного впливу через аналіз позиціювання та вивчення </w:t>
      </w:r>
      <w:proofErr w:type="gramStart"/>
      <w:r w:rsidRPr="00765838">
        <w:rPr>
          <w:sz w:val="28"/>
          <w:szCs w:val="28"/>
          <w:lang w:val="ru-RU"/>
        </w:rPr>
        <w:t>пров</w:t>
      </w:r>
      <w:proofErr w:type="gramEnd"/>
      <w:r w:rsidRPr="00765838">
        <w:rPr>
          <w:sz w:val="28"/>
          <w:szCs w:val="28"/>
          <w:lang w:val="ru-RU"/>
        </w:rPr>
        <w:t>ідних засобів розповсюдження брендової інформації. Сприйняття бренду. Гешталь-сприйняття (когнітивно орієнтовані теорії). Ключові елементи перцепції бренду – об’єкт та фон. Угруповання за сприйнятливістю. Поняття схожі</w:t>
      </w:r>
      <w:proofErr w:type="gramStart"/>
      <w:r w:rsidRPr="00765838">
        <w:rPr>
          <w:sz w:val="28"/>
          <w:szCs w:val="28"/>
          <w:lang w:val="ru-RU"/>
        </w:rPr>
        <w:t>ст</w:t>
      </w:r>
      <w:proofErr w:type="gramEnd"/>
      <w:r w:rsidRPr="00765838">
        <w:rPr>
          <w:sz w:val="28"/>
          <w:szCs w:val="28"/>
          <w:lang w:val="ru-RU"/>
        </w:rPr>
        <w:t>і сприйняття бренду.</w:t>
      </w:r>
    </w:p>
    <w:p w:rsidR="00765838" w:rsidRPr="00765838" w:rsidRDefault="00765838" w:rsidP="00765838">
      <w:pPr>
        <w:ind w:firstLine="709"/>
        <w:jc w:val="both"/>
        <w:rPr>
          <w:sz w:val="28"/>
          <w:szCs w:val="28"/>
          <w:lang w:val="ru-RU"/>
        </w:rPr>
      </w:pPr>
      <w:r w:rsidRPr="00765838">
        <w:rPr>
          <w:sz w:val="28"/>
          <w:szCs w:val="28"/>
          <w:lang w:val="ru-RU"/>
        </w:rPr>
        <w:t xml:space="preserve">Когнітивний </w:t>
      </w:r>
      <w:proofErr w:type="gramStart"/>
      <w:r w:rsidRPr="00765838">
        <w:rPr>
          <w:sz w:val="28"/>
          <w:szCs w:val="28"/>
          <w:lang w:val="ru-RU"/>
        </w:rPr>
        <w:t>п</w:t>
      </w:r>
      <w:proofErr w:type="gramEnd"/>
      <w:r w:rsidRPr="00765838">
        <w:rPr>
          <w:sz w:val="28"/>
          <w:szCs w:val="28"/>
          <w:lang w:val="ru-RU"/>
        </w:rPr>
        <w:t>ідхід до аналізу комунікативного простору бренду. Семантичний диференці</w:t>
      </w:r>
      <w:proofErr w:type="gramStart"/>
      <w:r w:rsidRPr="00765838">
        <w:rPr>
          <w:sz w:val="28"/>
          <w:szCs w:val="28"/>
          <w:lang w:val="ru-RU"/>
        </w:rPr>
        <w:t>ал</w:t>
      </w:r>
      <w:proofErr w:type="gramEnd"/>
      <w:r w:rsidRPr="00765838">
        <w:rPr>
          <w:sz w:val="28"/>
          <w:szCs w:val="28"/>
          <w:lang w:val="ru-RU"/>
        </w:rPr>
        <w:t xml:space="preserve"> Чарльза Осгуда. Теорія релевантності. Когнітивний дисонанс Л.</w:t>
      </w:r>
      <w:r w:rsidRPr="003B2F2D">
        <w:rPr>
          <w:sz w:val="28"/>
          <w:szCs w:val="28"/>
        </w:rPr>
        <w:t> </w:t>
      </w:r>
      <w:r w:rsidRPr="00765838">
        <w:rPr>
          <w:sz w:val="28"/>
          <w:szCs w:val="28"/>
          <w:lang w:val="ru-RU"/>
        </w:rPr>
        <w:t xml:space="preserve">Фестингера. Критичний </w:t>
      </w:r>
      <w:proofErr w:type="gramStart"/>
      <w:r w:rsidRPr="00765838">
        <w:rPr>
          <w:sz w:val="28"/>
          <w:szCs w:val="28"/>
          <w:lang w:val="ru-RU"/>
        </w:rPr>
        <w:t>п</w:t>
      </w:r>
      <w:proofErr w:type="gramEnd"/>
      <w:r w:rsidRPr="00765838">
        <w:rPr>
          <w:sz w:val="28"/>
          <w:szCs w:val="28"/>
          <w:lang w:val="ru-RU"/>
        </w:rPr>
        <w:t>ідхід до аналізу комунікативних процесів (культуральний напрямок С.</w:t>
      </w:r>
      <w:r w:rsidRPr="003B2F2D">
        <w:rPr>
          <w:sz w:val="28"/>
          <w:szCs w:val="28"/>
        </w:rPr>
        <w:t> </w:t>
      </w:r>
      <w:r w:rsidRPr="00765838">
        <w:rPr>
          <w:sz w:val="28"/>
          <w:szCs w:val="28"/>
          <w:lang w:val="ru-RU"/>
        </w:rPr>
        <w:t>Халла; соціально-ідеологічна детермінація смислу дискурсів). Медійне поле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8.  Бренд як семіотична система</w:t>
      </w:r>
    </w:p>
    <w:p w:rsidR="00765838" w:rsidRPr="00765838" w:rsidRDefault="00765838" w:rsidP="00765838">
      <w:pPr>
        <w:ind w:firstLine="709"/>
        <w:jc w:val="both"/>
        <w:rPr>
          <w:sz w:val="28"/>
          <w:szCs w:val="28"/>
          <w:lang w:val="ru-RU"/>
        </w:rPr>
      </w:pPr>
      <w:r w:rsidRPr="00765838">
        <w:rPr>
          <w:sz w:val="28"/>
          <w:szCs w:val="28"/>
          <w:lang w:val="ru-RU"/>
        </w:rPr>
        <w:t xml:space="preserve">Структурні семіотичні моделі бренду. </w:t>
      </w:r>
      <w:proofErr w:type="gramStart"/>
      <w:r w:rsidRPr="00765838">
        <w:rPr>
          <w:sz w:val="28"/>
          <w:szCs w:val="28"/>
          <w:lang w:val="ru-RU"/>
        </w:rPr>
        <w:t>Денотативна</w:t>
      </w:r>
      <w:proofErr w:type="gramEnd"/>
      <w:r w:rsidRPr="00765838">
        <w:rPr>
          <w:sz w:val="28"/>
          <w:szCs w:val="28"/>
          <w:lang w:val="ru-RU"/>
        </w:rPr>
        <w:t xml:space="preserve"> і конотативна складова значення бренду. Структурно - знакова модель комунікацій Чарльза Пирса. Багатошаровість та полісемія знаку бренду. Трихотомія знаків Чарльза Пирса (іконічні, індексні, символічні) та полісемія знаку бренду. Метаграфеміка брендового повідомлення. Метафора, метонімія і аналогія у семіотиці бренду. Вербальна, графічна та звукова гіпертекстуальність. Бренд як наратив. Бренд як </w:t>
      </w:r>
      <w:proofErr w:type="gramStart"/>
      <w:r w:rsidRPr="00765838">
        <w:rPr>
          <w:sz w:val="28"/>
          <w:szCs w:val="28"/>
          <w:lang w:val="ru-RU"/>
        </w:rPr>
        <w:t>соц</w:t>
      </w:r>
      <w:proofErr w:type="gramEnd"/>
      <w:r w:rsidRPr="00765838">
        <w:rPr>
          <w:sz w:val="28"/>
          <w:szCs w:val="28"/>
          <w:lang w:val="ru-RU"/>
        </w:rPr>
        <w:t xml:space="preserve">іальний міф о предметі уявлень.  Прийоми міфодизайну у  брендингу. Аксіологічна роль семіотики бренду у </w:t>
      </w:r>
      <w:proofErr w:type="gramStart"/>
      <w:r w:rsidRPr="00765838">
        <w:rPr>
          <w:sz w:val="28"/>
          <w:szCs w:val="28"/>
          <w:lang w:val="ru-RU"/>
        </w:rPr>
        <w:t>соц</w:t>
      </w:r>
      <w:proofErr w:type="gramEnd"/>
      <w:r w:rsidRPr="00765838">
        <w:rPr>
          <w:sz w:val="28"/>
          <w:szCs w:val="28"/>
          <w:lang w:val="ru-RU"/>
        </w:rPr>
        <w:t>іумі. Приклади семіотичного аналізу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9. Емоційний аспект бренду</w:t>
      </w:r>
    </w:p>
    <w:p w:rsidR="00765838" w:rsidRPr="00765838" w:rsidRDefault="00765838" w:rsidP="00765838">
      <w:pPr>
        <w:ind w:firstLine="709"/>
        <w:jc w:val="both"/>
        <w:rPr>
          <w:sz w:val="28"/>
          <w:szCs w:val="28"/>
          <w:lang w:val="ru-RU"/>
        </w:rPr>
      </w:pPr>
      <w:r w:rsidRPr="00765838">
        <w:rPr>
          <w:sz w:val="28"/>
          <w:szCs w:val="28"/>
          <w:lang w:val="ru-RU"/>
        </w:rPr>
        <w:t xml:space="preserve">Задоволення як один із головних мотивів сприйняття бренду. Матриця чотирьох видів брендового задоволення. Характеристика ідеологічного виду задоволення брендом (системи переконань споживача). Потенціальні ідеологічні переваги і недоліки. Характеристика психологічного виду задоволення брендом (виконання поставлених цілей). Потенціальні психологічні переваги і недоліки. Характеристика </w:t>
      </w:r>
      <w:proofErr w:type="gramStart"/>
      <w:r w:rsidRPr="00765838">
        <w:rPr>
          <w:sz w:val="28"/>
          <w:szCs w:val="28"/>
          <w:lang w:val="ru-RU"/>
        </w:rPr>
        <w:t>соц</w:t>
      </w:r>
      <w:proofErr w:type="gramEnd"/>
      <w:r w:rsidRPr="00765838">
        <w:rPr>
          <w:sz w:val="28"/>
          <w:szCs w:val="28"/>
          <w:lang w:val="ru-RU"/>
        </w:rPr>
        <w:t xml:space="preserve">іологічного виду задоволення брендом (розуміння групової ідентичності, потреби у соціалізації). Потенціальні </w:t>
      </w:r>
      <w:proofErr w:type="gramStart"/>
      <w:r w:rsidRPr="00765838">
        <w:rPr>
          <w:sz w:val="28"/>
          <w:szCs w:val="28"/>
          <w:lang w:val="ru-RU"/>
        </w:rPr>
        <w:t>соц</w:t>
      </w:r>
      <w:proofErr w:type="gramEnd"/>
      <w:r w:rsidRPr="00765838">
        <w:rPr>
          <w:sz w:val="28"/>
          <w:szCs w:val="28"/>
          <w:lang w:val="ru-RU"/>
        </w:rPr>
        <w:t>іологічні переваги і недоліки. Характеристика культурного виду задоволення брендом (образне задоволення, культурна цінність). Потенціальні культурні переваги і недоліки. Метод категоризації бренді</w:t>
      </w:r>
      <w:proofErr w:type="gramStart"/>
      <w:r w:rsidRPr="00765838">
        <w:rPr>
          <w:sz w:val="28"/>
          <w:szCs w:val="28"/>
          <w:lang w:val="ru-RU"/>
        </w:rPr>
        <w:t>в</w:t>
      </w:r>
      <w:proofErr w:type="gramEnd"/>
      <w:r w:rsidRPr="00765838">
        <w:rPr>
          <w:sz w:val="28"/>
          <w:szCs w:val="28"/>
          <w:lang w:val="ru-RU"/>
        </w:rPr>
        <w:t>.</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10. Бренд-менеджмент як інтегрована комунікація</w:t>
      </w:r>
      <w:r w:rsidRPr="003B2F2D">
        <w:rPr>
          <w:b/>
          <w:sz w:val="28"/>
          <w:szCs w:val="28"/>
          <w:lang w:val="uk-UA"/>
        </w:rPr>
        <w:t>.</w:t>
      </w:r>
      <w:r w:rsidRPr="00765838">
        <w:rPr>
          <w:b/>
          <w:sz w:val="28"/>
          <w:szCs w:val="28"/>
          <w:lang w:val="ru-RU"/>
        </w:rPr>
        <w:t xml:space="preserve"> Сучасні  комунікативні стратегії створення нових бренді</w:t>
      </w:r>
      <w:proofErr w:type="gramStart"/>
      <w:r w:rsidRPr="00765838">
        <w:rPr>
          <w:b/>
          <w:sz w:val="28"/>
          <w:szCs w:val="28"/>
          <w:lang w:val="ru-RU"/>
        </w:rPr>
        <w:t>в</w:t>
      </w:r>
      <w:proofErr w:type="gramEnd"/>
    </w:p>
    <w:p w:rsidR="00765838" w:rsidRPr="00765838" w:rsidRDefault="00765838" w:rsidP="00765838">
      <w:pPr>
        <w:ind w:firstLine="709"/>
        <w:jc w:val="both"/>
        <w:rPr>
          <w:sz w:val="28"/>
          <w:szCs w:val="28"/>
          <w:lang w:val="ru-RU"/>
        </w:rPr>
      </w:pPr>
      <w:r w:rsidRPr="00765838">
        <w:rPr>
          <w:sz w:val="28"/>
          <w:szCs w:val="28"/>
          <w:lang w:val="ru-RU"/>
        </w:rPr>
        <w:t xml:space="preserve">Поняття </w:t>
      </w:r>
      <w:proofErr w:type="gramStart"/>
      <w:r w:rsidRPr="00765838">
        <w:rPr>
          <w:sz w:val="28"/>
          <w:szCs w:val="28"/>
          <w:lang w:val="ru-RU"/>
        </w:rPr>
        <w:t>бренд-менеджменту</w:t>
      </w:r>
      <w:proofErr w:type="gramEnd"/>
      <w:r w:rsidRPr="00765838">
        <w:rPr>
          <w:sz w:val="28"/>
          <w:szCs w:val="28"/>
          <w:lang w:val="ru-RU"/>
        </w:rPr>
        <w:t xml:space="preserve"> як управління якістю бренду. Стратегічні завдання управління брендом. </w:t>
      </w:r>
      <w:proofErr w:type="gramStart"/>
      <w:r w:rsidRPr="00765838">
        <w:rPr>
          <w:sz w:val="28"/>
          <w:szCs w:val="28"/>
          <w:lang w:val="ru-RU"/>
        </w:rPr>
        <w:t>Способи вивчення та парметри оцінки поточного іміджу бренду: вільні асоціації, метод семантичного диференціала”, метод  “репертуарних решіток”).</w:t>
      </w:r>
      <w:proofErr w:type="gramEnd"/>
      <w:r w:rsidRPr="00765838">
        <w:rPr>
          <w:sz w:val="28"/>
          <w:szCs w:val="28"/>
          <w:lang w:val="ru-RU"/>
        </w:rPr>
        <w:t xml:space="preserve"> Характеристика капіталу бренду, способи їх оцінки та прогнозування. Вимірювання сили бренду та потенціала його розвитку. Розтягування і розширення бренду, їх </w:t>
      </w:r>
      <w:proofErr w:type="gramStart"/>
      <w:r w:rsidRPr="00765838">
        <w:rPr>
          <w:sz w:val="28"/>
          <w:szCs w:val="28"/>
          <w:lang w:val="ru-RU"/>
        </w:rPr>
        <w:t>р</w:t>
      </w:r>
      <w:proofErr w:type="gramEnd"/>
      <w:r w:rsidRPr="00765838">
        <w:rPr>
          <w:sz w:val="28"/>
          <w:szCs w:val="28"/>
          <w:lang w:val="ru-RU"/>
        </w:rPr>
        <w:t xml:space="preserve">ізновекторність та можливість управління. Переваги та недоліки розширення бренду. Розвиток бренду </w:t>
      </w:r>
      <w:proofErr w:type="gramStart"/>
      <w:r w:rsidRPr="00765838">
        <w:rPr>
          <w:sz w:val="28"/>
          <w:szCs w:val="28"/>
          <w:lang w:val="ru-RU"/>
        </w:rPr>
        <w:t>у</w:t>
      </w:r>
      <w:proofErr w:type="gramEnd"/>
      <w:r w:rsidRPr="00765838">
        <w:rPr>
          <w:sz w:val="28"/>
          <w:szCs w:val="28"/>
          <w:lang w:val="ru-RU"/>
        </w:rPr>
        <w:t xml:space="preserve"> часі як зміна його ідентичності. Причини застарілості і занепаду, умови оновлення бренду. Перепозиціювання (ребрендинг) у процесі управління брендом. Границі </w:t>
      </w:r>
      <w:proofErr w:type="gramStart"/>
      <w:r w:rsidRPr="00765838">
        <w:rPr>
          <w:sz w:val="28"/>
          <w:szCs w:val="28"/>
          <w:lang w:val="ru-RU"/>
        </w:rPr>
        <w:t>бренд-менеджменту</w:t>
      </w:r>
      <w:proofErr w:type="gramEnd"/>
      <w:r w:rsidRPr="00765838">
        <w:rPr>
          <w:sz w:val="28"/>
          <w:szCs w:val="28"/>
          <w:lang w:val="ru-RU"/>
        </w:rPr>
        <w:t>. Комунікативний аудит бренду.</w:t>
      </w:r>
    </w:p>
    <w:p w:rsidR="00765838" w:rsidRPr="00765838" w:rsidRDefault="00765838" w:rsidP="00765838">
      <w:pPr>
        <w:ind w:firstLine="709"/>
        <w:jc w:val="both"/>
        <w:rPr>
          <w:sz w:val="28"/>
          <w:szCs w:val="28"/>
          <w:lang w:val="ru-RU"/>
        </w:rPr>
      </w:pPr>
      <w:r w:rsidRPr="003B2F2D">
        <w:rPr>
          <w:sz w:val="28"/>
          <w:szCs w:val="28"/>
          <w:lang w:val="uk-UA"/>
        </w:rPr>
        <w:lastRenderedPageBreak/>
        <w:t>Основні</w:t>
      </w:r>
      <w:r w:rsidRPr="00765838">
        <w:rPr>
          <w:sz w:val="28"/>
          <w:szCs w:val="28"/>
          <w:lang w:val="ru-RU"/>
        </w:rPr>
        <w:t xml:space="preserve"> тенденції брендингу у сучасному світі – злиття і поглинання. Консолідація регіональних та національних брендів у глобальні. Зміна структури споживчих потреб і </w:t>
      </w:r>
      <w:proofErr w:type="gramStart"/>
      <w:r w:rsidRPr="00765838">
        <w:rPr>
          <w:sz w:val="28"/>
          <w:szCs w:val="28"/>
          <w:lang w:val="ru-RU"/>
        </w:rPr>
        <w:t>п</w:t>
      </w:r>
      <w:proofErr w:type="gramEnd"/>
      <w:r w:rsidRPr="00765838">
        <w:rPr>
          <w:sz w:val="28"/>
          <w:szCs w:val="28"/>
          <w:lang w:val="ru-RU"/>
        </w:rPr>
        <w:t xml:space="preserve">ідвищення рівня очікувань. Модель </w:t>
      </w:r>
      <w:proofErr w:type="gramStart"/>
      <w:r w:rsidRPr="00765838">
        <w:rPr>
          <w:sz w:val="28"/>
          <w:szCs w:val="28"/>
          <w:lang w:val="ru-RU"/>
        </w:rPr>
        <w:t>П</w:t>
      </w:r>
      <w:proofErr w:type="gramEnd"/>
      <w:r w:rsidRPr="00765838">
        <w:rPr>
          <w:sz w:val="28"/>
          <w:szCs w:val="28"/>
          <w:lang w:val="ru-RU"/>
        </w:rPr>
        <w:t xml:space="preserve">іна та  Гілмора  “5 </w:t>
      </w:r>
      <w:r w:rsidRPr="003B2F2D">
        <w:rPr>
          <w:sz w:val="28"/>
          <w:szCs w:val="28"/>
        </w:rPr>
        <w:t>I</w:t>
      </w:r>
      <w:r w:rsidRPr="00765838">
        <w:rPr>
          <w:sz w:val="28"/>
          <w:szCs w:val="28"/>
          <w:lang w:val="ru-RU"/>
        </w:rPr>
        <w:t xml:space="preserve"> “: ідентифікація – інформація – уява – занурення – інтрига. Комунікативні бар'ери </w:t>
      </w:r>
      <w:proofErr w:type="gramStart"/>
      <w:r w:rsidRPr="00765838">
        <w:rPr>
          <w:sz w:val="28"/>
          <w:szCs w:val="28"/>
          <w:lang w:val="ru-RU"/>
        </w:rPr>
        <w:t>у</w:t>
      </w:r>
      <w:proofErr w:type="gramEnd"/>
      <w:r w:rsidRPr="00765838">
        <w:rPr>
          <w:sz w:val="28"/>
          <w:szCs w:val="28"/>
          <w:lang w:val="ru-RU"/>
        </w:rPr>
        <w:t xml:space="preserve"> відносинах між брендом та споживачем: багатоканальність; розфокусування повідомлень; явні і неявні сенси.</w:t>
      </w:r>
    </w:p>
    <w:p w:rsidR="00765838" w:rsidRPr="00765838" w:rsidRDefault="00765838" w:rsidP="00765838">
      <w:pPr>
        <w:ind w:firstLine="709"/>
        <w:jc w:val="both"/>
        <w:rPr>
          <w:sz w:val="28"/>
          <w:szCs w:val="28"/>
          <w:lang w:val="ru-RU"/>
        </w:rPr>
      </w:pPr>
      <w:r w:rsidRPr="00765838">
        <w:rPr>
          <w:sz w:val="28"/>
          <w:szCs w:val="28"/>
          <w:lang w:val="ru-RU"/>
        </w:rPr>
        <w:t>Аналіз створення та управління брендом с точки зору теорії систем. Модель стратегічного брендингу Кевіна Келлера. Модель бренд-лідерства Аакера і Йохімштайлера. Модель створення інтегрованого бренду Леслі де Чернатона. Американ</w:t>
      </w:r>
      <w:proofErr w:type="gramStart"/>
      <w:r w:rsidRPr="00765838">
        <w:rPr>
          <w:sz w:val="28"/>
          <w:szCs w:val="28"/>
          <w:lang w:val="ru-RU"/>
        </w:rPr>
        <w:t>о-</w:t>
      </w:r>
      <w:proofErr w:type="gramEnd"/>
      <w:r w:rsidRPr="00765838">
        <w:rPr>
          <w:sz w:val="28"/>
          <w:szCs w:val="28"/>
          <w:lang w:val="ru-RU"/>
        </w:rPr>
        <w:t>європейська та азіатська моделі сучасного брендингу.</w:t>
      </w:r>
    </w:p>
    <w:p w:rsidR="00765838" w:rsidRPr="00765838" w:rsidRDefault="00765838" w:rsidP="00765838">
      <w:pPr>
        <w:ind w:firstLine="709"/>
        <w:jc w:val="both"/>
        <w:rPr>
          <w:szCs w:val="28"/>
          <w:lang w:val="ru-RU"/>
        </w:rPr>
      </w:pPr>
    </w:p>
    <w:p w:rsidR="00765838" w:rsidRDefault="00765838" w:rsidP="00765838">
      <w:pPr>
        <w:jc w:val="both"/>
        <w:rPr>
          <w:sz w:val="28"/>
          <w:szCs w:val="28"/>
          <w:lang w:val="uk-UA"/>
        </w:rPr>
      </w:pPr>
    </w:p>
    <w:p w:rsidR="00765838" w:rsidRDefault="00765838" w:rsidP="00765838">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C446D5" w:rsidRPr="00CB0DBC" w:rsidRDefault="00C446D5" w:rsidP="00C446D5">
      <w:pPr>
        <w:ind w:firstLine="709"/>
        <w:jc w:val="both"/>
        <w:rPr>
          <w:sz w:val="28"/>
          <w:szCs w:val="28"/>
          <w:lang w:val="uk-UA"/>
        </w:rPr>
      </w:pPr>
      <w:r w:rsidRPr="00CB0DBC">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
    <w:p w:rsidR="00C446D5" w:rsidRPr="00CB0DBC" w:rsidRDefault="00C446D5" w:rsidP="00C446D5">
      <w:pPr>
        <w:pStyle w:val="ab"/>
        <w:numPr>
          <w:ilvl w:val="0"/>
          <w:numId w:val="6"/>
        </w:numPr>
        <w:jc w:val="both"/>
        <w:rPr>
          <w:rFonts w:ascii="Times New Roman" w:hAnsi="Times New Roman" w:cs="Times New Roman"/>
          <w:bCs/>
          <w:sz w:val="28"/>
          <w:szCs w:val="28"/>
          <w:lang w:val="uk-UA" w:eastAsia="ru-UA"/>
        </w:rPr>
      </w:pPr>
      <w:r w:rsidRPr="00CB0DBC">
        <w:rPr>
          <w:rFonts w:ascii="Times New Roman" w:hAnsi="Times New Roman" w:cs="Times New Roman"/>
          <w:sz w:val="28"/>
          <w:szCs w:val="28"/>
          <w:lang w:val="uk-UA"/>
        </w:rPr>
        <w:t>п</w:t>
      </w:r>
      <w:r w:rsidRPr="00CB0DBC">
        <w:rPr>
          <w:rFonts w:ascii="Times New Roman" w:hAnsi="Times New Roman" w:cs="Times New Roman"/>
          <w:bCs/>
          <w:sz w:val="28"/>
          <w:szCs w:val="28"/>
          <w:lang w:val="uk-UA" w:eastAsia="ru-UA"/>
        </w:rPr>
        <w:t>ояснювально-ілюстративний метод (</w:t>
      </w:r>
      <w:r w:rsidRPr="00CB0DBC">
        <w:rPr>
          <w:rFonts w:ascii="Times New Roman" w:hAnsi="Times New Roman" w:cs="Times New Roman"/>
          <w:sz w:val="28"/>
          <w:szCs w:val="28"/>
          <w:lang w:val="uk-UA" w:eastAsia="ru-UA"/>
        </w:rPr>
        <w:t>демонстрація на екрані слайдів презентацій, візуалізації навчального матеріалу</w:t>
      </w:r>
      <w:r w:rsidRPr="00CB0DBC">
        <w:rPr>
          <w:rFonts w:ascii="Times New Roman" w:hAnsi="Times New Roman" w:cs="Times New Roman"/>
          <w:bCs/>
          <w:sz w:val="28"/>
          <w:szCs w:val="28"/>
          <w:lang w:val="uk-UA" w:eastAsia="ru-UA"/>
        </w:rPr>
        <w:t>);</w:t>
      </w:r>
    </w:p>
    <w:p w:rsidR="00C446D5" w:rsidRPr="00C446D5" w:rsidRDefault="00C446D5" w:rsidP="00C446D5">
      <w:pPr>
        <w:pStyle w:val="ab"/>
        <w:numPr>
          <w:ilvl w:val="0"/>
          <w:numId w:val="6"/>
        </w:numPr>
        <w:jc w:val="both"/>
        <w:rPr>
          <w:rFonts w:ascii="Times New Roman" w:hAnsi="Times New Roman" w:cs="Times New Roman"/>
          <w:bCs/>
          <w:sz w:val="28"/>
          <w:szCs w:val="28"/>
          <w:lang w:val="uk-UA" w:eastAsia="ru-UA"/>
        </w:rPr>
      </w:pPr>
      <w:r w:rsidRPr="00CB0DBC">
        <w:rPr>
          <w:rFonts w:ascii="Times New Roman" w:eastAsia="Times New Roman" w:hAnsi="Times New Roman" w:cs="Times New Roman"/>
          <w:sz w:val="28"/>
          <w:szCs w:val="28"/>
          <w:lang w:val="uk-UA" w:eastAsia="ru-UA"/>
        </w:rPr>
        <w:t>метод проблемного викладення</w:t>
      </w:r>
      <w:r w:rsidRPr="00CB0DBC">
        <w:rPr>
          <w:rFonts w:ascii="Times New Roman" w:eastAsia="Times New Roman" w:hAnsi="Times New Roman" w:cs="Times New Roman"/>
          <w:b/>
          <w:sz w:val="28"/>
          <w:szCs w:val="28"/>
          <w:lang w:val="uk-UA" w:eastAsia="ru-UA"/>
        </w:rPr>
        <w:t xml:space="preserve"> (</w:t>
      </w:r>
      <w:r w:rsidRPr="00CB0DBC">
        <w:rPr>
          <w:rFonts w:ascii="Times New Roman" w:eastAsia="Times New Roman" w:hAnsi="Times New Roman" w:cs="Times New Roman"/>
          <w:sz w:val="28"/>
          <w:szCs w:val="28"/>
          <w:lang w:val="uk-UA" w:eastAsia="ru-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CB0DBC">
        <w:rPr>
          <w:rFonts w:ascii="Times New Roman" w:eastAsia="Times New Roman" w:hAnsi="Times New Roman" w:cs="Times New Roman"/>
          <w:b/>
          <w:sz w:val="28"/>
          <w:szCs w:val="28"/>
          <w:lang w:val="uk-UA" w:eastAsia="ru-UA"/>
        </w:rPr>
        <w:t>);</w:t>
      </w:r>
      <w:r w:rsidRPr="00C446D5">
        <w:rPr>
          <w:rFonts w:ascii="Times New Roman" w:eastAsia="Times New Roman" w:hAnsi="Times New Roman" w:cs="Times New Roman"/>
          <w:color w:val="222222"/>
          <w:sz w:val="28"/>
          <w:szCs w:val="28"/>
          <w:lang w:val="uk-UA" w:eastAsia="ru-UA"/>
        </w:rPr>
        <w:t xml:space="preserve"> </w:t>
      </w:r>
    </w:p>
    <w:p w:rsidR="00C446D5" w:rsidRPr="00C446D5" w:rsidRDefault="00C446D5" w:rsidP="00C446D5">
      <w:pPr>
        <w:pStyle w:val="ab"/>
        <w:numPr>
          <w:ilvl w:val="0"/>
          <w:numId w:val="6"/>
        </w:numPr>
        <w:jc w:val="both"/>
        <w:rPr>
          <w:rFonts w:ascii="Times New Roman" w:hAnsi="Times New Roman" w:cs="Times New Roman"/>
          <w:bCs/>
          <w:sz w:val="28"/>
          <w:szCs w:val="28"/>
          <w:lang w:val="uk-UA" w:eastAsia="ru-UA"/>
        </w:rPr>
      </w:pPr>
      <w:r>
        <w:rPr>
          <w:rFonts w:ascii="Times New Roman" w:eastAsia="Times New Roman" w:hAnsi="Times New Roman" w:cs="Times New Roman"/>
          <w:color w:val="222222"/>
          <w:sz w:val="28"/>
          <w:szCs w:val="28"/>
          <w:lang w:val="uk-UA" w:eastAsia="ru-UA"/>
        </w:rPr>
        <w:t>ч</w:t>
      </w:r>
      <w:r w:rsidRPr="00C446D5">
        <w:rPr>
          <w:rFonts w:ascii="Times New Roman" w:eastAsia="Times New Roman" w:hAnsi="Times New Roman" w:cs="Times New Roman"/>
          <w:color w:val="222222"/>
          <w:sz w:val="28"/>
          <w:szCs w:val="28"/>
          <w:lang w:eastAsia="ru-UA"/>
        </w:rPr>
        <w:t>астково-пошуковий, або евристичний метод</w:t>
      </w:r>
      <w:r>
        <w:rPr>
          <w:rFonts w:ascii="Times New Roman" w:eastAsia="Times New Roman" w:hAnsi="Times New Roman" w:cs="Times New Roman"/>
          <w:color w:val="222222"/>
          <w:sz w:val="28"/>
          <w:szCs w:val="28"/>
          <w:lang w:val="uk-UA" w:eastAsia="ru-UA"/>
        </w:rPr>
        <w:t xml:space="preserve"> (лекції за окремими темами викладаються в проблемний формі)</w:t>
      </w:r>
    </w:p>
    <w:p w:rsidR="00C446D5" w:rsidRPr="00C446D5" w:rsidRDefault="00C446D5" w:rsidP="00C446D5">
      <w:pPr>
        <w:ind w:firstLine="708"/>
        <w:jc w:val="both"/>
        <w:rPr>
          <w:rFonts w:eastAsiaTheme="minorHAnsi"/>
          <w:bCs/>
          <w:sz w:val="28"/>
          <w:szCs w:val="28"/>
          <w:lang w:val="uk-UA" w:eastAsia="ru-UA"/>
        </w:rPr>
      </w:pPr>
      <w:r w:rsidRPr="00C446D5">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C446D5">
        <w:rPr>
          <w:b/>
          <w:color w:val="222222"/>
          <w:sz w:val="28"/>
          <w:szCs w:val="28"/>
          <w:lang w:val="uk-UA" w:eastAsia="ru-UA"/>
        </w:rPr>
        <w:t xml:space="preserve"> </w:t>
      </w:r>
      <w:r w:rsidRPr="00C446D5">
        <w:rPr>
          <w:color w:val="222222"/>
          <w:sz w:val="28"/>
          <w:szCs w:val="28"/>
          <w:lang w:val="uk-UA" w:eastAsia="ru-UA"/>
        </w:rPr>
        <w:t xml:space="preserve">(під час підготовки індивідуальних проєктів); </w:t>
      </w:r>
      <w:r>
        <w:rPr>
          <w:color w:val="222222"/>
          <w:sz w:val="28"/>
          <w:szCs w:val="28"/>
          <w:lang w:val="uk-UA" w:eastAsia="ru-UA"/>
        </w:rPr>
        <w:t>д</w:t>
      </w:r>
      <w:r w:rsidRPr="00C446D5">
        <w:rPr>
          <w:color w:val="222222"/>
          <w:sz w:val="28"/>
          <w:szCs w:val="28"/>
          <w:lang w:val="uk-UA" w:eastAsia="ru-UA"/>
        </w:rPr>
        <w:t>ослідницький метод</w:t>
      </w:r>
      <w:r>
        <w:rPr>
          <w:color w:val="222222"/>
          <w:sz w:val="28"/>
          <w:szCs w:val="28"/>
          <w:lang w:val="uk-UA" w:eastAsia="ru-UA"/>
        </w:rPr>
        <w:t xml:space="preserve"> (студенти </w:t>
      </w:r>
      <w:r w:rsidRPr="00C446D5">
        <w:rPr>
          <w:color w:val="222222"/>
          <w:sz w:val="28"/>
          <w:szCs w:val="28"/>
          <w:lang w:val="uk-UA" w:eastAsia="ru-UA"/>
        </w:rPr>
        <w:t xml:space="preserve">самостійно вивчають літературу, джерела, ведуть </w:t>
      </w:r>
      <w:r>
        <w:rPr>
          <w:color w:val="222222"/>
          <w:sz w:val="28"/>
          <w:szCs w:val="28"/>
          <w:lang w:val="uk-UA" w:eastAsia="ru-UA"/>
        </w:rPr>
        <w:t>дослідження,</w:t>
      </w:r>
      <w:r w:rsidRPr="00C446D5">
        <w:rPr>
          <w:color w:val="222222"/>
          <w:sz w:val="28"/>
          <w:szCs w:val="28"/>
          <w:lang w:val="uk-UA" w:eastAsia="ru-UA"/>
        </w:rPr>
        <w:t xml:space="preserve"> виміри та виконують інші пошукові дії</w:t>
      </w:r>
      <w:r w:rsidR="00E74DB4">
        <w:rPr>
          <w:color w:val="222222"/>
          <w:sz w:val="28"/>
          <w:szCs w:val="28"/>
          <w:lang w:val="uk-UA" w:eastAsia="ru-UA"/>
        </w:rPr>
        <w:t xml:space="preserve"> для </w:t>
      </w:r>
      <w:r w:rsidR="00F9097D">
        <w:rPr>
          <w:color w:val="222222"/>
          <w:sz w:val="28"/>
          <w:szCs w:val="28"/>
          <w:lang w:val="uk-UA" w:eastAsia="ru-UA"/>
        </w:rPr>
        <w:t>створення бренду, оцінки  поточного іміджу бренду</w:t>
      </w:r>
      <w:r>
        <w:rPr>
          <w:color w:val="222222"/>
          <w:sz w:val="28"/>
          <w:szCs w:val="28"/>
          <w:lang w:val="uk-UA" w:eastAsia="ru-UA"/>
        </w:rPr>
        <w:t>)</w:t>
      </w:r>
    </w:p>
    <w:p w:rsidR="00C446D5" w:rsidRPr="00F26F67" w:rsidRDefault="00C446D5" w:rsidP="00765838">
      <w:pPr>
        <w:spacing w:line="360" w:lineRule="auto"/>
        <w:jc w:val="both"/>
        <w:rPr>
          <w:sz w:val="28"/>
          <w:szCs w:val="28"/>
          <w:lang w:val="uk-UA"/>
        </w:rPr>
      </w:pPr>
    </w:p>
    <w:p w:rsidR="00765838" w:rsidRPr="00F26F67" w:rsidRDefault="00765838" w:rsidP="00765838">
      <w:pPr>
        <w:ind w:firstLine="708"/>
        <w:jc w:val="both"/>
        <w:rPr>
          <w:sz w:val="28"/>
          <w:szCs w:val="28"/>
          <w:lang w:val="uk-UA"/>
        </w:rPr>
      </w:pPr>
      <w:r w:rsidRPr="00F26F67">
        <w:rPr>
          <w:b/>
          <w:sz w:val="28"/>
          <w:szCs w:val="28"/>
          <w:lang w:val="uk-UA"/>
        </w:rPr>
        <w:t xml:space="preserve">Лекції – </w:t>
      </w:r>
      <w:r w:rsidRPr="00F26F67">
        <w:rPr>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65838" w:rsidRPr="00F26F67" w:rsidRDefault="00765838" w:rsidP="00765838">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65838" w:rsidRPr="00F26F67" w:rsidRDefault="00765838" w:rsidP="00765838">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65838" w:rsidRPr="00F26F67" w:rsidRDefault="00765838" w:rsidP="00765838">
      <w:pPr>
        <w:ind w:firstLine="708"/>
        <w:jc w:val="both"/>
        <w:rPr>
          <w:lang w:val="uk-UA"/>
        </w:rPr>
      </w:pPr>
      <w:r w:rsidRPr="00F26F67">
        <w:rPr>
          <w:b/>
          <w:sz w:val="28"/>
          <w:szCs w:val="28"/>
          <w:lang w:val="uk-UA"/>
        </w:rPr>
        <w:lastRenderedPageBreak/>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765838" w:rsidRPr="00F26F67" w:rsidRDefault="00765838" w:rsidP="00765838">
      <w:pPr>
        <w:spacing w:line="360" w:lineRule="auto"/>
        <w:jc w:val="both"/>
        <w:rPr>
          <w:sz w:val="28"/>
          <w:szCs w:val="28"/>
          <w:lang w:val="uk-UA"/>
        </w:rPr>
      </w:pPr>
    </w:p>
    <w:p w:rsidR="00765838" w:rsidRPr="00F26F67" w:rsidRDefault="00765838" w:rsidP="00765838">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765838" w:rsidRPr="00F26F67" w:rsidRDefault="00765838" w:rsidP="00765838">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765838" w:rsidRPr="00F26F67" w:rsidRDefault="00765838" w:rsidP="00765838">
      <w:pPr>
        <w:ind w:firstLine="708"/>
        <w:jc w:val="both"/>
        <w:rPr>
          <w:sz w:val="28"/>
          <w:szCs w:val="28"/>
          <w:lang w:val="uk-UA"/>
        </w:rPr>
      </w:pPr>
      <w:r>
        <w:rPr>
          <w:b/>
          <w:sz w:val="28"/>
          <w:szCs w:val="28"/>
          <w:lang w:val="uk-UA"/>
        </w:rPr>
        <w:t xml:space="preserve">Залік </w:t>
      </w:r>
      <w:r w:rsidRPr="00F26F67">
        <w:rPr>
          <w:b/>
          <w:sz w:val="28"/>
          <w:szCs w:val="28"/>
          <w:lang w:val="uk-UA"/>
        </w:rPr>
        <w:t xml:space="preserve"> – </w:t>
      </w:r>
      <w:r w:rsidRPr="00F26F67">
        <w:rPr>
          <w:sz w:val="28"/>
          <w:szCs w:val="28"/>
          <w:lang w:val="uk-UA"/>
        </w:rPr>
        <w:t xml:space="preserve">письмова або усна відповідь на питання, що містяться в білеті. Питання </w:t>
      </w:r>
      <w:r>
        <w:rPr>
          <w:sz w:val="28"/>
          <w:szCs w:val="28"/>
          <w:lang w:val="uk-UA"/>
        </w:rPr>
        <w:t>залікових</w:t>
      </w:r>
      <w:r w:rsidRPr="00F26F67">
        <w:rPr>
          <w:sz w:val="28"/>
          <w:szCs w:val="28"/>
          <w:lang w:val="uk-UA"/>
        </w:rPr>
        <w:t xml:space="preserve"> білетів доводяться до студентів заздалегідь. </w:t>
      </w:r>
    </w:p>
    <w:p w:rsidR="00765838" w:rsidRPr="00F26F67" w:rsidRDefault="00765838" w:rsidP="00765838">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Контрольні питання з курсу до </w:t>
      </w:r>
      <w:r>
        <w:rPr>
          <w:rFonts w:ascii="Times New Roman" w:hAnsi="Times New Roman" w:cs="Times New Roman"/>
          <w:b/>
          <w:sz w:val="28"/>
          <w:szCs w:val="28"/>
          <w:lang w:val="uk-UA"/>
        </w:rPr>
        <w:t>заліку</w:t>
      </w:r>
      <w:r w:rsidRPr="00F26F67">
        <w:rPr>
          <w:rFonts w:ascii="Times New Roman" w:hAnsi="Times New Roman" w:cs="Times New Roman"/>
          <w:b/>
          <w:sz w:val="28"/>
          <w:szCs w:val="28"/>
          <w:lang w:val="uk-UA"/>
        </w:rPr>
        <w:t>.</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У чому полягають вигоди від використання бренді</w:t>
      </w:r>
      <w:proofErr w:type="gramStart"/>
      <w:r w:rsidRPr="00765838">
        <w:rPr>
          <w:color w:val="000000"/>
          <w:sz w:val="28"/>
          <w:szCs w:val="28"/>
          <w:lang w:val="ru-RU"/>
        </w:rPr>
        <w:t>в</w:t>
      </w:r>
      <w:proofErr w:type="gramEnd"/>
      <w:r w:rsidRPr="00765838">
        <w:rPr>
          <w:color w:val="000000"/>
          <w:sz w:val="28"/>
          <w:szCs w:val="28"/>
          <w:lang w:val="ru-RU"/>
        </w:rPr>
        <w:t xml:space="preserve"> для виробників та споживачів?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0A5FB2">
        <w:rPr>
          <w:color w:val="000000"/>
          <w:sz w:val="28"/>
          <w:szCs w:val="28"/>
          <w:lang w:val="uk-UA"/>
        </w:rPr>
        <w:t>С</w:t>
      </w:r>
      <w:r w:rsidRPr="00765838">
        <w:rPr>
          <w:color w:val="000000"/>
          <w:sz w:val="28"/>
          <w:szCs w:val="28"/>
          <w:lang w:val="ru-RU"/>
        </w:rPr>
        <w:t xml:space="preserve">утність термінів «бренд», «торгова марка» та «торговий знак».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Етапи еволюції брендингу.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Доіндустріальний, індустріальний та </w:t>
      </w:r>
      <w:r w:rsidRPr="000A5FB2">
        <w:rPr>
          <w:color w:val="000000"/>
          <w:sz w:val="28"/>
          <w:szCs w:val="28"/>
          <w:lang w:val="uk-UA"/>
        </w:rPr>
        <w:t>пост</w:t>
      </w:r>
      <w:r w:rsidRPr="00765838">
        <w:rPr>
          <w:color w:val="000000"/>
          <w:sz w:val="28"/>
          <w:szCs w:val="28"/>
          <w:lang w:val="ru-RU"/>
        </w:rPr>
        <w:t xml:space="preserve">індустріальний етапи використання марок.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Місце і роль брендингу в інноваційній діяльності.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Розвиток законодавства про знаки у </w:t>
      </w:r>
      <w:proofErr w:type="gramStart"/>
      <w:r w:rsidRPr="00765838">
        <w:rPr>
          <w:color w:val="000000"/>
          <w:sz w:val="28"/>
          <w:szCs w:val="28"/>
          <w:lang w:val="ru-RU"/>
        </w:rPr>
        <w:t>св</w:t>
      </w:r>
      <w:proofErr w:type="gramEnd"/>
      <w:r w:rsidRPr="00765838">
        <w:rPr>
          <w:color w:val="000000"/>
          <w:sz w:val="28"/>
          <w:szCs w:val="28"/>
          <w:lang w:val="ru-RU"/>
        </w:rPr>
        <w:t xml:space="preserve">іті.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Основні положення Закону України «Про охорону прав на знаки </w:t>
      </w:r>
      <w:proofErr w:type="gramStart"/>
      <w:r w:rsidRPr="00765838">
        <w:rPr>
          <w:color w:val="000000"/>
          <w:sz w:val="28"/>
          <w:szCs w:val="28"/>
          <w:lang w:val="ru-RU"/>
        </w:rPr>
        <w:t>для</w:t>
      </w:r>
      <w:proofErr w:type="gramEnd"/>
      <w:r w:rsidRPr="00765838">
        <w:rPr>
          <w:color w:val="000000"/>
          <w:sz w:val="28"/>
          <w:szCs w:val="28"/>
          <w:lang w:val="ru-RU"/>
        </w:rPr>
        <w:t xml:space="preserve"> товарів і послуг».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765838">
        <w:rPr>
          <w:color w:val="000000"/>
          <w:sz w:val="28"/>
          <w:szCs w:val="28"/>
          <w:lang w:val="ru-RU"/>
        </w:rPr>
        <w:t xml:space="preserve">Використання товарного знака. </w:t>
      </w:r>
      <w:proofErr w:type="gramStart"/>
      <w:r w:rsidRPr="00765838">
        <w:rPr>
          <w:color w:val="000000"/>
          <w:sz w:val="28"/>
          <w:szCs w:val="28"/>
          <w:lang w:val="ru-RU"/>
        </w:rPr>
        <w:t>Св</w:t>
      </w:r>
      <w:proofErr w:type="gramEnd"/>
      <w:r w:rsidRPr="00765838">
        <w:rPr>
          <w:color w:val="000000"/>
          <w:sz w:val="28"/>
          <w:szCs w:val="28"/>
          <w:lang w:val="ru-RU"/>
        </w:rPr>
        <w:t xml:space="preserve">ідоцтво на знак для товарів і послуг. </w:t>
      </w:r>
      <w:r w:rsidRPr="000A5FB2">
        <w:rPr>
          <w:color w:val="000000"/>
          <w:sz w:val="28"/>
          <w:szCs w:val="28"/>
        </w:rPr>
        <w:t>Передача права власності на знак.</w:t>
      </w:r>
    </w:p>
    <w:p w:rsidR="00765838" w:rsidRPr="000A5FB2" w:rsidRDefault="00765838" w:rsidP="00765838">
      <w:pPr>
        <w:numPr>
          <w:ilvl w:val="0"/>
          <w:numId w:val="4"/>
        </w:numPr>
        <w:shd w:val="clear" w:color="auto" w:fill="FFFFFF"/>
        <w:tabs>
          <w:tab w:val="left" w:pos="365"/>
        </w:tabs>
        <w:ind w:left="0" w:firstLine="0"/>
        <w:jc w:val="both"/>
        <w:rPr>
          <w:sz w:val="28"/>
          <w:szCs w:val="28"/>
        </w:rPr>
      </w:pPr>
      <w:r w:rsidRPr="00765838">
        <w:rPr>
          <w:color w:val="000000"/>
          <w:sz w:val="28"/>
          <w:szCs w:val="28"/>
          <w:lang w:val="ru-RU"/>
        </w:rPr>
        <w:t>Виключне право на торговий знак.</w:t>
      </w:r>
      <w:r w:rsidRPr="00765838">
        <w:rPr>
          <w:sz w:val="28"/>
          <w:szCs w:val="28"/>
          <w:lang w:val="ru-RU"/>
        </w:rPr>
        <w:t xml:space="preserve"> </w:t>
      </w:r>
      <w:r w:rsidRPr="000A5FB2">
        <w:rPr>
          <w:color w:val="000000"/>
          <w:sz w:val="28"/>
          <w:szCs w:val="28"/>
        </w:rPr>
        <w:t>Порядок реєстрації товарного знаку</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Види товарних знаків.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Функції бренду (ві</w:t>
      </w:r>
      <w:proofErr w:type="gramStart"/>
      <w:r w:rsidRPr="00765838">
        <w:rPr>
          <w:color w:val="000000"/>
          <w:sz w:val="28"/>
          <w:szCs w:val="28"/>
          <w:lang w:val="ru-RU"/>
        </w:rPr>
        <w:t>др</w:t>
      </w:r>
      <w:proofErr w:type="gramEnd"/>
      <w:r w:rsidRPr="00765838">
        <w:rPr>
          <w:color w:val="000000"/>
          <w:sz w:val="28"/>
          <w:szCs w:val="28"/>
          <w:lang w:val="ru-RU"/>
        </w:rPr>
        <w:t xml:space="preserve">ізняльна, інформативна, рекламна, охоронна, гарантійна, стимулююча, психологічна).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Поняття та класифікація стратегій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Ознаки класифікації брендів.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Види бренді</w:t>
      </w:r>
      <w:proofErr w:type="gramStart"/>
      <w:r w:rsidRPr="00765838">
        <w:rPr>
          <w:color w:val="000000"/>
          <w:sz w:val="28"/>
          <w:szCs w:val="28"/>
          <w:lang w:val="ru-RU"/>
        </w:rPr>
        <w:t>в</w:t>
      </w:r>
      <w:proofErr w:type="gramEnd"/>
      <w:r w:rsidRPr="00765838">
        <w:rPr>
          <w:color w:val="000000"/>
          <w:sz w:val="28"/>
          <w:szCs w:val="28"/>
          <w:lang w:val="ru-RU"/>
        </w:rPr>
        <w:t xml:space="preserve"> за географічною ознакою.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Порівняльна характеристика локальних та глобальних бренді</w:t>
      </w:r>
      <w:proofErr w:type="gramStart"/>
      <w:r w:rsidRPr="00765838">
        <w:rPr>
          <w:color w:val="000000"/>
          <w:sz w:val="28"/>
          <w:szCs w:val="28"/>
          <w:lang w:val="ru-RU"/>
        </w:rPr>
        <w:t>в</w:t>
      </w:r>
      <w:proofErr w:type="gramEnd"/>
      <w:r w:rsidRPr="00765838">
        <w:rPr>
          <w:color w:val="000000"/>
          <w:sz w:val="28"/>
          <w:szCs w:val="28"/>
          <w:lang w:val="ru-RU"/>
        </w:rPr>
        <w:t xml:space="preserve">.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Види бренді</w:t>
      </w:r>
      <w:proofErr w:type="gramStart"/>
      <w:r w:rsidRPr="00765838">
        <w:rPr>
          <w:color w:val="000000"/>
          <w:sz w:val="28"/>
          <w:szCs w:val="28"/>
          <w:lang w:val="ru-RU"/>
        </w:rPr>
        <w:t>в</w:t>
      </w:r>
      <w:proofErr w:type="gramEnd"/>
      <w:r w:rsidRPr="00765838">
        <w:rPr>
          <w:color w:val="000000"/>
          <w:sz w:val="28"/>
          <w:szCs w:val="28"/>
          <w:lang w:val="ru-RU"/>
        </w:rPr>
        <w:t xml:space="preserve"> за способом ідентифікації.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Стратегія поєднання брендів.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Сутність і роль позиціонування в брендингу.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Сегментування. Визначальні асоціації.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765838">
        <w:rPr>
          <w:color w:val="000000"/>
          <w:sz w:val="28"/>
          <w:szCs w:val="28"/>
          <w:lang w:val="ru-RU"/>
        </w:rPr>
        <w:t xml:space="preserve">Точки паритету і точки диференціації. </w:t>
      </w:r>
      <w:r w:rsidRPr="000A5FB2">
        <w:rPr>
          <w:color w:val="000000"/>
          <w:sz w:val="28"/>
          <w:szCs w:val="28"/>
        </w:rPr>
        <w:t xml:space="preserve">Індивідуальні риси марки.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Необхідність перетворення торгової марки на бренд.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Принципи успішного брендингу.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Цикл створення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lastRenderedPageBreak/>
        <w:t xml:space="preserve">Опис початкової ідеї.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Досл</w:t>
      </w:r>
      <w:proofErr w:type="gramEnd"/>
      <w:r w:rsidRPr="00765838">
        <w:rPr>
          <w:color w:val="000000"/>
          <w:sz w:val="28"/>
          <w:szCs w:val="28"/>
          <w:lang w:val="ru-RU"/>
        </w:rPr>
        <w:t xml:space="preserve">ідження в процесі створення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Розроблення концепції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Розроблення імені та візуалізації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Тестування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Процедура розроблення імені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Ключові фактори, які впливають на формування брендів </w:t>
      </w:r>
      <w:proofErr w:type="gramStart"/>
      <w:r w:rsidRPr="00765838">
        <w:rPr>
          <w:color w:val="000000"/>
          <w:sz w:val="28"/>
          <w:szCs w:val="28"/>
          <w:lang w:val="ru-RU"/>
        </w:rPr>
        <w:t>в</w:t>
      </w:r>
      <w:proofErr w:type="gramEnd"/>
      <w:r w:rsidRPr="00765838">
        <w:rPr>
          <w:color w:val="000000"/>
          <w:sz w:val="28"/>
          <w:szCs w:val="28"/>
          <w:lang w:val="ru-RU"/>
        </w:rPr>
        <w:t xml:space="preserve"> Україні.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Управління брендом на </w:t>
      </w:r>
      <w:proofErr w:type="gramStart"/>
      <w:r w:rsidRPr="00765838">
        <w:rPr>
          <w:color w:val="000000"/>
          <w:sz w:val="28"/>
          <w:szCs w:val="28"/>
          <w:lang w:val="ru-RU"/>
        </w:rPr>
        <w:t>р</w:t>
      </w:r>
      <w:proofErr w:type="gramEnd"/>
      <w:r w:rsidRPr="00765838">
        <w:rPr>
          <w:color w:val="000000"/>
          <w:sz w:val="28"/>
          <w:szCs w:val="28"/>
          <w:lang w:val="ru-RU"/>
        </w:rPr>
        <w:t xml:space="preserve">ізних етапах життєвого циклу.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Кількісні параметри успіху бренду </w:t>
      </w:r>
      <w:proofErr w:type="gramStart"/>
      <w:r w:rsidRPr="00765838">
        <w:rPr>
          <w:color w:val="000000"/>
          <w:sz w:val="28"/>
          <w:szCs w:val="28"/>
          <w:lang w:val="ru-RU"/>
        </w:rPr>
        <w:t>на</w:t>
      </w:r>
      <w:proofErr w:type="gramEnd"/>
      <w:r w:rsidRPr="00765838">
        <w:rPr>
          <w:color w:val="000000"/>
          <w:sz w:val="28"/>
          <w:szCs w:val="28"/>
          <w:lang w:val="ru-RU"/>
        </w:rPr>
        <w:t xml:space="preserve"> ринку.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Категорії «капітал бренду» та «актив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П</w:t>
      </w:r>
      <w:proofErr w:type="gramEnd"/>
      <w:r w:rsidRPr="00765838">
        <w:rPr>
          <w:color w:val="000000"/>
          <w:sz w:val="28"/>
          <w:szCs w:val="28"/>
          <w:lang w:val="ru-RU"/>
        </w:rPr>
        <w:t xml:space="preserve">ідходи до визначення вартості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П</w:t>
      </w:r>
      <w:proofErr w:type="gramEnd"/>
      <w:r w:rsidRPr="00765838">
        <w:rPr>
          <w:color w:val="000000"/>
          <w:sz w:val="28"/>
          <w:szCs w:val="28"/>
          <w:lang w:val="ru-RU"/>
        </w:rPr>
        <w:t>ідходи до оцінювання капіталу торгової марки.</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Якісні методи оцінювання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Охарактеризувати мету формування бренду країни.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Сутність поняття політичного бренду </w:t>
      </w:r>
    </w:p>
    <w:p w:rsidR="00765838" w:rsidRPr="000A5FB2" w:rsidRDefault="00765838" w:rsidP="00765838">
      <w:pPr>
        <w:numPr>
          <w:ilvl w:val="0"/>
          <w:numId w:val="4"/>
        </w:numPr>
        <w:shd w:val="clear" w:color="auto" w:fill="FFFFFF"/>
        <w:tabs>
          <w:tab w:val="left" w:pos="365"/>
          <w:tab w:val="left" w:pos="993"/>
        </w:tabs>
        <w:ind w:left="0" w:firstLine="0"/>
        <w:rPr>
          <w:sz w:val="28"/>
          <w:szCs w:val="28"/>
        </w:rPr>
      </w:pPr>
      <w:r w:rsidRPr="000A5FB2">
        <w:rPr>
          <w:color w:val="000000"/>
          <w:sz w:val="28"/>
          <w:szCs w:val="28"/>
        </w:rPr>
        <w:t xml:space="preserve">Характеристика культурного брендингу </w:t>
      </w:r>
    </w:p>
    <w:p w:rsidR="00765838" w:rsidRPr="00765838" w:rsidRDefault="00765838" w:rsidP="00765838">
      <w:pPr>
        <w:numPr>
          <w:ilvl w:val="0"/>
          <w:numId w:val="4"/>
        </w:numPr>
        <w:shd w:val="clear" w:color="auto" w:fill="FFFFFF"/>
        <w:tabs>
          <w:tab w:val="left" w:pos="365"/>
          <w:tab w:val="left" w:pos="993"/>
        </w:tabs>
        <w:ind w:left="0" w:firstLine="0"/>
        <w:rPr>
          <w:b/>
          <w:szCs w:val="28"/>
          <w:lang w:val="ru-RU"/>
        </w:rPr>
      </w:pPr>
      <w:r w:rsidRPr="00765838">
        <w:rPr>
          <w:color w:val="000000"/>
          <w:sz w:val="28"/>
          <w:szCs w:val="28"/>
          <w:lang w:val="ru-RU"/>
        </w:rPr>
        <w:t xml:space="preserve"> Поняття б</w:t>
      </w:r>
      <w:r w:rsidRPr="00765838">
        <w:rPr>
          <w:sz w:val="28"/>
          <w:szCs w:val="28"/>
          <w:lang w:val="ru-RU"/>
        </w:rPr>
        <w:t>ренду країни та мета його формування</w:t>
      </w:r>
      <w:r w:rsidRPr="00765838">
        <w:rPr>
          <w:b/>
          <w:sz w:val="28"/>
          <w:szCs w:val="28"/>
          <w:lang w:val="ru-RU"/>
        </w:rPr>
        <w:t xml:space="preserve"> </w:t>
      </w:r>
    </w:p>
    <w:p w:rsidR="00765838" w:rsidRPr="00765838" w:rsidRDefault="00765838" w:rsidP="00765838">
      <w:pPr>
        <w:jc w:val="center"/>
        <w:rPr>
          <w:b/>
          <w:sz w:val="28"/>
          <w:szCs w:val="28"/>
          <w:lang w:val="ru-RU"/>
        </w:rPr>
      </w:pPr>
    </w:p>
    <w:p w:rsidR="00765838" w:rsidRPr="00F26F67" w:rsidRDefault="00765838" w:rsidP="00765838">
      <w:pPr>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765838" w:rsidRPr="00F26F67" w:rsidRDefault="00765838" w:rsidP="00765838">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765838" w:rsidRPr="00F26F67" w:rsidRDefault="00765838" w:rsidP="00765838">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65838" w:rsidRDefault="00765838" w:rsidP="00765838">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p w:rsidR="00765838" w:rsidRPr="00F26F67" w:rsidRDefault="00765838" w:rsidP="00765838">
      <w:pPr>
        <w:ind w:firstLine="708"/>
        <w:jc w:val="both"/>
        <w:rPr>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пізнавально-аналітична робота.</w:t>
      </w:r>
    </w:p>
    <w:p w:rsidR="00765838" w:rsidRPr="00F26F67" w:rsidRDefault="00765838" w:rsidP="00765838">
      <w:pPr>
        <w:tabs>
          <w:tab w:val="num" w:pos="0"/>
          <w:tab w:val="left" w:pos="993"/>
        </w:tabs>
        <w:ind w:firstLine="567"/>
        <w:jc w:val="both"/>
        <w:rPr>
          <w:sz w:val="28"/>
          <w:szCs w:val="28"/>
          <w:lang w:val="uk-UA"/>
        </w:rPr>
      </w:pPr>
      <w:r w:rsidRPr="005F0646">
        <w:rPr>
          <w:iCs/>
          <w:sz w:val="28"/>
          <w:szCs w:val="28"/>
          <w:lang w:val="uk-UA"/>
        </w:rPr>
        <w:t>Ціль проекту</w:t>
      </w:r>
      <w:r w:rsidRPr="005F0646">
        <w:rPr>
          <w:sz w:val="28"/>
          <w:szCs w:val="28"/>
          <w:lang w:val="uk-UA"/>
        </w:rPr>
        <w:t xml:space="preserve">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65838" w:rsidRPr="00F26F67" w:rsidRDefault="00765838" w:rsidP="00765838">
      <w:pPr>
        <w:pStyle w:val="10"/>
        <w:shd w:val="clear" w:color="auto" w:fill="auto"/>
        <w:spacing w:after="0" w:line="360" w:lineRule="auto"/>
        <w:jc w:val="both"/>
        <w:rPr>
          <w:b w:val="0"/>
          <w:sz w:val="28"/>
          <w:szCs w:val="28"/>
          <w:lang w:eastAsia="uk-UA"/>
        </w:rPr>
      </w:pPr>
      <w:r w:rsidRPr="00F26F67">
        <w:rPr>
          <w:b w:val="0"/>
          <w:sz w:val="28"/>
          <w:szCs w:val="28"/>
          <w:lang w:eastAsia="uk-UA"/>
        </w:rPr>
        <w:t xml:space="preserve"> </w:t>
      </w:r>
    </w:p>
    <w:p w:rsidR="00765838" w:rsidRPr="00F26F67" w:rsidRDefault="00765838" w:rsidP="00765838">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765838" w:rsidRPr="00F26F67" w:rsidRDefault="00765838" w:rsidP="00765838">
      <w:pPr>
        <w:spacing w:line="360" w:lineRule="auto"/>
        <w:rPr>
          <w:rStyle w:val="2"/>
          <w:b w:val="0"/>
          <w:bCs w:val="0"/>
          <w:sz w:val="28"/>
          <w:szCs w:val="28"/>
          <w:highlight w:val="yellow"/>
          <w:lang w:val="uk-UA" w:eastAsia="uk-UA"/>
        </w:rPr>
      </w:pPr>
    </w:p>
    <w:p w:rsidR="00765838" w:rsidRPr="00F26F67" w:rsidRDefault="00765838" w:rsidP="00765838">
      <w:pPr>
        <w:spacing w:line="360" w:lineRule="auto"/>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студента для </w:t>
      </w:r>
      <w:r>
        <w:rPr>
          <w:rStyle w:val="2"/>
          <w:sz w:val="28"/>
          <w:szCs w:val="28"/>
          <w:lang w:val="uk-UA" w:eastAsia="uk-UA"/>
        </w:rPr>
        <w:t>заліку</w:t>
      </w:r>
    </w:p>
    <w:tbl>
      <w:tblPr>
        <w:tblStyle w:val="a6"/>
        <w:tblW w:w="8902" w:type="dxa"/>
        <w:tblLook w:val="04A0" w:firstRow="1" w:lastRow="0" w:firstColumn="1" w:lastColumn="0" w:noHBand="0" w:noVBand="1"/>
      </w:tblPr>
      <w:tblGrid>
        <w:gridCol w:w="3435"/>
        <w:gridCol w:w="1637"/>
        <w:gridCol w:w="1864"/>
        <w:gridCol w:w="1121"/>
        <w:gridCol w:w="845"/>
      </w:tblGrid>
      <w:tr w:rsidR="00765838" w:rsidRPr="00F26F67" w:rsidTr="00737169">
        <w:tc>
          <w:tcPr>
            <w:tcW w:w="3435" w:type="dxa"/>
            <w:vAlign w:val="center"/>
          </w:tcPr>
          <w:p w:rsidR="00765838" w:rsidRPr="00F26F67" w:rsidRDefault="00765838" w:rsidP="00737169">
            <w:pPr>
              <w:jc w:val="center"/>
              <w:rPr>
                <w:sz w:val="28"/>
                <w:szCs w:val="28"/>
                <w:lang w:val="uk-UA"/>
              </w:rPr>
            </w:pPr>
            <w:r>
              <w:rPr>
                <w:sz w:val="28"/>
                <w:szCs w:val="28"/>
                <w:lang w:val="uk-UA"/>
              </w:rPr>
              <w:t>Самостійні</w:t>
            </w:r>
            <w:r w:rsidRPr="00F26F67">
              <w:rPr>
                <w:sz w:val="28"/>
                <w:szCs w:val="28"/>
                <w:lang w:val="uk-UA"/>
              </w:rPr>
              <w:t xml:space="preserve"> роботи (за темами)</w:t>
            </w:r>
          </w:p>
        </w:tc>
        <w:tc>
          <w:tcPr>
            <w:tcW w:w="1637" w:type="dxa"/>
            <w:vAlign w:val="center"/>
          </w:tcPr>
          <w:p w:rsidR="00765838" w:rsidRPr="00F26F67" w:rsidRDefault="00765838" w:rsidP="00737169">
            <w:pPr>
              <w:jc w:val="center"/>
              <w:rPr>
                <w:sz w:val="28"/>
                <w:szCs w:val="28"/>
                <w:lang w:val="uk-UA"/>
              </w:rPr>
            </w:pPr>
            <w:r w:rsidRPr="00F26F67">
              <w:rPr>
                <w:sz w:val="28"/>
                <w:szCs w:val="28"/>
                <w:lang w:val="uk-UA"/>
              </w:rPr>
              <w:t>К</w:t>
            </w:r>
            <w:r>
              <w:rPr>
                <w:sz w:val="28"/>
                <w:szCs w:val="28"/>
                <w:lang w:val="uk-UA"/>
              </w:rPr>
              <w:t>онтрольна робота</w:t>
            </w:r>
          </w:p>
        </w:tc>
        <w:tc>
          <w:tcPr>
            <w:tcW w:w="1864" w:type="dxa"/>
          </w:tcPr>
          <w:p w:rsidR="00765838" w:rsidRPr="00F26F67" w:rsidRDefault="00765838" w:rsidP="00737169">
            <w:pPr>
              <w:jc w:val="center"/>
              <w:rPr>
                <w:sz w:val="28"/>
                <w:szCs w:val="28"/>
                <w:lang w:val="uk-UA"/>
              </w:rPr>
            </w:pPr>
            <w:r w:rsidRPr="00F26F67">
              <w:rPr>
                <w:sz w:val="28"/>
                <w:szCs w:val="28"/>
                <w:lang w:val="uk-UA"/>
              </w:rPr>
              <w:t>Індивідуальні завдання (проекти)</w:t>
            </w:r>
          </w:p>
        </w:tc>
        <w:tc>
          <w:tcPr>
            <w:tcW w:w="1121" w:type="dxa"/>
            <w:vAlign w:val="center"/>
          </w:tcPr>
          <w:p w:rsidR="00765838" w:rsidRPr="00F26F67" w:rsidRDefault="00765838" w:rsidP="00737169">
            <w:pPr>
              <w:jc w:val="center"/>
              <w:rPr>
                <w:sz w:val="28"/>
                <w:szCs w:val="28"/>
                <w:lang w:val="uk-UA"/>
              </w:rPr>
            </w:pPr>
            <w:r>
              <w:rPr>
                <w:sz w:val="28"/>
                <w:szCs w:val="28"/>
                <w:lang w:val="uk-UA"/>
              </w:rPr>
              <w:t>залік</w:t>
            </w:r>
          </w:p>
        </w:tc>
        <w:tc>
          <w:tcPr>
            <w:tcW w:w="845" w:type="dxa"/>
            <w:vAlign w:val="center"/>
          </w:tcPr>
          <w:p w:rsidR="00765838" w:rsidRPr="00F26F67" w:rsidRDefault="00765838" w:rsidP="00737169">
            <w:pPr>
              <w:jc w:val="center"/>
              <w:rPr>
                <w:sz w:val="28"/>
                <w:szCs w:val="28"/>
                <w:lang w:val="uk-UA"/>
              </w:rPr>
            </w:pPr>
            <w:r w:rsidRPr="00F26F67">
              <w:rPr>
                <w:sz w:val="28"/>
                <w:szCs w:val="28"/>
                <w:lang w:val="uk-UA"/>
              </w:rPr>
              <w:t>Сума</w:t>
            </w:r>
          </w:p>
        </w:tc>
      </w:tr>
      <w:tr w:rsidR="00765838" w:rsidRPr="00F26F67" w:rsidTr="00737169">
        <w:tc>
          <w:tcPr>
            <w:tcW w:w="3435" w:type="dxa"/>
            <w:vAlign w:val="center"/>
          </w:tcPr>
          <w:p w:rsidR="00765838" w:rsidRPr="00F26F67" w:rsidRDefault="00765838" w:rsidP="00737169">
            <w:pPr>
              <w:jc w:val="center"/>
              <w:rPr>
                <w:sz w:val="28"/>
                <w:szCs w:val="28"/>
                <w:lang w:val="uk-UA"/>
              </w:rPr>
            </w:pPr>
            <w:r w:rsidRPr="00F26F67">
              <w:rPr>
                <w:sz w:val="28"/>
                <w:szCs w:val="28"/>
                <w:lang w:val="uk-UA"/>
              </w:rPr>
              <w:t>40 (</w:t>
            </w:r>
            <w:r>
              <w:rPr>
                <w:sz w:val="28"/>
                <w:szCs w:val="28"/>
                <w:lang w:val="uk-UA"/>
              </w:rPr>
              <w:t>4</w:t>
            </w:r>
            <w:r w:rsidRPr="00F26F67">
              <w:rPr>
                <w:sz w:val="28"/>
                <w:szCs w:val="28"/>
                <w:lang w:val="uk-UA"/>
              </w:rPr>
              <w:t>*</w:t>
            </w:r>
            <w:r>
              <w:rPr>
                <w:sz w:val="28"/>
                <w:szCs w:val="28"/>
                <w:lang w:val="uk-UA"/>
              </w:rPr>
              <w:t>10</w:t>
            </w:r>
            <w:r w:rsidRPr="00F26F67">
              <w:rPr>
                <w:sz w:val="28"/>
                <w:szCs w:val="28"/>
                <w:lang w:val="uk-UA"/>
              </w:rPr>
              <w:t>)</w:t>
            </w:r>
          </w:p>
        </w:tc>
        <w:tc>
          <w:tcPr>
            <w:tcW w:w="1637" w:type="dxa"/>
            <w:vAlign w:val="center"/>
          </w:tcPr>
          <w:p w:rsidR="00765838" w:rsidRPr="00F26F67" w:rsidRDefault="00765838" w:rsidP="00737169">
            <w:pPr>
              <w:jc w:val="center"/>
              <w:rPr>
                <w:sz w:val="28"/>
                <w:szCs w:val="28"/>
                <w:lang w:val="uk-UA"/>
              </w:rPr>
            </w:pPr>
            <w:r w:rsidRPr="00F26F67">
              <w:rPr>
                <w:sz w:val="28"/>
                <w:szCs w:val="28"/>
                <w:lang w:val="uk-UA"/>
              </w:rPr>
              <w:t xml:space="preserve">20 </w:t>
            </w:r>
          </w:p>
        </w:tc>
        <w:tc>
          <w:tcPr>
            <w:tcW w:w="1864" w:type="dxa"/>
          </w:tcPr>
          <w:p w:rsidR="00765838" w:rsidRPr="00F26F67" w:rsidRDefault="00765838" w:rsidP="00737169">
            <w:pPr>
              <w:jc w:val="center"/>
              <w:rPr>
                <w:sz w:val="28"/>
                <w:szCs w:val="28"/>
                <w:lang w:val="uk-UA"/>
              </w:rPr>
            </w:pPr>
            <w:r w:rsidRPr="00F26F67">
              <w:rPr>
                <w:sz w:val="28"/>
                <w:szCs w:val="28"/>
                <w:lang w:val="uk-UA"/>
              </w:rPr>
              <w:t>20</w:t>
            </w:r>
          </w:p>
        </w:tc>
        <w:tc>
          <w:tcPr>
            <w:tcW w:w="1121" w:type="dxa"/>
          </w:tcPr>
          <w:p w:rsidR="00765838" w:rsidRPr="00F26F67" w:rsidRDefault="00765838" w:rsidP="00737169">
            <w:pPr>
              <w:jc w:val="center"/>
              <w:rPr>
                <w:sz w:val="28"/>
                <w:szCs w:val="28"/>
                <w:lang w:val="uk-UA"/>
              </w:rPr>
            </w:pPr>
            <w:r w:rsidRPr="00F26F67">
              <w:rPr>
                <w:sz w:val="28"/>
                <w:szCs w:val="28"/>
                <w:lang w:val="uk-UA"/>
              </w:rPr>
              <w:t>20</w:t>
            </w:r>
          </w:p>
        </w:tc>
        <w:tc>
          <w:tcPr>
            <w:tcW w:w="845" w:type="dxa"/>
            <w:vAlign w:val="center"/>
          </w:tcPr>
          <w:p w:rsidR="00765838" w:rsidRPr="00F26F67" w:rsidRDefault="00765838" w:rsidP="00737169">
            <w:pPr>
              <w:jc w:val="center"/>
              <w:rPr>
                <w:sz w:val="28"/>
                <w:szCs w:val="28"/>
                <w:lang w:val="uk-UA"/>
              </w:rPr>
            </w:pPr>
            <w:r w:rsidRPr="00F26F67">
              <w:rPr>
                <w:sz w:val="28"/>
                <w:szCs w:val="28"/>
                <w:lang w:val="uk-UA"/>
              </w:rPr>
              <w:t>100</w:t>
            </w:r>
          </w:p>
        </w:tc>
      </w:tr>
    </w:tbl>
    <w:p w:rsidR="00C513E3" w:rsidRPr="00F26F67" w:rsidRDefault="00C513E3" w:rsidP="00C513E3">
      <w:pPr>
        <w:ind w:firstLine="709"/>
        <w:rPr>
          <w:rStyle w:val="2"/>
          <w:b w:val="0"/>
          <w:bCs w:val="0"/>
          <w:sz w:val="28"/>
          <w:szCs w:val="28"/>
          <w:lang w:val="uk-UA" w:eastAsia="uk-UA"/>
        </w:rPr>
      </w:pPr>
    </w:p>
    <w:p w:rsidR="00C513E3" w:rsidRDefault="00C513E3" w:rsidP="00C513E3">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Шкала оцінювання 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rsidR="00C513E3" w:rsidRDefault="00C513E3" w:rsidP="00C513E3">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C513E3" w:rsidRPr="0038114C" w:rsidTr="00737169">
        <w:trPr>
          <w:trHeight w:val="377"/>
        </w:trPr>
        <w:tc>
          <w:tcPr>
            <w:tcW w:w="1135"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Рейтингова</w:t>
            </w:r>
          </w:p>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C513E3" w:rsidRPr="0038114C" w:rsidTr="00737169">
        <w:trPr>
          <w:trHeight w:val="1268"/>
        </w:trPr>
        <w:tc>
          <w:tcPr>
            <w:tcW w:w="1135" w:type="dxa"/>
            <w:vMerge/>
          </w:tcPr>
          <w:p w:rsidR="00C513E3" w:rsidRPr="0038114C" w:rsidRDefault="00C513E3" w:rsidP="00737169">
            <w:pPr>
              <w:tabs>
                <w:tab w:val="left" w:pos="1245"/>
              </w:tabs>
              <w:adjustRightInd w:val="0"/>
              <w:ind w:left="460" w:firstLine="709"/>
              <w:rPr>
                <w:b/>
                <w:bCs/>
                <w:sz w:val="28"/>
                <w:szCs w:val="28"/>
                <w:lang w:val="uk-UA"/>
              </w:rPr>
            </w:pPr>
          </w:p>
        </w:tc>
        <w:tc>
          <w:tcPr>
            <w:tcW w:w="1134" w:type="dxa"/>
            <w:vMerge/>
          </w:tcPr>
          <w:p w:rsidR="00C513E3" w:rsidRPr="0038114C" w:rsidRDefault="00C513E3" w:rsidP="00737169">
            <w:pPr>
              <w:tabs>
                <w:tab w:val="left" w:pos="1245"/>
              </w:tabs>
              <w:adjustRightInd w:val="0"/>
              <w:ind w:left="460" w:firstLine="709"/>
              <w:rPr>
                <w:b/>
                <w:bCs/>
                <w:sz w:val="28"/>
                <w:szCs w:val="28"/>
                <w:lang w:val="uk-UA"/>
              </w:rPr>
            </w:pPr>
          </w:p>
        </w:tc>
        <w:tc>
          <w:tcPr>
            <w:tcW w:w="992" w:type="dxa"/>
            <w:vMerge/>
          </w:tcPr>
          <w:p w:rsidR="00C513E3" w:rsidRPr="0038114C" w:rsidRDefault="00C513E3" w:rsidP="00737169">
            <w:pPr>
              <w:tabs>
                <w:tab w:val="left" w:pos="1245"/>
              </w:tabs>
              <w:adjustRightInd w:val="0"/>
              <w:ind w:left="460" w:firstLine="709"/>
              <w:rPr>
                <w:b/>
                <w:bCs/>
                <w:sz w:val="28"/>
                <w:szCs w:val="28"/>
                <w:lang w:val="uk-UA"/>
              </w:rPr>
            </w:pPr>
          </w:p>
        </w:tc>
        <w:tc>
          <w:tcPr>
            <w:tcW w:w="4394"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C513E3" w:rsidRPr="0038114C" w:rsidRDefault="00C513E3" w:rsidP="00737169">
            <w:pPr>
              <w:tabs>
                <w:tab w:val="left" w:pos="1245"/>
              </w:tabs>
              <w:adjustRightInd w:val="0"/>
              <w:ind w:left="460" w:hanging="284"/>
              <w:rPr>
                <w:b/>
                <w:bCs/>
                <w:sz w:val="28"/>
                <w:szCs w:val="28"/>
                <w:lang w:val="uk-UA"/>
              </w:rPr>
            </w:pPr>
            <w:r w:rsidRPr="0038114C">
              <w:rPr>
                <w:b/>
                <w:bCs/>
                <w:sz w:val="28"/>
                <w:szCs w:val="28"/>
                <w:lang w:val="uk-UA"/>
              </w:rPr>
              <w:t>негативні</w:t>
            </w:r>
          </w:p>
        </w:tc>
      </w:tr>
      <w:tr w:rsidR="00C513E3" w:rsidRPr="0038114C" w:rsidTr="00737169">
        <w:trPr>
          <w:trHeight w:val="321"/>
        </w:trPr>
        <w:tc>
          <w:tcPr>
            <w:tcW w:w="1135" w:type="dxa"/>
          </w:tcPr>
          <w:p w:rsidR="00C513E3" w:rsidRPr="0038114C" w:rsidRDefault="00C513E3" w:rsidP="00737169">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C513E3" w:rsidRPr="0038114C" w:rsidRDefault="00C513E3" w:rsidP="00737169">
            <w:pPr>
              <w:adjustRightInd w:val="0"/>
              <w:ind w:left="-250" w:firstLine="709"/>
              <w:jc w:val="center"/>
              <w:rPr>
                <w:b/>
                <w:bCs/>
                <w:sz w:val="28"/>
                <w:szCs w:val="28"/>
                <w:lang w:val="uk-UA"/>
              </w:rPr>
            </w:pPr>
            <w:r w:rsidRPr="0038114C">
              <w:rPr>
                <w:b/>
                <w:bCs/>
                <w:sz w:val="28"/>
                <w:szCs w:val="28"/>
                <w:lang w:val="uk-UA"/>
              </w:rPr>
              <w:t>2</w:t>
            </w:r>
          </w:p>
        </w:tc>
        <w:tc>
          <w:tcPr>
            <w:tcW w:w="992" w:type="dxa"/>
          </w:tcPr>
          <w:p w:rsidR="00C513E3" w:rsidRPr="0038114C" w:rsidRDefault="00C513E3" w:rsidP="00737169">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5</w:t>
            </w:r>
          </w:p>
        </w:tc>
      </w:tr>
      <w:tr w:rsidR="00C513E3" w:rsidRPr="000514BF" w:rsidTr="00737169">
        <w:trPr>
          <w:trHeight w:val="3735"/>
        </w:trPr>
        <w:tc>
          <w:tcPr>
            <w:tcW w:w="1135"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49"/>
                <w:tab w:val="left" w:pos="1245"/>
              </w:tabs>
              <w:adjustRightInd w:val="0"/>
              <w:ind w:left="34" w:firstLine="142"/>
              <w:jc w:val="center"/>
              <w:rPr>
                <w:lang w:val="uk-UA"/>
              </w:rPr>
            </w:pPr>
            <w:r w:rsidRPr="0038114C">
              <w:rPr>
                <w:lang w:val="uk-UA"/>
              </w:rPr>
              <w:t>90-100</w:t>
            </w:r>
          </w:p>
        </w:tc>
        <w:tc>
          <w:tcPr>
            <w:tcW w:w="1134"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250" w:firstLine="567"/>
              <w:jc w:val="center"/>
              <w:rPr>
                <w:lang w:val="uk-UA"/>
              </w:rPr>
            </w:pPr>
            <w:r w:rsidRPr="0038114C">
              <w:rPr>
                <w:lang w:val="uk-UA"/>
              </w:rPr>
              <w:t>А</w:t>
            </w:r>
          </w:p>
          <w:p w:rsidR="00C513E3" w:rsidRPr="0038114C" w:rsidRDefault="00C513E3" w:rsidP="00737169">
            <w:pPr>
              <w:tabs>
                <w:tab w:val="left" w:pos="1245"/>
              </w:tabs>
              <w:adjustRightInd w:val="0"/>
              <w:ind w:left="460" w:firstLine="709"/>
              <w:jc w:val="center"/>
              <w:rPr>
                <w:lang w:val="uk-UA"/>
              </w:rPr>
            </w:pPr>
          </w:p>
        </w:tc>
        <w:tc>
          <w:tcPr>
            <w:tcW w:w="992"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Default="00C513E3" w:rsidP="00737169">
            <w:pPr>
              <w:tabs>
                <w:tab w:val="left" w:pos="1245"/>
              </w:tabs>
              <w:adjustRightInd w:val="0"/>
              <w:ind w:left="176"/>
              <w:rPr>
                <w:lang w:val="uk-UA"/>
              </w:rPr>
            </w:pPr>
          </w:p>
          <w:p w:rsidR="00C513E3" w:rsidRPr="0038114C" w:rsidRDefault="00C513E3" w:rsidP="00737169">
            <w:pPr>
              <w:tabs>
                <w:tab w:val="left" w:pos="1245"/>
              </w:tabs>
              <w:adjustRightInd w:val="0"/>
              <w:ind w:left="176"/>
              <w:rPr>
                <w:lang w:val="uk-UA"/>
              </w:rPr>
            </w:pPr>
            <w:r w:rsidRPr="0038114C">
              <w:rPr>
                <w:lang w:val="uk-UA"/>
              </w:rPr>
              <w:t>Відмінно</w:t>
            </w:r>
          </w:p>
          <w:p w:rsidR="00C513E3" w:rsidRPr="0038114C" w:rsidRDefault="00C513E3" w:rsidP="00737169">
            <w:pPr>
              <w:adjustRightInd w:val="0"/>
              <w:ind w:left="460" w:firstLine="709"/>
              <w:jc w:val="center"/>
              <w:rPr>
                <w:lang w:val="uk-UA"/>
              </w:rPr>
            </w:pPr>
          </w:p>
        </w:tc>
        <w:tc>
          <w:tcPr>
            <w:tcW w:w="4394" w:type="dxa"/>
          </w:tcPr>
          <w:p w:rsidR="00C513E3" w:rsidRPr="0038114C" w:rsidRDefault="00C513E3" w:rsidP="00737169">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C513E3" w:rsidRPr="0038114C" w:rsidRDefault="00C513E3" w:rsidP="00737169">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C513E3" w:rsidRPr="0038114C" w:rsidRDefault="00C513E3" w:rsidP="00737169">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rsidR="00C513E3" w:rsidRPr="0038114C" w:rsidRDefault="00C513E3" w:rsidP="00737169">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C513E3" w:rsidRPr="0038114C" w:rsidRDefault="00C513E3" w:rsidP="00737169">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C513E3" w:rsidRPr="000514BF"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250" w:firstLine="709"/>
              <w:rPr>
                <w:lang w:val="uk-UA"/>
              </w:rPr>
            </w:pPr>
            <w:r w:rsidRPr="0038114C">
              <w:rPr>
                <w:lang w:val="uk-UA"/>
              </w:rPr>
              <w:t>82-89</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250" w:firstLine="709"/>
              <w:rPr>
                <w:lang w:val="uk-UA"/>
              </w:rPr>
            </w:pPr>
            <w:r w:rsidRPr="0038114C">
              <w:rPr>
                <w:lang w:val="uk-UA"/>
              </w:rPr>
              <w:t>В</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143"/>
              <w:rPr>
                <w:lang w:val="uk-UA"/>
              </w:rPr>
            </w:pPr>
            <w:r w:rsidRPr="0038114C">
              <w:rPr>
                <w:lang w:val="uk-UA"/>
              </w:rPr>
              <w:t>Добре</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C513E3" w:rsidRPr="0038114C" w:rsidRDefault="00C513E3" w:rsidP="00737169">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C513E3" w:rsidRPr="0038114C" w:rsidRDefault="00C513E3" w:rsidP="00737169">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C513E3" w:rsidRPr="0038114C" w:rsidRDefault="00C513E3" w:rsidP="00737169">
            <w:pPr>
              <w:tabs>
                <w:tab w:val="left" w:pos="1245"/>
              </w:tabs>
              <w:adjustRightInd w:val="0"/>
              <w:ind w:left="460" w:firstLine="709"/>
              <w:rPr>
                <w:lang w:val="uk-UA"/>
              </w:rPr>
            </w:pPr>
          </w:p>
        </w:tc>
      </w:tr>
      <w:tr w:rsidR="00C513E3" w:rsidRPr="000514BF"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adjustRightInd w:val="0"/>
              <w:ind w:left="460" w:firstLine="709"/>
              <w:rPr>
                <w:lang w:val="uk-UA"/>
              </w:rPr>
            </w:pPr>
          </w:p>
          <w:p w:rsidR="00C513E3" w:rsidRPr="0038114C" w:rsidRDefault="00C513E3" w:rsidP="00737169">
            <w:pPr>
              <w:adjustRightInd w:val="0"/>
              <w:ind w:left="460" w:firstLine="709"/>
              <w:rPr>
                <w:lang w:val="uk-UA"/>
              </w:rPr>
            </w:pPr>
          </w:p>
          <w:p w:rsidR="00C513E3" w:rsidRPr="0038114C" w:rsidRDefault="00C513E3" w:rsidP="00737169">
            <w:pPr>
              <w:adjustRightInd w:val="0"/>
              <w:ind w:left="460" w:hanging="426"/>
              <w:rPr>
                <w:lang w:val="uk-UA"/>
              </w:rPr>
            </w:pPr>
            <w:r w:rsidRPr="0038114C">
              <w:rPr>
                <w:lang w:val="uk-UA"/>
              </w:rPr>
              <w:t>75-81</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426"/>
              <w:jc w:val="center"/>
              <w:rPr>
                <w:lang w:val="uk-UA"/>
              </w:rPr>
            </w:pPr>
            <w:r w:rsidRPr="0038114C">
              <w:rPr>
                <w:lang w:val="uk-UA"/>
              </w:rPr>
              <w:t>С</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426"/>
              <w:rPr>
                <w:lang w:val="uk-UA"/>
              </w:rPr>
            </w:pPr>
            <w:r w:rsidRPr="0038114C">
              <w:rPr>
                <w:lang w:val="uk-UA"/>
              </w:rPr>
              <w:t>Добре</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C513E3" w:rsidRPr="0038114C" w:rsidRDefault="00C513E3" w:rsidP="00737169">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C513E3" w:rsidRPr="0038114C" w:rsidRDefault="00C513E3" w:rsidP="00737169">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C513E3" w:rsidRPr="000514BF"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firstLine="176"/>
              <w:rPr>
                <w:lang w:val="uk-UA"/>
              </w:rPr>
            </w:pPr>
            <w:r w:rsidRPr="0038114C">
              <w:rPr>
                <w:lang w:val="uk-UA"/>
              </w:rPr>
              <w:t>64-74</w:t>
            </w:r>
          </w:p>
        </w:tc>
        <w:tc>
          <w:tcPr>
            <w:tcW w:w="1134" w:type="dxa"/>
          </w:tcPr>
          <w:p w:rsidR="00C513E3" w:rsidRPr="0038114C" w:rsidRDefault="00C513E3" w:rsidP="00737169">
            <w:pPr>
              <w:tabs>
                <w:tab w:val="left" w:pos="1245"/>
              </w:tabs>
              <w:adjustRightInd w:val="0"/>
              <w:ind w:left="460" w:firstLine="709"/>
              <w:rPr>
                <w:lang w:val="uk-UA"/>
              </w:rPr>
            </w:pPr>
          </w:p>
          <w:p w:rsidR="00C513E3" w:rsidRDefault="00C513E3" w:rsidP="00737169">
            <w:pPr>
              <w:tabs>
                <w:tab w:val="left" w:pos="1245"/>
              </w:tabs>
              <w:adjustRightInd w:val="0"/>
              <w:ind w:left="-251" w:firstLine="709"/>
              <w:rPr>
                <w:sz w:val="28"/>
                <w:szCs w:val="28"/>
                <w:lang w:val="uk-UA" w:eastAsia="uk-UA"/>
              </w:rPr>
            </w:pPr>
          </w:p>
          <w:p w:rsidR="00C513E3" w:rsidRDefault="00C513E3" w:rsidP="00737169">
            <w:pPr>
              <w:tabs>
                <w:tab w:val="left" w:pos="1245"/>
              </w:tabs>
              <w:adjustRightInd w:val="0"/>
              <w:ind w:left="-251" w:firstLine="709"/>
              <w:rPr>
                <w:sz w:val="28"/>
                <w:szCs w:val="28"/>
                <w:lang w:val="uk-UA" w:eastAsia="uk-UA"/>
              </w:rPr>
            </w:pPr>
          </w:p>
          <w:p w:rsidR="00C513E3" w:rsidRDefault="00C513E3" w:rsidP="00737169">
            <w:pPr>
              <w:tabs>
                <w:tab w:val="left" w:pos="1245"/>
              </w:tabs>
              <w:adjustRightInd w:val="0"/>
              <w:ind w:left="-251" w:firstLine="709"/>
              <w:rPr>
                <w:sz w:val="28"/>
                <w:szCs w:val="28"/>
                <w:lang w:val="uk-UA" w:eastAsia="uk-UA"/>
              </w:rPr>
            </w:pPr>
            <w:r w:rsidRPr="00F26F67">
              <w:rPr>
                <w:sz w:val="28"/>
                <w:szCs w:val="28"/>
                <w:lang w:eastAsia="uk-UA"/>
              </w:rPr>
              <w:t>D</w:t>
            </w:r>
          </w:p>
          <w:p w:rsidR="00C513E3" w:rsidRDefault="00C513E3" w:rsidP="00737169">
            <w:pPr>
              <w:tabs>
                <w:tab w:val="left" w:pos="1245"/>
              </w:tabs>
              <w:adjustRightInd w:val="0"/>
              <w:ind w:left="-251" w:firstLine="709"/>
              <w:rPr>
                <w:sz w:val="28"/>
                <w:szCs w:val="28"/>
                <w:lang w:val="uk-UA" w:eastAsia="uk-UA"/>
              </w:rPr>
            </w:pPr>
          </w:p>
          <w:p w:rsidR="00C513E3" w:rsidRPr="002B2F46" w:rsidRDefault="00C513E3" w:rsidP="00737169">
            <w:pPr>
              <w:tabs>
                <w:tab w:val="left" w:pos="1245"/>
              </w:tabs>
              <w:adjustRightInd w:val="0"/>
              <w:ind w:left="-251"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33" w:firstLine="1136"/>
              <w:rPr>
                <w:lang w:val="uk-UA"/>
              </w:rPr>
            </w:pPr>
            <w:r w:rsidRPr="0038114C">
              <w:rPr>
                <w:lang w:val="uk-UA"/>
              </w:rPr>
              <w:lastRenderedPageBreak/>
              <w:t>Д</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4" w:hanging="64"/>
              <w:rPr>
                <w:lang w:val="uk-UA"/>
              </w:rPr>
            </w:pPr>
            <w:r w:rsidRPr="0038114C">
              <w:rPr>
                <w:lang w:val="uk-UA"/>
              </w:rPr>
              <w:t>Задовільно</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C513E3" w:rsidRPr="0038114C" w:rsidRDefault="00C513E3" w:rsidP="00737169">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C513E3" w:rsidRPr="0038114C" w:rsidRDefault="00C513E3" w:rsidP="00737169">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C513E3" w:rsidRPr="0038114C" w:rsidRDefault="00C513E3" w:rsidP="00737169">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 xml:space="preserve">виконувати </w:t>
            </w:r>
            <w:r w:rsidRPr="0038114C">
              <w:rPr>
                <w:b/>
                <w:bCs/>
                <w:lang w:val="uk-UA"/>
              </w:rPr>
              <w:lastRenderedPageBreak/>
              <w:t>розрахунки;</w:t>
            </w:r>
          </w:p>
          <w:p w:rsidR="00C513E3" w:rsidRPr="0038114C" w:rsidRDefault="00C513E3" w:rsidP="00737169">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C513E3" w:rsidRPr="000514BF" w:rsidTr="00737169">
        <w:trPr>
          <w:trHeight w:val="2807"/>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r w:rsidRPr="0038114C">
              <w:rPr>
                <w:lang w:val="uk-UA"/>
              </w:rPr>
              <w:t xml:space="preserve"> Е</w:t>
            </w:r>
          </w:p>
          <w:p w:rsidR="00C513E3" w:rsidRPr="0038114C" w:rsidRDefault="00C513E3" w:rsidP="00737169">
            <w:pPr>
              <w:tabs>
                <w:tab w:val="left" w:pos="1245"/>
              </w:tabs>
              <w:adjustRightInd w:val="0"/>
              <w:ind w:left="460" w:firstLine="709"/>
              <w:rPr>
                <w:lang w:val="uk-UA"/>
              </w:rPr>
            </w:pP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817" w:firstLine="709"/>
              <w:rPr>
                <w:lang w:val="uk-UA"/>
              </w:rPr>
            </w:pPr>
            <w:r w:rsidRPr="0038114C">
              <w:rPr>
                <w:lang w:val="uk-UA"/>
              </w:rPr>
              <w:t>Задовільно</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C513E3" w:rsidRPr="0038114C" w:rsidRDefault="00C513E3" w:rsidP="00737169">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C513E3" w:rsidRPr="0038114C" w:rsidRDefault="00C513E3" w:rsidP="00737169">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C513E3" w:rsidRPr="0038114C" w:rsidRDefault="00C513E3" w:rsidP="00737169">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C513E3" w:rsidRPr="0038114C" w:rsidRDefault="00C513E3" w:rsidP="00737169">
            <w:pPr>
              <w:tabs>
                <w:tab w:val="left" w:pos="1245"/>
              </w:tabs>
              <w:adjustRightInd w:val="0"/>
              <w:ind w:left="176" w:hanging="1"/>
              <w:rPr>
                <w:lang w:val="uk-UA"/>
              </w:rPr>
            </w:pPr>
            <w:r w:rsidRPr="0038114C">
              <w:rPr>
                <w:lang w:val="uk-UA"/>
              </w:rPr>
              <w:t>- невміння застосовувати теоретичні положення при розвязанні</w:t>
            </w:r>
            <w:r w:rsidRPr="0038114C">
              <w:rPr>
                <w:b/>
                <w:bCs/>
                <w:lang w:val="uk-UA"/>
              </w:rPr>
              <w:t xml:space="preserve"> практичних задач</w:t>
            </w:r>
          </w:p>
        </w:tc>
      </w:tr>
      <w:tr w:rsidR="00C513E3" w:rsidRPr="000514BF" w:rsidTr="00737169">
        <w:trPr>
          <w:trHeight w:val="3005"/>
        </w:trPr>
        <w:tc>
          <w:tcPr>
            <w:tcW w:w="1135"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r w:rsidRPr="0038114C">
              <w:rPr>
                <w:lang w:val="uk-UA"/>
              </w:rPr>
              <w:t>35-59</w:t>
            </w:r>
          </w:p>
        </w:tc>
        <w:tc>
          <w:tcPr>
            <w:tcW w:w="1134"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jc w:val="center"/>
              <w:rPr>
                <w:lang w:val="uk-UA"/>
              </w:rPr>
            </w:pPr>
            <w:r w:rsidRPr="0038114C">
              <w:t>F</w:t>
            </w:r>
            <w:r w:rsidRPr="0038114C">
              <w:rPr>
                <w:lang w:val="uk-UA"/>
              </w:rPr>
              <w:t>Х</w:t>
            </w:r>
          </w:p>
          <w:p w:rsidR="00C513E3" w:rsidRPr="0038114C" w:rsidRDefault="00C513E3" w:rsidP="00737169">
            <w:pPr>
              <w:tabs>
                <w:tab w:val="left" w:pos="1245"/>
              </w:tabs>
              <w:adjustRightInd w:val="0"/>
              <w:rPr>
                <w:lang w:val="uk-UA"/>
              </w:rPr>
            </w:pPr>
            <w:r w:rsidRPr="0038114C">
              <w:rPr>
                <w:lang w:val="uk-UA"/>
              </w:rPr>
              <w:t>(потрібне додаткове вивчення)</w:t>
            </w:r>
          </w:p>
        </w:tc>
        <w:tc>
          <w:tcPr>
            <w:tcW w:w="992"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44"/>
              <w:rPr>
                <w:lang w:val="uk-UA"/>
              </w:rPr>
            </w:pPr>
          </w:p>
          <w:p w:rsidR="00C513E3" w:rsidRPr="0038114C" w:rsidRDefault="00C513E3" w:rsidP="00737169">
            <w:pPr>
              <w:tabs>
                <w:tab w:val="left" w:pos="1245"/>
              </w:tabs>
              <w:adjustRightInd w:val="0"/>
              <w:ind w:left="-44"/>
              <w:rPr>
                <w:lang w:val="uk-UA"/>
              </w:rPr>
            </w:pPr>
            <w:r w:rsidRPr="0038114C">
              <w:rPr>
                <w:lang w:val="uk-UA"/>
              </w:rPr>
              <w:t>Незадовільно</w:t>
            </w:r>
          </w:p>
          <w:p w:rsidR="00C513E3" w:rsidRPr="0038114C" w:rsidRDefault="00C513E3" w:rsidP="00737169">
            <w:pPr>
              <w:tabs>
                <w:tab w:val="left" w:pos="1245"/>
              </w:tabs>
              <w:adjustRightInd w:val="0"/>
              <w:ind w:left="-610" w:firstLine="709"/>
              <w:rPr>
                <w:lang w:val="uk-UA"/>
              </w:rPr>
            </w:pPr>
          </w:p>
        </w:tc>
        <w:tc>
          <w:tcPr>
            <w:tcW w:w="4394" w:type="dxa"/>
          </w:tcPr>
          <w:p w:rsidR="00C513E3" w:rsidRPr="0038114C" w:rsidRDefault="00C513E3" w:rsidP="00737169">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C513E3" w:rsidRPr="0038114C" w:rsidRDefault="00C513E3" w:rsidP="00737169">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C513E3" w:rsidRPr="0038114C" w:rsidRDefault="00C513E3" w:rsidP="00737169">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C513E3" w:rsidRPr="0038114C" w:rsidRDefault="00C513E3" w:rsidP="00737169">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C513E3" w:rsidRPr="000514BF" w:rsidTr="00737169">
        <w:trPr>
          <w:trHeight w:val="3005"/>
        </w:trPr>
        <w:tc>
          <w:tcPr>
            <w:tcW w:w="1135"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r w:rsidRPr="00C545B0">
              <w:rPr>
                <w:lang w:val="uk-UA"/>
              </w:rPr>
              <w:t>1-34</w:t>
            </w:r>
          </w:p>
        </w:tc>
        <w:tc>
          <w:tcPr>
            <w:tcW w:w="1134"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jc w:val="center"/>
              <w:rPr>
                <w:lang w:val="uk-UA"/>
              </w:rPr>
            </w:pPr>
            <w:r w:rsidRPr="00C545B0">
              <w:t>F</w:t>
            </w:r>
          </w:p>
          <w:p w:rsidR="00C513E3" w:rsidRPr="00C545B0" w:rsidRDefault="00C513E3" w:rsidP="00737169">
            <w:pPr>
              <w:tabs>
                <w:tab w:val="left" w:pos="1245"/>
              </w:tabs>
              <w:adjustRightInd w:val="0"/>
            </w:pPr>
            <w:r w:rsidRPr="00C545B0">
              <w:rPr>
                <w:lang w:val="uk-UA"/>
              </w:rPr>
              <w:t xml:space="preserve"> (потрібне повторне вивчення)</w:t>
            </w:r>
          </w:p>
        </w:tc>
        <w:tc>
          <w:tcPr>
            <w:tcW w:w="992"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r w:rsidRPr="00C545B0">
              <w:rPr>
                <w:lang w:val="uk-UA"/>
              </w:rPr>
              <w:t>Незадовільно</w:t>
            </w: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p>
        </w:tc>
        <w:tc>
          <w:tcPr>
            <w:tcW w:w="4394" w:type="dxa"/>
          </w:tcPr>
          <w:p w:rsidR="00C513E3" w:rsidRPr="00C545B0" w:rsidRDefault="00C513E3" w:rsidP="00737169">
            <w:pPr>
              <w:tabs>
                <w:tab w:val="left" w:pos="1245"/>
              </w:tabs>
              <w:adjustRightInd w:val="0"/>
              <w:ind w:left="720"/>
              <w:rPr>
                <w:lang w:val="uk-UA"/>
              </w:rPr>
            </w:pPr>
          </w:p>
          <w:p w:rsidR="00C513E3" w:rsidRPr="00C545B0" w:rsidRDefault="00C513E3" w:rsidP="00737169">
            <w:pPr>
              <w:adjustRightInd w:val="0"/>
              <w:ind w:left="720"/>
              <w:rPr>
                <w:lang w:val="uk-UA"/>
              </w:rPr>
            </w:pPr>
          </w:p>
          <w:p w:rsidR="00C513E3" w:rsidRPr="00C545B0" w:rsidRDefault="00C513E3" w:rsidP="00737169">
            <w:pPr>
              <w:adjustRightInd w:val="0"/>
              <w:ind w:left="720"/>
              <w:rPr>
                <w:lang w:val="uk-UA"/>
              </w:rPr>
            </w:pPr>
          </w:p>
          <w:p w:rsidR="00C513E3" w:rsidRPr="00C545B0" w:rsidRDefault="00C513E3" w:rsidP="00737169">
            <w:pPr>
              <w:adjustRightInd w:val="0"/>
              <w:ind w:left="720" w:firstLine="708"/>
              <w:rPr>
                <w:lang w:val="uk-UA"/>
              </w:rPr>
            </w:pPr>
            <w:r w:rsidRPr="00C545B0">
              <w:rPr>
                <w:lang w:val="uk-UA"/>
              </w:rPr>
              <w:t xml:space="preserve">            </w:t>
            </w:r>
          </w:p>
          <w:p w:rsidR="00C513E3" w:rsidRPr="00C545B0" w:rsidRDefault="00C513E3" w:rsidP="00737169">
            <w:pPr>
              <w:adjustRightInd w:val="0"/>
              <w:jc w:val="center"/>
              <w:rPr>
                <w:lang w:val="uk-UA"/>
              </w:rPr>
            </w:pPr>
            <w:r w:rsidRPr="00C545B0">
              <w:rPr>
                <w:lang w:val="uk-UA"/>
              </w:rPr>
              <w:t>-</w:t>
            </w:r>
          </w:p>
        </w:tc>
        <w:tc>
          <w:tcPr>
            <w:tcW w:w="2409" w:type="dxa"/>
          </w:tcPr>
          <w:p w:rsidR="00C513E3" w:rsidRPr="00C545B0" w:rsidRDefault="00C513E3" w:rsidP="00737169">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C513E3" w:rsidRPr="00C545B0" w:rsidRDefault="00C513E3" w:rsidP="00737169">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C513E3" w:rsidRPr="00C545B0" w:rsidRDefault="00C513E3" w:rsidP="00737169">
            <w:pPr>
              <w:tabs>
                <w:tab w:val="left" w:pos="1245"/>
              </w:tabs>
              <w:adjustRightInd w:val="0"/>
              <w:rPr>
                <w:lang w:val="uk-UA"/>
              </w:rPr>
            </w:pPr>
            <w:r w:rsidRPr="00C545B0">
              <w:rPr>
                <w:lang w:val="uk-UA"/>
              </w:rPr>
              <w:t>-незнання основних фундаментальних положень;</w:t>
            </w:r>
          </w:p>
          <w:p w:rsidR="00C513E3" w:rsidRPr="00C545B0" w:rsidRDefault="00C513E3" w:rsidP="00737169">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C513E3" w:rsidRPr="0075648C" w:rsidRDefault="00C513E3" w:rsidP="00C513E3">
      <w:pPr>
        <w:ind w:firstLine="709"/>
        <w:rPr>
          <w:sz w:val="28"/>
          <w:szCs w:val="28"/>
          <w:lang w:val="ru-RU" w:eastAsia="uk-UA"/>
        </w:rPr>
      </w:pPr>
    </w:p>
    <w:p w:rsidR="00C513E3" w:rsidRPr="00F26F67" w:rsidRDefault="00C513E3" w:rsidP="00C513E3">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p w:rsidR="00765838" w:rsidRDefault="00765838" w:rsidP="00765838">
      <w:pPr>
        <w:jc w:val="center"/>
        <w:rPr>
          <w:b/>
          <w:sz w:val="28"/>
          <w:szCs w:val="28"/>
          <w:lang w:val="uk-UA"/>
        </w:rPr>
      </w:pPr>
      <w:r w:rsidRPr="00711751">
        <w:rPr>
          <w:b/>
          <w:sz w:val="28"/>
          <w:szCs w:val="28"/>
          <w:lang w:val="uk-UA"/>
        </w:rPr>
        <w:t>Базова література</w:t>
      </w:r>
    </w:p>
    <w:tbl>
      <w:tblPr>
        <w:tblStyle w:val="a6"/>
        <w:tblW w:w="0" w:type="auto"/>
        <w:tblLayout w:type="fixed"/>
        <w:tblLook w:val="04A0" w:firstRow="1" w:lastRow="0" w:firstColumn="1" w:lastColumn="0" w:noHBand="0" w:noVBand="1"/>
      </w:tblPr>
      <w:tblGrid>
        <w:gridCol w:w="675"/>
        <w:gridCol w:w="8044"/>
      </w:tblGrid>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t>1</w:t>
            </w:r>
          </w:p>
        </w:tc>
        <w:tc>
          <w:tcPr>
            <w:tcW w:w="8044" w:type="dxa"/>
          </w:tcPr>
          <w:p w:rsidR="00765838" w:rsidRPr="005741A6" w:rsidRDefault="00765838" w:rsidP="00737169">
            <w:pPr>
              <w:shd w:val="clear" w:color="auto" w:fill="FFFFFF"/>
              <w:tabs>
                <w:tab w:val="left" w:pos="8804"/>
              </w:tabs>
              <w:jc w:val="both"/>
              <w:rPr>
                <w:bCs/>
                <w:spacing w:val="-6"/>
                <w:sz w:val="28"/>
                <w:szCs w:val="28"/>
                <w:lang w:val="uk-UA"/>
              </w:rPr>
            </w:pPr>
            <w:r w:rsidRPr="00765838">
              <w:rPr>
                <w:bCs/>
                <w:spacing w:val="-6"/>
                <w:sz w:val="28"/>
                <w:szCs w:val="28"/>
                <w:lang w:val="ru-RU"/>
              </w:rPr>
              <w:t xml:space="preserve">Григорчук Т.В. Брендинг: навчальний </w:t>
            </w:r>
            <w:proofErr w:type="gramStart"/>
            <w:r w:rsidRPr="00765838">
              <w:rPr>
                <w:bCs/>
                <w:spacing w:val="-6"/>
                <w:sz w:val="28"/>
                <w:szCs w:val="28"/>
                <w:lang w:val="ru-RU"/>
              </w:rPr>
              <w:t>пос</w:t>
            </w:r>
            <w:proofErr w:type="gramEnd"/>
            <w:r w:rsidRPr="00765838">
              <w:rPr>
                <w:bCs/>
                <w:spacing w:val="-6"/>
                <w:sz w:val="28"/>
                <w:szCs w:val="28"/>
                <w:lang w:val="ru-RU"/>
              </w:rPr>
              <w:t>ібник для дистанційного навчання [Електронний ресурс]. – Режим доступу:</w:t>
            </w:r>
            <w:r w:rsidRPr="005741A6">
              <w:rPr>
                <w:bCs/>
                <w:spacing w:val="-6"/>
                <w:sz w:val="28"/>
                <w:szCs w:val="28"/>
                <w:lang w:val="uk-UA"/>
              </w:rPr>
              <w:t xml:space="preserve"> https://sites.google.com/site/brendingsoccult/home</w:t>
            </w:r>
          </w:p>
          <w:p w:rsidR="00765838" w:rsidRDefault="00765838" w:rsidP="00737169">
            <w:pPr>
              <w:jc w:val="center"/>
              <w:rPr>
                <w:b/>
                <w:sz w:val="28"/>
                <w:szCs w:val="28"/>
                <w:lang w:val="uk-UA"/>
              </w:rPr>
            </w:pPr>
          </w:p>
        </w:tc>
      </w:tr>
      <w:tr w:rsidR="00765838" w:rsidTr="00737169">
        <w:tc>
          <w:tcPr>
            <w:tcW w:w="675" w:type="dxa"/>
          </w:tcPr>
          <w:p w:rsidR="00765838" w:rsidRPr="00167006" w:rsidRDefault="00765838" w:rsidP="00737169">
            <w:pPr>
              <w:jc w:val="center"/>
              <w:rPr>
                <w:sz w:val="28"/>
                <w:szCs w:val="28"/>
                <w:lang w:val="uk-UA"/>
              </w:rPr>
            </w:pPr>
            <w:r w:rsidRPr="00167006">
              <w:rPr>
                <w:sz w:val="28"/>
                <w:szCs w:val="28"/>
                <w:lang w:val="uk-UA"/>
              </w:rPr>
              <w:t>2</w:t>
            </w:r>
          </w:p>
        </w:tc>
        <w:tc>
          <w:tcPr>
            <w:tcW w:w="8044" w:type="dxa"/>
          </w:tcPr>
          <w:p w:rsidR="00765838" w:rsidRDefault="00765838" w:rsidP="00737169">
            <w:pPr>
              <w:jc w:val="both"/>
              <w:rPr>
                <w:b/>
                <w:sz w:val="28"/>
                <w:szCs w:val="28"/>
                <w:lang w:val="uk-UA"/>
              </w:rPr>
            </w:pPr>
            <w:r w:rsidRPr="00765838">
              <w:rPr>
                <w:sz w:val="28"/>
                <w:szCs w:val="28"/>
                <w:lang w:val="ru-RU"/>
              </w:rPr>
              <w:t xml:space="preserve">Олександр Остервальдер, Ів </w:t>
            </w:r>
            <w:proofErr w:type="gramStart"/>
            <w:r w:rsidRPr="00765838">
              <w:rPr>
                <w:sz w:val="28"/>
                <w:szCs w:val="28"/>
                <w:lang w:val="ru-RU"/>
              </w:rPr>
              <w:t>П</w:t>
            </w:r>
            <w:proofErr w:type="gramEnd"/>
            <w:r w:rsidRPr="00765838">
              <w:rPr>
                <w:sz w:val="28"/>
                <w:szCs w:val="28"/>
                <w:lang w:val="ru-RU"/>
              </w:rPr>
              <w:t xml:space="preserve">іньє, Грег Бернарда, Алан Смит. – Розробляємо ціннісні пропозиції. </w:t>
            </w:r>
            <w:r w:rsidRPr="005741A6">
              <w:rPr>
                <w:sz w:val="28"/>
                <w:szCs w:val="28"/>
              </w:rPr>
              <w:t xml:space="preserve">Як створити продукти та </w:t>
            </w:r>
            <w:r w:rsidRPr="005741A6">
              <w:rPr>
                <w:sz w:val="28"/>
                <w:szCs w:val="28"/>
              </w:rPr>
              <w:lastRenderedPageBreak/>
              <w:t>послуги, яких хочуть клієнти, 2018. – 348 с. 4.</w:t>
            </w:r>
          </w:p>
        </w:tc>
      </w:tr>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lastRenderedPageBreak/>
              <w:t>3</w:t>
            </w:r>
          </w:p>
        </w:tc>
        <w:tc>
          <w:tcPr>
            <w:tcW w:w="8044" w:type="dxa"/>
          </w:tcPr>
          <w:p w:rsidR="00765838" w:rsidRDefault="00765838" w:rsidP="00737169">
            <w:pPr>
              <w:jc w:val="center"/>
              <w:rPr>
                <w:b/>
                <w:sz w:val="28"/>
                <w:szCs w:val="28"/>
                <w:lang w:val="uk-UA"/>
              </w:rPr>
            </w:pPr>
            <w:r w:rsidRPr="00765838">
              <w:rPr>
                <w:sz w:val="28"/>
                <w:szCs w:val="28"/>
                <w:lang w:val="ru-RU"/>
              </w:rPr>
              <w:t>Персональный брендинг / Ф. Котлер, И. Рейн, М. Хэмлин и др. – М.: Издательский дом Гребенникова, 2008. – 400 с.</w:t>
            </w:r>
          </w:p>
        </w:tc>
      </w:tr>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t>4</w:t>
            </w:r>
          </w:p>
        </w:tc>
        <w:tc>
          <w:tcPr>
            <w:tcW w:w="8044" w:type="dxa"/>
          </w:tcPr>
          <w:p w:rsidR="00765838" w:rsidRDefault="00765838" w:rsidP="00737169">
            <w:pPr>
              <w:jc w:val="both"/>
              <w:rPr>
                <w:b/>
                <w:sz w:val="28"/>
                <w:szCs w:val="28"/>
                <w:lang w:val="uk-UA"/>
              </w:rPr>
            </w:pPr>
            <w:r w:rsidRPr="00765838">
              <w:rPr>
                <w:sz w:val="28"/>
                <w:szCs w:val="28"/>
                <w:lang w:val="ru-RU"/>
              </w:rPr>
              <w:t>Пономарьова</w:t>
            </w:r>
            <w:proofErr w:type="gramStart"/>
            <w:r w:rsidRPr="00765838">
              <w:rPr>
                <w:sz w:val="28"/>
                <w:szCs w:val="28"/>
                <w:lang w:val="ru-RU"/>
              </w:rPr>
              <w:t xml:space="preserve"> Є.</w:t>
            </w:r>
            <w:proofErr w:type="gramEnd"/>
            <w:r w:rsidRPr="00765838">
              <w:rPr>
                <w:sz w:val="28"/>
                <w:szCs w:val="28"/>
                <w:lang w:val="ru-RU"/>
              </w:rPr>
              <w:t xml:space="preserve">А. Бренд-менеджмент [Електронний ресурс] – Режим доступу: </w:t>
            </w:r>
            <w:r w:rsidRPr="005741A6">
              <w:rPr>
                <w:sz w:val="28"/>
                <w:szCs w:val="28"/>
              </w:rPr>
              <w:t>https</w:t>
            </w:r>
            <w:r w:rsidRPr="00765838">
              <w:rPr>
                <w:sz w:val="28"/>
                <w:szCs w:val="28"/>
                <w:lang w:val="ru-RU"/>
              </w:rPr>
              <w:t>://</w:t>
            </w:r>
            <w:r w:rsidRPr="005741A6">
              <w:rPr>
                <w:sz w:val="28"/>
                <w:szCs w:val="28"/>
              </w:rPr>
              <w:t>stud</w:t>
            </w:r>
            <w:r w:rsidRPr="00765838">
              <w:rPr>
                <w:sz w:val="28"/>
                <w:szCs w:val="28"/>
                <w:lang w:val="ru-RU"/>
              </w:rPr>
              <w:t>.</w:t>
            </w:r>
            <w:r w:rsidRPr="005741A6">
              <w:rPr>
                <w:sz w:val="28"/>
                <w:szCs w:val="28"/>
              </w:rPr>
              <w:t>com</w:t>
            </w:r>
            <w:r w:rsidRPr="00765838">
              <w:rPr>
                <w:sz w:val="28"/>
                <w:szCs w:val="28"/>
                <w:lang w:val="ru-RU"/>
              </w:rPr>
              <w:t>.</w:t>
            </w:r>
            <w:r w:rsidRPr="005741A6">
              <w:rPr>
                <w:sz w:val="28"/>
                <w:szCs w:val="28"/>
              </w:rPr>
              <w:t>ua</w:t>
            </w:r>
            <w:r w:rsidRPr="00765838">
              <w:rPr>
                <w:sz w:val="28"/>
                <w:szCs w:val="28"/>
                <w:lang w:val="ru-RU"/>
              </w:rPr>
              <w:t>/154412/</w:t>
            </w:r>
            <w:r w:rsidRPr="005741A6">
              <w:rPr>
                <w:sz w:val="28"/>
                <w:szCs w:val="28"/>
              </w:rPr>
              <w:t>marketing</w:t>
            </w:r>
            <w:r w:rsidRPr="00765838">
              <w:rPr>
                <w:sz w:val="28"/>
                <w:szCs w:val="28"/>
                <w:lang w:val="ru-RU"/>
              </w:rPr>
              <w:t>/</w:t>
            </w:r>
            <w:r w:rsidRPr="005741A6">
              <w:rPr>
                <w:sz w:val="28"/>
                <w:szCs w:val="28"/>
              </w:rPr>
              <w:t>brend</w:t>
            </w:r>
            <w:r w:rsidRPr="00765838">
              <w:rPr>
                <w:sz w:val="28"/>
                <w:szCs w:val="28"/>
                <w:lang w:val="ru-RU"/>
              </w:rPr>
              <w:t>-</w:t>
            </w:r>
            <w:r w:rsidRPr="005741A6">
              <w:rPr>
                <w:sz w:val="28"/>
                <w:szCs w:val="28"/>
              </w:rPr>
              <w:t>menedzhment</w:t>
            </w:r>
          </w:p>
        </w:tc>
      </w:tr>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t>5</w:t>
            </w:r>
          </w:p>
        </w:tc>
        <w:tc>
          <w:tcPr>
            <w:tcW w:w="8044" w:type="dxa"/>
          </w:tcPr>
          <w:p w:rsidR="00765838" w:rsidRDefault="00765838" w:rsidP="00737169">
            <w:pPr>
              <w:jc w:val="both"/>
              <w:rPr>
                <w:b/>
                <w:sz w:val="28"/>
                <w:szCs w:val="28"/>
                <w:lang w:val="uk-UA"/>
              </w:rPr>
            </w:pPr>
            <w:r w:rsidRPr="00765838">
              <w:rPr>
                <w:sz w:val="28"/>
                <w:szCs w:val="28"/>
                <w:lang w:val="ru-RU"/>
              </w:rPr>
              <w:t xml:space="preserve">Струтинська І. В. Бренд-менеджмент: теорія і практика. Тернопіль: </w:t>
            </w:r>
            <w:proofErr w:type="gramStart"/>
            <w:r w:rsidRPr="00765838">
              <w:rPr>
                <w:sz w:val="28"/>
                <w:szCs w:val="28"/>
                <w:lang w:val="ru-RU"/>
              </w:rPr>
              <w:t>Пр</w:t>
            </w:r>
            <w:proofErr w:type="gramEnd"/>
            <w:r w:rsidRPr="00765838">
              <w:rPr>
                <w:sz w:val="28"/>
                <w:szCs w:val="28"/>
                <w:lang w:val="ru-RU"/>
              </w:rPr>
              <w:t xml:space="preserve">інтофіс, 2015 Електрон. ресурс. Режим доступу: </w:t>
            </w:r>
            <w:r w:rsidRPr="005741A6">
              <w:rPr>
                <w:sz w:val="28"/>
                <w:szCs w:val="28"/>
              </w:rPr>
              <w:t>http</w:t>
            </w:r>
            <w:r w:rsidRPr="00765838">
              <w:rPr>
                <w:sz w:val="28"/>
                <w:szCs w:val="28"/>
                <w:lang w:val="ru-RU"/>
              </w:rPr>
              <w:t>://</w:t>
            </w:r>
            <w:r w:rsidRPr="005741A6">
              <w:rPr>
                <w:sz w:val="28"/>
                <w:szCs w:val="28"/>
              </w:rPr>
              <w:t>elartu</w:t>
            </w:r>
            <w:r w:rsidRPr="00765838">
              <w:rPr>
                <w:sz w:val="28"/>
                <w:szCs w:val="28"/>
                <w:lang w:val="ru-RU"/>
              </w:rPr>
              <w:t>.</w:t>
            </w:r>
            <w:r w:rsidRPr="005741A6">
              <w:rPr>
                <w:sz w:val="28"/>
                <w:szCs w:val="28"/>
              </w:rPr>
              <w:t>tntu</w:t>
            </w:r>
            <w:r w:rsidRPr="00765838">
              <w:rPr>
                <w:sz w:val="28"/>
                <w:szCs w:val="28"/>
                <w:lang w:val="ru-RU"/>
              </w:rPr>
              <w:t>.</w:t>
            </w:r>
            <w:r w:rsidRPr="005741A6">
              <w:rPr>
                <w:sz w:val="28"/>
                <w:szCs w:val="28"/>
              </w:rPr>
              <w:t>edu</w:t>
            </w:r>
            <w:r w:rsidRPr="00765838">
              <w:rPr>
                <w:sz w:val="28"/>
                <w:szCs w:val="28"/>
                <w:lang w:val="ru-RU"/>
              </w:rPr>
              <w:t>.</w:t>
            </w:r>
            <w:r w:rsidRPr="005741A6">
              <w:rPr>
                <w:sz w:val="28"/>
                <w:szCs w:val="28"/>
              </w:rPr>
              <w:t>ua</w:t>
            </w:r>
            <w:r w:rsidRPr="00765838">
              <w:rPr>
                <w:sz w:val="28"/>
                <w:szCs w:val="28"/>
                <w:lang w:val="ru-RU"/>
              </w:rPr>
              <w:t>/</w:t>
            </w:r>
            <w:r w:rsidRPr="005741A6">
              <w:rPr>
                <w:sz w:val="28"/>
                <w:szCs w:val="28"/>
              </w:rPr>
              <w:t>bitstream</w:t>
            </w:r>
            <w:r w:rsidRPr="00765838">
              <w:rPr>
                <w:sz w:val="28"/>
                <w:szCs w:val="28"/>
                <w:lang w:val="ru-RU"/>
              </w:rPr>
              <w:t>/123456789/7116/6/</w:t>
            </w:r>
            <w:r w:rsidRPr="005741A6">
              <w:rPr>
                <w:sz w:val="28"/>
                <w:szCs w:val="28"/>
              </w:rPr>
              <w:t>Navchalno</w:t>
            </w:r>
            <w:r w:rsidRPr="00765838">
              <w:rPr>
                <w:sz w:val="28"/>
                <w:szCs w:val="28"/>
                <w:lang w:val="ru-RU"/>
              </w:rPr>
              <w:t>_</w:t>
            </w:r>
            <w:r w:rsidRPr="005741A6">
              <w:rPr>
                <w:sz w:val="28"/>
                <w:szCs w:val="28"/>
              </w:rPr>
              <w:t>metodychnyj</w:t>
            </w:r>
            <w:r w:rsidRPr="00765838">
              <w:rPr>
                <w:sz w:val="28"/>
                <w:szCs w:val="28"/>
                <w:lang w:val="ru-RU"/>
              </w:rPr>
              <w:t>_</w:t>
            </w:r>
            <w:r w:rsidRPr="005741A6">
              <w:rPr>
                <w:sz w:val="28"/>
                <w:szCs w:val="28"/>
              </w:rPr>
              <w:t>p</w:t>
            </w:r>
            <w:r w:rsidRPr="00765838">
              <w:rPr>
                <w:sz w:val="28"/>
                <w:szCs w:val="28"/>
                <w:lang w:val="ru-RU"/>
              </w:rPr>
              <w:t xml:space="preserve"> </w:t>
            </w:r>
            <w:r w:rsidRPr="005741A6">
              <w:rPr>
                <w:sz w:val="28"/>
                <w:szCs w:val="28"/>
              </w:rPr>
              <w:t>idru</w:t>
            </w:r>
            <w:r w:rsidRPr="00765838">
              <w:rPr>
                <w:sz w:val="28"/>
                <w:szCs w:val="28"/>
                <w:lang w:val="ru-RU"/>
              </w:rPr>
              <w:t xml:space="preserve"> </w:t>
            </w:r>
            <w:r w:rsidRPr="005741A6">
              <w:rPr>
                <w:sz w:val="28"/>
                <w:szCs w:val="28"/>
              </w:rPr>
              <w:t>chnyk</w:t>
            </w:r>
            <w:r w:rsidRPr="00765838">
              <w:rPr>
                <w:sz w:val="28"/>
                <w:szCs w:val="28"/>
                <w:lang w:val="ru-RU"/>
              </w:rPr>
              <w:t>.</w:t>
            </w:r>
            <w:r w:rsidRPr="005741A6">
              <w:rPr>
                <w:sz w:val="28"/>
                <w:szCs w:val="28"/>
              </w:rPr>
              <w:t>pdf</w:t>
            </w:r>
          </w:p>
        </w:tc>
      </w:tr>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t>6</w:t>
            </w:r>
          </w:p>
        </w:tc>
        <w:tc>
          <w:tcPr>
            <w:tcW w:w="8044" w:type="dxa"/>
          </w:tcPr>
          <w:p w:rsidR="00765838" w:rsidRPr="002076BC" w:rsidRDefault="00765838" w:rsidP="00737169">
            <w:pPr>
              <w:jc w:val="both"/>
              <w:rPr>
                <w:sz w:val="28"/>
                <w:szCs w:val="28"/>
                <w:lang w:val="uk-UA"/>
              </w:rPr>
            </w:pPr>
            <w:r w:rsidRPr="002076BC">
              <w:rPr>
                <w:sz w:val="28"/>
                <w:szCs w:val="28"/>
                <w:lang w:val="uk-UA"/>
              </w:rPr>
              <w:t>Чернишева А.М. Брендинг</w:t>
            </w:r>
            <w:r w:rsidRPr="00765838">
              <w:rPr>
                <w:bCs/>
                <w:spacing w:val="-6"/>
                <w:sz w:val="28"/>
                <w:szCs w:val="28"/>
                <w:lang w:val="ru-RU"/>
              </w:rPr>
              <w:t>[Електронний ресурс]. – Режим доступу:</w:t>
            </w:r>
            <w:r w:rsidRPr="002076BC">
              <w:rPr>
                <w:bCs/>
                <w:spacing w:val="-6"/>
                <w:sz w:val="28"/>
                <w:szCs w:val="28"/>
                <w:lang w:val="uk-UA"/>
              </w:rPr>
              <w:t xml:space="preserve"> </w:t>
            </w:r>
            <w:r w:rsidRPr="002076BC">
              <w:rPr>
                <w:sz w:val="28"/>
                <w:szCs w:val="28"/>
                <w:lang w:val="uk-UA"/>
              </w:rPr>
              <w:t xml:space="preserve">  https://stud.com.ua/36910/marketing/brending</w:t>
            </w:r>
          </w:p>
        </w:tc>
      </w:tr>
      <w:tr w:rsidR="00765838" w:rsidRPr="000514BF" w:rsidTr="00737169">
        <w:tc>
          <w:tcPr>
            <w:tcW w:w="675" w:type="dxa"/>
          </w:tcPr>
          <w:p w:rsidR="00765838" w:rsidRPr="00167006" w:rsidRDefault="00765838" w:rsidP="00737169">
            <w:pPr>
              <w:jc w:val="center"/>
              <w:rPr>
                <w:sz w:val="28"/>
                <w:szCs w:val="28"/>
                <w:lang w:val="uk-UA"/>
              </w:rPr>
            </w:pPr>
            <w:r w:rsidRPr="00167006">
              <w:rPr>
                <w:sz w:val="28"/>
                <w:szCs w:val="28"/>
                <w:lang w:val="uk-UA"/>
              </w:rPr>
              <w:t>7</w:t>
            </w:r>
          </w:p>
        </w:tc>
        <w:tc>
          <w:tcPr>
            <w:tcW w:w="8044" w:type="dxa"/>
          </w:tcPr>
          <w:p w:rsidR="00765838" w:rsidRDefault="00765838" w:rsidP="00737169">
            <w:pPr>
              <w:jc w:val="both"/>
              <w:rPr>
                <w:b/>
                <w:sz w:val="28"/>
                <w:szCs w:val="28"/>
                <w:lang w:val="uk-UA"/>
              </w:rPr>
            </w:pPr>
            <w:r w:rsidRPr="00765838">
              <w:rPr>
                <w:sz w:val="28"/>
                <w:szCs w:val="28"/>
                <w:lang w:val="ru-RU"/>
              </w:rPr>
              <w:t>Штовба О.В. Товарний брендинг в маркетинзі та комунікативному менеджменті: навчальний посібник</w:t>
            </w:r>
            <w:proofErr w:type="gramStart"/>
            <w:r w:rsidRPr="00765838">
              <w:rPr>
                <w:sz w:val="28"/>
                <w:szCs w:val="28"/>
                <w:lang w:val="ru-RU"/>
              </w:rPr>
              <w:t xml:space="preserve"> В</w:t>
            </w:r>
            <w:proofErr w:type="gramEnd"/>
            <w:r w:rsidRPr="00765838">
              <w:rPr>
                <w:sz w:val="28"/>
                <w:szCs w:val="28"/>
                <w:lang w:val="ru-RU"/>
              </w:rPr>
              <w:t xml:space="preserve">інниця: ВНТУ, 2014. Електрон. ресурс. Режим доступу: </w:t>
            </w:r>
            <w:r w:rsidRPr="005741A6">
              <w:rPr>
                <w:sz w:val="28"/>
                <w:szCs w:val="28"/>
              </w:rPr>
              <w:t>https</w:t>
            </w:r>
            <w:r w:rsidRPr="00765838">
              <w:rPr>
                <w:sz w:val="28"/>
                <w:szCs w:val="28"/>
                <w:lang w:val="ru-RU"/>
              </w:rPr>
              <w:t>://</w:t>
            </w:r>
            <w:r w:rsidRPr="005741A6">
              <w:rPr>
                <w:sz w:val="28"/>
                <w:szCs w:val="28"/>
              </w:rPr>
              <w:t>www</w:t>
            </w:r>
            <w:r w:rsidRPr="00765838">
              <w:rPr>
                <w:sz w:val="28"/>
                <w:szCs w:val="28"/>
                <w:lang w:val="ru-RU"/>
              </w:rPr>
              <w:t>.</w:t>
            </w:r>
            <w:r w:rsidRPr="005741A6">
              <w:rPr>
                <w:sz w:val="28"/>
                <w:szCs w:val="28"/>
              </w:rPr>
              <w:t>researchgate</w:t>
            </w:r>
            <w:r w:rsidRPr="00765838">
              <w:rPr>
                <w:sz w:val="28"/>
                <w:szCs w:val="28"/>
                <w:lang w:val="ru-RU"/>
              </w:rPr>
              <w:t>.</w:t>
            </w:r>
            <w:r w:rsidRPr="005741A6">
              <w:rPr>
                <w:sz w:val="28"/>
                <w:szCs w:val="28"/>
              </w:rPr>
              <w:t>net</w:t>
            </w:r>
            <w:r w:rsidRPr="00765838">
              <w:rPr>
                <w:sz w:val="28"/>
                <w:szCs w:val="28"/>
                <w:lang w:val="ru-RU"/>
              </w:rPr>
              <w:t>/</w:t>
            </w:r>
            <w:r w:rsidRPr="005741A6">
              <w:rPr>
                <w:sz w:val="28"/>
                <w:szCs w:val="28"/>
              </w:rPr>
              <w:t>publication</w:t>
            </w:r>
            <w:r w:rsidRPr="00765838">
              <w:rPr>
                <w:sz w:val="28"/>
                <w:szCs w:val="28"/>
                <w:lang w:val="ru-RU"/>
              </w:rPr>
              <w:t>/280873566_</w:t>
            </w:r>
            <w:r w:rsidRPr="005741A6">
              <w:rPr>
                <w:sz w:val="28"/>
                <w:szCs w:val="28"/>
              </w:rPr>
              <w:t>Tovarnij</w:t>
            </w:r>
            <w:r w:rsidRPr="00765838">
              <w:rPr>
                <w:sz w:val="28"/>
                <w:szCs w:val="28"/>
                <w:lang w:val="ru-RU"/>
              </w:rPr>
              <w:t>_</w:t>
            </w:r>
            <w:r w:rsidRPr="005741A6">
              <w:rPr>
                <w:sz w:val="28"/>
                <w:szCs w:val="28"/>
              </w:rPr>
              <w:t>brending</w:t>
            </w:r>
            <w:r w:rsidRPr="00765838">
              <w:rPr>
                <w:sz w:val="28"/>
                <w:szCs w:val="28"/>
                <w:lang w:val="ru-RU"/>
              </w:rPr>
              <w:t>_</w:t>
            </w:r>
            <w:r w:rsidRPr="005741A6">
              <w:rPr>
                <w:sz w:val="28"/>
                <w:szCs w:val="28"/>
              </w:rPr>
              <w:t>v</w:t>
            </w:r>
            <w:r w:rsidRPr="00765838">
              <w:rPr>
                <w:sz w:val="28"/>
                <w:szCs w:val="28"/>
                <w:lang w:val="ru-RU"/>
              </w:rPr>
              <w:t>_</w:t>
            </w:r>
            <w:r w:rsidRPr="005741A6">
              <w:rPr>
                <w:sz w:val="28"/>
                <w:szCs w:val="28"/>
              </w:rPr>
              <w:t>mar</w:t>
            </w:r>
            <w:r w:rsidRPr="00765838">
              <w:rPr>
                <w:sz w:val="28"/>
                <w:szCs w:val="28"/>
                <w:lang w:val="ru-RU"/>
              </w:rPr>
              <w:t xml:space="preserve"> </w:t>
            </w:r>
            <w:r w:rsidRPr="005741A6">
              <w:rPr>
                <w:sz w:val="28"/>
                <w:szCs w:val="28"/>
              </w:rPr>
              <w:t>ketin</w:t>
            </w:r>
          </w:p>
        </w:tc>
      </w:tr>
    </w:tbl>
    <w:p w:rsidR="00765838" w:rsidRPr="00711751" w:rsidRDefault="00765838" w:rsidP="00765838">
      <w:pPr>
        <w:jc w:val="both"/>
        <w:rPr>
          <w:sz w:val="28"/>
          <w:szCs w:val="28"/>
          <w:lang w:val="uk-UA"/>
        </w:rPr>
      </w:pPr>
    </w:p>
    <w:p w:rsidR="00765838" w:rsidRPr="00711751" w:rsidRDefault="00765838" w:rsidP="00765838">
      <w:pPr>
        <w:jc w:val="center"/>
        <w:rPr>
          <w:b/>
          <w:sz w:val="28"/>
          <w:szCs w:val="28"/>
          <w:lang w:val="uk-UA"/>
        </w:rPr>
      </w:pPr>
      <w:r w:rsidRPr="00711751">
        <w:rPr>
          <w:b/>
          <w:sz w:val="28"/>
          <w:szCs w:val="28"/>
          <w:lang w:val="uk-UA"/>
        </w:rPr>
        <w:t>Допоміжна література</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8"/>
      </w:tblGrid>
      <w:tr w:rsidR="00765838" w:rsidRPr="000514BF" w:rsidTr="00737169">
        <w:trPr>
          <w:trHeight w:val="734"/>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8</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Аакер Д. Создание сильных брендов: Пер</w:t>
            </w:r>
            <w:proofErr w:type="gramStart"/>
            <w:r w:rsidRPr="00765838">
              <w:rPr>
                <w:bCs/>
                <w:spacing w:val="-6"/>
                <w:sz w:val="28"/>
                <w:szCs w:val="28"/>
                <w:lang w:val="ru-RU"/>
              </w:rPr>
              <w:t>.с</w:t>
            </w:r>
            <w:proofErr w:type="gramEnd"/>
            <w:r w:rsidRPr="00765838">
              <w:rPr>
                <w:bCs/>
                <w:spacing w:val="-6"/>
                <w:sz w:val="28"/>
                <w:szCs w:val="28"/>
                <w:lang w:val="ru-RU"/>
              </w:rPr>
              <w:t xml:space="preserve"> анг. – Изд. 2-е. – М.: Издательский Дом Гребенникова, 2008.</w:t>
            </w:r>
          </w:p>
          <w:p w:rsidR="00765838" w:rsidRPr="00765838" w:rsidRDefault="00765838" w:rsidP="00737169">
            <w:pPr>
              <w:shd w:val="clear" w:color="auto" w:fill="FFFFFF"/>
              <w:jc w:val="both"/>
              <w:rPr>
                <w:sz w:val="28"/>
                <w:szCs w:val="28"/>
                <w:lang w:val="ru-RU"/>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9</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Аакер Д., Йохимштайлер Э. Бренд – лидерство: новая концепция брендинга: Пер. с анг. - М.: Издательский Дом Гребенникова, 2003.</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10</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F0646">
              <w:rPr>
                <w:bCs/>
                <w:spacing w:val="-6"/>
                <w:sz w:val="28"/>
                <w:szCs w:val="28"/>
                <w:lang w:val="uk-UA"/>
              </w:rPr>
              <w:t>Богоявленський О.В. Управління лояльністю споживачів на вітчизняних і закордонних ринках як фактор підвищення конкурентоспроможності продукції. – Вісник економіки транспорту і промисло</w:t>
            </w:r>
            <w:r>
              <w:rPr>
                <w:bCs/>
                <w:spacing w:val="-6"/>
                <w:sz w:val="28"/>
                <w:szCs w:val="28"/>
                <w:lang w:val="uk-UA"/>
              </w:rPr>
              <w:t>вості № 36, 2011. – С. 331-336.</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11</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Годин А.М. Брендинг: Учебн. пособие для вузов. – М.: Дашков и К, 2006.</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12</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Головко Б.Н. Брэндинг: теория и практика: Учебн. пособие для вузов. – М.: МГУП, 2003.</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13</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proofErr w:type="gramStart"/>
            <w:r w:rsidRPr="00765838">
              <w:rPr>
                <w:bCs/>
                <w:spacing w:val="-6"/>
                <w:sz w:val="28"/>
                <w:szCs w:val="28"/>
                <w:lang w:val="ru-RU"/>
              </w:rPr>
              <w:t>Досл</w:t>
            </w:r>
            <w:proofErr w:type="gramEnd"/>
            <w:r w:rsidRPr="00765838">
              <w:rPr>
                <w:bCs/>
                <w:spacing w:val="-6"/>
                <w:sz w:val="28"/>
                <w:szCs w:val="28"/>
                <w:lang w:val="ru-RU"/>
              </w:rPr>
              <w:t>ідження сприйняття України. Бренд «Україна»</w:t>
            </w:r>
            <w:proofErr w:type="gramStart"/>
            <w:r w:rsidRPr="00765838">
              <w:rPr>
                <w:bCs/>
                <w:spacing w:val="-6"/>
                <w:sz w:val="28"/>
                <w:szCs w:val="28"/>
                <w:lang w:val="ru-RU"/>
              </w:rPr>
              <w:t xml:space="preserve"> .</w:t>
            </w:r>
            <w:proofErr w:type="gramEnd"/>
            <w:r w:rsidRPr="00765838">
              <w:rPr>
                <w:bCs/>
                <w:spacing w:val="-6"/>
                <w:sz w:val="28"/>
                <w:szCs w:val="28"/>
                <w:lang w:val="ru-RU"/>
              </w:rPr>
              <w:t xml:space="preserve">(позиціонування української держави за кордоном) [Електронний ресурс] – Режим доступу : </w:t>
            </w:r>
            <w:r w:rsidRPr="005F0646">
              <w:rPr>
                <w:bCs/>
                <w:spacing w:val="-6"/>
                <w:sz w:val="28"/>
                <w:szCs w:val="28"/>
              </w:rPr>
              <w:t>http</w:t>
            </w:r>
            <w:r w:rsidRPr="00765838">
              <w:rPr>
                <w:bCs/>
                <w:spacing w:val="-6"/>
                <w:sz w:val="28"/>
                <w:szCs w:val="28"/>
                <w:lang w:val="ru-RU"/>
              </w:rPr>
              <w:t>://</w:t>
            </w:r>
            <w:r w:rsidRPr="005F0646">
              <w:rPr>
                <w:bCs/>
                <w:spacing w:val="-6"/>
                <w:sz w:val="28"/>
                <w:szCs w:val="28"/>
              </w:rPr>
              <w:t>brandukraine</w:t>
            </w:r>
            <w:r w:rsidRPr="00765838">
              <w:rPr>
                <w:bCs/>
                <w:spacing w:val="-6"/>
                <w:sz w:val="28"/>
                <w:szCs w:val="28"/>
                <w:lang w:val="ru-RU"/>
              </w:rPr>
              <w:t>.</w:t>
            </w:r>
            <w:r w:rsidRPr="005F0646">
              <w:rPr>
                <w:bCs/>
                <w:spacing w:val="-6"/>
                <w:sz w:val="28"/>
                <w:szCs w:val="28"/>
              </w:rPr>
              <w:t>org</w:t>
            </w:r>
            <w:r w:rsidRPr="00765838">
              <w:rPr>
                <w:bCs/>
                <w:spacing w:val="-6"/>
                <w:sz w:val="28"/>
                <w:szCs w:val="28"/>
                <w:lang w:val="ru-RU"/>
              </w:rPr>
              <w:t>/</w:t>
            </w:r>
            <w:r w:rsidRPr="005F0646">
              <w:rPr>
                <w:bCs/>
                <w:spacing w:val="-6"/>
                <w:sz w:val="28"/>
                <w:szCs w:val="28"/>
              </w:rPr>
              <w:t>k</w:t>
            </w:r>
            <w:r w:rsidRPr="00765838">
              <w:rPr>
                <w:bCs/>
                <w:spacing w:val="-6"/>
                <w:sz w:val="28"/>
                <w:szCs w:val="28"/>
                <w:lang w:val="ru-RU"/>
              </w:rPr>
              <w:t>/.</w:t>
            </w:r>
          </w:p>
          <w:p w:rsidR="00765838" w:rsidRPr="005D2447" w:rsidRDefault="00765838" w:rsidP="00737169">
            <w:pPr>
              <w:shd w:val="clear" w:color="auto" w:fill="FFFFFF"/>
              <w:jc w:val="both"/>
              <w:rPr>
                <w:bCs/>
                <w:spacing w:val="-6"/>
                <w:sz w:val="28"/>
                <w:szCs w:val="28"/>
                <w:lang w:val="uk-UA"/>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14</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 xml:space="preserve">Закону України «Про охорону прав на знаки </w:t>
            </w:r>
            <w:proofErr w:type="gramStart"/>
            <w:r w:rsidRPr="00765838">
              <w:rPr>
                <w:bCs/>
                <w:spacing w:val="-6"/>
                <w:sz w:val="28"/>
                <w:szCs w:val="28"/>
                <w:lang w:val="ru-RU"/>
              </w:rPr>
              <w:t>для</w:t>
            </w:r>
            <w:proofErr w:type="gramEnd"/>
            <w:r w:rsidRPr="00765838">
              <w:rPr>
                <w:bCs/>
                <w:spacing w:val="-6"/>
                <w:sz w:val="28"/>
                <w:szCs w:val="28"/>
                <w:lang w:val="ru-RU"/>
              </w:rPr>
              <w:t xml:space="preserve"> </w:t>
            </w:r>
            <w:proofErr w:type="gramStart"/>
            <w:r w:rsidRPr="00765838">
              <w:rPr>
                <w:bCs/>
                <w:spacing w:val="-6"/>
                <w:sz w:val="28"/>
                <w:szCs w:val="28"/>
                <w:lang w:val="ru-RU"/>
              </w:rPr>
              <w:t>товар</w:t>
            </w:r>
            <w:proofErr w:type="gramEnd"/>
            <w:r w:rsidRPr="00765838">
              <w:rPr>
                <w:bCs/>
                <w:spacing w:val="-6"/>
                <w:sz w:val="28"/>
                <w:szCs w:val="28"/>
                <w:lang w:val="ru-RU"/>
              </w:rPr>
              <w:t xml:space="preserve">ів і послуг» [Электронный ресурс] – Режим доступа: </w:t>
            </w:r>
            <w:hyperlink r:id="rId7" w:history="1">
              <w:r w:rsidRPr="005F0646">
                <w:rPr>
                  <w:rStyle w:val="ac"/>
                  <w:bCs/>
                  <w:spacing w:val="-6"/>
                  <w:sz w:val="28"/>
                  <w:szCs w:val="28"/>
                </w:rPr>
                <w:t>https</w:t>
              </w:r>
              <w:r w:rsidRPr="00765838">
                <w:rPr>
                  <w:rStyle w:val="ac"/>
                  <w:bCs/>
                  <w:spacing w:val="-6"/>
                  <w:sz w:val="28"/>
                  <w:szCs w:val="28"/>
                  <w:lang w:val="ru-RU"/>
                </w:rPr>
                <w:t>://</w:t>
              </w:r>
              <w:r w:rsidRPr="005F0646">
                <w:rPr>
                  <w:rStyle w:val="ac"/>
                  <w:bCs/>
                  <w:spacing w:val="-6"/>
                  <w:sz w:val="28"/>
                  <w:szCs w:val="28"/>
                </w:rPr>
                <w:t>zakon</w:t>
              </w:r>
              <w:r w:rsidRPr="00765838">
                <w:rPr>
                  <w:rStyle w:val="ac"/>
                  <w:bCs/>
                  <w:spacing w:val="-6"/>
                  <w:sz w:val="28"/>
                  <w:szCs w:val="28"/>
                  <w:lang w:val="ru-RU"/>
                </w:rPr>
                <w:t>.</w:t>
              </w:r>
              <w:r w:rsidRPr="005F0646">
                <w:rPr>
                  <w:rStyle w:val="ac"/>
                  <w:bCs/>
                  <w:spacing w:val="-6"/>
                  <w:sz w:val="28"/>
                  <w:szCs w:val="28"/>
                </w:rPr>
                <w:t>rada</w:t>
              </w:r>
              <w:r w:rsidRPr="00765838">
                <w:rPr>
                  <w:rStyle w:val="ac"/>
                  <w:bCs/>
                  <w:spacing w:val="-6"/>
                  <w:sz w:val="28"/>
                  <w:szCs w:val="28"/>
                  <w:lang w:val="ru-RU"/>
                </w:rPr>
                <w:t>.</w:t>
              </w:r>
              <w:r w:rsidRPr="005F0646">
                <w:rPr>
                  <w:rStyle w:val="ac"/>
                  <w:bCs/>
                  <w:spacing w:val="-6"/>
                  <w:sz w:val="28"/>
                  <w:szCs w:val="28"/>
                </w:rPr>
                <w:t>gov</w:t>
              </w:r>
              <w:r w:rsidRPr="00765838">
                <w:rPr>
                  <w:rStyle w:val="ac"/>
                  <w:bCs/>
                  <w:spacing w:val="-6"/>
                  <w:sz w:val="28"/>
                  <w:szCs w:val="28"/>
                  <w:lang w:val="ru-RU"/>
                </w:rPr>
                <w:t>.</w:t>
              </w:r>
              <w:r w:rsidRPr="005F0646">
                <w:rPr>
                  <w:rStyle w:val="ac"/>
                  <w:bCs/>
                  <w:spacing w:val="-6"/>
                  <w:sz w:val="28"/>
                  <w:szCs w:val="28"/>
                </w:rPr>
                <w:t>ua</w:t>
              </w:r>
              <w:r w:rsidRPr="00765838">
                <w:rPr>
                  <w:rStyle w:val="ac"/>
                  <w:bCs/>
                  <w:spacing w:val="-6"/>
                  <w:sz w:val="28"/>
                  <w:szCs w:val="28"/>
                  <w:lang w:val="ru-RU"/>
                </w:rPr>
                <w:t>/</w:t>
              </w:r>
            </w:hyperlink>
            <w:r w:rsidRPr="005F0646">
              <w:rPr>
                <w:bCs/>
                <w:spacing w:val="-6"/>
                <w:sz w:val="28"/>
                <w:szCs w:val="28"/>
              </w:rPr>
              <w:t>laws</w:t>
            </w:r>
            <w:r w:rsidRPr="00765838">
              <w:rPr>
                <w:bCs/>
                <w:spacing w:val="-6"/>
                <w:sz w:val="28"/>
                <w:szCs w:val="28"/>
                <w:lang w:val="ru-RU"/>
              </w:rPr>
              <w:t>/</w:t>
            </w:r>
            <w:r w:rsidRPr="005F0646">
              <w:rPr>
                <w:bCs/>
                <w:spacing w:val="-6"/>
                <w:sz w:val="28"/>
                <w:szCs w:val="28"/>
              </w:rPr>
              <w:t>show</w:t>
            </w:r>
            <w:r w:rsidRPr="00765838">
              <w:rPr>
                <w:bCs/>
                <w:spacing w:val="-6"/>
                <w:sz w:val="28"/>
                <w:szCs w:val="28"/>
                <w:lang w:val="ru-RU"/>
              </w:rPr>
              <w:t>/3689-12</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15</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Капферер Жан-Ноэль. Бренд навсегда: создание, развитие, поддержка ценности Бренда: Пер с анг. – М.: Вершина, 2007.</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16</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Карпенко Н. Иллюзии и реалии бренда «Украина» [Электронный ресурс] / Н. Карпенко. – Режим доступа</w:t>
            </w:r>
            <w:proofErr w:type="gramStart"/>
            <w:r w:rsidRPr="00765838">
              <w:rPr>
                <w:bCs/>
                <w:spacing w:val="-6"/>
                <w:sz w:val="28"/>
                <w:szCs w:val="28"/>
                <w:lang w:val="ru-RU"/>
              </w:rPr>
              <w:t xml:space="preserve"> :</w:t>
            </w:r>
            <w:proofErr w:type="gramEnd"/>
            <w:r w:rsidRPr="00765838">
              <w:rPr>
                <w:bCs/>
                <w:spacing w:val="-6"/>
                <w:sz w:val="28"/>
                <w:szCs w:val="28"/>
                <w:lang w:val="ru-RU"/>
              </w:rPr>
              <w:t xml:space="preserve"> </w:t>
            </w:r>
            <w:r w:rsidRPr="005F0646">
              <w:rPr>
                <w:bCs/>
                <w:spacing w:val="-6"/>
                <w:sz w:val="28"/>
                <w:szCs w:val="28"/>
              </w:rPr>
              <w:t>http</w:t>
            </w:r>
            <w:r w:rsidRPr="00765838">
              <w:rPr>
                <w:bCs/>
                <w:spacing w:val="-6"/>
                <w:sz w:val="28"/>
                <w:szCs w:val="28"/>
                <w:lang w:val="ru-RU"/>
              </w:rPr>
              <w:t>://</w:t>
            </w:r>
            <w:r w:rsidRPr="005F0646">
              <w:rPr>
                <w:bCs/>
                <w:spacing w:val="-6"/>
                <w:sz w:val="28"/>
                <w:szCs w:val="28"/>
              </w:rPr>
              <w:t>communications</w:t>
            </w:r>
            <w:r w:rsidRPr="00765838">
              <w:rPr>
                <w:bCs/>
                <w:spacing w:val="-6"/>
                <w:sz w:val="28"/>
                <w:szCs w:val="28"/>
                <w:lang w:val="ru-RU"/>
              </w:rPr>
              <w:t>.</w:t>
            </w:r>
            <w:r w:rsidRPr="005F0646">
              <w:rPr>
                <w:bCs/>
                <w:spacing w:val="-6"/>
                <w:sz w:val="28"/>
                <w:szCs w:val="28"/>
              </w:rPr>
              <w:t>kiev</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ru</w:t>
            </w:r>
            <w:r w:rsidRPr="00765838">
              <w:rPr>
                <w:bCs/>
                <w:spacing w:val="-6"/>
                <w:sz w:val="28"/>
                <w:szCs w:val="28"/>
                <w:lang w:val="ru-RU"/>
              </w:rPr>
              <w:t>/</w:t>
            </w:r>
            <w:r w:rsidRPr="005F0646">
              <w:rPr>
                <w:bCs/>
                <w:spacing w:val="-6"/>
                <w:sz w:val="28"/>
                <w:szCs w:val="28"/>
              </w:rPr>
              <w:t>publikacii</w:t>
            </w:r>
            <w:r w:rsidRPr="00765838">
              <w:rPr>
                <w:bCs/>
                <w:spacing w:val="-6"/>
                <w:sz w:val="28"/>
                <w:szCs w:val="28"/>
                <w:lang w:val="ru-RU"/>
              </w:rPr>
              <w:t>/</w:t>
            </w:r>
            <w:r w:rsidRPr="005F0646">
              <w:rPr>
                <w:bCs/>
                <w:spacing w:val="-6"/>
                <w:sz w:val="28"/>
                <w:szCs w:val="28"/>
              </w:rPr>
              <w:t>view</w:t>
            </w:r>
            <w:r w:rsidRPr="00765838">
              <w:rPr>
                <w:bCs/>
                <w:spacing w:val="-6"/>
                <w:sz w:val="28"/>
                <w:szCs w:val="28"/>
                <w:lang w:val="ru-RU"/>
              </w:rPr>
              <w:t>/13854.</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17</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Келлер К.Л. Стратегический бренд – менеджмент: создание, оценка и управление марочным капиталом: Пер с анг. – Изд. 2-е. - </w:t>
            </w:r>
            <w:r w:rsidRPr="00765838">
              <w:rPr>
                <w:sz w:val="28"/>
                <w:szCs w:val="28"/>
                <w:lang w:val="ru-RU"/>
              </w:rPr>
              <w:t>М.:Издательский дом Вильямс,2005.</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18</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Кляйн Н. </w:t>
            </w:r>
            <w:r w:rsidRPr="005F0646">
              <w:rPr>
                <w:bCs/>
                <w:spacing w:val="-6"/>
                <w:sz w:val="28"/>
                <w:szCs w:val="28"/>
              </w:rPr>
              <w:t>No</w:t>
            </w:r>
            <w:r w:rsidRPr="00765838">
              <w:rPr>
                <w:bCs/>
                <w:spacing w:val="-6"/>
                <w:sz w:val="28"/>
                <w:szCs w:val="28"/>
                <w:lang w:val="ru-RU"/>
              </w:rPr>
              <w:t xml:space="preserve"> </w:t>
            </w:r>
            <w:r w:rsidRPr="005F0646">
              <w:rPr>
                <w:bCs/>
                <w:spacing w:val="-6"/>
                <w:sz w:val="28"/>
                <w:szCs w:val="28"/>
              </w:rPr>
              <w:t>logo</w:t>
            </w:r>
            <w:r w:rsidRPr="00765838">
              <w:rPr>
                <w:bCs/>
                <w:spacing w:val="-6"/>
                <w:sz w:val="28"/>
                <w:szCs w:val="28"/>
                <w:lang w:val="ru-RU"/>
              </w:rPr>
              <w:t xml:space="preserve">. Люди против брендов. – М.: ООО ” Добрая книга’’, </w:t>
            </w:r>
            <w:r w:rsidRPr="00765838">
              <w:rPr>
                <w:bCs/>
                <w:spacing w:val="-6"/>
                <w:sz w:val="28"/>
                <w:szCs w:val="28"/>
                <w:lang w:val="ru-RU"/>
              </w:rPr>
              <w:lastRenderedPageBreak/>
              <w:t>2003.</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lastRenderedPageBreak/>
              <w:t>19</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Концепція державної цільової програми формування позитивного міжнародного іміджу України на 2013–2015 роки [Електронний ресурс] </w:t>
            </w:r>
            <w:proofErr w:type="gramStart"/>
            <w:r w:rsidRPr="00765838">
              <w:rPr>
                <w:bCs/>
                <w:spacing w:val="-6"/>
                <w:sz w:val="28"/>
                <w:szCs w:val="28"/>
                <w:lang w:val="ru-RU"/>
              </w:rPr>
              <w:t>–Р</w:t>
            </w:r>
            <w:proofErr w:type="gramEnd"/>
            <w:r w:rsidRPr="00765838">
              <w:rPr>
                <w:bCs/>
                <w:spacing w:val="-6"/>
                <w:sz w:val="28"/>
                <w:szCs w:val="28"/>
                <w:lang w:val="ru-RU"/>
              </w:rPr>
              <w:t xml:space="preserve">ежим доступу : </w:t>
            </w:r>
            <w:r w:rsidRPr="005F0646">
              <w:rPr>
                <w:bCs/>
                <w:spacing w:val="-6"/>
                <w:sz w:val="28"/>
                <w:szCs w:val="28"/>
              </w:rPr>
              <w:t>http</w:t>
            </w:r>
            <w:r w:rsidRPr="00765838">
              <w:rPr>
                <w:bCs/>
                <w:spacing w:val="-6"/>
                <w:sz w:val="28"/>
                <w:szCs w:val="28"/>
                <w:lang w:val="ru-RU"/>
              </w:rPr>
              <w:t>://</w:t>
            </w:r>
            <w:r w:rsidRPr="005F0646">
              <w:rPr>
                <w:bCs/>
                <w:spacing w:val="-6"/>
                <w:sz w:val="28"/>
                <w:szCs w:val="28"/>
              </w:rPr>
              <w:t>govuadocs</w:t>
            </w:r>
            <w:r w:rsidRPr="00765838">
              <w:rPr>
                <w:bCs/>
                <w:spacing w:val="-6"/>
                <w:sz w:val="28"/>
                <w:szCs w:val="28"/>
                <w:lang w:val="ru-RU"/>
              </w:rPr>
              <w:t>.</w:t>
            </w:r>
            <w:r w:rsidRPr="005F0646">
              <w:rPr>
                <w:bCs/>
                <w:spacing w:val="-6"/>
                <w:sz w:val="28"/>
                <w:szCs w:val="28"/>
              </w:rPr>
              <w:t>com</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docs</w:t>
            </w:r>
            <w:r w:rsidRPr="00765838">
              <w:rPr>
                <w:bCs/>
                <w:spacing w:val="-6"/>
                <w:sz w:val="28"/>
                <w:szCs w:val="28"/>
                <w:lang w:val="ru-RU"/>
              </w:rPr>
              <w:t>/</w:t>
            </w:r>
            <w:r w:rsidRPr="005F0646">
              <w:rPr>
                <w:bCs/>
                <w:spacing w:val="-6"/>
                <w:sz w:val="28"/>
                <w:szCs w:val="28"/>
              </w:rPr>
              <w:t>index</w:t>
            </w:r>
            <w:r w:rsidRPr="00765838">
              <w:rPr>
                <w:bCs/>
                <w:spacing w:val="-6"/>
                <w:sz w:val="28"/>
                <w:szCs w:val="28"/>
                <w:lang w:val="ru-RU"/>
              </w:rPr>
              <w:t>-19943079.</w:t>
            </w:r>
            <w:r w:rsidRPr="005F0646">
              <w:rPr>
                <w:bCs/>
                <w:spacing w:val="-6"/>
                <w:sz w:val="28"/>
                <w:szCs w:val="28"/>
              </w:rPr>
              <w:t>html</w:t>
            </w:r>
            <w:r w:rsidRPr="00765838">
              <w:rPr>
                <w:bCs/>
                <w:spacing w:val="-6"/>
                <w:sz w:val="28"/>
                <w:szCs w:val="28"/>
                <w:lang w:val="ru-RU"/>
              </w:rPr>
              <w:t>.</w:t>
            </w:r>
          </w:p>
          <w:p w:rsidR="00765838" w:rsidRPr="00765838" w:rsidRDefault="00765838" w:rsidP="00737169">
            <w:pPr>
              <w:shd w:val="clear" w:color="auto" w:fill="FFFFFF"/>
              <w:jc w:val="both"/>
              <w:rPr>
                <w:bCs/>
                <w:spacing w:val="-6"/>
                <w:sz w:val="28"/>
                <w:szCs w:val="28"/>
                <w:lang w:val="ru-RU"/>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20</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Крайнюченко О. Ф., Габор О. О. Етапи процесу створення та розвитку бренда: формування ДНК бренда. [Електронний ресурс] – Режимдоступу: </w:t>
            </w:r>
            <w:hyperlink r:id="rId8" w:history="1">
              <w:r w:rsidRPr="005F0646">
                <w:rPr>
                  <w:rStyle w:val="ac"/>
                  <w:bCs/>
                  <w:spacing w:val="-6"/>
                  <w:sz w:val="28"/>
                  <w:szCs w:val="28"/>
                </w:rPr>
                <w:t>http</w:t>
              </w:r>
              <w:r w:rsidRPr="00765838">
                <w:rPr>
                  <w:rStyle w:val="ac"/>
                  <w:bCs/>
                  <w:spacing w:val="-6"/>
                  <w:sz w:val="28"/>
                  <w:szCs w:val="28"/>
                  <w:lang w:val="ru-RU"/>
                </w:rPr>
                <w:t>://</w:t>
              </w:r>
              <w:r w:rsidRPr="005F0646">
                <w:rPr>
                  <w:rStyle w:val="ac"/>
                  <w:bCs/>
                  <w:spacing w:val="-6"/>
                  <w:sz w:val="28"/>
                  <w:szCs w:val="28"/>
                </w:rPr>
                <w:t>dspace</w:t>
              </w:r>
              <w:r w:rsidRPr="00765838">
                <w:rPr>
                  <w:rStyle w:val="ac"/>
                  <w:bCs/>
                  <w:spacing w:val="-6"/>
                  <w:sz w:val="28"/>
                  <w:szCs w:val="28"/>
                  <w:lang w:val="ru-RU"/>
                </w:rPr>
                <w:t>.</w:t>
              </w:r>
              <w:r w:rsidRPr="005F0646">
                <w:rPr>
                  <w:rStyle w:val="ac"/>
                  <w:bCs/>
                  <w:spacing w:val="-6"/>
                  <w:sz w:val="28"/>
                  <w:szCs w:val="28"/>
                </w:rPr>
                <w:t>nuft</w:t>
              </w:r>
              <w:r w:rsidRPr="00765838">
                <w:rPr>
                  <w:rStyle w:val="ac"/>
                  <w:bCs/>
                  <w:spacing w:val="-6"/>
                  <w:sz w:val="28"/>
                  <w:szCs w:val="28"/>
                  <w:lang w:val="ru-RU"/>
                </w:rPr>
                <w:t>.</w:t>
              </w:r>
              <w:r w:rsidRPr="005F0646">
                <w:rPr>
                  <w:rStyle w:val="ac"/>
                  <w:bCs/>
                  <w:spacing w:val="-6"/>
                  <w:sz w:val="28"/>
                  <w:szCs w:val="28"/>
                </w:rPr>
                <w:t>edu</w:t>
              </w:r>
              <w:r w:rsidRPr="00765838">
                <w:rPr>
                  <w:rStyle w:val="ac"/>
                  <w:bCs/>
                  <w:spacing w:val="-6"/>
                  <w:sz w:val="28"/>
                  <w:szCs w:val="28"/>
                  <w:lang w:val="ru-RU"/>
                </w:rPr>
                <w:t>.</w:t>
              </w:r>
              <w:r w:rsidRPr="005F0646">
                <w:rPr>
                  <w:rStyle w:val="ac"/>
                  <w:bCs/>
                  <w:spacing w:val="-6"/>
                  <w:sz w:val="28"/>
                  <w:szCs w:val="28"/>
                </w:rPr>
                <w:t>ua</w:t>
              </w:r>
              <w:r w:rsidRPr="00765838">
                <w:rPr>
                  <w:rStyle w:val="ac"/>
                  <w:bCs/>
                  <w:spacing w:val="-6"/>
                  <w:sz w:val="28"/>
                  <w:szCs w:val="28"/>
                  <w:lang w:val="ru-RU"/>
                </w:rPr>
                <w:t>/</w:t>
              </w:r>
              <w:r w:rsidRPr="005F0646">
                <w:rPr>
                  <w:rStyle w:val="ac"/>
                  <w:bCs/>
                  <w:spacing w:val="-6"/>
                  <w:sz w:val="28"/>
                  <w:szCs w:val="28"/>
                </w:rPr>
                <w:t>jspui</w:t>
              </w:r>
              <w:r w:rsidRPr="00765838">
                <w:rPr>
                  <w:rStyle w:val="ac"/>
                  <w:bCs/>
                  <w:spacing w:val="-6"/>
                  <w:sz w:val="28"/>
                  <w:szCs w:val="28"/>
                  <w:lang w:val="ru-RU"/>
                </w:rPr>
                <w:t>/</w:t>
              </w:r>
              <w:r w:rsidRPr="005F0646">
                <w:rPr>
                  <w:rStyle w:val="ac"/>
                  <w:bCs/>
                  <w:spacing w:val="-6"/>
                  <w:sz w:val="28"/>
                  <w:szCs w:val="28"/>
                </w:rPr>
                <w:t>bitstream</w:t>
              </w:r>
              <w:r w:rsidRPr="00765838">
                <w:rPr>
                  <w:rStyle w:val="ac"/>
                  <w:bCs/>
                  <w:spacing w:val="-6"/>
                  <w:sz w:val="28"/>
                  <w:szCs w:val="28"/>
                  <w:lang w:val="ru-RU"/>
                </w:rPr>
                <w:t>/123456789/15238/1/</w:t>
              </w:r>
              <w:r w:rsidRPr="005F0646">
                <w:rPr>
                  <w:rStyle w:val="ac"/>
                  <w:bCs/>
                  <w:spacing w:val="-6"/>
                  <w:sz w:val="28"/>
                  <w:szCs w:val="28"/>
                </w:rPr>
                <w:t>Tesis</w:t>
              </w:r>
              <w:r w:rsidRPr="00765838">
                <w:rPr>
                  <w:rStyle w:val="ac"/>
                  <w:bCs/>
                  <w:spacing w:val="-6"/>
                  <w:sz w:val="28"/>
                  <w:szCs w:val="28"/>
                  <w:lang w:val="ru-RU"/>
                </w:rPr>
                <w:t>_2014.</w:t>
              </w:r>
              <w:r w:rsidRPr="005F0646">
                <w:rPr>
                  <w:rStyle w:val="ac"/>
                  <w:bCs/>
                  <w:spacing w:val="-6"/>
                  <w:sz w:val="28"/>
                  <w:szCs w:val="28"/>
                </w:rPr>
                <w:t>KrainGabor</w:t>
              </w:r>
              <w:r w:rsidRPr="00765838">
                <w:rPr>
                  <w:rStyle w:val="ac"/>
                  <w:bCs/>
                  <w:spacing w:val="-6"/>
                  <w:sz w:val="28"/>
                  <w:szCs w:val="28"/>
                  <w:lang w:val="ru-RU"/>
                </w:rPr>
                <w:t>.</w:t>
              </w:r>
              <w:r w:rsidRPr="005F0646">
                <w:rPr>
                  <w:rStyle w:val="ac"/>
                  <w:bCs/>
                  <w:spacing w:val="-6"/>
                  <w:sz w:val="28"/>
                  <w:szCs w:val="28"/>
                </w:rPr>
                <w:t>pdf</w:t>
              </w:r>
            </w:hyperlink>
            <w:r w:rsidRPr="00765838">
              <w:rPr>
                <w:bCs/>
                <w:spacing w:val="-6"/>
                <w:sz w:val="28"/>
                <w:szCs w:val="28"/>
                <w:lang w:val="ru-RU"/>
              </w:rPr>
              <w:t>.</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21</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Крилов А. В. Бренд і суспільство – поді</w:t>
            </w:r>
            <w:proofErr w:type="gramStart"/>
            <w:r w:rsidRPr="00765838">
              <w:rPr>
                <w:bCs/>
                <w:spacing w:val="-6"/>
                <w:sz w:val="28"/>
                <w:szCs w:val="28"/>
                <w:lang w:val="ru-RU"/>
              </w:rPr>
              <w:t>л</w:t>
            </w:r>
            <w:proofErr w:type="gramEnd"/>
            <w:r w:rsidRPr="00765838">
              <w:rPr>
                <w:bCs/>
                <w:spacing w:val="-6"/>
                <w:sz w:val="28"/>
                <w:szCs w:val="28"/>
                <w:lang w:val="ru-RU"/>
              </w:rPr>
              <w:t xml:space="preserve"> цінностей. Енциклопедія маркетингу [Електронний ресурс] – Режим доступу: </w:t>
            </w:r>
            <w:r w:rsidRPr="005F0646">
              <w:rPr>
                <w:bCs/>
                <w:spacing w:val="-6"/>
                <w:sz w:val="28"/>
                <w:szCs w:val="28"/>
              </w:rPr>
              <w:t>http</w:t>
            </w:r>
            <w:r w:rsidRPr="00765838">
              <w:rPr>
                <w:bCs/>
                <w:spacing w:val="-6"/>
                <w:sz w:val="28"/>
                <w:szCs w:val="28"/>
                <w:lang w:val="ru-RU"/>
              </w:rPr>
              <w:t>://</w:t>
            </w:r>
            <w:r w:rsidRPr="005F0646">
              <w:rPr>
                <w:bCs/>
                <w:spacing w:val="-6"/>
                <w:sz w:val="28"/>
                <w:szCs w:val="28"/>
              </w:rPr>
              <w:t>www</w:t>
            </w:r>
            <w:r w:rsidRPr="00765838">
              <w:rPr>
                <w:bCs/>
                <w:spacing w:val="-6"/>
                <w:sz w:val="28"/>
                <w:szCs w:val="28"/>
                <w:lang w:val="ru-RU"/>
              </w:rPr>
              <w:t>.</w:t>
            </w:r>
            <w:r w:rsidRPr="005F0646">
              <w:rPr>
                <w:bCs/>
                <w:spacing w:val="-6"/>
                <w:sz w:val="28"/>
                <w:szCs w:val="28"/>
              </w:rPr>
              <w:t>marketing</w:t>
            </w:r>
            <w:r w:rsidRPr="00765838">
              <w:rPr>
                <w:bCs/>
                <w:spacing w:val="-6"/>
                <w:sz w:val="28"/>
                <w:szCs w:val="28"/>
                <w:lang w:val="ru-RU"/>
              </w:rPr>
              <w:t>.</w:t>
            </w:r>
            <w:r w:rsidRPr="005F0646">
              <w:rPr>
                <w:bCs/>
                <w:spacing w:val="-6"/>
                <w:sz w:val="28"/>
                <w:szCs w:val="28"/>
              </w:rPr>
              <w:t>spb</w:t>
            </w:r>
            <w:r w:rsidRPr="00765838">
              <w:rPr>
                <w:bCs/>
                <w:spacing w:val="-6"/>
                <w:sz w:val="28"/>
                <w:szCs w:val="28"/>
                <w:lang w:val="ru-RU"/>
              </w:rPr>
              <w:t>.</w:t>
            </w:r>
            <w:r w:rsidRPr="005F0646">
              <w:rPr>
                <w:bCs/>
                <w:spacing w:val="-6"/>
                <w:sz w:val="28"/>
                <w:szCs w:val="28"/>
              </w:rPr>
              <w:t>ru</w:t>
            </w:r>
            <w:r w:rsidRPr="00765838">
              <w:rPr>
                <w:bCs/>
                <w:spacing w:val="-6"/>
                <w:sz w:val="28"/>
                <w:szCs w:val="28"/>
                <w:lang w:val="ru-RU"/>
              </w:rPr>
              <w:t>/</w:t>
            </w:r>
            <w:r w:rsidRPr="005F0646">
              <w:rPr>
                <w:bCs/>
                <w:spacing w:val="-6"/>
                <w:sz w:val="28"/>
                <w:szCs w:val="28"/>
              </w:rPr>
              <w:t>lib</w:t>
            </w:r>
            <w:r w:rsidRPr="00765838">
              <w:rPr>
                <w:bCs/>
                <w:spacing w:val="-6"/>
                <w:sz w:val="28"/>
                <w:szCs w:val="28"/>
                <w:lang w:val="ru-RU"/>
              </w:rPr>
              <w:t>-</w:t>
            </w:r>
            <w:r w:rsidRPr="005F0646">
              <w:rPr>
                <w:bCs/>
                <w:spacing w:val="-6"/>
                <w:sz w:val="28"/>
                <w:szCs w:val="28"/>
              </w:rPr>
              <w:t>comm</w:t>
            </w:r>
            <w:r w:rsidRPr="00765838">
              <w:rPr>
                <w:bCs/>
                <w:spacing w:val="-6"/>
                <w:sz w:val="28"/>
                <w:szCs w:val="28"/>
                <w:lang w:val="ru-RU"/>
              </w:rPr>
              <w:t>/</w:t>
            </w:r>
            <w:r w:rsidRPr="005F0646">
              <w:rPr>
                <w:bCs/>
                <w:spacing w:val="-6"/>
                <w:sz w:val="28"/>
                <w:szCs w:val="28"/>
              </w:rPr>
              <w:t>brand</w:t>
            </w:r>
            <w:r w:rsidRPr="00765838">
              <w:rPr>
                <w:bCs/>
                <w:spacing w:val="-6"/>
                <w:sz w:val="28"/>
                <w:szCs w:val="28"/>
                <w:lang w:val="ru-RU"/>
              </w:rPr>
              <w:t>/</w:t>
            </w:r>
            <w:r w:rsidRPr="005F0646">
              <w:rPr>
                <w:bCs/>
                <w:spacing w:val="-6"/>
                <w:sz w:val="28"/>
                <w:szCs w:val="28"/>
              </w:rPr>
              <w:t>brand</w:t>
            </w:r>
            <w:r w:rsidRPr="00765838">
              <w:rPr>
                <w:bCs/>
                <w:spacing w:val="-6"/>
                <w:sz w:val="28"/>
                <w:szCs w:val="28"/>
                <w:lang w:val="ru-RU"/>
              </w:rPr>
              <w:t>_</w:t>
            </w:r>
            <w:r w:rsidRPr="005F0646">
              <w:rPr>
                <w:bCs/>
                <w:spacing w:val="-6"/>
                <w:sz w:val="28"/>
                <w:szCs w:val="28"/>
              </w:rPr>
              <w:t>differ</w:t>
            </w:r>
            <w:r w:rsidRPr="00765838">
              <w:rPr>
                <w:bCs/>
                <w:spacing w:val="-6"/>
                <w:sz w:val="28"/>
                <w:szCs w:val="28"/>
                <w:lang w:val="ru-RU"/>
              </w:rPr>
              <w:t>.</w:t>
            </w:r>
            <w:r w:rsidRPr="005F0646">
              <w:rPr>
                <w:bCs/>
                <w:spacing w:val="-6"/>
                <w:sz w:val="28"/>
                <w:szCs w:val="28"/>
              </w:rPr>
              <w:t>htm</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22</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Кумбер С.  Брендинг:  Пер с анг. -  </w:t>
            </w:r>
            <w:r w:rsidRPr="00765838">
              <w:rPr>
                <w:sz w:val="28"/>
                <w:szCs w:val="28"/>
                <w:lang w:val="ru-RU"/>
              </w:rPr>
              <w:t>М.: Издательский  дом  Вильямс, 2005.</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23</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 xml:space="preserve">Курбан О.В. </w:t>
            </w:r>
            <w:r w:rsidRPr="005F0646">
              <w:rPr>
                <w:bCs/>
                <w:spacing w:val="-6"/>
                <w:sz w:val="28"/>
                <w:szCs w:val="28"/>
              </w:rPr>
              <w:t>PR</w:t>
            </w:r>
            <w:r w:rsidRPr="00765838">
              <w:rPr>
                <w:bCs/>
                <w:spacing w:val="-6"/>
                <w:sz w:val="28"/>
                <w:szCs w:val="28"/>
                <w:lang w:val="ru-RU"/>
              </w:rPr>
              <w:t xml:space="preserve"> у маркетингових комунікаціях: навчальний </w:t>
            </w:r>
            <w:proofErr w:type="gramStart"/>
            <w:r w:rsidRPr="00765838">
              <w:rPr>
                <w:bCs/>
                <w:spacing w:val="-6"/>
                <w:sz w:val="28"/>
                <w:szCs w:val="28"/>
                <w:lang w:val="ru-RU"/>
              </w:rPr>
              <w:t>пос</w:t>
            </w:r>
            <w:proofErr w:type="gramEnd"/>
            <w:r w:rsidRPr="00765838">
              <w:rPr>
                <w:bCs/>
                <w:spacing w:val="-6"/>
                <w:sz w:val="28"/>
                <w:szCs w:val="28"/>
                <w:lang w:val="ru-RU"/>
              </w:rPr>
              <w:t>ібник / О.В.Курбан. – К.: Видавництво «Кондор», 2014. – 246 с.</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24</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D2447">
              <w:rPr>
                <w:bCs/>
                <w:spacing w:val="-6"/>
                <w:sz w:val="28"/>
                <w:szCs w:val="28"/>
                <w:lang w:val="uk-UA"/>
              </w:rPr>
              <w:t xml:space="preserve">Курбан О.В. Діагностика та моделювання </w:t>
            </w:r>
            <w:r w:rsidRPr="005F0646">
              <w:rPr>
                <w:bCs/>
                <w:spacing w:val="-6"/>
                <w:sz w:val="28"/>
                <w:szCs w:val="28"/>
              </w:rPr>
              <w:t>PR</w:t>
            </w:r>
            <w:r w:rsidRPr="005D2447">
              <w:rPr>
                <w:bCs/>
                <w:spacing w:val="-6"/>
                <w:sz w:val="28"/>
                <w:szCs w:val="28"/>
                <w:lang w:val="uk-UA"/>
              </w:rPr>
              <w:t>-процесів: монографія / О.В.Курбан. – К.: Конфедерація українських журналістів, 2012. – 160 с.</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25</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Курбан О.В.</w:t>
            </w:r>
            <w:proofErr w:type="gramStart"/>
            <w:r w:rsidRPr="00765838">
              <w:rPr>
                <w:bCs/>
                <w:spacing w:val="-6"/>
                <w:sz w:val="28"/>
                <w:szCs w:val="28"/>
                <w:lang w:val="ru-RU"/>
              </w:rPr>
              <w:t>Соц</w:t>
            </w:r>
            <w:proofErr w:type="gramEnd"/>
            <w:r w:rsidRPr="00765838">
              <w:rPr>
                <w:bCs/>
                <w:spacing w:val="-6"/>
                <w:sz w:val="28"/>
                <w:szCs w:val="28"/>
                <w:lang w:val="ru-RU"/>
              </w:rPr>
              <w:t>іально значущий бренд – необхідний захід корпоративної реклами // Маркетинг в Україні. – 2002. - №4. – с. 23-25</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26</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Линдстром М.  Чувство бренда. Воздействие на пять органов чу</w:t>
            </w:r>
            <w:proofErr w:type="gramStart"/>
            <w:r w:rsidRPr="00765838">
              <w:rPr>
                <w:sz w:val="28"/>
                <w:szCs w:val="28"/>
                <w:lang w:val="ru-RU"/>
              </w:rPr>
              <w:t>вств дл</w:t>
            </w:r>
            <w:proofErr w:type="gramEnd"/>
            <w:r w:rsidRPr="00765838">
              <w:rPr>
                <w:sz w:val="28"/>
                <w:szCs w:val="28"/>
                <w:lang w:val="ru-RU"/>
              </w:rPr>
              <w:t>я создания выдающихся брендов. – М.: ЭКСМО, 2006.</w:t>
            </w:r>
          </w:p>
          <w:p w:rsidR="00765838" w:rsidRPr="00765838" w:rsidRDefault="00765838" w:rsidP="00737169">
            <w:pPr>
              <w:shd w:val="clear" w:color="auto" w:fill="FFFFFF"/>
              <w:jc w:val="both"/>
              <w:rPr>
                <w:bCs/>
                <w:spacing w:val="-6"/>
                <w:sz w:val="28"/>
                <w:szCs w:val="28"/>
                <w:lang w:val="ru-RU"/>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27</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D2447">
              <w:rPr>
                <w:bCs/>
                <w:spacing w:val="-6"/>
                <w:sz w:val="28"/>
                <w:szCs w:val="28"/>
                <w:lang w:val="uk-UA"/>
              </w:rPr>
              <w:t>Мороз О. В. Теорія сучасного брендингу: монографія / О. В. Мороз, О. В. Пашенко. — Вінниця : УНІВЕРСУМ-Вінниця, 2003. — 104</w:t>
            </w:r>
            <w:r>
              <w:rPr>
                <w:bCs/>
                <w:spacing w:val="-6"/>
                <w:sz w:val="28"/>
                <w:szCs w:val="28"/>
                <w:lang w:val="uk-UA"/>
              </w:rPr>
              <w:t xml:space="preserve"> с.</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28</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sz w:val="28"/>
                <w:szCs w:val="28"/>
                <w:lang w:val="ru-RU"/>
              </w:rPr>
              <w:t>Райс Л.,Райс Э. 22 закона создания бренда: Пер. с анг. – М.: АСТ, 2003.</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29</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Рожков И.Я.,Кисмережкин В.Г. От брендинга к брендбилдингу. – М.: Гэлла – Принт, 2004.</w:t>
            </w:r>
          </w:p>
          <w:p w:rsidR="00765838" w:rsidRPr="005D2447" w:rsidRDefault="00765838" w:rsidP="00737169">
            <w:pPr>
              <w:shd w:val="clear" w:color="auto" w:fill="FFFFFF"/>
              <w:jc w:val="both"/>
              <w:rPr>
                <w:bCs/>
                <w:spacing w:val="-6"/>
                <w:sz w:val="28"/>
                <w:szCs w:val="28"/>
                <w:lang w:val="uk-UA"/>
              </w:rPr>
            </w:pPr>
          </w:p>
        </w:tc>
      </w:tr>
      <w:tr w:rsidR="00765838" w:rsidRPr="00711751"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30</w:t>
            </w:r>
          </w:p>
        </w:tc>
        <w:tc>
          <w:tcPr>
            <w:tcW w:w="8648" w:type="dxa"/>
            <w:shd w:val="clear" w:color="auto" w:fill="auto"/>
          </w:tcPr>
          <w:p w:rsidR="00765838" w:rsidRPr="005F0646" w:rsidRDefault="00765838" w:rsidP="00737169">
            <w:pPr>
              <w:shd w:val="clear" w:color="auto" w:fill="FFFFFF"/>
              <w:jc w:val="both"/>
              <w:rPr>
                <w:bCs/>
                <w:spacing w:val="-6"/>
                <w:sz w:val="28"/>
                <w:szCs w:val="28"/>
              </w:rPr>
            </w:pPr>
            <w:r w:rsidRPr="00765838">
              <w:rPr>
                <w:bCs/>
                <w:spacing w:val="-6"/>
                <w:sz w:val="28"/>
                <w:szCs w:val="28"/>
                <w:lang w:val="ru-RU"/>
              </w:rPr>
              <w:t xml:space="preserve">Стратегія ефективного  брендингу. – Донецьк: Вид. </w:t>
            </w:r>
            <w:r w:rsidRPr="005F0646">
              <w:rPr>
                <w:bCs/>
                <w:spacing w:val="-6"/>
                <w:sz w:val="28"/>
                <w:szCs w:val="28"/>
              </w:rPr>
              <w:t>ДонГУ, 2009</w:t>
            </w:r>
          </w:p>
          <w:p w:rsidR="00765838" w:rsidRPr="005F0646" w:rsidRDefault="00765838" w:rsidP="00737169">
            <w:pPr>
              <w:tabs>
                <w:tab w:val="left" w:pos="360"/>
                <w:tab w:val="left" w:pos="480"/>
              </w:tabs>
              <w:jc w:val="both"/>
              <w:rPr>
                <w:sz w:val="28"/>
                <w:szCs w:val="28"/>
                <w:lang w:val="uk-UA"/>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31</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 xml:space="preserve">Управління брендом як процес [Электронный ресурс] – Режим доступа: </w:t>
            </w:r>
            <w:r w:rsidRPr="005F0646">
              <w:rPr>
                <w:bCs/>
                <w:spacing w:val="-6"/>
                <w:sz w:val="28"/>
                <w:szCs w:val="28"/>
              </w:rPr>
              <w:t>http</w:t>
            </w:r>
            <w:r w:rsidRPr="00765838">
              <w:rPr>
                <w:bCs/>
                <w:spacing w:val="-6"/>
                <w:sz w:val="28"/>
                <w:szCs w:val="28"/>
                <w:lang w:val="ru-RU"/>
              </w:rPr>
              <w:t>://</w:t>
            </w:r>
            <w:r w:rsidRPr="005F0646">
              <w:rPr>
                <w:bCs/>
                <w:spacing w:val="-6"/>
                <w:sz w:val="28"/>
                <w:szCs w:val="28"/>
              </w:rPr>
              <w:t>persona</w:t>
            </w:r>
            <w:r w:rsidRPr="00765838">
              <w:rPr>
                <w:bCs/>
                <w:spacing w:val="-6"/>
                <w:sz w:val="28"/>
                <w:szCs w:val="28"/>
                <w:lang w:val="ru-RU"/>
              </w:rPr>
              <w:t>.</w:t>
            </w:r>
            <w:r w:rsidRPr="005F0646">
              <w:rPr>
                <w:bCs/>
                <w:spacing w:val="-6"/>
                <w:sz w:val="28"/>
                <w:szCs w:val="28"/>
              </w:rPr>
              <w:t>pumb</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club</w:t>
            </w:r>
            <w:r w:rsidRPr="00765838">
              <w:rPr>
                <w:bCs/>
                <w:spacing w:val="-6"/>
                <w:sz w:val="28"/>
                <w:szCs w:val="28"/>
                <w:lang w:val="ru-RU"/>
              </w:rPr>
              <w:t>/</w:t>
            </w:r>
            <w:r w:rsidRPr="005F0646">
              <w:rPr>
                <w:bCs/>
                <w:spacing w:val="-6"/>
                <w:sz w:val="28"/>
                <w:szCs w:val="28"/>
              </w:rPr>
              <w:t>digest</w:t>
            </w:r>
            <w:r w:rsidRPr="00765838">
              <w:rPr>
                <w:bCs/>
                <w:spacing w:val="-6"/>
                <w:sz w:val="28"/>
                <w:szCs w:val="28"/>
                <w:lang w:val="ru-RU"/>
              </w:rPr>
              <w:t>/</w:t>
            </w:r>
            <w:r w:rsidRPr="005F0646">
              <w:rPr>
                <w:bCs/>
                <w:spacing w:val="-6"/>
                <w:sz w:val="28"/>
                <w:szCs w:val="28"/>
              </w:rPr>
              <w:t>detail</w:t>
            </w:r>
            <w:r w:rsidRPr="00765838">
              <w:rPr>
                <w:bCs/>
                <w:spacing w:val="-6"/>
                <w:sz w:val="28"/>
                <w:szCs w:val="28"/>
                <w:lang w:val="ru-RU"/>
              </w:rPr>
              <w:t>.</w:t>
            </w:r>
            <w:r w:rsidRPr="005F0646">
              <w:rPr>
                <w:bCs/>
                <w:spacing w:val="-6"/>
                <w:sz w:val="28"/>
                <w:szCs w:val="28"/>
              </w:rPr>
              <w:t>php</w:t>
            </w:r>
            <w:r w:rsidRPr="00765838">
              <w:rPr>
                <w:bCs/>
                <w:spacing w:val="-6"/>
                <w:sz w:val="28"/>
                <w:szCs w:val="28"/>
                <w:lang w:val="ru-RU"/>
              </w:rPr>
              <w:t>?</w:t>
            </w:r>
            <w:r w:rsidRPr="005F0646">
              <w:rPr>
                <w:bCs/>
                <w:spacing w:val="-6"/>
                <w:sz w:val="28"/>
                <w:szCs w:val="28"/>
              </w:rPr>
              <w:t>CODE</w:t>
            </w:r>
            <w:r w:rsidRPr="00765838">
              <w:rPr>
                <w:bCs/>
                <w:spacing w:val="-6"/>
                <w:sz w:val="28"/>
                <w:szCs w:val="28"/>
                <w:lang w:val="ru-RU"/>
              </w:rPr>
              <w:t>=</w:t>
            </w:r>
            <w:r w:rsidRPr="005F0646">
              <w:rPr>
                <w:bCs/>
                <w:spacing w:val="-6"/>
                <w:sz w:val="28"/>
                <w:szCs w:val="28"/>
              </w:rPr>
              <w:t>upravleniebrendom</w:t>
            </w:r>
            <w:r w:rsidRPr="00765838">
              <w:rPr>
                <w:bCs/>
                <w:spacing w:val="-6"/>
                <w:sz w:val="28"/>
                <w:szCs w:val="28"/>
                <w:lang w:val="ru-RU"/>
              </w:rPr>
              <w:t>-</w:t>
            </w:r>
            <w:r w:rsidRPr="005F0646">
              <w:rPr>
                <w:bCs/>
                <w:spacing w:val="-6"/>
                <w:sz w:val="28"/>
                <w:szCs w:val="28"/>
              </w:rPr>
              <w:t>kak</w:t>
            </w:r>
            <w:r w:rsidRPr="00765838">
              <w:rPr>
                <w:bCs/>
                <w:spacing w:val="-6"/>
                <w:sz w:val="28"/>
                <w:szCs w:val="28"/>
                <w:lang w:val="ru-RU"/>
              </w:rPr>
              <w:t>-</w:t>
            </w:r>
            <w:r w:rsidRPr="005F0646">
              <w:rPr>
                <w:bCs/>
                <w:spacing w:val="-6"/>
                <w:sz w:val="28"/>
                <w:szCs w:val="28"/>
              </w:rPr>
              <w:t>p</w:t>
            </w: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32</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Чеботар С. І. Маркетинг / С. І. Чеботар, Я. С. Ларіна, О. П. Луцій, М. Г. Шевчик, Р. І. Буряк, С. М. Боняр, А. В. Рябчик, О. М. Прус, В. А.</w:t>
            </w:r>
          </w:p>
          <w:p w:rsidR="00765838" w:rsidRPr="00765838" w:rsidRDefault="00765838" w:rsidP="00737169">
            <w:pPr>
              <w:tabs>
                <w:tab w:val="left" w:pos="360"/>
                <w:tab w:val="left" w:pos="480"/>
              </w:tabs>
              <w:jc w:val="both"/>
              <w:rPr>
                <w:sz w:val="28"/>
                <w:szCs w:val="28"/>
                <w:lang w:val="ru-RU"/>
              </w:rPr>
            </w:pPr>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33</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 xml:space="preserve">Що для Вас Україна і хто такі українці? Проведення </w:t>
            </w:r>
            <w:proofErr w:type="gramStart"/>
            <w:r w:rsidRPr="00765838">
              <w:rPr>
                <w:bCs/>
                <w:spacing w:val="-6"/>
                <w:sz w:val="28"/>
                <w:szCs w:val="28"/>
                <w:lang w:val="ru-RU"/>
              </w:rPr>
              <w:t>соц</w:t>
            </w:r>
            <w:proofErr w:type="gramEnd"/>
            <w:r w:rsidRPr="00765838">
              <w:rPr>
                <w:bCs/>
                <w:spacing w:val="-6"/>
                <w:sz w:val="28"/>
                <w:szCs w:val="28"/>
                <w:lang w:val="ru-RU"/>
              </w:rPr>
              <w:t xml:space="preserve">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9" w:history="1">
              <w:r w:rsidRPr="005F0646">
                <w:rPr>
                  <w:rStyle w:val="ac"/>
                  <w:bCs/>
                  <w:spacing w:val="-6"/>
                  <w:sz w:val="28"/>
                  <w:szCs w:val="28"/>
                </w:rPr>
                <w:t>http</w:t>
              </w:r>
              <w:r w:rsidRPr="00765838">
                <w:rPr>
                  <w:rStyle w:val="ac"/>
                  <w:bCs/>
                  <w:spacing w:val="-6"/>
                  <w:sz w:val="28"/>
                  <w:szCs w:val="28"/>
                  <w:lang w:val="ru-RU"/>
                </w:rPr>
                <w:t>://</w:t>
              </w:r>
              <w:r w:rsidRPr="005F0646">
                <w:rPr>
                  <w:rStyle w:val="ac"/>
                  <w:bCs/>
                  <w:spacing w:val="-6"/>
                  <w:sz w:val="28"/>
                  <w:szCs w:val="28"/>
                </w:rPr>
                <w:t>brandukrainepoll</w:t>
              </w:r>
              <w:r w:rsidRPr="00765838">
                <w:rPr>
                  <w:rStyle w:val="ac"/>
                  <w:bCs/>
                  <w:spacing w:val="-6"/>
                  <w:sz w:val="28"/>
                  <w:szCs w:val="28"/>
                  <w:lang w:val="ru-RU"/>
                </w:rPr>
                <w:t>.</w:t>
              </w:r>
              <w:r w:rsidRPr="005F0646">
                <w:rPr>
                  <w:rStyle w:val="ac"/>
                  <w:bCs/>
                  <w:spacing w:val="-6"/>
                  <w:sz w:val="28"/>
                  <w:szCs w:val="28"/>
                </w:rPr>
                <w:t>com</w:t>
              </w:r>
              <w:r w:rsidRPr="00765838">
                <w:rPr>
                  <w:rStyle w:val="ac"/>
                  <w:bCs/>
                  <w:spacing w:val="-6"/>
                  <w:sz w:val="28"/>
                  <w:szCs w:val="28"/>
                  <w:lang w:val="ru-RU"/>
                </w:rPr>
                <w:t>/</w:t>
              </w:r>
              <w:r w:rsidRPr="005F0646">
                <w:rPr>
                  <w:rStyle w:val="ac"/>
                  <w:bCs/>
                  <w:spacing w:val="-6"/>
                  <w:sz w:val="28"/>
                  <w:szCs w:val="28"/>
                </w:rPr>
                <w:t>results</w:t>
              </w:r>
              <w:r w:rsidRPr="00765838">
                <w:rPr>
                  <w:rStyle w:val="ac"/>
                  <w:bCs/>
                  <w:spacing w:val="-6"/>
                  <w:sz w:val="28"/>
                  <w:szCs w:val="28"/>
                  <w:lang w:val="ru-RU"/>
                </w:rPr>
                <w:t>/</w:t>
              </w:r>
            </w:hyperlink>
          </w:p>
        </w:tc>
      </w:tr>
      <w:tr w:rsidR="00765838" w:rsidRPr="000514BF"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34</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sz w:val="28"/>
                <w:szCs w:val="28"/>
                <w:lang w:val="ru-RU"/>
              </w:rPr>
              <w:t>Эльбрюнн Б. Логотип: Пер. с фр. – М.: ОЛМА-ПРЕСС, 2003.</w:t>
            </w:r>
          </w:p>
        </w:tc>
      </w:tr>
    </w:tbl>
    <w:p w:rsidR="00765838" w:rsidRPr="00F26F67" w:rsidRDefault="00765838" w:rsidP="00765838">
      <w:pPr>
        <w:jc w:val="center"/>
        <w:rPr>
          <w:b/>
          <w:sz w:val="28"/>
          <w:szCs w:val="28"/>
          <w:lang w:val="uk-UA"/>
        </w:rPr>
      </w:pPr>
    </w:p>
    <w:p w:rsidR="00765838" w:rsidRPr="00F26F67" w:rsidRDefault="00765838" w:rsidP="00765838">
      <w:pPr>
        <w:pStyle w:val="a4"/>
        <w:shd w:val="clear" w:color="auto" w:fill="auto"/>
        <w:spacing w:line="360" w:lineRule="auto"/>
        <w:ind w:firstLine="0"/>
        <w:jc w:val="left"/>
        <w:rPr>
          <w:b/>
          <w:sz w:val="28"/>
          <w:szCs w:val="28"/>
          <w:lang w:eastAsia="uk-UA"/>
        </w:rPr>
      </w:pPr>
    </w:p>
    <w:p w:rsidR="00765838" w:rsidRPr="00F26F67" w:rsidRDefault="00765838" w:rsidP="00765838">
      <w:pPr>
        <w:pStyle w:val="a4"/>
        <w:shd w:val="clear" w:color="auto" w:fill="auto"/>
        <w:spacing w:line="360" w:lineRule="auto"/>
        <w:ind w:firstLine="0"/>
        <w:rPr>
          <w:b/>
          <w:sz w:val="28"/>
          <w:szCs w:val="28"/>
          <w:lang w:eastAsia="uk-UA"/>
        </w:rPr>
      </w:pPr>
      <w:r w:rsidRPr="00F26F67">
        <w:rPr>
          <w:b/>
          <w:sz w:val="28"/>
          <w:szCs w:val="28"/>
          <w:lang w:eastAsia="uk-UA"/>
        </w:rPr>
        <w:lastRenderedPageBreak/>
        <w:t>Структурно-логічна схема вивчення навчальної дисципліни</w:t>
      </w:r>
    </w:p>
    <w:p w:rsidR="00765838" w:rsidRPr="00F26F67" w:rsidRDefault="00765838" w:rsidP="00765838">
      <w:pPr>
        <w:ind w:firstLine="708"/>
        <w:rPr>
          <w:rStyle w:val="2"/>
          <w:b w:val="0"/>
          <w:bCs w:val="0"/>
          <w:sz w:val="28"/>
          <w:szCs w:val="28"/>
          <w:lang w:val="uk-UA" w:eastAsia="uk-UA"/>
        </w:rPr>
      </w:pPr>
    </w:p>
    <w:p w:rsidR="00765838" w:rsidRPr="00F26F67" w:rsidRDefault="00765838" w:rsidP="00765838">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6"/>
        <w:tblW w:w="0" w:type="auto"/>
        <w:tblLook w:val="04A0" w:firstRow="1" w:lastRow="0" w:firstColumn="1" w:lastColumn="0" w:noHBand="0" w:noVBand="1"/>
      </w:tblPr>
      <w:tblGrid>
        <w:gridCol w:w="4785"/>
        <w:gridCol w:w="4786"/>
      </w:tblGrid>
      <w:tr w:rsidR="00765838" w:rsidRPr="000514BF" w:rsidTr="00737169">
        <w:tc>
          <w:tcPr>
            <w:tcW w:w="4785" w:type="dxa"/>
          </w:tcPr>
          <w:p w:rsidR="00765838" w:rsidRPr="00F26F67" w:rsidRDefault="00765838" w:rsidP="00737169">
            <w:pPr>
              <w:ind w:left="57"/>
              <w:jc w:val="center"/>
              <w:rPr>
                <w:sz w:val="28"/>
                <w:lang w:val="uk-UA"/>
              </w:rPr>
            </w:pPr>
            <w:r w:rsidRPr="00F26F67">
              <w:rPr>
                <w:sz w:val="28"/>
                <w:lang w:val="uk-UA"/>
              </w:rPr>
              <w:t>Вивчення цієї дисципліни безпосередньо спирається на:</w:t>
            </w:r>
          </w:p>
        </w:tc>
        <w:tc>
          <w:tcPr>
            <w:tcW w:w="4786" w:type="dxa"/>
          </w:tcPr>
          <w:p w:rsidR="00765838" w:rsidRPr="00F26F67" w:rsidRDefault="00765838" w:rsidP="00737169">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765838" w:rsidRPr="00F26F67" w:rsidTr="00737169">
        <w:tc>
          <w:tcPr>
            <w:tcW w:w="4785" w:type="dxa"/>
            <w:vAlign w:val="center"/>
          </w:tcPr>
          <w:p w:rsidR="00765838" w:rsidRPr="002076BC" w:rsidRDefault="00765838" w:rsidP="00737169">
            <w:pPr>
              <w:pStyle w:val="a4"/>
              <w:shd w:val="clear" w:color="auto" w:fill="auto"/>
              <w:spacing w:line="240" w:lineRule="auto"/>
              <w:ind w:firstLine="0"/>
              <w:jc w:val="both"/>
              <w:rPr>
                <w:sz w:val="28"/>
                <w:szCs w:val="28"/>
                <w:lang w:eastAsia="uk-UA"/>
              </w:rPr>
            </w:pPr>
            <w:r w:rsidRPr="002076BC">
              <w:rPr>
                <w:sz w:val="28"/>
                <w:szCs w:val="28"/>
                <w:lang w:eastAsia="uk-UA"/>
              </w:rPr>
              <w:t>Соціологія маркетингу</w:t>
            </w: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r w:rsidR="00765838" w:rsidRPr="000514BF" w:rsidTr="00737169">
        <w:tc>
          <w:tcPr>
            <w:tcW w:w="4785" w:type="dxa"/>
            <w:vAlign w:val="center"/>
          </w:tcPr>
          <w:p w:rsidR="00765838" w:rsidRPr="002076BC" w:rsidRDefault="00765838" w:rsidP="00737169">
            <w:pPr>
              <w:pStyle w:val="a4"/>
              <w:shd w:val="clear" w:color="auto" w:fill="auto"/>
              <w:spacing w:line="240" w:lineRule="auto"/>
              <w:ind w:firstLine="0"/>
              <w:jc w:val="both"/>
              <w:rPr>
                <w:sz w:val="28"/>
                <w:szCs w:val="28"/>
                <w:lang w:eastAsia="uk-UA"/>
              </w:rPr>
            </w:pPr>
            <w:r w:rsidRPr="002076BC">
              <w:rPr>
                <w:sz w:val="28"/>
                <w:szCs w:val="28"/>
                <w:lang w:eastAsia="uk-UA"/>
              </w:rPr>
              <w:t>Методологія та методи соціологічних досліджень</w:t>
            </w: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r w:rsidR="00765838" w:rsidRPr="000514BF" w:rsidTr="00737169">
        <w:tc>
          <w:tcPr>
            <w:tcW w:w="4785"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bl>
    <w:p w:rsidR="00765838" w:rsidRPr="00F26F67" w:rsidRDefault="00765838" w:rsidP="00765838">
      <w:pPr>
        <w:pStyle w:val="a4"/>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765838" w:rsidRPr="00F26F67" w:rsidRDefault="00765838" w:rsidP="00765838">
      <w:pPr>
        <w:pStyle w:val="a4"/>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765838" w:rsidRPr="00F26F67" w:rsidRDefault="00765838" w:rsidP="00765838"/>
    <w:p w:rsidR="00765838" w:rsidRDefault="00765838" w:rsidP="00765838"/>
    <w:sectPr w:rsidR="00765838"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ED4"/>
    <w:multiLevelType w:val="hybridMultilevel"/>
    <w:tmpl w:val="65A01E14"/>
    <w:lvl w:ilvl="0" w:tplc="33CEEB60">
      <w:start w:val="1"/>
      <w:numFmt w:val="decimal"/>
      <w:lvlText w:val="%1."/>
      <w:lvlJc w:val="left"/>
      <w:pPr>
        <w:ind w:left="19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FC51A42"/>
    <w:multiLevelType w:val="hybridMultilevel"/>
    <w:tmpl w:val="12C2177E"/>
    <w:lvl w:ilvl="0" w:tplc="13121FC2">
      <w:start w:val="1"/>
      <w:numFmt w:val="bullet"/>
      <w:lvlText w:val=""/>
      <w:lvlJc w:val="left"/>
      <w:pPr>
        <w:ind w:left="1080" w:hanging="360"/>
      </w:pPr>
      <w:rPr>
        <w:rFonts w:ascii="Symbol" w:hAnsi="Symbol" w:hint="default"/>
      </w:rPr>
    </w:lvl>
    <w:lvl w:ilvl="1" w:tplc="13121FC2">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E3"/>
    <w:rsid w:val="000514BF"/>
    <w:rsid w:val="000B3CC0"/>
    <w:rsid w:val="0038100A"/>
    <w:rsid w:val="00765838"/>
    <w:rsid w:val="00893FBC"/>
    <w:rsid w:val="00C446D5"/>
    <w:rsid w:val="00C513E3"/>
    <w:rsid w:val="00E74DB4"/>
    <w:rsid w:val="00F90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E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513E3"/>
    <w:pPr>
      <w:spacing w:before="100" w:beforeAutospacing="1" w:after="100" w:afterAutospacing="1"/>
    </w:pPr>
  </w:style>
  <w:style w:type="character" w:customStyle="1" w:styleId="normaltextrun">
    <w:name w:val="normaltextrun"/>
    <w:basedOn w:val="a0"/>
    <w:rsid w:val="00C513E3"/>
  </w:style>
  <w:style w:type="paragraph" w:styleId="a3">
    <w:name w:val="Normal (Web)"/>
    <w:basedOn w:val="a"/>
    <w:unhideWhenUsed/>
    <w:rsid w:val="00C513E3"/>
    <w:pPr>
      <w:spacing w:before="100" w:beforeAutospacing="1" w:after="100" w:afterAutospacing="1"/>
    </w:pPr>
  </w:style>
  <w:style w:type="character" w:customStyle="1" w:styleId="1">
    <w:name w:val="Заголовок №1_"/>
    <w:basedOn w:val="a0"/>
    <w:link w:val="10"/>
    <w:uiPriority w:val="99"/>
    <w:rsid w:val="00C513E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C513E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513E3"/>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C513E3"/>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C513E3"/>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C513E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513E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513E3"/>
    <w:rPr>
      <w:rFonts w:ascii="Times New Roman" w:hAnsi="Times New Roman" w:cs="Times New Roman"/>
      <w:b/>
      <w:bCs/>
      <w:sz w:val="26"/>
      <w:szCs w:val="26"/>
      <w:u w:val="single"/>
    </w:rPr>
  </w:style>
  <w:style w:type="paragraph" w:customStyle="1" w:styleId="Default">
    <w:name w:val="Default"/>
    <w:rsid w:val="00C513E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C513E3"/>
    <w:pPr>
      <w:spacing w:after="120"/>
    </w:pPr>
    <w:rPr>
      <w:sz w:val="16"/>
      <w:szCs w:val="16"/>
    </w:rPr>
  </w:style>
  <w:style w:type="character" w:customStyle="1" w:styleId="32">
    <w:name w:val="Основной текст 3 Знак"/>
    <w:basedOn w:val="a0"/>
    <w:link w:val="31"/>
    <w:uiPriority w:val="99"/>
    <w:semiHidden/>
    <w:rsid w:val="00C513E3"/>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C513E3"/>
    <w:pPr>
      <w:spacing w:after="120" w:line="480" w:lineRule="auto"/>
      <w:ind w:left="283"/>
    </w:pPr>
  </w:style>
  <w:style w:type="character" w:customStyle="1" w:styleId="21">
    <w:name w:val="Основной текст с отступом 2 Знак"/>
    <w:basedOn w:val="a0"/>
    <w:link w:val="20"/>
    <w:uiPriority w:val="99"/>
    <w:semiHidden/>
    <w:rsid w:val="00C513E3"/>
    <w:rPr>
      <w:rFonts w:ascii="Times New Roman" w:eastAsia="Times New Roman" w:hAnsi="Times New Roman" w:cs="Times New Roman"/>
      <w:sz w:val="24"/>
      <w:szCs w:val="24"/>
      <w:lang w:val="en-US" w:eastAsia="ru-RU"/>
    </w:rPr>
  </w:style>
  <w:style w:type="table" w:styleId="a6">
    <w:name w:val="Table Grid"/>
    <w:basedOn w:val="a1"/>
    <w:uiPriority w:val="59"/>
    <w:rsid w:val="00C513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C513E3"/>
    <w:rPr>
      <w:b/>
      <w:bCs/>
    </w:rPr>
  </w:style>
  <w:style w:type="paragraph" w:styleId="22">
    <w:name w:val="Body Text 2"/>
    <w:basedOn w:val="a"/>
    <w:link w:val="23"/>
    <w:uiPriority w:val="99"/>
    <w:semiHidden/>
    <w:unhideWhenUsed/>
    <w:rsid w:val="00C513E3"/>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C513E3"/>
    <w:rPr>
      <w:lang w:val="ru-RU"/>
    </w:rPr>
  </w:style>
  <w:style w:type="paragraph" w:customStyle="1" w:styleId="a8">
    <w:name w:val="Îáû÷íûé"/>
    <w:rsid w:val="00C513E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C513E3"/>
    <w:rPr>
      <w:rFonts w:ascii="Tahoma" w:hAnsi="Tahoma" w:cs="Tahoma"/>
      <w:sz w:val="16"/>
      <w:szCs w:val="16"/>
    </w:rPr>
  </w:style>
  <w:style w:type="character" w:customStyle="1" w:styleId="aa">
    <w:name w:val="Текст выноски Знак"/>
    <w:basedOn w:val="a0"/>
    <w:link w:val="a9"/>
    <w:uiPriority w:val="99"/>
    <w:semiHidden/>
    <w:rsid w:val="00C513E3"/>
    <w:rPr>
      <w:rFonts w:ascii="Tahoma" w:eastAsia="Times New Roman" w:hAnsi="Tahoma" w:cs="Tahoma"/>
      <w:sz w:val="16"/>
      <w:szCs w:val="16"/>
      <w:lang w:val="en-US" w:eastAsia="ru-RU"/>
    </w:rPr>
  </w:style>
  <w:style w:type="paragraph" w:styleId="ab">
    <w:name w:val="List Paragraph"/>
    <w:basedOn w:val="a"/>
    <w:uiPriority w:val="34"/>
    <w:qFormat/>
    <w:rsid w:val="00765838"/>
    <w:pPr>
      <w:ind w:left="720"/>
      <w:contextualSpacing/>
    </w:pPr>
    <w:rPr>
      <w:rFonts w:asciiTheme="minorHAnsi" w:eastAsiaTheme="minorHAnsi" w:hAnsiTheme="minorHAnsi" w:cstheme="minorBidi"/>
      <w:sz w:val="22"/>
      <w:szCs w:val="22"/>
      <w:lang w:val="ru-RU" w:eastAsia="en-US"/>
    </w:rPr>
  </w:style>
  <w:style w:type="character" w:customStyle="1" w:styleId="fontstyle01">
    <w:name w:val="fontstyle01"/>
    <w:rsid w:val="00765838"/>
    <w:rPr>
      <w:rFonts w:ascii="TimesNewRomanPSMT" w:hAnsi="TimesNewRomanPSMT" w:hint="default"/>
      <w:b w:val="0"/>
      <w:bCs w:val="0"/>
      <w:i w:val="0"/>
      <w:iCs w:val="0"/>
      <w:color w:val="000000"/>
      <w:sz w:val="30"/>
      <w:szCs w:val="30"/>
    </w:rPr>
  </w:style>
  <w:style w:type="character" w:styleId="ac">
    <w:name w:val="Hyperlink"/>
    <w:rsid w:val="00765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E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513E3"/>
    <w:pPr>
      <w:spacing w:before="100" w:beforeAutospacing="1" w:after="100" w:afterAutospacing="1"/>
    </w:pPr>
  </w:style>
  <w:style w:type="character" w:customStyle="1" w:styleId="normaltextrun">
    <w:name w:val="normaltextrun"/>
    <w:basedOn w:val="a0"/>
    <w:rsid w:val="00C513E3"/>
  </w:style>
  <w:style w:type="paragraph" w:styleId="a3">
    <w:name w:val="Normal (Web)"/>
    <w:basedOn w:val="a"/>
    <w:unhideWhenUsed/>
    <w:rsid w:val="00C513E3"/>
    <w:pPr>
      <w:spacing w:before="100" w:beforeAutospacing="1" w:after="100" w:afterAutospacing="1"/>
    </w:pPr>
  </w:style>
  <w:style w:type="character" w:customStyle="1" w:styleId="1">
    <w:name w:val="Заголовок №1_"/>
    <w:basedOn w:val="a0"/>
    <w:link w:val="10"/>
    <w:uiPriority w:val="99"/>
    <w:rsid w:val="00C513E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C513E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513E3"/>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C513E3"/>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C513E3"/>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C513E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513E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513E3"/>
    <w:rPr>
      <w:rFonts w:ascii="Times New Roman" w:hAnsi="Times New Roman" w:cs="Times New Roman"/>
      <w:b/>
      <w:bCs/>
      <w:sz w:val="26"/>
      <w:szCs w:val="26"/>
      <w:u w:val="single"/>
    </w:rPr>
  </w:style>
  <w:style w:type="paragraph" w:customStyle="1" w:styleId="Default">
    <w:name w:val="Default"/>
    <w:rsid w:val="00C513E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C513E3"/>
    <w:pPr>
      <w:spacing w:after="120"/>
    </w:pPr>
    <w:rPr>
      <w:sz w:val="16"/>
      <w:szCs w:val="16"/>
    </w:rPr>
  </w:style>
  <w:style w:type="character" w:customStyle="1" w:styleId="32">
    <w:name w:val="Основной текст 3 Знак"/>
    <w:basedOn w:val="a0"/>
    <w:link w:val="31"/>
    <w:uiPriority w:val="99"/>
    <w:semiHidden/>
    <w:rsid w:val="00C513E3"/>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C513E3"/>
    <w:pPr>
      <w:spacing w:after="120" w:line="480" w:lineRule="auto"/>
      <w:ind w:left="283"/>
    </w:pPr>
  </w:style>
  <w:style w:type="character" w:customStyle="1" w:styleId="21">
    <w:name w:val="Основной текст с отступом 2 Знак"/>
    <w:basedOn w:val="a0"/>
    <w:link w:val="20"/>
    <w:uiPriority w:val="99"/>
    <w:semiHidden/>
    <w:rsid w:val="00C513E3"/>
    <w:rPr>
      <w:rFonts w:ascii="Times New Roman" w:eastAsia="Times New Roman" w:hAnsi="Times New Roman" w:cs="Times New Roman"/>
      <w:sz w:val="24"/>
      <w:szCs w:val="24"/>
      <w:lang w:val="en-US" w:eastAsia="ru-RU"/>
    </w:rPr>
  </w:style>
  <w:style w:type="table" w:styleId="a6">
    <w:name w:val="Table Grid"/>
    <w:basedOn w:val="a1"/>
    <w:uiPriority w:val="59"/>
    <w:rsid w:val="00C513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C513E3"/>
    <w:rPr>
      <w:b/>
      <w:bCs/>
    </w:rPr>
  </w:style>
  <w:style w:type="paragraph" w:styleId="22">
    <w:name w:val="Body Text 2"/>
    <w:basedOn w:val="a"/>
    <w:link w:val="23"/>
    <w:uiPriority w:val="99"/>
    <w:semiHidden/>
    <w:unhideWhenUsed/>
    <w:rsid w:val="00C513E3"/>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C513E3"/>
    <w:rPr>
      <w:lang w:val="ru-RU"/>
    </w:rPr>
  </w:style>
  <w:style w:type="paragraph" w:customStyle="1" w:styleId="a8">
    <w:name w:val="Îáû÷íûé"/>
    <w:rsid w:val="00C513E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C513E3"/>
    <w:rPr>
      <w:rFonts w:ascii="Tahoma" w:hAnsi="Tahoma" w:cs="Tahoma"/>
      <w:sz w:val="16"/>
      <w:szCs w:val="16"/>
    </w:rPr>
  </w:style>
  <w:style w:type="character" w:customStyle="1" w:styleId="aa">
    <w:name w:val="Текст выноски Знак"/>
    <w:basedOn w:val="a0"/>
    <w:link w:val="a9"/>
    <w:uiPriority w:val="99"/>
    <w:semiHidden/>
    <w:rsid w:val="00C513E3"/>
    <w:rPr>
      <w:rFonts w:ascii="Tahoma" w:eastAsia="Times New Roman" w:hAnsi="Tahoma" w:cs="Tahoma"/>
      <w:sz w:val="16"/>
      <w:szCs w:val="16"/>
      <w:lang w:val="en-US" w:eastAsia="ru-RU"/>
    </w:rPr>
  </w:style>
  <w:style w:type="paragraph" w:styleId="ab">
    <w:name w:val="List Paragraph"/>
    <w:basedOn w:val="a"/>
    <w:uiPriority w:val="34"/>
    <w:qFormat/>
    <w:rsid w:val="00765838"/>
    <w:pPr>
      <w:ind w:left="720"/>
      <w:contextualSpacing/>
    </w:pPr>
    <w:rPr>
      <w:rFonts w:asciiTheme="minorHAnsi" w:eastAsiaTheme="minorHAnsi" w:hAnsiTheme="minorHAnsi" w:cstheme="minorBidi"/>
      <w:sz w:val="22"/>
      <w:szCs w:val="22"/>
      <w:lang w:val="ru-RU" w:eastAsia="en-US"/>
    </w:rPr>
  </w:style>
  <w:style w:type="character" w:customStyle="1" w:styleId="fontstyle01">
    <w:name w:val="fontstyle01"/>
    <w:rsid w:val="00765838"/>
    <w:rPr>
      <w:rFonts w:ascii="TimesNewRomanPSMT" w:hAnsi="TimesNewRomanPSMT" w:hint="default"/>
      <w:b w:val="0"/>
      <w:bCs w:val="0"/>
      <w:i w:val="0"/>
      <w:iCs w:val="0"/>
      <w:color w:val="000000"/>
      <w:sz w:val="30"/>
      <w:szCs w:val="30"/>
    </w:rPr>
  </w:style>
  <w:style w:type="character" w:styleId="ac">
    <w:name w:val="Hyperlink"/>
    <w:rsid w:val="0076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uft.edu.ua/jspui/bitstream/123456789/15238/1/Tesis_2014.KrainGabor.pdf" TargetMode="External"/><Relationship Id="rId3" Type="http://schemas.microsoft.com/office/2007/relationships/stylesWithEffects" Target="stylesWithEffects.xml"/><Relationship Id="rId7" Type="http://schemas.openxmlformats.org/officeDocument/2006/relationships/hyperlink" Target="https://zakon.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andukrainepoll.co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16441</Words>
  <Characters>9372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2021-09-16T18:53:00Z</dcterms:created>
  <dcterms:modified xsi:type="dcterms:W3CDTF">2022-01-17T13:53:00Z</dcterms:modified>
</cp:coreProperties>
</file>