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8D8E9" w14:textId="77777777" w:rsidR="009C3689" w:rsidRPr="009C3689" w:rsidRDefault="009C3689" w:rsidP="009C36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Hlk78052151"/>
      <w:r w:rsidRPr="009C3689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2EA6469A" w14:textId="77777777" w:rsidR="009C3689" w:rsidRPr="009C3689" w:rsidRDefault="009C3689" w:rsidP="009C3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EF4143" w14:textId="77777777" w:rsidR="009C3689" w:rsidRPr="009C3689" w:rsidRDefault="009C3689" w:rsidP="009C36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689">
        <w:rPr>
          <w:rFonts w:ascii="Times New Roman" w:hAnsi="Times New Roman" w:cs="Times New Roman"/>
          <w:b/>
          <w:sz w:val="28"/>
          <w:szCs w:val="28"/>
        </w:rPr>
        <w:t xml:space="preserve">НАЦІОНАЛЬНИЙ </w:t>
      </w:r>
      <w:proofErr w:type="gramStart"/>
      <w:r w:rsidRPr="009C3689">
        <w:rPr>
          <w:rFonts w:ascii="Times New Roman" w:hAnsi="Times New Roman" w:cs="Times New Roman"/>
          <w:b/>
          <w:sz w:val="28"/>
          <w:szCs w:val="28"/>
          <w:lang w:val="uk-UA"/>
        </w:rPr>
        <w:t>ТЕХН</w:t>
      </w:r>
      <w:proofErr w:type="gramEnd"/>
      <w:r w:rsidRPr="009C36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ІЧНИЙ </w:t>
      </w:r>
      <w:r w:rsidRPr="009C3689">
        <w:rPr>
          <w:rFonts w:ascii="Times New Roman" w:hAnsi="Times New Roman" w:cs="Times New Roman"/>
          <w:b/>
          <w:sz w:val="28"/>
          <w:szCs w:val="28"/>
        </w:rPr>
        <w:t>УНІВЕРСИТЕТ</w:t>
      </w:r>
    </w:p>
    <w:p w14:paraId="64A76D79" w14:textId="77777777" w:rsidR="009C3689" w:rsidRPr="009C3689" w:rsidRDefault="009C3689" w:rsidP="009C3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689">
        <w:rPr>
          <w:rFonts w:ascii="Times New Roman" w:hAnsi="Times New Roman" w:cs="Times New Roman"/>
          <w:b/>
          <w:sz w:val="28"/>
          <w:szCs w:val="28"/>
          <w:lang w:val="uk-UA"/>
        </w:rPr>
        <w:t>«ХАРКІВСЬКИЙ ПОЛІТЕХНІЧНИЙ ІНСТИТУТ»</w:t>
      </w:r>
    </w:p>
    <w:p w14:paraId="061F9566" w14:textId="77777777" w:rsidR="009C3689" w:rsidRPr="009C3689" w:rsidRDefault="009C3689" w:rsidP="009C36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B326C0" w14:textId="77777777" w:rsidR="009C3689" w:rsidRPr="009C3689" w:rsidRDefault="009C3689" w:rsidP="009C36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3689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соціології і публічного управління</w:t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67E24C2B" w14:textId="77777777" w:rsidR="009C3689" w:rsidRPr="009C3689" w:rsidRDefault="009C3689" w:rsidP="009C3689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C3689">
        <w:rPr>
          <w:rFonts w:ascii="Times New Roman" w:hAnsi="Times New Roman" w:cs="Times New Roman"/>
          <w:lang w:val="uk-UA"/>
        </w:rPr>
        <w:t>(назва кафедри, яка забезпечує викладання дисципліни)</w:t>
      </w:r>
    </w:p>
    <w:p w14:paraId="6F910534" w14:textId="77777777" w:rsidR="009C3689" w:rsidRPr="009C3689" w:rsidRDefault="009C3689" w:rsidP="009C3689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9819833" w14:textId="77777777" w:rsidR="009C3689" w:rsidRPr="009C3689" w:rsidRDefault="009C3689" w:rsidP="009C3689">
      <w:pPr>
        <w:spacing w:after="0" w:line="240" w:lineRule="auto"/>
        <w:rPr>
          <w:rFonts w:ascii="Times New Roman" w:hAnsi="Times New Roman" w:cs="Times New Roman"/>
          <w:sz w:val="26"/>
          <w:lang w:val="uk-UA"/>
        </w:rPr>
      </w:pPr>
      <w:r w:rsidRPr="009C3689">
        <w:rPr>
          <w:rFonts w:ascii="Times New Roman" w:hAnsi="Times New Roman" w:cs="Times New Roman"/>
          <w:sz w:val="26"/>
          <w:lang w:val="uk-UA"/>
        </w:rPr>
        <w:t>«</w:t>
      </w:r>
      <w:r w:rsidRPr="009C3689">
        <w:rPr>
          <w:rFonts w:ascii="Times New Roman" w:hAnsi="Times New Roman" w:cs="Times New Roman"/>
          <w:b/>
          <w:sz w:val="26"/>
          <w:lang w:val="uk-UA"/>
        </w:rPr>
        <w:t>ЗАТВЕРДЖУЮ</w:t>
      </w:r>
      <w:r w:rsidRPr="009C3689">
        <w:rPr>
          <w:rFonts w:ascii="Times New Roman" w:hAnsi="Times New Roman" w:cs="Times New Roman"/>
          <w:sz w:val="26"/>
          <w:lang w:val="uk-UA"/>
        </w:rPr>
        <w:t>»</w:t>
      </w:r>
    </w:p>
    <w:p w14:paraId="6BB89D30" w14:textId="77777777" w:rsidR="009C3689" w:rsidRPr="009C3689" w:rsidRDefault="009C3689" w:rsidP="009C368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C3689"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 w:rsidRPr="009C3689">
        <w:rPr>
          <w:rFonts w:ascii="Times New Roman" w:hAnsi="Times New Roman" w:cs="Times New Roman"/>
          <w:sz w:val="26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6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6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>соціології і публічного управління</w:t>
      </w:r>
      <w:r w:rsidRPr="009C3689">
        <w:rPr>
          <w:rFonts w:ascii="Times New Roman" w:hAnsi="Times New Roman" w:cs="Times New Roman"/>
          <w:sz w:val="26"/>
          <w:u w:val="single"/>
          <w:lang w:val="uk-UA"/>
        </w:rPr>
        <w:tab/>
      </w:r>
      <w:r w:rsidRPr="009C3689">
        <w:rPr>
          <w:rFonts w:ascii="Times New Roman" w:hAnsi="Times New Roman" w:cs="Times New Roman"/>
          <w:sz w:val="26"/>
          <w:u w:val="single"/>
          <w:lang w:val="uk-UA"/>
        </w:rPr>
        <w:tab/>
      </w:r>
    </w:p>
    <w:p w14:paraId="24733147" w14:textId="77777777" w:rsidR="009C3689" w:rsidRPr="009C3689" w:rsidRDefault="009C3689" w:rsidP="009C3689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lang w:val="uk-UA"/>
        </w:rPr>
      </w:pPr>
      <w:r w:rsidRPr="009C3689">
        <w:rPr>
          <w:rFonts w:ascii="Times New Roman" w:hAnsi="Times New Roman" w:cs="Times New Roman"/>
          <w:lang w:val="uk-UA"/>
        </w:rPr>
        <w:t>(назва кафедри )</w:t>
      </w:r>
    </w:p>
    <w:p w14:paraId="72362790" w14:textId="77777777" w:rsidR="009C3689" w:rsidRPr="009C3689" w:rsidRDefault="009C3689" w:rsidP="009C3689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14:paraId="2298B70D" w14:textId="77777777" w:rsidR="009C3689" w:rsidRPr="009C3689" w:rsidRDefault="009C3689" w:rsidP="009C3689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9C3689">
        <w:rPr>
          <w:rFonts w:ascii="Times New Roman" w:hAnsi="Times New Roman" w:cs="Times New Roman"/>
          <w:lang w:val="uk-UA"/>
        </w:rPr>
        <w:t xml:space="preserve">____________ </w:t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>Мороз В.М</w:t>
      </w:r>
      <w:r w:rsidRPr="009C3689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9C3689">
        <w:rPr>
          <w:rFonts w:ascii="Times New Roman" w:hAnsi="Times New Roman" w:cs="Times New Roman"/>
          <w:lang w:val="uk-UA"/>
        </w:rPr>
        <w:t>.</w:t>
      </w:r>
    </w:p>
    <w:p w14:paraId="57B32B63" w14:textId="77777777" w:rsidR="009C3689" w:rsidRPr="009C3689" w:rsidRDefault="009C3689" w:rsidP="009C3689">
      <w:pPr>
        <w:tabs>
          <w:tab w:val="left" w:pos="5954"/>
          <w:tab w:val="left" w:pos="6946"/>
        </w:tabs>
        <w:spacing w:after="0" w:line="240" w:lineRule="auto"/>
        <w:ind w:right="559"/>
        <w:jc w:val="center"/>
        <w:rPr>
          <w:rFonts w:ascii="Times New Roman" w:hAnsi="Times New Roman" w:cs="Times New Roman"/>
          <w:sz w:val="19"/>
          <w:lang w:val="uk-UA"/>
        </w:rPr>
      </w:pPr>
      <w:r w:rsidRPr="009C3689">
        <w:rPr>
          <w:rFonts w:ascii="Times New Roman" w:hAnsi="Times New Roman" w:cs="Times New Roman"/>
          <w:lang w:val="uk-UA"/>
        </w:rPr>
        <w:tab/>
        <w:t>(підпис)</w:t>
      </w:r>
      <w:r w:rsidRPr="009C3689">
        <w:rPr>
          <w:rFonts w:ascii="Times New Roman" w:hAnsi="Times New Roman" w:cs="Times New Roman"/>
          <w:lang w:val="uk-UA"/>
        </w:rPr>
        <w:tab/>
        <w:t>(</w:t>
      </w:r>
      <w:r w:rsidRPr="009C3689">
        <w:rPr>
          <w:rFonts w:ascii="Times New Roman" w:hAnsi="Times New Roman" w:cs="Times New Roman"/>
          <w:sz w:val="19"/>
          <w:lang w:val="uk-UA"/>
        </w:rPr>
        <w:t>ініціали та прізвище)</w:t>
      </w:r>
    </w:p>
    <w:p w14:paraId="0F94619D" w14:textId="3C2C899E" w:rsidR="009C3689" w:rsidRPr="009C3689" w:rsidRDefault="009C3689" w:rsidP="009C3689">
      <w:pPr>
        <w:spacing w:after="0" w:line="240" w:lineRule="auto"/>
        <w:ind w:right="417"/>
        <w:rPr>
          <w:rFonts w:ascii="Times New Roman" w:hAnsi="Times New Roman" w:cs="Times New Roman"/>
          <w:sz w:val="28"/>
          <w:szCs w:val="28"/>
          <w:lang w:val="uk-UA"/>
        </w:rPr>
      </w:pPr>
      <w:r w:rsidRPr="009C368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C3689">
        <w:rPr>
          <w:rFonts w:ascii="Times New Roman" w:hAnsi="Times New Roman" w:cs="Times New Roman"/>
          <w:sz w:val="28"/>
          <w:szCs w:val="28"/>
          <w:lang w:val="uk-UA"/>
        </w:rPr>
        <w:t>»   серпня   2021 року</w:t>
      </w:r>
    </w:p>
    <w:p w14:paraId="27F07C32" w14:textId="77777777" w:rsidR="009C3689" w:rsidRDefault="009C3689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FD94A01" w14:textId="77777777" w:rsidR="009C3689" w:rsidRDefault="009C3689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33DFBAC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РОБОЧА ПРОГРАМА НАВЧАЛЬНОЇ ДИСЦИПЛІНИ</w:t>
      </w:r>
    </w:p>
    <w:p w14:paraId="6BECBFD0" w14:textId="77777777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D0FCC1" w14:textId="166EAFB3" w:rsidR="00EC08D5" w:rsidRPr="0071432C" w:rsidRDefault="00EC08D5" w:rsidP="002F5100">
      <w:pPr>
        <w:pBdr>
          <w:bottom w:val="single" w:sz="4" w:space="1" w:color="auto"/>
        </w:pBdr>
        <w:tabs>
          <w:tab w:val="left" w:pos="41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32C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Соціологія соціальної нерівності</w:t>
      </w:r>
    </w:p>
    <w:p w14:paraId="0E7D2633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 назва навчальної дисципліни)</w:t>
      </w:r>
    </w:p>
    <w:p w14:paraId="1425794F" w14:textId="77777777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AB7F06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рівень вищої освіти_____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перший (бакалаврський)</w:t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5A34F347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перший (бакалаврський) / другий (магістерський)</w:t>
      </w:r>
    </w:p>
    <w:p w14:paraId="3C65CC6D" w14:textId="77777777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603F13" w14:textId="62DD8D9D" w:rsidR="00EC08D5" w:rsidRPr="00D36813" w:rsidRDefault="0071432C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галузь знань_____________</w:t>
      </w:r>
      <w:r w:rsidR="00EC08D5"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EC08D5"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05 Соціальні та поведінкові науки</w:t>
      </w:r>
      <w:r w:rsidR="00EC08D5"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="00EC08D5"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0F608EB4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D3681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і</w:t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назва)</w:t>
      </w:r>
    </w:p>
    <w:p w14:paraId="064F37DB" w14:textId="77777777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1E8355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спеціальність 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054 Соціологія</w:t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35A12541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(шифр і назва )</w:t>
      </w:r>
    </w:p>
    <w:p w14:paraId="021EEC22" w14:textId="77777777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558CB2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Соціологія управління</w:t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28037949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(назви освітніх програм спеціальностей )</w:t>
      </w:r>
    </w:p>
    <w:p w14:paraId="2850B03A" w14:textId="77777777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855838" w14:textId="20A9A086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432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дисципліни 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професійна </w:t>
      </w:r>
      <w:proofErr w:type="gramStart"/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</w:t>
      </w:r>
      <w:proofErr w:type="gramEnd"/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ідготовка; </w:t>
      </w:r>
      <w:bookmarkStart w:id="1" w:name="_Hlk61208425"/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вибіркова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bookmarkEnd w:id="1"/>
      <w:r w:rsid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28962A32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</w:t>
      </w:r>
      <w:proofErr w:type="gramStart"/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ідготовка</w:t>
      </w:r>
      <w:r w:rsidRPr="00D3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професійна підготовка; обов’язкова/вибіркова</w:t>
      </w:r>
      <w:r w:rsidRPr="00D3681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3DD8F71" w14:textId="77777777" w:rsidR="00EC08D5" w:rsidRPr="0071432C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D49C46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 навчання 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денна</w:t>
      </w:r>
      <w:r w:rsidRPr="0071432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487BE213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(денна / заочна/дистанційна)</w:t>
      </w:r>
    </w:p>
    <w:p w14:paraId="539CD907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3ED17C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76A1F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AF0C91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F81E054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87E58F" w14:textId="77777777" w:rsidR="00EC08D5" w:rsidRPr="0071432C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Харків – 2021 рік </w:t>
      </w:r>
      <w:r w:rsidRPr="007143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14:paraId="5C7E8048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C0C221E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ЛИСТ ЗАТВЕРДЖЕННЯ</w:t>
      </w:r>
    </w:p>
    <w:p w14:paraId="7885E28A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350BBE6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453276" w14:textId="13A84A71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Робоча програма з навчальної дисципліни 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9C3689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Соціологія соціальної нерівності</w:t>
      </w:r>
    </w:p>
    <w:p w14:paraId="78AD8C6A" w14:textId="77777777" w:rsidR="00EC08D5" w:rsidRPr="00D36813" w:rsidRDefault="00EC08D5" w:rsidP="002F5100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</w:t>
      </w:r>
      <w:r w:rsidRPr="00D3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дисципліни)</w:t>
      </w:r>
    </w:p>
    <w:p w14:paraId="34F0BD83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A31FF0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CE965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628BCD" w14:textId="77777777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</w:t>
      </w:r>
      <w:r w:rsidRPr="009C36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9A1596" w14:textId="77777777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93EC88" w14:textId="77777777" w:rsidR="0071432C" w:rsidRPr="0071432C" w:rsidRDefault="0071432C" w:rsidP="0071432C">
      <w:pPr>
        <w:tabs>
          <w:tab w:val="left" w:pos="4500"/>
          <w:tab w:val="left" w:pos="7080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1432C">
        <w:rPr>
          <w:rFonts w:ascii="Times New Roman" w:hAnsi="Times New Roman" w:cs="Times New Roman"/>
          <w:sz w:val="28"/>
          <w:szCs w:val="28"/>
          <w:u w:val="single"/>
          <w:lang w:val="uk-UA"/>
        </w:rPr>
        <w:t>доцент, кандидат соціологічних наук, доцент</w:t>
      </w:r>
      <w:r w:rsidRPr="0071432C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  <w:t xml:space="preserve">         Н. О. </w:t>
      </w:r>
      <w:proofErr w:type="spellStart"/>
      <w:r w:rsidRPr="0071432C">
        <w:rPr>
          <w:rFonts w:ascii="Times New Roman" w:hAnsi="Times New Roman" w:cs="Times New Roman"/>
          <w:sz w:val="28"/>
          <w:szCs w:val="28"/>
          <w:u w:val="single"/>
          <w:lang w:val="uk-UA"/>
        </w:rPr>
        <w:t>Шанідзе</w:t>
      </w:r>
      <w:proofErr w:type="spellEnd"/>
    </w:p>
    <w:p w14:paraId="55E5F1C6" w14:textId="77777777" w:rsidR="0071432C" w:rsidRPr="0071432C" w:rsidRDefault="0071432C" w:rsidP="0071432C">
      <w:pPr>
        <w:tabs>
          <w:tab w:val="left" w:pos="5160"/>
          <w:tab w:val="left" w:pos="728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71432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71432C">
        <w:rPr>
          <w:rFonts w:ascii="Times New Roman" w:hAnsi="Times New Roman" w:cs="Times New Roman"/>
          <w:sz w:val="24"/>
          <w:szCs w:val="24"/>
        </w:rPr>
        <w:t>посада,</w:t>
      </w:r>
      <w:r w:rsidRPr="0071432C">
        <w:rPr>
          <w:rFonts w:ascii="Times New Roman" w:hAnsi="Times New Roman" w:cs="Times New Roman"/>
          <w:sz w:val="24"/>
          <w:szCs w:val="24"/>
          <w:lang w:val="uk-UA"/>
        </w:rPr>
        <w:t xml:space="preserve"> науковий ступінь</w:t>
      </w:r>
      <w:r w:rsidRPr="0071432C">
        <w:rPr>
          <w:rFonts w:ascii="Times New Roman" w:hAnsi="Times New Roman" w:cs="Times New Roman"/>
          <w:sz w:val="24"/>
          <w:szCs w:val="24"/>
        </w:rPr>
        <w:t xml:space="preserve"> та</w:t>
      </w:r>
      <w:r w:rsidRPr="0071432C">
        <w:rPr>
          <w:rFonts w:ascii="Times New Roman" w:hAnsi="Times New Roman" w:cs="Times New Roman"/>
          <w:sz w:val="24"/>
          <w:szCs w:val="24"/>
          <w:lang w:val="uk-UA"/>
        </w:rPr>
        <w:t xml:space="preserve"> вчене звання)</w:t>
      </w:r>
      <w:r w:rsidRPr="0071432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(підпис)</w:t>
      </w:r>
      <w:r w:rsidRPr="0071432C">
        <w:rPr>
          <w:rFonts w:ascii="Times New Roman" w:hAnsi="Times New Roman" w:cs="Times New Roman"/>
          <w:sz w:val="24"/>
          <w:szCs w:val="24"/>
          <w:lang w:val="uk-UA"/>
        </w:rPr>
        <w:tab/>
        <w:t>(ініціали</w:t>
      </w:r>
      <w:r w:rsidRPr="0071432C">
        <w:rPr>
          <w:rFonts w:ascii="Times New Roman" w:hAnsi="Times New Roman" w:cs="Times New Roman"/>
          <w:sz w:val="24"/>
          <w:szCs w:val="24"/>
        </w:rPr>
        <w:t xml:space="preserve"> та</w:t>
      </w:r>
      <w:r w:rsidRPr="0071432C">
        <w:rPr>
          <w:rFonts w:ascii="Times New Roman" w:hAnsi="Times New Roman" w:cs="Times New Roman"/>
          <w:sz w:val="24"/>
          <w:szCs w:val="24"/>
          <w:lang w:val="uk-UA"/>
        </w:rPr>
        <w:t xml:space="preserve"> прізвище)</w:t>
      </w:r>
    </w:p>
    <w:p w14:paraId="174C1A09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F7E72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64F2B793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61713060"/>
    </w:p>
    <w:p w14:paraId="4E796C47" w14:textId="77777777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Робоча програма розглянута</w:t>
      </w:r>
      <w:r w:rsidRPr="009C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затверджена</w:t>
      </w:r>
      <w:r w:rsidRPr="009C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засіданні кафедри </w:t>
      </w:r>
    </w:p>
    <w:p w14:paraId="233BAC86" w14:textId="77777777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564428" w14:textId="5E7F1BD6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                           соціології 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 публічного управління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5F818434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(назва кафедри, яка забезпечує викладання дисципліни)</w:t>
      </w:r>
    </w:p>
    <w:p w14:paraId="06B99849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913D062" w14:textId="77777777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82E0B5B" w14:textId="77777777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766E0A" w14:textId="7F53D6E9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від «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серпня 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р.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 8</w:t>
      </w:r>
    </w:p>
    <w:p w14:paraId="1F683027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B0C1CAF" w14:textId="77777777" w:rsidR="00EC08D5" w:rsidRPr="00D36813" w:rsidRDefault="00EC08D5" w:rsidP="002F5100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B56195" w14:textId="77777777" w:rsidR="00EC08D5" w:rsidRPr="009C3689" w:rsidRDefault="00EC08D5" w:rsidP="002F5100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Завідувач кафедри  ___________________ 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>В. М.  Мороз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</w:p>
    <w:p w14:paraId="3B6D5C48" w14:textId="77777777" w:rsidR="00EC08D5" w:rsidRPr="00D36813" w:rsidRDefault="00EC08D5" w:rsidP="002F5100">
      <w:pPr>
        <w:tabs>
          <w:tab w:val="left" w:pos="3119"/>
          <w:tab w:val="left" w:pos="5103"/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(підпис)</w:t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(ініціали та прізвище)</w:t>
      </w:r>
    </w:p>
    <w:p w14:paraId="6D7A171C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bookmarkEnd w:id="3"/>
    <w:p w14:paraId="7FD58F05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EDCAAC7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329066CA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C42CB2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4" w:name="_Hlk61713107"/>
      <w:r w:rsidRPr="00D368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ЛИСТ ПОГОДЖЕННЯ</w:t>
      </w:r>
    </w:p>
    <w:p w14:paraId="48F39649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3"/>
        <w:gridCol w:w="3283"/>
      </w:tblGrid>
      <w:tr w:rsidR="00EC08D5" w:rsidRPr="00D36813" w14:paraId="2721DA6F" w14:textId="77777777" w:rsidTr="00EC08D5">
        <w:tc>
          <w:tcPr>
            <w:tcW w:w="3282" w:type="dxa"/>
            <w:vAlign w:val="center"/>
          </w:tcPr>
          <w:p w14:paraId="43D93E65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Шифр та назва освітньої програми</w:t>
            </w:r>
          </w:p>
        </w:tc>
        <w:tc>
          <w:tcPr>
            <w:tcW w:w="3283" w:type="dxa"/>
            <w:vAlign w:val="center"/>
          </w:tcPr>
          <w:p w14:paraId="003B744C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ПІБ Гаранта ОП</w:t>
            </w:r>
          </w:p>
        </w:tc>
        <w:tc>
          <w:tcPr>
            <w:tcW w:w="3283" w:type="dxa"/>
            <w:vAlign w:val="center"/>
          </w:tcPr>
          <w:p w14:paraId="03E945A7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Підпис, дата</w:t>
            </w:r>
          </w:p>
        </w:tc>
      </w:tr>
      <w:tr w:rsidR="00EC08D5" w:rsidRPr="00D36813" w14:paraId="5A82E7C1" w14:textId="77777777" w:rsidTr="00EC08D5">
        <w:trPr>
          <w:trHeight w:val="866"/>
        </w:trPr>
        <w:tc>
          <w:tcPr>
            <w:tcW w:w="3282" w:type="dxa"/>
          </w:tcPr>
          <w:p w14:paraId="58C5901A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054 Соціологія</w:t>
            </w:r>
          </w:p>
          <w:p w14:paraId="2E361CCF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Соціологія управління</w:t>
            </w:r>
          </w:p>
        </w:tc>
        <w:tc>
          <w:tcPr>
            <w:tcW w:w="3283" w:type="dxa"/>
          </w:tcPr>
          <w:p w14:paraId="6CFC0DCF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Бірюкова М.В.</w:t>
            </w:r>
          </w:p>
        </w:tc>
        <w:tc>
          <w:tcPr>
            <w:tcW w:w="3283" w:type="dxa"/>
          </w:tcPr>
          <w:p w14:paraId="1CAAAB86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6B01BA2B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C4FE268" w14:textId="77777777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AD8114" w14:textId="77777777" w:rsidR="00EC08D5" w:rsidRPr="009C3689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групи забезпечення </w:t>
      </w:r>
    </w:p>
    <w:p w14:paraId="1E3DB92E" w14:textId="09A6AE2A" w:rsidR="00EC08D5" w:rsidRPr="00D36813" w:rsidRDefault="00EC08D5" w:rsidP="002F5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спеціальності 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  <w:t xml:space="preserve"> 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В. М. Мороз</w:t>
      </w:r>
      <w:r w:rsidRPr="009C368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ab/>
      </w:r>
    </w:p>
    <w:p w14:paraId="40F5D62E" w14:textId="77777777" w:rsidR="00EC08D5" w:rsidRPr="00D36813" w:rsidRDefault="00EC08D5" w:rsidP="002F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(ПІБ, підпис)</w:t>
      </w:r>
    </w:p>
    <w:p w14:paraId="32266C97" w14:textId="77777777" w:rsidR="00EC08D5" w:rsidRPr="009C3689" w:rsidRDefault="00EC08D5" w:rsidP="002F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720BA72" w14:textId="3D9CAE3D" w:rsidR="00EC08D5" w:rsidRPr="009C3689" w:rsidRDefault="00EC08D5" w:rsidP="002F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C3689"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9C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14:paraId="0D9D55DF" w14:textId="77777777" w:rsidR="00EC08D5" w:rsidRPr="00D36813" w:rsidRDefault="00EC08D5" w:rsidP="002F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F4172A" w14:textId="77777777" w:rsidR="00EC08D5" w:rsidRPr="00D36813" w:rsidRDefault="00EC08D5" w:rsidP="002F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298738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 w:eastAsia="ru-RU"/>
        </w:rPr>
      </w:pPr>
    </w:p>
    <w:p w14:paraId="46352478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-UA" w:eastAsia="ru-RU"/>
        </w:rPr>
      </w:pPr>
    </w:p>
    <w:p w14:paraId="7FC4E11D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ЛИСТ ПЕРЕЗАТВЕРДЖЕННЯ РОБОЧОЇ НАВЧАЛЬНОЇ ПРОГРАМИ</w:t>
      </w:r>
    </w:p>
    <w:p w14:paraId="3EFD075A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86"/>
        <w:gridCol w:w="1287"/>
        <w:gridCol w:w="4798"/>
      </w:tblGrid>
      <w:tr w:rsidR="00EC08D5" w:rsidRPr="00D36813" w14:paraId="07048A50" w14:textId="77777777" w:rsidTr="00EC08D5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0C0FDE3E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засідання </w:t>
            </w: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кафедри-розробника РПНД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D9C21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 протоколу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B9341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завідувача кафедри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97CE25B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Гарант освітньої програми</w:t>
            </w:r>
          </w:p>
        </w:tc>
      </w:tr>
      <w:tr w:rsidR="00EC08D5" w:rsidRPr="00D36813" w14:paraId="2EA4A7A7" w14:textId="77777777" w:rsidTr="00EC08D5">
        <w:trPr>
          <w:jc w:val="center"/>
        </w:trPr>
        <w:tc>
          <w:tcPr>
            <w:tcW w:w="2272" w:type="dxa"/>
            <w:shd w:val="clear" w:color="auto" w:fill="auto"/>
          </w:tcPr>
          <w:p w14:paraId="543ADCF4" w14:textId="241C792B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3B57D3" w14:textId="36743B8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A53C08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39FCB47B" w14:textId="39636DB3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08D5" w:rsidRPr="00D36813" w14:paraId="619F1824" w14:textId="77777777" w:rsidTr="00EC08D5">
        <w:trPr>
          <w:jc w:val="center"/>
        </w:trPr>
        <w:tc>
          <w:tcPr>
            <w:tcW w:w="2272" w:type="dxa"/>
            <w:shd w:val="clear" w:color="auto" w:fill="auto"/>
          </w:tcPr>
          <w:p w14:paraId="7DC08AC1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980D31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3EED0B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2B18631D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08D5" w:rsidRPr="00D36813" w14:paraId="1377A667" w14:textId="77777777" w:rsidTr="00EC08D5">
        <w:trPr>
          <w:jc w:val="center"/>
        </w:trPr>
        <w:tc>
          <w:tcPr>
            <w:tcW w:w="2272" w:type="dxa"/>
            <w:shd w:val="clear" w:color="auto" w:fill="auto"/>
          </w:tcPr>
          <w:p w14:paraId="2F6DF74B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B4C666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2BFBD7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44693734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08D5" w:rsidRPr="00D36813" w14:paraId="509C3F94" w14:textId="77777777" w:rsidTr="00EC08D5">
        <w:trPr>
          <w:jc w:val="center"/>
        </w:trPr>
        <w:tc>
          <w:tcPr>
            <w:tcW w:w="2272" w:type="dxa"/>
            <w:shd w:val="clear" w:color="auto" w:fill="auto"/>
          </w:tcPr>
          <w:p w14:paraId="70376F18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ADD5F8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F65473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511292F2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08D5" w:rsidRPr="00D36813" w14:paraId="20539AEE" w14:textId="77777777" w:rsidTr="00EC08D5">
        <w:trPr>
          <w:jc w:val="center"/>
        </w:trPr>
        <w:tc>
          <w:tcPr>
            <w:tcW w:w="2272" w:type="dxa"/>
            <w:shd w:val="clear" w:color="auto" w:fill="auto"/>
          </w:tcPr>
          <w:p w14:paraId="153FFFAA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3FC9A4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276AD9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15" w:type="dxa"/>
            <w:shd w:val="clear" w:color="auto" w:fill="auto"/>
          </w:tcPr>
          <w:p w14:paraId="703AF19A" w14:textId="77777777" w:rsidR="00EC08D5" w:rsidRPr="00D36813" w:rsidRDefault="00EC08D5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426B6B36" w14:textId="77777777" w:rsidR="00EC08D5" w:rsidRPr="00D36813" w:rsidRDefault="00EC08D5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FCCCC9" w14:textId="73613944" w:rsidR="009C3689" w:rsidRDefault="009C368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bookmarkEnd w:id="4"/>
    <w:p w14:paraId="64C22260" w14:textId="7FD059EF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lastRenderedPageBreak/>
        <w:t>МЕТА, КОМПЕТЕНТНОСТІ, РЕЗУЛЬТАТИ НАВЧАННЯ</w:t>
      </w:r>
    </w:p>
    <w:p w14:paraId="06AD9EA9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ТА СТРУКТУРНО-ЛОГІЧНА СХЕМА ВИВЧЕННЯ </w:t>
      </w:r>
    </w:p>
    <w:p w14:paraId="4DAC6E71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НАВЧАЛЬНОЇ ДИСЦИПЛІНИ</w:t>
      </w:r>
    </w:p>
    <w:p w14:paraId="5A5CA097" w14:textId="13C8EC7F" w:rsidR="00005017" w:rsidRPr="00D36813" w:rsidRDefault="00005017" w:rsidP="002F51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Мета: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вивчення студентами соціально-економічної  природи нерівності, сфер її прояву, та закономірностей  розвитку і функціонування як на рівні</w:t>
      </w:r>
      <w:r w:rsidRPr="00D368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реального суспільного буття і загальної   свідомості так і на рівні конкретних соціальних інститутів (держава, приватна власність, освіта та ін).</w:t>
      </w:r>
    </w:p>
    <w:p w14:paraId="2E89B898" w14:textId="77777777" w:rsidR="00005017" w:rsidRPr="00D36813" w:rsidRDefault="00005017" w:rsidP="002F5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7B5CBB" w14:textId="77777777" w:rsidR="00005017" w:rsidRPr="00D36813" w:rsidRDefault="00005017" w:rsidP="002F51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Компетентності </w:t>
      </w:r>
    </w:p>
    <w:p w14:paraId="3BA17702" w14:textId="77777777" w:rsidR="00005017" w:rsidRPr="00D36813" w:rsidRDefault="00005017" w:rsidP="002F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C5F51FB" w14:textId="4AB80FF4" w:rsidR="00005017" w:rsidRPr="00D36813" w:rsidRDefault="00005017" w:rsidP="002F5100">
      <w:pPr>
        <w:pStyle w:val="Default"/>
        <w:numPr>
          <w:ilvl w:val="0"/>
          <w:numId w:val="17"/>
        </w:numPr>
        <w:jc w:val="both"/>
        <w:rPr>
          <w:lang w:val="uk-UA"/>
        </w:rPr>
      </w:pPr>
      <w:r w:rsidRPr="00D36813">
        <w:rPr>
          <w:lang w:val="uk-UA"/>
        </w:rPr>
        <w:t xml:space="preserve">Здатність аналізувати соціальні зміни, що відбуваються в Україні та світі в цілому. </w:t>
      </w:r>
      <w:r w:rsidRPr="00D36813">
        <w:rPr>
          <w:lang w:val="uk-UA" w:eastAsia="uk-UA"/>
        </w:rPr>
        <w:t>(</w:t>
      </w:r>
      <w:r w:rsidR="00D34C18" w:rsidRPr="00D36813">
        <w:rPr>
          <w:lang w:val="uk-UA" w:eastAsia="uk-UA"/>
        </w:rPr>
        <w:t>С</w:t>
      </w:r>
      <w:r w:rsidRPr="00D36813">
        <w:rPr>
          <w:lang w:val="uk-UA" w:eastAsia="uk-UA"/>
        </w:rPr>
        <w:t>К</w:t>
      </w:r>
      <w:r w:rsidR="00D34C18" w:rsidRPr="00D36813">
        <w:rPr>
          <w:lang w:val="uk-UA" w:eastAsia="uk-UA"/>
        </w:rPr>
        <w:t>0</w:t>
      </w:r>
      <w:r w:rsidRPr="00D36813">
        <w:rPr>
          <w:lang w:val="uk-UA" w:eastAsia="uk-UA"/>
        </w:rPr>
        <w:t>3).</w:t>
      </w:r>
    </w:p>
    <w:p w14:paraId="5FB97B16" w14:textId="77777777" w:rsidR="00D34C18" w:rsidRPr="00D36813" w:rsidRDefault="00D34C18" w:rsidP="002F510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bidi="en-US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 w:bidi="en-US"/>
        </w:rPr>
        <w:t xml:space="preserve">Здатність збирати, аналізувати та узагальнювати соціальну інформацію з використанням соціологічних методів (СК04). </w:t>
      </w:r>
    </w:p>
    <w:p w14:paraId="69B3EAA2" w14:textId="77777777" w:rsidR="00D34C18" w:rsidRPr="00D36813" w:rsidRDefault="00D34C18" w:rsidP="002F5100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uk-UA" w:bidi="en-US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 w:bidi="en-US"/>
        </w:rPr>
        <w:t xml:space="preserve">Здатність аналізувати та систематизувати одержані результати, формулювати аргументовані висновки та рекомендації (СК06). </w:t>
      </w:r>
    </w:p>
    <w:p w14:paraId="1BC767B5" w14:textId="77777777" w:rsidR="00005017" w:rsidRPr="00D36813" w:rsidRDefault="00005017" w:rsidP="002F510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4BE23F6E" w14:textId="77777777" w:rsidR="00005017" w:rsidRPr="00D36813" w:rsidRDefault="00005017" w:rsidP="002F510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5" w:name="_Hlk62379624"/>
      <w:bookmarkStart w:id="6" w:name="_Hlk92364402"/>
      <w:r w:rsidRPr="00D368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D36813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Програмні результати</w:t>
      </w:r>
      <w:r w:rsidRPr="00D3681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навчання</w:t>
      </w:r>
    </w:p>
    <w:p w14:paraId="41A82D09" w14:textId="77777777" w:rsidR="00005017" w:rsidRPr="00D36813" w:rsidRDefault="00005017" w:rsidP="002F510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53B6D909" w14:textId="2B9CAB02" w:rsidR="00A62A4F" w:rsidRPr="00D36813" w:rsidRDefault="00A62A4F" w:rsidP="002F510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D36813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Застосовувати положення соціологічних теорій та концепцій до дослідження соціальних змін в Україні та світі (РН03).</w:t>
      </w:r>
    </w:p>
    <w:p w14:paraId="6BD49672" w14:textId="41D2EC0F" w:rsidR="00005017" w:rsidRPr="00D36813" w:rsidRDefault="00005017" w:rsidP="002F510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D36813">
        <w:rPr>
          <w:rFonts w:ascii="Times New Roman" w:eastAsia="Calibri" w:hAnsi="Times New Roman" w:cs="Times New Roman"/>
          <w:color w:val="000000"/>
          <w:sz w:val="24"/>
          <w:szCs w:val="24"/>
        </w:rPr>
        <w:t>Вміти використовувати інформаційно-комунікаційні технології у процесі пошуку, збору та аналізу соціологічної інформації (РН</w:t>
      </w:r>
      <w:r w:rsidR="00D34C18" w:rsidRPr="00D3681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D36813">
        <w:rPr>
          <w:rFonts w:ascii="Times New Roman" w:eastAsia="Calibri" w:hAnsi="Times New Roman" w:cs="Times New Roman"/>
          <w:color w:val="000000"/>
          <w:sz w:val="24"/>
          <w:szCs w:val="24"/>
        </w:rPr>
        <w:t>7)</w:t>
      </w:r>
      <w:r w:rsidRPr="00D36813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. </w:t>
      </w:r>
    </w:p>
    <w:bookmarkEnd w:id="5"/>
    <w:p w14:paraId="483C5D94" w14:textId="26804ADC" w:rsidR="00C56944" w:rsidRPr="00D36813" w:rsidRDefault="00C56944" w:rsidP="002F5100">
      <w:pPr>
        <w:widowControl w:val="0"/>
        <w:spacing w:after="0" w:line="240" w:lineRule="auto"/>
        <w:ind w:firstLine="720"/>
        <w:jc w:val="both"/>
        <w:rPr>
          <w:rFonts w:ascii="Times New Roman" w:eastAsia="Symbol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Symbol" w:hAnsi="Times New Roman" w:cs="Times New Roman"/>
          <w:sz w:val="24"/>
          <w:szCs w:val="24"/>
          <w:lang w:val="uk-UA" w:eastAsia="ru-RU"/>
        </w:rPr>
        <w:t>С</w:t>
      </w:r>
      <w:r w:rsidR="00005017" w:rsidRPr="00D36813">
        <w:rPr>
          <w:rFonts w:ascii="Times New Roman" w:eastAsia="Symbol" w:hAnsi="Times New Roman" w:cs="Times New Roman"/>
          <w:sz w:val="24"/>
          <w:szCs w:val="24"/>
          <w:lang w:val="uk-UA" w:eastAsia="ru-RU"/>
        </w:rPr>
        <w:t>туденти</w:t>
      </w:r>
      <w:r w:rsidRPr="00D36813">
        <w:rPr>
          <w:rFonts w:ascii="Times New Roman" w:eastAsia="Symbol" w:hAnsi="Times New Roman" w:cs="Times New Roman"/>
          <w:sz w:val="24"/>
          <w:szCs w:val="24"/>
          <w:lang w:val="uk-UA" w:eastAsia="ru-RU"/>
        </w:rPr>
        <w:t xml:space="preserve"> мають</w:t>
      </w:r>
    </w:p>
    <w:bookmarkEnd w:id="6"/>
    <w:p w14:paraId="4EDEE3B6" w14:textId="77777777" w:rsidR="00C56944" w:rsidRPr="00D36813" w:rsidRDefault="00C56944" w:rsidP="002F51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</w:rPr>
        <w:t>Знати:</w:t>
      </w:r>
    </w:p>
    <w:p w14:paraId="57D29B00" w14:textId="77777777" w:rsidR="00C56944" w:rsidRPr="00D36813" w:rsidRDefault="00C56944" w:rsidP="009C3689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Класичні теорії соціальної  нерівності. </w:t>
      </w:r>
    </w:p>
    <w:p w14:paraId="45913FB1" w14:textId="77777777" w:rsidR="00C56944" w:rsidRPr="00D36813" w:rsidRDefault="00C56944" w:rsidP="009C3689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Сутність нерівності та особливості її прояву в Україні.</w:t>
      </w:r>
    </w:p>
    <w:p w14:paraId="70454A55" w14:textId="77777777" w:rsidR="00C56944" w:rsidRPr="00D36813" w:rsidRDefault="00C56944" w:rsidP="009C3689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Характеристику складових </w:t>
      </w:r>
      <w:bookmarkStart w:id="7" w:name="_Hlk31453635"/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соціальної </w:t>
      </w:r>
      <w:bookmarkEnd w:id="7"/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нерівності.</w:t>
      </w:r>
    </w:p>
    <w:p w14:paraId="2D418156" w14:textId="77777777" w:rsidR="00C56944" w:rsidRPr="00D36813" w:rsidRDefault="00C56944" w:rsidP="009C3689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Основні прояви  соціальної нерівності в Україні.</w:t>
      </w:r>
    </w:p>
    <w:p w14:paraId="450B8DCB" w14:textId="77777777" w:rsidR="00C56944" w:rsidRPr="00D36813" w:rsidRDefault="00C56944" w:rsidP="009C3689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Інформаційне забезпечення досліджень соціальної нерівності. </w:t>
      </w:r>
    </w:p>
    <w:p w14:paraId="674B7E82" w14:textId="77777777" w:rsidR="00C56944" w:rsidRPr="00D36813" w:rsidRDefault="00C56944" w:rsidP="009C3689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Напрями впливу на соціальну</w:t>
      </w:r>
      <w:r w:rsidRPr="00D368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нерівність.</w:t>
      </w:r>
    </w:p>
    <w:p w14:paraId="5641324B" w14:textId="77777777" w:rsidR="00C56944" w:rsidRPr="00D36813" w:rsidRDefault="00C56944" w:rsidP="002F510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</w:rPr>
        <w:t>Вміти:</w:t>
      </w:r>
    </w:p>
    <w:p w14:paraId="1E3344C2" w14:textId="77777777" w:rsidR="00C56944" w:rsidRPr="00D36813" w:rsidRDefault="00C56944" w:rsidP="009C3689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Оперувати основними поняттями і категоріями теорій соціальної нерівності  для опису історичних подій та сучасних динамічних процесів; </w:t>
      </w:r>
    </w:p>
    <w:p w14:paraId="2FE19454" w14:textId="77777777" w:rsidR="00C56944" w:rsidRPr="00D36813" w:rsidRDefault="00C56944" w:rsidP="009C3689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Виділяти причини і наслідки соціальної нерівності. </w:t>
      </w:r>
    </w:p>
    <w:p w14:paraId="7C0429C9" w14:textId="77777777" w:rsidR="00C56944" w:rsidRPr="00D36813" w:rsidRDefault="00C56944" w:rsidP="009C3689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Виокремлювати легітимну і нелегітимну соціальну нерівність.</w:t>
      </w:r>
    </w:p>
    <w:p w14:paraId="46C40AF7" w14:textId="77777777" w:rsidR="00C56944" w:rsidRPr="00D36813" w:rsidRDefault="00C56944" w:rsidP="009C3689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Проводити багатовимірний аналіз соціальної нерівності..</w:t>
      </w:r>
    </w:p>
    <w:p w14:paraId="69E584D0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25250CA9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10CD1FCA" w14:textId="77777777" w:rsidR="00005017" w:rsidRPr="00D36813" w:rsidRDefault="00005017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14:paraId="196374DB" w14:textId="75672396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bookmarkStart w:id="8" w:name="_Hlk66454287"/>
      <w:r w:rsidRPr="00D3681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Структурно-логічна схема вивчення навчальної дисципліни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03"/>
      </w:tblGrid>
      <w:tr w:rsidR="00C56944" w:rsidRPr="00D36813" w14:paraId="03B492A0" w14:textId="77777777" w:rsidTr="00C56944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B7A6" w14:textId="77777777" w:rsidR="00C56944" w:rsidRPr="009C3689" w:rsidRDefault="00C56944" w:rsidP="002F510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9C3689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Попередні дисципліни: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16BA" w14:textId="77777777" w:rsidR="00C56944" w:rsidRPr="009C3689" w:rsidRDefault="00C56944" w:rsidP="002F5100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9C3689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 w:eastAsia="ru-RU"/>
              </w:rPr>
              <w:t>Наступні дисципліни:</w:t>
            </w:r>
          </w:p>
        </w:tc>
      </w:tr>
      <w:tr w:rsidR="00C56944" w:rsidRPr="00D36813" w14:paraId="5C2C0517" w14:textId="77777777" w:rsidTr="00005017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A851" w14:textId="7D55382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05017"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Загальна соціологія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B01" w14:textId="61FC4AC0" w:rsidR="00C56944" w:rsidRPr="00D36813" w:rsidRDefault="00C56944" w:rsidP="002F510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6944" w:rsidRPr="00D36813" w14:paraId="423EB5A9" w14:textId="77777777" w:rsidTr="00005017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383F" w14:textId="11A3AEFA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5017"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Методологія та методи</w:t>
            </w:r>
            <w:r w:rsidR="003F3C3B"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05017"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соціологічних досліджень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8A25" w14:textId="26CC821E" w:rsidR="00C56944" w:rsidRPr="00D36813" w:rsidRDefault="00C56944" w:rsidP="002F510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56944" w:rsidRPr="00D36813" w14:paraId="3855DA1C" w14:textId="77777777" w:rsidTr="00C56944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677" w14:textId="4D4C6639" w:rsidR="00C56944" w:rsidRPr="00D36813" w:rsidRDefault="00005017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350A4"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Соціологія управління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E174" w14:textId="0EA86EA0" w:rsidR="00C56944" w:rsidRPr="00D36813" w:rsidRDefault="00C56944" w:rsidP="002F510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2A4F" w:rsidRPr="00D36813" w14:paraId="4CFD01EB" w14:textId="77777777" w:rsidTr="00C56944">
        <w:trPr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712" w14:textId="016FD0F3" w:rsidR="00A62A4F" w:rsidRPr="00D36813" w:rsidRDefault="00A62A4F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Соціологія економіки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49C" w14:textId="77777777" w:rsidR="00A62A4F" w:rsidRPr="00D36813" w:rsidRDefault="00A62A4F" w:rsidP="002F5100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8"/>
    </w:tbl>
    <w:p w14:paraId="2CCD0BE8" w14:textId="77777777" w:rsidR="00DB5FCD" w:rsidRDefault="00DB5FCD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36DF3B" w14:textId="77777777" w:rsidR="00DB5FCD" w:rsidRDefault="00DB5FCD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4586F" w14:textId="514E8AFD" w:rsidR="00A62A4F" w:rsidRPr="00D36813" w:rsidRDefault="00A62A4F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 НАВЧАЛЬНОЇ ДИСЦИПЛІНИ</w:t>
      </w:r>
    </w:p>
    <w:p w14:paraId="4C31531F" w14:textId="77777777" w:rsidR="00A62A4F" w:rsidRPr="00D36813" w:rsidRDefault="00A62A4F" w:rsidP="002F5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(розподіл навчального часу за семестрами та видами навчальних занять)</w:t>
      </w:r>
    </w:p>
    <w:p w14:paraId="1B4E99F7" w14:textId="77777777" w:rsidR="00A62A4F" w:rsidRPr="00D36813" w:rsidRDefault="00A62A4F" w:rsidP="002F5100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90"/>
        <w:gridCol w:w="780"/>
        <w:gridCol w:w="780"/>
        <w:gridCol w:w="850"/>
        <w:gridCol w:w="851"/>
        <w:gridCol w:w="850"/>
        <w:gridCol w:w="851"/>
        <w:gridCol w:w="1277"/>
        <w:gridCol w:w="992"/>
        <w:gridCol w:w="992"/>
      </w:tblGrid>
      <w:tr w:rsidR="00A62A4F" w:rsidRPr="00D36813" w14:paraId="7E296E43" w14:textId="77777777" w:rsidTr="00DC7EF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755A12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0D26FF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обсяг </w:t>
            </w: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(годин) / кредитів ECTS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0942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них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64D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видами аудиторних занять (годин)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223BFA" w14:textId="77777777" w:rsidR="00A62A4F" w:rsidRPr="00D36813" w:rsidRDefault="00A62A4F" w:rsidP="002F51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завдання студентів (КП, КР, РГ, Р, РЕ)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9B8B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667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Семестровий контроль</w:t>
            </w:r>
          </w:p>
        </w:tc>
      </w:tr>
      <w:tr w:rsidR="00A62A4F" w:rsidRPr="00D36813" w14:paraId="679043BC" w14:textId="77777777" w:rsidTr="00DC7EFA">
        <w:trPr>
          <w:cantSplit/>
          <w:trHeight w:val="32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002C" w14:textId="77777777" w:rsidR="00A62A4F" w:rsidRPr="00D36813" w:rsidRDefault="00A62A4F" w:rsidP="002F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46F8" w14:textId="77777777" w:rsidR="00A62A4F" w:rsidRPr="00D36813" w:rsidRDefault="00A62A4F" w:rsidP="002F5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CE474D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Аудиторні заняття </w:t>
            </w: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(годин)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921915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Самостійна робота </w:t>
            </w: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(годин)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D918BE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96E9E6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Лабораторні заняття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97CADD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 заняття, семінари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3D80" w14:textId="77777777" w:rsidR="00A62A4F" w:rsidRPr="00D36813" w:rsidRDefault="00A62A4F" w:rsidP="002F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A40B2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Контрольні роботи</w:t>
            </w: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(кількість робіт)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B0EDC4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9E50D8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Екзамен</w:t>
            </w:r>
          </w:p>
        </w:tc>
      </w:tr>
      <w:tr w:rsidR="00A62A4F" w:rsidRPr="00D36813" w14:paraId="56342F42" w14:textId="77777777" w:rsidTr="00DC7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7843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A92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40C7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CEAF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F8DA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7E8A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4894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2471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D240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ADD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936A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62A4F" w:rsidRPr="00D36813" w14:paraId="50169710" w14:textId="77777777" w:rsidTr="00DC7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5EA71" w14:textId="731AB4BD" w:rsidR="00A62A4F" w:rsidRPr="00D36813" w:rsidRDefault="00D36813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FC75F" w14:textId="46904F16" w:rsidR="00A62A4F" w:rsidRPr="00D36813" w:rsidRDefault="00D36813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  <w:r w:rsidR="00A62A4F" w:rsidRPr="00D3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04495" w14:textId="3AE689E1" w:rsidR="00A62A4F" w:rsidRPr="00D36813" w:rsidRDefault="00E0609D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3BD08" w14:textId="0CD167EB" w:rsidR="00A62A4F" w:rsidRPr="00D36813" w:rsidRDefault="00E0609D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79887" w14:textId="18FD2C12" w:rsidR="00A62A4F" w:rsidRPr="00D36813" w:rsidRDefault="00E0609D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368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247F" w14:textId="77777777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BF17C" w14:textId="49A7F124" w:rsidR="00A62A4F" w:rsidRPr="00D36813" w:rsidRDefault="00D36813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BD140" w14:textId="2E5ED06C" w:rsidR="00A62A4F" w:rsidRPr="00D36813" w:rsidRDefault="00D36813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 </w:t>
            </w:r>
            <w:r w:rsidR="002F51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76EB9" w14:textId="066D61DE" w:rsidR="00A62A4F" w:rsidRPr="00D36813" w:rsidRDefault="00D36813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F8D52" w14:textId="78B40290" w:rsidR="00A62A4F" w:rsidRPr="00D36813" w:rsidRDefault="00A62A4F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3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D3BA9" w14:textId="2CD33C9C" w:rsidR="00A62A4F" w:rsidRPr="00D36813" w:rsidRDefault="00D36813" w:rsidP="002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="00A62A4F" w:rsidRPr="00D36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593061" w14:textId="77777777" w:rsidR="008350A4" w:rsidRPr="00D36813" w:rsidRDefault="008350A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079CA5D" w14:textId="77777777" w:rsidR="002F5100" w:rsidRPr="002F5100" w:rsidRDefault="002F5100" w:rsidP="002F51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2F510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Співвідношення кількості годин аудиторних занять до загального обсягу складає    33,3%</w:t>
      </w:r>
    </w:p>
    <w:p w14:paraId="5B54F3CD" w14:textId="77777777" w:rsidR="002F5100" w:rsidRPr="0081566B" w:rsidRDefault="002F5100" w:rsidP="002F5100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56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14:paraId="4CE5400C" w14:textId="3FB929F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СТРУКТУРА НАВЧАЛЬНОЇ ДИСЦИПЛІНИ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860"/>
        <w:gridCol w:w="709"/>
        <w:gridCol w:w="6035"/>
        <w:gridCol w:w="1336"/>
      </w:tblGrid>
      <w:tr w:rsidR="00C56944" w:rsidRPr="00D36813" w14:paraId="0F58FC96" w14:textId="77777777" w:rsidTr="0078469C">
        <w:trPr>
          <w:cantSplit/>
          <w:trHeight w:val="281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6FCF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9" w:name="_Hlk30572076"/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B3DCE1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Види навчальних занять (Л, ЛЗ, ПЗ, СР)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2DB0A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D051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2E47636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Найменування тем та питань кожного заняття.</w:t>
            </w:r>
          </w:p>
          <w:p w14:paraId="03BC63A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 на самостійну роботу.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48726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Рекомендована література (базова, допоміжна)</w:t>
            </w:r>
          </w:p>
        </w:tc>
      </w:tr>
      <w:tr w:rsidR="00C56944" w:rsidRPr="00D36813" w14:paraId="5593DDEC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B805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7420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770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783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EA72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C56944" w:rsidRPr="0071432C" w14:paraId="279600F7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DA7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10" w:name="_Hlk31460060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3E1E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ЛЗ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E58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5E9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1.   СОЦІОЛОГІЯ НЕРІВНОСТІ ЯК ГАЛУЗЬ СОЦІОЛОГІЇ</w:t>
            </w:r>
          </w:p>
          <w:p w14:paraId="409C9C5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Соціальна нерівність: теоретико-методологічні підходи</w:t>
            </w:r>
          </w:p>
          <w:p w14:paraId="449DBE77" w14:textId="4138C81B" w:rsidR="00C56944" w:rsidRPr="00D36813" w:rsidRDefault="0071432C" w:rsidP="00E977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C56944" w:rsidRPr="00D3681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 </w:t>
              </w:r>
            </w:hyperlink>
            <w:r w:rsidR="00C56944"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 Класичні соціологічні теорії соціальної нерівності.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DEA" w14:textId="328951FB" w:rsidR="00C56944" w:rsidRPr="00D36813" w:rsidRDefault="00A054B9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56944" w:rsidRPr="00D36813" w14:paraId="532E30C3" w14:textId="77777777" w:rsidTr="0078469C">
        <w:trPr>
          <w:trHeight w:val="85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DE18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1ACE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33BE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D0E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Тема 1.   СОЦІОЛОГІЯ НЕРІВНОСТІ ЯК ГАЛУЗЬ СОЦІОЛОГІЇ</w:t>
            </w:r>
          </w:p>
          <w:p w14:paraId="0BB3D47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Розвиток теоретичних уявлень про соціальну нерівність в класичних соціологічних концепціях класової диференціації.</w:t>
            </w:r>
          </w:p>
          <w:p w14:paraId="0CEB218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Визначення змісту поняття «соціальна нерівність» як категорії сучасної соціологічної теорії.</w:t>
            </w:r>
          </w:p>
          <w:p w14:paraId="33718C9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Стратифікаційний вимір концептуалізації соціальної нерівності в контексті структурної диференціації соціальних систем.</w:t>
            </w:r>
          </w:p>
          <w:p w14:paraId="262B22D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Типологічні моделі соціальних нерівностей в сучасній теоретичній соціології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6520" w14:textId="77777777" w:rsidR="00A054B9" w:rsidRPr="00D36813" w:rsidRDefault="00A054B9" w:rsidP="00A054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1,2,3,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F54CC4B" w14:textId="0C0E6408" w:rsidR="00C56944" w:rsidRPr="00D36813" w:rsidRDefault="00A054B9" w:rsidP="00A05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7C90CD79" w14:textId="77777777" w:rsidTr="0078469C">
        <w:trPr>
          <w:trHeight w:val="70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88A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1489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B4BE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C94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1.   СОЦІОЛОГІЯ НЕРІВНОСТІ ЯК ГАЛУЗЬ СОЦІОЛОГІЇ</w:t>
            </w:r>
          </w:p>
          <w:p w14:paraId="573A2E24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Стратифікаційні теорії соціальної нерівності </w:t>
            </w:r>
          </w:p>
          <w:p w14:paraId="6E090A7E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Елітарні теорії соціальної нерівності </w:t>
            </w:r>
          </w:p>
          <w:p w14:paraId="6BE487CB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Науково-обґрунтовані теорії соціальної нерівності:  функціоналізму; конфлікту; соціальної мобільності.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41B" w14:textId="77777777" w:rsidR="00A054B9" w:rsidRPr="00A054B9" w:rsidRDefault="00A054B9" w:rsidP="00A05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4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1,2,3, </w:t>
            </w:r>
          </w:p>
          <w:p w14:paraId="13429668" w14:textId="0E8D72FB" w:rsidR="00C56944" w:rsidRPr="00D36813" w:rsidRDefault="00A054B9" w:rsidP="00A054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4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11,21,27.</w:t>
            </w:r>
          </w:p>
        </w:tc>
      </w:tr>
      <w:tr w:rsidR="00C56944" w:rsidRPr="0071432C" w14:paraId="4A534FB3" w14:textId="77777777" w:rsidTr="0078469C">
        <w:trPr>
          <w:trHeight w:val="70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5EA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0EB2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9097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C71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2. 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СУТНІСТЬ НЕРІВНОСТІ ТА ОСОБЛИВОСТІ ЇЇ ПРОЯВУ В УКРАЇНІ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2F08E68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1. Соціально-економічна природа нерівності крізь призму впливу політики </w:t>
            </w:r>
          </w:p>
          <w:p w14:paraId="038141E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2. Особливості формування та основні прояви нерівності в Україні </w:t>
            </w:r>
          </w:p>
          <w:p w14:paraId="10C9375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3. Соціальні наслідки існування надмірної та економічно необґрунтованої нерівності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C37" w14:textId="6017CDF0" w:rsidR="00C56944" w:rsidRPr="00D36813" w:rsidRDefault="00A054B9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6944" w:rsidRPr="00D36813" w14:paraId="51729CAB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581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A6C6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B3B4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59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2. 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СУТНІСТЬ НЕРІВНОСТІ ТА ОСОБЛИВОСТІ ЇЇ ПРОЯВУ В УКРАЇНІ.</w:t>
            </w:r>
          </w:p>
          <w:p w14:paraId="775F3A58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Соціальна нерівність та справедливість.</w:t>
            </w:r>
          </w:p>
          <w:p w14:paraId="1B4E2FB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Рівність та справедливість у сучасних економічних теоріях.</w:t>
            </w:r>
          </w:p>
          <w:p w14:paraId="218A438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3. Вибір оптимальної моделі взаємодії між рівністю та справедливістю.</w:t>
            </w:r>
          </w:p>
          <w:p w14:paraId="504E1C3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 w:rsidRPr="00D368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Моделі добробуту й компроміс між рівністю та справедливістю.</w:t>
            </w:r>
          </w:p>
          <w:p w14:paraId="5F9C3E78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Соціальна нерівність як перешкода соціальній згуртованості.</w:t>
            </w:r>
          </w:p>
          <w:p w14:paraId="0815640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  <w:r w:rsidRPr="00D368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Дискримінація та соціальне виключення як крайні прояви</w:t>
            </w:r>
          </w:p>
          <w:p w14:paraId="37AC142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Нерівності.</w:t>
            </w:r>
          </w:p>
          <w:p w14:paraId="5F8CDB73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  <w:r w:rsidRPr="00D368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Територіальні диспропорції соціального розвитку</w:t>
            </w:r>
          </w:p>
          <w:p w14:paraId="39CBC41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деградація територій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5CC1" w14:textId="62D8D060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 1,3,6,1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62A92D01" w14:textId="2EF0C76B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0F3077DA" w14:textId="520774DF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56944" w:rsidRPr="00D36813" w14:paraId="154DC003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27F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BC8D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2412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9EE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2. 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СУТНІСТЬ НЕРІВНОСТІ ТА ОСОБЛИВОСТІ ЇЇ ПРОЯВУ В УКРАЇНІ</w:t>
            </w:r>
          </w:p>
          <w:p w14:paraId="5C30FD7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Особливості формування та основні прояви нерівності в Україні.</w:t>
            </w:r>
          </w:p>
          <w:p w14:paraId="5E79D05E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нституціоналізовані нерівності і нерівності-фактичності.</w:t>
            </w:r>
          </w:p>
          <w:p w14:paraId="023BA12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Нові нерівності актуальні для України.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DF7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1,3,6,1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2850A453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BEA445E" w14:textId="38BCC497" w:rsidR="00C5694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7F8841DD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024A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AA7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AD45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F75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3. 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СКЛАДОВИХ ЕКОНОМІЧНОЇ НЕРІВНОСТІ </w:t>
            </w:r>
          </w:p>
          <w:p w14:paraId="19A7289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Доходи та споживчі характеристики населення </w:t>
            </w:r>
          </w:p>
          <w:p w14:paraId="3CCD98A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Забезпеченість майном та доступ до ресурсів </w:t>
            </w:r>
          </w:p>
          <w:p w14:paraId="3665158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Житлові умови та комфортність житла </w:t>
            </w:r>
          </w:p>
          <w:p w14:paraId="5EF8C3D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Доступ до послуг соціальної сфери та соціального захисту </w:t>
            </w:r>
          </w:p>
          <w:p w14:paraId="087E3ED1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Доступ до ринка праці та продуктивна зайнятість </w:t>
            </w:r>
          </w:p>
          <w:p w14:paraId="6E3C896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 Доступність фінансово-економічних ресурсів для різних верств населення </w:t>
            </w:r>
          </w:p>
          <w:p w14:paraId="236F2395" w14:textId="77777777" w:rsidR="00C56944" w:rsidRPr="00D36813" w:rsidRDefault="00C56944" w:rsidP="002F510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D702" w14:textId="37998AFA" w:rsidR="00C56944" w:rsidRPr="00D36813" w:rsidRDefault="00113EA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56944" w:rsidRPr="00D36813" w14:paraId="4E3F451A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A8D5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BC70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CBFC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5E5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Тема 3.  ХАРАКТЕРИСТИКА СКЛАДОВИХ ЕКОНОМІЧНОЇ НЕРІВНОСТІ </w:t>
            </w:r>
          </w:p>
          <w:p w14:paraId="0866D04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Характеристика основних структурних елементів загального доходу домогосподарств України: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оплата праці, доходи від підприємницької та індивідуальної діяльності, доходи від власності, пенсії, пільги та субсидії, грошова допомога від родичів та знайомих, інші надходження.</w:t>
            </w:r>
          </w:p>
          <w:p w14:paraId="6B50EEC2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Характеристика основних структурних елементів витрат населення: харчування, непродовольчі товари, послуги, інші витрати.</w:t>
            </w:r>
          </w:p>
          <w:p w14:paraId="1AE486C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Забезпеченість населення України рухомим і нерухомим майном.</w:t>
            </w:r>
          </w:p>
          <w:p w14:paraId="4C14704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Розподіл  населення України за типом власності на житло: приватне, державне, відомче і наймане.</w:t>
            </w:r>
          </w:p>
          <w:p w14:paraId="4723BBF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емлезабезпеченість населення України.</w:t>
            </w:r>
          </w:p>
          <w:p w14:paraId="40EED5B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Специфіка житлових умов та рівня комфортності житла українців.</w:t>
            </w:r>
          </w:p>
          <w:p w14:paraId="25897EE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Особливості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доступу до послуг соціальної сфери та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соціального захисту для людей різного віку, статі та місця проживання.</w:t>
            </w:r>
          </w:p>
          <w:p w14:paraId="26D76C2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Нерівні можливості доступу до системи державної соціальної допомоги.</w:t>
            </w:r>
          </w:p>
          <w:p w14:paraId="315D833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 Нерівні можливості сільських жителів.</w:t>
            </w:r>
          </w:p>
          <w:p w14:paraId="6B7EB2E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Проблеми людей з інвалідністю.</w:t>
            </w:r>
          </w:p>
          <w:p w14:paraId="76A272C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 Проблеми соціального захисту трудових мігрантів.</w:t>
            </w:r>
          </w:p>
          <w:p w14:paraId="5119355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 Нерівність окремих національних меншин.</w:t>
            </w:r>
          </w:p>
          <w:p w14:paraId="4F206C13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Нерівні можливості громадян без визначеного місця проживання.</w:t>
            </w:r>
          </w:p>
          <w:p w14:paraId="29DEFF7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14. Нерівність доступа  до ринку праці та продуктивної зайнятості. </w:t>
            </w:r>
          </w:p>
          <w:p w14:paraId="6AFAC3D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Особливості доступності фінансово-економічних ресурсів для різних верств населення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3AC" w14:textId="0C7FAD21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3,1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0203287" w14:textId="429A7C1D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033BC8BB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B0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1B3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06D8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66D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3. 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СКЛАДОВИХ ЕКОНОМІЧНОЇ НЕРІВНОСТІ </w:t>
            </w:r>
          </w:p>
          <w:p w14:paraId="58DAD577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Доходи та споживчі характеристики населення </w:t>
            </w:r>
          </w:p>
          <w:p w14:paraId="5E3C192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Забезпеченість майном та доступ до ресурсів </w:t>
            </w:r>
          </w:p>
          <w:p w14:paraId="429D249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Житлові умови та комфортність житла </w:t>
            </w:r>
          </w:p>
          <w:p w14:paraId="219081C7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Доступ до послуг соціальної сфери та соціального захисту </w:t>
            </w:r>
          </w:p>
          <w:p w14:paraId="3FCF847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Доступ до ринка праці та продуктивна зайнятість </w:t>
            </w:r>
          </w:p>
          <w:p w14:paraId="171A770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 Доступність фінансово-економічних ресурсів для різних верств населення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819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0AE80CB2" w14:textId="19FC2E30" w:rsidR="00C5694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29C168B2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6D0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56C5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C15E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3261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4. ОСНОВНІ ПРОЯВИ НЕРІВНОСТІ В УКРАЇНІ </w:t>
            </w:r>
          </w:p>
          <w:p w14:paraId="7FD8773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Розподіл за соціально-економічним статусом </w:t>
            </w:r>
          </w:p>
          <w:p w14:paraId="2E61AFB4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Можливість підтримання соціальних зв’язків </w:t>
            </w:r>
          </w:p>
          <w:p w14:paraId="749E4DA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Вікова та міжпоколінна нерівність </w:t>
            </w:r>
          </w:p>
          <w:p w14:paraId="7815E185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Нерівність за гендерною ознакою </w:t>
            </w:r>
          </w:p>
          <w:p w14:paraId="7A79B435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Самооцінка здоров’я у розрізі різних соціальних груп </w:t>
            </w:r>
          </w:p>
          <w:p w14:paraId="2A03501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 Доступ до безпечного екологічного середовища в контексті здоров’я населення </w:t>
            </w:r>
          </w:p>
          <w:p w14:paraId="5C23449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 Специфіка прояву нерівності в освіті </w:t>
            </w:r>
          </w:p>
          <w:p w14:paraId="500A1E7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8. Нерівність за професією та сферою діяльності </w:t>
            </w:r>
          </w:p>
          <w:p w14:paraId="2F402A2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9. Поселенська нерівність </w:t>
            </w:r>
          </w:p>
          <w:p w14:paraId="4B9EE3DA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10. Регіональна диференціація рівня життя населення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875" w14:textId="4BDBD8D1" w:rsidR="00C56944" w:rsidRPr="00D36813" w:rsidRDefault="00113EA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6944" w:rsidRPr="00D36813" w14:paraId="1C50D0FC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467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EA5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2AE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E65F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4. ОСНОВНІ ПРОЯВИ НЕРІВНОСТІ В УКРАЇНІ</w:t>
            </w:r>
          </w:p>
          <w:p w14:paraId="64D3924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Нерівності у рівнях матеріального забезпечення за соціально-</w:t>
            </w:r>
          </w:p>
          <w:p w14:paraId="23A0218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економічним статусом.</w:t>
            </w:r>
          </w:p>
          <w:p w14:paraId="513359E3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Відмінності між домогосподарствами країни за рівнем</w:t>
            </w:r>
          </w:p>
          <w:p w14:paraId="3A0C407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матеріального добробуту, рівнем освіти та ін.</w:t>
            </w:r>
          </w:p>
          <w:p w14:paraId="0312F24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Проблеми можливості підтримання соціальних зв’язків, що формуються</w:t>
            </w:r>
          </w:p>
          <w:p w14:paraId="08E437E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• у сімейній сфері і пов’язані зі спільним задоволенням базових життєвих потреб, вихованням дітей, підтримкою літніх членів родини;</w:t>
            </w:r>
          </w:p>
          <w:p w14:paraId="36404FD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• соціальних зв’язків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 приводу реалізації цивільних прав громадянина;</w:t>
            </w:r>
          </w:p>
          <w:p w14:paraId="5C42BB5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• соціальних зв’язків у трудовій сфері, пов’язані з реалізацією трудового потенціалу особистості, формуванням трудових доходів, участю в прийнятті управлінських рішень на рівні трудового колективу;</w:t>
            </w:r>
          </w:p>
          <w:p w14:paraId="0718D80A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• соціальних зв’язків з приводу формування освітньо-професійного потенціалу особистості;</w:t>
            </w:r>
          </w:p>
          <w:p w14:paraId="5F24A14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• соціальних зв’язків, що забезпечують задоволення духовних потреб.</w:t>
            </w:r>
          </w:p>
          <w:p w14:paraId="1B4C93CA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Нерівність за доходами різних вікових груп.</w:t>
            </w:r>
          </w:p>
          <w:p w14:paraId="63CE622E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Політичні повноваження та сфера прийняття рішень: гендерні дисбаланси.</w:t>
            </w:r>
          </w:p>
          <w:p w14:paraId="7F996895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Гендерна нерівність на ринку праці: доступ до гідної зайнятості та оплати праці.</w:t>
            </w:r>
          </w:p>
          <w:p w14:paraId="3B4E0F38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Соціальні нерівності в сфері довкілля й розподіл ризиків стосовно здоров’я.</w:t>
            </w:r>
          </w:p>
          <w:p w14:paraId="3CAAB12F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Нерівності щодо екологічних ризиків, пов'язані з рівнями доходу і освіти та іншими показниками СЕС.</w:t>
            </w:r>
          </w:p>
          <w:p w14:paraId="7B5C29BE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Скорочення нерівностей та боротьба за забезпечення здорових умов навколишнього середовища для всіх.</w:t>
            </w:r>
          </w:p>
          <w:p w14:paraId="19BA5DC7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Особливості вимірювання соціально-економічної нерівності за рівнем освіти.</w:t>
            </w:r>
          </w:p>
          <w:p w14:paraId="1DAC6998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Систематизація об’єктивних причин появи нерівності за професіями та сферами діяльності.</w:t>
            </w:r>
          </w:p>
          <w:p w14:paraId="7A5BBEF0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Нерівність у стандартах життя населення різних типів населених пунктів.</w:t>
            </w:r>
          </w:p>
          <w:p w14:paraId="2CB8EB69" w14:textId="77777777" w:rsidR="00C56944" w:rsidRPr="00D36813" w:rsidRDefault="00C56944" w:rsidP="002F51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Регіональна диференціація рівня життя населення.</w:t>
            </w:r>
          </w:p>
          <w:p w14:paraId="4D2BD61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EE81" w14:textId="5ABF7B09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3,5,1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1BE787C8" w14:textId="70EF6868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118A6799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1867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24DA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7537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BDC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4. ОСНОВНІ ПРОЯВИ НЕРІВНОСТІ В УКРАЇНІ</w:t>
            </w:r>
          </w:p>
          <w:p w14:paraId="077EA235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Соціальна нерівність та її вплив на можливість підтримання соціальних зв’язків</w:t>
            </w:r>
          </w:p>
          <w:p w14:paraId="20217FD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Характеристика проявів нерівності за рівнем освіти населення України.</w:t>
            </w:r>
          </w:p>
          <w:p w14:paraId="4032BBAA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Нерівність за гендерною ознакою.</w:t>
            </w:r>
          </w:p>
          <w:p w14:paraId="7556510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2823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75F6A0F9" w14:textId="6828A772" w:rsidR="00C5694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404A699A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04D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798A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225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C6D" w14:textId="77777777" w:rsidR="00C56944" w:rsidRPr="00D36813" w:rsidRDefault="00C56944" w:rsidP="002F5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5.  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ІНФОРМАЦІЙНЕ ЗАБЕЗПЕЧЕННЯ ДОСЛІДЖЕНЬ НЕРІВНОСТІ </w:t>
            </w:r>
          </w:p>
          <w:p w14:paraId="160C6C86" w14:textId="77777777" w:rsidR="00C56944" w:rsidRPr="00D36813" w:rsidRDefault="00C56944" w:rsidP="002F5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1. Джерела інформації та їх якість </w:t>
            </w:r>
          </w:p>
          <w:p w14:paraId="75AC0BDF" w14:textId="77777777" w:rsidR="00C56944" w:rsidRPr="00D36813" w:rsidRDefault="00C56944" w:rsidP="002F5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Якість інформаційного забезпечення </w:t>
            </w:r>
          </w:p>
          <w:p w14:paraId="645056E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Моделювання нерівності населення </w:t>
            </w:r>
          </w:p>
          <w:p w14:paraId="7921F31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C40" w14:textId="4D83804E" w:rsidR="00C56944" w:rsidRPr="00D36813" w:rsidRDefault="00113EA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56944" w:rsidRPr="00D36813" w14:paraId="4CEDE3DA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176F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B2AD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56EA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251A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Тема 5.  ІНФОРМАЦІЙНЕ ЗАБЕЗПЕЧЕННЯ ДОСЛІДЖЕНЬ НЕРІВНОСТІ</w:t>
            </w:r>
          </w:p>
          <w:p w14:paraId="595B24F8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1. Проблеми вимірювання нерівності в міжнародному та національному рівнях.</w:t>
            </w:r>
          </w:p>
          <w:p w14:paraId="18A625B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Підходи до вимірювання нерівності: узгодженість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масштабів,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незалежність від чисельності населення, наявність стійкого взаємозв’язку між нерівністю в усьому суспільстві та його складових частинах.</w:t>
            </w:r>
          </w:p>
          <w:p w14:paraId="3901E5B3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3. Характеристика джерел  інформації для оцінки нерівності на мікрорівні : вибіркові обстеження домогосподарств (населення),  переписи населення, адміністративні дані, насамперед, реєстри, а також норми, встановлені у законодавчих та нормативно- правових актах.</w:t>
            </w:r>
          </w:p>
          <w:p w14:paraId="18D5E66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Релевантність, надійність (точність, своєчасність та пунктуальність, доступність та ясність, порівнянність та узгодженість  як основні сучасні виміри якості даних по нерівності.</w:t>
            </w:r>
          </w:p>
          <w:p w14:paraId="60F51093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Моделювання коефіцієнта Джині.</w:t>
            </w:r>
          </w:p>
          <w:p w14:paraId="3489CDB7" w14:textId="236DB781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6. Моделювання Індексу </w:t>
            </w:r>
            <w:r w:rsidR="008350A4"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середньо логарифмічного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відхилення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Тейла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Е(0).</w:t>
            </w:r>
          </w:p>
          <w:p w14:paraId="25A5B80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рива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Лоуренца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індекси Джині та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Аткінсона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14:paraId="6192AB01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2EDD" w14:textId="0CA8CA73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3,5,6,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88DA488" w14:textId="5D879891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568E6F37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F1FE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8846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A797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349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5.  ІНФОРМАЦІЙНЕ ЗАБЕЗПЕЧЕННЯ ДОСЛІДЖЕНЬ НЕРІВНОСТІ</w:t>
            </w:r>
          </w:p>
          <w:p w14:paraId="5B62F5C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Показники, що використовуються для характеристики нерівності та їх властивості</w:t>
            </w:r>
          </w:p>
          <w:p w14:paraId="7E7A9F9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Основні джерела інформації для вимірювання бідності в Україні.</w:t>
            </w:r>
          </w:p>
          <w:p w14:paraId="414A3435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Принципи на яких базується якість інформаційного забезпечення дослідження нерівності. </w:t>
            </w:r>
          </w:p>
          <w:p w14:paraId="56C1BDE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Моделювання нерівності населення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4A8E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3,5,6,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89A511" w14:textId="4FD3F75C" w:rsidR="00C5694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640D7E80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7C5B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6DB4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02C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B12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6. БАГАТОВИМІРНИЙ АНАЛІЗ НЕРІВНОСТІ </w:t>
            </w:r>
          </w:p>
          <w:p w14:paraId="08C7DE7E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1. Внесок окремих складових у загальну нерівність за доходами </w:t>
            </w:r>
          </w:p>
          <w:p w14:paraId="76AF398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2. Економічна нерівність та соціальна стратифікація </w:t>
            </w:r>
          </w:p>
          <w:p w14:paraId="3B3EBAE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3. Оцінка впливу міжбюджетних трансфертів на формування нерівності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F0F" w14:textId="10FC15CE" w:rsidR="00C56944" w:rsidRPr="00D36813" w:rsidRDefault="00113EA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C56944" w:rsidRPr="00D36813" w14:paraId="44093000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DC5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3918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23D0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B11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 6. БАГАТОВИМІРНИЙ АНАЛІЗ НЕРІВНОСТІ</w:t>
            </w:r>
          </w:p>
          <w:p w14:paraId="79FF809D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1. Використання коефіцієнта Джині для виміру нерівності за доходами. </w:t>
            </w:r>
          </w:p>
          <w:p w14:paraId="59F60F4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2. Використання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коефіцієнтів узагальненої ентропії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Тейла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для виміру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нерівності всередині підгруп населення та між підгрупами.</w:t>
            </w:r>
          </w:p>
          <w:p w14:paraId="4FB41325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3. Основні стратифікаційні підходи.</w:t>
            </w:r>
          </w:p>
          <w:p w14:paraId="4A4F46C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Справедливість як компроміс між рівністю та економічною ефективністю.</w:t>
            </w:r>
          </w:p>
          <w:p w14:paraId="5E5C614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5. Перша теорема добробуту.</w:t>
            </w:r>
          </w:p>
          <w:p w14:paraId="190C676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Друга теорема добробуту.</w:t>
            </w:r>
          </w:p>
          <w:p w14:paraId="0BE71A35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94F6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3,9,1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14:paraId="60915F7D" w14:textId="39BA6208" w:rsidR="00C5694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16F83409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57E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F676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0520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AE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Тема 6. БАГАТОВИМІРНИЙ АНАЛІЗ НЕРІВНОСТІ</w:t>
            </w:r>
          </w:p>
          <w:p w14:paraId="69B74198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 Стратифікація українського суспільства.</w:t>
            </w:r>
          </w:p>
          <w:p w14:paraId="365C577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Функції соціального добробуту та індекси нерівності</w:t>
            </w:r>
          </w:p>
          <w:p w14:paraId="0F940B48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3. Справедливість та податкові реформи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F3A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3,9,1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</w:t>
            </w:r>
          </w:p>
          <w:p w14:paraId="2EE15EA2" w14:textId="5B98C781" w:rsidR="00C5694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02D06676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062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BC13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E292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C153" w14:textId="43259FE3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</w:t>
            </w:r>
            <w:r w:rsidR="008350A4"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     НАПРЯМИ ВПЛИВУ НА НЕРІВНІСТЬ </w:t>
            </w:r>
          </w:p>
          <w:p w14:paraId="06F64F2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 Вплив на нерівність через політику доходів </w:t>
            </w:r>
          </w:p>
          <w:p w14:paraId="3247D91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Напрями впливу на нерівність через політику ринку праці </w:t>
            </w:r>
          </w:p>
          <w:p w14:paraId="095F6714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Підвищення якості та доступності послуг соціальної сфери </w:t>
            </w:r>
          </w:p>
          <w:p w14:paraId="2C020E15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Розвиток громадянського суспільства та соціальний діалог </w:t>
            </w:r>
          </w:p>
          <w:p w14:paraId="65E30EB9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 Вплив на нерівність через регіональну політику та розвиток місцевого самоврядування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4B1" w14:textId="6E492081" w:rsidR="00C56944" w:rsidRPr="00D36813" w:rsidRDefault="00113EA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56944" w:rsidRPr="00D36813" w14:paraId="0E0366B0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6F8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1311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442C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16 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336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Тема7.     НАПРЯМИ ВПЛИВУ НА НЕРІВНІСТЬ </w:t>
            </w:r>
          </w:p>
          <w:p w14:paraId="241229E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1. Політика оплати праці </w:t>
            </w:r>
          </w:p>
          <w:p w14:paraId="67DEE4C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2. Державні соціальні гарантії та система соціальної підтримки</w:t>
            </w:r>
          </w:p>
          <w:p w14:paraId="6CFA856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3. Активні програми як інструмент впливу на ринок праці </w:t>
            </w:r>
          </w:p>
          <w:p w14:paraId="61DD5AB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4. Професійне навчання та перенавчання: шляхи удосконалення.</w:t>
            </w:r>
          </w:p>
          <w:p w14:paraId="03EF3B6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5. Політика у сфері освіти </w:t>
            </w:r>
          </w:p>
          <w:p w14:paraId="0BC705D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6. Політика охорони здоров’я</w:t>
            </w:r>
          </w:p>
          <w:p w14:paraId="6D36A7C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7.  Основні напрями  подолання нерівності в Україні через роз-</w:t>
            </w:r>
          </w:p>
          <w:p w14:paraId="64D00F8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виток громадянського суспільства.</w:t>
            </w:r>
          </w:p>
          <w:p w14:paraId="1CF0A6C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плив на нерівність  регіональної політики та розвитку місцевого</w:t>
            </w:r>
          </w:p>
          <w:p w14:paraId="573A057D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самоврядування.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8245" w14:textId="352EADAB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3,4,9,1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371F868E" w14:textId="68FB19A6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,1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4F79C83B" w14:textId="261987DB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 w:rsidR="00113EA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56944" w:rsidRPr="00D36813" w14:paraId="461EEEE7" w14:textId="77777777" w:rsidTr="0078469C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2CF4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5D43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BE43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F1E5" w14:textId="39954B9E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</w:t>
            </w:r>
            <w:r w:rsidR="008350A4"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       НАПРЯМИ ВПЛИВУ НА НЕРІВНІСТЬ  </w:t>
            </w:r>
          </w:p>
          <w:p w14:paraId="5F19CB1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1.Шляхи вдосконалення системи соціальної підтримки населення .</w:t>
            </w:r>
          </w:p>
          <w:p w14:paraId="7B8FFBBA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 Розвиток сфери освіти як запорука  позитивного впливу на нерівність.</w:t>
            </w:r>
          </w:p>
          <w:p w14:paraId="5DB9036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Наслідки впливу нерівності доходів на здоров’я.</w:t>
            </w:r>
          </w:p>
          <w:p w14:paraId="1DC3A756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Соціально-економічна нерівність у регіональному вимірі</w:t>
            </w:r>
          </w:p>
          <w:p w14:paraId="75F754D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C011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3,4,9,1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247D08F2" w14:textId="77777777" w:rsidR="00113EA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</w:p>
          <w:p w14:paraId="630807C5" w14:textId="6BCCEB4D" w:rsidR="00C56944" w:rsidRPr="00D36813" w:rsidRDefault="00113EA4" w:rsidP="00113E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bookmarkEnd w:id="10"/>
      <w:tr w:rsidR="00C56944" w:rsidRPr="00D36813" w14:paraId="2EC705AC" w14:textId="77777777" w:rsidTr="0078469C">
        <w:trPr>
          <w:trHeight w:val="40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E1B2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Разом (годин)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31F7" w14:textId="49D72FC3" w:rsidR="00C56944" w:rsidRPr="00D36813" w:rsidRDefault="008350A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60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3DBC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E93FFBF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bookmarkEnd w:id="9"/>
    </w:tbl>
    <w:p w14:paraId="243175AC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87C0753" w14:textId="77777777" w:rsidR="00C56944" w:rsidRPr="00D36813" w:rsidRDefault="00C56944" w:rsidP="002F51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14:paraId="34C9DE7B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САМОСТІЙНА РОБОТА</w:t>
      </w:r>
    </w:p>
    <w:p w14:paraId="3F68E130" w14:textId="77777777" w:rsidR="00C56944" w:rsidRPr="00D36813" w:rsidRDefault="00C56944" w:rsidP="002F51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673"/>
        <w:gridCol w:w="1272"/>
      </w:tblGrid>
      <w:tr w:rsidR="00C56944" w:rsidRPr="00D36813" w14:paraId="6EAA6974" w14:textId="77777777" w:rsidTr="00C56944">
        <w:trPr>
          <w:trHeight w:val="129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B35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7E55218B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D021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видів самостійної роботи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3491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C56944" w:rsidRPr="00D36813" w14:paraId="7C7B1F2F" w14:textId="77777777" w:rsidTr="00C56944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6B9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97C9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Опрацьовування лекційного матеріалу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C9D4C" w14:textId="4CDCDB75" w:rsidR="00C56944" w:rsidRPr="00D36813" w:rsidRDefault="00E977E7" w:rsidP="00E97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56944" w:rsidRPr="00D36813" w14:paraId="75851602" w14:textId="77777777" w:rsidTr="00C56944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3F38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E059C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Підготовка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практичних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A0956" w14:textId="3D1BB180" w:rsidR="00C56944" w:rsidRPr="00D36813" w:rsidRDefault="00E977E7" w:rsidP="00E97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56944" w:rsidRPr="00D36813" w14:paraId="3E013CFF" w14:textId="77777777" w:rsidTr="00C56944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4EE7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1B747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Самостійне вивчення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 та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питань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які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викладаються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лекційних заняттях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103F3" w14:textId="392AA190" w:rsidR="00C56944" w:rsidRPr="002F5100" w:rsidRDefault="00E977E7" w:rsidP="00E97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56944" w:rsidRPr="00D36813" w14:paraId="25469201" w14:textId="77777777" w:rsidTr="00C56944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D38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F561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Інші види самостійної роботи (реферати)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781AC" w14:textId="4037323D" w:rsidR="00C56944" w:rsidRPr="00D36813" w:rsidRDefault="00E977E7" w:rsidP="00E97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56944" w:rsidRPr="00D36813" w14:paraId="2FE18682" w14:textId="77777777" w:rsidTr="00C56944">
        <w:trPr>
          <w:trHeight w:val="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0735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43BD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6813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</w:tbl>
    <w:p w14:paraId="79F1E863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06D22E3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ІНДИВІДУАЛЬНІ ЗАВДАННЯ</w:t>
      </w:r>
    </w:p>
    <w:p w14:paraId="05E0414D" w14:textId="77777777" w:rsidR="00C56944" w:rsidRPr="00D36813" w:rsidRDefault="00C56944" w:rsidP="002F5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735CA7E" w14:textId="77777777" w:rsidR="00C56944" w:rsidRPr="00D36813" w:rsidRDefault="00C56944" w:rsidP="002F51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Написати есе за темою, що міститься у переліку. Есе – це письмова робота, в якій надано свободу творчості. Есе пишеться у вільному стилі. Есе може носити історико-біографічний, літературно-критичний, філософський, науково-популярний характер. В есе, в першу чергу, оцінюються особисті погляди автора — його світогляд, думки, почуття, цінності й ідеї.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8894"/>
      </w:tblGrid>
      <w:tr w:rsidR="00C56944" w:rsidRPr="00D36813" w14:paraId="06B7FA67" w14:textId="77777777" w:rsidTr="00FD525E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CA8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B9FC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Теми есе</w:t>
            </w:r>
          </w:p>
        </w:tc>
      </w:tr>
      <w:tr w:rsidR="00C56944" w:rsidRPr="00D36813" w14:paraId="6F3065B3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CA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951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існує в Україні соціальна нерівність?</w:t>
            </w:r>
          </w:p>
        </w:tc>
      </w:tr>
      <w:tr w:rsidR="00C56944" w:rsidRPr="00D36813" w14:paraId="65DAD90A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75C5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D63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Бідність в Україні: міжнародний та регіональний вимір.</w:t>
            </w:r>
          </w:p>
        </w:tc>
      </w:tr>
      <w:tr w:rsidR="00C56944" w:rsidRPr="00D36813" w14:paraId="6C66F16B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456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420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Майнова нерівність сучасного українського суспільства</w:t>
            </w:r>
          </w:p>
        </w:tc>
      </w:tr>
      <w:tr w:rsidR="00C56944" w:rsidRPr="00D36813" w14:paraId="06889024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8A03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5D8C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 нерівність.</w:t>
            </w:r>
          </w:p>
        </w:tc>
      </w:tr>
      <w:tr w:rsidR="00C56944" w:rsidRPr="00D36813" w14:paraId="3BA07365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651C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A73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Уявлення про справедливі і несправедливі соціальні нерівності в українському суспільстві.</w:t>
            </w:r>
          </w:p>
        </w:tc>
      </w:tr>
      <w:tr w:rsidR="00C56944" w:rsidRPr="00D36813" w14:paraId="5F117B11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CD0D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30A8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Економічні перетворення та їх вплив на соціальну нерівність  населення.</w:t>
            </w:r>
          </w:p>
        </w:tc>
      </w:tr>
      <w:tr w:rsidR="00C56944" w:rsidRPr="00D36813" w14:paraId="7CE1514F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137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ED8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Соціальна нерівність: фактор поглиблення депривації.</w:t>
            </w:r>
          </w:p>
        </w:tc>
      </w:tr>
      <w:tr w:rsidR="00C56944" w:rsidRPr="00D36813" w14:paraId="0784BC9F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306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684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Роль сімейної солідарності у відтворенні соціальної нерівності  (на прикладах традицій української родини)</w:t>
            </w:r>
          </w:p>
        </w:tc>
      </w:tr>
      <w:tr w:rsidR="00C56944" w:rsidRPr="00D36813" w14:paraId="325713A6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DC3C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8D5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Чинники, що формують освітню нерівність в українському соціумі</w:t>
            </w:r>
          </w:p>
        </w:tc>
      </w:tr>
      <w:tr w:rsidR="00C56944" w:rsidRPr="00D36813" w14:paraId="6A99AD3F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9C1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42C8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Інституційні зміни у сфері освіти та їх вплив на соціальну нерівність</w:t>
            </w:r>
          </w:p>
        </w:tc>
      </w:tr>
      <w:tr w:rsidR="00C56944" w:rsidRPr="00D36813" w14:paraId="344FCD87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4BBD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633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 гендерної нерівності в сучасному суспільстві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56944" w:rsidRPr="00D36813" w14:paraId="01E66C81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8A82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A18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Регіональна нерівність.</w:t>
            </w:r>
          </w:p>
        </w:tc>
      </w:tr>
      <w:tr w:rsidR="00C56944" w:rsidRPr="00D36813" w14:paraId="51B336E3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5E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EC9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Реформування освіти в Україні як процес зниження соціальної нерівності</w:t>
            </w:r>
          </w:p>
        </w:tc>
      </w:tr>
      <w:tr w:rsidR="00C56944" w:rsidRPr="0071432C" w14:paraId="2A6DC8D5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95D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C1E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Сучасні підходи до виміру інформаційної нерівності: переваги і недоліки</w:t>
            </w:r>
          </w:p>
        </w:tc>
      </w:tr>
      <w:tr w:rsidR="00C56944" w:rsidRPr="00D36813" w14:paraId="6E9C704F" w14:textId="77777777" w:rsidTr="00FD525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6E4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0D35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Зміни у сфері трудових відносин та їх вплив на соціальну нерівність</w:t>
            </w:r>
          </w:p>
        </w:tc>
      </w:tr>
    </w:tbl>
    <w:p w14:paraId="5F899A48" w14:textId="081D5517" w:rsidR="00C56944" w:rsidRPr="00D36813" w:rsidRDefault="00FD525E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1"/>
        <w:gridCol w:w="7271"/>
        <w:gridCol w:w="1606"/>
      </w:tblGrid>
      <w:tr w:rsidR="00FD525E" w:rsidRPr="00D36813" w14:paraId="40ECDA27" w14:textId="6CD58FF3" w:rsidTr="00FD525E">
        <w:trPr>
          <w:tblHeader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FA7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76299C9C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FCC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Теми рефератів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3BFC" w14:textId="6245B625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Тиждень виконання</w:t>
            </w:r>
          </w:p>
        </w:tc>
      </w:tr>
      <w:tr w:rsidR="00FD525E" w:rsidRPr="00D36813" w14:paraId="7C30615E" w14:textId="1C0A232B" w:rsidTr="00FD52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EA3A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7AA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Вплив соціальних трансфертів на нерівність розподілу доходів населення та бідність у країнах з перехідною економікою.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C52" w14:textId="276981F9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FD525E" w:rsidRPr="00D36813" w14:paraId="2B2C13F7" w14:textId="65581C5D" w:rsidTr="00FD52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4077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1609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Легітимізація соціальної нерівності як чинник конституювання соціального порядку.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F2E" w14:textId="15ABE50F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</w:tr>
      <w:tr w:rsidR="00FD525E" w:rsidRPr="00D36813" w14:paraId="7B863244" w14:textId="746400B2" w:rsidTr="00FD52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327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063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Багатовимірний аналіз соціальної стратифікації сучасного українського суспільства (регіональний аспект)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438" w14:textId="7E7F1B61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</w:tr>
      <w:tr w:rsidR="00FD525E" w:rsidRPr="00D36813" w14:paraId="0657E1A9" w14:textId="0EF1EB42" w:rsidTr="00FD52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6817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3144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Підтримка вразливих категорій населення як напрям подолання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соціальної нерівності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E51" w14:textId="484FCF04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4</w:t>
            </w:r>
          </w:p>
        </w:tc>
      </w:tr>
      <w:tr w:rsidR="00FD525E" w:rsidRPr="00D36813" w14:paraId="7F1854AF" w14:textId="795B643B" w:rsidTr="00FD52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FB5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3F40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Стратегії виживання окремих соціальних груп в умовах поглиблення соціальної нерівності в Україні.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08C" w14:textId="7B9A18FB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</w:tr>
      <w:tr w:rsidR="00FD525E" w:rsidRPr="00D36813" w14:paraId="43609E77" w14:textId="2C6B79AB" w:rsidTr="00FD52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535" w14:textId="0906FBF9" w:rsidR="00FD525E" w:rsidRPr="00D36813" w:rsidRDefault="003621B0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9F5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Завдання та можливості соціальної політики в умовах поглиблення соціальної нерівності в Україні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15D" w14:textId="34AA4982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</w:tr>
      <w:tr w:rsidR="00FD525E" w:rsidRPr="00D36813" w14:paraId="3127C9A2" w14:textId="29693820" w:rsidTr="00FD52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97D" w14:textId="69DA408A" w:rsidR="00FD525E" w:rsidRPr="00D36813" w:rsidRDefault="003621B0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D95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Соціальна нерівність в країнах   Східної Європи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736" w14:textId="10D44512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FD525E" w:rsidRPr="00D36813" w14:paraId="6F3E6A59" w14:textId="05A4D651" w:rsidTr="00FD525E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F10C9" w14:textId="71B542B5" w:rsidR="00FD525E" w:rsidRPr="00D36813" w:rsidRDefault="003621B0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D0D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Роль культурної нерівності в сучасних суспільствах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0C8" w14:textId="3A6A6DA6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</w:tr>
      <w:tr w:rsidR="00FD525E" w:rsidRPr="00D36813" w14:paraId="11CDCAD8" w14:textId="323A611C" w:rsidTr="00FD525E">
        <w:trPr>
          <w:trHeight w:val="5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D77C" w14:textId="43052DCA" w:rsidR="00FD525E" w:rsidRPr="00D36813" w:rsidRDefault="003621B0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353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Інформаційне суспільство: нові профілі нерівності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ABD" w14:textId="53458555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</w:tr>
      <w:tr w:rsidR="00FD525E" w:rsidRPr="00D36813" w14:paraId="1CAA3685" w14:textId="23E93553" w:rsidTr="00FD525E">
        <w:trPr>
          <w:trHeight w:val="55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555" w14:textId="6CBC112A" w:rsidR="00FD525E" w:rsidRPr="00D36813" w:rsidRDefault="003621B0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E95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Соціальні нерівності в освіті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78A2" w14:textId="7672C935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</w:tr>
      <w:tr w:rsidR="00FD525E" w:rsidRPr="00D36813" w14:paraId="3E12CDE1" w14:textId="1AB3C3A2" w:rsidTr="00FD525E">
        <w:trPr>
          <w:trHeight w:val="1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CEFB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4EBE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4DD16" w14:textId="7777777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D525E" w:rsidRPr="00D36813" w14:paraId="43A4A657" w14:textId="2182A0E3" w:rsidTr="00FD525E">
        <w:trPr>
          <w:trHeight w:val="720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E5E" w14:textId="3093D100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3621B0"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82E0" w14:textId="77777777" w:rsidR="00FD525E" w:rsidRPr="00D36813" w:rsidRDefault="00FD525E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Нові соціальні нерівності як соціологічне поняття та соціальний феномен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CBD" w14:textId="439A3187" w:rsidR="00FD525E" w:rsidRPr="00D36813" w:rsidRDefault="00FD525E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</w:tbl>
    <w:p w14:paraId="4D3D146B" w14:textId="20F672BA" w:rsidR="00C56944" w:rsidRPr="00D36813" w:rsidRDefault="00C9247B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11" w:name="_Hlk66453982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2A97C950" w14:textId="77777777" w:rsidR="00C9247B" w:rsidRPr="00D03901" w:rsidRDefault="00C9247B" w:rsidP="00C9247B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03901">
        <w:rPr>
          <w:rFonts w:ascii="Times New Roman" w:hAnsi="Times New Roman" w:cs="Times New Roman"/>
          <w:b/>
          <w:bCs/>
          <w:sz w:val="24"/>
          <w:szCs w:val="24"/>
        </w:rPr>
        <w:t>МЕТОДИ НАВЧАННЯ</w:t>
      </w:r>
    </w:p>
    <w:p w14:paraId="1C12B89D" w14:textId="77777777" w:rsidR="00C9247B" w:rsidRPr="00D03901" w:rsidRDefault="00C9247B" w:rsidP="00C92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9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411B81" w14:textId="77777777" w:rsidR="00C9247B" w:rsidRPr="00C9247B" w:rsidRDefault="00C9247B" w:rsidP="00C92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2" w:name="_Hlk92364618"/>
      <w:r w:rsidRPr="00C924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 час проведення лекційних занять з навчальної дисципліни передбачено застосування таких методів навчання: пояснювально-ілюстративний метод (демонстрація на екрані слайдів презентацій, візуалізації навчального матеріалу ); метод проблемного викладення</w:t>
      </w:r>
      <w:r w:rsidRPr="00C9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;</w:t>
      </w:r>
      <w:r w:rsidRPr="00C9247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частково-пошуковий, або евристичний метод (лекції за окремими темами викладаються в проблемний формі)</w:t>
      </w:r>
    </w:p>
    <w:p w14:paraId="7DC8EDBD" w14:textId="77777777" w:rsidR="00C9247B" w:rsidRPr="00C9247B" w:rsidRDefault="00C9247B" w:rsidP="00C9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247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Під час проведення семінарських занять застосовується: репродуктивний метод (засвоєння базових понять курсу); частково-пошуковий, або евристичний метод</w:t>
      </w:r>
      <w:r w:rsidRPr="00C9247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uk-UA" w:eastAsia="ru-RU"/>
        </w:rPr>
        <w:t> </w:t>
      </w:r>
      <w:r w:rsidRPr="00C9247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(під час підготовки індивідуальних проектів); дослідницький метод (студенти самостійно вивчають літературу, джерела, ведуть дослідження, виміри та виконують інші пошукові дії для створення презентації на задану тему).</w:t>
      </w:r>
      <w:r w:rsidRPr="00C924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Семінарські заняття можуть бути побудовані у формі дискусії.</w:t>
      </w:r>
    </w:p>
    <w:p w14:paraId="20556F9C" w14:textId="77777777" w:rsidR="00C9247B" w:rsidRPr="00C9247B" w:rsidRDefault="00C9247B" w:rsidP="00C92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24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     </w:t>
      </w:r>
      <w:r w:rsidRPr="00C9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Лекції – </w:t>
      </w:r>
      <w:r w:rsidRPr="00C924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викладення теоретичного матеріалу лектором згідно навчальної програми і розподілу годин поміж темами. Використовуються різні інтерактивні форми активізації аудиторії та відеопрезентації вербальної інформації. Лектор має власний конспект, що відображає основний зміст теми, студенти занотовують нову інформацію у власні конспекти.</w:t>
      </w:r>
    </w:p>
    <w:p w14:paraId="08A78892" w14:textId="77777777" w:rsidR="00C9247B" w:rsidRPr="00C9247B" w:rsidRDefault="00C9247B" w:rsidP="00C92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92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Практичні заняття</w:t>
      </w:r>
      <w:r w:rsidRPr="00C9247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проводяться у формі семінарських занять. Для семінарських занять студенти опрацьовують лекційний матеріал, готують виступи з використанням навчальної і наукової літератури, виступають з презентаціями. Лектор оцінює активність студентів впродовж семінару за прийнятою шкалою оцінок в балах. Під час семінарського заняття обов’язково за кожною темою оцінюються рівень знань студентів за допомогою тестових завдань   за темою.   Семінарські заняття можуть бути побудовані у формі ділової гри або дискусії.</w:t>
      </w:r>
    </w:p>
    <w:p w14:paraId="667D3884" w14:textId="3474FB93" w:rsidR="00C56944" w:rsidRPr="00D36813" w:rsidRDefault="00C56944" w:rsidP="002F5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Написання реферату – 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 самостійної роботи, що виконується </w:t>
      </w:r>
      <w:r w:rsidR="003621B0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студентом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поза аудиторними годинами. </w:t>
      </w:r>
      <w:r w:rsidR="003621B0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Студент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вільно обирає тематику з числа тем, які пропонуються планами семінарських занять, або узгоджує з викладачем ініціативну тематику. Наступним кроком </w:t>
      </w:r>
      <w:r w:rsidR="003621B0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студент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здійснює бібліографічний пошук, використовуючи бібліотечні фонди або інтернет-ресурси. Також складає план реферату або ставить питання, на які треба отримати аргументовану відповідь. Опанувавши джерела за темою (не менше трьох), </w:t>
      </w:r>
      <w:r w:rsidR="003621B0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студент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реферує 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зміст наукових джерел таким чином, аби розкрити зміст питань або дати відповідь на поставлені питання. Обсяг реферату – до 10 стандартних сторінок, набраних на комп’ютері або написаних власноруч. Реферат оформлюється згідно існуючому в університеті стандарту. Реферат зачитується або його основний зміст доповідається у вільній формі на семінарському занятті, і </w:t>
      </w:r>
      <w:r w:rsidR="003621B0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студент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отримує оцінку від викладача.</w:t>
      </w:r>
    </w:p>
    <w:p w14:paraId="6CEE1CEE" w14:textId="157D828F" w:rsidR="00C56944" w:rsidRPr="00D36813" w:rsidRDefault="00C56944" w:rsidP="002F5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Індивідуальне завдання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вид самостійної роботи поза аудиторними годинами, коли </w:t>
      </w:r>
      <w:r w:rsidR="003621B0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студент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використовуючи лекційний матеріал та додаткові джерела знань, розробляє тему, практичного спрямування. Це може бути </w:t>
      </w:r>
      <w:r w:rsidR="00C924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написання есе, 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розробка певної методики, створення програми соціологічного дослідження або розробка інструментарію.</w:t>
      </w:r>
    </w:p>
    <w:p w14:paraId="05D8D5C5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A8D8B0E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МЕТОДИ КОНТРОЛЮ</w:t>
      </w:r>
    </w:p>
    <w:p w14:paraId="531C8388" w14:textId="77777777" w:rsidR="00C56944" w:rsidRPr="00D36813" w:rsidRDefault="00C56944" w:rsidP="002F51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7EEE462" w14:textId="48450593" w:rsidR="00C56944" w:rsidRPr="00D36813" w:rsidRDefault="00A054B9" w:rsidP="002F51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1. </w:t>
      </w:r>
      <w:r w:rsidR="00C56944"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C56944" w:rsidRPr="00A054B9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Підсумковий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C56944"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контроль проводиться   шляхом накопичення балів за поточним контролем по темам семінарів (максимум 10 балів), написання реферату (максимум 20 балів) та здачі </w:t>
      </w:r>
      <w:r w:rsidR="003621B0"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іспиту </w:t>
      </w:r>
      <w:r w:rsidR="00C56944"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 усній та письмовій формі (максимум) 30 балів).</w:t>
      </w:r>
    </w:p>
    <w:p w14:paraId="72BC2D42" w14:textId="312E16B2" w:rsidR="00C56944" w:rsidRPr="00D36813" w:rsidRDefault="00A62FCE" w:rsidP="002F5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054B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Іспит</w:t>
      </w:r>
      <w:r w:rsidR="00C56944" w:rsidRPr="00A054B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C56944"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– </w:t>
      </w:r>
      <w:r w:rsidR="00C56944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письмова або усна відповідь на питання, що містяться в екзаменаційному білеті. Питання екзаменаційних білетів можуть доводитися до </w:t>
      </w:r>
      <w:r w:rsidR="008350A4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студентів </w:t>
      </w:r>
      <w:r w:rsidR="00C56944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заздалегідь. Екзаменаційні білети готує лектор, вони затверджуються на засіданні кафедри і підписуються завідувачем кафедри. Екзаменатора призначає завідувач кафедри. Він має оцінити якість відповіді </w:t>
      </w:r>
      <w:r w:rsidR="008350A4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студента</w:t>
      </w:r>
      <w:r w:rsidR="00C56944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прийнятою шкалою академічних оцінок.</w:t>
      </w:r>
    </w:p>
    <w:bookmarkEnd w:id="12"/>
    <w:p w14:paraId="6E295FF9" w14:textId="2C9DAE47" w:rsidR="00C56944" w:rsidRPr="00D36813" w:rsidRDefault="00C56944" w:rsidP="002F5100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Контрольні питання </w:t>
      </w:r>
      <w:r w:rsidR="00A62FCE"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="00A62FCE"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іспиту</w:t>
      </w: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</w:p>
    <w:p w14:paraId="4453C44D" w14:textId="7777777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Соціологія соціальної нерівності як галузь соціології: загальна характеристика. </w:t>
      </w:r>
    </w:p>
    <w:p w14:paraId="5C9E86BA" w14:textId="7777777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>Соціальна нерівність: теоретико-методологічні підходи.</w:t>
      </w:r>
    </w:p>
    <w:p w14:paraId="48A375B8" w14:textId="7777777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Стратифікаційні теорії соціальної нерівності </w:t>
      </w:r>
    </w:p>
    <w:p w14:paraId="41E8001E" w14:textId="7777777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Елітарні теорії соціальної нерівності </w:t>
      </w:r>
    </w:p>
    <w:p w14:paraId="7C59446E" w14:textId="7777777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Науково-обґрунтовані теорії соціальної нерівності:  функціоналізму; конфлікту; соціальної мобільності.  </w:t>
      </w:r>
    </w:p>
    <w:p w14:paraId="07A31F62" w14:textId="45F421A3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Соціально-економічна природа нерівності крізь призму впливу політики </w:t>
      </w:r>
    </w:p>
    <w:p w14:paraId="17F7A9FA" w14:textId="034406EC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Соціальна нерівність та справедливість </w:t>
      </w:r>
    </w:p>
    <w:p w14:paraId="13409837" w14:textId="3606C1A8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Особливості формування та основні прояви нерівності в Україні </w:t>
      </w:r>
    </w:p>
    <w:p w14:paraId="301C38E5" w14:textId="70BEECCB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Соціальні наслідки існування надмірної та економічно необґрунтованої нерівності </w:t>
      </w:r>
    </w:p>
    <w:p w14:paraId="45BF6489" w14:textId="7B65B05B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Соціальна нерівність як перешкода соціальній згуртованості </w:t>
      </w:r>
    </w:p>
    <w:p w14:paraId="5A80B036" w14:textId="56BDD314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Дискримінація та соціальне виключення як крайні прояви нерівності </w:t>
      </w:r>
    </w:p>
    <w:p w14:paraId="15F4FCA8" w14:textId="54627339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>Територіальні диспропорції соціального розвитку та деградація</w:t>
      </w:r>
    </w:p>
    <w:p w14:paraId="728D883A" w14:textId="4003FE5D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Доходи та споживчі характеристики населення </w:t>
      </w:r>
    </w:p>
    <w:p w14:paraId="3AB0190C" w14:textId="46664F0D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Забезпеченість майном та доступ до ресурсів </w:t>
      </w:r>
    </w:p>
    <w:p w14:paraId="10BDC47E" w14:textId="569D1922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Житлові умови та комфортність житла </w:t>
      </w:r>
    </w:p>
    <w:p w14:paraId="5B27D529" w14:textId="6AE3C73E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Доступ до послуг соціальної сфери та соціального захисту </w:t>
      </w:r>
    </w:p>
    <w:p w14:paraId="2229795C" w14:textId="51878E52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Доступ до ринку праці та продуктивна зайнятість </w:t>
      </w:r>
    </w:p>
    <w:p w14:paraId="2C2194BE" w14:textId="051439CC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7E7">
        <w:rPr>
          <w:rFonts w:ascii="Times New Roman" w:eastAsia="Calibri" w:hAnsi="Times New Roman" w:cs="Times New Roman"/>
          <w:sz w:val="24"/>
          <w:szCs w:val="24"/>
        </w:rPr>
        <w:t xml:space="preserve">Доступність фінансово-економічних ресурсів для різних верств населення </w:t>
      </w:r>
    </w:p>
    <w:p w14:paraId="1F53FA18" w14:textId="23DAABC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20772520"/>
      <w:r w:rsidRPr="00E977E7">
        <w:rPr>
          <w:rFonts w:ascii="Times New Roman" w:hAnsi="Times New Roman" w:cs="Times New Roman"/>
          <w:sz w:val="24"/>
          <w:szCs w:val="24"/>
        </w:rPr>
        <w:t xml:space="preserve">Розподіл за соціально-економічним статусом </w:t>
      </w:r>
    </w:p>
    <w:p w14:paraId="73AE1F9E" w14:textId="73FBB6FC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Можливість підтримання соціальних </w:t>
      </w:r>
      <w:proofErr w:type="spellStart"/>
      <w:r w:rsidRPr="00E977E7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E9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FD360" w14:textId="73BCFAA2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Вікова та </w:t>
      </w:r>
      <w:proofErr w:type="spellStart"/>
      <w:r w:rsidRPr="00E977E7">
        <w:rPr>
          <w:rFonts w:ascii="Times New Roman" w:hAnsi="Times New Roman" w:cs="Times New Roman"/>
          <w:sz w:val="24"/>
          <w:szCs w:val="24"/>
        </w:rPr>
        <w:t>міжпоколінна</w:t>
      </w:r>
      <w:proofErr w:type="spellEnd"/>
      <w:r w:rsidRPr="00E977E7">
        <w:rPr>
          <w:rFonts w:ascii="Times New Roman" w:hAnsi="Times New Roman" w:cs="Times New Roman"/>
          <w:sz w:val="24"/>
          <w:szCs w:val="24"/>
        </w:rPr>
        <w:t xml:space="preserve"> нерівність </w:t>
      </w:r>
    </w:p>
    <w:p w14:paraId="665D0821" w14:textId="26AFE9CC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Вікова нерівність </w:t>
      </w:r>
    </w:p>
    <w:p w14:paraId="1A0DB661" w14:textId="21E79030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77E7">
        <w:rPr>
          <w:rFonts w:ascii="Times New Roman" w:hAnsi="Times New Roman" w:cs="Times New Roman"/>
          <w:sz w:val="24"/>
          <w:szCs w:val="24"/>
        </w:rPr>
        <w:t>Міжпоколінна</w:t>
      </w:r>
      <w:proofErr w:type="spellEnd"/>
      <w:r w:rsidRPr="00E977E7">
        <w:rPr>
          <w:rFonts w:ascii="Times New Roman" w:hAnsi="Times New Roman" w:cs="Times New Roman"/>
          <w:sz w:val="24"/>
          <w:szCs w:val="24"/>
        </w:rPr>
        <w:t xml:space="preserve"> нерівність </w:t>
      </w:r>
    </w:p>
    <w:p w14:paraId="1B1A594B" w14:textId="6E686EC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Нерівність за гендерною ознакою </w:t>
      </w:r>
    </w:p>
    <w:p w14:paraId="5CE0529C" w14:textId="2CC7F713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Самооцінка здоров’я у розрізі різних соціальних груп </w:t>
      </w:r>
    </w:p>
    <w:p w14:paraId="24CE05A3" w14:textId="7B4C2460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Доступ до безпечного екологічного середовища в контексті здоров’я населення </w:t>
      </w:r>
    </w:p>
    <w:p w14:paraId="0EBB0553" w14:textId="4AEB57A7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Специфіка прояву нерівності в освіті </w:t>
      </w:r>
    </w:p>
    <w:p w14:paraId="37C80317" w14:textId="7F426FA8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lastRenderedPageBreak/>
        <w:t xml:space="preserve">Нерівність за професією та сферою діяльності </w:t>
      </w:r>
    </w:p>
    <w:p w14:paraId="0F2B5D34" w14:textId="12EA8A31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Поселенська нерівність </w:t>
      </w:r>
    </w:p>
    <w:p w14:paraId="0DA3512F" w14:textId="5D073201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Регіональна диференціація рівня життя населення </w:t>
      </w:r>
    </w:p>
    <w:p w14:paraId="4D6E41E1" w14:textId="19BE3CB0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>Нерівність в Україні: масштаби та можливості впливу</w:t>
      </w:r>
    </w:p>
    <w:p w14:paraId="19E22B5C" w14:textId="44645989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Джерела інформації та їх якість </w:t>
      </w:r>
    </w:p>
    <w:p w14:paraId="14A61B00" w14:textId="4751ADC2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Якість інформаційного забезпечення </w:t>
      </w:r>
    </w:p>
    <w:p w14:paraId="436699C7" w14:textId="2B32B0D1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Моделювання нерівності населення </w:t>
      </w:r>
    </w:p>
    <w:p w14:paraId="52264BC5" w14:textId="0295A940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Внесок окремих складових у загальну нерівність за доходами </w:t>
      </w:r>
    </w:p>
    <w:p w14:paraId="2235B4A9" w14:textId="5E08A41C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Економічна нерівність та соціальна стратифікація </w:t>
      </w:r>
    </w:p>
    <w:p w14:paraId="0160870C" w14:textId="2322DF5F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Оцінка впливу міжбюджетних трансфертів на формування нерівності </w:t>
      </w:r>
    </w:p>
    <w:p w14:paraId="6F298E0E" w14:textId="335B4EBF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Вплив на нерівність через політику доходів </w:t>
      </w:r>
    </w:p>
    <w:p w14:paraId="283B9FDB" w14:textId="18BBA9D6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Політика оплати праці </w:t>
      </w:r>
    </w:p>
    <w:p w14:paraId="127061D0" w14:textId="04104791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Державні соціальні гарантії та система соціальної підтримки </w:t>
      </w:r>
    </w:p>
    <w:p w14:paraId="7C652673" w14:textId="0B79D0E8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Напрями впливу на нерівність через політику ринку праці </w:t>
      </w:r>
    </w:p>
    <w:p w14:paraId="4F810B54" w14:textId="05A032FA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Активні програми як інструмент впливу на ринок праці </w:t>
      </w:r>
    </w:p>
    <w:p w14:paraId="249C719B" w14:textId="498A7014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Професійне навчання та перенавчання: шляхи удосконалення </w:t>
      </w:r>
    </w:p>
    <w:p w14:paraId="20BF03DA" w14:textId="7CCBB64C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Підвищення якості та доступності послуг соціальної сфери </w:t>
      </w:r>
    </w:p>
    <w:p w14:paraId="5B03930B" w14:textId="0B30A889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Політика у сфері освіти </w:t>
      </w:r>
    </w:p>
    <w:p w14:paraId="332CE676" w14:textId="0B2471F0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Політика охорони здоров’я </w:t>
      </w:r>
    </w:p>
    <w:p w14:paraId="5C92120F" w14:textId="14039DE0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 xml:space="preserve">Розвиток громадянського суспільства та соціальний діалог </w:t>
      </w:r>
    </w:p>
    <w:p w14:paraId="6ACBB771" w14:textId="651204CA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>Вплив на нерівність через регіональну політику та розвиток місцевого самоврядування</w:t>
      </w:r>
      <w:bookmarkEnd w:id="13"/>
      <w:r w:rsidRPr="00E977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95CC5" w14:textId="219F28E8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>Легітимна і нелегітимна соціальна нерівність.</w:t>
      </w:r>
    </w:p>
    <w:p w14:paraId="2D78A8A4" w14:textId="4901C458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>Перерозподіл власності як чинник поглиблення соціальної нерівності в Україні.</w:t>
      </w:r>
    </w:p>
    <w:p w14:paraId="08EA6277" w14:textId="5CE2540D" w:rsidR="00C56944" w:rsidRPr="00E977E7" w:rsidRDefault="00C56944" w:rsidP="00E977E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7E7">
        <w:rPr>
          <w:rFonts w:ascii="Times New Roman" w:hAnsi="Times New Roman" w:cs="Times New Roman"/>
          <w:sz w:val="24"/>
          <w:szCs w:val="24"/>
        </w:rPr>
        <w:t>Основні форми соціальної нерівності в сучасному українському суспільстві.</w:t>
      </w:r>
    </w:p>
    <w:p w14:paraId="22D01C44" w14:textId="77777777" w:rsidR="00C56944" w:rsidRPr="00D36813" w:rsidRDefault="00C56944" w:rsidP="002F51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AE75FB3" w14:textId="76D26A17" w:rsidR="00C56944" w:rsidRPr="00D36813" w:rsidRDefault="00C56944" w:rsidP="004844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 Поточний контроль</w:t>
      </w:r>
      <w:r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bookmarkStart w:id="14" w:name="_Hlk92364662"/>
      <w:r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проводиться за результатами роботи </w:t>
      </w:r>
      <w:r w:rsidR="00A62FCE"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студентів</w:t>
      </w:r>
      <w:r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 семінарських заняттях, методом</w:t>
      </w:r>
      <w:r w:rsidR="00C9247B" w:rsidRPr="00C924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9247B"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оцінювання виступів студентів, відповідей на питання поставлені викладачем, оцінювання внеску окремих студентів у групову роботу, наприклад, активність в діловій грі</w:t>
      </w:r>
      <w:r w:rsidR="004844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також </w:t>
      </w:r>
      <w:r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4844E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шляхом оцінювання рефератів, індивідуальних завдань</w:t>
      </w:r>
      <w:r w:rsidR="004844E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</w:t>
      </w:r>
    </w:p>
    <w:p w14:paraId="394F1DBC" w14:textId="77777777" w:rsidR="00C56944" w:rsidRPr="00D36813" w:rsidRDefault="00C56944" w:rsidP="002F51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Індивідуальні завдання, реферати, есе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оцінюються викладачем або за результатами доповіді на практичному занятті або окремо за наданим текстом.</w:t>
      </w:r>
    </w:p>
    <w:bookmarkEnd w:id="14"/>
    <w:p w14:paraId="2B34889E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969EEA4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РОЗПОДІЛ БАЛІВ, ЯКІ ОТРИМУЮТЬ АСПІРАНТИ, ТА ШКАЛА ОЦІНЮВАННЯ ЗНАНЬ ТА УМІНЬ (НАЦІОНАЛЬНА ТА </w:t>
      </w:r>
      <w:r w:rsidRPr="00D36813">
        <w:rPr>
          <w:rFonts w:ascii="Times New Roman" w:eastAsia="Calibri" w:hAnsi="Times New Roman" w:cs="Times New Roman"/>
          <w:b/>
          <w:sz w:val="24"/>
          <w:szCs w:val="24"/>
          <w:lang w:val="en-US"/>
        </w:rPr>
        <w:t>ECTS</w:t>
      </w: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</w:p>
    <w:p w14:paraId="0FF4C9DF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CF11DA5" w14:textId="2344EF6B" w:rsidR="00C56944" w:rsidRPr="00D36813" w:rsidRDefault="00C56944" w:rsidP="002F51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Таблиця 1. Розподіл балів </w:t>
      </w:r>
      <w:r w:rsidRPr="00D368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для оцінювання </w:t>
      </w:r>
      <w:r w:rsidR="00A62FCE" w:rsidRPr="00D368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368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успішності студента</w:t>
      </w:r>
    </w:p>
    <w:p w14:paraId="090B0E2C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3369"/>
        <w:gridCol w:w="2835"/>
        <w:gridCol w:w="1275"/>
        <w:gridCol w:w="2552"/>
      </w:tblGrid>
      <w:tr w:rsidR="00A62FCE" w:rsidRPr="00D36813" w14:paraId="7170DA0B" w14:textId="77777777" w:rsidTr="00E977E7">
        <w:tc>
          <w:tcPr>
            <w:tcW w:w="3369" w:type="dxa"/>
          </w:tcPr>
          <w:p w14:paraId="4FAF346B" w14:textId="628E654B" w:rsidR="00A62FCE" w:rsidRPr="00D36813" w:rsidRDefault="00A62FCE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5" w:name="_Hlk66443754"/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Поточн</w:t>
            </w:r>
            <w:r w:rsidR="00F5268C"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ий</w:t>
            </w:r>
          </w:p>
          <w:p w14:paraId="0F7AD300" w14:textId="6D3803AC" w:rsidR="00A62FCE" w:rsidRPr="00D36813" w:rsidRDefault="00F5268C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контроль </w:t>
            </w:r>
          </w:p>
        </w:tc>
        <w:tc>
          <w:tcPr>
            <w:tcW w:w="2835" w:type="dxa"/>
          </w:tcPr>
          <w:p w14:paraId="75FD7094" w14:textId="0F2099BA" w:rsidR="00A62FCE" w:rsidRPr="00D36813" w:rsidRDefault="00F5268C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A62FCE" w:rsidRPr="00D3681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еферат</w:t>
            </w:r>
            <w:r w:rsidR="00A62FCE"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5" w:type="dxa"/>
          </w:tcPr>
          <w:p w14:paraId="7BB6AE7B" w14:textId="4976EB31" w:rsidR="00A62FCE" w:rsidRPr="00D36813" w:rsidRDefault="00A62FCE" w:rsidP="002F5100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Іспит</w:t>
            </w:r>
          </w:p>
        </w:tc>
        <w:tc>
          <w:tcPr>
            <w:tcW w:w="2552" w:type="dxa"/>
          </w:tcPr>
          <w:p w14:paraId="2A509BAC" w14:textId="77777777" w:rsidR="00A62FCE" w:rsidRPr="00D36813" w:rsidRDefault="00A62FCE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Сума</w:t>
            </w:r>
          </w:p>
        </w:tc>
      </w:tr>
      <w:tr w:rsidR="00A62FCE" w:rsidRPr="00D36813" w14:paraId="7EA95A38" w14:textId="77777777" w:rsidTr="00E977E7">
        <w:tc>
          <w:tcPr>
            <w:tcW w:w="3369" w:type="dxa"/>
          </w:tcPr>
          <w:p w14:paraId="1169B98E" w14:textId="1AD0CB29" w:rsidR="00A62FCE" w:rsidRPr="00D36813" w:rsidRDefault="00F5268C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="00A62FCE"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2835" w:type="dxa"/>
          </w:tcPr>
          <w:p w14:paraId="2000433F" w14:textId="77777777" w:rsidR="00A62FCE" w:rsidRPr="00D36813" w:rsidRDefault="00A62FCE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275" w:type="dxa"/>
          </w:tcPr>
          <w:p w14:paraId="0BCFFD73" w14:textId="7E909A36" w:rsidR="00A62FCE" w:rsidRPr="00D36813" w:rsidRDefault="00F5268C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30 </w:t>
            </w:r>
          </w:p>
        </w:tc>
        <w:tc>
          <w:tcPr>
            <w:tcW w:w="2552" w:type="dxa"/>
          </w:tcPr>
          <w:p w14:paraId="453ADFD2" w14:textId="77777777" w:rsidR="00A62FCE" w:rsidRPr="00D36813" w:rsidRDefault="00A62FCE" w:rsidP="002F51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</w:tr>
    </w:tbl>
    <w:bookmarkEnd w:id="11"/>
    <w:bookmarkEnd w:id="15"/>
    <w:p w14:paraId="7555D1D5" w14:textId="5ACE3A2B" w:rsidR="00C56944" w:rsidRPr="00D36813" w:rsidRDefault="00A62FCE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785FD44F" w14:textId="77777777" w:rsidR="00C56944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8F537E5" w14:textId="77777777" w:rsidR="00E977E7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26E079C" w14:textId="77777777" w:rsidR="00E977E7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226C716" w14:textId="77777777" w:rsidR="00E977E7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B0618B" w14:textId="77777777" w:rsidR="00E977E7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9B076F" w14:textId="77777777" w:rsidR="00E977E7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F790391" w14:textId="77777777" w:rsidR="00E977E7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8AAE23" w14:textId="77777777" w:rsidR="00E977E7" w:rsidRPr="00D36813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F60C553" w14:textId="77777777" w:rsidR="00C56944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16" w:name="_Hlk66454196"/>
      <w:r w:rsidRPr="00D36813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>Таблиця 2. Шкала оцінювання знань та умінь: національна та ЄКТС</w:t>
      </w: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4394"/>
        <w:gridCol w:w="2409"/>
      </w:tblGrid>
      <w:tr w:rsidR="00E977E7" w:rsidRPr="0038114C" w14:paraId="2C222B62" w14:textId="77777777" w:rsidTr="009358F0">
        <w:trPr>
          <w:trHeight w:val="377"/>
        </w:trPr>
        <w:tc>
          <w:tcPr>
            <w:tcW w:w="1135" w:type="dxa"/>
            <w:vMerge w:val="restart"/>
            <w:textDirection w:val="btLr"/>
          </w:tcPr>
          <w:p w14:paraId="32ED7C58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Рейтингова</w:t>
            </w:r>
          </w:p>
          <w:p w14:paraId="5BC7FA88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Оцінка, бали</w:t>
            </w:r>
          </w:p>
        </w:tc>
        <w:tc>
          <w:tcPr>
            <w:tcW w:w="1134" w:type="dxa"/>
            <w:vMerge w:val="restart"/>
            <w:textDirection w:val="btLr"/>
          </w:tcPr>
          <w:p w14:paraId="21E326F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 ЕСТS та її визначення</w:t>
            </w:r>
          </w:p>
        </w:tc>
        <w:tc>
          <w:tcPr>
            <w:tcW w:w="992" w:type="dxa"/>
            <w:vMerge w:val="restart"/>
            <w:textDirection w:val="btLr"/>
          </w:tcPr>
          <w:p w14:paraId="2259EF3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Національна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803" w:type="dxa"/>
            <w:gridSpan w:val="2"/>
          </w:tcPr>
          <w:p w14:paraId="6F3A56D5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E977E7" w:rsidRPr="0038114C" w14:paraId="53F9D84D" w14:textId="77777777" w:rsidTr="009358F0">
        <w:trPr>
          <w:trHeight w:val="1268"/>
        </w:trPr>
        <w:tc>
          <w:tcPr>
            <w:tcW w:w="1135" w:type="dxa"/>
            <w:vMerge/>
          </w:tcPr>
          <w:p w14:paraId="35E707C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7B22011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14:paraId="6291624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7E73B57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позитивні</w:t>
            </w:r>
          </w:p>
        </w:tc>
        <w:tc>
          <w:tcPr>
            <w:tcW w:w="2409" w:type="dxa"/>
          </w:tcPr>
          <w:p w14:paraId="3805DCF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hanging="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негативні</w:t>
            </w:r>
          </w:p>
        </w:tc>
      </w:tr>
      <w:tr w:rsidR="00E977E7" w:rsidRPr="0038114C" w14:paraId="12F06628" w14:textId="77777777" w:rsidTr="009358F0">
        <w:trPr>
          <w:trHeight w:val="321"/>
        </w:trPr>
        <w:tc>
          <w:tcPr>
            <w:tcW w:w="1135" w:type="dxa"/>
          </w:tcPr>
          <w:p w14:paraId="32EBD82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14:paraId="1CCFB293" w14:textId="77777777" w:rsidR="00E977E7" w:rsidRPr="00E977E7" w:rsidRDefault="00E977E7" w:rsidP="009358F0">
            <w:pPr>
              <w:adjustRightInd w:val="0"/>
              <w:ind w:left="-25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14:paraId="67026E8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0"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</w:tcPr>
          <w:p w14:paraId="6357ACB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14:paraId="358A3A6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E977E7" w:rsidRPr="00733612" w14:paraId="59A5E8C2" w14:textId="77777777" w:rsidTr="009358F0">
        <w:trPr>
          <w:trHeight w:val="3735"/>
        </w:trPr>
        <w:tc>
          <w:tcPr>
            <w:tcW w:w="1135" w:type="dxa"/>
          </w:tcPr>
          <w:p w14:paraId="2B8BB7F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1E4C3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5F862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AA05F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B2D9D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5C37DF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D817E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1A44CD" w14:textId="77777777" w:rsidR="00E977E7" w:rsidRPr="00E977E7" w:rsidRDefault="00E977E7" w:rsidP="009358F0">
            <w:pPr>
              <w:tabs>
                <w:tab w:val="left" w:pos="49"/>
                <w:tab w:val="left" w:pos="1245"/>
              </w:tabs>
              <w:adjustRightInd w:val="0"/>
              <w:ind w:left="34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90-100</w:t>
            </w:r>
          </w:p>
        </w:tc>
        <w:tc>
          <w:tcPr>
            <w:tcW w:w="1134" w:type="dxa"/>
          </w:tcPr>
          <w:p w14:paraId="0ACE295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13CEC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F0CC6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DD67E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E74C0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5B826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A7750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424B5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0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  <w:p w14:paraId="425022D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7565A38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CFD95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D1543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97AC2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B316A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79B68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5C1E0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  <w:p w14:paraId="41F9BDBA" w14:textId="77777777" w:rsidR="00E977E7" w:rsidRPr="00E977E7" w:rsidRDefault="00E977E7" w:rsidP="009358F0">
            <w:pPr>
              <w:adjustRightInd w:val="0"/>
              <w:ind w:left="46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24F05CB7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Глибоке знання 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навчального матеріалу модуля, що містяться в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основних і додаткових літературних джерелах;</w:t>
            </w:r>
          </w:p>
          <w:p w14:paraId="3421B1A5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вміння аналізувати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явища, які вивчаються, в їхньому взаємозв’язку і розвитку;</w:t>
            </w:r>
          </w:p>
          <w:p w14:paraId="0BA8E6A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вміння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проводити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теоретичні розрахунки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9A4603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запитання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чіткі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лаконічні, </w:t>
            </w:r>
            <w:proofErr w:type="spellStart"/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логічно</w:t>
            </w:r>
            <w:proofErr w:type="spellEnd"/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послідовні;</w:t>
            </w:r>
          </w:p>
          <w:p w14:paraId="620CF56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 вміння  вирішувати складні практичні задачі.</w:t>
            </w:r>
          </w:p>
        </w:tc>
        <w:tc>
          <w:tcPr>
            <w:tcW w:w="2409" w:type="dxa"/>
          </w:tcPr>
          <w:p w14:paraId="262E4F5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Відповіді на запитання можуть  містити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незначні неточності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</w:p>
        </w:tc>
      </w:tr>
      <w:tr w:rsidR="00E977E7" w:rsidRPr="00733612" w14:paraId="39814726" w14:textId="77777777" w:rsidTr="009358F0">
        <w:trPr>
          <w:trHeight w:val="145"/>
        </w:trPr>
        <w:tc>
          <w:tcPr>
            <w:tcW w:w="1135" w:type="dxa"/>
          </w:tcPr>
          <w:p w14:paraId="4CDF50D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2E07D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F05D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BEE67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134" w:type="dxa"/>
          </w:tcPr>
          <w:p w14:paraId="589B236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AA735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17EF0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38D2C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92" w:type="dxa"/>
          </w:tcPr>
          <w:p w14:paraId="5BFA046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88293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A2844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B9EC2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hanging="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  <w:p w14:paraId="2FA4F23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65ED6A0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Глибокий рівень знань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обсязі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обов’язкового матеріалу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передбачений модулем;</w:t>
            </w:r>
          </w:p>
          <w:p w14:paraId="600A131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давати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аргументовані відповіді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запитання і проводити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теоретичні розрахунки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D8A62A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вирішувати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складні практичні задачі.</w:t>
            </w:r>
          </w:p>
        </w:tc>
        <w:tc>
          <w:tcPr>
            <w:tcW w:w="2409" w:type="dxa"/>
          </w:tcPr>
          <w:p w14:paraId="40F81EC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Відповіді на запитання містять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певні неточності;</w:t>
            </w:r>
          </w:p>
          <w:p w14:paraId="09C0837F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977E7" w:rsidRPr="00733612" w14:paraId="3082EE99" w14:textId="77777777" w:rsidTr="009358F0">
        <w:trPr>
          <w:trHeight w:val="145"/>
        </w:trPr>
        <w:tc>
          <w:tcPr>
            <w:tcW w:w="1135" w:type="dxa"/>
          </w:tcPr>
          <w:p w14:paraId="2F93567F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6A09DF" w14:textId="77777777" w:rsidR="00E977E7" w:rsidRPr="00E977E7" w:rsidRDefault="00E977E7" w:rsidP="009358F0">
            <w:pPr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0991A4" w14:textId="77777777" w:rsidR="00E977E7" w:rsidRPr="00E977E7" w:rsidRDefault="00E977E7" w:rsidP="009358F0">
            <w:pPr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25346A" w14:textId="77777777" w:rsidR="00E977E7" w:rsidRPr="00E977E7" w:rsidRDefault="00E977E7" w:rsidP="009358F0">
            <w:pPr>
              <w:adjustRightInd w:val="0"/>
              <w:ind w:left="460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75-81</w:t>
            </w:r>
          </w:p>
        </w:tc>
        <w:tc>
          <w:tcPr>
            <w:tcW w:w="1134" w:type="dxa"/>
          </w:tcPr>
          <w:p w14:paraId="5158BFD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C391C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BBC1B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02E46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92" w:type="dxa"/>
          </w:tcPr>
          <w:p w14:paraId="2500AD9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113F5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B7EE9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498FC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  <w:p w14:paraId="2E1D3BE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3290D85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Міцні знання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матеріалу, що вивчається, та його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практичного застосування;</w:t>
            </w:r>
          </w:p>
          <w:p w14:paraId="79C7D13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вміння давати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аргументовані відповіді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запитання і проводити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теоретичні розрахунки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1B184B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 w:firstLine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вирішувати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 задачі.</w:t>
            </w:r>
          </w:p>
        </w:tc>
        <w:tc>
          <w:tcPr>
            <w:tcW w:w="2409" w:type="dxa"/>
          </w:tcPr>
          <w:p w14:paraId="123C5B3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невміння використовувати теоретичні знання для вирішення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складних практичних задач.</w:t>
            </w:r>
          </w:p>
        </w:tc>
      </w:tr>
      <w:tr w:rsidR="00E977E7" w:rsidRPr="00733612" w14:paraId="2B8CD4CC" w14:textId="77777777" w:rsidTr="009358F0">
        <w:trPr>
          <w:trHeight w:val="145"/>
        </w:trPr>
        <w:tc>
          <w:tcPr>
            <w:tcW w:w="1135" w:type="dxa"/>
          </w:tcPr>
          <w:p w14:paraId="2A0829D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63AEBA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F8D35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8909C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4954A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firstLine="17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64-74</w:t>
            </w:r>
          </w:p>
        </w:tc>
        <w:tc>
          <w:tcPr>
            <w:tcW w:w="1134" w:type="dxa"/>
          </w:tcPr>
          <w:p w14:paraId="2F40CB5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3C6293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1" w:firstLine="70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4290F6F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1" w:firstLine="70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641DBF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1" w:firstLine="70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D</w:t>
            </w:r>
          </w:p>
          <w:p w14:paraId="57A1110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1" w:firstLine="709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91772F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251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A3434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57EB4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3" w:firstLine="11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</w:tcPr>
          <w:p w14:paraId="1CEAEF5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EBEA6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8CC53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77A22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44" w:hanging="6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  <w:p w14:paraId="5395A39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2EB0B7E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firstLine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Знання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основних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фундаментальних положень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матеріалу, що вивчається, та їх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практичного застосування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C8B3A8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firstLine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вирішувати прості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 задачі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</w:tcPr>
          <w:p w14:paraId="14506C2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firstLine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Невміння давати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аргументовані відповіді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запитання;</w:t>
            </w:r>
          </w:p>
          <w:p w14:paraId="6C52400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firstLine="28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невміння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аналізувати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викладений матеріал і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виконувати розрахунки;</w:t>
            </w:r>
          </w:p>
          <w:p w14:paraId="2A7026C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firstLine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невміння вирішувати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складні практичні задачі.</w:t>
            </w:r>
          </w:p>
        </w:tc>
      </w:tr>
      <w:tr w:rsidR="00E977E7" w:rsidRPr="00733612" w14:paraId="73B4037A" w14:textId="77777777" w:rsidTr="009358F0">
        <w:trPr>
          <w:trHeight w:val="2807"/>
        </w:trPr>
        <w:tc>
          <w:tcPr>
            <w:tcW w:w="1135" w:type="dxa"/>
          </w:tcPr>
          <w:p w14:paraId="54CC5F8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7A0B4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0F439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A1A6F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8E3B47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84D075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firstLine="11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660-63 </w:t>
            </w:r>
          </w:p>
        </w:tc>
        <w:tc>
          <w:tcPr>
            <w:tcW w:w="1134" w:type="dxa"/>
          </w:tcPr>
          <w:p w14:paraId="113E0527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586B2F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149E8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125A37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1BBA2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189F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</w:t>
            </w:r>
          </w:p>
          <w:p w14:paraId="64D7999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E2CC25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27BD0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8B64F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AD7D78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B35CB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F845D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817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  <w:p w14:paraId="3B9B80B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46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57A6279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Знання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основних фундаментальних положень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 модуля,</w:t>
            </w:r>
          </w:p>
          <w:p w14:paraId="1C49219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вміння вирішувати найпростіші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 задачі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</w:tcPr>
          <w:p w14:paraId="3C9AB357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Незнання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окремих (непринципових) питань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матеріалу модуля;</w:t>
            </w:r>
          </w:p>
          <w:p w14:paraId="15DED265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невміння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послідовно і аргументовано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висловлювати думку;</w:t>
            </w:r>
          </w:p>
          <w:p w14:paraId="203A329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176" w:hanging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невміння застосовувати теоретичні положення при </w:t>
            </w:r>
            <w:proofErr w:type="spellStart"/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розвязанні</w:t>
            </w:r>
            <w:proofErr w:type="spellEnd"/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практичних задач</w:t>
            </w:r>
          </w:p>
        </w:tc>
      </w:tr>
      <w:tr w:rsidR="00E977E7" w:rsidRPr="00733612" w14:paraId="5C230B03" w14:textId="77777777" w:rsidTr="009358F0">
        <w:trPr>
          <w:trHeight w:val="3005"/>
        </w:trPr>
        <w:tc>
          <w:tcPr>
            <w:tcW w:w="1135" w:type="dxa"/>
          </w:tcPr>
          <w:p w14:paraId="5BF64EB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337866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2BB37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9005B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3712A5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D3186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134" w:type="dxa"/>
          </w:tcPr>
          <w:p w14:paraId="535B5CA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FDCEC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F281E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6E846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977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  <w:p w14:paraId="49DA95E6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(потрібне додаткове вивчення)</w:t>
            </w:r>
          </w:p>
        </w:tc>
        <w:tc>
          <w:tcPr>
            <w:tcW w:w="992" w:type="dxa"/>
          </w:tcPr>
          <w:p w14:paraId="61B565A7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09B45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589DC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A91D1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CE516C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169A69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14:paraId="522EA9DA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-610"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6336E5C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firstLine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Додаткове вивчення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 модуля може бути виконане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 терміни, що передбачені навчальним планом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</w:tcPr>
          <w:p w14:paraId="4C19545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Незнання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основних фундаментальних положень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матеріалу модуля;</w:t>
            </w:r>
          </w:p>
          <w:p w14:paraId="02C45F2D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істотні помилки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відповідях на запитання;</w:t>
            </w:r>
          </w:p>
          <w:p w14:paraId="4283FA38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невміння розв’язувати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прості практичні задачі.</w:t>
            </w:r>
          </w:p>
        </w:tc>
      </w:tr>
      <w:tr w:rsidR="00E977E7" w:rsidRPr="00733612" w14:paraId="07C4A1D2" w14:textId="77777777" w:rsidTr="009358F0">
        <w:trPr>
          <w:trHeight w:val="3005"/>
        </w:trPr>
        <w:tc>
          <w:tcPr>
            <w:tcW w:w="1135" w:type="dxa"/>
          </w:tcPr>
          <w:p w14:paraId="476A6CAC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D7E29E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1DA2F5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018FDC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1-34</w:t>
            </w:r>
          </w:p>
        </w:tc>
        <w:tc>
          <w:tcPr>
            <w:tcW w:w="1134" w:type="dxa"/>
          </w:tcPr>
          <w:p w14:paraId="47F8B25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DE1E54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3E3FE1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255987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5CE8721F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(потрібне повторне вивчення)</w:t>
            </w:r>
          </w:p>
        </w:tc>
        <w:tc>
          <w:tcPr>
            <w:tcW w:w="992" w:type="dxa"/>
          </w:tcPr>
          <w:p w14:paraId="5C6F068C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5B094B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80535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0938CC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14:paraId="03D4B2F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E19BD0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72324A3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414789" w14:textId="77777777" w:rsidR="00E977E7" w:rsidRPr="00E977E7" w:rsidRDefault="00E977E7" w:rsidP="009358F0">
            <w:pPr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622B72" w14:textId="77777777" w:rsidR="00E977E7" w:rsidRPr="00E977E7" w:rsidRDefault="00E977E7" w:rsidP="009358F0">
            <w:pPr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29A04F" w14:textId="77777777" w:rsidR="00E977E7" w:rsidRPr="00E977E7" w:rsidRDefault="00E977E7" w:rsidP="009358F0">
            <w:pPr>
              <w:adjustRightInd w:val="0"/>
              <w:ind w:left="720"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  <w:p w14:paraId="21F7E61F" w14:textId="77777777" w:rsidR="00E977E7" w:rsidRPr="00E977E7" w:rsidRDefault="00E977E7" w:rsidP="009358F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409" w:type="dxa"/>
          </w:tcPr>
          <w:p w14:paraId="3E43EA8F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Повна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відсутність знань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значної частини навчального матеріалу модуля;</w:t>
            </w:r>
          </w:p>
          <w:p w14:paraId="4E8A4BBC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істотні помилки</w:t>
            </w: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відповідях на запитання;</w:t>
            </w:r>
          </w:p>
          <w:p w14:paraId="2A8858B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-незнання основних фундаментальних положень;</w:t>
            </w:r>
          </w:p>
          <w:p w14:paraId="4BBF5FA2" w14:textId="77777777" w:rsidR="00E977E7" w:rsidRPr="00E977E7" w:rsidRDefault="00E977E7" w:rsidP="009358F0">
            <w:pPr>
              <w:tabs>
                <w:tab w:val="left" w:pos="124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77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невміння орієнтуватися під час розв’язання  </w:t>
            </w:r>
            <w:r w:rsidRPr="00E977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простих практичних задач</w:t>
            </w:r>
          </w:p>
        </w:tc>
      </w:tr>
    </w:tbl>
    <w:p w14:paraId="1D80B235" w14:textId="77777777" w:rsidR="00E977E7" w:rsidRPr="0075648C" w:rsidRDefault="00E977E7" w:rsidP="00E977E7">
      <w:pPr>
        <w:ind w:firstLine="709"/>
        <w:rPr>
          <w:sz w:val="28"/>
          <w:szCs w:val="28"/>
          <w:lang w:eastAsia="uk-UA"/>
        </w:rPr>
      </w:pPr>
    </w:p>
    <w:p w14:paraId="1C3B6A9A" w14:textId="77777777" w:rsidR="00E977E7" w:rsidRPr="00E977E7" w:rsidRDefault="00E977E7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29857C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НАВЧАЛЬНО-МЕТОДИЧНЕ ЗАБЕЗПЕЧЕННЯ </w:t>
      </w: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НАВЧАЛЬНОЇ ДИСЦИПЛІНИ</w:t>
      </w:r>
    </w:p>
    <w:p w14:paraId="1BF2C4FC" w14:textId="7A54693D" w:rsidR="00C56944" w:rsidRPr="00D36813" w:rsidRDefault="004844E3" w:rsidP="002F51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17" w:name="_Hlk92364764"/>
      <w:r>
        <w:rPr>
          <w:rFonts w:ascii="Times New Roman" w:eastAsia="Calibri" w:hAnsi="Times New Roman" w:cs="Times New Roman"/>
          <w:sz w:val="24"/>
          <w:szCs w:val="24"/>
          <w:lang w:val="uk-UA"/>
        </w:rPr>
        <w:t>силабус</w:t>
      </w:r>
    </w:p>
    <w:p w14:paraId="4B7BB058" w14:textId="3DF23EB2" w:rsidR="00C56944" w:rsidRPr="00D36813" w:rsidRDefault="00C56944" w:rsidP="002F51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робоча</w:t>
      </w:r>
      <w:r w:rsidR="004844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програма </w:t>
      </w:r>
      <w:r w:rsidR="004844E3">
        <w:rPr>
          <w:rFonts w:ascii="Times New Roman" w:eastAsia="Calibri" w:hAnsi="Times New Roman" w:cs="Times New Roman"/>
          <w:sz w:val="24"/>
          <w:szCs w:val="24"/>
          <w:lang w:val="uk-UA"/>
        </w:rPr>
        <w:t>навчальної дисципліни</w:t>
      </w:r>
    </w:p>
    <w:p w14:paraId="6328EDAB" w14:textId="77777777" w:rsidR="00C56944" w:rsidRPr="00D36813" w:rsidRDefault="00C56944" w:rsidP="002F51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плани семінарських занять</w:t>
      </w:r>
    </w:p>
    <w:p w14:paraId="3432A0D3" w14:textId="77777777" w:rsidR="00C56944" w:rsidRPr="00D36813" w:rsidRDefault="00C56944" w:rsidP="002F51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екзаменаційні питання</w:t>
      </w:r>
    </w:p>
    <w:p w14:paraId="1550811E" w14:textId="77777777" w:rsidR="00C56944" w:rsidRPr="00D36813" w:rsidRDefault="00C56944" w:rsidP="002F51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бібліотечний фонд університету і кафедри</w:t>
      </w:r>
    </w:p>
    <w:p w14:paraId="4C7613CB" w14:textId="77777777" w:rsidR="00C56944" w:rsidRDefault="00C56944" w:rsidP="002F510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>електронні версії навчальної і наукової літератури</w:t>
      </w:r>
    </w:p>
    <w:p w14:paraId="46663C68" w14:textId="77777777" w:rsidR="00E977E7" w:rsidRPr="00E977E7" w:rsidRDefault="00E977E7" w:rsidP="00E977E7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7E7">
        <w:rPr>
          <w:rFonts w:ascii="Times New Roman" w:hAnsi="Times New Roman" w:cs="Times New Roman"/>
          <w:sz w:val="24"/>
          <w:szCs w:val="24"/>
          <w:lang w:val="uk-UA"/>
        </w:rPr>
        <w:t>бібліотечний фонд університету і кафедри</w:t>
      </w:r>
    </w:p>
    <w:p w14:paraId="5B282EE2" w14:textId="77777777" w:rsidR="00E977E7" w:rsidRPr="00E977E7" w:rsidRDefault="00E977E7" w:rsidP="00E977E7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7E7">
        <w:rPr>
          <w:rFonts w:ascii="Times New Roman" w:hAnsi="Times New Roman" w:cs="Times New Roman"/>
          <w:sz w:val="24"/>
          <w:szCs w:val="24"/>
          <w:lang w:val="uk-UA"/>
        </w:rPr>
        <w:t>сайт кафедри: http://web.kpi.kharkov.ua/sp/054-sotsiologiya-bakalavr-2/</w:t>
      </w:r>
    </w:p>
    <w:p w14:paraId="73475419" w14:textId="77777777" w:rsidR="00E977E7" w:rsidRPr="00D36813" w:rsidRDefault="00E977E7" w:rsidP="00E977E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bookmarkEnd w:id="17"/>
    <w:p w14:paraId="68E23FEA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ABAE6CC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7F35046F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FF81ED8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Базова література</w:t>
      </w:r>
    </w:p>
    <w:p w14:paraId="5CC41C82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56944" w:rsidRPr="00D36813" w14:paraId="3DA50647" w14:textId="77777777" w:rsidTr="00C569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9179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E86" w14:textId="4DBA3EDE" w:rsidR="00C56944" w:rsidRPr="00D36813" w:rsidRDefault="003117CA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56944"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Шкаратан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 І.</w:t>
            </w:r>
            <w:r w:rsidR="00DF5EAD"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Соціологія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нерівності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Теорія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реальність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 Нац. 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дослідні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ун-т "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Вища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школа </w:t>
            </w:r>
            <w:proofErr w:type="spellStart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економіки</w:t>
            </w:r>
            <w:proofErr w:type="spellEnd"/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 - М.: 2012</w:t>
            </w:r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. – </w:t>
            </w:r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526</w:t>
            </w:r>
            <w:r w:rsidRPr="00D36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</w:t>
            </w:r>
            <w:r w:rsidR="008D3E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8D3E03"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="008D3E03"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="008D3E03"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ресурс]. Режим доступу:</w:t>
            </w:r>
            <w:r w:rsidR="008D3E03">
              <w:t xml:space="preserve"> </w:t>
            </w:r>
            <w:r w:rsidR="008D3E03">
              <w:rPr>
                <w:lang w:val="uk-UA"/>
              </w:rPr>
              <w:t>bib.ltd.ua/sotsiologiya-neravenstva-teoriya-realnost-nats.html</w:t>
            </w:r>
          </w:p>
        </w:tc>
      </w:tr>
      <w:tr w:rsidR="00C56944" w:rsidRPr="00D36813" w14:paraId="406E9479" w14:textId="77777777" w:rsidTr="00C569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A556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C264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Куценко О. Д.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Общество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неравных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Классовый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анализ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переходном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обществе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Подходы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западной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социологии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/ Ольга Куценко. –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Харьков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Издательский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центр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Харьковского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национального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университета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имени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В. Н.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Каразина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 2000. – 316 с.</w:t>
            </w:r>
          </w:p>
          <w:p w14:paraId="3CB32A67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6944" w:rsidRPr="0071432C" w14:paraId="6A320CD4" w14:textId="77777777" w:rsidTr="00C56944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C4BD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7E3F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Нерівність в Україні: масштаби та можливості впливу / за ред. Е.М.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Лібанової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– К. : Інститут демографії та соціальних досліджень імені М.В.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Птухи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НАН України, 2012. – 404 с.</w:t>
            </w:r>
          </w:p>
        </w:tc>
      </w:tr>
    </w:tbl>
    <w:p w14:paraId="1D2307F8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bookmarkEnd w:id="16"/>
    <w:p w14:paraId="5C0694B0" w14:textId="647FBED8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Допоміжна література</w:t>
      </w:r>
    </w:p>
    <w:p w14:paraId="03830D5E" w14:textId="77777777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116"/>
      </w:tblGrid>
      <w:tr w:rsidR="00C56944" w:rsidRPr="00D36813" w14:paraId="6B05D2A9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7210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C26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Андриенко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 К.,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Елисиченко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А.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Современные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виды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социального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[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Электронный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ресурс] /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Андриенко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 К.,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Елисиченко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А. – Режим доступа: http://www.rusnauka.com/1_KAND_2010/Psihologia/12_57325.doc.htm</w:t>
            </w:r>
          </w:p>
        </w:tc>
      </w:tr>
      <w:tr w:rsidR="00C56944" w:rsidRPr="00D36813" w14:paraId="00D2CE49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8BEA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  <w:p w14:paraId="275766DA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5F1180AD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3D8251A0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CB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Архипова Є.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нерівність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проблема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сьогодення</w:t>
            </w:r>
            <w:proofErr w:type="spellEnd"/>
          </w:p>
          <w:p w14:paraId="60C6611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ресурс]. Режим доступу: http://ktpu.kpi.ua/wp –</w:t>
            </w:r>
          </w:p>
          <w:p w14:paraId="3587DAA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content/uploads/2016/02/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Informatsijna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nerivnist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yak –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sotsioloigchna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</w:t>
            </w:r>
          </w:p>
          <w:p w14:paraId="37DBA842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problema.pdf</w:t>
            </w:r>
          </w:p>
        </w:tc>
      </w:tr>
      <w:tr w:rsidR="00C56944" w:rsidRPr="00D36813" w14:paraId="50C8D318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5FC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89D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Бабенко С. С. Динаміка соціально-економічних нерівностей в Україні: масове сприйняття та структурні перетворення / Методологія, теорія та практика соціологічного аналізу сучасного суспільств. Х. : ХНУ імені В. Н. Каразіна, 2009. С. 418-425.</w:t>
            </w:r>
          </w:p>
        </w:tc>
      </w:tr>
      <w:tr w:rsidR="00C56944" w:rsidRPr="00D36813" w14:paraId="068BB113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249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9F3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Бауман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Зігмунд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Зміни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треба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прийняти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Електроннний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ресурс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Доступно -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http://zbruc.eu/node/12643</w:t>
            </w:r>
          </w:p>
        </w:tc>
      </w:tr>
      <w:tr w:rsidR="00C56944" w:rsidRPr="00D36813" w14:paraId="3139FDCE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64F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6C3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Буравой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Социология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неравенство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/ М.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Буравой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//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исслед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2015. – №7. – с.5-14.</w:t>
            </w:r>
          </w:p>
        </w:tc>
      </w:tr>
      <w:tr w:rsidR="00C56944" w:rsidRPr="00D36813" w14:paraId="01AB45EE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856E" w14:textId="777777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8C47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Буткалюк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Великое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разделение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социальное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неравенство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эпоху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неолиберализма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[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Электронный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ресурс] /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Виталина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Буткалюк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// Спільне. – 13.09.2017. – Режим доступа: http://commons.com.ua/uk/velikoe-razdelenie-socialnoe-neravenstvo-v-epohu-neoliberalizma/</w:t>
            </w:r>
          </w:p>
        </w:tc>
      </w:tr>
      <w:tr w:rsidR="00C56944" w:rsidRPr="00D36813" w14:paraId="39BF2EB2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035" w14:textId="429F1B99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2806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Головаха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Є.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Горбачик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зміни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Європі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: за результатами “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Європейського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2005–2007 роки. – К.: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соціології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НАН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>, 2008.</w:t>
            </w:r>
          </w:p>
        </w:tc>
      </w:tr>
      <w:tr w:rsidR="00C56944" w:rsidRPr="00D36813" w14:paraId="248AA73D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2533" w14:textId="315380FA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FAC2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Горшков М. К.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Общественные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объект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социологического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анализа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 М. К. Горшков //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исслед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2014. – №7. – С.20-31.</w:t>
            </w:r>
          </w:p>
        </w:tc>
      </w:tr>
      <w:tr w:rsidR="00C56944" w:rsidRPr="00D36813" w14:paraId="526B8EC9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080C" w14:textId="52B34835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8CB3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Демографічні чинники бідності (колективна монографія) / за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ред.Е.М.Лібанової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К. : Інститут демографії та соціальних досліджень НАН України, 2009. – 184 с.</w:t>
            </w:r>
          </w:p>
        </w:tc>
      </w:tr>
      <w:tr w:rsidR="00C56944" w:rsidRPr="00D36813" w14:paraId="30BB17F5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941C" w14:textId="0A0AB8A3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968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Доповідь про світову нерівність – 2018 [Електронний ресурс]. – Режим доступу: </w:t>
            </w:r>
            <w:hyperlink r:id="rId7" w:history="1">
              <w:r w:rsidRPr="00D36813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uk-UA"/>
                </w:rPr>
                <w:t>http://wir2018.wid.world/files/download/wir2018-summary-russian.pdf</w:t>
              </w:r>
            </w:hyperlink>
          </w:p>
        </w:tc>
      </w:tr>
      <w:tr w:rsidR="00C56944" w:rsidRPr="00D36813" w14:paraId="1F644EE9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B19" w14:textId="0EAC2FB8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E8F" w14:textId="537C0668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Детермінанти соціально-економічної нерівності в сучасній</w:t>
            </w:r>
            <w:r w:rsidR="003621B0"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Україні:монографія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[Балакірєва О.М.,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Головенько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В.А.,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Дмитрук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Д.А. та</w:t>
            </w:r>
          </w:p>
          <w:p w14:paraId="675974C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ін.] ; за ред.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канд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соціол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наук О.М.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Балакірєвої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; НАН України ; Ін – т</w:t>
            </w:r>
          </w:p>
          <w:p w14:paraId="6DE2585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екон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та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прогнозув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– К., 2011. – 592 с.</w:t>
            </w:r>
          </w:p>
        </w:tc>
      </w:tr>
      <w:tr w:rsidR="00C56944" w:rsidRPr="00D36813" w14:paraId="07E65D4B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0ECB" w14:textId="26B4FF7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6CE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Иващенко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Об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анатомии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экономического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современной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Украине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социологические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опыты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О.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Иващенко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Социология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теория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маркетинг. – 2010. – №4. – С.29-55.</w:t>
            </w:r>
          </w:p>
        </w:tc>
      </w:tr>
      <w:tr w:rsidR="00C56944" w:rsidRPr="0071432C" w14:paraId="11819677" w14:textId="77777777" w:rsidTr="00894090">
        <w:trPr>
          <w:trHeight w:val="4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C078" w14:textId="4569726C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743E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Коваліско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Н.,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Макеєв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С. Економіка і соціологія нерівності: емпіричний вимір глобальних тенденцій //Соціологія: теорія, методи, маркетинг. – 2018. – №3.</w:t>
            </w:r>
          </w:p>
          <w:p w14:paraId="0B492E4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C56944" w:rsidRPr="00D36813" w14:paraId="42C10937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14F2" w14:textId="2B482D2E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46DA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Куценко О.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Социальные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классы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политическая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мобилизация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сравнительный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анализ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европейских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стран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сквозь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призму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трех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типов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классовых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расколов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) //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Социология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теория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методы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 маркетинг. – 2012. – № 3. – C. 3–27</w:t>
            </w:r>
          </w:p>
        </w:tc>
      </w:tr>
      <w:tr w:rsidR="00C56944" w:rsidRPr="0071432C" w14:paraId="6E78BECB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4BAA" w14:textId="754280C1" w:rsidR="00C56944" w:rsidRPr="00D36813" w:rsidRDefault="004844E3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39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Лібанова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Е. М. Нерівність в українському суспільстві: витоки та сучасність / Е. М.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Лібанова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// Економіка України. - 2014. - № 3. - С. 4-19. - Режим доступу: http://nbuv.gov.ua/UJRN/EkUk_2014_3_2.</w:t>
            </w:r>
          </w:p>
        </w:tc>
      </w:tr>
      <w:tr w:rsidR="00C56944" w:rsidRPr="00D36813" w14:paraId="7443FE04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7446" w14:textId="1213B081" w:rsidR="00C56944" w:rsidRPr="00D36813" w:rsidRDefault="004844E3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518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tooltip="Лібанова Елла Марленівна" w:history="1">
              <w:r w:rsidRPr="00D36813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 xml:space="preserve">Елла </w:t>
              </w:r>
              <w:proofErr w:type="spellStart"/>
              <w:r w:rsidRPr="00D36813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Лібанова</w:t>
              </w:r>
              <w:proofErr w:type="spellEnd"/>
            </w:hyperlink>
            <w:r w:rsidRPr="00D3681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hyperlink r:id="rId9" w:history="1">
              <w:r w:rsidRPr="00D36813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Україна: глибина нерівності</w:t>
              </w:r>
            </w:hyperlink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// </w:t>
            </w:r>
            <w:hyperlink r:id="rId10" w:tooltip="Дзеркало тижня" w:history="1">
              <w:r w:rsidRPr="00D36813">
                <w:rPr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Дзеркало тижня</w:t>
              </w:r>
            </w:hyperlink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— 1.10.2016.</w:t>
            </w:r>
          </w:p>
        </w:tc>
      </w:tr>
      <w:tr w:rsidR="00C56944" w:rsidRPr="00D36813" w14:paraId="65D08FC0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D769" w14:textId="40D658D7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D00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Макеев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С.,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Оксамитная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Концепция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институционально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воспроизводимых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социальных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неравенств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С.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Макеев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О.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Оксамитная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Социология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теория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маркетинг. – 2011. – №4. – С.32-49</w:t>
            </w:r>
          </w:p>
        </w:tc>
      </w:tr>
      <w:tr w:rsidR="00C56944" w:rsidRPr="00D36813" w14:paraId="6941354A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D6B" w14:textId="78179494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E3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24898900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 Принципи та правила вимірювання структурних нерівностей у соціології : монографія. Київ : ВПЦ </w:t>
            </w:r>
            <w:proofErr w:type="spellStart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НаУКМА</w:t>
            </w:r>
            <w:proofErr w:type="spellEnd"/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2019. 370 с.</w:t>
            </w:r>
            <w:bookmarkEnd w:id="18"/>
          </w:p>
        </w:tc>
      </w:tr>
      <w:tr w:rsidR="00C56944" w:rsidRPr="00D36813" w14:paraId="53491F4D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3925" w14:textId="4C076484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EB13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Населення України. [Електронний ресурс]. – Режим доступу: </w:t>
            </w:r>
            <w:hyperlink r:id="rId11" w:history="1">
              <w:r w:rsidRPr="00D3681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uk-UA"/>
                </w:rPr>
                <w:t>http://countrymeters.info/ru/Ukraine2015</w:t>
              </w:r>
            </w:hyperlink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6944" w:rsidRPr="00D36813" w14:paraId="6905B902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C04A" w14:textId="117613F2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F4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Новые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социальные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ред. С.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Макеева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– К.: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Институт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социологии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НАН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Украины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2006. – 355с.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56944" w:rsidRPr="00D36813" w14:paraId="51C1FFC2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829B" w14:textId="50F200FD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37F9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Оксамитная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Институциональная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среда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воспроизводства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социального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/ О.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Оксамитная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//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Социология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теория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методы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маркетинг. – 2010. – №4. – С.4-28.       </w:t>
            </w:r>
          </w:p>
        </w:tc>
      </w:tr>
      <w:tr w:rsidR="00C56944" w:rsidRPr="00D36813" w14:paraId="76FC1F19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8713" w14:textId="3EB3A13B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652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Оксамитна С., Хоменко Л. Освітня нерівність в українському</w:t>
            </w:r>
          </w:p>
          <w:p w14:paraId="7566607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суспільстві: соціальні детермінанти освітніх переходів / С. М. Оксамитна,</w:t>
            </w:r>
          </w:p>
          <w:p w14:paraId="7390D9E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Л. В. Хоменко // Наукові записки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НаУКМА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− 2017. − Том 196. −</w:t>
            </w:r>
          </w:p>
          <w:p w14:paraId="17035C64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Соціологічні науки. − С. 13-18.</w:t>
            </w:r>
          </w:p>
        </w:tc>
      </w:tr>
      <w:tr w:rsidR="00C56944" w:rsidRPr="0071432C" w14:paraId="42C03F49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F9D1" w14:textId="22530309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AAF5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Оксамитна С. М. Експансія вищої освіти та нерівність освітніх можливостей / С. М. Оксамитна // Актуальні проблеми соціології, психології, педагогіки. – 2014. – № 4. – С. 6–13. </w:t>
            </w:r>
          </w:p>
        </w:tc>
      </w:tr>
      <w:tr w:rsidR="00C56944" w:rsidRPr="00D36813" w14:paraId="6FE1D4E5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BBE5" w14:textId="7FFCD635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1B01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Опалько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 Еволюція поглядів на трактування наукової категорії нерівність та детермінанти її розвитку / В. В.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Опалько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ВісникЧеркаського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університету. − 2017. − №2. – С. 38-49.</w:t>
            </w:r>
          </w:p>
        </w:tc>
      </w:tr>
      <w:tr w:rsidR="00C56944" w:rsidRPr="00D36813" w14:paraId="06D927FB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45BC" w14:textId="17124F6D" w:rsidR="00C56944" w:rsidRPr="00D36813" w:rsidRDefault="004844E3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108B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Сорокин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П. А.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Человек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Цивилизация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Общество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Общ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ред.,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сост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и</w:t>
            </w:r>
          </w:p>
          <w:p w14:paraId="220076C5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предисл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А. Ю.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Согомонов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Пер. с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– М.: </w:t>
            </w:r>
            <w:proofErr w:type="spellStart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Политиздат</w:t>
            </w:r>
            <w:proofErr w:type="spellEnd"/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1992. – 543 с.</w:t>
            </w:r>
          </w:p>
        </w:tc>
      </w:tr>
      <w:tr w:rsidR="00C56944" w:rsidRPr="00D36813" w14:paraId="7DDB14A3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7570" w14:textId="07571BD6" w:rsidR="00C56944" w:rsidRPr="00D36813" w:rsidRDefault="004844E3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ECD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Современные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социальные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: метод.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рекомендации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студентов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обучающихся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специальности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054 –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Социология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(кредит.-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модул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система) / Нар.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укр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акад., [каф.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социологии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;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авт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.-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сост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Е. В.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Бирченко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]. –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Харьков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: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Изд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-во НУА, 2017. – 40 с.</w:t>
            </w:r>
          </w:p>
        </w:tc>
      </w:tr>
      <w:tr w:rsidR="00C56944" w:rsidRPr="00D36813" w14:paraId="1ECABB1A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AD12" w14:textId="55772AB3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6F1F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Смольянов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Г.И.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Социальная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депривация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как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фактор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политического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неравенства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/ Г. И.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Смольянов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//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Государственное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муниципальное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управление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Ученые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записки СКАГС. – 2015. – №4. – С. 255-258.</w:t>
            </w:r>
          </w:p>
        </w:tc>
      </w:tr>
      <w:tr w:rsidR="00C56944" w:rsidRPr="00D36813" w14:paraId="5543D009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88D2" w14:textId="45CE7689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6AE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Сокурянська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 Г. Молодь у суспільстві нерівних: можливості та ризики самореалізації /Вісник Харківського національного університету імені В. Н. Каразіна серія «Соціологічні дослідження сучасного суспільства: методологія, теорія, методи». 2017. Випуск 39. С. 327-331</w:t>
            </w:r>
          </w:p>
        </w:tc>
      </w:tr>
      <w:tr w:rsidR="00C56944" w:rsidRPr="0071432C" w14:paraId="5BA0B411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C668" w14:textId="339D95EB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9D0C" w14:textId="580EAB55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Соціальні нерівності: сприйняття українським суспільством (заключний звіт) 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 Соціологічна асоціація України Харків-2018 [Електронний ресурс]. – Режим доступу: </w:t>
            </w:r>
            <w:hyperlink r:id="rId12" w:history="1">
              <w:r w:rsidRPr="00D36813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uk-UA"/>
                </w:rPr>
                <w:t>http://sau.in.ua/app/uploads/2019/07/ZVIT_SOCZIALNI-NERIVNOSTI_2018_.pdf</w:t>
              </w:r>
            </w:hyperlink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56944" w:rsidRPr="00D36813" w14:paraId="4A99DCC7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0CB" w14:textId="26227AEC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5D0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Стіґліц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Дж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Ціна нерівності: як теперішнє поділене суспільство загрожує нашому майбутньому. Київ :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Темпора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2017. 583 с. </w:t>
            </w:r>
          </w:p>
        </w:tc>
      </w:tr>
      <w:tr w:rsidR="00C56944" w:rsidRPr="00D36813" w14:paraId="16A15E45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B53" w14:textId="0B14EAB2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4844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824" w14:textId="7A38D976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Україна в цифрах 20</w:t>
            </w:r>
            <w:r w:rsidR="00911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 Статистичний збірник. Київ 20</w:t>
            </w:r>
            <w:r w:rsidR="00911F0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20</w:t>
            </w: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bookmarkStart w:id="19" w:name="_Hlk24896403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[Електронний ресурс]. – Режим доступу:</w:t>
            </w:r>
            <w:r w:rsidRPr="00D36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19"/>
            <w:r w:rsidR="003621B0"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uk-UA"/>
              </w:rPr>
              <w:fldChar w:fldCharType="begin"/>
            </w:r>
            <w:r w:rsidR="003621B0"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uk-UA"/>
              </w:rPr>
              <w:instrText xml:space="preserve"> HYPERLINK "http://www.ukrstat.gov.ua/druk/publicat/kat_u/2019/zb/07/Ukr_cifra_2018_u.pdf" </w:instrText>
            </w:r>
            <w:r w:rsidR="003621B0"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uk-UA"/>
              </w:rPr>
              <w:fldChar w:fldCharType="end"/>
            </w:r>
            <w:r w:rsidR="00911F0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 w:rsidR="00A054B9" w:rsidRPr="00A054B9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uk-UA"/>
              </w:rPr>
              <w:t>http://ukrstat.gov.ua/druk/publicat/kat_u/2020/zb/11/zb_yearbook_2019.pdf</w:t>
            </w:r>
          </w:p>
        </w:tc>
      </w:tr>
      <w:tr w:rsidR="00C56944" w:rsidRPr="00D36813" w14:paraId="70A2A260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197" w14:textId="5CF5396F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911F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45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Хижняк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Л. Сфера праці і зайнятості в сучасному суспільстві як простір</w:t>
            </w:r>
          </w:p>
          <w:p w14:paraId="36DA137B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соціальних нерівностей / Л. М.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Хижняк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// Міжнародний науковий форум:</w:t>
            </w:r>
          </w:p>
          <w:p w14:paraId="672A2927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соціологія, психологія, педагогіка, менеджмент. – 2012. –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Вип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 11. – С.</w:t>
            </w:r>
          </w:p>
          <w:p w14:paraId="5779A458" w14:textId="77777777" w:rsidR="00C56944" w:rsidRPr="00D36813" w:rsidRDefault="00C56944" w:rsidP="002F51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80-95.</w:t>
            </w:r>
          </w:p>
        </w:tc>
      </w:tr>
      <w:tr w:rsidR="00C56944" w:rsidRPr="0071432C" w14:paraId="237304E2" w14:textId="77777777" w:rsidTr="0089409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37FC" w14:textId="68229823" w:rsidR="00C56944" w:rsidRPr="00D36813" w:rsidRDefault="00C56944" w:rsidP="002F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="00911F0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82CE" w14:textId="77777777" w:rsidR="00C56944" w:rsidRPr="00D36813" w:rsidRDefault="00C56944" w:rsidP="002F5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368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Situation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Older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Women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Ukraine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Analitycal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Report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. –K.: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Ukrainian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centre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for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Social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Reforms;United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Nations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Population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Fund</w:t>
            </w:r>
            <w:proofErr w:type="spellEnd"/>
            <w:r w:rsidRPr="00D3681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 2017. – 176 p.</w:t>
            </w:r>
          </w:p>
        </w:tc>
      </w:tr>
    </w:tbl>
    <w:p w14:paraId="7B726CAA" w14:textId="77777777" w:rsidR="007E1878" w:rsidRPr="00D36813" w:rsidRDefault="007E1878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E8F2919" w14:textId="6A488710" w:rsidR="00C56944" w:rsidRPr="00D36813" w:rsidRDefault="00C56944" w:rsidP="002F5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 В ІНТЕРНЕТІ</w:t>
      </w:r>
    </w:p>
    <w:p w14:paraId="4BCCB0BF" w14:textId="67FCDA1D" w:rsidR="00C56944" w:rsidRPr="00D36813" w:rsidRDefault="007E1878" w:rsidP="002F5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8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40FCBFD0" w14:textId="77777777" w:rsidR="003621B0" w:rsidRPr="00D36813" w:rsidRDefault="007E1878" w:rsidP="002F5100">
      <w:pPr>
        <w:numPr>
          <w:ilvl w:val="0"/>
          <w:numId w:val="18"/>
        </w:numPr>
        <w:tabs>
          <w:tab w:val="num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21B0" w:rsidRPr="00D36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3" w:history="1">
        <w:r w:rsidR="003621B0" w:rsidRPr="00D36813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RU"/>
          </w:rPr>
          <w:t>www.useps.org</w:t>
        </w:r>
      </w:hyperlink>
      <w:r w:rsidR="003621B0"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 офіційний сайт українського центру економічних та політичних досліджень ім. Разумкова (представлені результати досліджень, діаграми, кількісні показники, наводяться дані порівняльних досліджень).</w:t>
      </w:r>
    </w:p>
    <w:p w14:paraId="3B57628F" w14:textId="77777777" w:rsidR="003621B0" w:rsidRPr="00D36813" w:rsidRDefault="003621B0" w:rsidP="002F5100">
      <w:pPr>
        <w:numPr>
          <w:ilvl w:val="0"/>
          <w:numId w:val="18"/>
        </w:numPr>
        <w:tabs>
          <w:tab w:val="num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4" w:history="1">
        <w:r w:rsidRPr="00D36813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RU"/>
          </w:rPr>
          <w:t>www.sociology.kharkov.ua</w:t>
        </w:r>
      </w:hyperlink>
      <w:r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– </w:t>
      </w:r>
      <w:proofErr w:type="spellStart"/>
      <w:r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Sociology</w:t>
      </w:r>
      <w:proofErr w:type="spellEnd"/>
      <w:r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Hall</w:t>
      </w:r>
      <w:proofErr w:type="spellEnd"/>
      <w:r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сайт соціологічного факультету ХНУ ім. В. Н. Каразіна.</w:t>
      </w:r>
    </w:p>
    <w:p w14:paraId="226CD32E" w14:textId="77777777" w:rsidR="003621B0" w:rsidRPr="00D36813" w:rsidRDefault="003621B0" w:rsidP="002F5100">
      <w:pPr>
        <w:numPr>
          <w:ilvl w:val="0"/>
          <w:numId w:val="18"/>
        </w:numPr>
        <w:tabs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5" w:history="1">
        <w:r w:rsidRPr="00D36813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  <w:lang w:val="uk-UA" w:eastAsia="ru-RU"/>
          </w:rPr>
          <w:t>http://www.socium.info/library.html </w:t>
        </w:r>
      </w:hyperlink>
      <w:r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– бібліотека соціологічної літератури.</w:t>
      </w:r>
    </w:p>
    <w:p w14:paraId="43EE4D46" w14:textId="77777777" w:rsidR="003621B0" w:rsidRPr="00D36813" w:rsidRDefault="003621B0" w:rsidP="002F5100">
      <w:pPr>
        <w:numPr>
          <w:ilvl w:val="0"/>
          <w:numId w:val="18"/>
        </w:numPr>
        <w:tabs>
          <w:tab w:val="num" w:pos="426"/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36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Pr="00D36813">
          <w:rPr>
            <w:rFonts w:ascii="Times New Roman" w:eastAsia="Calibri" w:hAnsi="Times New Roman" w:cs="Times New Roman"/>
            <w:sz w:val="24"/>
            <w:szCs w:val="24"/>
            <w:u w:val="single"/>
            <w:lang w:val="uk-UA" w:eastAsia="ru-RU"/>
          </w:rPr>
          <w:t>www.uceps.com.ua/ukr/all/sociology</w:t>
        </w:r>
      </w:hyperlink>
      <w:r w:rsidRPr="00D3681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(Архів соціологічних даних Українського центру економічних і політичних досліджень імені Олександра Разумкова, м. Київ).</w:t>
      </w:r>
    </w:p>
    <w:p w14:paraId="28174DCC" w14:textId="77777777" w:rsidR="003621B0" w:rsidRPr="00D36813" w:rsidRDefault="0071432C" w:rsidP="002F5100">
      <w:pPr>
        <w:numPr>
          <w:ilvl w:val="0"/>
          <w:numId w:val="18"/>
        </w:numPr>
        <w:tabs>
          <w:tab w:val="num" w:pos="426"/>
          <w:tab w:val="num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hyperlink r:id="rId17" w:history="1">
        <w:r w:rsidR="003621B0" w:rsidRPr="00D36813">
          <w:rPr>
            <w:rFonts w:ascii="Times New Roman" w:eastAsia="Calibri" w:hAnsi="Times New Roman" w:cs="Times New Roman"/>
            <w:sz w:val="24"/>
            <w:szCs w:val="24"/>
            <w:u w:val="single"/>
            <w:lang w:val="uk-UA" w:eastAsia="ru-RU"/>
          </w:rPr>
          <w:t>www.ukrstat.gov.ua</w:t>
        </w:r>
      </w:hyperlink>
      <w:r w:rsidR="003621B0" w:rsidRPr="00D36813">
        <w:rPr>
          <w:rFonts w:ascii="Times New Roman" w:eastAsia="Calibri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="003621B0" w:rsidRPr="00D3681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(Статистичні матеріали Держкомстату України).</w:t>
      </w:r>
    </w:p>
    <w:p w14:paraId="7A96F36E" w14:textId="21105D02" w:rsidR="00C56944" w:rsidRPr="00D36813" w:rsidRDefault="00C56944" w:rsidP="002F5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06D63E" w14:textId="1F396C36" w:rsidR="00302D0F" w:rsidRPr="00D36813" w:rsidRDefault="00894090" w:rsidP="002F5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368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End w:id="0"/>
    </w:p>
    <w:sectPr w:rsidR="00302D0F" w:rsidRPr="00D36813" w:rsidSect="00C56944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0B41"/>
    <w:multiLevelType w:val="hybridMultilevel"/>
    <w:tmpl w:val="CB78566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30095"/>
    <w:multiLevelType w:val="hybridMultilevel"/>
    <w:tmpl w:val="2280FAA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17287"/>
    <w:multiLevelType w:val="hybridMultilevel"/>
    <w:tmpl w:val="E8FEFC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6C1"/>
    <w:multiLevelType w:val="hybridMultilevel"/>
    <w:tmpl w:val="7926061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440B3F"/>
    <w:multiLevelType w:val="hybridMultilevel"/>
    <w:tmpl w:val="A9860E92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D7053"/>
    <w:multiLevelType w:val="hybridMultilevel"/>
    <w:tmpl w:val="F86616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71F2D"/>
    <w:multiLevelType w:val="hybridMultilevel"/>
    <w:tmpl w:val="9272AEBE"/>
    <w:lvl w:ilvl="0" w:tplc="13121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D1862"/>
    <w:multiLevelType w:val="hybridMultilevel"/>
    <w:tmpl w:val="1DE0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4475"/>
    <w:multiLevelType w:val="hybridMultilevel"/>
    <w:tmpl w:val="E5F0D7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72E74"/>
    <w:multiLevelType w:val="hybridMultilevel"/>
    <w:tmpl w:val="C5968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AD443B"/>
    <w:multiLevelType w:val="hybridMultilevel"/>
    <w:tmpl w:val="7FF2F9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6566AD"/>
    <w:multiLevelType w:val="hybridMultilevel"/>
    <w:tmpl w:val="B340447E"/>
    <w:lvl w:ilvl="0" w:tplc="13121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F4F87"/>
    <w:multiLevelType w:val="hybridMultilevel"/>
    <w:tmpl w:val="8ABCDAB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AF1112"/>
    <w:multiLevelType w:val="hybridMultilevel"/>
    <w:tmpl w:val="180E13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B310AF"/>
    <w:multiLevelType w:val="hybridMultilevel"/>
    <w:tmpl w:val="858E0D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C18B5"/>
    <w:multiLevelType w:val="multilevel"/>
    <w:tmpl w:val="3E12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FF7C4C"/>
    <w:multiLevelType w:val="hybridMultilevel"/>
    <w:tmpl w:val="666A4E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3B14CB"/>
    <w:multiLevelType w:val="hybridMultilevel"/>
    <w:tmpl w:val="B7442A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AE06D7"/>
    <w:multiLevelType w:val="hybridMultilevel"/>
    <w:tmpl w:val="0BF8782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BA4E9B"/>
    <w:multiLevelType w:val="hybridMultilevel"/>
    <w:tmpl w:val="9C90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24EFD"/>
    <w:multiLevelType w:val="hybridMultilevel"/>
    <w:tmpl w:val="FA682E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330F41"/>
    <w:multiLevelType w:val="hybridMultilevel"/>
    <w:tmpl w:val="A45A7D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5D245C6"/>
    <w:multiLevelType w:val="hybridMultilevel"/>
    <w:tmpl w:val="192642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</w:num>
  <w:num w:numId="18">
    <w:abstractNumId w:val="15"/>
  </w:num>
  <w:num w:numId="19">
    <w:abstractNumId w:val="8"/>
  </w:num>
  <w:num w:numId="20">
    <w:abstractNumId w:val="0"/>
  </w:num>
  <w:num w:numId="21">
    <w:abstractNumId w:val="4"/>
  </w:num>
  <w:num w:numId="22">
    <w:abstractNumId w:val="9"/>
  </w:num>
  <w:num w:numId="23">
    <w:abstractNumId w:val="11"/>
  </w:num>
  <w:num w:numId="24">
    <w:abstractNumId w:val="6"/>
  </w:num>
  <w:num w:numId="25">
    <w:abstractNumId w:val="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4"/>
    <w:rsid w:val="00005017"/>
    <w:rsid w:val="00113EA4"/>
    <w:rsid w:val="002F5100"/>
    <w:rsid w:val="00302D0F"/>
    <w:rsid w:val="003117CA"/>
    <w:rsid w:val="003554C8"/>
    <w:rsid w:val="003621B0"/>
    <w:rsid w:val="003F3C3B"/>
    <w:rsid w:val="004844E3"/>
    <w:rsid w:val="00687A52"/>
    <w:rsid w:val="0071432C"/>
    <w:rsid w:val="0078469C"/>
    <w:rsid w:val="007A41F0"/>
    <w:rsid w:val="007E1878"/>
    <w:rsid w:val="008350A4"/>
    <w:rsid w:val="00894090"/>
    <w:rsid w:val="008D3E03"/>
    <w:rsid w:val="00911F09"/>
    <w:rsid w:val="00945516"/>
    <w:rsid w:val="009C3689"/>
    <w:rsid w:val="009E7922"/>
    <w:rsid w:val="009E7F93"/>
    <w:rsid w:val="00A054B9"/>
    <w:rsid w:val="00A62A4F"/>
    <w:rsid w:val="00A62FCE"/>
    <w:rsid w:val="00C56944"/>
    <w:rsid w:val="00C9247B"/>
    <w:rsid w:val="00D34C18"/>
    <w:rsid w:val="00D36813"/>
    <w:rsid w:val="00DB5FCD"/>
    <w:rsid w:val="00DF5EAD"/>
    <w:rsid w:val="00E0609D"/>
    <w:rsid w:val="00E977E7"/>
    <w:rsid w:val="00EC08D5"/>
    <w:rsid w:val="00F5268C"/>
    <w:rsid w:val="00F83060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6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69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9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5694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694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56944"/>
    <w:pPr>
      <w:ind w:left="720"/>
      <w:contextualSpacing/>
    </w:pPr>
    <w:rPr>
      <w:lang w:val="uk-UA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C56944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C56944"/>
    <w:pPr>
      <w:spacing w:line="240" w:lineRule="auto"/>
    </w:pPr>
    <w:rPr>
      <w:sz w:val="20"/>
      <w:szCs w:val="20"/>
      <w:lang w:val="uk-UA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C56944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C5694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C5694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6944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table" w:styleId="ab">
    <w:name w:val="Table Grid"/>
    <w:basedOn w:val="a1"/>
    <w:uiPriority w:val="59"/>
    <w:rsid w:val="00C5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21B0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rsid w:val="00C9247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US" w:eastAsia="ru-RU"/>
    </w:rPr>
  </w:style>
  <w:style w:type="paragraph" w:customStyle="1" w:styleId="docdata">
    <w:name w:val="docdata"/>
    <w:aliases w:val="docy,v5,10766,baiaagaaboqcaaadrygaaavvkaaaaaaaaaaaaaaaaaaaaaaaaaaaaaaaaaaaaaaaaaaaaaaaaaaaaaaaaaaaaaaaaaaaaaaaaaaaaaaaaaaaaaaaaaaaaaaaaaaaaaaaaaaaaaaaaaaaaaaaaaaaaaaaaaaaaaaaaaaaaaaaaaaaaaaaaaaaaaaaaaaaaaaaaaaaaaaaaaaaaaaaaaaaaaaaaaaaaaaaaaaaaaa"/>
    <w:basedOn w:val="a"/>
    <w:rsid w:val="00C9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69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9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C5694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5694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56944"/>
    <w:pPr>
      <w:ind w:left="720"/>
      <w:contextualSpacing/>
    </w:pPr>
    <w:rPr>
      <w:lang w:val="uk-UA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C56944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C56944"/>
    <w:pPr>
      <w:spacing w:line="240" w:lineRule="auto"/>
    </w:pPr>
    <w:rPr>
      <w:sz w:val="20"/>
      <w:szCs w:val="20"/>
      <w:lang w:val="uk-UA"/>
    </w:rPr>
  </w:style>
  <w:style w:type="character" w:customStyle="1" w:styleId="a7">
    <w:name w:val="Тема примечания Знак"/>
    <w:basedOn w:val="a5"/>
    <w:link w:val="a8"/>
    <w:uiPriority w:val="99"/>
    <w:semiHidden/>
    <w:rsid w:val="00C56944"/>
    <w:rPr>
      <w:b/>
      <w:bCs/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rsid w:val="00C56944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C56944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C56944"/>
    <w:pPr>
      <w:spacing w:after="0" w:line="240" w:lineRule="auto"/>
    </w:pPr>
    <w:rPr>
      <w:rFonts w:ascii="Segoe UI" w:hAnsi="Segoe UI" w:cs="Segoe UI"/>
      <w:sz w:val="18"/>
      <w:szCs w:val="18"/>
      <w:lang w:val="uk-UA"/>
    </w:rPr>
  </w:style>
  <w:style w:type="table" w:styleId="ab">
    <w:name w:val="Table Grid"/>
    <w:basedOn w:val="a1"/>
    <w:uiPriority w:val="59"/>
    <w:rsid w:val="00C5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21B0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rsid w:val="00C9247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US" w:eastAsia="ru-RU"/>
    </w:rPr>
  </w:style>
  <w:style w:type="paragraph" w:customStyle="1" w:styleId="docdata">
    <w:name w:val="docdata"/>
    <w:aliases w:val="docy,v5,10766,baiaagaaboqcaaadrygaaavvkaaaaaaaaaaaaaaaaaaaaaaaaaaaaaaaaaaaaaaaaaaaaaaaaaaaaaaaaaaaaaaaaaaaaaaaaaaaaaaaaaaaaaaaaaaaaaaaaaaaaaaaaaaaaaaaaaaaaaaaaaaaaaaaaaaaaaaaaaaaaaaaaaaaaaaaaaaaaaaaaaaaaaaaaaaaaaaaaaaaaaaaaaaaaaaaaaaaaaaaaaaaaaa"/>
    <w:basedOn w:val="a"/>
    <w:rsid w:val="00C9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B%D1%96%D0%B1%D0%B0%D0%BD%D0%BE%D0%B2%D0%B0_%D0%95%D0%BB%D0%BB%D0%B0_%D0%9C%D0%B0%D1%80%D0%BB%D0%B5%D0%BD%D1%96%D0%B2%D0%BD%D0%B0" TargetMode="External"/><Relationship Id="rId13" Type="http://schemas.openxmlformats.org/officeDocument/2006/relationships/hyperlink" Target="http://www.useps.org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ir2018.wid.world/files/download/wir2018-summary-russian.pdf" TargetMode="External"/><Relationship Id="rId12" Type="http://schemas.openxmlformats.org/officeDocument/2006/relationships/hyperlink" Target="http://sau.in.ua/app/uploads/2019/07/ZVIT_SOCZIALNI-NERIVNOSTI_2018_.pdf" TargetMode="External"/><Relationship Id="rId17" Type="http://schemas.openxmlformats.org/officeDocument/2006/relationships/hyperlink" Target="http://www.ukrstat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eps.com.ua/ukr/all/sociolog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klib.net/books/24043/" TargetMode="External"/><Relationship Id="rId11" Type="http://schemas.openxmlformats.org/officeDocument/2006/relationships/hyperlink" Target="http://countrymeters.info/ru/Ukraine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cium.info/library.html" TargetMode="External"/><Relationship Id="rId10" Type="http://schemas.openxmlformats.org/officeDocument/2006/relationships/hyperlink" Target="https://uk.wikipedia.org/wiki/%D0%94%D0%B7%D0%B5%D1%80%D0%BA%D0%B0%D0%BB%D0%BE_%D1%82%D0%B8%D0%B6%D0%BD%D1%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azeta.dt.ua/internal/ukrayina-glibina-nerivnosti-_.html" TargetMode="External"/><Relationship Id="rId14" Type="http://schemas.openxmlformats.org/officeDocument/2006/relationships/hyperlink" Target="http://www.sociology.khark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21</Pages>
  <Words>22875</Words>
  <Characters>13039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Ніна Миколаївна Семке</dc:creator>
  <cp:keywords/>
  <dc:description/>
  <cp:lastModifiedBy>Zver</cp:lastModifiedBy>
  <cp:revision>7</cp:revision>
  <dcterms:created xsi:type="dcterms:W3CDTF">2021-03-10T18:39:00Z</dcterms:created>
  <dcterms:modified xsi:type="dcterms:W3CDTF">2022-01-17T09:56:00Z</dcterms:modified>
</cp:coreProperties>
</file>